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أمیرالمؤمنین عرض میسر لسیرة الإمام علی بن أبی طالب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129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0129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01298_1051229030">
            <w:r>
              <w:rPr>
                <w:webHidden/>
                <w:rStyle w:val="IndexLink"/>
                <w:rtl w:val="true"/>
              </w:rPr>
              <w:t>الأهداء</w:t>
            </w:r>
            <w:r>
              <w:rPr>
                <w:rStyle w:val="IndexLink"/>
                <w:rtl w:val="true"/>
              </w:rPr>
              <w:tab/>
            </w:r>
            <w:r>
              <w:rPr>
                <w:rStyle w:val="IndexLink"/>
              </w:rPr>
              <w:t>10</w:t>
            </w:r>
          </w:hyperlink>
        </w:p>
        <w:p>
          <w:pPr>
            <w:pStyle w:val="Contents2"/>
            <w:tabs>
              <w:tab w:val="clear" w:pos="8743"/>
              <w:tab w:val="right" w:pos="9026" w:leader="dot"/>
            </w:tabs>
            <w:rPr/>
          </w:pPr>
          <w:hyperlink w:anchor="__RefHeading___Toc2001300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001302_1051229030">
            <w:r>
              <w:rPr>
                <w:webHidden/>
                <w:rStyle w:val="IndexLink"/>
                <w:rtl w:val="true"/>
              </w:rPr>
              <w:t>الفصل الأول</w:t>
            </w:r>
            <w:r>
              <w:rPr>
                <w:rStyle w:val="IndexLink"/>
                <w:rtl w:val="true"/>
              </w:rPr>
              <w:t xml:space="preserve">: </w:t>
            </w:r>
            <w:r>
              <w:rPr>
                <w:rStyle w:val="IndexLink"/>
                <w:rtl w:val="true"/>
              </w:rPr>
              <w:t>وليد البيت العتيق</w:t>
            </w:r>
            <w:r>
              <w:rPr>
                <w:rStyle w:val="IndexLink"/>
                <w:rtl w:val="true"/>
              </w:rPr>
              <w:tab/>
            </w:r>
            <w:r>
              <w:rPr>
                <w:rStyle w:val="IndexLink"/>
              </w:rPr>
              <w:t>16</w:t>
            </w:r>
          </w:hyperlink>
        </w:p>
        <w:p>
          <w:pPr>
            <w:pStyle w:val="Contents3"/>
            <w:tabs>
              <w:tab w:val="clear" w:pos="8459"/>
              <w:tab w:val="right" w:pos="9026" w:leader="dot"/>
            </w:tabs>
            <w:rPr/>
          </w:pPr>
          <w:hyperlink w:anchor="__RefHeading___Toc2001304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001306_1051229030">
            <w:r>
              <w:rPr>
                <w:webHidden/>
                <w:rStyle w:val="IndexLink"/>
                <w:rtl w:val="true"/>
              </w:rPr>
              <w:t>بزوغ الفجر</w:t>
            </w:r>
            <w:r>
              <w:rPr>
                <w:rStyle w:val="IndexLink"/>
                <w:rtl w:val="true"/>
              </w:rPr>
              <w:tab/>
            </w:r>
            <w:r>
              <w:rPr>
                <w:rStyle w:val="IndexLink"/>
              </w:rPr>
              <w:t>18</w:t>
            </w:r>
          </w:hyperlink>
        </w:p>
        <w:p>
          <w:pPr>
            <w:pStyle w:val="Contents3"/>
            <w:tabs>
              <w:tab w:val="clear" w:pos="8459"/>
              <w:tab w:val="right" w:pos="9026" w:leader="dot"/>
            </w:tabs>
            <w:rPr/>
          </w:pPr>
          <w:hyperlink w:anchor="__RefHeading___Toc2001308_1051229030">
            <w:r>
              <w:rPr>
                <w:webHidden/>
                <w:rStyle w:val="IndexLink"/>
                <w:rtl w:val="true"/>
              </w:rPr>
              <w:t xml:space="preserve">في كفالة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20</w:t>
            </w:r>
          </w:hyperlink>
        </w:p>
        <w:p>
          <w:pPr>
            <w:pStyle w:val="Contents3"/>
            <w:tabs>
              <w:tab w:val="clear" w:pos="8459"/>
              <w:tab w:val="right" w:pos="9026" w:leader="dot"/>
            </w:tabs>
            <w:rPr/>
          </w:pPr>
          <w:hyperlink w:anchor="__RefHeading___Toc2001310_1051229030">
            <w:r>
              <w:rPr>
                <w:webHidden/>
                <w:rStyle w:val="IndexLink"/>
                <w:rtl w:val="true"/>
              </w:rPr>
              <w:t>حصيلة الأعداد النبوي</w:t>
            </w:r>
            <w:r>
              <w:rPr>
                <w:rStyle w:val="IndexLink"/>
                <w:rtl w:val="true"/>
              </w:rPr>
              <w:tab/>
            </w:r>
            <w:r>
              <w:rPr>
                <w:rStyle w:val="IndexLink"/>
              </w:rPr>
              <w:t>22</w:t>
            </w:r>
          </w:hyperlink>
        </w:p>
        <w:p>
          <w:pPr>
            <w:pStyle w:val="Contents3"/>
            <w:tabs>
              <w:tab w:val="clear" w:pos="8459"/>
              <w:tab w:val="right" w:pos="9026" w:leader="dot"/>
            </w:tabs>
            <w:rPr/>
          </w:pPr>
          <w:hyperlink w:anchor="__RefHeading___Toc2001312_1051229030">
            <w:r>
              <w:rPr>
                <w:webHidden/>
                <w:rStyle w:val="IndexLink"/>
                <w:rtl w:val="true"/>
              </w:rPr>
              <w:t>في كنف الوحي</w:t>
            </w:r>
            <w:r>
              <w:rPr>
                <w:rStyle w:val="IndexLink"/>
                <w:rtl w:val="true"/>
              </w:rPr>
              <w:tab/>
            </w:r>
            <w:r>
              <w:rPr>
                <w:rStyle w:val="IndexLink"/>
              </w:rPr>
              <w:t>24</w:t>
            </w:r>
          </w:hyperlink>
        </w:p>
        <w:p>
          <w:pPr>
            <w:pStyle w:val="Contents3"/>
            <w:tabs>
              <w:tab w:val="clear" w:pos="8459"/>
              <w:tab w:val="right" w:pos="9026" w:leader="dot"/>
            </w:tabs>
            <w:rPr/>
          </w:pPr>
          <w:hyperlink w:anchor="__RefHeading___Toc2001314_1051229030">
            <w:r>
              <w:rPr>
                <w:webHidden/>
                <w:rStyle w:val="IndexLink"/>
                <w:rtl w:val="true"/>
              </w:rPr>
              <w:t>أوَّلُ المؤمنين</w:t>
            </w:r>
            <w:r>
              <w:rPr>
                <w:rStyle w:val="IndexLink"/>
                <w:rtl w:val="true"/>
              </w:rPr>
              <w:tab/>
            </w:r>
            <w:r>
              <w:rPr>
                <w:rStyle w:val="IndexLink"/>
              </w:rPr>
              <w:t>26</w:t>
            </w:r>
          </w:hyperlink>
        </w:p>
        <w:p>
          <w:pPr>
            <w:pStyle w:val="Contents3"/>
            <w:tabs>
              <w:tab w:val="clear" w:pos="8459"/>
              <w:tab w:val="right" w:pos="9026" w:leader="dot"/>
            </w:tabs>
            <w:rPr/>
          </w:pPr>
          <w:hyperlink w:anchor="__RefHeading___Toc2001316_1051229030">
            <w:r>
              <w:rPr>
                <w:webHidden/>
                <w:rStyle w:val="IndexLink"/>
                <w:rtl w:val="true"/>
              </w:rPr>
              <w:t xml:space="preserve">الوصي الوارث </w:t>
            </w:r>
            <w:r>
              <w:rPr>
                <w:rStyle w:val="IndexLink"/>
                <w:rtl w:val="true"/>
              </w:rPr>
              <w:t>:</w:t>
              <w:tab/>
            </w:r>
            <w:r>
              <w:rPr>
                <w:rStyle w:val="IndexLink"/>
              </w:rPr>
              <w:t>30</w:t>
            </w:r>
          </w:hyperlink>
        </w:p>
        <w:p>
          <w:pPr>
            <w:pStyle w:val="Contents3"/>
            <w:tabs>
              <w:tab w:val="clear" w:pos="8459"/>
              <w:tab w:val="right" w:pos="9026" w:leader="dot"/>
            </w:tabs>
            <w:rPr/>
          </w:pPr>
          <w:hyperlink w:anchor="__RefHeading___Toc2001318_1051229030">
            <w:r>
              <w:rPr>
                <w:webHidden/>
                <w:rStyle w:val="IndexLink"/>
                <w:rtl w:val="true"/>
              </w:rPr>
              <w:t>مواجهة الجاهليين</w:t>
            </w:r>
            <w:r>
              <w:rPr>
                <w:rStyle w:val="IndexLink"/>
                <w:rtl w:val="true"/>
              </w:rPr>
              <w:t>:</w:t>
              <w:tab/>
            </w:r>
            <w:r>
              <w:rPr>
                <w:rStyle w:val="IndexLink"/>
              </w:rPr>
              <w:t>32</w:t>
            </w:r>
          </w:hyperlink>
        </w:p>
        <w:p>
          <w:pPr>
            <w:pStyle w:val="Contents3"/>
            <w:tabs>
              <w:tab w:val="clear" w:pos="8459"/>
              <w:tab w:val="right" w:pos="9026" w:leader="dot"/>
            </w:tabs>
            <w:rPr/>
          </w:pPr>
          <w:hyperlink w:anchor="__RefHeading___Toc2001320_1051229030">
            <w:r>
              <w:rPr>
                <w:webHidden/>
                <w:rStyle w:val="IndexLink"/>
                <w:rtl w:val="true"/>
              </w:rPr>
              <w:t>ابو طالب يتصدى لأعداء الرسالة</w:t>
            </w:r>
            <w:r>
              <w:rPr>
                <w:rStyle w:val="IndexLink"/>
                <w:rtl w:val="true"/>
              </w:rPr>
              <w:t>:</w:t>
              <w:tab/>
            </w:r>
            <w:r>
              <w:rPr>
                <w:rStyle w:val="IndexLink"/>
              </w:rPr>
              <w:t>33</w:t>
            </w:r>
          </w:hyperlink>
        </w:p>
        <w:p>
          <w:pPr>
            <w:pStyle w:val="Contents3"/>
            <w:tabs>
              <w:tab w:val="clear" w:pos="8459"/>
              <w:tab w:val="right" w:pos="9026" w:leader="dot"/>
            </w:tabs>
            <w:rPr/>
          </w:pPr>
          <w:hyperlink w:anchor="__RefHeading___Toc2001322_1051229030">
            <w:r>
              <w:rPr>
                <w:webHidden/>
                <w:rStyle w:val="IndexLink"/>
                <w:rtl w:val="true"/>
              </w:rPr>
              <w:t xml:space="preserve">ابو طالب ورسول الله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الحصار</w:t>
            </w:r>
            <w:r>
              <w:rPr>
                <w:rStyle w:val="IndexLink"/>
                <w:rtl w:val="true"/>
              </w:rPr>
              <w:tab/>
            </w:r>
            <w:r>
              <w:rPr>
                <w:rStyle w:val="IndexLink"/>
              </w:rPr>
              <w:t>34</w:t>
            </w:r>
          </w:hyperlink>
        </w:p>
        <w:p>
          <w:pPr>
            <w:pStyle w:val="Contents3"/>
            <w:tabs>
              <w:tab w:val="clear" w:pos="8459"/>
              <w:tab w:val="right" w:pos="9026" w:leader="dot"/>
            </w:tabs>
            <w:rPr/>
          </w:pPr>
          <w:hyperlink w:anchor="__RefHeading___Toc2001324_1051229030">
            <w:r>
              <w:rPr>
                <w:webHidden/>
                <w:rStyle w:val="IndexLink"/>
                <w:rtl w:val="true"/>
              </w:rPr>
              <w:t>إلى دار الإسلام</w:t>
            </w:r>
            <w:r>
              <w:rPr>
                <w:rStyle w:val="IndexLink"/>
                <w:rtl w:val="true"/>
              </w:rPr>
              <w:tab/>
            </w:r>
            <w:r>
              <w:rPr>
                <w:rStyle w:val="IndexLink"/>
              </w:rPr>
              <w:t>38</w:t>
            </w:r>
          </w:hyperlink>
        </w:p>
        <w:p>
          <w:pPr>
            <w:pStyle w:val="Contents3"/>
            <w:tabs>
              <w:tab w:val="clear" w:pos="8459"/>
              <w:tab w:val="right" w:pos="9026" w:leader="dot"/>
            </w:tabs>
            <w:rPr/>
          </w:pPr>
          <w:hyperlink w:anchor="__RefHeading___Toc2001326_1051229030">
            <w:r>
              <w:rPr>
                <w:webHidden/>
                <w:rStyle w:val="IndexLink"/>
                <w:rtl w:val="true"/>
              </w:rPr>
              <w:t xml:space="preserve">في فراش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40</w:t>
            </w:r>
          </w:hyperlink>
        </w:p>
        <w:p>
          <w:pPr>
            <w:pStyle w:val="Contents3"/>
            <w:tabs>
              <w:tab w:val="clear" w:pos="8459"/>
              <w:tab w:val="right" w:pos="9026" w:leader="dot"/>
            </w:tabs>
            <w:rPr/>
          </w:pPr>
          <w:hyperlink w:anchor="__RefHeading___Toc2001328_1051229030">
            <w:r>
              <w:rPr>
                <w:webHidden/>
                <w:rStyle w:val="IndexLink"/>
                <w:rtl w:val="true"/>
              </w:rPr>
              <w:t>الانتظار في قبا</w:t>
            </w:r>
            <w:r>
              <w:rPr>
                <w:rStyle w:val="IndexLink"/>
                <w:rtl w:val="true"/>
              </w:rPr>
              <w:tab/>
            </w:r>
            <w:r>
              <w:rPr>
                <w:rStyle w:val="IndexLink"/>
              </w:rPr>
              <w:t>42</w:t>
            </w:r>
          </w:hyperlink>
        </w:p>
        <w:p>
          <w:pPr>
            <w:pStyle w:val="Contents3"/>
            <w:tabs>
              <w:tab w:val="clear" w:pos="8459"/>
              <w:tab w:val="right" w:pos="9026" w:leader="dot"/>
            </w:tabs>
            <w:rPr/>
          </w:pPr>
          <w:hyperlink w:anchor="__RefHeading___Toc2001330_1051229030">
            <w:r>
              <w:rPr>
                <w:webHidden/>
                <w:rStyle w:val="IndexLink"/>
                <w:rtl w:val="true"/>
              </w:rPr>
              <w:t>مهمات ما بعد الهجرة؟</w:t>
            </w:r>
            <w:r>
              <w:rPr>
                <w:rStyle w:val="IndexLink"/>
                <w:rtl w:val="true"/>
              </w:rPr>
              <w:tab/>
            </w:r>
            <w:r>
              <w:rPr>
                <w:rStyle w:val="IndexLink"/>
              </w:rPr>
              <w:t>44</w:t>
            </w:r>
          </w:hyperlink>
        </w:p>
        <w:p>
          <w:pPr>
            <w:pStyle w:val="Contents4"/>
            <w:tabs>
              <w:tab w:val="clear" w:pos="8176"/>
              <w:tab w:val="right" w:pos="9026" w:leader="dot"/>
            </w:tabs>
            <w:rPr/>
          </w:pPr>
          <w:hyperlink w:anchor="__RefHeading___Toc2001332_105122903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001334_1051229030">
            <w:r>
              <w:rPr>
                <w:webHidden/>
                <w:rStyle w:val="IndexLink"/>
              </w:rPr>
              <w:t>1</w:t>
            </w:r>
            <w:r>
              <w:rPr>
                <w:rStyle w:val="IndexLink"/>
                <w:rtl w:val="true"/>
              </w:rPr>
              <w:t xml:space="preserve">- </w:t>
            </w:r>
            <w:r>
              <w:rPr>
                <w:rStyle w:val="IndexLink"/>
                <w:rtl w:val="true"/>
              </w:rPr>
              <w:t>في معركة بدر</w:t>
            </w:r>
            <w:r>
              <w:rPr>
                <w:rStyle w:val="IndexLink"/>
                <w:rtl w:val="true"/>
              </w:rPr>
              <w:t>:</w:t>
              <w:tab/>
            </w:r>
            <w:r>
              <w:rPr>
                <w:rStyle w:val="IndexLink"/>
              </w:rPr>
              <w:t>45</w:t>
            </w:r>
          </w:hyperlink>
        </w:p>
        <w:p>
          <w:pPr>
            <w:pStyle w:val="Contents4"/>
            <w:tabs>
              <w:tab w:val="clear" w:pos="8176"/>
              <w:tab w:val="right" w:pos="9026" w:leader="dot"/>
            </w:tabs>
            <w:rPr/>
          </w:pPr>
          <w:hyperlink w:anchor="__RefHeading___Toc2001336_1051229030">
            <w:r>
              <w:rPr>
                <w:webHidden/>
                <w:rStyle w:val="IndexLink"/>
              </w:rPr>
              <w:t>2</w:t>
            </w:r>
            <w:r>
              <w:rPr>
                <w:rStyle w:val="IndexLink"/>
                <w:rtl w:val="true"/>
              </w:rPr>
              <w:t xml:space="preserve">- </w:t>
            </w:r>
            <w:r>
              <w:rPr>
                <w:rStyle w:val="IndexLink"/>
                <w:rtl w:val="true"/>
              </w:rPr>
              <w:t>وفي معركة أُحد</w:t>
            </w:r>
            <w:r>
              <w:rPr>
                <w:rStyle w:val="IndexLink"/>
                <w:rtl w:val="true"/>
              </w:rPr>
              <w:t>:</w:t>
              <w:tab/>
            </w:r>
            <w:r>
              <w:rPr>
                <w:rStyle w:val="IndexLink"/>
              </w:rPr>
              <w:t>46</w:t>
            </w:r>
          </w:hyperlink>
        </w:p>
        <w:p>
          <w:pPr>
            <w:pStyle w:val="Contents4"/>
            <w:tabs>
              <w:tab w:val="clear" w:pos="8176"/>
              <w:tab w:val="right" w:pos="9026" w:leader="dot"/>
            </w:tabs>
            <w:rPr/>
          </w:pPr>
          <w:hyperlink w:anchor="__RefHeading___Toc2001338_1051229030">
            <w:r>
              <w:rPr>
                <w:webHidden/>
                <w:rStyle w:val="IndexLink"/>
              </w:rPr>
              <w:t>3</w:t>
            </w:r>
            <w:r>
              <w:rPr>
                <w:rStyle w:val="IndexLink"/>
                <w:rtl w:val="true"/>
              </w:rPr>
              <w:t xml:space="preserve">- </w:t>
            </w:r>
            <w:r>
              <w:rPr>
                <w:rStyle w:val="IndexLink"/>
                <w:rtl w:val="true"/>
              </w:rPr>
              <w:t>وفي غزوة الأحزاب</w:t>
            </w:r>
            <w:r>
              <w:rPr>
                <w:rStyle w:val="IndexLink"/>
                <w:rtl w:val="true"/>
              </w:rPr>
              <w:t>:</w:t>
              <w:tab/>
            </w:r>
            <w:r>
              <w:rPr>
                <w:rStyle w:val="IndexLink"/>
              </w:rPr>
              <w:t>47</w:t>
            </w:r>
          </w:hyperlink>
        </w:p>
        <w:p>
          <w:pPr>
            <w:pStyle w:val="Contents4"/>
            <w:tabs>
              <w:tab w:val="clear" w:pos="8176"/>
              <w:tab w:val="right" w:pos="9026" w:leader="dot"/>
            </w:tabs>
            <w:rPr/>
          </w:pPr>
          <w:hyperlink w:anchor="__RefHeading___Toc2001340_1051229030">
            <w:r>
              <w:rPr>
                <w:webHidden/>
                <w:rStyle w:val="IndexLink"/>
              </w:rPr>
              <w:t>4</w:t>
            </w:r>
            <w:r>
              <w:rPr>
                <w:rStyle w:val="IndexLink"/>
                <w:rtl w:val="true"/>
              </w:rPr>
              <w:t xml:space="preserve">- </w:t>
            </w:r>
            <w:r>
              <w:rPr>
                <w:rStyle w:val="IndexLink"/>
                <w:rtl w:val="true"/>
              </w:rPr>
              <w:t>وفي غزوة خيبر</w:t>
            </w:r>
            <w:r>
              <w:rPr>
                <w:rStyle w:val="IndexLink"/>
                <w:rtl w:val="true"/>
              </w:rPr>
              <w:t>:</w:t>
              <w:tab/>
            </w:r>
            <w:r>
              <w:rPr>
                <w:rStyle w:val="IndexLink"/>
              </w:rPr>
              <w:t>49</w:t>
            </w:r>
          </w:hyperlink>
        </w:p>
        <w:p>
          <w:pPr>
            <w:pStyle w:val="Contents4"/>
            <w:tabs>
              <w:tab w:val="clear" w:pos="8176"/>
              <w:tab w:val="right" w:pos="9026" w:leader="dot"/>
            </w:tabs>
            <w:rPr/>
          </w:pPr>
          <w:hyperlink w:anchor="__RefHeading___Toc2001342_1051229030">
            <w:r>
              <w:rPr>
                <w:webHidden/>
                <w:rStyle w:val="IndexLink"/>
              </w:rPr>
              <w:t>5</w:t>
            </w:r>
            <w:r>
              <w:rPr>
                <w:rStyle w:val="IndexLink"/>
                <w:rtl w:val="true"/>
              </w:rPr>
              <w:t xml:space="preserve"> - </w:t>
            </w:r>
            <w:r>
              <w:rPr>
                <w:rStyle w:val="IndexLink"/>
                <w:rtl w:val="true"/>
              </w:rPr>
              <w:t>وفي غزوة حنين</w:t>
            </w:r>
            <w:r>
              <w:rPr>
                <w:rStyle w:val="IndexLink"/>
                <w:rtl w:val="true"/>
              </w:rPr>
              <w:t>:</w:t>
              <w:tab/>
            </w:r>
            <w:r>
              <w:rPr>
                <w:rStyle w:val="IndexLink"/>
              </w:rPr>
              <w:t>50</w:t>
            </w:r>
          </w:hyperlink>
        </w:p>
        <w:p>
          <w:pPr>
            <w:pStyle w:val="Contents3"/>
            <w:tabs>
              <w:tab w:val="clear" w:pos="8459"/>
              <w:tab w:val="right" w:pos="9026" w:leader="dot"/>
            </w:tabs>
            <w:rPr/>
          </w:pPr>
          <w:hyperlink w:anchor="__RefHeading___Toc2001344_1051229030">
            <w:r>
              <w:rPr>
                <w:webHidden/>
                <w:rStyle w:val="IndexLink"/>
                <w:rtl w:val="true"/>
              </w:rPr>
              <w:t>علی فی منظار الإسلام</w:t>
            </w:r>
            <w:r>
              <w:rPr>
                <w:rStyle w:val="IndexLink"/>
                <w:rtl w:val="true"/>
              </w:rPr>
              <w:tab/>
            </w:r>
            <w:r>
              <w:rPr>
                <w:rStyle w:val="IndexLink"/>
              </w:rPr>
              <w:t>52</w:t>
            </w:r>
          </w:hyperlink>
        </w:p>
        <w:p>
          <w:pPr>
            <w:pStyle w:val="Contents3"/>
            <w:tabs>
              <w:tab w:val="clear" w:pos="8459"/>
              <w:tab w:val="right" w:pos="9026" w:leader="dot"/>
            </w:tabs>
            <w:rPr/>
          </w:pPr>
          <w:hyperlink w:anchor="__RefHeading___Toc2001346_1051229030">
            <w:r>
              <w:rPr>
                <w:webHidden/>
                <w:rStyle w:val="IndexLink"/>
                <w:rtl w:val="true"/>
              </w:rPr>
              <w:t>نصوص الإمامة والوصية</w:t>
            </w:r>
            <w:r>
              <w:rPr>
                <w:rStyle w:val="IndexLink"/>
                <w:rtl w:val="true"/>
              </w:rPr>
              <w:tab/>
            </w:r>
            <w:r>
              <w:rPr>
                <w:rStyle w:val="IndexLink"/>
              </w:rPr>
              <w:t>57</w:t>
            </w:r>
          </w:hyperlink>
        </w:p>
        <w:p>
          <w:pPr>
            <w:pStyle w:val="Contents3"/>
            <w:tabs>
              <w:tab w:val="clear" w:pos="8459"/>
              <w:tab w:val="right" w:pos="9026" w:leader="dot"/>
            </w:tabs>
            <w:rPr/>
          </w:pPr>
          <w:hyperlink w:anchor="__RefHeading___Toc2001348_1051229030">
            <w:r>
              <w:rPr>
                <w:webHidden/>
                <w:rStyle w:val="IndexLink"/>
                <w:rtl w:val="true"/>
              </w:rPr>
              <w:t>علي في عهد الخلفاء</w:t>
            </w:r>
            <w:r>
              <w:rPr>
                <w:rStyle w:val="IndexLink"/>
                <w:rtl w:val="true"/>
              </w:rPr>
              <w:tab/>
            </w:r>
            <w:r>
              <w:rPr>
                <w:rStyle w:val="IndexLink"/>
              </w:rPr>
              <w:t>61</w:t>
            </w:r>
          </w:hyperlink>
        </w:p>
        <w:p>
          <w:pPr>
            <w:pStyle w:val="Contents4"/>
            <w:tabs>
              <w:tab w:val="clear" w:pos="8176"/>
              <w:tab w:val="right" w:pos="9026" w:leader="dot"/>
            </w:tabs>
            <w:rPr/>
          </w:pPr>
          <w:hyperlink w:anchor="__RefHeading___Toc2001350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001352_1051229030">
            <w:r>
              <w:rPr>
                <w:webHidden/>
                <w:rStyle w:val="IndexLink"/>
                <w:rtl w:val="true"/>
              </w:rPr>
              <w:t>أ</w:t>
            </w:r>
            <w:r>
              <w:rPr>
                <w:rStyle w:val="IndexLink"/>
                <w:rtl w:val="true"/>
              </w:rPr>
              <w:t xml:space="preserve">- </w:t>
            </w:r>
            <w:r>
              <w:rPr>
                <w:rStyle w:val="IndexLink"/>
                <w:rtl w:val="true"/>
              </w:rPr>
              <w:t>في خلافة أبي بكر</w:t>
            </w:r>
            <w:r>
              <w:rPr>
                <w:rStyle w:val="IndexLink"/>
                <w:rtl w:val="true"/>
              </w:rPr>
              <w:t>:</w:t>
              <w:tab/>
            </w:r>
            <w:r>
              <w:rPr>
                <w:rStyle w:val="IndexLink"/>
              </w:rPr>
              <w:t>65</w:t>
            </w:r>
          </w:hyperlink>
        </w:p>
        <w:p>
          <w:pPr>
            <w:pStyle w:val="Contents4"/>
            <w:tabs>
              <w:tab w:val="clear" w:pos="8176"/>
              <w:tab w:val="right" w:pos="9026" w:leader="dot"/>
            </w:tabs>
            <w:rPr/>
          </w:pPr>
          <w:hyperlink w:anchor="__RefHeading___Toc2001354_1051229030">
            <w:r>
              <w:rPr>
                <w:webHidden/>
                <w:rStyle w:val="IndexLink"/>
                <w:rtl w:val="true"/>
              </w:rPr>
              <w:t xml:space="preserve">ب </w:t>
            </w:r>
            <w:r>
              <w:rPr>
                <w:rStyle w:val="IndexLink"/>
                <w:rtl w:val="true"/>
              </w:rPr>
              <w:t xml:space="preserve">- </w:t>
            </w:r>
            <w:r>
              <w:rPr>
                <w:rStyle w:val="IndexLink"/>
                <w:rtl w:val="true"/>
              </w:rPr>
              <w:t>في خلافة عمر بن الخطاب</w:t>
            </w:r>
            <w:r>
              <w:rPr>
                <w:rStyle w:val="IndexLink"/>
                <w:rtl w:val="true"/>
              </w:rPr>
              <w:tab/>
            </w:r>
            <w:r>
              <w:rPr>
                <w:rStyle w:val="IndexLink"/>
              </w:rPr>
              <w:t>68</w:t>
            </w:r>
          </w:hyperlink>
        </w:p>
        <w:p>
          <w:pPr>
            <w:pStyle w:val="Contents4"/>
            <w:tabs>
              <w:tab w:val="clear" w:pos="8176"/>
              <w:tab w:val="right" w:pos="9026" w:leader="dot"/>
            </w:tabs>
            <w:rPr/>
          </w:pPr>
          <w:hyperlink w:anchor="__RefHeading___Toc2001356_1051229030">
            <w:r>
              <w:rPr>
                <w:webHidden/>
                <w:rStyle w:val="IndexLink"/>
                <w:rtl w:val="true"/>
              </w:rPr>
              <w:t xml:space="preserve">ج </w:t>
            </w:r>
            <w:r>
              <w:rPr>
                <w:rStyle w:val="IndexLink"/>
                <w:rtl w:val="true"/>
              </w:rPr>
              <w:t xml:space="preserve">- </w:t>
            </w:r>
            <w:r>
              <w:rPr>
                <w:rStyle w:val="IndexLink"/>
                <w:rtl w:val="true"/>
              </w:rPr>
              <w:t>في عهد عثمان</w:t>
            </w:r>
            <w:r>
              <w:rPr>
                <w:rStyle w:val="IndexLink"/>
                <w:rtl w:val="true"/>
              </w:rPr>
              <w:t>:</w:t>
              <w:tab/>
            </w:r>
            <w:r>
              <w:rPr>
                <w:rStyle w:val="IndexLink"/>
              </w:rPr>
              <w:t>71</w:t>
            </w:r>
          </w:hyperlink>
        </w:p>
        <w:p>
          <w:pPr>
            <w:pStyle w:val="Contents2"/>
            <w:tabs>
              <w:tab w:val="clear" w:pos="8743"/>
              <w:tab w:val="right" w:pos="9026" w:leader="dot"/>
            </w:tabs>
            <w:rPr/>
          </w:pPr>
          <w:hyperlink w:anchor="__RefHeading___Toc2001358_1051229030">
            <w:r>
              <w:rPr>
                <w:webHidden/>
                <w:rStyle w:val="IndexLink"/>
                <w:rtl w:val="true"/>
              </w:rPr>
              <w:t>الفصل الثانی</w:t>
            </w:r>
            <w:r>
              <w:rPr>
                <w:rStyle w:val="IndexLink"/>
                <w:rtl w:val="true"/>
              </w:rPr>
              <w:t xml:space="preserve">: </w:t>
            </w:r>
            <w:r>
              <w:rPr>
                <w:rStyle w:val="IndexLink"/>
                <w:rtl w:val="true"/>
              </w:rPr>
              <w:t>دعوني والتمسوا غيري</w:t>
            </w:r>
            <w:r>
              <w:rPr>
                <w:rStyle w:val="IndexLink"/>
                <w:rtl w:val="true"/>
              </w:rPr>
              <w:t>!</w:t>
              <w:tab/>
            </w:r>
            <w:r>
              <w:rPr>
                <w:rStyle w:val="IndexLink"/>
              </w:rPr>
              <w:t>74</w:t>
            </w:r>
          </w:hyperlink>
        </w:p>
        <w:p>
          <w:pPr>
            <w:pStyle w:val="Contents3"/>
            <w:tabs>
              <w:tab w:val="clear" w:pos="8459"/>
              <w:tab w:val="right" w:pos="9026" w:leader="dot"/>
            </w:tabs>
            <w:rPr/>
          </w:pPr>
          <w:hyperlink w:anchor="__RefHeading___Toc2001360_105122903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001362_1051229030">
            <w:r>
              <w:rPr>
                <w:webHidden/>
                <w:rStyle w:val="IndexLink"/>
                <w:rtl w:val="true"/>
              </w:rPr>
              <w:t>تمهید</w:t>
            </w:r>
            <w:r>
              <w:rPr>
                <w:rStyle w:val="IndexLink"/>
                <w:rtl w:val="true"/>
              </w:rPr>
              <w:tab/>
            </w:r>
            <w:r>
              <w:rPr>
                <w:rStyle w:val="IndexLink"/>
              </w:rPr>
              <w:t>76</w:t>
            </w:r>
          </w:hyperlink>
        </w:p>
        <w:p>
          <w:pPr>
            <w:pStyle w:val="Contents3"/>
            <w:tabs>
              <w:tab w:val="clear" w:pos="8459"/>
              <w:tab w:val="right" w:pos="9026" w:leader="dot"/>
            </w:tabs>
            <w:rPr/>
          </w:pPr>
          <w:hyperlink w:anchor="__RefHeading___Toc2001364_1051229030">
            <w:r>
              <w:rPr>
                <w:webHidden/>
                <w:rStyle w:val="IndexLink"/>
                <w:rtl w:val="true"/>
              </w:rPr>
              <w:t>الإمام في موقع المسؤولية</w:t>
            </w:r>
            <w:r>
              <w:rPr>
                <w:rStyle w:val="IndexLink"/>
                <w:rtl w:val="true"/>
              </w:rPr>
              <w:t>!</w:t>
              <w:tab/>
            </w:r>
            <w:r>
              <w:rPr>
                <w:rStyle w:val="IndexLink"/>
              </w:rPr>
              <w:t>78</w:t>
            </w:r>
          </w:hyperlink>
        </w:p>
        <w:p>
          <w:pPr>
            <w:pStyle w:val="Contents4"/>
            <w:tabs>
              <w:tab w:val="clear" w:pos="8176"/>
              <w:tab w:val="right" w:pos="9026" w:leader="dot"/>
            </w:tabs>
            <w:rPr/>
          </w:pPr>
          <w:hyperlink w:anchor="__RefHeading___Toc2001366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001368_1051229030">
            <w:r>
              <w:rPr>
                <w:webHidden/>
                <w:rStyle w:val="IndexLink"/>
              </w:rPr>
              <w:t>1</w:t>
            </w:r>
            <w:r>
              <w:rPr>
                <w:rStyle w:val="IndexLink"/>
                <w:rtl w:val="true"/>
              </w:rPr>
              <w:t xml:space="preserve">- </w:t>
            </w:r>
            <w:r>
              <w:rPr>
                <w:rStyle w:val="IndexLink"/>
                <w:rtl w:val="true"/>
              </w:rPr>
              <w:t>الميدان السياسي</w:t>
            </w:r>
            <w:r>
              <w:rPr>
                <w:rStyle w:val="IndexLink"/>
                <w:rtl w:val="true"/>
              </w:rPr>
              <w:t>:</w:t>
              <w:tab/>
            </w:r>
            <w:r>
              <w:rPr>
                <w:rStyle w:val="IndexLink"/>
              </w:rPr>
              <w:t>80</w:t>
            </w:r>
          </w:hyperlink>
        </w:p>
        <w:p>
          <w:pPr>
            <w:pStyle w:val="Contents4"/>
            <w:tabs>
              <w:tab w:val="clear" w:pos="8176"/>
              <w:tab w:val="right" w:pos="9026" w:leader="dot"/>
            </w:tabs>
            <w:rPr/>
          </w:pPr>
          <w:hyperlink w:anchor="__RefHeading___Toc2001370_1051229030">
            <w:r>
              <w:rPr>
                <w:webHidden/>
                <w:rStyle w:val="IndexLink"/>
              </w:rPr>
              <w:t>2</w:t>
            </w:r>
            <w:r>
              <w:rPr>
                <w:rStyle w:val="IndexLink"/>
                <w:rtl w:val="true"/>
              </w:rPr>
              <w:t xml:space="preserve"> - </w:t>
            </w:r>
            <w:r>
              <w:rPr>
                <w:rStyle w:val="IndexLink"/>
                <w:rtl w:val="true"/>
              </w:rPr>
              <w:t>الميدان الاقتصادي</w:t>
            </w:r>
            <w:r>
              <w:rPr>
                <w:rStyle w:val="IndexLink"/>
                <w:rtl w:val="true"/>
              </w:rPr>
              <w:t>:</w:t>
              <w:tab/>
            </w:r>
            <w:r>
              <w:rPr>
                <w:rStyle w:val="IndexLink"/>
              </w:rPr>
              <w:t>81</w:t>
            </w:r>
          </w:hyperlink>
        </w:p>
        <w:p>
          <w:pPr>
            <w:pStyle w:val="Contents3"/>
            <w:tabs>
              <w:tab w:val="clear" w:pos="8459"/>
              <w:tab w:val="right" w:pos="9026" w:leader="dot"/>
            </w:tabs>
            <w:rPr/>
          </w:pPr>
          <w:hyperlink w:anchor="__RefHeading___Toc2001372_1051229030">
            <w:r>
              <w:rPr>
                <w:webHidden/>
                <w:rStyle w:val="IndexLink"/>
                <w:rtl w:val="true"/>
              </w:rPr>
              <w:t>منهاج الاصلاح</w:t>
            </w:r>
            <w:r>
              <w:rPr>
                <w:rStyle w:val="IndexLink"/>
                <w:rtl w:val="true"/>
              </w:rPr>
              <w:tab/>
            </w:r>
            <w:r>
              <w:rPr>
                <w:rStyle w:val="IndexLink"/>
              </w:rPr>
              <w:t>83</w:t>
            </w:r>
          </w:hyperlink>
        </w:p>
        <w:p>
          <w:pPr>
            <w:pStyle w:val="Contents4"/>
            <w:tabs>
              <w:tab w:val="clear" w:pos="8176"/>
              <w:tab w:val="right" w:pos="9026" w:leader="dot"/>
            </w:tabs>
            <w:rPr/>
          </w:pPr>
          <w:hyperlink w:anchor="__RefHeading___Toc2001374_105122903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2001376_1051229030">
            <w:r>
              <w:rPr>
                <w:webHidden/>
                <w:rStyle w:val="IndexLink"/>
                <w:rtl w:val="true"/>
              </w:rPr>
              <w:t>أ</w:t>
            </w:r>
            <w:r>
              <w:rPr>
                <w:rStyle w:val="IndexLink"/>
                <w:rtl w:val="true"/>
              </w:rPr>
              <w:t xml:space="preserve">- </w:t>
            </w:r>
            <w:r>
              <w:rPr>
                <w:rStyle w:val="IndexLink"/>
                <w:rtl w:val="true"/>
              </w:rPr>
              <w:t>رفق وتعاهد</w:t>
            </w:r>
            <w:r>
              <w:rPr>
                <w:rStyle w:val="IndexLink"/>
                <w:rtl w:val="true"/>
              </w:rPr>
              <w:t>.</w:t>
              <w:tab/>
            </w:r>
            <w:r>
              <w:rPr>
                <w:rStyle w:val="IndexLink"/>
              </w:rPr>
              <w:t>90</w:t>
            </w:r>
          </w:hyperlink>
        </w:p>
        <w:p>
          <w:pPr>
            <w:pStyle w:val="Contents4"/>
            <w:tabs>
              <w:tab w:val="clear" w:pos="8176"/>
              <w:tab w:val="right" w:pos="9026" w:leader="dot"/>
            </w:tabs>
            <w:rPr/>
          </w:pPr>
          <w:hyperlink w:anchor="__RefHeading___Toc2001378_1051229030">
            <w:r>
              <w:rPr>
                <w:webHidden/>
                <w:rStyle w:val="IndexLink"/>
                <w:rtl w:val="true"/>
              </w:rPr>
              <w:t xml:space="preserve">ب </w:t>
            </w:r>
            <w:r>
              <w:rPr>
                <w:rStyle w:val="IndexLink"/>
                <w:rtl w:val="true"/>
              </w:rPr>
              <w:t xml:space="preserve">- </w:t>
            </w:r>
            <w:r>
              <w:rPr>
                <w:rStyle w:val="IndexLink"/>
                <w:rtl w:val="true"/>
              </w:rPr>
              <w:t>رقابة دقيقة لوضع السوق</w:t>
            </w:r>
            <w:r>
              <w:rPr>
                <w:rStyle w:val="IndexLink"/>
                <w:rtl w:val="true"/>
              </w:rPr>
              <w:t>:</w:t>
              <w:tab/>
            </w:r>
            <w:r>
              <w:rPr>
                <w:rStyle w:val="IndexLink"/>
              </w:rPr>
              <w:t>93</w:t>
            </w:r>
          </w:hyperlink>
        </w:p>
        <w:p>
          <w:pPr>
            <w:pStyle w:val="Contents4"/>
            <w:tabs>
              <w:tab w:val="clear" w:pos="8176"/>
              <w:tab w:val="right" w:pos="9026" w:leader="dot"/>
            </w:tabs>
            <w:rPr/>
          </w:pPr>
          <w:hyperlink w:anchor="__RefHeading___Toc2001380_1051229030">
            <w:r>
              <w:rPr>
                <w:webHidden/>
                <w:rStyle w:val="IndexLink"/>
                <w:rtl w:val="true"/>
              </w:rPr>
              <w:t xml:space="preserve">ج </w:t>
            </w:r>
            <w:r>
              <w:rPr>
                <w:rStyle w:val="IndexLink"/>
                <w:rtl w:val="true"/>
              </w:rPr>
              <w:t xml:space="preserve">- </w:t>
            </w:r>
            <w:r>
              <w:rPr>
                <w:rStyle w:val="IndexLink"/>
                <w:rtl w:val="true"/>
              </w:rPr>
              <w:t xml:space="preserve">تبنى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سياسة نكران الذات لصالح الأمة</w:t>
            </w:r>
            <w:r>
              <w:rPr>
                <w:rStyle w:val="IndexLink"/>
                <w:rtl w:val="true"/>
              </w:rPr>
              <w:tab/>
            </w:r>
            <w:r>
              <w:rPr>
                <w:rStyle w:val="IndexLink"/>
              </w:rPr>
              <w:t>94</w:t>
            </w:r>
          </w:hyperlink>
        </w:p>
        <w:p>
          <w:pPr>
            <w:pStyle w:val="Contents4"/>
            <w:tabs>
              <w:tab w:val="clear" w:pos="8176"/>
              <w:tab w:val="right" w:pos="9026" w:leader="dot"/>
            </w:tabs>
            <w:rPr/>
          </w:pPr>
          <w:hyperlink w:anchor="__RefHeading___Toc2001382_1051229030">
            <w:r>
              <w:rPr>
                <w:webHidden/>
                <w:rStyle w:val="IndexLink"/>
                <w:rtl w:val="true"/>
              </w:rPr>
              <w:t>د</w:t>
            </w:r>
            <w:r>
              <w:rPr>
                <w:rStyle w:val="IndexLink"/>
                <w:rtl w:val="true"/>
              </w:rPr>
              <w:t xml:space="preserve">- </w:t>
            </w:r>
            <w:r>
              <w:rPr>
                <w:rStyle w:val="IndexLink"/>
                <w:rtl w:val="true"/>
              </w:rPr>
              <w:t>مساواة أهل بيته بسائر الناس</w:t>
            </w:r>
            <w:r>
              <w:rPr>
                <w:rStyle w:val="IndexLink"/>
                <w:rtl w:val="true"/>
              </w:rPr>
              <w:t>:</w:t>
              <w:tab/>
            </w:r>
            <w:r>
              <w:rPr>
                <w:rStyle w:val="IndexLink"/>
              </w:rPr>
              <w:t>98</w:t>
            </w:r>
          </w:hyperlink>
        </w:p>
        <w:p>
          <w:pPr>
            <w:pStyle w:val="Contents3"/>
            <w:tabs>
              <w:tab w:val="clear" w:pos="8459"/>
              <w:tab w:val="right" w:pos="9026" w:leader="dot"/>
            </w:tabs>
            <w:rPr/>
          </w:pPr>
          <w:hyperlink w:anchor="__RefHeading___Toc2001384_1051229030">
            <w:r>
              <w:rPr>
                <w:webHidden/>
                <w:rStyle w:val="IndexLink"/>
                <w:rtl w:val="true"/>
              </w:rPr>
              <w:t>سیاسة رد الفعل</w:t>
            </w:r>
            <w:r>
              <w:rPr>
                <w:rStyle w:val="IndexLink"/>
                <w:rtl w:val="true"/>
              </w:rPr>
              <w:tab/>
            </w:r>
            <w:r>
              <w:rPr>
                <w:rStyle w:val="IndexLink"/>
              </w:rPr>
              <w:t>102</w:t>
            </w:r>
          </w:hyperlink>
        </w:p>
        <w:p>
          <w:pPr>
            <w:pStyle w:val="Contents3"/>
            <w:tabs>
              <w:tab w:val="clear" w:pos="8459"/>
              <w:tab w:val="right" w:pos="9026" w:leader="dot"/>
            </w:tabs>
            <w:rPr/>
          </w:pPr>
          <w:hyperlink w:anchor="__RefHeading___Toc2001386_1051229030">
            <w:r>
              <w:rPr>
                <w:webHidden/>
                <w:rStyle w:val="IndexLink"/>
                <w:rtl w:val="true"/>
              </w:rPr>
              <w:t>موقف معاوية</w:t>
            </w:r>
            <w:r>
              <w:rPr>
                <w:rStyle w:val="IndexLink"/>
                <w:rtl w:val="true"/>
              </w:rPr>
              <w:t>:</w:t>
              <w:tab/>
            </w:r>
            <w:r>
              <w:rPr>
                <w:rStyle w:val="IndexLink"/>
              </w:rPr>
              <w:t>104</w:t>
            </w:r>
          </w:hyperlink>
        </w:p>
        <w:p>
          <w:pPr>
            <w:pStyle w:val="Contents3"/>
            <w:tabs>
              <w:tab w:val="clear" w:pos="8459"/>
              <w:tab w:val="right" w:pos="9026" w:leader="dot"/>
            </w:tabs>
            <w:rPr/>
          </w:pPr>
          <w:hyperlink w:anchor="__RefHeading___Toc2001388_1051229030">
            <w:r>
              <w:rPr>
                <w:webHidden/>
                <w:rStyle w:val="IndexLink"/>
                <w:rtl w:val="true"/>
              </w:rPr>
              <w:t>خلفيات المطالبة بدم عثمان</w:t>
            </w:r>
            <w:r>
              <w:rPr>
                <w:rStyle w:val="IndexLink"/>
                <w:rtl w:val="true"/>
              </w:rPr>
              <w:tab/>
            </w:r>
            <w:r>
              <w:rPr>
                <w:rStyle w:val="IndexLink"/>
              </w:rPr>
              <w:t>106</w:t>
            </w:r>
          </w:hyperlink>
        </w:p>
        <w:p>
          <w:pPr>
            <w:pStyle w:val="Contents3"/>
            <w:tabs>
              <w:tab w:val="clear" w:pos="8459"/>
              <w:tab w:val="right" w:pos="9026" w:leader="dot"/>
            </w:tabs>
            <w:rPr/>
          </w:pPr>
          <w:hyperlink w:anchor="__RefHeading___Toc2001390_1051229030">
            <w:r>
              <w:rPr>
                <w:webHidden/>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أيام الأزمة</w:t>
            </w:r>
            <w:r>
              <w:rPr>
                <w:rStyle w:val="IndexLink"/>
                <w:rtl w:val="true"/>
              </w:rPr>
              <w:t>:</w:t>
              <w:tab/>
            </w:r>
            <w:r>
              <w:rPr>
                <w:rStyle w:val="IndexLink"/>
              </w:rPr>
              <w:t>107</w:t>
            </w:r>
          </w:hyperlink>
        </w:p>
        <w:p>
          <w:pPr>
            <w:pStyle w:val="Contents3"/>
            <w:tabs>
              <w:tab w:val="clear" w:pos="8459"/>
              <w:tab w:val="right" w:pos="9026" w:leader="dot"/>
            </w:tabs>
            <w:rPr/>
          </w:pPr>
          <w:hyperlink w:anchor="__RefHeading___Toc2001392_1051229030">
            <w:r>
              <w:rPr>
                <w:webHidden/>
                <w:rStyle w:val="IndexLink"/>
                <w:rtl w:val="true"/>
              </w:rPr>
              <w:t>حرب البصرة</w:t>
            </w:r>
            <w:r>
              <w:rPr>
                <w:rStyle w:val="IndexLink"/>
                <w:rtl w:val="true"/>
              </w:rPr>
              <w:tab/>
            </w:r>
            <w:r>
              <w:rPr>
                <w:rStyle w:val="IndexLink"/>
              </w:rPr>
              <w:t>110</w:t>
            </w:r>
          </w:hyperlink>
        </w:p>
        <w:p>
          <w:pPr>
            <w:pStyle w:val="Contents3"/>
            <w:tabs>
              <w:tab w:val="clear" w:pos="8459"/>
              <w:tab w:val="right" w:pos="9026" w:leader="dot"/>
            </w:tabs>
            <w:rPr/>
          </w:pPr>
          <w:hyperlink w:anchor="__RefHeading___Toc2001394_1051229030">
            <w:r>
              <w:rPr>
                <w:webHidden/>
                <w:rStyle w:val="IndexLink"/>
                <w:rtl w:val="true"/>
              </w:rPr>
              <w:t>الموقف الإنساني الرفيع</w:t>
            </w:r>
            <w:r>
              <w:rPr>
                <w:rStyle w:val="IndexLink"/>
                <w:rtl w:val="true"/>
              </w:rPr>
              <w:t>!</w:t>
              <w:tab/>
            </w:r>
            <w:r>
              <w:rPr>
                <w:rStyle w:val="IndexLink"/>
              </w:rPr>
              <w:t>112</w:t>
            </w:r>
          </w:hyperlink>
        </w:p>
        <w:p>
          <w:pPr>
            <w:pStyle w:val="Contents3"/>
            <w:tabs>
              <w:tab w:val="clear" w:pos="8459"/>
              <w:tab w:val="right" w:pos="9026" w:leader="dot"/>
            </w:tabs>
            <w:rPr/>
          </w:pPr>
          <w:hyperlink w:anchor="__RefHeading___Toc2001396_1051229030">
            <w:r>
              <w:rPr>
                <w:webHidden/>
                <w:rStyle w:val="IndexLink"/>
                <w:rtl w:val="true"/>
              </w:rPr>
              <w:t>فتنة صِفّين</w:t>
            </w:r>
            <w:r>
              <w:rPr>
                <w:rStyle w:val="IndexLink"/>
                <w:rtl w:val="true"/>
              </w:rPr>
              <w:t>!</w:t>
              <w:tab/>
            </w:r>
            <w:r>
              <w:rPr>
                <w:rStyle w:val="IndexLink"/>
              </w:rPr>
              <w:t>116</w:t>
            </w:r>
          </w:hyperlink>
        </w:p>
        <w:p>
          <w:pPr>
            <w:pStyle w:val="Contents3"/>
            <w:tabs>
              <w:tab w:val="clear" w:pos="8459"/>
              <w:tab w:val="right" w:pos="9026" w:leader="dot"/>
            </w:tabs>
            <w:rPr/>
          </w:pPr>
          <w:hyperlink w:anchor="__RefHeading___Toc2001398_1051229030">
            <w:r>
              <w:rPr>
                <w:webHidden/>
                <w:rStyle w:val="IndexLink"/>
                <w:rtl w:val="true"/>
              </w:rPr>
              <w:t>وقعة النهروان</w:t>
            </w:r>
            <w:r>
              <w:rPr>
                <w:rStyle w:val="IndexLink"/>
                <w:rtl w:val="true"/>
              </w:rPr>
              <w:tab/>
            </w:r>
            <w:r>
              <w:rPr>
                <w:rStyle w:val="IndexLink"/>
              </w:rPr>
              <w:t>122</w:t>
            </w:r>
          </w:hyperlink>
        </w:p>
        <w:p>
          <w:pPr>
            <w:pStyle w:val="Contents3"/>
            <w:tabs>
              <w:tab w:val="clear" w:pos="8459"/>
              <w:tab w:val="right" w:pos="9026" w:leader="dot"/>
            </w:tabs>
            <w:rPr/>
          </w:pPr>
          <w:hyperlink w:anchor="__RefHeading___Toc2001400_1051229030">
            <w:r>
              <w:rPr>
                <w:webHidden/>
                <w:rStyle w:val="IndexLink"/>
                <w:rtl w:val="true"/>
              </w:rPr>
              <w:t>في ذمة الله</w:t>
            </w:r>
            <w:r>
              <w:rPr>
                <w:rStyle w:val="IndexLink"/>
                <w:rtl w:val="true"/>
              </w:rPr>
              <w:t>!</w:t>
              <w:tab/>
            </w:r>
            <w:r>
              <w:rPr>
                <w:rStyle w:val="IndexLink"/>
              </w:rPr>
              <w:t>126</w:t>
            </w:r>
          </w:hyperlink>
        </w:p>
        <w:p>
          <w:pPr>
            <w:pStyle w:val="Contents2"/>
            <w:tabs>
              <w:tab w:val="clear" w:pos="8743"/>
              <w:tab w:val="right" w:pos="9026" w:leader="dot"/>
            </w:tabs>
            <w:rPr/>
          </w:pPr>
          <w:hyperlink w:anchor="__RefHeading___Toc2001402_1051229030">
            <w:r>
              <w:rPr>
                <w:webHidden/>
                <w:rStyle w:val="IndexLink"/>
                <w:rtl w:val="true"/>
              </w:rPr>
              <w:t>الفصل الثالث</w:t>
            </w:r>
            <w:r>
              <w:rPr>
                <w:rStyle w:val="IndexLink"/>
                <w:rtl w:val="true"/>
              </w:rPr>
              <w:t xml:space="preserve">: «.. </w:t>
            </w:r>
            <w:r>
              <w:rPr>
                <w:rStyle w:val="IndexLink"/>
                <w:rtl w:val="true"/>
              </w:rPr>
              <w:t>ما وجد لي كذبة في قول لاخطلة في فعل</w:t>
            </w:r>
            <w:r>
              <w:rPr>
                <w:rStyle w:val="IndexLink"/>
                <w:rtl w:val="true"/>
              </w:rPr>
              <w:t>»</w:t>
            </w:r>
            <w:r>
              <w:rPr>
                <w:rStyle w:val="IndexLink"/>
                <w:rtl w:val="true"/>
              </w:rPr>
              <w:t xml:space="preserve">أميرالمؤمنين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2001404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2001406_1051229030">
            <w:r>
              <w:rPr>
                <w:webHidden/>
                <w:rStyle w:val="IndexLink"/>
                <w:rtl w:val="true"/>
              </w:rPr>
              <w:t>توطئة</w:t>
            </w:r>
            <w:r>
              <w:rPr>
                <w:rStyle w:val="IndexLink"/>
                <w:rtl w:val="true"/>
              </w:rPr>
              <w:tab/>
            </w:r>
            <w:r>
              <w:rPr>
                <w:rStyle w:val="IndexLink"/>
              </w:rPr>
              <w:t>134</w:t>
            </w:r>
          </w:hyperlink>
        </w:p>
        <w:p>
          <w:pPr>
            <w:pStyle w:val="Contents3"/>
            <w:tabs>
              <w:tab w:val="clear" w:pos="8459"/>
              <w:tab w:val="right" w:pos="9026" w:leader="dot"/>
            </w:tabs>
            <w:rPr/>
          </w:pPr>
          <w:hyperlink w:anchor="__RefHeading___Toc2001408_1051229030">
            <w:r>
              <w:rPr>
                <w:webHidden/>
                <w:rStyle w:val="IndexLink"/>
                <w:rtl w:val="true"/>
              </w:rPr>
              <w:t xml:space="preserve">فضائل علي من حديث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137</w:t>
            </w:r>
          </w:hyperlink>
        </w:p>
        <w:p>
          <w:pPr>
            <w:pStyle w:val="Contents3"/>
            <w:tabs>
              <w:tab w:val="clear" w:pos="8459"/>
              <w:tab w:val="right" w:pos="9026" w:leader="dot"/>
            </w:tabs>
            <w:rPr/>
          </w:pPr>
          <w:hyperlink w:anchor="__RefHeading___Toc2001410_1051229030">
            <w:r>
              <w:rPr>
                <w:webHidden/>
                <w:rStyle w:val="IndexLink"/>
                <w:rtl w:val="true"/>
              </w:rPr>
              <w:t>أمر الأمامة في النصوص</w:t>
            </w:r>
            <w:r>
              <w:rPr>
                <w:rStyle w:val="IndexLink"/>
                <w:rtl w:val="true"/>
              </w:rPr>
              <w:t>:</w:t>
              <w:tab/>
            </w:r>
            <w:r>
              <w:rPr>
                <w:rStyle w:val="IndexLink"/>
              </w:rPr>
              <w:t>140</w:t>
            </w:r>
          </w:hyperlink>
        </w:p>
        <w:p>
          <w:pPr>
            <w:pStyle w:val="Contents3"/>
            <w:tabs>
              <w:tab w:val="clear" w:pos="8459"/>
              <w:tab w:val="right" w:pos="9026" w:leader="dot"/>
            </w:tabs>
            <w:rPr/>
          </w:pPr>
          <w:hyperlink w:anchor="__RefHeading___Toc2001412_1051229030">
            <w:r>
              <w:rPr>
                <w:webHidden/>
                <w:rStyle w:val="IndexLink"/>
                <w:rtl w:val="true"/>
              </w:rPr>
              <w:t xml:space="preserve">شخصية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من خلال مقوماتها الواقعية</w:t>
            </w:r>
            <w:r>
              <w:rPr>
                <w:rStyle w:val="IndexLink"/>
                <w:rtl w:val="true"/>
              </w:rPr>
              <w:tab/>
            </w:r>
            <w:r>
              <w:rPr>
                <w:rStyle w:val="IndexLink"/>
              </w:rPr>
              <w:t>144</w:t>
            </w:r>
          </w:hyperlink>
        </w:p>
        <w:p>
          <w:pPr>
            <w:pStyle w:val="Contents4"/>
            <w:tabs>
              <w:tab w:val="clear" w:pos="8176"/>
              <w:tab w:val="right" w:pos="9026" w:leader="dot"/>
            </w:tabs>
            <w:rPr/>
          </w:pPr>
          <w:hyperlink w:anchor="__RefHeading___Toc2001414_105122903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001416_1051229030">
            <w:r>
              <w:rPr>
                <w:webHidden/>
                <w:rStyle w:val="IndexLink"/>
                <w:rtl w:val="true"/>
              </w:rPr>
              <w:t xml:space="preserve">علاقة علىّ </w:t>
            </w:r>
            <w:r>
              <w:rPr>
                <w:rStyle w:val="IndexLink"/>
                <w:rtl w:val="true"/>
              </w:rPr>
              <w:t>(</w:t>
            </w:r>
            <w:r>
              <w:rPr>
                <w:rStyle w:val="IndexLink"/>
                <w:rtl w:val="true"/>
              </w:rPr>
              <w:t>علیه السّلام</w:t>
            </w:r>
            <w:r>
              <w:rPr>
                <w:rStyle w:val="IndexLink"/>
                <w:rtl w:val="true"/>
              </w:rPr>
              <w:t xml:space="preserve">) </w:t>
            </w:r>
            <w:r>
              <w:rPr>
                <w:rStyle w:val="IndexLink"/>
                <w:rtl w:val="true"/>
              </w:rPr>
              <w:t>بالله عزوجل وأبعادها</w:t>
            </w:r>
            <w:r>
              <w:rPr>
                <w:rStyle w:val="IndexLink"/>
                <w:rtl w:val="true"/>
              </w:rPr>
              <w:tab/>
            </w:r>
            <w:r>
              <w:rPr>
                <w:rStyle w:val="IndexLink"/>
              </w:rPr>
              <w:t>145</w:t>
            </w:r>
          </w:hyperlink>
        </w:p>
        <w:p>
          <w:pPr>
            <w:pStyle w:val="Contents5"/>
            <w:tabs>
              <w:tab w:val="clear" w:pos="7892"/>
              <w:tab w:val="right" w:pos="9026" w:leader="dot"/>
            </w:tabs>
            <w:rPr/>
          </w:pPr>
          <w:hyperlink w:anchor="__RefHeading___Toc2001418_105122903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001420_1051229030">
            <w:r>
              <w:rPr>
                <w:webHidden/>
                <w:rStyle w:val="IndexLink"/>
                <w:rtl w:val="true"/>
              </w:rPr>
              <w:t>علاقة الإمام علي بالله تعالی</w:t>
            </w:r>
            <w:r>
              <w:rPr>
                <w:rStyle w:val="IndexLink"/>
                <w:rtl w:val="true"/>
              </w:rPr>
              <w:tab/>
            </w:r>
            <w:r>
              <w:rPr>
                <w:rStyle w:val="IndexLink"/>
              </w:rPr>
              <w:t>147</w:t>
            </w:r>
          </w:hyperlink>
        </w:p>
        <w:p>
          <w:pPr>
            <w:pStyle w:val="Contents5"/>
            <w:tabs>
              <w:tab w:val="clear" w:pos="7892"/>
              <w:tab w:val="right" w:pos="9026" w:leader="dot"/>
            </w:tabs>
            <w:rPr/>
          </w:pPr>
          <w:hyperlink w:anchor="__RefHeading___Toc2001422_1051229030">
            <w:r>
              <w:rPr>
                <w:webHidden/>
                <w:rStyle w:val="IndexLink"/>
                <w:rtl w:val="true"/>
              </w:rPr>
              <w:t xml:space="preserve">شواهد من عبادة أمير المؤمنين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6"/>
            <w:tabs>
              <w:tab w:val="clear" w:pos="7609"/>
              <w:tab w:val="right" w:pos="9026" w:leader="dot"/>
            </w:tabs>
            <w:rPr/>
          </w:pPr>
          <w:hyperlink w:anchor="__RefHeading___Toc2001424_105122903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2001426_1051229030">
            <w:r>
              <w:rPr>
                <w:webHidden/>
                <w:rStyle w:val="IndexLink"/>
                <w:rtl w:val="true"/>
              </w:rPr>
              <w:t>صلاة وضراعة</w:t>
            </w:r>
            <w:r>
              <w:rPr>
                <w:rStyle w:val="IndexLink"/>
                <w:rtl w:val="true"/>
              </w:rPr>
              <w:t>:</w:t>
              <w:tab/>
            </w:r>
            <w:r>
              <w:rPr>
                <w:rStyle w:val="IndexLink"/>
              </w:rPr>
              <w:t>150</w:t>
            </w:r>
          </w:hyperlink>
        </w:p>
        <w:p>
          <w:pPr>
            <w:pStyle w:val="Contents6"/>
            <w:tabs>
              <w:tab w:val="clear" w:pos="7609"/>
              <w:tab w:val="right" w:pos="9026" w:leader="dot"/>
            </w:tabs>
            <w:rPr/>
          </w:pPr>
          <w:hyperlink w:anchor="__RefHeading___Toc2001428_1051229030">
            <w:r>
              <w:rPr>
                <w:webHidden/>
                <w:rStyle w:val="IndexLink"/>
                <w:rtl w:val="true"/>
              </w:rPr>
              <w:t>توجه ورهبة</w:t>
            </w:r>
            <w:r>
              <w:rPr>
                <w:rStyle w:val="IndexLink"/>
                <w:rtl w:val="true"/>
              </w:rPr>
              <w:t>:</w:t>
              <w:tab/>
            </w:r>
            <w:r>
              <w:rPr>
                <w:rStyle w:val="IndexLink"/>
              </w:rPr>
              <w:t>153</w:t>
            </w:r>
          </w:hyperlink>
        </w:p>
        <w:p>
          <w:pPr>
            <w:pStyle w:val="Contents6"/>
            <w:tabs>
              <w:tab w:val="clear" w:pos="7609"/>
              <w:tab w:val="right" w:pos="9026" w:leader="dot"/>
            </w:tabs>
            <w:rPr/>
          </w:pPr>
          <w:hyperlink w:anchor="__RefHeading___Toc2001430_1051229030">
            <w:r>
              <w:rPr>
                <w:webHidden/>
                <w:rStyle w:val="IndexLink"/>
                <w:rtl w:val="true"/>
              </w:rPr>
              <w:t>ولع بالصلاة</w:t>
            </w:r>
            <w:r>
              <w:rPr>
                <w:rStyle w:val="IndexLink"/>
                <w:rtl w:val="true"/>
              </w:rPr>
              <w:t>:</w:t>
              <w:tab/>
            </w:r>
            <w:r>
              <w:rPr>
                <w:rStyle w:val="IndexLink"/>
              </w:rPr>
              <w:t>154</w:t>
            </w:r>
          </w:hyperlink>
        </w:p>
        <w:p>
          <w:pPr>
            <w:pStyle w:val="Contents6"/>
            <w:tabs>
              <w:tab w:val="clear" w:pos="7609"/>
              <w:tab w:val="right" w:pos="9026" w:leader="dot"/>
            </w:tabs>
            <w:rPr/>
          </w:pPr>
          <w:hyperlink w:anchor="__RefHeading___Toc2001432_1051229030">
            <w:r>
              <w:rPr>
                <w:webHidden/>
                <w:rStyle w:val="IndexLink"/>
                <w:rtl w:val="true"/>
              </w:rPr>
              <w:t>عبادة الشاکرین</w:t>
            </w:r>
            <w:r>
              <w:rPr>
                <w:rStyle w:val="IndexLink"/>
                <w:rtl w:val="true"/>
              </w:rPr>
              <w:t>:</w:t>
              <w:tab/>
            </w:r>
            <w:r>
              <w:rPr>
                <w:rStyle w:val="IndexLink"/>
              </w:rPr>
              <w:t>154</w:t>
            </w:r>
          </w:hyperlink>
        </w:p>
        <w:p>
          <w:pPr>
            <w:pStyle w:val="Contents6"/>
            <w:tabs>
              <w:tab w:val="clear" w:pos="7609"/>
              <w:tab w:val="right" w:pos="9026" w:leader="dot"/>
            </w:tabs>
            <w:rPr/>
          </w:pPr>
          <w:hyperlink w:anchor="__RefHeading___Toc2001434_1051229030">
            <w:r>
              <w:rPr>
                <w:webHidden/>
                <w:rStyle w:val="IndexLink"/>
                <w:rtl w:val="true"/>
              </w:rPr>
              <w:t>نسخة من صلاة الرسول</w:t>
            </w:r>
            <w:r>
              <w:rPr>
                <w:rStyle w:val="IndexLink"/>
                <w:rtl w:val="true"/>
              </w:rPr>
              <w:t>(</w:t>
            </w:r>
            <w:r>
              <w:rPr>
                <w:rStyle w:val="IndexLink"/>
                <w:rtl w:val="true"/>
              </w:rPr>
              <w:t>صلّی الله علیه وآله وسلّم</w:t>
            </w:r>
            <w:r>
              <w:rPr>
                <w:rStyle w:val="IndexLink"/>
                <w:rtl w:val="true"/>
              </w:rPr>
              <w:t>) :</w:t>
              <w:tab/>
            </w:r>
            <w:r>
              <w:rPr>
                <w:rStyle w:val="IndexLink"/>
              </w:rPr>
              <w:t>156</w:t>
            </w:r>
          </w:hyperlink>
        </w:p>
        <w:p>
          <w:pPr>
            <w:pStyle w:val="Contents6"/>
            <w:tabs>
              <w:tab w:val="clear" w:pos="7609"/>
              <w:tab w:val="right" w:pos="9026" w:leader="dot"/>
            </w:tabs>
            <w:rPr/>
          </w:pPr>
          <w:hyperlink w:anchor="__RefHeading___Toc2001436_1051229030">
            <w:r>
              <w:rPr>
                <w:webHidden/>
                <w:rStyle w:val="IndexLink"/>
                <w:rtl w:val="true"/>
              </w:rPr>
              <w:t>تعاهدوا أمر الصلاة</w:t>
            </w:r>
            <w:r>
              <w:rPr>
                <w:rStyle w:val="IndexLink"/>
                <w:rtl w:val="true"/>
              </w:rPr>
              <w:t>:</w:t>
              <w:tab/>
            </w:r>
            <w:r>
              <w:rPr>
                <w:rStyle w:val="IndexLink"/>
              </w:rPr>
              <w:t>156</w:t>
            </w:r>
          </w:hyperlink>
        </w:p>
        <w:p>
          <w:pPr>
            <w:pStyle w:val="Contents5"/>
            <w:tabs>
              <w:tab w:val="clear" w:pos="7892"/>
              <w:tab w:val="right" w:pos="9026" w:leader="dot"/>
            </w:tabs>
            <w:rPr/>
          </w:pPr>
          <w:hyperlink w:anchor="__RefHeading___Toc2001438_1051229030">
            <w:r>
              <w:rPr>
                <w:webHidden/>
                <w:rStyle w:val="IndexLink"/>
                <w:rtl w:val="true"/>
              </w:rPr>
              <w:t>المنهج العبادي في خطوطه الأساسية</w:t>
            </w:r>
            <w:r>
              <w:rPr>
                <w:rStyle w:val="IndexLink"/>
                <w:rtl w:val="true"/>
              </w:rPr>
              <w:tab/>
            </w:r>
            <w:r>
              <w:rPr>
                <w:rStyle w:val="IndexLink"/>
              </w:rPr>
              <w:t>157</w:t>
            </w:r>
          </w:hyperlink>
        </w:p>
        <w:p>
          <w:pPr>
            <w:pStyle w:val="Contents6"/>
            <w:tabs>
              <w:tab w:val="clear" w:pos="7609"/>
              <w:tab w:val="right" w:pos="9026" w:leader="dot"/>
            </w:tabs>
            <w:rPr/>
          </w:pPr>
          <w:hyperlink w:anchor="__RefHeading___Toc2001440_105122903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2001442_1051229030">
            <w:r>
              <w:rPr>
                <w:webHidden/>
                <w:rStyle w:val="IndexLink"/>
                <w:rtl w:val="true"/>
              </w:rPr>
              <w:t>توکل صادق ويقين راسخ</w:t>
            </w:r>
            <w:r>
              <w:rPr>
                <w:rStyle w:val="IndexLink"/>
                <w:rtl w:val="true"/>
              </w:rPr>
              <w:t>:</w:t>
              <w:tab/>
            </w:r>
            <w:r>
              <w:rPr>
                <w:rStyle w:val="IndexLink"/>
              </w:rPr>
              <w:t>158</w:t>
            </w:r>
          </w:hyperlink>
        </w:p>
        <w:p>
          <w:pPr>
            <w:pStyle w:val="Contents6"/>
            <w:tabs>
              <w:tab w:val="clear" w:pos="7609"/>
              <w:tab w:val="right" w:pos="9026" w:leader="dot"/>
            </w:tabs>
            <w:rPr/>
          </w:pPr>
          <w:hyperlink w:anchor="__RefHeading___Toc2001444_1051229030">
            <w:r>
              <w:rPr>
                <w:webHidden/>
                <w:rStyle w:val="IndexLink"/>
                <w:rtl w:val="true"/>
              </w:rPr>
              <w:t>مصادیق من زهد الإمام</w:t>
            </w:r>
            <w:r>
              <w:rPr>
                <w:rStyle w:val="IndexLink"/>
                <w:rtl w:val="true"/>
              </w:rPr>
              <w:t>(</w:t>
            </w:r>
            <w:r>
              <w:rPr>
                <w:rStyle w:val="IndexLink"/>
                <w:rtl w:val="true"/>
              </w:rPr>
              <w:t>علیه السّلام</w:t>
            </w:r>
            <w:r>
              <w:rPr>
                <w:rStyle w:val="IndexLink"/>
                <w:rtl w:val="true"/>
              </w:rPr>
              <w:t>) :</w:t>
              <w:tab/>
            </w:r>
            <w:r>
              <w:rPr>
                <w:rStyle w:val="IndexLink"/>
              </w:rPr>
              <w:t>159</w:t>
            </w:r>
          </w:hyperlink>
        </w:p>
        <w:p>
          <w:pPr>
            <w:pStyle w:val="Contents6"/>
            <w:tabs>
              <w:tab w:val="clear" w:pos="7609"/>
              <w:tab w:val="right" w:pos="9026" w:leader="dot"/>
            </w:tabs>
            <w:rPr/>
          </w:pPr>
          <w:hyperlink w:anchor="__RefHeading___Toc2001446_1051229030">
            <w:r>
              <w:rPr>
                <w:webHidden/>
                <w:rStyle w:val="IndexLink"/>
                <w:rtl w:val="true"/>
              </w:rPr>
              <w:t>صدقة الإمام</w:t>
            </w:r>
            <w:r>
              <w:rPr>
                <w:rStyle w:val="IndexLink"/>
                <w:rtl w:val="true"/>
              </w:rPr>
              <w:t>(</w:t>
            </w:r>
            <w:r>
              <w:rPr>
                <w:rStyle w:val="IndexLink"/>
                <w:rtl w:val="true"/>
              </w:rPr>
              <w:t>علیه السّلام</w:t>
            </w:r>
            <w:r>
              <w:rPr>
                <w:rStyle w:val="IndexLink"/>
                <w:rtl w:val="true"/>
              </w:rPr>
              <w:t>) :</w:t>
              <w:tab/>
            </w:r>
            <w:r>
              <w:rPr>
                <w:rStyle w:val="IndexLink"/>
              </w:rPr>
              <w:t>164</w:t>
            </w:r>
          </w:hyperlink>
        </w:p>
        <w:p>
          <w:pPr>
            <w:pStyle w:val="Contents6"/>
            <w:tabs>
              <w:tab w:val="clear" w:pos="7609"/>
              <w:tab w:val="right" w:pos="9026" w:leader="dot"/>
            </w:tabs>
            <w:rPr/>
          </w:pPr>
          <w:hyperlink w:anchor="__RefHeading___Toc2001448_1051229030">
            <w:r>
              <w:rPr>
                <w:webHidden/>
                <w:rStyle w:val="IndexLink"/>
                <w:rtl w:val="true"/>
              </w:rPr>
              <w:t>الجهاد في سبيل الله</w:t>
            </w:r>
            <w:r>
              <w:rPr>
                <w:rStyle w:val="IndexLink"/>
                <w:rtl w:val="true"/>
              </w:rPr>
              <w:t>:</w:t>
              <w:tab/>
            </w:r>
            <w:r>
              <w:rPr>
                <w:rStyle w:val="IndexLink"/>
              </w:rPr>
              <w:t>167</w:t>
            </w:r>
          </w:hyperlink>
        </w:p>
        <w:p>
          <w:pPr>
            <w:pStyle w:val="Contents3"/>
            <w:tabs>
              <w:tab w:val="clear" w:pos="8459"/>
              <w:tab w:val="right" w:pos="9026" w:leader="dot"/>
            </w:tabs>
            <w:rPr/>
          </w:pPr>
          <w:hyperlink w:anchor="__RefHeading___Toc2001450_1051229030">
            <w:r>
              <w:rPr>
                <w:webHidden/>
                <w:rStyle w:val="IndexLink"/>
                <w:rtl w:val="true"/>
              </w:rPr>
              <w:t>الأخلاق الاجتماعية</w:t>
            </w:r>
            <w:r>
              <w:rPr>
                <w:rStyle w:val="IndexLink"/>
                <w:rtl w:val="true"/>
              </w:rPr>
              <w:tab/>
            </w:r>
            <w:r>
              <w:rPr>
                <w:rStyle w:val="IndexLink"/>
              </w:rPr>
              <w:t>172</w:t>
            </w:r>
          </w:hyperlink>
        </w:p>
        <w:p>
          <w:pPr>
            <w:pStyle w:val="Contents4"/>
            <w:tabs>
              <w:tab w:val="clear" w:pos="8176"/>
              <w:tab w:val="right" w:pos="9026" w:leader="dot"/>
            </w:tabs>
            <w:rPr/>
          </w:pPr>
          <w:hyperlink w:anchor="__RefHeading___Toc2001452_105122903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2001454_1051229030">
            <w:r>
              <w:rPr>
                <w:webHidden/>
                <w:rStyle w:val="IndexLink"/>
                <w:rtl w:val="true"/>
              </w:rPr>
              <w:t xml:space="preserve">أولاً </w:t>
            </w:r>
            <w:r>
              <w:rPr>
                <w:rStyle w:val="IndexLink"/>
                <w:rtl w:val="true"/>
              </w:rPr>
              <w:t xml:space="preserve">- </w:t>
            </w:r>
            <w:r>
              <w:rPr>
                <w:rStyle w:val="IndexLink"/>
                <w:rtl w:val="true"/>
              </w:rPr>
              <w:t>اشاعة العدل الاجتماعي بين الناس</w:t>
            </w:r>
            <w:r>
              <w:rPr>
                <w:rStyle w:val="IndexLink"/>
                <w:rtl w:val="true"/>
              </w:rPr>
              <w:t>:</w:t>
              <w:tab/>
            </w:r>
            <w:r>
              <w:rPr>
                <w:rStyle w:val="IndexLink"/>
              </w:rPr>
              <w:t>177</w:t>
            </w:r>
          </w:hyperlink>
        </w:p>
        <w:p>
          <w:pPr>
            <w:pStyle w:val="Contents5"/>
            <w:tabs>
              <w:tab w:val="clear" w:pos="7892"/>
              <w:tab w:val="right" w:pos="9026" w:leader="dot"/>
            </w:tabs>
            <w:rPr/>
          </w:pPr>
          <w:hyperlink w:anchor="__RefHeading___Toc2001456_105122903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001458_1051229030">
            <w:r>
              <w:rPr>
                <w:webHidden/>
                <w:rStyle w:val="IndexLink"/>
                <w:rtl w:val="true"/>
              </w:rPr>
              <w:t>وصاياه للولاة</w:t>
            </w:r>
            <w:r>
              <w:rPr>
                <w:rStyle w:val="IndexLink"/>
                <w:rtl w:val="true"/>
              </w:rPr>
              <w:t>:</w:t>
              <w:tab/>
            </w:r>
            <w:r>
              <w:rPr>
                <w:rStyle w:val="IndexLink"/>
              </w:rPr>
              <w:t>184</w:t>
            </w:r>
          </w:hyperlink>
        </w:p>
        <w:p>
          <w:pPr>
            <w:pStyle w:val="Contents5"/>
            <w:tabs>
              <w:tab w:val="clear" w:pos="7892"/>
              <w:tab w:val="right" w:pos="9026" w:leader="dot"/>
            </w:tabs>
            <w:rPr/>
          </w:pPr>
          <w:hyperlink w:anchor="__RefHeading___Toc2001460_1051229030">
            <w:r>
              <w:rPr>
                <w:webHidden/>
                <w:rStyle w:val="IndexLink"/>
                <w:rtl w:val="true"/>
              </w:rPr>
              <w:t xml:space="preserve">ومن توجيهاته </w:t>
            </w:r>
            <w:r>
              <w:rPr>
                <w:rStyle w:val="IndexLink"/>
                <w:rtl w:val="true"/>
              </w:rPr>
              <w:t>(</w:t>
            </w:r>
            <w:r>
              <w:rPr>
                <w:rStyle w:val="IndexLink"/>
                <w:rtl w:val="true"/>
              </w:rPr>
              <w:t>علیه السّلام</w:t>
            </w:r>
            <w:r>
              <w:rPr>
                <w:rStyle w:val="IndexLink"/>
                <w:rtl w:val="true"/>
              </w:rPr>
              <w:t xml:space="preserve">) </w:t>
            </w:r>
            <w:r>
              <w:rPr>
                <w:rStyle w:val="IndexLink"/>
                <w:rtl w:val="true"/>
              </w:rPr>
              <w:t>لجباة الأموال</w:t>
            </w:r>
            <w:r>
              <w:rPr>
                <w:rStyle w:val="IndexLink"/>
                <w:rtl w:val="true"/>
              </w:rPr>
              <w:t>:</w:t>
              <w:tab/>
            </w:r>
            <w:r>
              <w:rPr>
                <w:rStyle w:val="IndexLink"/>
              </w:rPr>
              <w:t>185</w:t>
            </w:r>
          </w:hyperlink>
        </w:p>
        <w:p>
          <w:pPr>
            <w:pStyle w:val="Contents5"/>
            <w:tabs>
              <w:tab w:val="clear" w:pos="7892"/>
              <w:tab w:val="right" w:pos="9026" w:leader="dot"/>
            </w:tabs>
            <w:rPr/>
          </w:pPr>
          <w:hyperlink w:anchor="__RefHeading___Toc2001462_1051229030">
            <w:r>
              <w:rPr>
                <w:webHidden/>
                <w:rStyle w:val="IndexLink"/>
                <w:rtl w:val="true"/>
              </w:rPr>
              <w:t>ومن تعليماته لجيوشه</w:t>
            </w:r>
            <w:r>
              <w:rPr>
                <w:rStyle w:val="IndexLink"/>
                <w:rtl w:val="true"/>
              </w:rPr>
              <w:t>:</w:t>
              <w:tab/>
            </w:r>
            <w:r>
              <w:rPr>
                <w:rStyle w:val="IndexLink"/>
              </w:rPr>
              <w:t>185</w:t>
            </w:r>
          </w:hyperlink>
        </w:p>
        <w:p>
          <w:pPr>
            <w:pStyle w:val="Contents4"/>
            <w:tabs>
              <w:tab w:val="clear" w:pos="8176"/>
              <w:tab w:val="right" w:pos="9026" w:leader="dot"/>
            </w:tabs>
            <w:rPr/>
          </w:pPr>
          <w:hyperlink w:anchor="__RefHeading___Toc2001464_1051229030">
            <w:r>
              <w:rPr>
                <w:webHidden/>
                <w:rStyle w:val="IndexLink"/>
                <w:rtl w:val="true"/>
              </w:rPr>
              <w:t xml:space="preserve">ثانياً </w:t>
            </w:r>
            <w:r>
              <w:rPr>
                <w:rStyle w:val="IndexLink"/>
                <w:rtl w:val="true"/>
              </w:rPr>
              <w:t xml:space="preserve">- </w:t>
            </w:r>
            <w:r>
              <w:rPr>
                <w:rStyle w:val="IndexLink"/>
                <w:rtl w:val="true"/>
              </w:rPr>
              <w:t>تواضع الإمام</w:t>
            </w:r>
            <w:r>
              <w:rPr>
                <w:rStyle w:val="IndexLink"/>
                <w:rtl w:val="true"/>
              </w:rPr>
              <w:t>:</w:t>
              <w:tab/>
            </w:r>
            <w:r>
              <w:rPr>
                <w:rStyle w:val="IndexLink"/>
              </w:rPr>
              <w:t>186</w:t>
            </w:r>
          </w:hyperlink>
        </w:p>
        <w:p>
          <w:pPr>
            <w:pStyle w:val="Contents4"/>
            <w:tabs>
              <w:tab w:val="clear" w:pos="8176"/>
              <w:tab w:val="right" w:pos="9026" w:leader="dot"/>
            </w:tabs>
            <w:rPr/>
          </w:pPr>
          <w:hyperlink w:anchor="__RefHeading___Toc2001466_1051229030">
            <w:r>
              <w:rPr>
                <w:webHidden/>
                <w:rStyle w:val="IndexLink"/>
                <w:rtl w:val="true"/>
              </w:rPr>
              <w:t xml:space="preserve">ثالثاً </w:t>
            </w:r>
            <w:r>
              <w:rPr>
                <w:rStyle w:val="IndexLink"/>
                <w:rtl w:val="true"/>
              </w:rPr>
              <w:t xml:space="preserve">- </w:t>
            </w:r>
            <w:r>
              <w:rPr>
                <w:rStyle w:val="IndexLink"/>
                <w:rtl w:val="true"/>
              </w:rPr>
              <w:t>حلم الإمام</w:t>
            </w:r>
            <w:r>
              <w:rPr>
                <w:rStyle w:val="IndexLink"/>
                <w:rtl w:val="true"/>
              </w:rPr>
              <w:t>:</w:t>
              <w:tab/>
            </w:r>
            <w:r>
              <w:rPr>
                <w:rStyle w:val="IndexLink"/>
              </w:rPr>
              <w:t>192</w:t>
            </w:r>
          </w:hyperlink>
        </w:p>
        <w:p>
          <w:pPr>
            <w:pStyle w:val="Contents5"/>
            <w:tabs>
              <w:tab w:val="clear" w:pos="7892"/>
              <w:tab w:val="right" w:pos="9026" w:leader="dot"/>
            </w:tabs>
            <w:rPr/>
          </w:pPr>
          <w:hyperlink w:anchor="__RefHeading___Toc2001468_105122903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001470_1051229030">
            <w:r>
              <w:rPr>
                <w:webHidden/>
                <w:rStyle w:val="IndexLink"/>
                <w:rtl w:val="true"/>
              </w:rPr>
              <w:t>وهذه نماذج من عفوه</w:t>
            </w:r>
            <w:r>
              <w:rPr>
                <w:rStyle w:val="IndexLink"/>
                <w:rtl w:val="true"/>
              </w:rPr>
              <w:t>(</w:t>
            </w:r>
            <w:r>
              <w:rPr>
                <w:rStyle w:val="IndexLink"/>
                <w:rtl w:val="true"/>
              </w:rPr>
              <w:t>علیه السّلام</w:t>
            </w:r>
            <w:r>
              <w:rPr>
                <w:rStyle w:val="IndexLink"/>
                <w:rtl w:val="true"/>
              </w:rPr>
              <w:t>) :</w:t>
              <w:tab/>
            </w:r>
            <w:r>
              <w:rPr>
                <w:rStyle w:val="IndexLink"/>
              </w:rPr>
              <w:t>192</w:t>
            </w:r>
          </w:hyperlink>
        </w:p>
        <w:p>
          <w:pPr>
            <w:pStyle w:val="Contents4"/>
            <w:tabs>
              <w:tab w:val="clear" w:pos="8176"/>
              <w:tab w:val="right" w:pos="9026" w:leader="dot"/>
            </w:tabs>
            <w:rPr/>
          </w:pPr>
          <w:hyperlink w:anchor="__RefHeading___Toc2001472_1051229030">
            <w:r>
              <w:rPr>
                <w:webHidden/>
                <w:rStyle w:val="IndexLink"/>
                <w:rtl w:val="true"/>
              </w:rPr>
              <w:t xml:space="preserve">رابعاً </w:t>
            </w:r>
            <w:r>
              <w:rPr>
                <w:rStyle w:val="IndexLink"/>
                <w:rtl w:val="true"/>
              </w:rPr>
              <w:t xml:space="preserve">- </w:t>
            </w:r>
            <w:r>
              <w:rPr>
                <w:rStyle w:val="IndexLink"/>
                <w:rtl w:val="true"/>
              </w:rPr>
              <w:t>التورع عن البغي</w:t>
            </w:r>
            <w:r>
              <w:rPr>
                <w:rStyle w:val="IndexLink"/>
                <w:rtl w:val="true"/>
              </w:rPr>
              <w:t>:</w:t>
              <w:tab/>
            </w:r>
            <w:r>
              <w:rPr>
                <w:rStyle w:val="IndexLink"/>
              </w:rPr>
              <w:t>196</w:t>
            </w:r>
          </w:hyperlink>
        </w:p>
        <w:p>
          <w:pPr>
            <w:pStyle w:val="Contents4"/>
            <w:tabs>
              <w:tab w:val="clear" w:pos="8176"/>
              <w:tab w:val="right" w:pos="9026" w:leader="dot"/>
            </w:tabs>
            <w:rPr/>
          </w:pPr>
          <w:hyperlink w:anchor="__RefHeading___Toc2001474_1051229030">
            <w:r>
              <w:rPr>
                <w:webHidden/>
                <w:rStyle w:val="IndexLink"/>
                <w:rtl w:val="true"/>
              </w:rPr>
              <w:t xml:space="preserve">خامساً </w:t>
            </w:r>
            <w:r>
              <w:rPr>
                <w:rStyle w:val="IndexLink"/>
                <w:rtl w:val="true"/>
              </w:rPr>
              <w:t xml:space="preserve">- </w:t>
            </w:r>
            <w:r>
              <w:rPr>
                <w:rStyle w:val="IndexLink"/>
                <w:rtl w:val="true"/>
              </w:rPr>
              <w:t>شواهد من صَبر الإمام</w:t>
            </w:r>
            <w:r>
              <w:rPr>
                <w:rStyle w:val="IndexLink"/>
                <w:rtl w:val="true"/>
              </w:rPr>
              <w:t>:</w:t>
              <w:tab/>
            </w:r>
            <w:r>
              <w:rPr>
                <w:rStyle w:val="IndexLink"/>
              </w:rPr>
              <w:t>200</w:t>
            </w:r>
          </w:hyperlink>
        </w:p>
        <w:p>
          <w:pPr>
            <w:pStyle w:val="Contents3"/>
            <w:tabs>
              <w:tab w:val="clear" w:pos="8459"/>
              <w:tab w:val="right" w:pos="9026" w:leader="dot"/>
            </w:tabs>
            <w:rPr/>
          </w:pPr>
          <w:hyperlink w:anchor="__RefHeading___Toc2001476_1051229030">
            <w:r>
              <w:rPr>
                <w:webHidden/>
                <w:rStyle w:val="IndexLink"/>
                <w:rtl w:val="true"/>
              </w:rPr>
              <w:t>في ميدان المعرفة</w:t>
            </w:r>
            <w:r>
              <w:rPr>
                <w:rStyle w:val="IndexLink"/>
                <w:rtl w:val="true"/>
              </w:rPr>
              <w:tab/>
            </w:r>
            <w:r>
              <w:rPr>
                <w:rStyle w:val="IndexLink"/>
              </w:rPr>
              <w:t>208</w:t>
            </w:r>
          </w:hyperlink>
        </w:p>
        <w:p>
          <w:pPr>
            <w:pStyle w:val="Contents3"/>
            <w:tabs>
              <w:tab w:val="clear" w:pos="8459"/>
              <w:tab w:val="right" w:pos="9026" w:leader="dot"/>
            </w:tabs>
            <w:rPr/>
          </w:pPr>
          <w:hyperlink w:anchor="__RefHeading___Toc2001478_1051229030">
            <w:r>
              <w:rPr>
                <w:webHidden/>
                <w:rStyle w:val="IndexLink"/>
                <w:rtl w:val="true"/>
              </w:rPr>
              <w:t>من أبعاد المعرفة وآفاقها؟</w:t>
            </w:r>
            <w:r>
              <w:rPr>
                <w:rStyle w:val="IndexLink"/>
                <w:rtl w:val="true"/>
              </w:rPr>
              <w:tab/>
            </w:r>
            <w:r>
              <w:rPr>
                <w:rStyle w:val="IndexLink"/>
              </w:rPr>
              <w:t>219</w:t>
            </w:r>
          </w:hyperlink>
        </w:p>
        <w:p>
          <w:pPr>
            <w:pStyle w:val="Contents3"/>
            <w:tabs>
              <w:tab w:val="clear" w:pos="8459"/>
              <w:tab w:val="right" w:pos="9026" w:leader="dot"/>
            </w:tabs>
            <w:rPr/>
          </w:pPr>
          <w:hyperlink w:anchor="__RefHeading___Toc2001480_1051229030">
            <w:r>
              <w:rPr>
                <w:webHidden/>
                <w:rStyle w:val="IndexLink"/>
                <w:rtl w:val="true"/>
              </w:rPr>
              <w:t>نماذج من الفكر العقائدي</w:t>
            </w:r>
            <w:r>
              <w:rPr>
                <w:rStyle w:val="IndexLink"/>
                <w:rtl w:val="true"/>
              </w:rPr>
              <w:tab/>
            </w:r>
            <w:r>
              <w:rPr>
                <w:rStyle w:val="IndexLink"/>
              </w:rPr>
              <w:t>223</w:t>
            </w:r>
          </w:hyperlink>
        </w:p>
        <w:p>
          <w:pPr>
            <w:pStyle w:val="Contents3"/>
            <w:tabs>
              <w:tab w:val="clear" w:pos="8459"/>
              <w:tab w:val="right" w:pos="9026" w:leader="dot"/>
            </w:tabs>
            <w:rPr/>
          </w:pPr>
          <w:hyperlink w:anchor="__RefHeading___Toc2001482_1051229030">
            <w:r>
              <w:rPr>
                <w:webHidden/>
                <w:rStyle w:val="IndexLink"/>
                <w:rtl w:val="true"/>
              </w:rPr>
              <w:t>وحدانية الله عزوجل</w:t>
            </w:r>
            <w:r>
              <w:rPr>
                <w:rStyle w:val="IndexLink"/>
                <w:rtl w:val="true"/>
              </w:rPr>
              <w:tab/>
            </w:r>
            <w:r>
              <w:rPr>
                <w:rStyle w:val="IndexLink"/>
              </w:rPr>
              <w:t>225</w:t>
            </w:r>
          </w:hyperlink>
        </w:p>
        <w:p>
          <w:pPr>
            <w:pStyle w:val="Contents3"/>
            <w:tabs>
              <w:tab w:val="clear" w:pos="8459"/>
              <w:tab w:val="right" w:pos="9026" w:leader="dot"/>
            </w:tabs>
            <w:rPr/>
          </w:pPr>
          <w:hyperlink w:anchor="__RefHeading___Toc2001484_1051229030">
            <w:r>
              <w:rPr>
                <w:webHidden/>
                <w:rStyle w:val="IndexLink"/>
                <w:rtl w:val="true"/>
              </w:rPr>
              <w:t>الرسالة والنبوة</w:t>
            </w:r>
            <w:r>
              <w:rPr>
                <w:rStyle w:val="IndexLink"/>
                <w:rtl w:val="true"/>
              </w:rPr>
              <w:tab/>
            </w:r>
            <w:r>
              <w:rPr>
                <w:rStyle w:val="IndexLink"/>
              </w:rPr>
              <w:t>228</w:t>
            </w:r>
          </w:hyperlink>
        </w:p>
        <w:p>
          <w:pPr>
            <w:pStyle w:val="Contents3"/>
            <w:tabs>
              <w:tab w:val="clear" w:pos="8459"/>
              <w:tab w:val="right" w:pos="9026" w:leader="dot"/>
            </w:tabs>
            <w:rPr/>
          </w:pPr>
          <w:hyperlink w:anchor="__RefHeading___Toc2001486_1051229030">
            <w:r>
              <w:rPr>
                <w:webHidden/>
                <w:rStyle w:val="IndexLink"/>
                <w:rtl w:val="true"/>
              </w:rPr>
              <w:t>خط الإمامة في دنيا الإسلام</w:t>
            </w:r>
            <w:r>
              <w:rPr>
                <w:rStyle w:val="IndexLink"/>
                <w:rtl w:val="true"/>
              </w:rPr>
              <w:tab/>
            </w:r>
            <w:r>
              <w:rPr>
                <w:rStyle w:val="IndexLink"/>
              </w:rPr>
              <w:t>230</w:t>
            </w:r>
          </w:hyperlink>
        </w:p>
        <w:p>
          <w:pPr>
            <w:pStyle w:val="Contents3"/>
            <w:tabs>
              <w:tab w:val="clear" w:pos="8459"/>
              <w:tab w:val="right" w:pos="9026" w:leader="dot"/>
            </w:tabs>
            <w:rPr/>
          </w:pPr>
          <w:hyperlink w:anchor="__RefHeading___Toc2001488_1051229030">
            <w:r>
              <w:rPr>
                <w:webHidden/>
                <w:rStyle w:val="IndexLink"/>
                <w:rtl w:val="true"/>
              </w:rPr>
              <w:t xml:space="preserve">صور من الفكر السياسي </w:t>
            </w:r>
            <w:r>
              <w:rPr>
                <w:rStyle w:val="IndexLink"/>
                <w:rtl w:val="true"/>
              </w:rPr>
              <w:t xml:space="preserve">- </w:t>
            </w:r>
            <w:r>
              <w:rPr>
                <w:rStyle w:val="IndexLink"/>
                <w:rtl w:val="true"/>
              </w:rPr>
              <w:t>الاجتماعي</w:t>
            </w:r>
            <w:r>
              <w:rPr>
                <w:rStyle w:val="IndexLink"/>
                <w:rtl w:val="true"/>
              </w:rPr>
              <w:tab/>
            </w:r>
            <w:r>
              <w:rPr>
                <w:rStyle w:val="IndexLink"/>
              </w:rPr>
              <w:t>232</w:t>
            </w:r>
          </w:hyperlink>
        </w:p>
        <w:p>
          <w:pPr>
            <w:pStyle w:val="Contents3"/>
            <w:tabs>
              <w:tab w:val="clear" w:pos="8459"/>
              <w:tab w:val="right" w:pos="9026" w:leader="dot"/>
            </w:tabs>
            <w:rPr/>
          </w:pPr>
          <w:hyperlink w:anchor="__RefHeading___Toc2001490_1051229030">
            <w:r>
              <w:rPr>
                <w:webHidden/>
                <w:rStyle w:val="IndexLink"/>
                <w:rtl w:val="true"/>
              </w:rPr>
              <w:t xml:space="preserve">مصنفات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وأعماله العلمية</w:t>
            </w:r>
            <w:r>
              <w:rPr>
                <w:rStyle w:val="IndexLink"/>
                <w:rtl w:val="true"/>
              </w:rPr>
              <w:tab/>
            </w:r>
            <w:r>
              <w:rPr>
                <w:rStyle w:val="IndexLink"/>
              </w:rPr>
              <w:t>236</w:t>
            </w:r>
          </w:hyperlink>
        </w:p>
        <w:p>
          <w:pPr>
            <w:pStyle w:val="Contents4"/>
            <w:tabs>
              <w:tab w:val="clear" w:pos="8176"/>
              <w:tab w:val="right" w:pos="9026" w:leader="dot"/>
            </w:tabs>
            <w:rPr/>
          </w:pPr>
          <w:hyperlink w:anchor="__RefHeading___Toc2001492_105122903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001494_1051229030">
            <w:r>
              <w:rPr>
                <w:webHidden/>
                <w:rStyle w:val="IndexLink"/>
              </w:rPr>
              <w:t>1</w:t>
            </w:r>
            <w:r>
              <w:rPr>
                <w:rStyle w:val="IndexLink"/>
                <w:rtl w:val="true"/>
              </w:rPr>
              <w:t xml:space="preserve">- </w:t>
            </w:r>
            <w:r>
              <w:rPr>
                <w:rStyle w:val="IndexLink"/>
                <w:rtl w:val="true"/>
              </w:rPr>
              <w:t>جمع القرآن الكريم مرتباً حسب النزول</w:t>
            </w:r>
            <w:r>
              <w:rPr>
                <w:rStyle w:val="IndexLink"/>
                <w:rtl w:val="true"/>
              </w:rPr>
              <w:tab/>
            </w:r>
            <w:r>
              <w:rPr>
                <w:rStyle w:val="IndexLink"/>
              </w:rPr>
              <w:t>236</w:t>
            </w:r>
          </w:hyperlink>
        </w:p>
        <w:p>
          <w:pPr>
            <w:pStyle w:val="Contents4"/>
            <w:tabs>
              <w:tab w:val="clear" w:pos="8176"/>
              <w:tab w:val="right" w:pos="9026" w:leader="dot"/>
            </w:tabs>
            <w:rPr/>
          </w:pPr>
          <w:hyperlink w:anchor="__RefHeading___Toc2001496_1051229030">
            <w:r>
              <w:rPr>
                <w:webHidden/>
                <w:rStyle w:val="IndexLink"/>
              </w:rPr>
              <w:t>2</w:t>
            </w:r>
            <w:r>
              <w:rPr>
                <w:rStyle w:val="IndexLink"/>
                <w:rtl w:val="true"/>
              </w:rPr>
              <w:t xml:space="preserve">- </w:t>
            </w:r>
            <w:r>
              <w:rPr>
                <w:rStyle w:val="IndexLink"/>
                <w:rtl w:val="true"/>
              </w:rPr>
              <w:t>الصحيفة</w:t>
            </w:r>
            <w:r>
              <w:rPr>
                <w:rStyle w:val="IndexLink"/>
                <w:rtl w:val="true"/>
              </w:rPr>
              <w:t>:</w:t>
              <w:tab/>
            </w:r>
            <w:r>
              <w:rPr>
                <w:rStyle w:val="IndexLink"/>
              </w:rPr>
              <w:t>238</w:t>
            </w:r>
          </w:hyperlink>
        </w:p>
        <w:p>
          <w:pPr>
            <w:pStyle w:val="Contents4"/>
            <w:tabs>
              <w:tab w:val="clear" w:pos="8176"/>
              <w:tab w:val="right" w:pos="9026" w:leader="dot"/>
            </w:tabs>
            <w:rPr/>
          </w:pPr>
          <w:hyperlink w:anchor="__RefHeading___Toc2001498_1051229030">
            <w:r>
              <w:rPr>
                <w:webHidden/>
                <w:rStyle w:val="IndexLink"/>
              </w:rPr>
              <w:t>3</w:t>
            </w:r>
            <w:r>
              <w:rPr>
                <w:rStyle w:val="IndexLink"/>
                <w:rtl w:val="true"/>
              </w:rPr>
              <w:t xml:space="preserve">- </w:t>
            </w:r>
            <w:r>
              <w:rPr>
                <w:rStyle w:val="IndexLink"/>
                <w:rtl w:val="true"/>
              </w:rPr>
              <w:t>الجامعة</w:t>
            </w:r>
            <w:r>
              <w:rPr>
                <w:rStyle w:val="IndexLink"/>
                <w:rtl w:val="true"/>
              </w:rPr>
              <w:t>:</w:t>
              <w:tab/>
            </w:r>
            <w:r>
              <w:rPr>
                <w:rStyle w:val="IndexLink"/>
              </w:rPr>
              <w:t>238</w:t>
            </w:r>
          </w:hyperlink>
        </w:p>
        <w:p>
          <w:pPr>
            <w:pStyle w:val="Contents4"/>
            <w:tabs>
              <w:tab w:val="clear" w:pos="8176"/>
              <w:tab w:val="right" w:pos="9026" w:leader="dot"/>
            </w:tabs>
            <w:rPr/>
          </w:pPr>
          <w:hyperlink w:anchor="__RefHeading___Toc2001500_1051229030">
            <w:r>
              <w:rPr>
                <w:webHidden/>
                <w:rStyle w:val="IndexLink"/>
              </w:rPr>
              <w:t>4</w:t>
            </w:r>
            <w:r>
              <w:rPr>
                <w:rStyle w:val="IndexLink"/>
                <w:rtl w:val="true"/>
              </w:rPr>
              <w:t xml:space="preserve">- </w:t>
            </w:r>
            <w:r>
              <w:rPr>
                <w:rStyle w:val="IndexLink"/>
                <w:rtl w:val="true"/>
              </w:rPr>
              <w:t>صحيفة الفرائض</w:t>
            </w:r>
            <w:r>
              <w:rPr>
                <w:rStyle w:val="IndexLink"/>
                <w:rtl w:val="true"/>
              </w:rPr>
              <w:t>:</w:t>
              <w:tab/>
            </w:r>
            <w:r>
              <w:rPr>
                <w:rStyle w:val="IndexLink"/>
              </w:rPr>
              <w:t>239</w:t>
            </w:r>
          </w:hyperlink>
        </w:p>
        <w:p>
          <w:pPr>
            <w:pStyle w:val="Contents4"/>
            <w:tabs>
              <w:tab w:val="clear" w:pos="8176"/>
              <w:tab w:val="right" w:pos="9026" w:leader="dot"/>
            </w:tabs>
            <w:rPr/>
          </w:pPr>
          <w:hyperlink w:anchor="__RefHeading___Toc2001502_1051229030">
            <w:r>
              <w:rPr>
                <w:webHidden/>
                <w:rStyle w:val="IndexLink"/>
              </w:rPr>
              <w:t>5</w:t>
            </w:r>
            <w:r>
              <w:rPr>
                <w:rStyle w:val="IndexLink"/>
                <w:rtl w:val="true"/>
              </w:rPr>
              <w:t xml:space="preserve">- </w:t>
            </w:r>
            <w:r>
              <w:rPr>
                <w:rStyle w:val="IndexLink"/>
                <w:rtl w:val="true"/>
              </w:rPr>
              <w:t>کتاب الجفر</w:t>
            </w:r>
            <w:r>
              <w:rPr>
                <w:rStyle w:val="IndexLink"/>
                <w:rtl w:val="true"/>
              </w:rPr>
              <w:t>:</w:t>
              <w:tab/>
            </w:r>
            <w:r>
              <w:rPr>
                <w:rStyle w:val="IndexLink"/>
              </w:rPr>
              <w:t>239</w:t>
            </w:r>
          </w:hyperlink>
        </w:p>
        <w:p>
          <w:pPr>
            <w:pStyle w:val="Contents4"/>
            <w:tabs>
              <w:tab w:val="clear" w:pos="8176"/>
              <w:tab w:val="right" w:pos="9026" w:leader="dot"/>
            </w:tabs>
            <w:rPr/>
          </w:pPr>
          <w:hyperlink w:anchor="__RefHeading___Toc2001504_1051229030">
            <w:r>
              <w:rPr>
                <w:webHidden/>
                <w:rStyle w:val="IndexLink"/>
              </w:rPr>
              <w:t>6</w:t>
            </w:r>
            <w:r>
              <w:rPr>
                <w:rStyle w:val="IndexLink"/>
                <w:rtl w:val="true"/>
              </w:rPr>
              <w:t xml:space="preserve">- </w:t>
            </w:r>
            <w:r>
              <w:rPr>
                <w:rStyle w:val="IndexLink"/>
                <w:rtl w:val="true"/>
              </w:rPr>
              <w:t>مصحف فاطمة</w:t>
            </w:r>
            <w:r>
              <w:rPr>
                <w:rStyle w:val="IndexLink"/>
                <w:rtl w:val="true"/>
              </w:rPr>
              <w:t>:</w:t>
              <w:tab/>
            </w:r>
            <w:r>
              <w:rPr>
                <w:rStyle w:val="IndexLink"/>
              </w:rPr>
              <w:t>240</w:t>
            </w:r>
          </w:hyperlink>
        </w:p>
        <w:p>
          <w:pPr>
            <w:pStyle w:val="Contents3"/>
            <w:tabs>
              <w:tab w:val="clear" w:pos="8459"/>
              <w:tab w:val="right" w:pos="9026" w:leader="dot"/>
            </w:tabs>
            <w:rPr/>
          </w:pPr>
          <w:hyperlink w:anchor="__RefHeading___Toc2001506_1051229030">
            <w:r>
              <w:rPr>
                <w:webHidden/>
                <w:rStyle w:val="IndexLink"/>
                <w:rtl w:val="true"/>
              </w:rPr>
              <w:t xml:space="preserve">المصنفات في تراث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الفكري</w:t>
            </w:r>
            <w:r>
              <w:rPr>
                <w:rStyle w:val="IndexLink"/>
                <w:rtl w:val="true"/>
              </w:rPr>
              <w:t>:</w:t>
              <w:tab/>
            </w:r>
            <w:r>
              <w:rPr>
                <w:rStyle w:val="IndexLink"/>
              </w:rPr>
              <w:t>242</w:t>
            </w:r>
          </w:hyperlink>
        </w:p>
        <w:p>
          <w:pPr>
            <w:pStyle w:val="Contents3"/>
            <w:tabs>
              <w:tab w:val="clear" w:pos="8459"/>
              <w:tab w:val="right" w:pos="9026" w:leader="dot"/>
            </w:tabs>
            <w:rPr/>
          </w:pPr>
          <w:hyperlink w:anchor="__RefHeading___Toc2001508_1051229030">
            <w:r>
              <w:rPr>
                <w:webHidden/>
                <w:rStyle w:val="IndexLink"/>
                <w:rtl w:val="true"/>
              </w:rPr>
              <w:t>أنباء المستقبل</w:t>
            </w:r>
            <w:r>
              <w:rPr>
                <w:rStyle w:val="IndexLink"/>
                <w:rtl w:val="true"/>
              </w:rPr>
              <w:tab/>
            </w:r>
            <w:r>
              <w:rPr>
                <w:rStyle w:val="IndexLink"/>
              </w:rPr>
              <w:t>245</w:t>
            </w:r>
          </w:hyperlink>
        </w:p>
        <w:p>
          <w:pPr>
            <w:pStyle w:val="Contents3"/>
            <w:tabs>
              <w:tab w:val="clear" w:pos="8459"/>
              <w:tab w:val="right" w:pos="9026" w:leader="dot"/>
            </w:tabs>
            <w:rPr/>
          </w:pPr>
          <w:hyperlink w:anchor="__RefHeading___Toc2001510_1051229030">
            <w:r>
              <w:rPr>
                <w:webHidden/>
                <w:rStyle w:val="IndexLink"/>
                <w:rtl w:val="true"/>
              </w:rPr>
              <w:t>طرف من مواعظ الإمام</w:t>
            </w:r>
            <w:r>
              <w:rPr>
                <w:rStyle w:val="IndexLink"/>
                <w:rtl w:val="true"/>
              </w:rPr>
              <w:tab/>
            </w:r>
            <w:r>
              <w:rPr>
                <w:rStyle w:val="IndexLink"/>
              </w:rPr>
              <w:t>251</w:t>
            </w:r>
          </w:hyperlink>
        </w:p>
        <w:p>
          <w:pPr>
            <w:pStyle w:val="Contents3"/>
            <w:tabs>
              <w:tab w:val="clear" w:pos="8459"/>
              <w:tab w:val="right" w:pos="9026" w:leader="dot"/>
            </w:tabs>
            <w:rPr/>
          </w:pPr>
          <w:hyperlink w:anchor="__RefHeading___Toc2001512_1051229030">
            <w:r>
              <w:rPr>
                <w:webHidden/>
                <w:rStyle w:val="IndexLink"/>
                <w:rtl w:val="true"/>
              </w:rPr>
              <w:t>قبس من حِکَم الإمام</w:t>
            </w:r>
            <w:r>
              <w:rPr>
                <w:rStyle w:val="IndexLink"/>
                <w:rtl w:val="true"/>
              </w:rPr>
              <w:tab/>
            </w:r>
            <w:r>
              <w:rPr>
                <w:rStyle w:val="IndexLink"/>
              </w:rPr>
              <w:t>253</w:t>
            </w:r>
          </w:hyperlink>
        </w:p>
        <w:p>
          <w:pPr>
            <w:pStyle w:val="Contents3"/>
            <w:tabs>
              <w:tab w:val="clear" w:pos="8459"/>
              <w:tab w:val="right" w:pos="9026" w:leader="dot"/>
            </w:tabs>
            <w:rPr/>
          </w:pPr>
          <w:hyperlink w:anchor="__RefHeading___Toc2001514_1051229030">
            <w:r>
              <w:rPr>
                <w:webHidden/>
                <w:rStyle w:val="IndexLink"/>
                <w:rtl w:val="true"/>
              </w:rPr>
              <w:t>الملاحق</w:t>
            </w:r>
            <w:r>
              <w:rPr>
                <w:rStyle w:val="IndexLink"/>
                <w:rtl w:val="true"/>
              </w:rPr>
              <w:tab/>
            </w:r>
            <w:r>
              <w:rPr>
                <w:rStyle w:val="IndexLink"/>
              </w:rPr>
              <w:t>256</w:t>
            </w:r>
          </w:hyperlink>
        </w:p>
        <w:p>
          <w:pPr>
            <w:pStyle w:val="Contents4"/>
            <w:tabs>
              <w:tab w:val="clear" w:pos="8176"/>
              <w:tab w:val="right" w:pos="9026" w:leader="dot"/>
            </w:tabs>
            <w:rPr/>
          </w:pPr>
          <w:hyperlink w:anchor="__RefHeading___Toc2001516_105122903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001518_1051229030">
            <w:r>
              <w:rPr>
                <w:webHidden/>
                <w:rStyle w:val="IndexLink"/>
                <w:rtl w:val="true"/>
              </w:rPr>
              <w:t xml:space="preserve">وثيقة رقم </w:t>
            </w:r>
            <w:r>
              <w:rPr>
                <w:rStyle w:val="IndexLink"/>
                <w:rtl w:val="true"/>
              </w:rPr>
              <w:t>(</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2001520_1051229030">
            <w:r>
              <w:rPr>
                <w:webHidden/>
                <w:rStyle w:val="IndexLink"/>
                <w:rtl w:val="true"/>
              </w:rPr>
              <w:t xml:space="preserve">وثيقة رقم </w:t>
            </w:r>
            <w:r>
              <w:rPr>
                <w:rStyle w:val="IndexLink"/>
                <w:rtl w:val="true"/>
              </w:rPr>
              <w:t>(</w:t>
            </w:r>
            <w:r>
              <w:rPr>
                <w:rStyle w:val="IndexLink"/>
              </w:rPr>
              <w:t>2</w:t>
            </w:r>
            <w:r>
              <w:rPr>
                <w:rStyle w:val="IndexLink"/>
                <w:rtl w:val="true"/>
              </w:rPr>
              <w:t xml:space="preserve">) </w:t>
            </w:r>
            <w:r>
              <w:rPr>
                <w:rStyle w:val="IndexLink"/>
                <w:rtl w:val="true"/>
              </w:rPr>
              <w:t>مخطط التخريب الثقافي</w:t>
            </w:r>
            <w:r>
              <w:rPr>
                <w:rStyle w:val="IndexLink"/>
                <w:rtl w:val="true"/>
              </w:rPr>
              <w:t>!!</w:t>
              <w:tab/>
            </w:r>
            <w:r>
              <w:rPr>
                <w:rStyle w:val="IndexLink"/>
              </w:rPr>
              <w:t>260</w:t>
            </w:r>
          </w:hyperlink>
        </w:p>
        <w:p>
          <w:pPr>
            <w:pStyle w:val="Contents4"/>
            <w:tabs>
              <w:tab w:val="clear" w:pos="8176"/>
              <w:tab w:val="right" w:pos="9026" w:leader="dot"/>
            </w:tabs>
            <w:rPr/>
          </w:pPr>
          <w:hyperlink w:anchor="__RefHeading___Toc2001522_1051229030">
            <w:r>
              <w:rPr>
                <w:webHidden/>
                <w:rStyle w:val="IndexLink"/>
                <w:rtl w:val="true"/>
              </w:rPr>
              <w:t xml:space="preserve">وثيقة رقم </w:t>
            </w:r>
            <w:r>
              <w:rPr>
                <w:rStyle w:val="IndexLink"/>
                <w:rtl w:val="true"/>
              </w:rPr>
              <w:t>(</w:t>
            </w:r>
            <w:r>
              <w:rPr>
                <w:rStyle w:val="IndexLink"/>
              </w:rPr>
              <w:t>3</w:t>
            </w:r>
            <w:r>
              <w:rPr>
                <w:rStyle w:val="IndexLink"/>
                <w:rtl w:val="true"/>
              </w:rPr>
              <w:t xml:space="preserve">) </w:t>
            </w:r>
            <w:r>
              <w:rPr>
                <w:rStyle w:val="IndexLink"/>
                <w:rtl w:val="true"/>
              </w:rPr>
              <w:t>وليد الكعبة</w:t>
            </w:r>
            <w:r>
              <w:rPr>
                <w:rStyle w:val="IndexLink"/>
                <w:rtl w:val="true"/>
              </w:rPr>
              <w:t>!</w:t>
              <w:tab/>
            </w:r>
            <w:r>
              <w:rPr>
                <w:rStyle w:val="IndexLink"/>
              </w:rPr>
              <w:t>264</w:t>
            </w:r>
          </w:hyperlink>
        </w:p>
        <w:p>
          <w:pPr>
            <w:pStyle w:val="Contents4"/>
            <w:tabs>
              <w:tab w:val="clear" w:pos="8176"/>
              <w:tab w:val="right" w:pos="9026" w:leader="dot"/>
            </w:tabs>
            <w:rPr/>
          </w:pPr>
          <w:hyperlink w:anchor="__RefHeading___Toc2001524_1051229030">
            <w:r>
              <w:rPr>
                <w:webHidden/>
                <w:rStyle w:val="IndexLink"/>
                <w:rtl w:val="true"/>
              </w:rPr>
              <w:t xml:space="preserve">وثيقة رقم </w:t>
            </w:r>
            <w:r>
              <w:rPr>
                <w:rStyle w:val="IndexLink"/>
                <w:rtl w:val="true"/>
              </w:rPr>
              <w:t>(</w:t>
            </w:r>
            <w:r>
              <w:rPr>
                <w:rStyle w:val="IndexLink"/>
              </w:rPr>
              <w:t>4</w:t>
            </w:r>
            <w:r>
              <w:rPr>
                <w:rStyle w:val="IndexLink"/>
                <w:rtl w:val="true"/>
              </w:rPr>
              <w:t xml:space="preserve">) </w:t>
            </w:r>
            <w:r>
              <w:rPr>
                <w:rStyle w:val="IndexLink"/>
                <w:rtl w:val="true"/>
              </w:rPr>
              <w:t>وليد الكعبة ايضاً؟</w:t>
            </w:r>
            <w:r>
              <w:rPr>
                <w:rStyle w:val="IndexLink"/>
                <w:rtl w:val="true"/>
              </w:rPr>
              <w:tab/>
            </w:r>
            <w:r>
              <w:rPr>
                <w:rStyle w:val="IndexLink"/>
              </w:rPr>
              <w:t>266</w:t>
            </w:r>
          </w:hyperlink>
        </w:p>
        <w:p>
          <w:pPr>
            <w:pStyle w:val="Contents4"/>
            <w:tabs>
              <w:tab w:val="clear" w:pos="8176"/>
              <w:tab w:val="right" w:pos="9026" w:leader="dot"/>
            </w:tabs>
            <w:rPr/>
          </w:pPr>
          <w:hyperlink w:anchor="__RefHeading___Toc2001526_1051229030">
            <w:r>
              <w:rPr>
                <w:webHidden/>
                <w:rStyle w:val="IndexLink"/>
                <w:rtl w:val="true"/>
              </w:rPr>
              <w:t xml:space="preserve">وثيقة رقم </w:t>
            </w:r>
            <w:r>
              <w:rPr>
                <w:rStyle w:val="IndexLink"/>
                <w:rtl w:val="true"/>
              </w:rPr>
              <w:t>(</w:t>
            </w:r>
            <w:r>
              <w:rPr>
                <w:rStyle w:val="IndexLink"/>
              </w:rPr>
              <w:t>5</w:t>
            </w:r>
            <w:r>
              <w:rPr>
                <w:rStyle w:val="IndexLink"/>
                <w:rtl w:val="true"/>
              </w:rPr>
              <w:t>) «</w:t>
            </w:r>
            <w:r>
              <w:rPr>
                <w:rStyle w:val="IndexLink"/>
                <w:rtl w:val="true"/>
              </w:rPr>
              <w:t>أول من صلى مع رسول الله</w:t>
            </w:r>
            <w:r>
              <w:rPr>
                <w:rStyle w:val="IndexLink"/>
                <w:rtl w:val="true"/>
              </w:rPr>
              <w:t>(</w:t>
            </w:r>
            <w:r>
              <w:rPr>
                <w:rStyle w:val="IndexLink"/>
                <w:rtl w:val="true"/>
              </w:rPr>
              <w:t>صلّی الله علیه وآله وسلّم</w:t>
            </w:r>
            <w:r>
              <w:rPr>
                <w:rStyle w:val="IndexLink"/>
                <w:rtl w:val="true"/>
              </w:rPr>
              <w:t>) »</w:t>
              <w:tab/>
            </w:r>
            <w:r>
              <w:rPr>
                <w:rStyle w:val="IndexLink"/>
              </w:rPr>
              <w:t>268</w:t>
            </w:r>
          </w:hyperlink>
        </w:p>
        <w:p>
          <w:pPr>
            <w:pStyle w:val="Contents4"/>
            <w:tabs>
              <w:tab w:val="clear" w:pos="8176"/>
              <w:tab w:val="right" w:pos="9026" w:leader="dot"/>
            </w:tabs>
            <w:rPr/>
          </w:pPr>
          <w:hyperlink w:anchor="__RefHeading___Toc2001528_1051229030">
            <w:r>
              <w:rPr>
                <w:webHidden/>
                <w:rStyle w:val="IndexLink"/>
                <w:rtl w:val="true"/>
              </w:rPr>
              <w:t xml:space="preserve">وثيقة رقم </w:t>
            </w:r>
            <w:r>
              <w:rPr>
                <w:rStyle w:val="IndexLink"/>
                <w:rtl w:val="true"/>
              </w:rPr>
              <w:t>(</w:t>
            </w:r>
            <w:r>
              <w:rPr>
                <w:rStyle w:val="IndexLink"/>
              </w:rPr>
              <w:t>6</w:t>
            </w:r>
            <w:r>
              <w:rPr>
                <w:rStyle w:val="IndexLink"/>
                <w:rtl w:val="true"/>
              </w:rPr>
              <w:t xml:space="preserve">) </w:t>
            </w:r>
            <w:r>
              <w:rPr>
                <w:rStyle w:val="IndexLink"/>
                <w:rtl w:val="true"/>
              </w:rPr>
              <w:t>أول هجرة في الإسلام</w:t>
            </w:r>
            <w:r>
              <w:rPr>
                <w:rStyle w:val="IndexLink"/>
                <w:rtl w:val="true"/>
              </w:rPr>
              <w:tab/>
            </w:r>
            <w:r>
              <w:rPr>
                <w:rStyle w:val="IndexLink"/>
              </w:rPr>
              <w:t>271</w:t>
            </w:r>
          </w:hyperlink>
        </w:p>
        <w:p>
          <w:pPr>
            <w:pStyle w:val="Contents4"/>
            <w:tabs>
              <w:tab w:val="clear" w:pos="8176"/>
              <w:tab w:val="right" w:pos="9026" w:leader="dot"/>
            </w:tabs>
            <w:rPr/>
          </w:pPr>
          <w:hyperlink w:anchor="__RefHeading___Toc2001530_1051229030">
            <w:r>
              <w:rPr>
                <w:webHidden/>
                <w:rStyle w:val="IndexLink"/>
                <w:rtl w:val="true"/>
              </w:rPr>
              <w:t xml:space="preserve">وثيقة رقم </w:t>
            </w:r>
            <w:r>
              <w:rPr>
                <w:rStyle w:val="IndexLink"/>
                <w:rtl w:val="true"/>
              </w:rPr>
              <w:t>(</w:t>
            </w:r>
            <w:r>
              <w:rPr>
                <w:rStyle w:val="IndexLink"/>
              </w:rPr>
              <w:t>7</w:t>
            </w:r>
            <w:r>
              <w:rPr>
                <w:rStyle w:val="IndexLink"/>
                <w:rtl w:val="true"/>
              </w:rPr>
              <w:t xml:space="preserve">) « </w:t>
            </w:r>
            <w:r>
              <w:rPr>
                <w:rStyle w:val="IndexLink"/>
                <w:rtl w:val="true"/>
              </w:rPr>
              <w:t>دستوره لأدارة بلاد مصر</w:t>
            </w:r>
            <w:r>
              <w:rPr>
                <w:rStyle w:val="IndexLink"/>
                <w:rtl w:val="true"/>
              </w:rPr>
              <w:t>»</w:t>
              <w:tab/>
            </w:r>
            <w:r>
              <w:rPr>
                <w:rStyle w:val="IndexLink"/>
              </w:rPr>
              <w:t>274</w:t>
            </w:r>
          </w:hyperlink>
        </w:p>
        <w:p>
          <w:pPr>
            <w:pStyle w:val="Contents4"/>
            <w:tabs>
              <w:tab w:val="clear" w:pos="8176"/>
              <w:tab w:val="right" w:pos="9026" w:leader="dot"/>
            </w:tabs>
            <w:rPr/>
          </w:pPr>
          <w:hyperlink w:anchor="__RefHeading___Toc2001532_1051229030">
            <w:r>
              <w:rPr>
                <w:webHidden/>
                <w:rStyle w:val="IndexLink"/>
                <w:rtl w:val="true"/>
              </w:rPr>
              <w:t xml:space="preserve">وثيقة رقم </w:t>
            </w:r>
            <w:r>
              <w:rPr>
                <w:rStyle w:val="IndexLink"/>
                <w:rtl w:val="true"/>
              </w:rPr>
              <w:t>(</w:t>
            </w:r>
            <w:r>
              <w:rPr>
                <w:rStyle w:val="IndexLink"/>
              </w:rPr>
              <w:t>8</w:t>
            </w:r>
            <w:r>
              <w:rPr>
                <w:rStyle w:val="IndexLink"/>
                <w:rtl w:val="true"/>
              </w:rPr>
              <w:t xml:space="preserve">) </w:t>
            </w:r>
            <w:r>
              <w:rPr>
                <w:rStyle w:val="IndexLink"/>
                <w:rtl w:val="true"/>
              </w:rPr>
              <w:t>مصادر المعرفة عند الوصي</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5"/>
            <w:tabs>
              <w:tab w:val="clear" w:pos="7892"/>
              <w:tab w:val="right" w:pos="9026" w:leader="dot"/>
            </w:tabs>
            <w:rPr/>
          </w:pPr>
          <w:hyperlink w:anchor="__RefHeading___Toc2001534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263</w:t>
            </w:r>
            <w:r>
              <w:rPr>
                <w:rStyle w:val="IndexLink"/>
                <w:rtl w:val="true"/>
              </w:rPr>
              <w:t xml:space="preserve"> </w:t>
            </w:r>
            <w:r>
              <w:rPr>
                <w:rStyle w:val="IndexLink"/>
                <w:rtl w:val="true"/>
              </w:rPr>
              <w:t xml:space="preserve">ح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2001536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264</w:t>
            </w:r>
            <w:r>
              <w:rPr>
                <w:rStyle w:val="IndexLink"/>
                <w:rtl w:val="true"/>
              </w:rPr>
              <w:t xml:space="preserve"> </w:t>
            </w:r>
            <w:r>
              <w:rPr>
                <w:rStyle w:val="IndexLink"/>
                <w:rtl w:val="true"/>
              </w:rPr>
              <w:t xml:space="preserve">ح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2001538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264</w:t>
            </w:r>
            <w:r>
              <w:rPr>
                <w:rStyle w:val="IndexLink"/>
                <w:rtl w:val="true"/>
              </w:rPr>
              <w:t xml:space="preserve"> </w:t>
            </w:r>
            <w:r>
              <w:rPr>
                <w:rStyle w:val="IndexLink"/>
                <w:rtl w:val="true"/>
              </w:rPr>
              <w:t xml:space="preserve">ح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2001540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264</w:t>
            </w:r>
            <w:r>
              <w:rPr>
                <w:rStyle w:val="IndexLink"/>
                <w:rtl w:val="true"/>
              </w:rPr>
              <w:t>ح</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2001542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271</w:t>
            </w:r>
            <w:r>
              <w:rPr>
                <w:rStyle w:val="IndexLink"/>
                <w:rtl w:val="true"/>
              </w:rPr>
              <w:t xml:space="preserve"> </w:t>
            </w:r>
            <w:r>
              <w:rPr>
                <w:rStyle w:val="IndexLink"/>
                <w:rtl w:val="true"/>
              </w:rPr>
              <w:t xml:space="preserve">ح </w:t>
            </w:r>
            <w:r>
              <w:rPr>
                <w:rStyle w:val="IndexLink"/>
              </w:rPr>
              <w:t>4</w:t>
            </w:r>
            <w:r>
              <w:rPr>
                <w:rStyle w:val="IndexLink"/>
                <w:rtl w:val="true"/>
              </w:rPr>
              <w:t>:</w:t>
              <w:tab/>
            </w:r>
            <w:r>
              <w:rPr>
                <w:rStyle w:val="IndexLink"/>
              </w:rPr>
              <w:t>304</w:t>
            </w:r>
          </w:hyperlink>
        </w:p>
        <w:p>
          <w:pPr>
            <w:pStyle w:val="Contents5"/>
            <w:tabs>
              <w:tab w:val="clear" w:pos="7892"/>
              <w:tab w:val="right" w:pos="9026" w:leader="dot"/>
            </w:tabs>
            <w:rPr/>
          </w:pPr>
          <w:hyperlink w:anchor="__RefHeading___Toc2001544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271</w:t>
            </w:r>
            <w:r>
              <w:rPr>
                <w:rStyle w:val="IndexLink"/>
                <w:rtl w:val="true"/>
              </w:rPr>
              <w:t xml:space="preserve"> </w:t>
            </w:r>
            <w:r>
              <w:rPr>
                <w:rStyle w:val="IndexLink"/>
                <w:rtl w:val="true"/>
              </w:rPr>
              <w:t>ح</w:t>
            </w:r>
            <w:r>
              <w:rPr>
                <w:rStyle w:val="IndexLink"/>
              </w:rPr>
              <w:t>5</w:t>
            </w:r>
            <w:r>
              <w:rPr>
                <w:rStyle w:val="IndexLink"/>
                <w:rtl w:val="true"/>
              </w:rPr>
              <w:t>:</w:t>
              <w:tab/>
            </w:r>
            <w:r>
              <w:rPr>
                <w:rStyle w:val="IndexLink"/>
              </w:rPr>
              <w:t>304</w:t>
            </w:r>
          </w:hyperlink>
        </w:p>
        <w:p>
          <w:pPr>
            <w:pStyle w:val="Contents5"/>
            <w:tabs>
              <w:tab w:val="clear" w:pos="7892"/>
              <w:tab w:val="right" w:pos="9026" w:leader="dot"/>
            </w:tabs>
            <w:rPr/>
          </w:pPr>
          <w:hyperlink w:anchor="__RefHeading___Toc2001546_1051229030">
            <w:r>
              <w:rPr>
                <w:webHidden/>
                <w:rStyle w:val="IndexLink"/>
                <w:rtl w:val="true"/>
              </w:rPr>
              <w:t xml:space="preserve">أصول الكافي ج </w:t>
            </w:r>
            <w:r>
              <w:rPr>
                <w:rStyle w:val="IndexLink"/>
              </w:rPr>
              <w:t>1</w:t>
            </w:r>
            <w:r>
              <w:rPr>
                <w:rStyle w:val="IndexLink"/>
                <w:rtl w:val="true"/>
              </w:rPr>
              <w:t xml:space="preserve"> </w:t>
            </w:r>
            <w:r>
              <w:rPr>
                <w:rStyle w:val="IndexLink"/>
                <w:rtl w:val="true"/>
              </w:rPr>
              <w:t xml:space="preserve">ص </w:t>
            </w:r>
            <w:r>
              <w:rPr>
                <w:rStyle w:val="IndexLink"/>
              </w:rPr>
              <w:t>273</w:t>
            </w:r>
            <w:r>
              <w:rPr>
                <w:rStyle w:val="IndexLink"/>
                <w:rtl w:val="true"/>
              </w:rPr>
              <w:t xml:space="preserve"> </w:t>
            </w:r>
            <w:r>
              <w:rPr>
                <w:rStyle w:val="IndexLink"/>
                <w:rtl w:val="true"/>
              </w:rPr>
              <w:t xml:space="preserve">ح </w:t>
            </w:r>
            <w:r>
              <w:rPr>
                <w:rStyle w:val="IndexLink"/>
              </w:rPr>
              <w:t>1</w:t>
            </w:r>
            <w:r>
              <w:rPr>
                <w:rStyle w:val="IndexLink"/>
                <w:rtl w:val="true"/>
              </w:rPr>
              <w:t>:</w:t>
              <w:tab/>
            </w:r>
            <w:r>
              <w:rPr>
                <w:rStyle w:val="IndexLink"/>
              </w:rPr>
              <w:t>304</w:t>
            </w:r>
          </w:hyperlink>
        </w:p>
        <w:p>
          <w:pPr>
            <w:pStyle w:val="Contents2"/>
            <w:tabs>
              <w:tab w:val="clear" w:pos="8743"/>
              <w:tab w:val="right" w:pos="9026" w:leader="dot"/>
            </w:tabs>
            <w:rPr/>
          </w:pPr>
          <w:hyperlink w:anchor="__RefHeading___Toc2001548_1051229030">
            <w:r>
              <w:rPr>
                <w:webHidden/>
                <w:rStyle w:val="IndexLink"/>
                <w:rtl w:val="true"/>
              </w:rPr>
              <w:t>الفهرس</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7_62983"/>
      <w:bookmarkStart w:id="1" w:name="pg7457_62983"/>
      <w:bookmarkEnd w:id="1"/>
    </w:p>
    <w:p>
      <w:pPr>
        <w:pStyle w:val="Heading2"/>
        <w:numPr>
          <w:ilvl w:val="1"/>
          <w:numId w:val="1"/>
        </w:numPr>
        <w:rPr/>
      </w:pPr>
      <w:bookmarkStart w:id="2" w:name="pg7457_62983"/>
      <w:bookmarkStart w:id="3" w:name="__RefHeading___Toc200129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أمير المؤمنين عرض میسر لسيرة الإمام علي بن أبي طالب عليه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بقلم الشهيد عبد الزهراء عثمان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 جميع الحقوق محفوظة</w:t>
      </w:r>
    </w:p>
    <w:p>
      <w:pPr>
        <w:pStyle w:val="BookText"/>
        <w:rPr/>
      </w:pPr>
      <w:r>
        <w:rPr>
          <w:rFonts w:ascii="IRNazanin" w:hAnsi="IRNazanin" w:eastAsia="IRNazanin"/>
          <w:color w:val="111111"/>
          <w:sz w:val="28"/>
          <w:sz w:val="28"/>
          <w:szCs w:val="28"/>
          <w:rtl w:val="true"/>
          <w:lang w:bidi="fa-IR"/>
        </w:rPr>
        <w:t>دار الهادی للطباعة والنشر والتوزيع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1296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جمیع الحُقوق محفُوظة الطبعَة الأولی</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الهادی للطباعة والنشر والتوزیع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550487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896329</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 01/550487</w:t>
      </w:r>
    </w:p>
    <w:p>
      <w:pPr>
        <w:pStyle w:val="BookText"/>
        <w:rPr/>
      </w:pPr>
      <w:r>
        <w:rPr>
          <w:rFonts w:eastAsia="Times New Roman" w:cs="Times New Roman" w:ascii="Times New Roman" w:hAnsi="Times New Roman"/>
          <w:color w:val="111111"/>
          <w:sz w:val="28"/>
          <w:szCs w:val="28"/>
          <w:lang w:val="en-US" w:bidi="en-US"/>
        </w:rPr>
        <w:t>Fax: 541199- P.O.Box: 286/25 Ghobeiry - Beirut - Lebanon</w:t>
      </w:r>
    </w:p>
    <w:p>
      <w:pPr>
        <w:pStyle w:val="BookText"/>
        <w:rPr/>
      </w:pPr>
      <w:r>
        <w:rPr>
          <w:rFonts w:eastAsia="Times New Roman" w:cs="Times New Roman" w:ascii="Times New Roman" w:hAnsi="Times New Roman"/>
          <w:color w:val="111111"/>
          <w:sz w:val="28"/>
          <w:szCs w:val="28"/>
          <w:lang w:val="en-US" w:bidi="en-US"/>
        </w:rPr>
        <w:t>E-Mail: daralhadl@daralhadi.com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 //www. daralhadi.com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لايحبك ألّا مؤمن، ولا يبغضك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11:61</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271:2</w:t>
      </w:r>
    </w:p>
    <w:p>
      <w:pPr>
        <w:pStyle w:val="BookText"/>
        <w:rPr/>
      </w:pPr>
      <w:r>
        <w:rPr>
          <w:rFonts w:ascii="Amiri" w:hAnsi="Amiri" w:eastAsia="Amiri" w:cs="Amiri"/>
          <w:color w:val="111111"/>
          <w:sz w:val="28"/>
          <w:sz w:val="28"/>
          <w:szCs w:val="28"/>
          <w:rtl w:val="true"/>
          <w:lang w:bidi="ar-SA"/>
        </w:rPr>
        <w:t xml:space="preserve">وصحيح الترمذي </w:t>
      </w:r>
      <w:r>
        <w:rPr>
          <w:rFonts w:eastAsia="Amiri" w:cs="Amiri" w:ascii="Amiri" w:hAnsi="Amiri"/>
          <w:color w:val="111111"/>
          <w:sz w:val="28"/>
          <w:szCs w:val="28"/>
          <w:lang w:bidi="ar-SA"/>
        </w:rPr>
        <w:t>177:13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إلّاببغض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الصحابي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الصحابي جابر ابن عبدالله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الصحابي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167:13</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153:3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لابن عبدالبر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7457_62987"/>
    </w:p>
    <w:p>
      <w:pPr>
        <w:pStyle w:val="Heading2"/>
        <w:numPr>
          <w:ilvl w:val="1"/>
          <w:numId w:val="1"/>
        </w:numPr>
        <w:rPr/>
      </w:pPr>
      <w:bookmarkStart w:id="8" w:name="__RefHeading___Toc2001298_105122903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الى الوالد العزيز رحمه الله</w:t>
      </w:r>
    </w:p>
    <w:p>
      <w:pPr>
        <w:pStyle w:val="BookText"/>
        <w:rPr/>
      </w:pPr>
      <w:r>
        <w:rPr>
          <w:rFonts w:ascii="Amiri" w:hAnsi="Amiri" w:eastAsia="Amiri" w:cs="Amiri"/>
          <w:color w:val="111111"/>
          <w:sz w:val="28"/>
          <w:sz w:val="28"/>
          <w:szCs w:val="28"/>
          <w:rtl w:val="true"/>
          <w:lang w:bidi="ar-SA"/>
        </w:rPr>
        <w:t xml:space="preserve">حيث تمر الذكرى السنوية الأولى، على رحيلك المفجع، فلم أجد خيراً من ثواب هذه الأوراق التي اختزلت في كتابتها، واعدادها ساعات طويلة من عمري، لأهديه إلى روحك الطاهرة، التي كانت مفعمة بحب أمير المؤمنين، وآله عليهم الصلاة والسلام، حتى حملك حبك لهم، واعجابك بهم أن تحفظ الكثير الكثير من آدابهم، وقيمهم ومبادئهم،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وردك اليومي الذي لا تفارقه، حتى حفظت منه اكثره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فالى روحك الطاهرة، أهدي ثواب هذا الكتاب المتواضع الذي عكست فيه صوراً مشرقة في سيرة الوصي المظلوم أمير المؤمنين علي بن أبي طالب عليه الصلاة والسلام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57_62989"/>
      <w:bookmarkStart w:id="11" w:name="pg7457_62989"/>
      <w:bookmarkEnd w:id="11"/>
    </w:p>
    <w:p>
      <w:pPr>
        <w:pStyle w:val="Heading2"/>
        <w:numPr>
          <w:ilvl w:val="1"/>
          <w:numId w:val="1"/>
        </w:numPr>
        <w:rPr/>
      </w:pPr>
      <w:bookmarkStart w:id="12" w:name="pg7457_62989"/>
      <w:bookmarkStart w:id="13" w:name="__RefHeading___Toc2001300_1051229030"/>
      <w:bookmarkStart w:id="14" w:name="_Toc4"/>
      <w:bookmarkEnd w:id="12"/>
      <w:bookmarkEnd w:id="13"/>
      <w:r>
        <w:rPr>
          <w:rtl w:val="true"/>
        </w:rPr>
        <w:t>المقدمة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مالقي أحدٌ في هذه الأمةِ مالقِيتُ</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w:t>
      </w:r>
    </w:p>
    <w:p>
      <w:pPr>
        <w:pStyle w:val="BookText"/>
        <w:rPr/>
      </w:pPr>
      <w:r>
        <w:rPr>
          <w:rFonts w:ascii="Amiri" w:hAnsi="Amiri" w:eastAsia="Amiri" w:cs="Amiri"/>
          <w:color w:val="111111"/>
          <w:sz w:val="28"/>
          <w:sz w:val="28"/>
          <w:szCs w:val="28"/>
          <w:rtl w:val="true"/>
          <w:lang w:bidi="ar-SA"/>
        </w:rPr>
        <w:t>رسول الله الخاتم، وعلى الهداة المهديين من آله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يتعرض عظيم من عظماء التاريخ الإنساني عبر مراحله، المختلفة، إلى ما تعرض له وصي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وهارون هذه الأمة أمير المؤمنين علي بن أبي طالب عليه الصلاه والسلام، من ظلم، وعدوان في حياته، وبعد موته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وصی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عانى، ما عاني أيام حياته المليئة بالمآثر، والأمجاد، من الحاسدين، والظالمين، فإنّ ظلم الأعداء، قد </w:t>
      </w:r>
    </w:p>
    <w:p>
      <w:pPr>
        <w:pStyle w:val="BookText"/>
        <w:rPr/>
      </w:pPr>
      <w:r>
        <w:rPr>
          <w:rFonts w:ascii="IRNazanin" w:hAnsi="IRNazanin" w:eastAsia="IRNazanin"/>
          <w:color w:val="111111"/>
          <w:sz w:val="28"/>
          <w:sz w:val="28"/>
          <w:szCs w:val="28"/>
          <w:rtl w:val="true"/>
          <w:lang w:bidi="fa-IR"/>
        </w:rPr>
        <w:t>لاحقه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كانت الفتره الأموية من تاريخ المسلمين التي امتدت بين 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أسوأ مراحل التاريخ الإنساني في ارتكاب أبشع الجرائم بحق الرسالة الألهية، ورموزها 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أخضعت عدة أجيال من المسلمين لعملية مسخ ثقافي مخطط طوال تلك المرحله، كان من أبرز مهماتها القذرة، أن تشوه الصورة المشرقة لسيرة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أذهان الأجيال، من خلال سياسة التجهيل، والتعمية، والتشويه، وقلب الحقائق، حتى لاتجد الأجيال من خلال ذلك، أي نصيب لعلي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الحياة الإسلامية، وارساء قواعد الإسلام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وتستطيع أن تقدر حجم المأساة اذا علمت أنَّ عشرات من السنين قد سخرت فيها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أكثر الأجهزة التربوية والاعلامية تأثيراً لدى المسلمين 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وتشويه تاريخه 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حقداً على الإسلام، وثأراً لمشركي بدر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الجمعة في العهد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تفتتح بالنيل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بكلمات يأبى التاريخ أن تسطر على صفحاته</w:t>
      </w:r>
      <w:r>
        <w:rPr>
          <w:rStyle w:val="FootnoteAnchor"/>
          <w:rtl w:val="true"/>
        </w:rPr>
        <w:footnoteReference w:id="3"/>
      </w:r>
      <w:r>
        <w:rPr>
          <w:rFonts w:ascii="IRNazanin" w:hAnsi="IRNazanin" w:eastAsia="IRNazanin"/>
          <w:color w:val="111111"/>
          <w:sz w:val="28"/>
          <w:sz w:val="28"/>
          <w:szCs w:val="28"/>
          <w:rtl w:val="true"/>
          <w:lang w:bidi="fa-IR"/>
        </w:rPr>
        <w:t>وكانت تسند تلك العملية قوىً، وأجهزة حكم، ورواة ومحدثون مأجورون، ومؤرخون، يعملون تحت إمرة السلطان،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منها لطمس معالم تاريخ إمام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وأمجاده بید أن تاريخ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كان تعرض لذلك اللون المخجل من الطمس والتزوير والتجهيل، فان أحداً، </w:t>
      </w:r>
    </w:p>
    <w:p>
      <w:pPr>
        <w:pStyle w:val="BookText"/>
        <w:rPr/>
      </w:pPr>
      <w:r>
        <w:rPr>
          <w:rFonts w:ascii="Amiri" w:hAnsi="Amiri" w:eastAsia="Amiri" w:cs="Amiri"/>
          <w:color w:val="111111"/>
          <w:sz w:val="28"/>
          <w:sz w:val="28"/>
          <w:szCs w:val="28"/>
          <w:rtl w:val="true"/>
          <w:lang w:bidi="ar-SA"/>
        </w:rPr>
        <w:t>كائناً من كان، ليس بمقدوره أن يطمس معالمه الأساسية، لارتباطها العضوي بالإسلام الحنيف، وقيمه وهداه، ومجده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 الكذب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فان الاقلام المأجورة، وتشكيلة المرتزقة، التي حاولت أن تكتب لوصي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تأريخاً على هواها، ووفقاً لمصالحها، وما تملك من خلفيات ومرامي منخفضة، قد أخطأت التقدير، وجهلت أن الحق لا يمكن أن يحجب طويلاً، وأن الزبد لا بد أن يذهب 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وشعوراً منا بالمسؤولية الشرعية في توعية الأمة، وتبصيرها بحقائق دينها وحملة هداها ووقائع تاريخها المجيد، ونفض تراب التعمية والتضليل عن حقائق أحداث المسيرة التاريخية لهذه الأمة منذ بدايات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شعوراً منا بهذه المسؤولية العظيمة نضع هذه الدارسة حول سيرة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 في حركة الإسلام التاريخية بين ايدي المسلمين و عموم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وللضرورة الفنية قسمت هذه الدراسة إلى فصول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سنتناول في الفصل الأول منها 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وعهد الخلفاء الذين سبقوه تاريخية في قيادة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البحث على دراسة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ما انتهت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لأدارة شؤون المسلمين، ومواقفه البطولية النبيلة، فيمجالات السياسة، والادارة والاقتصاد، والاجتماع، وشؤون الحرب والسلم وامثال ذلك</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لأبراز الملاع الأساسية لشخصية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علاقته بالله تعالى، وعلاقته بالناس من حوله، وعطائه الثقافي والفكري، الذي أسداه للأمة الإسلامية والناس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نسأل التسديد والتأييد، والهداية والتوفيق للعمل من أجل تكريس كل الطاقات، والامكانات المتاحة في أطار الصراع الفكري القائم بين امتنا الإسلامية المجاهدة، وبين خصومها الألداء، من أجل أن تسود شريعة الإسلام العظيم في الحياة، واستلهام هدى الله عزوجل الذي حمله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انه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حزيران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5" w:name="pg7457_62993"/>
    </w:p>
    <w:p>
      <w:pPr>
        <w:pStyle w:val="Heading2"/>
        <w:numPr>
          <w:ilvl w:val="1"/>
          <w:numId w:val="1"/>
        </w:numPr>
        <w:rPr/>
      </w:pPr>
      <w:bookmarkStart w:id="16" w:name="__RefHeading___Toc2001302_1051229030"/>
      <w:bookmarkStart w:id="17" w:name="_Toc5"/>
      <w:bookmarkEnd w:id="15"/>
      <w:bookmarkEnd w:id="16"/>
      <w:r>
        <w:rPr>
          <w:rtl w:val="true"/>
        </w:rPr>
        <w:t>الفصل الأول</w:t>
      </w:r>
      <w:r>
        <w:rPr>
          <w:rtl w:val="true"/>
        </w:rPr>
        <w:t xml:space="preserve">: </w:t>
      </w:r>
      <w:r>
        <w:rPr>
          <w:rtl w:val="true"/>
        </w:rPr>
        <w:t>وليد البيت العتيق</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001304_1051229030"/>
      <w:bookmarkStart w:id="19" w:name="_Toc6"/>
      <w:bookmarkEnd w:id="18"/>
      <w:r>
        <w:rPr>
          <w:rtl w:val="true"/>
        </w:rPr>
        <w:t>اشارة</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457_62995"/>
      <w:bookmarkStart w:id="21" w:name="pg7457_62995"/>
      <w:bookmarkEnd w:id="21"/>
    </w:p>
    <w:p>
      <w:pPr>
        <w:pStyle w:val="Heading3"/>
        <w:numPr>
          <w:ilvl w:val="2"/>
          <w:numId w:val="1"/>
        </w:numPr>
        <w:rPr/>
      </w:pPr>
      <w:bookmarkStart w:id="22" w:name="pg7457_62995"/>
      <w:bookmarkStart w:id="23" w:name="__RefHeading___Toc2001306_1051229030"/>
      <w:bookmarkStart w:id="24" w:name="_Toc7"/>
      <w:bookmarkEnd w:id="22"/>
      <w:bookmarkEnd w:id="23"/>
      <w:r>
        <w:rPr>
          <w:rtl w:val="true"/>
        </w:rPr>
        <w:t>بزوغ الفجر</w:t>
      </w:r>
      <w:bookmarkEnd w:id="24"/>
    </w:p>
    <w:p>
      <w:pPr>
        <w:pStyle w:val="BookText"/>
        <w:rPr/>
      </w:pPr>
      <w:r>
        <w:rPr>
          <w:rFonts w:ascii="IRNazanin" w:hAnsi="IRNazanin" w:eastAsia="IRNazanin"/>
          <w:color w:val="111111"/>
          <w:sz w:val="28"/>
          <w:sz w:val="28"/>
          <w:szCs w:val="28"/>
          <w:rtl w:val="true"/>
          <w:lang w:bidi="fa-IR"/>
        </w:rPr>
        <w:t xml:space="preserve">في يوم الجمعة، الثالث عشر من شهر رجب المبارك، وقبل بعثة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بأثنتي عشرة سنة، أشتد المخاض على فاطمة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يذكر المؤرخون وثیقتين بهذا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تقول أحداهما أن أبا طالب جاء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وأدخلها إلى الكعبة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عنها فرفعت يدي الضراعة إلى العلي الأعلى سبحانه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 أني مؤمنة بك، وبما جاء من عندك من رسل وكتب وأني مصدقة بكلام جدي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بني البيت العتيق، فبحق الذي بني هذا البيت والمولود الذي في بطني إلّا ما يسرت عليّ ولادتي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الوثيقة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حين بلغ بفاطمة بنت أسد الكعبة، دعت الله تعالى عندها، فأنشقَّ ظهر الكعبة فدخلت فاطمة فيها من ظهرها، فعلم الناس أن ذلك من أمر الله عزوجل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أن الوثيقة الثانية في نظري أدل على الواقع من الوثيقة الأولى، لأن الثانية تعبر عن تدخل الغيب في هذا الحادث كرامة للوليد المبارك المختار للوصية ووزارة النبوة الخاتمة، كما في النصوص الصحيحة، وإلا فإن الرواية للواقعة بذلك الشكل الذي سردته الوثيقة الأولى لا يشكل كرامةفرضها الغيب على الواقع، اذ بأمكان أي من النساء بعد هذه الحادثة أن يدخلن إلى الكعبة، عند المخاض، بانتظار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فإن تسجيل الحادثة المذكورة على انها كرامة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انما كانت لحدوثها بالشكل الذي روته الوثيقة الثانية،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حين من الزمان أعلنت فاطمة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ولدت ذکراً، فكان أول مولود ولد في الكعبة المشرفة ولم يولد فيها بعده سواه تعظياً له من الله سبحانه واجلالاً</w:t>
      </w:r>
      <w:r>
        <w:rPr>
          <w:rStyle w:val="FootnoteAnchor"/>
          <w:rtl w:val="true"/>
        </w:rPr>
        <w:footnoteReference w:id="5"/>
      </w:r>
      <w:r>
        <w:rPr>
          <w:rFonts w:ascii="Amiri" w:hAnsi="Amiri" w:eastAsia="Amiri" w:cs="Amiri"/>
          <w:color w:val="111111"/>
          <w:sz w:val="28"/>
          <w:sz w:val="28"/>
          <w:szCs w:val="28"/>
          <w:rtl w:val="true"/>
          <w:lang w:bidi="ar-SA"/>
        </w:rPr>
        <w:t>، وأسرع البشير إلى أبي طالب وأهل بيته، فأقبلوا مسرعين والبشر يعلو وجوههم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من بينهم محمد المصطفی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إلى صدره وحمله إلى بيت عمه أبي طالب، حيث كان الرسول في تلك الآونة، يعيش مع زوجته خديجة، في دارهما منذ زواجه منها بعد أن قضى عقدين من عمره الشريف في دار عمه</w:t>
      </w:r>
      <w:r>
        <w:rPr>
          <w:rFonts w:eastAsia="IRNazanin" w:cs="IRNazanin"/>
          <w:color w:val="111111"/>
          <w:sz w:val="28"/>
          <w:szCs w:val="28"/>
          <w:rtl w:val="true"/>
          <w:lang w:bidi="fa-IR"/>
        </w:rPr>
        <w:t xml:space="preserve">. </w:t>
      </w:r>
      <w:bookmarkStart w:id="25" w:name="pg7457_62997"/>
    </w:p>
    <w:p>
      <w:pPr>
        <w:pStyle w:val="BookText"/>
        <w:rPr/>
      </w:pPr>
      <w:bookmarkEnd w:id="25"/>
      <w:r>
        <w:rPr>
          <w:rFonts w:ascii="IRNazanin" w:hAnsi="IRNazanin" w:eastAsia="IRNazanin"/>
          <w:color w:val="111111"/>
          <w:sz w:val="28"/>
          <w:sz w:val="28"/>
          <w:szCs w:val="28"/>
          <w:rtl w:val="true"/>
          <w:lang w:bidi="fa-IR"/>
        </w:rPr>
        <w:t>وألهم الله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يسمي ولیده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كان وأقام أبو طالب وليمة، على شرف الوليد المبارك، ونحر الكثير من الأنعام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حضر وليمته جمع حاشد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التهاني، وعاشوا ساعات من البهجة، وأبدوا فيها مشاعرهم الفياضة، وأحاسيسهم السامية، نحو عمیدهم شیخ الابطح، ووليده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 الأيام سريعة، والوليد المبارك يتقلب بين أحضان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طالب، وفاطمة، وابن عمه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كان دائم التردد على دار عمه، التي نال فيها دفء المودة، وشرب من ينابيع الاخلاص والوفاء الصافية فيها طوال سنوات صباه وشطراً من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كان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يتردد كثيراً على دار عمه، بالرغم من زواجه من خديجة، وعيشه معها في دار منفردة، وكان يشمل علياً بعواطفه، وحبه ويحوطه بعنايته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يناغيه في يقظته، ويحمله على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ويحرك مهده عند نومه، إلى غير ذلك من مظاهر العناية والرعاية</w:t>
      </w:r>
      <w:r>
        <w:rPr>
          <w:rFonts w:eastAsia="IRNazanin" w:cs="IRNazanin"/>
          <w:color w:val="111111"/>
          <w:sz w:val="28"/>
          <w:szCs w:val="28"/>
          <w:rtl w:val="true"/>
          <w:lang w:bidi="fa-IR"/>
        </w:rPr>
        <w:t>.</w:t>
      </w:r>
    </w:p>
    <w:p>
      <w:pPr>
        <w:pStyle w:val="Heading3"/>
        <w:numPr>
          <w:ilvl w:val="2"/>
          <w:numId w:val="1"/>
        </w:numPr>
        <w:rPr/>
      </w:pPr>
      <w:bookmarkStart w:id="26" w:name="__RefHeading___Toc2001308_1051229030"/>
      <w:bookmarkStart w:id="27" w:name="_Toc8"/>
      <w:bookmarkEnd w:id="26"/>
      <w:r>
        <w:rPr>
          <w:rtl w:val="true"/>
        </w:rPr>
        <w:t xml:space="preserve">في كفالة رسول الله </w:t>
      </w:r>
      <w:r>
        <w:rPr>
          <w:rtl w:val="true"/>
        </w:rPr>
        <w:t>(</w:t>
      </w:r>
      <w:r>
        <w:rPr>
          <w:rtl w:val="true"/>
        </w:rPr>
        <w:t>صلّی الله علیه وآله وسلّم</w:t>
      </w:r>
      <w:r>
        <w:rPr>
          <w:rtl w:val="true"/>
        </w:rPr>
        <w: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مضي ست سنوات على 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تعرضت قریش </w:t>
      </w:r>
    </w:p>
    <w:p>
      <w:pPr>
        <w:pStyle w:val="BookText"/>
        <w:rPr/>
      </w:pPr>
      <w:r>
        <w:rPr>
          <w:rFonts w:ascii="IRNazanin" w:hAnsi="IRNazanin" w:eastAsia="IRNazanin"/>
          <w:color w:val="111111"/>
          <w:sz w:val="28"/>
          <w:sz w:val="28"/>
          <w:szCs w:val="28"/>
          <w:rtl w:val="true"/>
          <w:lang w:bidi="fa-IR"/>
        </w:rPr>
        <w:t>لأزمة اقتصادية خانقة، وقد كانت وطأتها شديدة على أبي طالب، اذ كان رجلا كثير العيال وكهفاً يلوذ به المحتاج والفقير، بحكم مرکزه الاجتماعي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أيرضى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هاشم، أن تقسو الحياة على عميدهم؟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عمه العباس بن عبد المطلب، وهو أثرى بني هاشم يومها، فخاطبه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یاعم، أن أخاك أبا طالب كثير العيال، وقد أصاب الناس ماتری فانطلق بنا إلى بيته لنخفف من عياله، فتأخذ أنت رجلاً واحداً، وآخذ أنا رجلاً فنكفلها عنه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وحظي رأي المصطفي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بالتأييد والرضا من لدن عمه العباس، فأسرعا إلى أبي طالب، وخاطباه بالأمر، فاستجاب لما عرضا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تركتها لي عقيلاً وطالباً، فاصنعا ما شئتا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العباس جعفراً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عمره يومئذ ستة أعوام </w:t>
      </w:r>
      <w:r>
        <w:rPr>
          <w:rStyle w:val="FootnoteAnchor"/>
          <w:rtl w:val="true"/>
        </w:rPr>
        <w:footnoteReference w:id="10"/>
      </w:r>
      <w:r>
        <w:rPr>
          <w:rFonts w:ascii="IRNazanin" w:hAnsi="IRNazanin" w:eastAsia="IRNazanin"/>
          <w:color w:val="111111"/>
          <w:sz w:val="28"/>
          <w:sz w:val="28"/>
          <w:szCs w:val="28"/>
          <w:rtl w:val="true"/>
          <w:lang w:bidi="fa-IR"/>
        </w:rPr>
        <w:t xml:space="preserve">وقد أعلن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اختار 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اخترت من اختاره الله لي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8" w:name="pg7457_62999"/>
    </w:p>
    <w:p>
      <w:pPr>
        <w:pStyle w:val="BookText"/>
        <w:rPr/>
      </w:pPr>
      <w:bookmarkEnd w:id="28"/>
      <w:r>
        <w:rPr>
          <w:rFonts w:ascii="IRNazanin" w:hAnsi="IRNazanin" w:eastAsia="IRNazanin"/>
          <w:color w:val="111111"/>
          <w:sz w:val="28"/>
          <w:sz w:val="28"/>
          <w:szCs w:val="28"/>
          <w:rtl w:val="true"/>
          <w:lang w:bidi="fa-IR"/>
        </w:rPr>
        <w:t xml:space="preserve">وهكذا عاش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نعومة أظفاره في كنف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نشأ تحت رعايته، وشرب من ينابيع مودته وحنانه، ورباه وفقاً لما علَّمه ربه تعالى</w:t>
      </w:r>
      <w:r>
        <w:rPr>
          <w:rStyle w:val="FootnoteAnchor"/>
          <w:rtl w:val="true"/>
        </w:rPr>
        <w:footnoteReference w:id="12"/>
      </w:r>
      <w:r>
        <w:rPr>
          <w:rFonts w:ascii="IRNazanin" w:hAnsi="IRNazanin" w:eastAsia="IRNazanin"/>
          <w:color w:val="111111"/>
          <w:sz w:val="28"/>
          <w:sz w:val="28"/>
          <w:szCs w:val="28"/>
          <w:rtl w:val="true"/>
          <w:lang w:bidi="fa-IR"/>
        </w:rPr>
        <w:t xml:space="preserve">، ولم يفارقه منذ ذلك التاريخ، حتى لحق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 الأعلى</w:t>
      </w:r>
      <w:r>
        <w:rPr>
          <w:rFonts w:eastAsia="IRNazanin" w:cs="IRNazanin"/>
          <w:color w:val="111111"/>
          <w:sz w:val="28"/>
          <w:szCs w:val="28"/>
          <w:rtl w:val="true"/>
          <w:lang w:bidi="fa-IR"/>
        </w:rPr>
        <w:t>..</w:t>
      </w:r>
    </w:p>
    <w:p>
      <w:pPr>
        <w:pStyle w:val="Heading3"/>
        <w:numPr>
          <w:ilvl w:val="2"/>
          <w:numId w:val="1"/>
        </w:numPr>
        <w:rPr/>
      </w:pPr>
      <w:bookmarkStart w:id="29" w:name="__RefHeading___Toc2001310_1051229030"/>
      <w:bookmarkStart w:id="30" w:name="_Toc9"/>
      <w:bookmarkEnd w:id="29"/>
      <w:r>
        <w:rPr>
          <w:rtl w:val="true"/>
        </w:rPr>
        <w:t>حصيلة الأعداد النبوي</w:t>
      </w:r>
      <w:bookmarkEnd w:id="30"/>
    </w:p>
    <w:p>
      <w:pPr>
        <w:pStyle w:val="BookText"/>
        <w:rPr/>
      </w:pP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أبعاد التربية والأعداد التي حظي بها من لدن استاذه وقائده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ومداها وعمقها، وذلك في خطبته المعروفة بالقاصعة، اذ جاء فيها 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موضعي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بالقرابة القريبة، والمنزلة الخصيصة، وضعني في حجره، وأنا ولد، يضمني إلى صدره، ويكنفني في فراشه، ويمسني جسده، ويشمني عرفه، وكان يمضغ الشيءثم يلقمنيه وما وجد لي كذبة في قول، ولاخطلة في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لدن آن کان فطياً،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كان يجاور في كل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ولا يراه غيري، ولم يجمع بیت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أرى نور الوحي والرسالة، وأشم ريح النبوة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والذي يستقریء هذا النص، بإِمعان، يتجلى له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حظي برعاية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وحدبه، وایثاره منذ أيام طفولته، فكان يمضغ الشيء ثم يضعه في فمه، ويضعه في حجره، ويضمه إلى صدره، ويعامله كما لو كان ولده الحبيب</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صباه، وشبابه، فقد انصب جهد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تكوين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يأمره بالاقتداء به، وسلوك سبيله، وفي كل يوم يرفع له من أخلاقه علماً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كان يتبع أثره، أولاً بأول، ويقتفي خطوه كما يصف ذلك في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وذاك، فان من خطل الرأي، أن لا يعتقد امرؤ أن مسألة اختيار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هادفة مخططة ابتداء لکی يأتي صورة مكررة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فكره ومواقفه وشتى ألوان سلوکه، بل حتى في مشيته</w:t>
      </w:r>
      <w:r>
        <w:rPr>
          <w:rStyle w:val="FootnoteAnchor"/>
          <w:rtl w:val="true"/>
        </w:rPr>
        <w:footnoteReference w:id="15"/>
      </w:r>
      <w:r>
        <w:rPr>
          <w:rFonts w:ascii="Amiri" w:hAnsi="Amiri" w:eastAsia="Amiri" w:cs="Amiri"/>
          <w:color w:val="111111"/>
          <w:sz w:val="28"/>
          <w:sz w:val="28"/>
          <w:szCs w:val="28"/>
          <w:rtl w:val="true"/>
          <w:lang w:bidi="ar-SA"/>
        </w:rPr>
        <w:t>وطريقة حياته، واسلوب عيشه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الصفاء الروحي والاستقامة النفسية، وفقاً لما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وربّاه بحيث كانت تتكشف له الكثير من أسرار الغيب المستور، فها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الشيطان حين نزول الوحي عليه، صلوات الله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هذه الرنة؟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الشيطان قد أيس من عبادته، انك تسمع ما أسمع وترى ما أرى إلّا أنك لست بنبي، ولكنك وزیر، وانك لعلى خير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1" w:name="pg7457_63001"/>
    </w:p>
    <w:p>
      <w:pPr>
        <w:pStyle w:val="BookText"/>
        <w:rPr/>
      </w:pPr>
      <w:bookmarkEnd w:id="31"/>
      <w:r>
        <w:rPr>
          <w:rFonts w:ascii="IRNazanin" w:hAnsi="IRNazanin" w:eastAsia="IRNazanin"/>
          <w:color w:val="111111"/>
          <w:sz w:val="28"/>
          <w:sz w:val="28"/>
          <w:szCs w:val="28"/>
          <w:rtl w:val="true"/>
          <w:lang w:bidi="fa-IR"/>
        </w:rPr>
        <w:t xml:space="preserve">فان الشوط الذي قطعه في مضمار الهدى والتقرب إلى الله سبحانه وتعالى وامتثال أوامره، وتجسيد متطلبات رسالته، رشحه لأن يكون وزيراً للنبوة، وهو مقام، لا يناله إلّا من ألهمه الله هداه، وحباه بمعرفته، وحبه، فعاد لم يفصله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درجة النبوة، فارتقی منصة الوزارة بحق وجدارة، وهكذا كان علي</w:t>
      </w:r>
      <w:r>
        <w:rPr>
          <w:rFonts w:eastAsia="IRNazanin" w:cs="IRNazanin"/>
          <w:color w:val="111111"/>
          <w:sz w:val="28"/>
          <w:szCs w:val="28"/>
          <w:rtl w:val="true"/>
          <w:lang w:bidi="fa-IR"/>
        </w:rPr>
        <w:t>...</w:t>
      </w:r>
    </w:p>
    <w:p>
      <w:pPr>
        <w:pStyle w:val="Heading3"/>
        <w:numPr>
          <w:ilvl w:val="2"/>
          <w:numId w:val="1"/>
        </w:numPr>
        <w:rPr/>
      </w:pPr>
      <w:bookmarkStart w:id="32" w:name="__RefHeading___Toc2001312_1051229030"/>
      <w:bookmarkStart w:id="33" w:name="_Toc10"/>
      <w:bookmarkEnd w:id="32"/>
      <w:r>
        <w:rPr>
          <w:rtl w:val="true"/>
        </w:rPr>
        <w:t>في كنف الوحي</w:t>
      </w:r>
      <w:bookmarkEnd w:id="33"/>
    </w:p>
    <w:p>
      <w:pPr>
        <w:pStyle w:val="BookText"/>
        <w:rPr/>
      </w:pPr>
      <w:r>
        <w:rPr>
          <w:rFonts w:ascii="IRNazanin" w:hAnsi="IRNazanin" w:eastAsia="IRNazanin"/>
          <w:color w:val="111111"/>
          <w:sz w:val="28"/>
          <w:sz w:val="28"/>
          <w:szCs w:val="28"/>
          <w:rtl w:val="true"/>
          <w:lang w:bidi="fa-IR"/>
        </w:rPr>
        <w:t xml:space="preserve">واذا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 ست سنوات، في أحضان والديه واخوته، وكان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مميز في رعايته، طوال تلك السنوات الندية من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رعاية علي وتربيته، صارت من اختصاص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منازع، منذ السنة السادسة، منذ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الضائقة المالية التي ألمت بأبیه أبي طالب کما ذكرنا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تلك السن المبكرة عاش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قبل أن يصدع بدعوته، حيث قضى تحت رعايته سنوات الصبا وسنوات التفتح على الحياة، وخلالها عاش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التطورات التي اكتنفت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 لم يحظَ بالتربية المألوفة، التي يحظى بها غالباً طفل من قبل أبيه، أو صغير من لدن أخيه الأكبر، وانا كان اعداده وتربيته من نوع خاص، وحسبك أنه كان يصحب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ساعات اختلائه في 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التطور الروحي والفكري الذي كان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فيه، وها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يستذكر تلك الأيام الخالدة وذلك الشطر الحساس من حياته،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يجاور في كل سنة بحراء، فأراه، ولا يراه غيري</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ألمحنا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التحول الروحي الهائل، الذي شهدته نفس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أشرق علیه وحي السماء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للمستوى الروحي والخلقي البعيد المدى الذي سمت إليه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شهد التحول الكبير، الذي جرى في عالم الغيب، من انهزام للشيطان، بعد يأسه من أن يُعبد، فور بعثة المصطفي بالرسالة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شهد وزير النبوة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ارهاصات النبوة التي شهدها أستاذه ومعلمه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وعاشها كما عاشها بملء كيانه، ثمَّ واكبها حين سطع الهدى،وتلقى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بيان من السماء، لتكليفه بجمل الرسالة، ثم تبني دعوة الناس اليها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ascii="Amiri" w:hAnsi="Amiri" w:eastAsia="Amiri" w:cs="Amiri"/>
          <w:i/>
          <w:i/>
          <w:iCs/>
          <w:color w:val="111111"/>
          <w:sz w:val="28"/>
          <w:sz w:val="28"/>
          <w:szCs w:val="28"/>
          <w:rtl w:val="true"/>
          <w:lang w:bidi="ar-SA"/>
        </w:rPr>
        <w:t xml:space="preserve">اقْرَأْ وَرَبُّكَ الْأَكْرَمُ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عَلَّمَ الْإِنْسَانَ مَا لَمْ يَعْلَمْ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 w:name="pg7457_63003"/>
    </w:p>
    <w:p>
      <w:pPr>
        <w:pStyle w:val="Heading3"/>
        <w:numPr>
          <w:ilvl w:val="2"/>
          <w:numId w:val="1"/>
        </w:numPr>
        <w:rPr/>
      </w:pPr>
      <w:bookmarkStart w:id="35" w:name="__RefHeading___Toc2001314_1051229030"/>
      <w:bookmarkStart w:id="36" w:name="_Toc11"/>
      <w:bookmarkEnd w:id="34"/>
      <w:bookmarkEnd w:id="35"/>
      <w:r>
        <w:rPr>
          <w:rtl w:val="true"/>
        </w:rPr>
        <w:t>أوَّلُ المؤمنين</w:t>
      </w:r>
      <w:bookmarkEnd w:id="36"/>
    </w:p>
    <w:p>
      <w:pPr>
        <w:pStyle w:val="BookText"/>
        <w:rPr/>
      </w:pPr>
      <w:r>
        <w:rPr>
          <w:rFonts w:ascii="IRNazanin" w:hAnsi="IRNazanin" w:eastAsia="IRNazanin"/>
          <w:color w:val="111111"/>
          <w:sz w:val="28"/>
          <w:sz w:val="28"/>
          <w:szCs w:val="28"/>
          <w:rtl w:val="true"/>
          <w:lang w:bidi="fa-IR"/>
        </w:rPr>
        <w:t xml:space="preserve">حين تلقي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التكليف الإلهي، بحمل الرسالة والدعوة الألهية كان علي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علماً بأمره، وتصديقاً لدعوته، كذلك فعلت خديجة الكبرى، فانبثق من أجل ذلك أول نواة المجتمع المتقين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أجمل الحالة الرمزية التي تحملها روايات بعض المؤرخين حول لقي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الدعوة الإلهية</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الأثنين، وصلى علي يوم الثلاثاء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رجل صلى مع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وأنا الصديق الأكبر، لا يقولهابعدي إلّا كاذب مفترٍ، صليت مع رسول الله قبل الناس بسبع سنين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ويجدر بنا، أن نعي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يذعه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الإسلام كما دعا غيره فيما بعد، أبداً،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فطرة الله تعالى، مُسَلّماً لأمر الله، لم تصبه الجاهلية بأوضارها، ولم يتفاعل مع شيء من سفاسفها، وكل الذي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أطلعه الرسول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 دعوته ومنهج رسالته، فأعلن تصديقه وأيقن بالرسالة الخاتمة، وبادر لتلقى توجيهاته المباركة تلقي تنفيذ وطاعة وتجسيد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اعتاد المؤرخون أن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كرّمهُ الله عن طاعة غيره والسجود لسواه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مؤهلاً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في مطلع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دعوته،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أنشأ شخصيته، وأرسى لبناتها الأساسية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أظنني أضيف جديداً 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يفاجأ بأمر الدعوة المباركة، طالما عاش في كنف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يتفيأ ظلاله، فالمصطفي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يعبد ربه تعالى وينأى عن الجاهلية في مفاهيمه وسلوكه وعلاقاته، قبل أن يتنزل عليه وحي السماء، بأول سورة من القرآن الكريم </w:t>
      </w:r>
      <w:r>
        <w:rPr>
          <w:rStyle w:val="FootnoteAnchor"/>
          <w:rtl w:val="true"/>
        </w:rPr>
        <w:footnoteReference w:id="20"/>
      </w:r>
      <w:r>
        <w:rPr>
          <w:rFonts w:ascii="IRNazanin" w:hAnsi="IRNazanin" w:eastAsia="IRNazanin"/>
          <w:color w:val="111111"/>
          <w:sz w:val="28"/>
          <w:sz w:val="28"/>
          <w:szCs w:val="28"/>
          <w:rtl w:val="true"/>
          <w:lang w:bidi="fa-IR"/>
        </w:rPr>
        <w:t xml:space="preserve">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طفولته نبياً ثم صار رسولاً </w:t>
      </w:r>
    </w:p>
    <w:p>
      <w:pPr>
        <w:pStyle w:val="BookText"/>
        <w:rPr/>
      </w:pP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مطلعاً على عبادة 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وممارساته وتحولاته الروحية والفكرية فكان يتعبد معه، وينهج نهجه، ويسلك سبيله، في تلك السن المبكرة من عمره بل كان يرافقه حتى في غار حراء، وهو منقطع لعبادته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حين اطلعه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الدعوة الإلهية، فقد لبى النداء بروحه ووعيه وكل جوارحه، دون أن يباغت في الأمر، وان كان هناك من جدة في المسألة، فانما هي في الكيفية التطبيقية للرسالة ودرجة المسؤولية الواجب تحملها او في تفاصيل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التكليف الإلهي لحمل الدعوة المباركة، بلّغه الله عزوجل كذلك، أن تنصب دعوته أولاً على الخاصة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 ابن هشام في سيرته لذلك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ما أنعم الله عليه، وعلى العباد به، من النبوة سرة إلى من يطمئن اليه من اهله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ومن أجل ذلك أخبر علياً وخديجة بأمر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زید بن حارثة، وبقي أمرها طي الكتان لا يعلمه غير هؤلاء، وبعض الخاصة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اشار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حول إسلام جده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آمن بالله تبارك وتعالى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 الناس كلهم إلى الإيمان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وإلى الصلاة ثلاث سنين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ونترك هنا وثائق التاريخ، لتتحدث بشكل طليق، مکشوف عن هذه المسألة من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الطبري في تأريخه </w:t>
      </w:r>
      <w:r>
        <w:rPr>
          <w:rStyle w:val="FootnoteAnchor"/>
          <w:rtl w:val="true"/>
        </w:rPr>
        <w:footnoteReference w:id="23"/>
      </w:r>
      <w:r>
        <w:rPr>
          <w:rFonts w:ascii="IRNazanin" w:hAnsi="IRNazanin" w:eastAsia="IRNazanin"/>
          <w:color w:val="111111"/>
          <w:sz w:val="28"/>
          <w:sz w:val="28"/>
          <w:szCs w:val="28"/>
          <w:rtl w:val="true"/>
          <w:lang w:bidi="fa-IR"/>
        </w:rPr>
        <w:t>مايلي حدثني محمد بن عبيد حدثنا سعید بن خُثَيم عن أسد بن عبدة البجلي عن يحيى بن عفيف عن عفيف قال جئت في الجاهلية إلى مكة فنزلت على العباس 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طلعت الشمس وحَلَّقت في السماء وأنا أنظر إلى الكعبة أقبل شابٌ فرمی بصره إلى السماء ثم استقبل الكعبة فقام مستقبلها فلم يلبث حتى جاء غلام فقام عن يمينه قال فلم يلبث حتى جاءت امرأة فقامت خلفها فركع الشابُّ فركع الغلام والمرأة فرفع الشاب فرفع الغلام والمرأة فخر الشاب ساجداً فسجدا معه فقلت یا عباس أمر عظيم فقال أمر عظيم أتدري من هذا؟ فقلت لا قال هذا محمد بن عبدالله بن عبدالمطلب بن أخي أتدري من هذا؟ معه قلت لا قال عليٌّ بن أبي طالب بن عبدالمطلب ابن أخي أتدري من هذه المرأة التي خلفهما قلت لا قال هذه خديجة بنت خويلد زوجة ابن أخي وهذا حدثني إن ربك رب السماء أمرهم بهذا الذي </w:t>
      </w:r>
      <w:bookmarkStart w:id="37" w:name="pg7457_63007"/>
    </w:p>
    <w:p>
      <w:pPr>
        <w:pStyle w:val="BookText"/>
        <w:rPr/>
      </w:pPr>
      <w:bookmarkEnd w:id="37"/>
      <w:r>
        <w:rPr>
          <w:rFonts w:ascii="Amiri" w:hAnsi="Amiri" w:eastAsia="Amiri" w:cs="Amiri"/>
          <w:color w:val="111111"/>
          <w:sz w:val="28"/>
          <w:sz w:val="28"/>
          <w:szCs w:val="28"/>
          <w:rtl w:val="true"/>
          <w:lang w:bidi="ar-SA"/>
        </w:rPr>
        <w:t>تراهم عليه وأيم الله ما أعلم على ظهر الأرض كلها أحداً على هذا الدين غير هؤلاء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ولأسبقيته في حمل الدعوة اشار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يجمع بيت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وانا ثالثهما، أری نور الوحي والرسالة، وأشم ريح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تخطت الدعوة الالهية مرحلة دعوة الخاصة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مرحلة دعوة من يتوسم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القبول لدعوته، فانخرط عدد من الناس في سلك الدعوة، كان أغلبهم من الشباب، وكانت لقاءاتهم من أجل قراءة القرآن الكريم، والتعرف على أحكام دين الله تعالى تتم بصورة سرية نأياً عن عدوان المشركين </w:t>
      </w:r>
      <w:r>
        <w:rPr>
          <w:rFonts w:eastAsia="IRNazanin" w:cs="IRNazanin"/>
          <w:color w:val="111111"/>
          <w:sz w:val="28"/>
          <w:szCs w:val="28"/>
          <w:rtl w:val="true"/>
          <w:lang w:bidi="fa-IR"/>
        </w:rPr>
        <w:t>.</w:t>
      </w:r>
    </w:p>
    <w:p>
      <w:pPr>
        <w:pStyle w:val="Heading3"/>
        <w:numPr>
          <w:ilvl w:val="2"/>
          <w:numId w:val="1"/>
        </w:numPr>
        <w:rPr/>
      </w:pPr>
      <w:bookmarkStart w:id="38" w:name="__RefHeading___Toc2001316_1051229030"/>
      <w:bookmarkStart w:id="39" w:name="_Toc12"/>
      <w:bookmarkEnd w:id="38"/>
      <w:r>
        <w:rPr>
          <w:rtl w:val="true"/>
        </w:rPr>
        <w:t xml:space="preserve">الوصي الوارث </w:t>
      </w:r>
      <w:r>
        <w:rPr>
          <w:rtl w:val="true"/>
        </w:rPr>
        <w:t>:</w:t>
      </w:r>
      <w:bookmarkEnd w:id="39"/>
    </w:p>
    <w:p>
      <w:pPr>
        <w:pStyle w:val="BookText"/>
        <w:rPr/>
      </w:pPr>
      <w:r>
        <w:rPr>
          <w:rFonts w:ascii="IRNazanin" w:hAnsi="IRNazanin" w:eastAsia="IRNazanin"/>
          <w:color w:val="111111"/>
          <w:sz w:val="28"/>
          <w:sz w:val="28"/>
          <w:szCs w:val="28"/>
          <w:rtl w:val="true"/>
          <w:lang w:bidi="fa-IR"/>
        </w:rPr>
        <w:t xml:space="preserve">ثم أذن الله عزوجل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عشيرته الأقربين من بني هاشم، ليوسّعَ من مدار الدعوة بذلك،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ربه الأعلى بانذار عشيرته الأقربين،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يدعوهم إلى طعام عنده، فحضروا إلى 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أربعين رجلاً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تناولوا طعامهم، بادرهم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 ان الله بعثني إلى الخلق كافة، وبعثني اليكم خاصة،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أدعوكم إلى كلمتين خفيفتين على اللسان، ثقيلتين في الميزان، تملكون بها العرب والعجم، وتنقاد لكم بها الأمم وتدخلون بها الجنة، وتنجون بها من النار، شهادة أن لا اله إلّا الله وأني رسول الله فمن يجيبني إلى هذا الأمر ويؤازرني عليه، وعلى القيام به يكن أخي ووصي ووزيري ووارثي وخليفتي من بعدي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 تنديد أبي لهب، وتحذيره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الاستمرار بالدعوة من جهة، وتأييد أبي طالب له ومخاطبته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لما أمرتَ به، فواللهِ لا أزال أحوطك وأمنعك</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التأييد، الذي أعلنه أبو طالب، والتنديد البليد الذي أعلنه أبو لهب، وقف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أصغر الحاضرين سناً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یارسول الله أؤازرك على هذا الأمر، فأمره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ولما لم يجبه أحد نهض عليٌ ثانية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إلى قومه، فلم يجبه أحد، وكان صوت </w:t>
      </w:r>
      <w:bookmarkStart w:id="40" w:name="pg7457_63009"/>
    </w:p>
    <w:p>
      <w:pPr>
        <w:pStyle w:val="BookText"/>
        <w:rPr/>
      </w:pPr>
      <w:bookmarkEnd w:id="40"/>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يلبي الدعوة، ويهدر بالمؤازرة والنصرة، فمزق صمتهم بصلابة إيمانه، وقوة يقينه، وحيث لم يجب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إلى مجيبه الوحيد،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 فأنت أخي ووصي ووزیري ووارثي وخليفتي من بعدي</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فنهض القوم من مجلسهم، وهم يخاطبون أبا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اليوم أن دخلت في دين ابن أخيك، فقد جعل ابنك أميراً عليك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غرست الوصية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الشهادة لله بالوحدانيه ولمحمد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بالرساله الخاتمة</w:t>
      </w:r>
      <w:r>
        <w:rPr>
          <w:rFonts w:eastAsia="IRNazanin" w:cs="IRNazanin"/>
          <w:color w:val="111111"/>
          <w:sz w:val="28"/>
          <w:szCs w:val="28"/>
          <w:rtl w:val="true"/>
          <w:lang w:bidi="fa-IR"/>
        </w:rPr>
        <w:t>.</w:t>
      </w:r>
    </w:p>
    <w:p>
      <w:pPr>
        <w:pStyle w:val="Heading3"/>
        <w:numPr>
          <w:ilvl w:val="2"/>
          <w:numId w:val="1"/>
        </w:numPr>
        <w:rPr/>
      </w:pPr>
      <w:bookmarkStart w:id="41" w:name="__RefHeading___Toc2001318_1051229030"/>
      <w:bookmarkStart w:id="42" w:name="_Toc13"/>
      <w:bookmarkEnd w:id="41"/>
      <w:r>
        <w:rPr>
          <w:rtl w:val="true"/>
        </w:rPr>
        <w:t>مواجهة الجاهليين</w:t>
      </w:r>
      <w:r>
        <w:rPr>
          <w:rtl w:val="true"/>
        </w:rPr>
        <w:t>:</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ودخلت الدعوة إلى الله مرحلة المواجهة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انذار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قاد ردّ الفعل المضاد كان أبا لهب وزوجته، فكانا يعترضان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ويزرعان المشاق في طريقه، لأثنائه عن دعوته المباركة، ولكن دعوة الله سبحانه مضت تشق طريقها في المجتمع الجاهلي المتحجر ذاك، فقد انتقلت بعد ابلاغ العشيرة إلى الدعوة العامة، حيث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وخاطب الجموع الغفيرة بأنه رسول الله، وسفيره اليها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3" w:name="pg7457_63010"/>
    </w:p>
    <w:p>
      <w:pPr>
        <w:pStyle w:val="BookText"/>
        <w:rPr/>
      </w:pPr>
      <w:bookmarkEnd w:id="43"/>
      <w:r>
        <w:rPr>
          <w:rFonts w:ascii="Amiri" w:hAnsi="Amiri" w:eastAsia="Amiri" w:cs="Amiri"/>
          <w:color w:val="111111"/>
          <w:sz w:val="28"/>
          <w:sz w:val="28"/>
          <w:szCs w:val="28"/>
          <w:rtl w:val="true"/>
          <w:lang w:bidi="ar-SA"/>
        </w:rPr>
        <w:t>وبعد تلك الدعوة تزايد عدد المؤمنين وكان أغلبهم من الشباب</w:t>
      </w:r>
    </w:p>
    <w:p>
      <w:pPr>
        <w:pStyle w:val="BookText"/>
        <w:rPr/>
      </w:pPr>
      <w:r>
        <w:rPr>
          <w:rFonts w:ascii="Amiri" w:hAnsi="Amiri" w:eastAsia="Amiri" w:cs="Amiri"/>
          <w:color w:val="111111"/>
          <w:sz w:val="28"/>
          <w:sz w:val="28"/>
          <w:szCs w:val="28"/>
          <w:rtl w:val="true"/>
          <w:lang w:bidi="ar-SA"/>
        </w:rPr>
        <w:t>ومن شتى قطاعات المجتمع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لتزايد عدد المؤمنين برسالة الله تعالى أثر بالغ على موقف الجاهليين،فقد سلكوا أسلوب الارهاب للرعيل الأول من المؤمنين، فكانت كل قبيلة وكل بيت يتصدى لمن فيه من المؤمنين بالتعذيب والاضطهاد</w:t>
      </w:r>
      <w:r>
        <w:rPr>
          <w:rStyle w:val="FootnoteAnchor"/>
          <w:rtl w:val="true"/>
        </w:rPr>
        <w:footnoteReference w:id="29"/>
      </w:r>
      <w:r>
        <w:rPr>
          <w:rFonts w:ascii="IRNazanin" w:hAnsi="IRNazanin" w:eastAsia="IRNazanin"/>
          <w:color w:val="111111"/>
          <w:sz w:val="28"/>
          <w:sz w:val="28"/>
          <w:szCs w:val="28"/>
          <w:rtl w:val="true"/>
          <w:lang w:bidi="fa-IR"/>
        </w:rPr>
        <w:t xml:space="preserve">، والمؤمنون يزدادون صمودة وإيماناً بصوت الحق والهدى، الذي دوی به صوت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النفوس الظأي إلى الخير والانعتاق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وبسبب التعذيب الجسدي الوحشي، الذي صبَّ على المؤمنين، كانت هجرة الحبشة التي قادها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بعشر سنين وكان لجعفر وحكمته الأثر الفعال في إفشال مخطط قريش في إثارة ملك الحبشة على المهاجرين لطردهم من بلاده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001320_1051229030"/>
      <w:bookmarkStart w:id="45" w:name="_Toc14"/>
      <w:bookmarkEnd w:id="44"/>
      <w:r>
        <w:rPr>
          <w:rtl w:val="true"/>
        </w:rPr>
        <w:t>ابو طالب يتصدى لأعداء الرسالة</w:t>
      </w:r>
      <w:r>
        <w:rPr>
          <w:rtl w:val="true"/>
        </w:rPr>
        <w:t>:</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كانت قريش قد تصدت للسابقين من المؤمنين بالعنف والاضطهاد، فانها ليست قادرة على التصدي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قائد الدعوة ورسولها، بنفس المستوى، لعلمها أن أبا طالب شیخ الابطح، يحول دون تحقيق أي لون من ألوان التصدي والارهاب لرسول </w:t>
      </w:r>
      <w:bookmarkStart w:id="46" w:name="pg7457_63011"/>
    </w:p>
    <w:p>
      <w:pPr>
        <w:pStyle w:val="BookText"/>
        <w:rPr/>
      </w:pPr>
      <w:bookmarkEnd w:id="46"/>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فأبو طالب، رجل مرهوب الجانب، ذو سطوة ونفوذ، ليس في بني</w:t>
      </w:r>
    </w:p>
    <w:p>
      <w:pPr>
        <w:pStyle w:val="BookText"/>
        <w:rPr/>
      </w:pPr>
      <w:r>
        <w:rPr>
          <w:rFonts w:ascii="Amiri" w:hAnsi="Amiri" w:eastAsia="Amiri" w:cs="Amiri"/>
          <w:color w:val="111111"/>
          <w:sz w:val="28"/>
          <w:sz w:val="28"/>
          <w:szCs w:val="28"/>
          <w:rtl w:val="true"/>
          <w:lang w:bidi="ar-SA"/>
        </w:rPr>
        <w:t>هاشم وحدهم، وانما في قبائل مكة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الرجل سند الدعوة وجدارها الشامخ، الذي تستند إليه</w:t>
      </w:r>
    </w:p>
    <w:p>
      <w:pPr>
        <w:pStyle w:val="BookText"/>
        <w:rPr/>
      </w:pPr>
      <w:r>
        <w:rPr>
          <w:rFonts w:ascii="Amiri" w:hAnsi="Amiri" w:eastAsia="Amiri" w:cs="Amiri"/>
          <w:color w:val="111111"/>
          <w:sz w:val="28"/>
          <w:sz w:val="28"/>
          <w:szCs w:val="28"/>
          <w:rtl w:val="true"/>
          <w:lang w:bidi="ar-SA"/>
        </w:rPr>
        <w:t>منذ تباشير فجرها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كانت تدرك 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سلكت أسلوب المفاوضة، والمساومة</w:t>
      </w:r>
    </w:p>
    <w:p>
      <w:pPr>
        <w:pStyle w:val="BookText"/>
        <w:rPr/>
      </w:pPr>
      <w:r>
        <w:rPr>
          <w:rFonts w:ascii="IRNazanin" w:hAnsi="IRNazanin" w:eastAsia="IRNazanin"/>
          <w:color w:val="111111"/>
          <w:sz w:val="28"/>
          <w:sz w:val="28"/>
          <w:szCs w:val="28"/>
          <w:rtl w:val="true"/>
          <w:lang w:bidi="fa-IR"/>
        </w:rPr>
        <w:t>والاغراء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تفاوض الدعوة الألهية في شخص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وفي شخص أبي طالب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كانت تعرض المال والسلطان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مقابل ترکه للدعوة، والتنازل عن الرسالة، فانها كانت تفاوض أبا طالب، وتحاوره بشأن دعوة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طالبة أن يستعمل نفوذه، بالضغط عليه، لترك رسالته، وتهدده باحتدام الصراع بينه وبين قریش كلها، اذا لم يخلِّ بينهم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ويكف عن اسناده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 أن أبا طالب، كان يعلن اصراره على التزام جانب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والذود عنه، مهما غلا الثمن، وعظمت التضحيات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001322_1051229030"/>
      <w:bookmarkStart w:id="48" w:name="_Toc15"/>
      <w:bookmarkEnd w:id="47"/>
      <w:r>
        <w:rPr>
          <w:rtl w:val="true"/>
        </w:rPr>
        <w:t xml:space="preserve">ابو طالب ورسول الله </w:t>
      </w:r>
      <w:r>
        <w:rPr>
          <w:rtl w:val="true"/>
        </w:rPr>
        <w:t>(</w:t>
      </w:r>
      <w:r>
        <w:rPr>
          <w:rtl w:val="true"/>
        </w:rPr>
        <w:t>صلّی الله علیه وآله وسلّم</w:t>
      </w:r>
      <w:r>
        <w:rPr>
          <w:rtl w:val="true"/>
        </w:rPr>
        <w:t xml:space="preserve">) </w:t>
      </w:r>
      <w:r>
        <w:rPr>
          <w:rtl w:val="true"/>
        </w:rPr>
        <w:t>في الحصار</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استبد اليأس بقریش، من أن أبا طالب لن يفرط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ودعوته، عقد زعماؤها اجتماعاً طارئاً في 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دار قصي بن كلاب، التي اعتادت قريش أن تجتمع فيها للتشاور في </w:t>
      </w:r>
    </w:p>
    <w:p>
      <w:pPr>
        <w:pStyle w:val="BookText"/>
        <w:rPr/>
      </w:pPr>
      <w:r>
        <w:rPr>
          <w:rFonts w:ascii="IRNazanin" w:hAnsi="IRNazanin" w:eastAsia="IRNazanin"/>
          <w:color w:val="111111"/>
          <w:sz w:val="28"/>
          <w:sz w:val="28"/>
          <w:szCs w:val="28"/>
          <w:rtl w:val="true"/>
          <w:lang w:bidi="fa-IR"/>
        </w:rPr>
        <w:t>القضايا المصيرية من حياتها فتوصل المجتمعون إلى قرار، يقضي بحصار بني هاشم، ومن يلوذ بهم، حصاراً اقتصادياً واجتماعياً، ينصب على عدم مبايعة بني هاشم أو الشراء منهم، أو تزويجهم، أو التزوج منهم، وقد ذیل قرار المقاطعة ذلك بأربعين توقيعاً لزعماء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ودخل بنو هاشم شعب أبي طالب، بناء على أوامر من عميدهم أبي طالب ذاته، حماية لأنفسهم من سطوة قريش وغدرهم وأصبح من المتعذر عليهم الخروج إلى مكة، إلا في موسم العمرة في رجب، وموسم الحج في ذي الحجة من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لتفاقم الموقف بين بني هاشم وقریش، شدد أبو طالب الحراسة على الشعب، بعد تحصينه، خشية هجوم قریشي مباغت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وضع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خطة حكيمة لحماية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من أية محاولة لاغتياله من المتسللين إلى الشعب الذين يبغون شراً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اذا نام رسول الله في موضع معلوم، غيّر مكانه بعد أن تنام العيون، وأنام ولده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مكانه، احتیاطاً للأمر وتفويتاً للفرص على قریش وحلفائها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الحال ببنی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عانوا من شظف العيش، والحرمان والفاقة، وما يدمي القلب، ويحز في النفس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تقدر حجم ما عانى المحاصرون من ضيق، اذا علمنا أن </w:t>
      </w:r>
    </w:p>
    <w:p>
      <w:pPr>
        <w:pStyle w:val="BookText"/>
        <w:rPr/>
      </w:pPr>
      <w:r>
        <w:rPr>
          <w:rFonts w:ascii="Amiri" w:hAnsi="Amiri" w:eastAsia="Amiri" w:cs="Amiri"/>
          <w:color w:val="111111"/>
          <w:sz w:val="28"/>
          <w:sz w:val="28"/>
          <w:szCs w:val="28"/>
          <w:rtl w:val="true"/>
          <w:lang w:bidi="ar-SA"/>
        </w:rPr>
        <w:t>قريشاً قد شدّدَت عليهم الحصار بشكل كامل، فقطعت عنهم التموين ووصول الأرزاق، وكانت غالباً ما تضاعف أمان البضائع، ليعجز بنو هاشم عن شرائها بشكل أدى بهم إلى المجاعة الحقيقية، حتى أن صراخ اطفالهم وتضورهم جوعاً كان يسمع من بعيد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وبعد ان تصرمت السنون الثلاث، بعسرها وآلامها وفاقتها، أخبر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أبا طالب أن صحيفة المقاطعة التي كتبتها قریش قد أتت دودة الارضة على ما فيها من ظلم وقطيعة فأكلتها، إلّا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أبو طالب إلى قريش وأخبرهم،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أخي أخبرني أن الله قد سلط على صحيفتكم الارضة فأكلتها، غير اسم الله، فإن كان صادقاً نزعتم عنه سوء رأيكم، وان كان كاذباً دفعته اليكم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فتحوا صحيفة المقاطعة فإذا هي كما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نزاع حاسم بين قريش، نتج عنه تمزيق الصحيفة وانتهاء المقاطعة، ورفع الحصار عن بني هاشم، وقد كان لافشال مشروع الحصار بذلك الشكل الاعجازي الجلي أثره في كسب الدعوة الألهية للمؤيدين، والأنصار في مكة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أرأيت كم من التضحيات في سبيل رسالة الله، بذل بیت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 علي أول من لبى صوت الحق، وظل مجاهداً في الصف الأمامي من الجبهة الإسلامية طوال حياته، فان أباه قد ضحّی حتى مكانته الاجتماعية التي كان يحظى بها في قريش، وذاق المحن من أجل رسالة الله تعالى، حتى كان بحق الدرع الواقي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والدعوة في حين كانت المكانة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الرجال ومبتغاهم في ذلك المجتمع</w:t>
      </w:r>
    </w:p>
    <w:p>
      <w:pPr>
        <w:pStyle w:val="BookText"/>
        <w:rPr/>
      </w:pPr>
      <w:r>
        <w:rPr>
          <w:rFonts w:ascii="Amiri" w:hAnsi="Amiri" w:eastAsia="Amiri" w:cs="Amiri"/>
          <w:color w:val="111111"/>
          <w:sz w:val="28"/>
          <w:sz w:val="28"/>
          <w:szCs w:val="28"/>
          <w:rtl w:val="true"/>
          <w:lang w:bidi="ar-SA"/>
        </w:rPr>
        <w:t>القبلي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 جعفر بن أبي طالب، الأخ الشقيق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دشن حياته الإسلامية بقيادة موكب الهجرة الأولى إلى الحبشة وتوَّجها بالشهادة في غزوة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ففاز بلقب الطيار مع الملائكة في الجنة كما 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المناسب أن نشير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عظيم الحب لجعفر حتى أنه حين قدم المدينة المنورة من الحبشة، وذلك يوم فتح خیبر، استقبله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ما بين عينيه،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أدري بأيهما انا اشد فرحاً بقدوم جعفر؟ أم بفتح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9" w:name="pg7457_63015"/>
    </w:p>
    <w:p>
      <w:pPr>
        <w:pStyle w:val="Heading3"/>
        <w:numPr>
          <w:ilvl w:val="2"/>
          <w:numId w:val="1"/>
        </w:numPr>
        <w:rPr/>
      </w:pPr>
      <w:bookmarkStart w:id="50" w:name="__RefHeading___Toc2001324_1051229030"/>
      <w:bookmarkStart w:id="51" w:name="_Toc16"/>
      <w:bookmarkEnd w:id="49"/>
      <w:bookmarkEnd w:id="50"/>
      <w:r>
        <w:rPr>
          <w:rtl w:val="true"/>
        </w:rPr>
        <w:t>إلى دار الإسلام</w:t>
      </w:r>
      <w:bookmarkEnd w:id="51"/>
    </w:p>
    <w:p>
      <w:pPr>
        <w:pStyle w:val="BookText"/>
        <w:rPr/>
      </w:pPr>
      <w:r>
        <w:rPr>
          <w:rFonts w:ascii="Amiri" w:hAnsi="Amiri" w:eastAsia="Amiri" w:cs="Amiri"/>
          <w:color w:val="111111"/>
          <w:sz w:val="28"/>
          <w:sz w:val="28"/>
          <w:szCs w:val="28"/>
          <w:rtl w:val="true"/>
          <w:lang w:bidi="ar-SA"/>
        </w:rPr>
        <w:t>وفي خضم الصراع العنيف، الناشب بين الدعوة الالهية المباركة،</w:t>
      </w:r>
    </w:p>
    <w:p>
      <w:pPr>
        <w:pStyle w:val="BookText"/>
        <w:rPr/>
      </w:pPr>
      <w:r>
        <w:rPr>
          <w:rFonts w:ascii="IRNazanin" w:hAnsi="IRNazanin" w:eastAsia="IRNazanin"/>
          <w:color w:val="111111"/>
          <w:sz w:val="28"/>
          <w:sz w:val="28"/>
          <w:szCs w:val="28"/>
          <w:rtl w:val="true"/>
          <w:lang w:bidi="fa-IR"/>
        </w:rPr>
        <w:t>والجاهلية الرعناء، فجع الإسلام بفقد مؤمن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للحادث الأليم، وعلم أن قريشاً ستعمل كل وسعها على تصعيد حملتها على المؤمنين، وعلى شخصه الكريم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كانت قريش تخشى أبا طالب، ومركزه الاجتماعي، فيما مضى، فقد صفا لها الجو بعد موته، وها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يفقد سنده الشاخ، ويصاب بعده بفاجعة أخرى لا تقل في تأثيرها عليه من الأولى، فقد توفيت زوجته الوفية أم المؤمنين خديجة، حتى دعا العام الذي فقدهما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وللأهمية البالغة، التي يحتلها أبو طالب، في سير الحركة التاريخية لدعوة الله تعالى، صرح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مازالت قریش کاعةً عني حتى مات أبو طالب</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وصعدت قریش حملتها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والسابقين من المؤمنين بشكل واسع خطير، فاتجه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عن أرض غير مكة، تستقر عليها دعوة الله، فتنمو عليها شجرة الهدى، وراح يتصل بالقبائل، ويعرض أمره على الناس في أطراف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زار </w:t>
      </w:r>
    </w:p>
    <w:p>
      <w:pPr>
        <w:pStyle w:val="BookText"/>
        <w:rPr/>
      </w:pPr>
      <w:r>
        <w:rPr>
          <w:rFonts w:ascii="IRNazanin" w:hAnsi="IRNazanin" w:eastAsia="IRNazanin"/>
          <w:color w:val="111111"/>
          <w:sz w:val="28"/>
          <w:sz w:val="28"/>
          <w:szCs w:val="28"/>
          <w:rtl w:val="true"/>
          <w:lang w:bidi="fa-IR"/>
        </w:rPr>
        <w:t>الطائف، واتصل بزعماء قبائلها، فلم يستجب له أحد ذو أثر اجتماعی، بيد أن اليأس لم يتسرب إلى نفسه، أبداً، فاستمر في عرض دعوته على الناس خارج مكة، حتى التق في موسم الحج بنفر من أهل يثرب، وعرض عليهم رسالته، فاستجابوا له، ولبوا دعوة الله، وعادوا يحملون كلمة الله إلى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العام التالي قدم منهم اثنا عشر رجلاً فبايعوه على الإيمان وحمل الرسالة، فأرسل لتعليمهم احکام دین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ابن عمير، فمكث فيهم سنة كاملة يدعوهم إلى الله ويؤدبهم بتعاليم رسالته، ويقرئهم القرآن الكريم فدخل الكثير من الناس في الإسلام، واستجابوا لنداء الدعوة الألهية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موسم الحج حضر منهم إلى مكة وفد كبير يقوده مصعب بن عمير، فالتقوا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وبايعوه على النصرة ان هو هاجر إلى 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وتنزل أمر الله تعالى يدعو المسلمين إلى الهجرة، فزحفت مواكب المهاجرين صوب الدار الجديدة مخلفين وراءهم المال والوطن وعلائق الدم والقربی من اجل الله، ورسالته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كانت الدعوة قد أوشكت على الدخول في مرحلة جديدة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مراحل مسيرتها العتيدة، فأن قريشاً، قد اجتمعت في دار الندوة للتشاوربشأن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فتوصل قادتها إلى قرار يقضي باغتيال جماعي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يتولاه من كل قبيلة رجل منها كما وينفذ ذلك العمل الجبان المفترض تحت جنح </w:t>
      </w:r>
      <w:bookmarkStart w:id="52" w:name="pg7457_63017"/>
    </w:p>
    <w:p>
      <w:pPr>
        <w:pStyle w:val="BookText"/>
        <w:rPr/>
      </w:pPr>
      <w:bookmarkEnd w:id="52"/>
      <w:r>
        <w:rPr>
          <w:rFonts w:ascii="IRNazanin" w:hAnsi="IRNazanin" w:eastAsia="IRNazanin"/>
          <w:color w:val="111111"/>
          <w:sz w:val="28"/>
          <w:sz w:val="28"/>
          <w:szCs w:val="28"/>
          <w:rtl w:val="true"/>
          <w:lang w:bidi="fa-IR"/>
        </w:rPr>
        <w:t>الظلام</w:t>
      </w:r>
    </w:p>
    <w:p>
      <w:pPr>
        <w:pStyle w:val="BookText"/>
        <w:rPr/>
      </w:pPr>
      <w:r>
        <w:rPr>
          <w:rFonts w:ascii="IRNazanin" w:hAnsi="IRNazanin" w:eastAsia="IRNazanin"/>
          <w:color w:val="111111"/>
          <w:sz w:val="28"/>
          <w:sz w:val="28"/>
          <w:szCs w:val="28"/>
          <w:rtl w:val="true"/>
          <w:lang w:bidi="fa-IR"/>
        </w:rPr>
        <w:t xml:space="preserve">و ببیان سماوي مبارك کشف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 الجريمة التي أجمعت قريش على اقترافها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53" w:name="__RefHeading___Toc2001326_1051229030"/>
      <w:bookmarkStart w:id="54" w:name="_Toc17"/>
      <w:bookmarkEnd w:id="53"/>
      <w:r>
        <w:rPr>
          <w:rtl w:val="true"/>
        </w:rPr>
        <w:t xml:space="preserve">في فراش رسول الله </w:t>
      </w:r>
      <w:r>
        <w:rPr>
          <w:rtl w:val="true"/>
        </w:rPr>
        <w:t>(</w:t>
      </w:r>
      <w:r>
        <w:rPr>
          <w:rtl w:val="true"/>
        </w:rPr>
        <w:t>صلّی الله علیه وآله وسلّم</w:t>
      </w:r>
      <w:r>
        <w:rPr>
          <w:rtl w:val="true"/>
        </w:rPr>
        <w:t>)</w:t>
      </w:r>
      <w:bookmarkEnd w:id="54"/>
    </w:p>
    <w:p>
      <w:pPr>
        <w:pStyle w:val="BookText"/>
        <w:rPr/>
      </w:pPr>
      <w:r>
        <w:rPr>
          <w:rFonts w:ascii="IRNazanin" w:hAnsi="IRNazanin" w:eastAsia="IRNazanin"/>
          <w:color w:val="111111"/>
          <w:sz w:val="28"/>
          <w:sz w:val="28"/>
          <w:szCs w:val="28"/>
          <w:rtl w:val="true"/>
          <w:lang w:bidi="fa-IR"/>
        </w:rPr>
        <w:t>وأبلغ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تعالى بضرورة هجرته إلى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أنتشر الظلام، أسرع المتآمرون لتطويق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للحيلولة دون افلاته من قبضتهم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جاء دور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ليلتحف ببردته، وينام في فراشه، 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الكائدين وهو يتلو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يشاهده أحد من المشركين، ولم يشعر بخروجه من بينهم؛ وعندالساعات الأخيرة من الليل اقتحم المتآمرون الغادرون 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لتنفيذ جريمتهم، واتجهوا لغرفته، فوثب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وجوههم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أجعلتموني عليه رقيباً ؟ ألستم قلتم نخرجه من بلادنا فقد </w:t>
      </w:r>
    </w:p>
    <w:p>
      <w:pPr>
        <w:pStyle w:val="BookText"/>
        <w:rPr/>
      </w:pPr>
      <w:r>
        <w:rPr>
          <w:rFonts w:ascii="IRNazanin" w:hAnsi="IRNazanin" w:eastAsia="IRNazanin"/>
          <w:color w:val="111111"/>
          <w:sz w:val="28"/>
          <w:sz w:val="28"/>
          <w:szCs w:val="28"/>
          <w:rtl w:val="true"/>
          <w:lang w:bidi="fa-IR"/>
        </w:rPr>
        <w:t>خرج عنکم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فانقلبوا خاسرين وباءوا بالفشل الذريع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واضحاً عند الجاهلين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لتميز علاقته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يغادر مكة 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ولذا فأن الأمر قد اختلط عليهم ووقعوا في حيرة شديدة حين وجدوا علياً مضطجعاً في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روى ابن الأثير في أسد الغابة مايلي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ليلة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قريشاً لم يفقدوني ما رأوك، فلا أصبح، ورأوا علياً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محمد الخرج بعلي معه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كانت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وابقاء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جزءً من خطة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لأرباك قریش، وافشال مكائد دار الندوة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بدا لهم بعد ذهول طويل أن يبحثوا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ويجدوا في طلبه في الجبال والوديان، واصطحبوا لذلك أبا کرز، وهو رجل شهير بعلم معرفة الأثر، وبالفعل استطاع أبو كرز أن يتابع أثر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أوصل القوم إلى غار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لهم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في نهاية شوطه إلى ذلك الغار، واذن فلابد أن يكون قد عرج إلى السماء أو اختفي تحت الأرض </w:t>
      </w:r>
      <w:r>
        <w:rPr>
          <w:rStyle w:val="FootnoteAnchor"/>
          <w:rtl w:val="true"/>
        </w:rPr>
        <w:footnoteReference w:id="38"/>
      </w:r>
      <w:r>
        <w:rPr>
          <w:rFonts w:ascii="IRNazanin" w:hAnsi="IRNazanin" w:eastAsia="IRNazanin"/>
          <w:color w:val="111111"/>
          <w:sz w:val="28"/>
          <w:sz w:val="28"/>
          <w:szCs w:val="28"/>
          <w:rtl w:val="true"/>
          <w:lang w:bidi="fa-IR"/>
        </w:rPr>
        <w:t xml:space="preserve">، وحيث أن الله سبحانه وتعالى قد بعث عنکبوتاً فنسجت بيتاً لها على باب الغار، فان المتآمرين لم يخطر ببالهم أنالرسول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داخل الغار الذي يقفون على بابه، وهكذا صرف </w:t>
      </w:r>
      <w:bookmarkStart w:id="55" w:name="pg7457_63019"/>
    </w:p>
    <w:p>
      <w:pPr>
        <w:pStyle w:val="BookText"/>
        <w:rPr/>
      </w:pPr>
      <w:bookmarkEnd w:id="55"/>
      <w:r>
        <w:rPr>
          <w:rFonts w:ascii="Amiri" w:hAnsi="Amiri" w:eastAsia="Amiri" w:cs="Amiri"/>
          <w:color w:val="111111"/>
          <w:sz w:val="28"/>
          <w:sz w:val="28"/>
          <w:szCs w:val="28"/>
          <w:rtl w:val="true"/>
          <w:lang w:bidi="ar-SA"/>
        </w:rPr>
        <w:t>الله عقولهم فولوا الأدبار وعادوا خائبين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حلول الليلة الثانية أسرع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وهند بن أبي هالة إلى الغار للاتصال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جنح الظلام</w:t>
      </w:r>
      <w:r>
        <w:rPr>
          <w:rStyle w:val="FootnoteAnchor"/>
          <w:rtl w:val="true"/>
        </w:rPr>
        <w:footnoteReference w:id="39"/>
      </w:r>
      <w:r>
        <w:rPr>
          <w:rFonts w:ascii="IRNazanin" w:hAnsi="IRNazanin" w:eastAsia="IRNazanin"/>
          <w:color w:val="111111"/>
          <w:sz w:val="28"/>
          <w:sz w:val="28"/>
          <w:szCs w:val="28"/>
          <w:rtl w:val="true"/>
          <w:lang w:bidi="fa-IR"/>
        </w:rPr>
        <w:t xml:space="preserve">فدار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حول مستلزمات الهجرة وشؤونها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بأداء الأمانات إلى أهلها، وباللحوق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اداء تلك المهمة، وأوصاه أن يحمل معه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معها من نساء أهل البيت</w:t>
      </w:r>
      <w:r>
        <w:rPr>
          <w:rFonts w:eastAsia="IRNazanin" w:cs="IRNazanin"/>
          <w:color w:val="111111"/>
          <w:sz w:val="28"/>
          <w:szCs w:val="28"/>
          <w:rtl w:val="true"/>
          <w:lang w:bidi="fa-IR"/>
        </w:rPr>
        <w:t>..</w:t>
      </w:r>
    </w:p>
    <w:p>
      <w:pPr>
        <w:pStyle w:val="Heading3"/>
        <w:numPr>
          <w:ilvl w:val="2"/>
          <w:numId w:val="1"/>
        </w:numPr>
        <w:rPr/>
      </w:pPr>
      <w:bookmarkStart w:id="56" w:name="__RefHeading___Toc2001328_1051229030"/>
      <w:bookmarkStart w:id="57" w:name="_Toc18"/>
      <w:bookmarkEnd w:id="56"/>
      <w:r>
        <w:rPr>
          <w:rtl w:val="true"/>
        </w:rPr>
        <w:t>الانتظار في قبا</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أيام من مسيرة الركب وصل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نزل عند كلثوم بن الهدم أحد زعماء بني عمرو بن عوف </w:t>
      </w:r>
      <w:r>
        <w:rPr>
          <w:rStyle w:val="FootnoteAnchor"/>
          <w:rtl w:val="true"/>
        </w:rPr>
        <w:footnoteReference w:id="40"/>
      </w:r>
      <w:r>
        <w:rPr>
          <w:rFonts w:ascii="IRNazanin" w:hAnsi="IRNazanin" w:eastAsia="IRNazanin"/>
          <w:color w:val="111111"/>
          <w:sz w:val="28"/>
          <w:sz w:val="28"/>
          <w:szCs w:val="28"/>
          <w:rtl w:val="true"/>
          <w:lang w:bidi="fa-IR"/>
        </w:rPr>
        <w:t xml:space="preserve">، وهناك أقام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ينتظر قدوم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إذ كتب إليه كتاباً يأمره بالمسير إليه، وقد حمل الكتاب أبو واقد الليثي، وحيث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أدى ما أوصاه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هجرته وأعاد الأمانات التي كانت لدي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أهلها، فقد عجل باللحاق بأخيه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إلى اعداد ركائب لحمل النساء، 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 الله، وفاطمة بنت أسد، وفاطمة بنت حمزة وفاطمة </w:t>
      </w:r>
    </w:p>
    <w:p>
      <w:pPr>
        <w:pStyle w:val="BookText"/>
        <w:rPr/>
      </w:pPr>
      <w:r>
        <w:rPr>
          <w:rFonts w:ascii="Amiri" w:hAnsi="Amiri" w:eastAsia="Amiri" w:cs="Amiri"/>
          <w:color w:val="111111"/>
          <w:sz w:val="28"/>
          <w:sz w:val="28"/>
          <w:szCs w:val="28"/>
          <w:rtl w:val="true"/>
          <w:lang w:bidi="ar-SA"/>
        </w:rPr>
        <w:t>بنت الزبير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ضعاف المؤمنين أن يتسللوا ليلاً إلى ذي طوى وخرج هو</w:t>
      </w:r>
    </w:p>
    <w:p>
      <w:pPr>
        <w:pStyle w:val="BookText"/>
        <w:rPr/>
      </w:pPr>
      <w:r>
        <w:rPr>
          <w:rFonts w:ascii="Amiri" w:hAnsi="Amiri" w:eastAsia="Amiri" w:cs="Amiri"/>
          <w:color w:val="111111"/>
          <w:sz w:val="28"/>
          <w:sz w:val="28"/>
          <w:szCs w:val="28"/>
          <w:rtl w:val="true"/>
          <w:lang w:bidi="ar-SA"/>
        </w:rPr>
        <w:t>والفواطم وأيمن وأبو واقد الليثي نهاراً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تمضِ غير أيام قليلة حتى وصل ركب علي والفواطم إلى قبا، فاستقبلهم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وعانق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رحمة به وذلك لما ألم به من ارهاق وأذی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بيومين ارتحل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وبصحبته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المهاجرين إلى المدينة المنورة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الركب النبوي يستقبل استقبالاً مهيباً عند كل حي يمر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وصل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المكان الذي أقيم مسجده فيه توقفت راحلته عن المسير فنزل عنها، وأقام ضيفاً عند 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بادر إلى بناء المسجد والدور الخاصة به وبأهل بيته، وفي طليعتهم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أقيمت حجرته بجنب حجرة عائشة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58" w:name="pg7457_63021"/>
    </w:p>
    <w:p>
      <w:pPr>
        <w:pStyle w:val="Heading3"/>
        <w:numPr>
          <w:ilvl w:val="2"/>
          <w:numId w:val="1"/>
        </w:numPr>
        <w:rPr/>
      </w:pPr>
      <w:bookmarkStart w:id="59" w:name="__RefHeading___Toc2001330_1051229030"/>
      <w:bookmarkStart w:id="60" w:name="_Toc19"/>
      <w:bookmarkEnd w:id="58"/>
      <w:bookmarkEnd w:id="59"/>
      <w:r>
        <w:rPr>
          <w:rtl w:val="true"/>
        </w:rPr>
        <w:t>مهمات ما بعد الهجرة؟</w:t>
      </w:r>
      <w:bookmarkEnd w:id="60"/>
    </w:p>
    <w:p>
      <w:pPr>
        <w:pStyle w:val="Heading4"/>
        <w:numPr>
          <w:ilvl w:val="3"/>
          <w:numId w:val="1"/>
        </w:numPr>
        <w:rPr/>
      </w:pPr>
      <w:bookmarkStart w:id="61" w:name="__RefHeading___Toc2001332_1051229030"/>
      <w:bookmarkStart w:id="62" w:name="_Toc20"/>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استقبلت المدينة عهداً جديداً من تاريخها بوصول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حيث أرسی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دولة القرآن، وعمل على تحصينها لتكون مناراً يشع نور الحق إلى الآفاق فيبدد ظلام الجاهلية الحالك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كانت الرسالة الألهية بعد الهجرة قد امتلکت دولة وفرت لها الكثير من شروط الحماية والتحصين، فأن ذلك لا يعني بحال أن مکر الأعداء وخططهم لاطفاء نور الإسلام قد انتهى بل العكس هو الذي کان، فالجاهلية بقواها المتعددة وواجهاتها الكثيرة قد أجمعت على حرب الإسلام ودولة الإسلام، وقد دخلت فصائل كثيرة إلى الميدان لغير صالح الإسلام، بعد أن أدركت عملياً أن وجودها في خطر بعد امتلاك الإسلام الدولة التي ترعاه ويحقق أهدافه الكبرى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كانت مرحلة ما بعد الهجرة قد وضعت المسلمين أمام مسؤوليات أوسع ميداناً وأبعد خطراً، حيث بناء الدولة وحمايتها وبناء المجتمع و ترصينه، وصدالأعداء ونشر العقيدة وغير ذلك من مهام کبری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والصراع بطبيعته قد تحول من صراع أفراد أو ارهاب قبائل، </w:t>
      </w:r>
      <w:bookmarkStart w:id="63" w:name="pg7457_63022"/>
    </w:p>
    <w:p>
      <w:pPr>
        <w:pStyle w:val="BookText"/>
        <w:rPr/>
      </w:pPr>
      <w:bookmarkEnd w:id="63"/>
      <w:r>
        <w:rPr>
          <w:rFonts w:ascii="Amiri" w:hAnsi="Amiri" w:eastAsia="Amiri" w:cs="Amiri"/>
          <w:color w:val="111111"/>
          <w:sz w:val="28"/>
          <w:sz w:val="28"/>
          <w:szCs w:val="28"/>
          <w:rtl w:val="true"/>
          <w:lang w:bidi="ar-SA"/>
        </w:rPr>
        <w:t>وأصحاب وجاهات ضد أفراد عزل لا يملكون غير دينهم وثقتهم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صراع عسكري منظم بين قوى جمعتها المصالح والأهواء ولو آنياً لحرب الإسلام العظيم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الماحق الوجودهم الفكري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تفجر الصراع العسكري بشكل لم يشهد له تاريخالجزيرة العربية مثيلاً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وحسبك أن دولة القرآن قد شهدت عبر عشر سنوات عاشها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هجرته إلى المدينة عشرات من الأعمال العسكرية بين حروب دفاعية أو هجومية أو غزوات أو سرايا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المسلمون خلالها الكثير من الضحايا ولاقوا صنوفاً من البلاء، بيد أنهم قد أنهوا الوجود العملي للجاهلية العربية بعون إلهي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فشملت دولة الإسلام الجزيرة العربية دون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تتبعنا تلك المرحلة الدقيقة من عمر الرسالة الخاتمة لوجدنا أن دور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لم يرقَ إليه دور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جميع حروب الإسلام ضد أعدائه كان يفوز بقصب السبق لا من باب اشتراكه في الحرب أو قتاله فيها، وانا ما قدمه من بطولة وتضحية يسبق بها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أن نذكر طرفا من بطولته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بعرض موجز سريع</w:t>
      </w:r>
      <w:r>
        <w:rPr>
          <w:rFonts w:eastAsia="IRNazanin" w:cs="IRNazanin"/>
          <w:color w:val="111111"/>
          <w:sz w:val="28"/>
          <w:szCs w:val="28"/>
          <w:rtl w:val="true"/>
          <w:lang w:bidi="fa-IR"/>
        </w:rPr>
        <w:t>.</w:t>
      </w:r>
    </w:p>
    <w:p>
      <w:pPr>
        <w:pStyle w:val="Heading4"/>
        <w:numPr>
          <w:ilvl w:val="3"/>
          <w:numId w:val="1"/>
        </w:numPr>
        <w:rPr/>
      </w:pPr>
      <w:bookmarkStart w:id="64" w:name="__RefHeading___Toc2001334_1051229030"/>
      <w:bookmarkStart w:id="65" w:name="_Toc21"/>
      <w:bookmarkEnd w:id="64"/>
      <w:r>
        <w:rPr/>
        <w:t>1</w:t>
      </w:r>
      <w:r>
        <w:rPr>
          <w:rtl w:val="true"/>
        </w:rPr>
        <w:t xml:space="preserve">- </w:t>
      </w:r>
      <w:r>
        <w:rPr>
          <w:rtl w:val="true"/>
        </w:rPr>
        <w:t>في معركة بدر</w:t>
      </w:r>
      <w:r>
        <w:rPr>
          <w:rtl w:val="true"/>
        </w:rPr>
        <w:t>:</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عدد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ثلث جيش عدوهم وكانت العدة لدى المسلمين ليست ذات بال فعلى سبيل المثال كانوا لقلة </w:t>
      </w:r>
      <w:bookmarkStart w:id="66" w:name="pg7457_63023"/>
    </w:p>
    <w:p>
      <w:pPr>
        <w:pStyle w:val="BookText"/>
        <w:rPr/>
      </w:pPr>
      <w:bookmarkEnd w:id="66"/>
      <w:r>
        <w:rPr>
          <w:rFonts w:ascii="Amiri" w:hAnsi="Amiri" w:eastAsia="Amiri" w:cs="Amiri"/>
          <w:color w:val="111111"/>
          <w:sz w:val="28"/>
          <w:sz w:val="28"/>
          <w:szCs w:val="28"/>
          <w:rtl w:val="true"/>
          <w:lang w:bidi="ar-SA"/>
        </w:rPr>
        <w:t>ركائبهم يركب منهم الاثنان والثلاثة والأربعة على بعير واحد، ولم يكن منهم فارس غير المقداد بن الأسود الكندي، وكانت أسلحة بعضهم من جريد النخل ونحوه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حتى إذا اضطر مت نار الفتنة تقدم بطل المسلمين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يحمل لواء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Style w:val="FootnoteAnchor"/>
          <w:rtl w:val="true"/>
        </w:rPr>
        <w:footnoteReference w:id="44"/>
      </w:r>
      <w:r>
        <w:rPr>
          <w:rFonts w:ascii="IRNazanin" w:hAnsi="IRNazanin" w:eastAsia="IRNazanin"/>
          <w:color w:val="111111"/>
          <w:sz w:val="28"/>
          <w:sz w:val="28"/>
          <w:szCs w:val="28"/>
          <w:rtl w:val="true"/>
          <w:lang w:bidi="fa-IR"/>
        </w:rPr>
        <w:t xml:space="preserve">فخاض غمار معركة حامية غير متكافئة، كان المسلمون خلالها يستغيثون ربهم طلباً للنصر فاستجاب لهم وأمدهم بالملائكة، وقد انتهت المعركة بمقتل سبعين رجلاً من المشركين كان مقتل حوالي نصف عددهم بسيف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2001336_1051229030"/>
      <w:bookmarkStart w:id="68" w:name="_Toc22"/>
      <w:bookmarkEnd w:id="67"/>
      <w:r>
        <w:rPr/>
        <w:t>2</w:t>
      </w:r>
      <w:r>
        <w:rPr>
          <w:rtl w:val="true"/>
        </w:rPr>
        <w:t xml:space="preserve">- </w:t>
      </w:r>
      <w:r>
        <w:rPr>
          <w:rtl w:val="true"/>
        </w:rPr>
        <w:t>وفي معركة أُحد</w:t>
      </w:r>
      <w:r>
        <w:rPr>
          <w:rtl w:val="true"/>
        </w:rPr>
        <w:t>:</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أعطي لواء المهاجرين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اشتبك الطرفان كان النصر ابتداء للمسلمين، بيد أن حماة جبل أحد الذين أمرهم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مفارقته تركوا أماكنهم بعد فرار المشركين بدافع الطمع في الغنائم، فصعدت احدى فرق المشركين بقيادة خالد بن الوليد الجبل فتغير الموقف لصالح المشركين، فخسر المسلمون الكثير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بجروح في وجهه الكريم كسرت رباعيته، وحيث لم يبقَ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الموقف الرهيب بعد فرار المسلمين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دجانة وسهل بن حنیف، استبسل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كعادته في الدفاع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 الرسالة الإلهية، </w:t>
      </w:r>
      <w:bookmarkStart w:id="69" w:name="pg7457_63024"/>
    </w:p>
    <w:p>
      <w:pPr>
        <w:pStyle w:val="BookText"/>
        <w:rPr/>
      </w:pPr>
      <w:bookmarkEnd w:id="69"/>
      <w:r>
        <w:rPr>
          <w:rFonts w:ascii="Amiri" w:hAnsi="Amiri" w:eastAsia="Amiri" w:cs="Amiri"/>
          <w:color w:val="111111"/>
          <w:sz w:val="28"/>
          <w:sz w:val="28"/>
          <w:szCs w:val="28"/>
          <w:rtl w:val="true"/>
          <w:lang w:bidi="ar-SA"/>
        </w:rPr>
        <w:t>وقتل حملة اللواء من المشركين واحداً بعد الآخر، وكانوا تسعة رجال ثمانية من بني عبدالدار وتاسعهم عبدهم</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أربك العدو فاضطر</w:t>
      </w:r>
    </w:p>
    <w:p>
      <w:pPr>
        <w:pStyle w:val="BookText"/>
        <w:rPr/>
      </w:pPr>
      <w:r>
        <w:rPr>
          <w:rFonts w:ascii="IRNazanin" w:hAnsi="IRNazanin" w:eastAsia="IRNazanin"/>
          <w:color w:val="111111"/>
          <w:sz w:val="28"/>
          <w:sz w:val="28"/>
          <w:szCs w:val="28"/>
          <w:rtl w:val="true"/>
          <w:lang w:bidi="fa-IR"/>
        </w:rPr>
        <w:t>للفرار</w:t>
      </w:r>
      <w:r>
        <w:rPr>
          <w:rFonts w:eastAsia="IRNazanin" w:cs="IRNazanin"/>
          <w:color w:val="111111"/>
          <w:sz w:val="28"/>
          <w:szCs w:val="28"/>
          <w:rtl w:val="true"/>
          <w:lang w:bidi="fa-IR"/>
        </w:rPr>
        <w:t>.</w:t>
      </w:r>
    </w:p>
    <w:p>
      <w:pPr>
        <w:pStyle w:val="Heading4"/>
        <w:numPr>
          <w:ilvl w:val="3"/>
          <w:numId w:val="1"/>
        </w:numPr>
        <w:rPr/>
      </w:pPr>
      <w:bookmarkStart w:id="70" w:name="__RefHeading___Toc2001338_1051229030"/>
      <w:bookmarkStart w:id="71" w:name="_Toc23"/>
      <w:bookmarkEnd w:id="70"/>
      <w:r>
        <w:rPr/>
        <w:t>3</w:t>
      </w:r>
      <w:r>
        <w:rPr>
          <w:rtl w:val="true"/>
        </w:rPr>
        <w:t xml:space="preserve">- </w:t>
      </w:r>
      <w:r>
        <w:rPr>
          <w:rtl w:val="true"/>
        </w:rPr>
        <w:t>وفي غزوة الأحزاب</w:t>
      </w:r>
      <w:r>
        <w:rPr>
          <w:rtl w:val="true"/>
        </w:rPr>
        <w:t>:</w:t>
      </w:r>
      <w:bookmarkEnd w:id="71"/>
    </w:p>
    <w:p>
      <w:pPr>
        <w:pStyle w:val="BookText"/>
        <w:rPr/>
      </w:pPr>
      <w:r>
        <w:rPr>
          <w:rFonts w:ascii="Amiri" w:hAnsi="Amiri" w:eastAsia="Amiri" w:cs="Amiri"/>
          <w:color w:val="111111"/>
          <w:sz w:val="28"/>
          <w:sz w:val="28"/>
          <w:szCs w:val="28"/>
          <w:rtl w:val="true"/>
          <w:lang w:bidi="ar-SA"/>
        </w:rPr>
        <w:t>طوقت المدينة بعشرة آلاف من المشركين</w:t>
      </w:r>
      <w:r>
        <w:rPr>
          <w:rStyle w:val="FootnoteAnchor"/>
          <w:rtl w:val="true"/>
        </w:rPr>
        <w:footnoteReference w:id="47"/>
      </w:r>
      <w:r>
        <w:rPr>
          <w:rFonts w:ascii="IRNazanin" w:hAnsi="IRNazanin" w:eastAsia="IRNazanin"/>
          <w:color w:val="111111"/>
          <w:sz w:val="28"/>
          <w:sz w:val="28"/>
          <w:szCs w:val="28"/>
          <w:rtl w:val="true"/>
          <w:lang w:bidi="fa-IR"/>
        </w:rPr>
        <w:t xml:space="preserve">بشتى فصائلهم، و نقض بنو قریظة صلحهم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وانضموا إلى صفوف الغزاة، فتغير ميزان القوى لصالح العدو، وبلغ الذعر في نفوس المسلمين أيما مبلغ، فقد زاغت الأبصار وبلغت القلوب الحناجر وزلزلت نفوس، وظنت نفوس بالله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حدثنا القرآن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العدو هجومه بعبور عمرو بن عبد ود العامري أحد أبطال الشرك الخندق مع بعض رجاله، فهددوا المسلمين في داخل المدينة بل في داخل تحصيناتهم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ابن عبد ود يصول ويجول، ويتوعد المسلمين ويتفاخر عليهم ببطولته، ويستعلي وينادي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مبارز؟</w:t>
      </w:r>
    </w:p>
    <w:p>
      <w:pPr>
        <w:pStyle w:val="BookText"/>
        <w:rPr/>
      </w:pP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یا رسول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أجلس انه عمرو؛ </w:t>
      </w:r>
    </w:p>
    <w:p>
      <w:pPr>
        <w:pStyle w:val="BookText"/>
        <w:rPr/>
      </w:pPr>
      <w:r>
        <w:rPr>
          <w:rFonts w:ascii="Amiri" w:hAnsi="Amiri" w:eastAsia="Amiri" w:cs="Amiri"/>
          <w:color w:val="111111"/>
          <w:sz w:val="28"/>
          <w:sz w:val="28"/>
          <w:szCs w:val="28"/>
          <w:rtl w:val="true"/>
          <w:lang w:bidi="ar-SA"/>
        </w:rPr>
        <w:t>وكرر ابن عبد ود النداء وجعل يوبخ المسلمين، ويسخر 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جنتكم التي تزعمون، أن من قتل منكم يدخلها، أفلا تبرزون لي رجلاً؟</w:t>
      </w:r>
    </w:p>
    <w:p>
      <w:pPr>
        <w:pStyle w:val="BookText"/>
        <w:rPr/>
      </w:pPr>
      <w:r>
        <w:rPr>
          <w:rFonts w:ascii="IRNazanin" w:hAnsi="IRNazanin" w:eastAsia="IRNazanin"/>
          <w:color w:val="111111"/>
          <w:sz w:val="28"/>
          <w:sz w:val="28"/>
          <w:szCs w:val="28"/>
          <w:rtl w:val="true"/>
          <w:lang w:bidi="fa-IR"/>
        </w:rPr>
        <w:t xml:space="preserve">ولما لم يجبهُ أحد من المسلمين، كرر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انه عمرو؛</w:t>
      </w:r>
    </w:p>
    <w:p>
      <w:pPr>
        <w:pStyle w:val="BookText"/>
        <w:rPr/>
      </w:pPr>
      <w:r>
        <w:rPr>
          <w:rFonts w:ascii="Amiri" w:hAnsi="Amiri" w:eastAsia="Amiri" w:cs="Amiri"/>
          <w:color w:val="111111"/>
          <w:sz w:val="28"/>
          <w:sz w:val="28"/>
          <w:szCs w:val="28"/>
          <w:rtl w:val="true"/>
          <w:lang w:bidi="ar-SA"/>
        </w:rPr>
        <w:t>فأبدى علي عدم اكتراثه بعمرو وغيره،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فأذن رسول الله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وأعطاه سيفه ذا الفقار، وألبسه درعه، وعممه بعمامته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هذا أخي وابن عمي، فلا تذرني فردا، وأنت خير الوارثين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الميدان، وخاطب ابن عبد 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انك كنت عاهدت الله، أن لا يدعوك رجل من قريش إلى احدی خلتين إلّا قبلتها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فاني أدعوك إلى الله وإلى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أدعوك إلى البراز</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أكره أن أهريق دمك، وان أباك كان صديقاً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والله أحب أن أقتلك، فغضب </w:t>
      </w:r>
      <w:bookmarkStart w:id="72" w:name="pg7457_63026"/>
    </w:p>
    <w:p>
      <w:pPr>
        <w:pStyle w:val="BookText"/>
        <w:rPr/>
      </w:pPr>
      <w:bookmarkEnd w:id="72"/>
      <w:r>
        <w:rPr>
          <w:rFonts w:ascii="IRNazanin" w:hAnsi="IRNazanin" w:eastAsia="IRNazanin"/>
          <w:color w:val="111111"/>
          <w:sz w:val="28"/>
          <w:sz w:val="28"/>
          <w:szCs w:val="28"/>
          <w:rtl w:val="true"/>
          <w:lang w:bidi="fa-IR"/>
        </w:rPr>
        <w:t xml:space="preserve">عمرو، وبدأ الهجوم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فصده الإمام برباطة جأشه المعتاد، وأرداه قتيلاً، فعلا التكبير، والتهليل في صفوف المسلمين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ظافرة استقبله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بن أبي طالب لعمرو بن عبد ودّ، أفضل من عمل أمتي إلى يوم القيامة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مقتل ابن عبد ودّ بادر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سد الثغرة التي عبر منها عمرو ورجاله الخندق ورابط عندها</w:t>
      </w:r>
      <w:r>
        <w:rPr>
          <w:rStyle w:val="FootnoteAnchor"/>
          <w:rtl w:val="true"/>
        </w:rPr>
        <w:footnoteReference w:id="52"/>
      </w:r>
      <w:r>
        <w:rPr>
          <w:rFonts w:ascii="Amiri" w:hAnsi="Amiri" w:eastAsia="Amiri" w:cs="Amiri"/>
          <w:color w:val="111111"/>
          <w:sz w:val="28"/>
          <w:sz w:val="28"/>
          <w:szCs w:val="28"/>
          <w:rtl w:val="true"/>
          <w:lang w:bidi="ar-SA"/>
        </w:rPr>
        <w:t>، مزمعاً القضاء على كل من تسول له نفسه العبور، ولولا ذلك الموقف البطولي لاقتحم جيش المشركين المدينة على المسلمين، بذلك العدد الهائل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كانت بطولة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الأحزاب أهم عناصر النصر للمعسكر الإسلامي، وانهزام المشركين</w:t>
      </w:r>
      <w:r>
        <w:rPr>
          <w:rFonts w:eastAsia="IRNazanin" w:cs="IRNazanin"/>
          <w:color w:val="111111"/>
          <w:sz w:val="28"/>
          <w:szCs w:val="28"/>
          <w:rtl w:val="true"/>
          <w:lang w:bidi="fa-IR"/>
        </w:rPr>
        <w:t>.</w:t>
      </w:r>
    </w:p>
    <w:p>
      <w:pPr>
        <w:pStyle w:val="Heading4"/>
        <w:numPr>
          <w:ilvl w:val="3"/>
          <w:numId w:val="1"/>
        </w:numPr>
        <w:rPr/>
      </w:pPr>
      <w:bookmarkStart w:id="73" w:name="__RefHeading___Toc2001340_1051229030"/>
      <w:bookmarkStart w:id="74" w:name="_Toc24"/>
      <w:bookmarkEnd w:id="73"/>
      <w:r>
        <w:rPr/>
        <w:t>4</w:t>
      </w:r>
      <w:r>
        <w:rPr>
          <w:rtl w:val="true"/>
        </w:rPr>
        <w:t xml:space="preserve">- </w:t>
      </w:r>
      <w:r>
        <w:rPr>
          <w:rtl w:val="true"/>
        </w:rPr>
        <w:t>وفي غزوة خيبر</w:t>
      </w:r>
      <w:r>
        <w:rPr>
          <w:rtl w:val="true"/>
        </w:rPr>
        <w:t>:</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 علية القوم عن الصمود أمام اليهود، ولما بان ضعف الجميع عن اقتحام حصون خيبر حتى تأخر فتحها أياما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لأعطينَّ الراية غداً رجلاً يحب الله ورسوله ويحبه الله ورسوله، کراراً غیرَ فرار، لا يرجع حتى يفتح الله على يديه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حتى تطلع بعض </w:t>
      </w:r>
      <w:bookmarkStart w:id="75" w:name="pg7457_63027"/>
    </w:p>
    <w:p>
      <w:pPr>
        <w:pStyle w:val="BookText"/>
        <w:rPr/>
      </w:pPr>
      <w:bookmarkEnd w:id="75"/>
      <w:r>
        <w:rPr>
          <w:rFonts w:ascii="Amiri" w:hAnsi="Amiri" w:eastAsia="Amiri" w:cs="Amiri"/>
          <w:color w:val="111111"/>
          <w:sz w:val="28"/>
          <w:sz w:val="28"/>
          <w:szCs w:val="28"/>
          <w:rtl w:val="true"/>
          <w:lang w:bidi="ar-SA"/>
        </w:rPr>
        <w:t>الصحابة أن يكون هو المقصود بهذه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الغد أعطاها علياً فاقتحم حصون خيبر ودخلها عليهم عنوة، وقتل بطلهم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الحصون جميعاً وتحقق نصر الله على يديه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001342_1051229030"/>
      <w:bookmarkStart w:id="77" w:name="_Toc25"/>
      <w:bookmarkEnd w:id="76"/>
      <w:r>
        <w:rPr/>
        <w:t>5</w:t>
      </w:r>
      <w:r>
        <w:rPr>
          <w:rtl w:val="true"/>
        </w:rPr>
        <w:t xml:space="preserve"> - </w:t>
      </w:r>
      <w:r>
        <w:rPr>
          <w:rtl w:val="true"/>
        </w:rPr>
        <w:t>وفي غزوة حنين</w:t>
      </w:r>
      <w:r>
        <w:rPr>
          <w:rtl w:val="true"/>
        </w:rPr>
        <w:t>:</w:t>
      </w:r>
      <w:bookmarkEnd w:id="77"/>
    </w:p>
    <w:p>
      <w:pPr>
        <w:pStyle w:val="BookText"/>
        <w:rPr/>
      </w:pPr>
      <w:r>
        <w:rPr>
          <w:rFonts w:ascii="IRNazanin" w:hAnsi="IRNazanin" w:eastAsia="IRNazanin"/>
          <w:color w:val="111111"/>
          <w:sz w:val="28"/>
          <w:sz w:val="28"/>
          <w:szCs w:val="28"/>
          <w:rtl w:val="true"/>
          <w:lang w:bidi="fa-IR"/>
        </w:rPr>
        <w:t xml:space="preserve">فوجئ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أثني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بكمائن المشركين في الجبال ونبالهم، ففروا وذعروا، وخلّوا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والعباس وبعض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النصر بعد عودة المسلمين لميدان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الظفر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صورة يسيرة من مواقف الصمود التي سجلها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أدق الساعات وأكثرها حرجاً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نافلة القول أن نعيد إلى الأذهان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اشترك في غزوات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وحروبه كلها، غير تبوك </w:t>
      </w:r>
      <w:r>
        <w:rPr>
          <w:rStyle w:val="FootnoteAnchor"/>
          <w:rtl w:val="true"/>
        </w:rPr>
        <w:footnoteReference w:id="56"/>
      </w:r>
      <w:r>
        <w:rPr>
          <w:rFonts w:ascii="Amiri" w:hAnsi="Amiri" w:eastAsia="Amiri" w:cs="Amiri"/>
          <w:color w:val="111111"/>
          <w:sz w:val="28"/>
          <w:sz w:val="28"/>
          <w:szCs w:val="28"/>
          <w:rtl w:val="true"/>
          <w:lang w:bidi="ar-SA"/>
        </w:rPr>
        <w:t xml:space="preserve">وذلك بأمر من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وكان له في جميعها القدح المعلي، هذا عدا الغزوات التي قادها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والباحث المنصف حين يتناول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بالدراسة، وفي شطرها الجهادي بالذات يقف مذهولاً أمام بطولته الفريدة وتضحياته المعطاءة، لكن البطولة بما هي بطولة ليست هي الميزة الأساسية في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میدانها الواسع وشمولها يبقي سمة من سمات علي امير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الأهم فيها انما هو الاخلاص لله تعالى والتضحية في سبيله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تعالى يبقى هو الحافز والمحرك لتلك البطولات العظيمة التي سجلها تاريخ الإسلام في أنصع صفحاته بشكل لم يسجل مثلها لسواه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وحسبك في ذلك أن كثيراً من المواقف العسكرية كما رأينا۔ يتعرض فيها علِيّة القوم فضلاً عن عامتهم للوهن بل والهزيمة النكراء غير أن التاريخ لم يسجل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الصمود والفداء والتضحية في كل موقف صمد الناس فيه أم انهزموا، الأمر الذي لا يفسره إلا ما يتمتع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اليقين وعمق الاستعانة والتوكل على الله والعبودية له واللامبالاة بما سواه كبر ذلك أم صغر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عدا ما يتمتع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 الهمة وقوة العزيمة ورباطة الجأش وسمو النفس، والشجاعة المتميزة</w:t>
      </w:r>
      <w:r>
        <w:rPr>
          <w:rFonts w:eastAsia="IRNazanin" w:cs="IRNazanin"/>
          <w:color w:val="111111"/>
          <w:sz w:val="28"/>
          <w:szCs w:val="28"/>
          <w:rtl w:val="true"/>
          <w:lang w:bidi="fa-IR"/>
        </w:rPr>
        <w:t xml:space="preserve">. </w:t>
      </w:r>
      <w:bookmarkStart w:id="78" w:name="pg7457_63029"/>
    </w:p>
    <w:p>
      <w:pPr>
        <w:pStyle w:val="Heading3"/>
        <w:numPr>
          <w:ilvl w:val="2"/>
          <w:numId w:val="1"/>
        </w:numPr>
        <w:rPr/>
      </w:pPr>
      <w:bookmarkStart w:id="79" w:name="__RefHeading___Toc2001344_1051229030"/>
      <w:bookmarkStart w:id="80" w:name="_Toc26"/>
      <w:bookmarkEnd w:id="78"/>
      <w:bookmarkEnd w:id="79"/>
      <w:r>
        <w:rPr>
          <w:rtl w:val="true"/>
        </w:rPr>
        <w:t>علی فی منظار الإسلام</w:t>
      </w:r>
      <w:bookmarkEnd w:id="80"/>
    </w:p>
    <w:p>
      <w:pPr>
        <w:pStyle w:val="BookText"/>
        <w:rPr/>
      </w:pPr>
      <w:r>
        <w:rPr>
          <w:rFonts w:ascii="IRNazanin" w:hAnsi="IRNazanin" w:eastAsia="IRNazanin"/>
          <w:color w:val="111111"/>
          <w:sz w:val="28"/>
          <w:sz w:val="28"/>
          <w:szCs w:val="28"/>
          <w:rtl w:val="true"/>
          <w:lang w:bidi="fa-IR"/>
        </w:rPr>
        <w:t xml:space="preserve">لم يحظَ رجل في الإسلام ما حظي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ثناء واجلال من لدن الرسالة الإسلامية، وحثها المتزايد لاتباعها لا على تقديره وحبه فحسب، وانا على التزامه، وانتهاج سبيله، واتخاذه مناراً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انطوى القرآن الكريم والسنة الشريفة والتاريخ الصحيح على نصوص وروايات تنطق كلها بالثناء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والدعوة إلى التمسك بحبله، والذوبان بحبه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فمرة تأتي كأوسمة يضعها الإسلام على صدره فيميزه عن سواه</w:t>
      </w:r>
    </w:p>
    <w:p>
      <w:pPr>
        <w:pStyle w:val="BookText"/>
        <w:rPr/>
      </w:pPr>
      <w:r>
        <w:rPr>
          <w:rFonts w:ascii="IRNazanin" w:hAnsi="IRNazanin" w:eastAsia="IRNazanin"/>
          <w:color w:val="111111"/>
          <w:sz w:val="28"/>
          <w:sz w:val="28"/>
          <w:szCs w:val="28"/>
          <w:rtl w:val="true"/>
          <w:lang w:bidi="fa-IR"/>
        </w:rPr>
        <w:t xml:space="preserve">ومرة على شكل أحكام وأوامر تلزم المسلمين على التزام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ومنهجاً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أوسمة التقدير التي نالها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و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منها ما يلي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w:t>
      </w:r>
    </w:p>
    <w:p>
      <w:pPr>
        <w:pStyle w:val="BookText"/>
        <w:rPr/>
      </w:pPr>
      <w:r>
        <w:rPr>
          <w:rFonts w:ascii="Amiri" w:hAnsi="Amiri" w:eastAsia="Amiri" w:cs="Amiri"/>
          <w:color w:val="111111"/>
          <w:sz w:val="28"/>
          <w:sz w:val="28"/>
          <w:szCs w:val="28"/>
          <w:rtl w:val="true"/>
          <w:lang w:bidi="ar-SA"/>
        </w:rPr>
        <w:t xml:space="preserve">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قطع المفسرون لهذه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بكساء وجللهم به، ولما نزلت الآية قالت أم سلمة 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أنا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على خير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التطهير اعظم شهادة من الله عزّ وجل على طهارة الخمسة الهداة، وعصمتهم في القول، والعمل، وما يتبع ذلك من ضرورة التمسك بحبلهم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أهل التفسير من جميع المسلمين أنها نزلت حين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لمباهلة نصاری نجران، فلما رآه النصارى قد خرج بأهل بيته خافوا العاقبة واعتذروا </w:t>
      </w:r>
    </w:p>
    <w:p>
      <w:pPr>
        <w:pStyle w:val="BookText"/>
        <w:rPr/>
      </w:pPr>
      <w:r>
        <w:rPr>
          <w:rFonts w:ascii="IRNazanin" w:hAnsi="IRNazanin" w:eastAsia="IRNazanin"/>
          <w:color w:val="111111"/>
          <w:sz w:val="28"/>
          <w:sz w:val="28"/>
          <w:szCs w:val="28"/>
          <w:rtl w:val="true"/>
          <w:lang w:bidi="fa-IR"/>
        </w:rPr>
        <w:t>عن مباهلته، فدفعوا الجزية خضوعاً منهم لسلطان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الآية تكشف بوضوح لا غبار عليه مكانة علي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ورسوله حيث يقدمهم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ضراعته إلى الله عزّ وجل، في هذا التحدي النصراني الجاهل لنبوته، فما أجلَّها من مكانة، وما أعظمها من رفعة، وطهر، وسمو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الآية باجماع أهل التفسير نزلت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ذلك عندما مرض الحسنان فنذر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إن شفي الحسنان، فأن علياً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يصومون الله تعالى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شفاء الحسنین صام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بنذرهم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غروب شمس اليوم الأول طرق الباب عليهم مسكين يشكو</w:t>
      </w:r>
    </w:p>
    <w:p>
      <w:pPr>
        <w:pStyle w:val="BookText"/>
        <w:rPr/>
      </w:pPr>
      <w:r>
        <w:rPr>
          <w:rFonts w:ascii="Amiri" w:hAnsi="Amiri" w:eastAsia="Amiri" w:cs="Amiri"/>
          <w:color w:val="111111"/>
          <w:sz w:val="28"/>
          <w:sz w:val="28"/>
          <w:szCs w:val="28"/>
          <w:rtl w:val="true"/>
          <w:lang w:bidi="ar-SA"/>
        </w:rPr>
        <w:t>جوعه، فأعطوه ما عندهم من خبز الشعير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الثاني استطعمهم يتيم فأطعموه بما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أيام النذر سألهم أسير فقدموا له طعامهم، وهكذا بقي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لم يذوقوا فيها غير الماء، فأنزل الله فيهم هذه الآيات الكريمة اعظاماً لشأنهم واكباراً لعملهم</w:t>
      </w:r>
      <w:r>
        <w:rPr>
          <w:rStyle w:val="FootnoteAnchor"/>
          <w:rtl w:val="true"/>
        </w:rPr>
        <w:footnoteReference w:id="59"/>
      </w:r>
      <w:r>
        <w:rPr>
          <w:rFonts w:ascii="Amiri" w:hAnsi="Amiri" w:eastAsia="Amiri" w:cs="Amiri"/>
          <w:color w:val="111111"/>
          <w:sz w:val="28"/>
          <w:sz w:val="28"/>
          <w:szCs w:val="28"/>
          <w:rtl w:val="true"/>
          <w:lang w:bidi="ar-SA"/>
        </w:rPr>
        <w:t>ليكونوا القدوة وليكونوا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المباركة شهادة مخلدة على درجة الأخلاص الرفيعة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وحبهم للمستضعفين، ورعايتهم للعباد، حتى وان كلفهم ذلك عنت، وخسائر، ثم أن الآية شهادة عظمى على المكانة المميزة التي تنتظرهم في الآخرة، وما أعظمها من شهادة وما أصدقه من 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عندما تفاخر طلحة بن شيبة والعباس بن</w:t>
      </w:r>
    </w:p>
    <w:p>
      <w:pPr>
        <w:pStyle w:val="BookText"/>
        <w:rPr/>
      </w:pP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أولى الناس بالبيت لأن المفتاح بيدي؟</w:t>
      </w:r>
    </w:p>
    <w:p>
      <w:pPr>
        <w:pStyle w:val="BookText"/>
        <w:rPr/>
      </w:pP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أنا صاحب السقاية والقائم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الاثناء مرّ علىّ بها وسألها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يفتخران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فذكرا له 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أوتيت منذ صغري ما لم تؤتيا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صليتُ قبل الناس وأنا صاحب الجهاد فأنزل الله تعالى الآية المذكورة في الثناء على ما افتخر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السابقية إلى الحق والصلاة قبل الناس، وقيادة حركة الجهاد؛</w:t>
      </w:r>
    </w:p>
    <w:p>
      <w:pPr>
        <w:pStyle w:val="BookText"/>
        <w:rPr/>
      </w:pPr>
      <w:r>
        <w:rPr>
          <w:rFonts w:ascii="IRNazanin" w:hAnsi="IRNazanin" w:eastAsia="IRNazanin"/>
          <w:color w:val="111111"/>
          <w:sz w:val="28"/>
          <w:sz w:val="28"/>
          <w:szCs w:val="28"/>
          <w:rtl w:val="true"/>
          <w:lang w:bidi="fa-IR"/>
        </w:rPr>
        <w:t xml:space="preserve">وإذا كان القرآن الكريم يثنى هذا الثناء الجميل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معي إلى السنة الشريفة لنقرأ شيئاً منها في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1" w:name="pg7457_63034"/>
    </w:p>
    <w:p>
      <w:pPr>
        <w:pStyle w:val="BookText"/>
        <w:rPr/>
      </w:pPr>
      <w:bookmarkEnd w:id="8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المؤاخاة بين المهاجرين والأنصار مخاطباً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وأنا أخوك فإن ذكرك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لا يدعيها بعدك إلا كذّاب</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طائفة من النصوص الخاصة بالثناء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شاء المزيد فليراجع فضائل الخمسة من الصحاح الستة </w:t>
      </w:r>
      <w:r>
        <w:rPr>
          <w:rStyle w:val="FootnoteAnchor"/>
          <w:rtl w:val="true"/>
        </w:rPr>
        <w:footnoteReference w:id="65"/>
      </w:r>
      <w:r>
        <w:rPr>
          <w:rFonts w:ascii="Amiri" w:hAnsi="Amiri" w:eastAsia="Amiri" w:cs="Amiri"/>
          <w:color w:val="111111"/>
          <w:sz w:val="28"/>
          <w:sz w:val="28"/>
          <w:szCs w:val="28"/>
          <w:rtl w:val="true"/>
          <w:lang w:bidi="ar-SA"/>
        </w:rPr>
        <w:t>وينابيع المودة</w:t>
      </w:r>
      <w:r>
        <w:rPr>
          <w:rStyle w:val="FootnoteAnchor"/>
          <w:rtl w:val="true"/>
        </w:rPr>
        <w:footnoteReference w:id="66"/>
      </w:r>
      <w:r>
        <w:rPr>
          <w:rFonts w:ascii="Amiri" w:hAnsi="Amiri" w:eastAsia="Amiri" w:cs="Amiri"/>
          <w:color w:val="111111"/>
          <w:sz w:val="28"/>
          <w:sz w:val="28"/>
          <w:szCs w:val="28"/>
          <w:rtl w:val="true"/>
          <w:lang w:bidi="ar-SA"/>
        </w:rPr>
        <w:t xml:space="preserve">ومسند أحمد بن حنبل وفضائل أميرالمؤمنين وامامته من دلائل الصدق </w:t>
      </w:r>
      <w:r>
        <w:rPr>
          <w:rStyle w:val="FootnoteAnchor"/>
          <w:rtl w:val="true"/>
        </w:rPr>
        <w:footnoteReference w:id="6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001346_1051229030"/>
      <w:bookmarkStart w:id="83" w:name="_Toc27"/>
      <w:bookmarkEnd w:id="82"/>
      <w:r>
        <w:rPr>
          <w:rtl w:val="true"/>
        </w:rPr>
        <w:t>نصوص الإمامة والوصية</w:t>
      </w:r>
      <w:bookmarkEnd w:id="83"/>
    </w:p>
    <w:p>
      <w:pPr>
        <w:pStyle w:val="BookText"/>
        <w:rPr/>
      </w:pPr>
      <w:r>
        <w:rPr>
          <w:rFonts w:ascii="IRNazanin" w:hAnsi="IRNazanin" w:eastAsia="IRNazanin"/>
          <w:color w:val="111111"/>
          <w:sz w:val="28"/>
          <w:sz w:val="28"/>
          <w:szCs w:val="28"/>
          <w:rtl w:val="true"/>
          <w:lang w:bidi="fa-IR"/>
        </w:rPr>
        <w:t xml:space="preserve">أما النصوص الصريحة القاضية بوجوب التزام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وقائداً في دنيا المسلمين فنذكر منها ما يلي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الكرية 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فأكدت وجوب الالتزام به إماماً ومرجعاً فكرياً واجتماعياً وسياسياً للأمة، وقد كان سبب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مسكين بخاتمه اثناء رکوعه، فالآية انما نزلت بهذه المناسبة، وحين امتدح الله عز وجل تلك الصدقة الخالصة لوجه الله تعالى، استثمرت الآية هذه المناسبة لتؤكد في ذات الوقت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وانه الأولى، بأدارة شؤون العباد و امامتهم وهدايتهم وتولي أمورهم بعد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البيان الذي وجهه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في غدیر خم بعد آخر حجة له لبيت الله، لنصب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تعالى إماماً للناس وراية هدی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البراء بن عازب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السنة التي حج، فنزل في بعض الطريق، 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فهذا ولي من أنا مولاه، اللهم وال من والاه، اللهم عادِ من عاداه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وفي لفظ أحمد بن حنبل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لن يفترقا حتى وردا علىَّ الحوض</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به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سلك الناس كلهم وادياً وسلك علىٌ وادي فاسلك وادياً سلكه عليٌ وخلّ الناس طُرّاً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وصي ووارث وأن علياً وصيي ووارثي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من النصوص الإسلامية الموثوقة المجمع على صحتها، ووثاقتها من جميع المسلمين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4" w:name="pg7457_63038"/>
    </w:p>
    <w:p>
      <w:pPr>
        <w:pStyle w:val="Heading3"/>
        <w:numPr>
          <w:ilvl w:val="2"/>
          <w:numId w:val="1"/>
        </w:numPr>
        <w:rPr/>
      </w:pPr>
      <w:bookmarkStart w:id="85" w:name="__RefHeading___Toc2001348_1051229030"/>
      <w:bookmarkStart w:id="86" w:name="_Toc28"/>
      <w:bookmarkEnd w:id="84"/>
      <w:bookmarkEnd w:id="85"/>
      <w:r>
        <w:rPr>
          <w:rtl w:val="true"/>
        </w:rPr>
        <w:t>علي في عهد الخلفاء</w:t>
      </w:r>
      <w:bookmarkEnd w:id="86"/>
    </w:p>
    <w:p>
      <w:pPr>
        <w:pStyle w:val="Heading4"/>
        <w:numPr>
          <w:ilvl w:val="3"/>
          <w:numId w:val="1"/>
        </w:numPr>
        <w:rPr/>
      </w:pPr>
      <w:bookmarkStart w:id="87" w:name="__RefHeading___Toc2001350_1051229030"/>
      <w:bookmarkStart w:id="88" w:name="_Toc29"/>
      <w:bookmarkEnd w:id="87"/>
      <w:r>
        <w:rPr>
          <w:rtl w:val="true"/>
        </w:rPr>
        <w:t>اشارة</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فاضت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ورحل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 الأعلى، وهو قلق على مستقبل الرسالة والأمة، كما يجسد ذلك بقوة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زيارته لقبور المؤمنين في البقيع في بداية مرضه الذي قضى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القبور، ليهنئكم ما أصبحتم فيه، مما فيه الناس، أقبلت الفتن كقطع الليل المظلم يتبع أولها آخرُها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كما يكشف تأكيده المستمر على ضرورة التزام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 xml:space="preserve">تعالى والعترة الطاهرة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وطلبه في آخر ساعة من حياته أن يؤتى بدواة وكتف ليكتب للأمة </w:t>
      </w:r>
    </w:p>
    <w:p>
      <w:pPr>
        <w:pStyle w:val="BookText"/>
        <w:rPr/>
      </w:pPr>
      <w:r>
        <w:rPr>
          <w:rFonts w:ascii="Amiri" w:hAnsi="Amiri" w:eastAsia="Amiri" w:cs="Amiri"/>
          <w:color w:val="111111"/>
          <w:sz w:val="28"/>
          <w:sz w:val="28"/>
          <w:szCs w:val="28"/>
          <w:rtl w:val="true"/>
          <w:lang w:bidi="ar-SA"/>
        </w:rPr>
        <w:t>كتاباً لن تضل بعده أبداً</w:t>
      </w:r>
      <w:r>
        <w:rPr>
          <w:rStyle w:val="FootnoteAnchor"/>
          <w:rtl w:val="true"/>
        </w:rPr>
        <w:footnoteReference w:id="79"/>
      </w:r>
      <w:r>
        <w:rPr>
          <w:rFonts w:ascii="IRNazanin" w:hAnsi="IRNazanin" w:eastAsia="IRNazanin"/>
          <w:color w:val="111111"/>
          <w:sz w:val="28"/>
          <w:sz w:val="28"/>
          <w:szCs w:val="28"/>
          <w:rtl w:val="true"/>
          <w:lang w:bidi="fa-IR"/>
        </w:rPr>
        <w:t>ملخصاً حقيقة الموقف، وطبيعة التكليف الذي ينبغي أن تتمسك به الأمة فشكك الصحابي عمر بن الخطاب بوعي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يهجر، حسبنا کتاب الله؛ حيث شهر الصحابي القرآن في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فارتبك وضع الحاضرين فكان بعضهم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كتابة الكتاب، وكان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عنه، بعد أن شككوا بوعيه، وجرَّحوا في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عمر عن هذه المسألة بعد عقد من الزمان أو يزيد، انه شعر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يثبت أمامة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فمنعته من تنفيذ هذه المهمة،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أراد في مرضه ان يصرح باسمه، فمنعته من ذلك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السيد شرف الدين في المراجعات مراجعة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واقرأها مفصلة 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الزهراء بين المحنة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مصادیق توجسه وقلقه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مستقبل المسيرة الإسلامية، بالرغم من احتياطه لتحصين الأمة وتجنيبها من الوقوع في الفتنة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فاضت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بتجهيزه من أجل مواراة جسده الطاهر في مثواه الأخير، حتى عقدت </w:t>
      </w:r>
    </w:p>
    <w:p>
      <w:pPr>
        <w:pStyle w:val="BookText"/>
        <w:rPr/>
      </w:pPr>
      <w:r>
        <w:rPr>
          <w:rFonts w:ascii="IRNazanin" w:hAnsi="IRNazanin" w:eastAsia="IRNazanin"/>
          <w:color w:val="111111"/>
          <w:sz w:val="28"/>
          <w:sz w:val="28"/>
          <w:szCs w:val="28"/>
          <w:rtl w:val="true"/>
          <w:lang w:bidi="fa-IR"/>
        </w:rPr>
        <w:t xml:space="preserve">الأنصار وبعض المهاجرين اجتماعاً في سقيفة بني ساعدة لتنصيب من يخلف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قيادة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مناقشات حادة وطويلة سادها جو من التوتر والقلق والعنف والخلاف بادر الصحابي القرشي عمر بن الخطاب إلى بيعة الصحابي القرشي ابي بكر بالخلافة</w:t>
      </w:r>
      <w:r>
        <w:rPr>
          <w:rStyle w:val="FootnoteAnchor"/>
          <w:rtl w:val="true"/>
        </w:rPr>
        <w:footnoteReference w:id="81"/>
      </w:r>
      <w:r>
        <w:rPr>
          <w:rFonts w:ascii="IRNazanin" w:hAnsi="IRNazanin" w:eastAsia="IRNazanin"/>
          <w:color w:val="111111"/>
          <w:sz w:val="28"/>
          <w:sz w:val="28"/>
          <w:szCs w:val="28"/>
          <w:rtl w:val="true"/>
          <w:lang w:bidi="fa-IR"/>
        </w:rPr>
        <w:t xml:space="preserve">، وطلب من الحاضرين ذلك، 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بما حدث، ولكن النبأ قد انساب إلى مسامعه من خلال الضجيج الذي أحدثه خروج القوم من السقيفة، وهم في طریق توجههم للمسجد 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تلك الساعة لا يزال على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مشغولين بتجهيز فقيد الأمة العظيم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جثمانه الطاهر ثلاثة أيام </w:t>
      </w:r>
      <w:r>
        <w:rPr>
          <w:rStyle w:val="FootnoteAnchor"/>
          <w:rtl w:val="true"/>
        </w:rPr>
        <w:footnoteReference w:id="82"/>
      </w:r>
      <w:r>
        <w:rPr>
          <w:rFonts w:ascii="IRNazanin" w:hAnsi="IRNazanin" w:eastAsia="IRNazanin"/>
          <w:color w:val="111111"/>
          <w:sz w:val="28"/>
          <w:sz w:val="28"/>
          <w:szCs w:val="28"/>
          <w:rtl w:val="true"/>
          <w:lang w:bidi="fa-IR"/>
        </w:rPr>
        <w:t>دون دفن ليتسنى للمسلمين تودیعه والصلاة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ولعدم قناعة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بشرعية ما جرى ظل مؤمناً بحقه في الخلافة، وقاوم ما جرى من احداث بما استطاع إلى ذلك سبيلاً ستة شهور، ولم يسمع له صوت في مايسمى بحروب الردة ولا سواها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استجدت أمور وأحداث خطيرة تتهدد الإسلام وأمته بالفناء فقد قوي أمر المتنبئين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خطرهم في </w:t>
      </w:r>
    </w:p>
    <w:p>
      <w:pPr>
        <w:pStyle w:val="BookText"/>
        <w:rPr/>
      </w:pPr>
      <w:r>
        <w:rPr>
          <w:rFonts w:ascii="Amiri" w:hAnsi="Amiri" w:eastAsia="Amiri" w:cs="Amiri"/>
          <w:color w:val="111111"/>
          <w:sz w:val="28"/>
          <w:sz w:val="28"/>
          <w:szCs w:val="28"/>
          <w:rtl w:val="true"/>
          <w:lang w:bidi="ar-SA"/>
        </w:rPr>
        <w:t>الجزيرة العربية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الكذاب، وقبله طلحة ابن خويلد الأفاك وسجاح بنت الحرث الدجالة وغيرهم وصار وجودهم يشكل خطرا حقيقياً على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ساعد المنافقين وقويت شوكتهم في داخل المدينة وكان</w:t>
      </w:r>
    </w:p>
    <w:p>
      <w:pPr>
        <w:pStyle w:val="BookText"/>
        <w:rPr/>
      </w:pPr>
      <w:r>
        <w:rPr>
          <w:rFonts w:ascii="Amiri" w:hAnsi="Amiri" w:eastAsia="Amiri" w:cs="Amiri"/>
          <w:color w:val="111111"/>
          <w:sz w:val="28"/>
          <w:sz w:val="28"/>
          <w:szCs w:val="28"/>
          <w:rtl w:val="true"/>
          <w:lang w:bidi="ar-SA"/>
        </w:rPr>
        <w:t>الرومان والفرس للمسلمين بالمرصاد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عدا عن ظهور التكتلات السياسية في المجتمع الإسلامي على أثر بيعة السقيقة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الخلافة حسب ما تحكم به المصلحة الإسلامية حفظاً للإسلام وحماية للجامعة الإسلامية من التمزق والضياع، وتحقيقاً للمصالح العليا للمسلمين التي جاهد من أجلها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حول عوامل موقفه المعلن من الخلافة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فأمسكت يدي حتى رأيت راجعة الناس قد رجعت عن الإسلام، يدعون إلى محق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فخشيت إن لم أنصرالإسلام وأهله أن أرى فيه ثلماً أو هدماً، تكون المصيبة به علىّ أعظم من فوت ولايتكم التي انما هي متاع أيام قلائل، يزول منها ما كان، كما يزول السراب أو كما ينقشع السحاب، فنهضت في تلك الأحداث حتى زاح الباطل وزهق واطمأن الدين و تنهنه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89" w:name="pg7457_63042"/>
    </w:p>
    <w:p>
      <w:pPr>
        <w:pStyle w:val="BookText"/>
        <w:rPr/>
      </w:pPr>
      <w:bookmarkEnd w:id="89"/>
      <w:r>
        <w:rPr>
          <w:rFonts w:ascii="IRNazanin" w:hAnsi="IRNazanin" w:eastAsia="IRNazanin"/>
          <w:color w:val="111111"/>
          <w:sz w:val="28"/>
          <w:sz w:val="28"/>
          <w:szCs w:val="28"/>
          <w:rtl w:val="true"/>
          <w:lang w:bidi="fa-IR"/>
        </w:rPr>
        <w:t xml:space="preserve">بيد أن 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يعلو عندما يستشار ويجهر عندما يستفتي، وقد 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لتوجيه الحياة الإسلامية، وفقاً لما تقتضيه رسالة الله تعالى في الحقول التشريعية والتنفيذية والقضائية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ذلك فأن الباحث التاريخي في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يلبث إلا أن يلتقي مع مئات المواقف والأحداث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أبي بكر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تجد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 لها ومعالجاً وقاضياً بأمر الشريعة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والخلفاء الثلاثة لم يروا بداً من استشارته إذا التبست عليهم الأمور، وهكذا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مرشداً للحكم الإسلامي الصحيح في أمر ما و مرة تجده قاضياً في شأن من شؤون الأمة، وأخرى موجهاً للحاكم الوجهة التي تحقق المصلحة الإسلامية العليا، بيد أنه مع كل ذلك لم يعمل في منصب من مناصب الدولة أبداً كأحدِ أساليبه في سلب شرعية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وبقدرونا أن نلمس دوره الرسالي إذا طرحنا بعض مفردات منهجه المتبني أيام الخلفاء الذين سبقوه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001352_1051229030"/>
      <w:bookmarkStart w:id="91" w:name="_Toc30"/>
      <w:bookmarkEnd w:id="90"/>
      <w:r>
        <w:rPr>
          <w:rtl w:val="true"/>
        </w:rPr>
        <w:t>أ</w:t>
      </w:r>
      <w:r>
        <w:rPr>
          <w:rtl w:val="true"/>
        </w:rPr>
        <w:t xml:space="preserve">- </w:t>
      </w:r>
      <w:r>
        <w:rPr>
          <w:rtl w:val="true"/>
        </w:rPr>
        <w:t>في خلافة أبي بكر</w:t>
      </w:r>
      <w:r>
        <w:rPr>
          <w:rtl w:val="true"/>
        </w:rPr>
        <w:t>:</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أبو بكر بغزو الروم فاستشار جماعة من الصحابة فقدموا</w:t>
      </w:r>
    </w:p>
    <w:p>
      <w:pPr>
        <w:pStyle w:val="BookText"/>
        <w:rPr/>
      </w:pPr>
      <w:r>
        <w:rPr>
          <w:rFonts w:ascii="IRNazanin" w:hAnsi="IRNazanin" w:eastAsia="IRNazanin"/>
          <w:color w:val="111111"/>
          <w:sz w:val="28"/>
          <w:sz w:val="28"/>
          <w:szCs w:val="28"/>
          <w:rtl w:val="true"/>
          <w:lang w:bidi="fa-IR"/>
        </w:rPr>
        <w:t xml:space="preserve">وأخروا، ولم يقطعوا برأي مناسب فأستشار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فعلت ظفرت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بخير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الناس بالخروج بعد أن أمرَّ عليهم خالد بن سعيد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الخليفة أبو بكر أن يقيم الحد على شارب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شربتها ولا علم لي بتحريها فأرسل إلى الإمام يسأله عن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نقيبين من رجال المسلمين يطوفان به على المهاجرين والأنصار وينشدانهم هل فيهم أحد تلا عليه آية التحريم، أو أخبره بذلك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شهد بذلك رجلان منهم فأقم الحد عليه، وان لم يشهد أحد بذلك، فاستَتِيبهُ وخلِّ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الخليفة ذلك، فعلم صدق الرجل فخلى سبيله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المنكدر أن خالد بن الوليد كتب إلى الخليفة أبي بكر أنه وجد رجلاً في بعض ضواحي العرب، ینکح کا تنكح المرأة، وأن أبا بكر جمع لذلك ناساً من أصحاب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وكان فيهم علي بن أبي طالب أشدهم يومئذ قولاً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ذنب لم تعمل به أمة من الأمم إلا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الله بها ما قد علمتم، أرى أن تحرقوه بالنار، فكتب أبو بكر بذلك إلى ابن الوليد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جاثليق النصاري يصحبه مائة من قومه فسأل أبا بكر أسئلة،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عنها، ونكتفي منها بسؤال واحد من أسئلة </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وجه الرب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وحطب، وأضرمه، فلا اشتعلت قال أين وجه هذه النار؟</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النار مدبرة مصنوعة، لا يعرف وجهها؟ وخالقها لا يشبهها، ولله المشرق والمغرب فأينما تولوا فثمَّ وجه الله لا تخفي على ربنا خافية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وأرسل ملك الروم رسولاً إلى أبي بكر يسأله عن رجل لا يرجو الجنة ولا يخاف النار، ولا يخاف الله، ولا يركع ولا يسجد ويأكل الميتة والدم، ويشهد بما لم يرَ ويحب الفتنة ويبغض الحق، فأخبر بذلك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رجل من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الجنة ولا يخاف النار، ولكن يخاف الله ولا يخاف من ظلمه، وانما يخاف من عدله، ولا يركع ولا يسجد في صلاة الجنازة، ويأكل الجراد والسمك، ويأكل الكبد، ويحب المال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بالجنة والنار وهو لم يرَهما، ويكره الموت وهو حق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مصادیق اهتمامات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بمسيرة الإسلام التاريخية في عهد أبي بكر، وتوجيهه للحياة الإسلامة العامة</w:t>
      </w:r>
      <w:r>
        <w:rPr>
          <w:rFonts w:eastAsia="IRNazanin" w:cs="IRNazanin"/>
          <w:color w:val="111111"/>
          <w:sz w:val="28"/>
          <w:szCs w:val="28"/>
          <w:rtl w:val="true"/>
          <w:lang w:bidi="fa-IR"/>
        </w:rPr>
        <w:t xml:space="preserve">. </w:t>
      </w:r>
      <w:bookmarkStart w:id="92" w:name="pg7457_63045"/>
    </w:p>
    <w:p>
      <w:pPr>
        <w:pStyle w:val="Heading4"/>
        <w:numPr>
          <w:ilvl w:val="3"/>
          <w:numId w:val="1"/>
        </w:numPr>
        <w:rPr/>
      </w:pPr>
      <w:bookmarkStart w:id="93" w:name="__RefHeading___Toc2001354_1051229030"/>
      <w:bookmarkStart w:id="94" w:name="_Toc31"/>
      <w:bookmarkEnd w:id="92"/>
      <w:bookmarkEnd w:id="93"/>
      <w:r>
        <w:rPr>
          <w:rtl w:val="true"/>
        </w:rPr>
        <w:t xml:space="preserve">ب </w:t>
      </w:r>
      <w:r>
        <w:rPr>
          <w:rtl w:val="true"/>
        </w:rPr>
        <w:t xml:space="preserve">- </w:t>
      </w:r>
      <w:r>
        <w:rPr>
          <w:rtl w:val="true"/>
        </w:rPr>
        <w:t>في خلافة عمر بن الخطاب</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اراد عمر بن الخطاب أن يغزو الروم راجع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فنصحه الإمام بإن لا يقود الجيش بنفسه مبيناً علة ذلك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إليهم رجلاً مجرباً واحفز معه أهل البلاء والنصيحة، فان أظهره الله فذاك ما تحب، وان تكن الأخرى كنت ردءاً للناس، ومثابةً للمسلمين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إلى بيت مال المسلمين مال كثير من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عمر بين المسلمين، ففضل منه شيء، فجمع عمر المهاجرين والأنصار واستفتاهم بأمره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فضلٍ، فضلَ عندنا من هذا المال؟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شغلناك بولاية أمورنا من أهلك</w:t>
      </w:r>
    </w:p>
    <w:p>
      <w:pPr>
        <w:pStyle w:val="BookText"/>
        <w:rPr/>
      </w:pPr>
      <w:r>
        <w:rPr>
          <w:rFonts w:ascii="Amiri" w:hAnsi="Amiri" w:eastAsia="Amiri" w:cs="Amiri"/>
          <w:color w:val="111111"/>
          <w:sz w:val="28"/>
          <w:sz w:val="28"/>
          <w:szCs w:val="28"/>
          <w:rtl w:val="true"/>
          <w:lang w:bidi="ar-SA"/>
        </w:rPr>
        <w:t>و تجارتك، وضيعتك،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عمر إلى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أشاروا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تجعل يقينك ظناً، ثم حدثه بواقعة مشابهة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وأخيرا أشار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بتوزيعه على الفقراء،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 عليك أن لا تأخذ من هذا الفضل وأن تفضه على فقراء المسلمين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w:t>
      </w:r>
    </w:p>
    <w:p>
      <w:pPr>
        <w:pStyle w:val="BookText"/>
        <w:rPr/>
      </w:pPr>
      <w:r>
        <w:rPr>
          <w:rFonts w:ascii="Amiri" w:hAnsi="Amiri" w:eastAsia="Amiri" w:cs="Amiri"/>
          <w:color w:val="111111"/>
          <w:sz w:val="28"/>
          <w:sz w:val="28"/>
          <w:szCs w:val="28"/>
          <w:rtl w:val="true"/>
          <w:lang w:bidi="ar-SA"/>
        </w:rPr>
        <w:t>هذا المال في جوف الكعبة لآخذه وأقسمه في سبيل الله وفي سبيل الخير وعلي بن أبي طالب يسمع ما يقول،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أبي طالب بالله لئن شجعتني عليه لأفعلنّ؟</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اتجعله فينا، وصاحبه رجل يأتي في آخر الزمان</w:t>
      </w:r>
      <w:r>
        <w:rPr>
          <w:rStyle w:val="FootnoteAnchor"/>
          <w:rtl w:val="true"/>
        </w:rPr>
        <w:footnoteReference w:id="92"/>
      </w:r>
      <w:r>
        <w:rPr>
          <w:rFonts w:ascii="Amiri" w:hAnsi="Amiri" w:eastAsia="Amiri" w:cs="Amiri"/>
          <w:color w:val="111111"/>
          <w:sz w:val="28"/>
          <w:sz w:val="28"/>
          <w:szCs w:val="28"/>
          <w:rtl w:val="true"/>
          <w:lang w:bidi="ar-SA"/>
        </w:rPr>
        <w:t>فاقتنع عمر بضرورة عدم التصرف بحلي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أبو عبيدة بن الجراح وبرة بن رومان الكلبي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تتابعوا في شرب الخمر بالشام، وقد ضربت أربعين، ولا اراها تغني عنهم شيئاً، فاستشار عمر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ارى أن تجعلها بمنزلة حد الفِرية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جلدة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الرجل إذا شرب هذى، وإذا هذي،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فجلدها عمر</w:t>
      </w:r>
    </w:p>
    <w:p>
      <w:pPr>
        <w:pStyle w:val="BookText"/>
        <w:rPr/>
      </w:pPr>
      <w:r>
        <w:rPr>
          <w:rFonts w:ascii="Amiri" w:hAnsi="Amiri" w:eastAsia="Amiri" w:cs="Amiri"/>
          <w:color w:val="111111"/>
          <w:sz w:val="28"/>
          <w:sz w:val="28"/>
          <w:szCs w:val="28"/>
          <w:rtl w:val="true"/>
          <w:lang w:bidi="ar-SA"/>
        </w:rPr>
        <w:t>بالمدينة، وكتب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فجلدها بالشام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ورد أن عمر بن الخطاب رأى ليلة رجلاً وامرأة على فاحشة، فلما اصبح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أن إماماً رأى رجلاً وامرأة على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عليها الحد ما کنتم فاعلين؟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إمام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لك، إذن يقام عليك الحد، ان الله لم يأمن على هذا الأمر اقل من 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عمر ترك الناس </w:t>
      </w:r>
    </w:p>
    <w:p>
      <w:pPr>
        <w:pStyle w:val="BookText"/>
        <w:rPr/>
      </w:pPr>
      <w:r>
        <w:rPr>
          <w:rFonts w:ascii="IRNazanin" w:hAnsi="IRNazanin" w:eastAsia="IRNazanin"/>
          <w:color w:val="111111"/>
          <w:sz w:val="28"/>
          <w:sz w:val="28"/>
          <w:szCs w:val="28"/>
          <w:rtl w:val="true"/>
          <w:lang w:bidi="fa-IR"/>
        </w:rPr>
        <w:t>ما شاء الله، ثم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مثل مقالتهم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عمر بقول الإمام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ابن سیرین أن عمر بن الخطاب سأل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يتزوج المملوك؟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يا صاحب المعافري درداء كان</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فتح المسلمون الشام جمع أبو عبيدة بن الجراح المسلمين واستشارهم بالمسير إلى بيت المقدس أو إلى قيسارية، فقال له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أمير المؤمنين عمر، فحيث أمرك فامتثله، فكتب ابن الجراح إلى عمر بالأمر، فلما قرأ الكتاب، استشار المسلمين بالأمر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صاحبك ينزل بجيوش المسلمين إلى بيت المقدس، فاذا فتح الله بیت المقدس، صرف وجهه إلى قيسارية، فانها تفتح بعدها ان شاء الله تعالى، كذا أخبرنا رسول الله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المصطفى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وصدقت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إلى أبي عبيدة بالذي أشار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95" w:name="pg7457_63048"/>
    </w:p>
    <w:p>
      <w:pPr>
        <w:pStyle w:val="BookText"/>
        <w:rPr/>
      </w:pPr>
      <w:bookmarkEnd w:id="9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انتصار المسلمين على الفرس في خلافة عمر، شاور ابن الخطاب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سواد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تقسمها بيننا، ثم شاور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قسَّمتَها اليوم لم يكن لمن يجيء بعدنا شيء، ولكن تقرها في أيديهم يعملونها، فتكون لنا ولمن بعدنا فقال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في تاريخه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فسألهم، من أي يوم نكتب</w:t>
      </w:r>
    </w:p>
    <w:p>
      <w:pPr>
        <w:pStyle w:val="BookText"/>
        <w:rPr/>
      </w:pPr>
      <w:r>
        <w:rPr>
          <w:rFonts w:ascii="Amiri" w:hAnsi="Amiri" w:eastAsia="Amiri" w:cs="Amiri"/>
          <w:color w:val="111111"/>
          <w:sz w:val="28"/>
          <w:sz w:val="28"/>
          <w:szCs w:val="28"/>
          <w:rtl w:val="true"/>
          <w:lang w:bidi="ar-SA"/>
        </w:rPr>
        <w:t>التاريخ؟</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يوم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وترك أرض الشرك، ففعله عمر </w:t>
      </w:r>
      <w:r>
        <w:rPr>
          <w:rStyle w:val="FootnoteAnchor"/>
          <w:rtl w:val="true"/>
        </w:rPr>
        <w:footnoteReference w:id="98"/>
      </w:r>
      <w:r>
        <w:rPr>
          <w:rFonts w:ascii="Amiri" w:hAnsi="Amiri" w:eastAsia="Amiri" w:cs="Amiri"/>
          <w:color w:val="111111"/>
          <w:sz w:val="28"/>
          <w:sz w:val="28"/>
          <w:szCs w:val="28"/>
          <w:rtl w:val="true"/>
          <w:lang w:bidi="ar-SA"/>
        </w:rPr>
        <w:t>، وهكذا وجد التاريخ الهجري ليؤرخ به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ملامح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الرسالي في خلافة عمر بن الخطاب</w:t>
      </w:r>
      <w:r>
        <w:rPr>
          <w:rFonts w:eastAsia="IRNazanin" w:cs="IRNazanin"/>
          <w:color w:val="111111"/>
          <w:sz w:val="28"/>
          <w:szCs w:val="28"/>
          <w:rtl w:val="true"/>
          <w:lang w:bidi="fa-IR"/>
        </w:rPr>
        <w:t>.</w:t>
      </w:r>
    </w:p>
    <w:p>
      <w:pPr>
        <w:pStyle w:val="Heading4"/>
        <w:numPr>
          <w:ilvl w:val="3"/>
          <w:numId w:val="1"/>
        </w:numPr>
        <w:rPr/>
      </w:pPr>
      <w:bookmarkStart w:id="96" w:name="__RefHeading___Toc2001356_1051229030"/>
      <w:bookmarkStart w:id="97" w:name="_Toc32"/>
      <w:bookmarkEnd w:id="96"/>
      <w:r>
        <w:rPr>
          <w:rtl w:val="true"/>
        </w:rPr>
        <w:t xml:space="preserve">ج </w:t>
      </w:r>
      <w:r>
        <w:rPr>
          <w:rtl w:val="true"/>
        </w:rPr>
        <w:t xml:space="preserve">- </w:t>
      </w:r>
      <w:r>
        <w:rPr>
          <w:rtl w:val="true"/>
        </w:rPr>
        <w:t>في عهد عثمان</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شیخ کبیر بكراً فحملت، فادعى الرجل أنه لم يصل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اليها، فسأل عثمان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افتضك الشيخ؟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باقامة الحد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للمرأة 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الحيض وسم البول، فلعل الشيخ كان ينال منها، فسال ماؤه في سم الحيض، فحملت منه،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انزل الماء في قبلها من غير وصول اليها بالافتضاض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له، والولدله، وأرى عقوبته على الانكار 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موطأ مالك بن أنس عن بعجة بن بدر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بامرأة قد ولدت لستة أشهر، فهمَّ برجمها،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خاصمتك بكتاب الله خصمتك، 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يرضعن أولادهنحولين كاملين لمن أراد أن يتم الرضاعة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فحولان مدة الرضاعة وستة اشهر مدة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أمثلة يسيرة مما كان ينهض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مسؤوليات عظيمة في عهد الخلفاء، وكان دافعه في ذلك الاخلاص للرسالة وحفظ الوحدة الإسلامية وحماية المسيرة الإسلامية من الانحراف، والزيف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تنبه الخليفة الثاني إلى أهمية ما يقوم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المضمار، فصرح مراراً مشيداً بذلك الفضل، ومنوهاً بأهميته في مسيرة الخلافة، ودنيا المسلمين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أعيش في قوم الست فيهم يا أبا الحسن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bookmarkStart w:id="98" w:name="pg7457_63051"/>
    </w:p>
    <w:p>
      <w:pPr>
        <w:pStyle w:val="Heading2"/>
        <w:numPr>
          <w:ilvl w:val="1"/>
          <w:numId w:val="1"/>
        </w:numPr>
        <w:rPr/>
      </w:pPr>
      <w:bookmarkStart w:id="99" w:name="__RefHeading___Toc2001358_1051229030"/>
      <w:bookmarkStart w:id="100" w:name="_Toc33"/>
      <w:bookmarkEnd w:id="98"/>
      <w:bookmarkEnd w:id="99"/>
      <w:r>
        <w:rPr>
          <w:rtl w:val="true"/>
        </w:rPr>
        <w:t>الفصل الثانی</w:t>
      </w:r>
      <w:r>
        <w:rPr>
          <w:rtl w:val="true"/>
        </w:rPr>
        <w:t xml:space="preserve">: </w:t>
      </w:r>
      <w:r>
        <w:rPr>
          <w:rtl w:val="true"/>
        </w:rPr>
        <w:t>دعوني والتمسوا غيري</w:t>
      </w:r>
      <w:r>
        <w:rPr>
          <w:rtl w:val="true"/>
        </w:rPr>
        <w:t>!</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001360_1051229030"/>
      <w:bookmarkStart w:id="102" w:name="_Toc34"/>
      <w:bookmarkEnd w:id="101"/>
      <w:r>
        <w:rPr>
          <w:rtl w:val="true"/>
        </w:rPr>
        <w:t>اشارة</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457_63053"/>
      <w:bookmarkStart w:id="104" w:name="pg7457_63053"/>
      <w:bookmarkEnd w:id="104"/>
    </w:p>
    <w:p>
      <w:pPr>
        <w:pStyle w:val="Heading3"/>
        <w:numPr>
          <w:ilvl w:val="2"/>
          <w:numId w:val="1"/>
        </w:numPr>
        <w:rPr/>
      </w:pPr>
      <w:bookmarkStart w:id="105" w:name="pg7457_63053"/>
      <w:bookmarkStart w:id="106" w:name="__RefHeading___Toc2001362_1051229030"/>
      <w:bookmarkStart w:id="107" w:name="_Toc35"/>
      <w:bookmarkEnd w:id="105"/>
      <w:bookmarkEnd w:id="106"/>
      <w:r>
        <w:rPr>
          <w:rtl w:val="true"/>
        </w:rPr>
        <w:t>تمهید</w:t>
      </w:r>
      <w:bookmarkEnd w:id="107"/>
    </w:p>
    <w:p>
      <w:pPr>
        <w:pStyle w:val="BookText"/>
        <w:rPr/>
      </w:pPr>
      <w:r>
        <w:rPr>
          <w:rFonts w:ascii="IRNazanin" w:hAnsi="IRNazanin" w:eastAsia="IRNazanin"/>
          <w:color w:val="111111"/>
          <w:sz w:val="28"/>
          <w:sz w:val="28"/>
          <w:szCs w:val="28"/>
          <w:rtl w:val="true"/>
          <w:lang w:bidi="fa-IR"/>
        </w:rPr>
        <w:t xml:space="preserve">في هذا الفصل من دراستنا لحياة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ينصب البحث على دراسة أدق المراحل التي عاشها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وهي مرحلة اضطلاعه، بمسؤولية القيادة المباشرة للأمة</w:t>
      </w:r>
    </w:p>
    <w:p>
      <w:pPr>
        <w:pStyle w:val="BookText"/>
        <w:rPr/>
      </w:pPr>
      <w:r>
        <w:rPr>
          <w:rFonts w:ascii="Amiri" w:hAnsi="Amiri" w:eastAsia="Amiri" w:cs="Amiri"/>
          <w:color w:val="111111"/>
          <w:sz w:val="28"/>
          <w:sz w:val="28"/>
          <w:szCs w:val="28"/>
          <w:rtl w:val="true"/>
          <w:lang w:bidi="ar-SA"/>
        </w:rPr>
        <w:t>الإسلامية، في جميع شؤونها الحياتية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اتسمت هذه المرحلة بأحداث غاية في الأهمية، على الصعيدالفكري، والاجتماعي، والسياسي،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سنری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والتاريخ الإسلامي، قد شهد عبر السنوات الخمسة التي قضاها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للمسلمين، لونين من الأحداث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بما سجله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صفحات التاريخ الإنساني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القيم الرفيعة، التي اتسمت بها سياسته الفاضلة، التي تبناها من أجل وضع حدود الله تعالى، وشريعته العظيمة، موضع التنفيذ، كاملة لانقص فيها، ولا تحايل عليها، ولا تفريط، ولا أنصاف حلول، وعلى شتى الأصعدة الحياتية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بردود الفعل السياسية الآثمة التي قام بها بعض الناس والتي سجلها التاريخ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الدراسة التي بين 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القارىء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ستقرأ شطرأ من 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يعيد لجهاز الدولة مسؤولياته الحقيقية، في حماية رسالة الله تعالى، واقامة حدودها في الحياة، والعمل كل ما من شأنه لتوفير السعادة للإنسان، وبناء شخصيته وتحصينها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وتقرأ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دوره في التصدي، سواء للذين نكثوا أو مرقوا أو قسطوا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خلال هذا الشطر من حياة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ستقرأ شواهد من منهاج عدالته الاجتماعية، التي جسدها في الواقع الاجتماعي، ومواقفهالإنسانية وشدة تمسكه بشريعة الله تبارك وتعالى، ومنهاجه خصوصاً في اقامة الحق ودرء الظلم عن الناس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الذي نسأل الله تعالى أن يوفق أمتنا الإسلامية للأخذ به، في حياتها العملية، هو الالتزام الكامل بكتاب الله تعالى وسنة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جسدهما واقعاً وعملاً أمير المؤمنين علي بن أبي طالب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الهدى، ومنار الخير والبركة في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108" w:name="pg7457_63055"/>
    </w:p>
    <w:p>
      <w:pPr>
        <w:pStyle w:val="Heading3"/>
        <w:numPr>
          <w:ilvl w:val="2"/>
          <w:numId w:val="1"/>
        </w:numPr>
        <w:rPr/>
      </w:pPr>
      <w:bookmarkStart w:id="109" w:name="__RefHeading___Toc2001364_1051229030"/>
      <w:bookmarkStart w:id="110" w:name="_Toc36"/>
      <w:bookmarkEnd w:id="108"/>
      <w:bookmarkEnd w:id="109"/>
      <w:r>
        <w:rPr>
          <w:rtl w:val="true"/>
        </w:rPr>
        <w:t>الإمام في موقع المسؤولية</w:t>
      </w:r>
      <w:r>
        <w:rPr>
          <w:rtl w:val="true"/>
        </w:rPr>
        <w:t>!</w:t>
      </w:r>
      <w:bookmarkEnd w:id="110"/>
    </w:p>
    <w:p>
      <w:pPr>
        <w:pStyle w:val="Heading4"/>
        <w:numPr>
          <w:ilvl w:val="3"/>
          <w:numId w:val="1"/>
        </w:numPr>
        <w:rPr/>
      </w:pPr>
      <w:bookmarkStart w:id="111" w:name="__RefHeading___Toc2001366_1051229030"/>
      <w:bookmarkStart w:id="112" w:name="_Toc37"/>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بعد مقتل الخليفة الثالث عثمان بن عفان من قبل الجماهير الثائرة أجمعت الأمة على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لها، وقد اجتاحت النفوس موجة من العاطفة نحوه، ولكنه رد الأمة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علياً أبى أن يكون أسيراً للعاطفة والعقل الجمعي، فلعل نقمة الناس على عثان هي التي أججت نحوه العاطفة وشدت اليه التيار، وهو يريد من الأمة اقراراً ارادياً لإمامته، وقيادته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ليس ممن تغريه المناصب و تستهوية الكراسي حتى يستجيب فور اقبال الناس عليه، فأن الأمرة كلها لا تساوي لديه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الدنيا كلها عنده كعفطة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والقيادة لا تساوي عنده شيئاً مذكوراً، أن لم يقم من خلالها الحق ويبطل الباطل، بدعم من الأمة، واقرار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لم يستجب لضغط الجمهور في باديء الأمر، حتى وضعهم أمام اختبار ليتأكد من مدى قدرة الناس على تلقي مناهجه الأصلاحية الكبرى، والاستجابة لخططه إذا تسلم زمام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فبالرغم من أن العاصمة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أصرت علىاختياره وتوجهت إليه على شكل تظاهرات جماهيرية حقيقية وتجمعات مكثفة حتى صارت المطالبة بقيادته اجماعية لاجماعية،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 عند موقفه المتريث، بيد أن اصرار الأمة على بيعته جعلته يطرح عليها شروطه لقبول الخلافة، فان بايعته الأمة وفقاً لما يملى من شروط استجاب هو لمطلبها في استخلافه ليكون أقدر على النهوض بمشاريع اصلاح الواقع المرير الذي آلت إليه مسيرة الأمة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 اذاع بيانه المتضمن لشروطه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أن أجبتكم ركبتُ بكم ما أعلم، ولم أصغِ إلى قول القائل وعتب العاتب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سارعت الأمة مذعنة لشروطه، ومدت يد البيعة على الطاعة اليه، فلبي مطلبها ليواجه مسؤولياته القيادية في الأمة الإسلامية على الصعيد الفكري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توفرت لديه الشروط الواقعية للنهوض بتكليفه الشرعي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من أولى مهامه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يزيل صور الانحراف التي طرأت على الحياة الإسلامية، وأن يعود بالأمة إلى أصالة المنهج الإلهي الذي بشر به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113" w:name="pg7457_63057"/>
    </w:p>
    <w:p>
      <w:pPr>
        <w:pStyle w:val="BookText"/>
        <w:rPr/>
      </w:pPr>
      <w:bookmarkEnd w:id="113"/>
      <w:r>
        <w:rPr>
          <w:rFonts w:ascii="IRNazanin" w:hAnsi="IRNazanin" w:eastAsia="IRNazanin"/>
          <w:color w:val="111111"/>
          <w:sz w:val="28"/>
          <w:sz w:val="28"/>
          <w:szCs w:val="28"/>
          <w:rtl w:val="true"/>
          <w:lang w:bidi="fa-IR"/>
        </w:rPr>
        <w:t>ومن أجل ذلك كان لابد أن يسير وفق منهاج محدد وشامل يلزم ولاته وأجهزة دولته بتطبيقه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انصبّ منهاج حکومته على مواجهة المشاكل في الميادين الآتية</w:t>
      </w:r>
      <w:r>
        <w:rPr>
          <w:rFonts w:eastAsia="IRNazanin" w:cs="IRNazanin"/>
          <w:color w:val="111111"/>
          <w:sz w:val="28"/>
          <w:szCs w:val="28"/>
          <w:rtl w:val="true"/>
          <w:lang w:bidi="fa-IR"/>
        </w:rPr>
        <w:t>:</w:t>
      </w:r>
    </w:p>
    <w:p>
      <w:pPr>
        <w:pStyle w:val="Heading4"/>
        <w:numPr>
          <w:ilvl w:val="3"/>
          <w:numId w:val="1"/>
        </w:numPr>
        <w:rPr/>
      </w:pPr>
      <w:bookmarkStart w:id="114" w:name="__RefHeading___Toc2001368_1051229030"/>
      <w:bookmarkStart w:id="115" w:name="_Toc38"/>
      <w:bookmarkEnd w:id="114"/>
      <w:r>
        <w:rPr/>
        <w:t>1</w:t>
      </w:r>
      <w:r>
        <w:rPr>
          <w:rtl w:val="true"/>
        </w:rPr>
        <w:t xml:space="preserve">- </w:t>
      </w:r>
      <w:r>
        <w:rPr>
          <w:rtl w:val="true"/>
        </w:rPr>
        <w:t>الميدان السياسي</w:t>
      </w:r>
      <w:r>
        <w:rPr>
          <w:rtl w:val="true"/>
        </w:rPr>
        <w:t>:</w:t>
      </w:r>
      <w:bookmarkEnd w:id="115"/>
    </w:p>
    <w:p>
      <w:pPr>
        <w:pStyle w:val="BookText"/>
        <w:rPr/>
      </w:pPr>
      <w:r>
        <w:rPr>
          <w:rFonts w:ascii="IRNazanin" w:hAnsi="IRNazanin" w:eastAsia="IRNazanin"/>
          <w:color w:val="111111"/>
          <w:sz w:val="28"/>
          <w:sz w:val="28"/>
          <w:szCs w:val="28"/>
          <w:rtl w:val="true"/>
          <w:lang w:bidi="fa-IR"/>
        </w:rPr>
        <w:t xml:space="preserve">لقد 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مواصفات ولاة الأمر وموظفي الدولة الذين یرشحهم الإسلام لإدارة شؤون الأمة الإسلامية ببيان أصدره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يكون الوالي على الفروج والدماء والمغانم والأحكام وإمامة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فتكون في أموالهم نهمته، ولا الجاهل فيضلهم بجهله، ولا الجاني فيقطعهم بجفائه، ولا الحائف للدول فيتخذ قوماً دون قوم، ولا المرتشي في الحكم فيذهب بالحقوق، ويقف بها دون المقاطع 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ضوء هذا التحديد الموضوعي لصفات كادر الموظفين الذين يقرهم الإسلام عمد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الاستغناء عن خدمات قسم من الولاة الذين كانوا يتولون أقاليم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یریده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على الأجيال المسلمة التماس الصورة الحقيقية للشريعة التي ابتعث الله بها رسوله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116" w:name="pg7457_63058"/>
    </w:p>
    <w:p>
      <w:pPr>
        <w:pStyle w:val="Heading4"/>
        <w:numPr>
          <w:ilvl w:val="3"/>
          <w:numId w:val="1"/>
        </w:numPr>
        <w:rPr/>
      </w:pPr>
      <w:bookmarkStart w:id="117" w:name="__RefHeading___Toc2001370_1051229030"/>
      <w:bookmarkStart w:id="118" w:name="_Toc39"/>
      <w:bookmarkEnd w:id="116"/>
      <w:bookmarkEnd w:id="117"/>
      <w:r>
        <w:rPr/>
        <w:t>2</w:t>
      </w:r>
      <w:r>
        <w:rPr>
          <w:rtl w:val="true"/>
        </w:rPr>
        <w:t xml:space="preserve"> - </w:t>
      </w:r>
      <w:r>
        <w:rPr>
          <w:rtl w:val="true"/>
        </w:rPr>
        <w:t>الميدان الاقتصادي</w:t>
      </w:r>
      <w:r>
        <w:rPr>
          <w:rtl w:val="true"/>
        </w:rPr>
        <w:t>:</w:t>
      </w:r>
      <w:bookmarkEnd w:id="118"/>
    </w:p>
    <w:p>
      <w:pPr>
        <w:pStyle w:val="BookText"/>
        <w:rPr/>
      </w:pPr>
      <w:r>
        <w:rPr>
          <w:rFonts w:ascii="IRNazanin" w:hAnsi="IRNazanin" w:eastAsia="IRNazanin"/>
          <w:color w:val="111111"/>
          <w:sz w:val="28"/>
          <w:sz w:val="28"/>
          <w:szCs w:val="28"/>
          <w:rtl w:val="true"/>
          <w:lang w:bidi="fa-IR"/>
        </w:rPr>
        <w:t xml:space="preserve">كما تصدى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اصلاح الوضع السياسي والاداري كذلك فعل بالنسبة للوضع الاقتصادي فقد بادر فور تسلمه زمام الأمور مباشرة إلى الغاء طريقة توزيع المال التي اعتمدها الخلفاء السابقون، والسياسة الاقتصادية المطبقة قبل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استدل الإمام طريقة التمييز في العطاء بطريقة المساواة في التوزيع التي مارسها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فألغى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أشكال التمييز في توزيع المال على الناس، مؤكداً أن التقوى والسابقية في الإسلام والجهاد، والصحبة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لا تمنح أصحابها مراتب أو مميزات في الدنيا، وانما لتلك المزايا</w:t>
      </w:r>
    </w:p>
    <w:p>
      <w:pPr>
        <w:pStyle w:val="BookText"/>
        <w:rPr/>
      </w:pPr>
      <w:r>
        <w:rPr>
          <w:rFonts w:ascii="Amiri" w:hAnsi="Amiri" w:eastAsia="Amiri" w:cs="Amiri"/>
          <w:color w:val="111111"/>
          <w:sz w:val="28"/>
          <w:sz w:val="28"/>
          <w:szCs w:val="28"/>
          <w:rtl w:val="true"/>
          <w:lang w:bidi="ar-SA"/>
        </w:rPr>
        <w:t>ثوابها عند الله في الآخرة، ومن كان له قدم في ذلك، فالله تعالى يتولى جزاءه، أما في هذه الدنيا فان الناس سواسية في الحقوق المالية وأمام القضاء الإسلامي وفي الواجبات والتكاليف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تضمن بيانه التالي هذه الأفكار الجليلة العادلة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وأیّما رجل من المهاجرين والأنصار من أصحاب رسول الله صلى الله عليه وآله یری أن الفضل له على سواه لصحبته فإن الفضل النيّر غداً عند الله وثوابه وأجره على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وأیما رجل استجاب الله وللرسول فصدق ملّتنا ودخل في ديننا واستقبل قبلتنا فقد استوجب حقوق الإسلام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عباد الله، والمال مال الله يقسم بينكم بالسوية لا فضل فيه لأحد على أحد، وللمتقين عند الله غداً أحسن الجزاء وأفضل الثواب، لم يجعل الله الدنيا للمتقين أجراً </w:t>
      </w:r>
    </w:p>
    <w:p>
      <w:pPr>
        <w:pStyle w:val="BookText"/>
        <w:rPr/>
      </w:pPr>
      <w:r>
        <w:rPr>
          <w:rFonts w:ascii="Amiri" w:hAnsi="Amiri" w:eastAsia="Amiri" w:cs="Amiri"/>
          <w:color w:val="111111"/>
          <w:sz w:val="28"/>
          <w:sz w:val="28"/>
          <w:szCs w:val="28"/>
          <w:rtl w:val="true"/>
          <w:lang w:bidi="ar-SA"/>
        </w:rPr>
        <w:t>ولا ثواباً، وما عند الله خير للأبرار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التسوية في العطاء بين جميع الناس الذين يتمتعون بحق المواطنة الإسلامية دون تمييز بينهم او تفضيل لأي سبب من الأسباب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بعض ملاح الخطة الاصلاحية التي قاد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 تنفيدها في شتى مرافق الحياة الإسلامية، في المال والحكم والادارة وسواها من شؤون</w:t>
      </w:r>
      <w:r>
        <w:rPr>
          <w:rFonts w:eastAsia="IRNazanin" w:cs="IRNazanin"/>
          <w:color w:val="111111"/>
          <w:sz w:val="28"/>
          <w:szCs w:val="28"/>
          <w:rtl w:val="true"/>
          <w:lang w:bidi="fa-IR"/>
        </w:rPr>
        <w:t xml:space="preserve">.. </w:t>
      </w:r>
      <w:bookmarkStart w:id="119" w:name="pg7457_63060"/>
    </w:p>
    <w:p>
      <w:pPr>
        <w:pStyle w:val="Heading3"/>
        <w:numPr>
          <w:ilvl w:val="2"/>
          <w:numId w:val="1"/>
        </w:numPr>
        <w:rPr/>
      </w:pPr>
      <w:bookmarkStart w:id="120" w:name="__RefHeading___Toc2001372_1051229030"/>
      <w:bookmarkStart w:id="121" w:name="_Toc40"/>
      <w:bookmarkEnd w:id="119"/>
      <w:bookmarkEnd w:id="120"/>
      <w:r>
        <w:rPr>
          <w:rtl w:val="true"/>
        </w:rPr>
        <w:t>منهاج الاصلاح</w:t>
      </w:r>
      <w:bookmarkEnd w:id="121"/>
    </w:p>
    <w:p>
      <w:pPr>
        <w:pStyle w:val="Heading4"/>
        <w:numPr>
          <w:ilvl w:val="3"/>
          <w:numId w:val="1"/>
        </w:numPr>
        <w:rPr/>
      </w:pPr>
      <w:bookmarkStart w:id="122" w:name="__RefHeading___Toc2001374_1051229030"/>
      <w:bookmarkStart w:id="123" w:name="_Toc41"/>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منهاج الاصلاح</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خطته الإصلاحية الشاملة، فأنصبَّ جلُّ</w:t>
      </w:r>
    </w:p>
    <w:p>
      <w:pPr>
        <w:pStyle w:val="BookText"/>
        <w:rPr/>
      </w:pPr>
      <w:r>
        <w:rPr>
          <w:rFonts w:ascii="IRNazanin" w:hAnsi="IRNazanin" w:eastAsia="IRNazanin"/>
          <w:color w:val="111111"/>
          <w:sz w:val="28"/>
          <w:sz w:val="28"/>
          <w:szCs w:val="28"/>
          <w:rtl w:val="true"/>
          <w:lang w:bidi="fa-IR"/>
        </w:rPr>
        <w:t xml:space="preserve">آهتامه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اصلاح شؤون الإدارة والاقتصاد والحكم كما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ذلك الانقلاب الإصلاحي الكبير حظيت الأمة عبر مسيرتها الجديدة التي اختطها 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بمعطيات جمة ذات مردودات عظيمة لصالح الأمة والمسيرة بشكل عام، نذكر منها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بجهاز من الولاة والموظفين الإدارة دفةالحياة الإسلامية يعدّ أغلب أفراده نموذجاً رائعاً في مستواهم الروحي والفكري والالتزامي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كعثمان بن حنيف، ومحمد بن أبي بكر، ومالك الأشتر وسواهم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تلك النماذج الخيرة من الرجال، وان كانوا في مستوى لائق في الفكر والعمل والقدرة الادارية والقيادية،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زودهم بخطط هادية ومناهج راشدة، يهتدون بها في حياتهم العملية، </w:t>
      </w:r>
    </w:p>
    <w:p>
      <w:pPr>
        <w:pStyle w:val="BookText"/>
        <w:rPr/>
      </w:pPr>
      <w:r>
        <w:rPr>
          <w:rFonts w:ascii="Amiri" w:hAnsi="Amiri" w:eastAsia="Amiri" w:cs="Amiri"/>
          <w:color w:val="111111"/>
          <w:sz w:val="28"/>
          <w:sz w:val="28"/>
          <w:szCs w:val="28"/>
          <w:rtl w:val="true"/>
          <w:lang w:bidi="ar-SA"/>
        </w:rPr>
        <w:t>وفي علاقاتهم مع مختلف قطاعات الأمة التي يباشرون 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يلزم ولاته بالنصح لعباده الله، واشاعة العدل بينهم ومعاملتهم باللين والحب، والتجاوز عن كل مظاهر الاستعلاء التي يغري بها المنصب غالباً والحيلولة دون تأثير ذوي النفوذ الاجتماعي والمصالح الشخصية في مسيرة العدالة الإسلامية على حساب القطاعات الاجتماعية الأخرى، ونحو ذلك من مستلزمات اشاعة العدل وإقامة الحق والمعروف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من خططه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لهم جناحك وأين لهم جانبك وأبسط لهم وجهك وآسِ بينهم في اللحظة والنظرة، حتى لا يطمع العظماء في حيفك لهم، ولا ييأس الضعفاء من عدلك عليهم، فإن الله تعالى يسألكم معشر عباده عن الصغيرة عن أعمالكم والكبيرة، والظاهرة والمستورة، فان يعذب فأنتم أظلم، وأن يعف فهو أكرم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 حكمك، وإياك والغضب فإنه طَيَرة من الشيطان، واعلم أن ما قربك من الله يباعدك من النار، وما يباعدك من الله يقربك من النار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صورة من 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ألزم ولاته بالعمل على ضوئها في برامجهم العملية اليومية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نافلة القول أن نشير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اهتمامه بانتقاء العناصر الكفوءة والورعة فإنه كان يحرص على الإحاطة بأساليبهم في معاملة الأمة من خلال مراكزهم القيادية باستعانته بجهاز من الرقباء والعيون ليرى مدى طاعة الولاة وتنفيذهم لقواعد العدالة الإسلامية، فإذا بدا من أحدهم خطأ أو تقصير، بادر الإمام إلى تقويم سلوکه بالوسائل التربوية تارة وبالتهديد أو بالعزل إذا لزم الأمر، وهذه نماذج من وسائله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بلغه أن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على البصرة دعاه بعض شخصيات أهل البصرة إلى مأدبة، فخشي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تستميله تلك الوسائل أو سواها فينحرف عن خط العدالة الإسلامية المرسوم فیمیل في أحكامه أو يجور في قضائه ومعاملته للأمة، فكتب إليه كتاباً جاء فيه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أشتبه عليك علمه، فالفِظهُ وما أيقنت بطيب وجوهه، فنل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بطرميه، ومن طعمه بقرصيه، ألا وانكم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إلى مصقلة الشيباني عامله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مهدداً ومتوعداً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 عنك أمرُ إن كنتَ فعلته، فقد أسخطت إلهك وعصيتَ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تقسم فيء المسلمين الذي حازته رماحهم وخيولهم، وأريقت علیه دماؤهم، فيمن اعتاك من أعراب قومك، فوالذي فلق الحبة وبرأ النسمة، لئن كان ذلك حقاً لتجدن لك علىّ هواناً، ولتخفّنَّ عندي ميزاناً، فلا تستهن بحق ربك، ولا تصلح دنياك محق دينك، فتكون من الأخسرين أعمالاً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وكتب إلى أحد عماله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عنك أمر، إن کنت فعلته فقد أسخطت ربك، وعصيت إمامك، وأخزيت أمانتك، بلغني أنك جردت الأرض فأخذت ما تحت قدميك، وأكلت ما تحت يديك، فارفع إلىَّ حسابك، واعلم أن حساب الله أعظم من حساب الناس</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يخطط للولاة ويزودهم بنصائحه الهادية، كان يرسم الخطط كذلك لقيادة جيوشه، ويوضح لهم معالم الطريق، وما ينبغي عليهم فعله عند مواجهة العدو، قبل الحرب، واثناءها،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ينهاهم عن البغي، ويأمرهم بعدم إثارة الحرب من جانبهم، وانما ينبغي التسلح بالصبر وضبط النفس، وأن يكونوا في بداية المواجهة كما لو كانوا مدافعين فحسب، فإذا اعتدي عليهم فقد قامت الحجة لصد العدوان، فإذا قدّر لهم وانتصروا على عدوهم فلا يباح أن تحملهم نشوة الظفر على عدوهم إلى ملاحقة جنوده الهاربين من القتال، أو الذي لا يملك منهم سلاحاً يدافع به عن نفسه، كما لا يجوز قتل الجرحى، أو الاساءة إلى النساء، وإن بدأن الاساءة بسب أو شتم أو نحوه وهذه بعض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لجيوشه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حتى يبدؤوكم فانكم بحمد الله على حجّة وترككم إياهم حتى يبدؤوكم حجة أخرى لكم عليهم، فإذا كانت الهزيمة بإذن الله، فلا تقتلوا مدبراً ولا تصيبوا معوراً </w:t>
      </w:r>
      <w:r>
        <w:rPr>
          <w:rStyle w:val="FootnoteAnchor"/>
          <w:rtl w:val="true"/>
        </w:rPr>
        <w:footnoteReference w:id="112"/>
      </w:r>
      <w:r>
        <w:rPr>
          <w:rFonts w:ascii="Amiri" w:hAnsi="Amiri" w:eastAsia="Amiri" w:cs="Amiri"/>
          <w:color w:val="111111"/>
          <w:sz w:val="28"/>
          <w:sz w:val="28"/>
          <w:szCs w:val="28"/>
          <w:rtl w:val="true"/>
          <w:lang w:bidi="ar-SA"/>
        </w:rPr>
        <w:t xml:space="preserve">ولا تجهزوا على جريح، ولا تهيجوا النساء </w:t>
      </w:r>
    </w:p>
    <w:p>
      <w:pPr>
        <w:pStyle w:val="BookText"/>
        <w:rPr/>
      </w:pPr>
      <w:r>
        <w:rPr>
          <w:rFonts w:ascii="Amiri" w:hAnsi="Amiri" w:eastAsia="Amiri" w:cs="Amiri"/>
          <w:color w:val="111111"/>
          <w:sz w:val="28"/>
          <w:sz w:val="28"/>
          <w:szCs w:val="28"/>
          <w:rtl w:val="true"/>
          <w:lang w:bidi="ar-SA"/>
        </w:rPr>
        <w:t>بأذى، وإن شتمن أعراضكم وسببنَ أمراءكم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 لكم عندي ألا أحتجز دونكم سراً إلّا في حرب، ولا أطوي دونكم أمراً إلّا في حكم، ولا أؤخر لكم حقاً عن محله، ولا أقف به دون مقطعه، وأن تكونوا عندي في الحق سواء، فإذا فعلت ذلك وجبت الله عليكم النعمة ولي عليكم الطاعة، وألا تنكصوا عن دعوة ولا تفرطوا في صلاح وأن تخوضوا الغمرات إلى الحق</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للأهمية البالغة التي يحتلها جهاز جباية الأموال في الدولة الإسلامية حيث تشكل الحقوق العامة في ملكية الأفراد عنصراً هاماً من عناصر الاقتصاد الإسلامي، فإن حق الجماعة في الملكيات الخاصة يوفر ضمانة كبرى لمساعدة الدولة الأسلامية على تغطية نفقاتها الكبرى على الصعيدالاجتماعي والعسكري وغيرهما من جوانب الحياة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لأهمية جهاز الجباية هذا فقد أولاه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عناية فائقة لا من أجل أن يجمع أكبر نصيب من المال أبداً، وإنا من أجل أن ينخرط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الجهاز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مسيرة العدالة الإسلامية المثلى التي جسدها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الناس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الإمام حريصاً على أن يلتزم موظفو ذلك الجهاز بأقصى درجات العدل والفضيلة والنبل، والشعور بالمسؤولية فليست مهمتهم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يجمعوا المال من أجل المال، وإنما ينبغي عليهم أن يلتزموا الحق في تعاملهم مع الأمة وأن يعكسوا عدالة الإسلام لمن يلتقون بهم من الناس، فلا ينبغي أن يغضبوا </w:t>
      </w:r>
    </w:p>
    <w:p>
      <w:pPr>
        <w:pStyle w:val="BookText"/>
        <w:rPr/>
      </w:pPr>
      <w:r>
        <w:rPr>
          <w:rFonts w:ascii="Amiri" w:hAnsi="Amiri" w:eastAsia="Amiri" w:cs="Amiri"/>
          <w:color w:val="111111"/>
          <w:sz w:val="28"/>
          <w:sz w:val="28"/>
          <w:szCs w:val="28"/>
          <w:rtl w:val="true"/>
          <w:lang w:bidi="ar-SA"/>
        </w:rPr>
        <w:t>أحداً من الناس، ولا يسيؤوا معاملة أحد، ولا يضربوا إنساناً من أجل دِرهَم مثلاً، ولا يجوز أن يعتدوا على مال امرئ من المسلمين أو من غيرهم ممن يتمتع بحق التابعية 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أبداً أن يبيعوا كسوة إنسان أو دابته من أجل استيفاء</w:t>
      </w:r>
    </w:p>
    <w:p>
      <w:pPr>
        <w:pStyle w:val="BookText"/>
        <w:rPr/>
      </w:pPr>
      <w:r>
        <w:rPr>
          <w:rFonts w:ascii="IRNazanin" w:hAnsi="IRNazanin" w:eastAsia="IRNazanin"/>
          <w:color w:val="111111"/>
          <w:sz w:val="28"/>
          <w:sz w:val="28"/>
          <w:szCs w:val="28"/>
          <w:rtl w:val="true"/>
          <w:lang w:bidi="fa-IR"/>
        </w:rPr>
        <w:t>ضريبة، ولا يحق لأحد الجباة أن يرهب أحداً أو يستوفي أكثر من حق الله في ماله، ولا ينبغي أن يستعلي على الناس أو يبخل عليهم بالتحية أو اللطف والمرونة في معاملتهم إلى غير ذلك من وصاياه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صور من مناهجه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خزان الرعية ووكلاء الأمة، وسفراء الأئمة ولا تحسموا أحداً عن حاجته ولا تحبسوه عن طلبته، ولا تبيع للناس في الخراج كسوة شتاء ولا صيف ولا دابة يعتملون عليها ولا عبداً، ولا تضربنّ أحداً سوطاً لمكان درهم ولا تمسنَّ مال أحدٍ من الناس مصلٍّ ولا معاهد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على تقوى الله وحده لا شريك له، ولا تروعنَّ مسلماً ولا تجتازن علیه کارهاً، ولا تأخذنَّ منه أكثر من حق الله في ماله، فإذا قدمت على الحي فأنزل بمائهم من غير أن تخالط أبياتهم، ثم أمضِ إليهم بالسكينة والوقار حتى تقوم بينهم فتسلم عليهم، ولا تخدج </w:t>
      </w:r>
      <w:r>
        <w:rPr>
          <w:rStyle w:val="FootnoteAnchor"/>
          <w:rtl w:val="true"/>
        </w:rPr>
        <w:footnoteReference w:id="116"/>
      </w:r>
      <w:r>
        <w:rPr>
          <w:rFonts w:ascii="Amiri" w:hAnsi="Amiri" w:eastAsia="Amiri" w:cs="Amiri"/>
          <w:color w:val="111111"/>
          <w:sz w:val="28"/>
          <w:sz w:val="28"/>
          <w:szCs w:val="28"/>
          <w:rtl w:val="true"/>
          <w:lang w:bidi="ar-SA"/>
        </w:rPr>
        <w:t>بالتحية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لآخذ منكم حق الله في أموالكم، </w:t>
      </w:r>
      <w:bookmarkStart w:id="124" w:name="pg7457_63067"/>
    </w:p>
    <w:p>
      <w:pPr>
        <w:pStyle w:val="BookText"/>
        <w:rPr/>
      </w:pPr>
      <w:bookmarkEnd w:id="124"/>
      <w:r>
        <w:rPr>
          <w:rFonts w:ascii="Amiri" w:hAnsi="Amiri" w:eastAsia="Amiri" w:cs="Amiri"/>
          <w:color w:val="111111"/>
          <w:sz w:val="28"/>
          <w:sz w:val="28"/>
          <w:szCs w:val="28"/>
          <w:rtl w:val="true"/>
          <w:lang w:bidi="ar-SA"/>
        </w:rPr>
        <w:t>فهل الله في أموالكم من حق فتؤدوه إلى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المخطط الأسلامي للعدالة الاجتماعية بأجلى صوره وأدق تفصيلاته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كانت جوانب الجهاز الحكومي كلها في الدولة الإسلامية قد تناولتها يد الإصلاح، فحققت أرقي النماذج التي يصبو إليها الإنسان،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قدخطا في سبيل تحقيق أفضل صورة للعدالة الاجتماعية وفقاً للتصورات الإسلامية التفصيلية خطوات رائعة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شهد المجتمع الإسلامي بجميع قطاعاته وقواه عدالة رائدة</w:t>
      </w:r>
    </w:p>
    <w:p>
      <w:pPr>
        <w:pStyle w:val="BookText"/>
        <w:rPr/>
      </w:pPr>
      <w:r>
        <w:rPr>
          <w:rFonts w:ascii="IRNazanin" w:hAnsi="IRNazanin" w:eastAsia="IRNazanin"/>
          <w:color w:val="111111"/>
          <w:sz w:val="28"/>
          <w:sz w:val="28"/>
          <w:szCs w:val="28"/>
          <w:rtl w:val="true"/>
          <w:lang w:bidi="fa-IR"/>
        </w:rPr>
        <w:t xml:space="preserve">كالتي شهدها ایام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منطلقاتها وأبعادها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شواهد من تلك التجربة التاريخية المشعة التي تفيأت</w:t>
      </w:r>
    </w:p>
    <w:p>
      <w:pPr>
        <w:pStyle w:val="BookText"/>
        <w:rPr/>
      </w:pPr>
      <w:r>
        <w:rPr>
          <w:rFonts w:ascii="Amiri" w:hAnsi="Amiri" w:eastAsia="Amiri" w:cs="Amiri"/>
          <w:color w:val="111111"/>
          <w:sz w:val="28"/>
          <w:sz w:val="28"/>
          <w:szCs w:val="28"/>
          <w:rtl w:val="true"/>
          <w:lang w:bidi="ar-SA"/>
        </w:rPr>
        <w:t>الأمة ظلاها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001376_1051229030"/>
      <w:bookmarkStart w:id="126" w:name="_Toc42"/>
      <w:bookmarkEnd w:id="125"/>
      <w:r>
        <w:rPr>
          <w:rtl w:val="true"/>
        </w:rPr>
        <w:t>أ</w:t>
      </w:r>
      <w:r>
        <w:rPr>
          <w:rtl w:val="true"/>
        </w:rPr>
        <w:t xml:space="preserve">- </w:t>
      </w:r>
      <w:r>
        <w:rPr>
          <w:rtl w:val="true"/>
        </w:rPr>
        <w:t>رفق وتعاهد</w:t>
      </w:r>
      <w:r>
        <w:rPr>
          <w:rtl w:val="true"/>
        </w:rPr>
        <w:t>.</w:t>
      </w:r>
      <w:bookmarkEnd w:id="126"/>
    </w:p>
    <w:p>
      <w:pPr>
        <w:pStyle w:val="BookText"/>
        <w:rPr/>
      </w:pPr>
      <w:r>
        <w:rPr>
          <w:rFonts w:ascii="IRNazanin" w:hAnsi="IRNazanin" w:eastAsia="IRNazanin"/>
          <w:color w:val="111111"/>
          <w:sz w:val="28"/>
          <w:sz w:val="28"/>
          <w:szCs w:val="28"/>
          <w:rtl w:val="true"/>
          <w:lang w:bidi="fa-IR"/>
        </w:rPr>
        <w:t>فقد شهدت قطاعات الأمة جميعاً صوراً من التعاهد لأمرها والرفق بها ورعاية شؤونها، والتسوية في العطاء بين جميع حملة التابعية للدولة الإسلامية التي تجسدها هذه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مال الله يقسم بینکم بالسوية لا فضل لأحد على أحد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وأيمُ الله لأنصفنَّ المظلوم من ظالمه، ولأقودنَّ الظالم بخزامته حتى أورده منهل الحق وان كان کارهاً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إلى جانب هذا وذاك، شهدت الأمة التي قادها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بمختلف قطاعاتها من ألوان التدبير لشؤونها، والرعاية لأمورها، والحدب عليها ما حقق لها القوة والسعادة وهذه صورة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الحَكَم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علياً، وأتي له بزقاق من عسل، فدعا اليتامى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والعقوا، حتى تمنيتُ أني يتيم، فقسمه بين الناس وبقي منه زق، فأمر أن یُسقاه أهل المسجد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هارون بن عنترة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غلام</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أمیرالمؤمنين فقد خبأت لك خبيئاً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هو، ويحك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فانطلق به إلى بيته، وإذا بغرارة مملوءة من جامات ذهباً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رأيتك لا تترك شيئاً إلّا قسّمته فادخرت لك هذا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يا قنبر، لقد أحببت أن تدخل بيتي ناراً عظيمة ثم سلّ سيفه، وضربها ضربات كثيرة، فانتثرت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اقسموه بالحصص، ثم قام إلى بيت المال، فقسم ما وجد فيه، ثم رأى في البيت إبرة ومسالاً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ولتقسموا هذا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قسم فيهم الرمّان حتى أصاب مسجدهم </w:t>
      </w:r>
    </w:p>
    <w:p>
      <w:pPr>
        <w:pStyle w:val="BookText"/>
        <w:rPr/>
      </w:pPr>
      <w:r>
        <w:rPr>
          <w:rFonts w:ascii="Amiri" w:hAnsi="Amiri" w:eastAsia="Amiri" w:cs="Amiri"/>
          <w:color w:val="111111"/>
          <w:sz w:val="28"/>
          <w:sz w:val="28"/>
          <w:szCs w:val="28"/>
          <w:rtl w:val="true"/>
          <w:lang w:bidi="ar-SA"/>
        </w:rPr>
        <w:t>سبع رمانات،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يأتينا أشياء نستكثرها إذا رأيناها، ونستقلها إذا قسمناها، وإنا قد قسمنا كل شيء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صفائح فضة فكسرها، وقسمها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 التیاح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امتلأ بیت المال من صفراء وبيضاء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قام متوكئاً على يد ابن التياح، فدخل بيت المال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p>
    <w:p>
      <w:pPr>
        <w:pStyle w:val="BookText"/>
        <w:rPr/>
      </w:pPr>
      <w:r>
        <w:rPr>
          <w:rFonts w:ascii="Amiri" w:hAnsi="Amiri" w:eastAsia="Amiri" w:cs="Amiri"/>
          <w:color w:val="111111"/>
          <w:sz w:val="28"/>
          <w:sz w:val="28"/>
          <w:szCs w:val="28"/>
          <w:rtl w:val="true"/>
          <w:lang w:bidi="ar-SA"/>
        </w:rPr>
        <w:t>وكل جانٍ يده إلى فيه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ثم نودي في الناس، فأعطی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في بيت المال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بيضاء، ويا صفراء، غري غيري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حتى لم يبق فيه درهم ولا دينار، ثم أمر بنضحه، فصلى فيه</w:t>
      </w:r>
    </w:p>
    <w:p>
      <w:pPr>
        <w:pStyle w:val="BookText"/>
        <w:rPr/>
      </w:pPr>
      <w:r>
        <w:rPr>
          <w:rFonts w:ascii="IRNazanin" w:hAnsi="IRNazanin" w:eastAsia="IRNazanin"/>
          <w:color w:val="111111"/>
          <w:sz w:val="28"/>
          <w:sz w:val="28"/>
          <w:szCs w:val="28"/>
          <w:rtl w:val="true"/>
          <w:lang w:bidi="fa-IR"/>
        </w:rPr>
        <w:t>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لشدة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الأمة لرفع غائلة الفقر والظلم عنها أنه التزم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أيام خلافته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للنهج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أبيتُ مبطاناً، وحولي بطون غرئي، وأكباد حری؟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نفسي بأن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ولا أشاركهم في مكاره </w:t>
      </w:r>
      <w:bookmarkStart w:id="127" w:name="pg7457_63070"/>
    </w:p>
    <w:p>
      <w:pPr>
        <w:pStyle w:val="BookText"/>
        <w:rPr/>
      </w:pPr>
      <w:bookmarkEnd w:id="127"/>
      <w:r>
        <w:rPr>
          <w:rFonts w:ascii="Amiri" w:hAnsi="Amiri" w:eastAsia="Amiri" w:cs="Amiri"/>
          <w:color w:val="111111"/>
          <w:sz w:val="28"/>
          <w:sz w:val="28"/>
          <w:szCs w:val="28"/>
          <w:rtl w:val="true"/>
          <w:lang w:bidi="ar-SA"/>
        </w:rPr>
        <w:t>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001378_1051229030"/>
      <w:bookmarkStart w:id="129" w:name="_Toc43"/>
      <w:bookmarkEnd w:id="128"/>
      <w:r>
        <w:rPr>
          <w:rtl w:val="true"/>
        </w:rPr>
        <w:t xml:space="preserve">ب </w:t>
      </w:r>
      <w:r>
        <w:rPr>
          <w:rtl w:val="true"/>
        </w:rPr>
        <w:t xml:space="preserve">- </w:t>
      </w:r>
      <w:r>
        <w:rPr>
          <w:rtl w:val="true"/>
        </w:rPr>
        <w:t>رقابة دقيقة لوضع السوق</w:t>
      </w:r>
      <w:r>
        <w:rPr>
          <w:rtl w:val="true"/>
        </w:rPr>
        <w:t>:</w:t>
      </w:r>
      <w:bookmarkEnd w:id="129"/>
    </w:p>
    <w:p>
      <w:pPr>
        <w:pStyle w:val="BookText"/>
        <w:rPr/>
      </w:pPr>
      <w:r>
        <w:rPr>
          <w:rFonts w:ascii="IRNazanin" w:hAnsi="IRNazanin" w:eastAsia="IRNazanin"/>
          <w:color w:val="111111"/>
          <w:sz w:val="28"/>
          <w:sz w:val="28"/>
          <w:szCs w:val="28"/>
          <w:rtl w:val="true"/>
          <w:lang w:bidi="fa-IR"/>
        </w:rPr>
        <w:t xml:space="preserve">ولقد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تجسيد العدالة الاقتصادية في كافة مرافق الحياة الإنسانية ومن أجل ذلك فقد التزم خطة لمراقبة السوق من ناحية أسعار البيع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وطبيعة ما يعرض للبيع، للحيلولة دون التطفيف في المكاييل أو التلاعب بالأسعار أو الغش، في السلع والمعروض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بكرة يطوف في أسواق الكوفة سوقاً سوقاً، ومعه الدرة على عاتقه، وكان لها طرفان، وكانت تسمى السبيبة، فيقف على سوق سوق فينادي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التجار قدّموا الاستخارة، وتبركوا بالسهولة، واقتربوا من المبتاعين، وتزينوا بالحلم، وتناهوا عن الكذب، واليمين، وتجافوا عن الظلم، وانصفوا المظلومين، ولا تقربوا الربا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المكيال والميزان بالقسط، ولا تبخسوا الناس أشياءهم، ولا تعثوا في الارض مفسدین</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خیاط،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خیاط صلّب الخيط، ودقق الدرز، وقارب الغرز،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بالخياط الخائن وعليه قميص ورداء مما خاطه، وخان فيه، فيفتضح على رؤوس الأشهاد</w:t>
      </w:r>
      <w:r>
        <w:rPr>
          <w:rFonts w:eastAsia="IRNazanin" w:cs="IRNazanin"/>
          <w:color w:val="111111"/>
          <w:sz w:val="28"/>
          <w:szCs w:val="28"/>
          <w:rtl w:val="true"/>
          <w:lang w:bidi="fa-IR"/>
        </w:rPr>
        <w:t xml:space="preserve">». </w:t>
      </w:r>
      <w:bookmarkStart w:id="130" w:name="pg7457_63071"/>
    </w:p>
    <w:p>
      <w:pPr>
        <w:pStyle w:val="BookText"/>
        <w:rPr/>
      </w:pPr>
      <w:bookmarkEnd w:id="13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خياط إياك والفضلات والسقطات فان صاحب الثوب</w:t>
      </w:r>
    </w:p>
    <w:p>
      <w:pPr>
        <w:pStyle w:val="BookText"/>
        <w:rPr/>
      </w:pPr>
      <w:r>
        <w:rPr>
          <w:rFonts w:ascii="IRNazanin" w:hAnsi="IRNazanin" w:eastAsia="IRNazanin"/>
          <w:color w:val="111111"/>
          <w:sz w:val="28"/>
          <w:sz w:val="28"/>
          <w:szCs w:val="28"/>
          <w:rtl w:val="true"/>
          <w:lang w:bidi="fa-IR"/>
        </w:rPr>
        <w:t>أحق بها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جسد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المخطط الإسلامي للعدالة الاجتماعية بأدق صورها، وهكذا عامل الأمة بالرفق والحب فعاش آمالها وآلامها حتى قطفت أروع تمرات العدل في تاريخها كما كانت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بسواء</w:t>
      </w:r>
      <w:r>
        <w:rPr>
          <w:rFonts w:eastAsia="IRNazanin" w:cs="IRNazanin"/>
          <w:color w:val="111111"/>
          <w:sz w:val="28"/>
          <w:szCs w:val="28"/>
          <w:rtl w:val="true"/>
          <w:lang w:bidi="fa-IR"/>
        </w:rPr>
        <w:t>.</w:t>
      </w:r>
    </w:p>
    <w:p>
      <w:pPr>
        <w:pStyle w:val="Heading4"/>
        <w:numPr>
          <w:ilvl w:val="3"/>
          <w:numId w:val="1"/>
        </w:numPr>
        <w:rPr/>
      </w:pPr>
      <w:bookmarkStart w:id="131" w:name="__RefHeading___Toc2001380_1051229030"/>
      <w:bookmarkStart w:id="132" w:name="_Toc44"/>
      <w:bookmarkEnd w:id="131"/>
      <w:r>
        <w:rPr>
          <w:rtl w:val="true"/>
        </w:rPr>
        <w:t xml:space="preserve">ج </w:t>
      </w:r>
      <w:r>
        <w:rPr>
          <w:rtl w:val="true"/>
        </w:rPr>
        <w:t xml:space="preserve">- </w:t>
      </w:r>
      <w:r>
        <w:rPr>
          <w:rtl w:val="true"/>
        </w:rPr>
        <w:t xml:space="preserve">تبنى الإمام علي </w:t>
      </w:r>
      <w:r>
        <w:rPr>
          <w:rtl w:val="true"/>
        </w:rPr>
        <w:t>(</w:t>
      </w:r>
      <w:r>
        <w:rPr>
          <w:rtl w:val="true"/>
        </w:rPr>
        <w:t>علیه السّلام</w:t>
      </w:r>
      <w:r>
        <w:rPr>
          <w:rtl w:val="true"/>
        </w:rPr>
        <w:t xml:space="preserve">) </w:t>
      </w:r>
      <w:r>
        <w:rPr>
          <w:rtl w:val="true"/>
        </w:rPr>
        <w:t>سياسة نكران الذات لصالح الأمة</w:t>
      </w:r>
      <w:bookmarkEnd w:id="132"/>
    </w:p>
    <w:p>
      <w:pPr>
        <w:pStyle w:val="BookText"/>
        <w:rPr/>
      </w:pPr>
      <w:r>
        <w:rPr>
          <w:rFonts w:ascii="IRNazanin" w:hAnsi="IRNazanin" w:eastAsia="IRNazanin"/>
          <w:color w:val="111111"/>
          <w:sz w:val="28"/>
          <w:sz w:val="28"/>
          <w:szCs w:val="28"/>
          <w:rtl w:val="true"/>
          <w:lang w:bidi="fa-IR"/>
        </w:rPr>
        <w:t>وذلك بالزهد الصادق بكل ما يطمع به الطامعون من مال وملذات وزخرف، فلقد عاش أميرالمؤمنين في بيت متواضع لا يختلف عما يسكنه فقراء الأمة، وكان يأكل الشعير تطحنه، امرأته أو يطحنه بیده سواء في ذلك قبل خلافته، أو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يلبس أخشن لباس وابسطه وكان مبدؤه الثابت في هذا</w:t>
      </w:r>
    </w:p>
    <w:p>
      <w:pPr>
        <w:pStyle w:val="BookText"/>
        <w:rPr/>
      </w:pP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إمامكم قد اكتفي من دنياه بطمريه ومن طعمه بقرصيه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كنزت من دنیاکم تبراً، ولا ادخرت من غنائها وفراً، ولا أعددت لبالي ثوبي طمراً، ولا حزتُ من ارضها شبراً، ولا أخذت منه كقوت أتانٍ دبرة،وهي في عيني أوهن من عفصة مقرة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وبمقدورنا</w:t>
      </w:r>
    </w:p>
    <w:p>
      <w:pPr>
        <w:pStyle w:val="BookText"/>
        <w:rPr/>
      </w:pPr>
      <w:r>
        <w:rPr>
          <w:rFonts w:ascii="IRNazanin" w:hAnsi="IRNazanin" w:eastAsia="IRNazanin"/>
          <w:color w:val="111111"/>
          <w:sz w:val="28"/>
          <w:sz w:val="28"/>
          <w:szCs w:val="28"/>
          <w:rtl w:val="true"/>
          <w:lang w:bidi="fa-IR"/>
        </w:rPr>
        <w:t xml:space="preserve">أن نلمس 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 نفسه من خلال المصادیق التاليه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بالخورنق، وهو في فصل شتاء، وعليه خلق</w:t>
      </w:r>
    </w:p>
    <w:p>
      <w:pPr>
        <w:pStyle w:val="BookText"/>
        <w:rPr/>
      </w:pPr>
      <w:r>
        <w:rPr>
          <w:rFonts w:ascii="Amiri" w:hAnsi="Amiri" w:eastAsia="Amiri" w:cs="Amiri"/>
          <w:color w:val="111111"/>
          <w:sz w:val="28"/>
          <w:sz w:val="28"/>
          <w:szCs w:val="28"/>
          <w:rtl w:val="true"/>
          <w:lang w:bidi="ar-SA"/>
        </w:rPr>
        <w:t>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الله قد جعل لك ولأهلك في هذا المال</w:t>
      </w:r>
    </w:p>
    <w:p>
      <w:pPr>
        <w:pStyle w:val="BookText"/>
        <w:rPr/>
      </w:pPr>
      <w:r>
        <w:rPr>
          <w:rFonts w:ascii="IRNazanin" w:hAnsi="IRNazanin" w:eastAsia="IRNazanin"/>
          <w:color w:val="111111"/>
          <w:sz w:val="28"/>
          <w:sz w:val="28"/>
          <w:szCs w:val="28"/>
          <w:rtl w:val="true"/>
          <w:lang w:bidi="fa-IR"/>
        </w:rPr>
        <w:t>نصیبة، وأنت تفعل هذا بنفسك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أرزؤكم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أنقصكم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وما هي إلّا قطيفتي التي أخرجتها من المدينة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خاطبه عاصم بن زیاد يوماً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أمیرالمؤمنين هذا أنت</w:t>
      </w:r>
    </w:p>
    <w:p>
      <w:pPr>
        <w:pStyle w:val="BookText"/>
        <w:rPr/>
      </w:pPr>
      <w:r>
        <w:rPr>
          <w:rFonts w:ascii="Amiri" w:hAnsi="Amiri" w:eastAsia="Amiri" w:cs="Amiri"/>
          <w:color w:val="111111"/>
          <w:sz w:val="28"/>
          <w:sz w:val="28"/>
          <w:szCs w:val="28"/>
          <w:rtl w:val="true"/>
          <w:lang w:bidi="ar-SA"/>
        </w:rPr>
        <w:t>في خشونة ملبسك وجشوبة مأكلك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اني لست كأنت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فرض على أئمة العدل أنيقدروا أنفسهم بضعفة الناس کیلا يتبيغ بالفقير فقره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سويد بن غفلة قال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وليس في داره </w:t>
      </w:r>
    </w:p>
    <w:p>
      <w:pPr>
        <w:pStyle w:val="BookText"/>
        <w:rPr/>
      </w:pPr>
      <w:r>
        <w:rPr>
          <w:rFonts w:ascii="IRNazanin" w:hAnsi="IRNazanin" w:eastAsia="IRNazanin"/>
          <w:color w:val="111111"/>
          <w:sz w:val="28"/>
          <w:sz w:val="28"/>
          <w:szCs w:val="28"/>
          <w:rtl w:val="true"/>
          <w:lang w:bidi="fa-IR"/>
        </w:rPr>
        <w:t>سوی حصير رث وهو جالس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أمیرالمؤمنين أنت ملك المسلمين والحاكم عليهم وعلى بیت المال، وتأتيك الوفود وليس في بيتك سوى هذا المصير؟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سويد ان البيت لا يتأثث في دار الثقلة وأمامنا دار المُقامة، وقد نقلنا إليها متاعنا، ونحن منقلبون إليها عن قریب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هو علي خرج بسيفه ليبيعه في السوق كي يشتري بثمنه ازاراً ، وهو أمير المؤمنين وزعيم الأمة الإسلامية الذي تجبى إليه الأموال من جميع بقاع العالم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 إلى السوق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يشتري مني هذا؟ فوالذي نفس علي بيده لو كان عندي ثمن إزار ما 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ازار وأنسوؤك ثمنه إلى عطائك، فدفعت إليه</w:t>
      </w:r>
    </w:p>
    <w:p>
      <w:pPr>
        <w:pStyle w:val="BookText"/>
        <w:rPr/>
      </w:pPr>
      <w:r>
        <w:rPr>
          <w:rFonts w:ascii="Amiri" w:hAnsi="Amiri" w:eastAsia="Amiri" w:cs="Amiri"/>
          <w:color w:val="111111"/>
          <w:sz w:val="28"/>
          <w:sz w:val="28"/>
          <w:szCs w:val="28"/>
          <w:rtl w:val="true"/>
          <w:lang w:bidi="ar-SA"/>
        </w:rPr>
        <w:t xml:space="preserve">ازارة إلى عطائه، فلما قبض عطاءه دفع إلي من الإزار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نفسه أن لا ينال من حق الناس شيئاً، وان قدر له الخروج من بلدهم، فلا يخرج إلا بالذي جاء به من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راحلته ورحله وغلامه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الكوفة، اذا أنا خرجت من عندكم بغير راحلتي، ورحلي وغلامي فلان، فأنا </w:t>
      </w:r>
    </w:p>
    <w:p>
      <w:pPr>
        <w:pStyle w:val="BookText"/>
        <w:rPr/>
      </w:pP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نفقته تأتيه من غلته بالمدينة بينبع، وكان يطعم الناس منها الخبز واللحم، ويأكل هو الثريد بالزيت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ولشدة 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سلوك سبیل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عدله وزهده اشار عقبة بن علقمة قال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بين يديه لبن حامض، آذتني حموضته، وكسر يابس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أتأكل مثل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الجنوب، كان رسول الله يأكل ایبس من هذا، ويلبس أخشن من هذا، وأشار إلى ثيابه، فان أنا لم آخذ بما أخذ به خفتُ ألّا ألحق به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ولعظيم إيثاره للأمة على نفسه ما رواه عبد الله بن الحسين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مملوك مما عملت يداه، وعرق جبينه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ولي الخلافة، وأتته الأموال فما كان حلواه إلا التمر ولا ثيابه</w:t>
      </w:r>
    </w:p>
    <w:p>
      <w:pPr>
        <w:pStyle w:val="BookText"/>
        <w:rPr/>
      </w:pPr>
      <w:r>
        <w:rPr>
          <w:rFonts w:ascii="Amiri" w:hAnsi="Amiri" w:eastAsia="Amiri" w:cs="Amiri"/>
          <w:color w:val="111111"/>
          <w:sz w:val="28"/>
          <w:sz w:val="28"/>
          <w:szCs w:val="28"/>
          <w:rtl w:val="true"/>
          <w:lang w:bidi="ar-SA"/>
        </w:rPr>
        <w:t xml:space="preserve">إلا الكرابيس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سفيان الثوري عن عمر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مرقوع، فعوتب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يخشع له القلب، ويقتدي به المؤمن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33" w:name="pg7457_63075"/>
    </w:p>
    <w:p>
      <w:pPr>
        <w:pStyle w:val="BookText"/>
        <w:rPr/>
      </w:pPr>
      <w:bookmarkEnd w:id="133"/>
      <w:r>
        <w:rPr>
          <w:rFonts w:ascii="IRNazanin" w:hAnsi="IRNazanin" w:eastAsia="IRNazanin"/>
          <w:color w:val="111111"/>
          <w:sz w:val="28"/>
          <w:sz w:val="28"/>
          <w:szCs w:val="28"/>
          <w:rtl w:val="true"/>
          <w:lang w:bidi="fa-IR"/>
        </w:rPr>
        <w:t xml:space="preserve">ولقد بلغ في شدة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ونكرانه لذاته ابتغاء لوجه الله تعالى ما يتجلى عبر عبارته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رقعتُ مدرعتي هذه حتى استحييت من راقعها، ولقد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تستبدل بها غيرها؟ فقلت للقائل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أعزب، فعند الصباح يحمد القوم السرى</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بنود منهاج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نفسه وهي تمثل احدى روافد العدالة الإسلامية التي جسدها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دنيا الناس أسوة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فأين الباحثون عن العدالة والكرامة والخلاص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منهاج</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4" w:name="__RefHeading___Toc2001382_1051229030"/>
      <w:bookmarkStart w:id="135" w:name="_Toc45"/>
      <w:bookmarkEnd w:id="134"/>
      <w:r>
        <w:rPr>
          <w:rtl w:val="true"/>
        </w:rPr>
        <w:t>د</w:t>
      </w:r>
      <w:r>
        <w:rPr>
          <w:rtl w:val="true"/>
        </w:rPr>
        <w:t xml:space="preserve">- </w:t>
      </w:r>
      <w:r>
        <w:rPr>
          <w:rtl w:val="true"/>
        </w:rPr>
        <w:t>مساواة أهل بيته بسائر الناس</w:t>
      </w:r>
      <w:r>
        <w:rPr>
          <w:rtl w:val="true"/>
        </w:rPr>
        <w:t>:</w:t>
      </w:r>
      <w:bookmarkEnd w:id="135"/>
    </w:p>
    <w:p>
      <w:pPr>
        <w:pStyle w:val="BookText"/>
        <w:rPr/>
      </w:pPr>
      <w:r>
        <w:rPr>
          <w:rFonts w:ascii="IRNazanin" w:hAnsi="IRNazanin" w:eastAsia="IRNazanin"/>
          <w:color w:val="111111"/>
          <w:sz w:val="28"/>
          <w:sz w:val="28"/>
          <w:szCs w:val="28"/>
          <w:rtl w:val="true"/>
          <w:lang w:bidi="fa-IR"/>
        </w:rPr>
        <w:t xml:space="preserve">أما منهاج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سلكه في أهل بيته وقرابته فلم يكن بعيداً عن منهاجه مع نفسه إلا من حيث الدرجة، فقد كان مبنياً على أساس مساواتهم بالأمة في الحقوق والواجبات، بل إن الذي يتحملونه من مهام من أجل حماية الرسالة والمسيرة أكثر بكثير مما ينالون من حقوق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على معاملة ذويه في مسألة الحقوق کا لو كانوا من عامة الناس، فلا يفضلهم بعطاء، ولا يميزهم بحق على أحد، فلقد سلك معهم أسلوب التدريب والاعداد للعمل بمنهاجه معهم، بل </w:t>
      </w:r>
    </w:p>
    <w:p>
      <w:pPr>
        <w:pStyle w:val="BookText"/>
        <w:rPr/>
      </w:pPr>
      <w:r>
        <w:rPr>
          <w:rFonts w:ascii="IRNazanin" w:hAnsi="IRNazanin" w:eastAsia="IRNazanin"/>
          <w:color w:val="111111"/>
          <w:sz w:val="28"/>
          <w:sz w:val="28"/>
          <w:szCs w:val="28"/>
          <w:rtl w:val="true"/>
          <w:lang w:bidi="fa-IR"/>
        </w:rPr>
        <w:t xml:space="preserve">كان يبدو شديداً مع بعضهم من أجل أن ينتهج الخط الذي رسمه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لمتعلقيه وأهل 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وهاك صوراً من منهاجه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مسلم صاحب الحنا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الجمل أتى الكوفة ودخل بيت المال،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غرّ غيري، ثم قسمه بيننا، ثم جاءت ابنة للحسن أو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 منه شيئاً، فسعى وراءها ففك يدها ونزعه منها،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 لها فيه حقاً،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أخذ أبوها حقه فليعطِها ما شاء</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هارون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 بن أبي طالب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لو أمرت لي بمعونة أو نفقة، فوالله مالي نفقة إلا أن أبيع دابتي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أجد لك شيئاً إلا أن تأمر عمك أن يسرق فيعطيك</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جاءه أخوه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ضريراً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يطلب صاعاً من القمح من بيت مال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يكرر طلبه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الإمام أمير المؤمنين إلا وأحمي له حديدة على النار وأدناها منه، ففزع منها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عقيل أتئن من حديدة أحماها إنسانها للعبِه وتجرني إلى نار سجرها جبارها لغضبه، أتئن من </w:t>
      </w:r>
    </w:p>
    <w:p>
      <w:pPr>
        <w:pStyle w:val="BookText"/>
        <w:rPr/>
      </w:pPr>
      <w:r>
        <w:rPr>
          <w:rFonts w:ascii="IRNazanin" w:hAnsi="IRNazanin" w:eastAsia="IRNazanin"/>
          <w:color w:val="111111"/>
          <w:sz w:val="28"/>
          <w:sz w:val="28"/>
          <w:szCs w:val="28"/>
          <w:rtl w:val="true"/>
          <w:lang w:bidi="fa-IR"/>
        </w:rPr>
        <w:t>الأذى ولا أثن من لظى</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صادق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تزوج ليلى، فجعلت له حجلة، فهتكها،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آل علي ما هم فيه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صالح بن حي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امرأة فنجدت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بيتاً، فأبى أن يدخله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كلاب بن علي العامري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زفت عمتي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بأكاف تحتها قطيفة، وخلفها قفة معلقة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منهاج علي لا مع أهل بيته وذوي قرابته لا يفرط من أجلهم بحق من حقوق المسلمين، بل يعمل كل ما من شأنه على رفع مستواهم باتجاه مبادئه في الزهد، ونكران الذات في سبيل الله تعالى، ولصالح مجموع الأمة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منهجه واضحاً كل الوضوح لا لبس فيه ولا غموض ولا يخضع لعاطفة أو مساومة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أبيت على حسك السعدان </w:t>
      </w:r>
    </w:p>
    <w:p>
      <w:pPr>
        <w:pStyle w:val="BookText"/>
        <w:rPr/>
      </w:pPr>
      <w:r>
        <w:rPr>
          <w:rFonts w:ascii="Amiri" w:hAnsi="Amiri" w:eastAsia="Amiri" w:cs="Amiri"/>
          <w:color w:val="111111"/>
          <w:sz w:val="28"/>
          <w:sz w:val="28"/>
          <w:szCs w:val="28"/>
          <w:rtl w:val="true"/>
          <w:lang w:bidi="ar-SA"/>
        </w:rPr>
        <w:t>مسهداً أو أجر في الأغلال مصفدأ أحب إليَّ من أن القى الله ورسوله يوم القيامة ظالماً لبعض العباد، وغاصباً 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أظلم أحداً لنفس يسرع إلى البلى قفولها، ويطول في الثرى حلولها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السبيل الذي اختاره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يمثل أعلى مصاديق العدل الاجتماعي الشامل الذي حرص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تجسيده واقعاً حياً في دنيا الناس</w:t>
      </w:r>
      <w:r>
        <w:rPr>
          <w:rFonts w:eastAsia="IRNazanin" w:cs="IRNazanin"/>
          <w:color w:val="111111"/>
          <w:sz w:val="28"/>
          <w:szCs w:val="28"/>
          <w:rtl w:val="true"/>
          <w:lang w:bidi="fa-IR"/>
        </w:rPr>
        <w:t xml:space="preserve">. </w:t>
      </w:r>
      <w:bookmarkStart w:id="136" w:name="pg7457_63079"/>
    </w:p>
    <w:p>
      <w:pPr>
        <w:pStyle w:val="Heading3"/>
        <w:numPr>
          <w:ilvl w:val="2"/>
          <w:numId w:val="1"/>
        </w:numPr>
        <w:rPr/>
      </w:pPr>
      <w:bookmarkStart w:id="137" w:name="__RefHeading___Toc2001384_1051229030"/>
      <w:bookmarkStart w:id="138" w:name="_Toc46"/>
      <w:bookmarkEnd w:id="136"/>
      <w:bookmarkEnd w:id="137"/>
      <w:r>
        <w:rPr>
          <w:rtl w:val="true"/>
        </w:rPr>
        <w:t>سیاسة رد الفعل</w:t>
      </w:r>
      <w:bookmarkEnd w:id="138"/>
    </w:p>
    <w:p>
      <w:pPr>
        <w:pStyle w:val="BookText"/>
        <w:rPr/>
      </w:pPr>
      <w:r>
        <w:rPr>
          <w:rFonts w:ascii="IRNazanin" w:hAnsi="IRNazanin" w:eastAsia="IRNazanin"/>
          <w:color w:val="111111"/>
          <w:sz w:val="28"/>
          <w:sz w:val="28"/>
          <w:szCs w:val="28"/>
          <w:rtl w:val="true"/>
          <w:lang w:bidi="fa-IR"/>
        </w:rPr>
        <w:t xml:space="preserve">وبسبب ما ألفه رجالات قریش من آثرة وامتیازات لا حصر لها طوال ربع قرن من الزمان فقد كبر عليهم أن ينهج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التسوية في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أنكر الزبير بن العوام وطلحة بن عبيد الله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تلك واعتبراها مخالفة للنهج الذي ألفه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كرهتا من أمري حتى رأيتها خلافي؟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 حقنا في القَسم كحق غيرنا، وسويت بيننا وبين من لا يماثلنا فيا أفاء الله علينا بأسيافنا ورماحنا وأوجفنا عليه بخيلنا ورجلنا وظهرت عليه دعوتنا، وأخذناه قسراً قهراً من لا يرى الإسلام إلّا كرها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نقمتها يسيراً وأرجأتها كثيراً ألا تخبراني أي </w:t>
      </w:r>
    </w:p>
    <w:p>
      <w:pPr>
        <w:pStyle w:val="BookText"/>
        <w:rPr/>
      </w:pPr>
      <w:r>
        <w:rPr>
          <w:rFonts w:ascii="IRNazanin" w:hAnsi="IRNazanin" w:eastAsia="IRNazanin"/>
          <w:color w:val="111111"/>
          <w:sz w:val="28"/>
          <w:sz w:val="28"/>
          <w:szCs w:val="28"/>
          <w:rtl w:val="true"/>
          <w:lang w:bidi="fa-IR"/>
        </w:rPr>
        <w:t>شيء كان لكما فيه حق دفعتكما عنه؟ أم أي قسم استأثرت علیکما به؟ أم أي حق رفعه إلىّ أحد من المسلمين ضعفت عنه أم جهلته، أم أخطأت بابه؟</w:t>
      </w:r>
    </w:p>
    <w:p>
      <w:pPr>
        <w:pStyle w:val="BookText"/>
        <w:rPr/>
      </w:pPr>
      <w:r>
        <w:rPr>
          <w:rFonts w:ascii="Amiri" w:hAnsi="Amiri" w:eastAsia="Amiri" w:cs="Amiri"/>
          <w:color w:val="111111"/>
          <w:sz w:val="28"/>
          <w:sz w:val="28"/>
          <w:szCs w:val="28"/>
          <w:rtl w:val="true"/>
          <w:lang w:bidi="ar-SA"/>
        </w:rPr>
        <w:t>والله ما كانت لي في الخلافة رغبة، ولا في الولاية اربة، ولكنكم دعوتموني إليها، وحملتموني عليها فلما أفضت إلي نظرت إلى كتاب الله، وما وضع لنا، وأمرنا بالحكم به، فاتبعته، وما استسنّ النبي صلى الله عليه وآله وسلم، فاقتديته، فلم أحتج في ذلك إلى رأيكما، ولا رأي غيركها ولا وقع حكم جهلته فاستشيركما واخواني من المسلمين، ولو كان ذلك لم أرغب عنكما، ولا عن غيركما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ذكرنا من أمر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التسوية في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أمر لم أحكم أنا فيه برأيي، ولا وليته هویً مني، بل وجدت أنا وأنتا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منه، فلم أحتج إليكما فيما قد فرغ الله من قسمه، وأمضى فيه حكمه، فليس لكما، والله، عندي ولا لغيركما في هذا عتبي، أخذ الله بقلوبنا وقلوبكم إلى الحق، والهمنا وإياكم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آمریء رأى حقاً فأعان عليه، أو رأي جورة، فردّه، وكان عوناً بالحق على صاحبه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تختلف المنطلقات والمفاهيم، وينطلق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يأمر به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تنطلق أصحاب المنافع مما توحي به مصالحها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وشتان بين منطلق يرمي إلى تحقيق متطلبات الرسالة ومصلحة </w:t>
      </w:r>
      <w:bookmarkStart w:id="139" w:name="pg7457_63081"/>
    </w:p>
    <w:p>
      <w:pPr>
        <w:pStyle w:val="BookText"/>
        <w:rPr/>
      </w:pPr>
      <w:bookmarkEnd w:id="139"/>
      <w:r>
        <w:rPr>
          <w:rFonts w:ascii="Amiri" w:hAnsi="Amiri" w:eastAsia="Amiri" w:cs="Amiri"/>
          <w:color w:val="111111"/>
          <w:sz w:val="28"/>
          <w:sz w:val="28"/>
          <w:szCs w:val="28"/>
          <w:rtl w:val="true"/>
          <w:lang w:bidi="ar-SA"/>
        </w:rPr>
        <w:t xml:space="preserve">مجموع الأمة، ومنطلق مادي لا يرى غير المصلحة الذاتية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001386_1051229030"/>
      <w:bookmarkStart w:id="141" w:name="_Toc47"/>
      <w:bookmarkEnd w:id="140"/>
      <w:r>
        <w:rPr>
          <w:rtl w:val="true"/>
        </w:rPr>
        <w:t>موقف معاوية</w:t>
      </w:r>
      <w:r>
        <w:rPr>
          <w:rtl w:val="true"/>
        </w:rPr>
        <w:t>:</w:t>
      </w:r>
      <w:bookmarkEnd w:id="141"/>
    </w:p>
    <w:p>
      <w:pPr>
        <w:pStyle w:val="BookText"/>
        <w:rPr/>
      </w:pPr>
      <w:r>
        <w:rPr>
          <w:rFonts w:ascii="IRNazanin" w:hAnsi="IRNazanin" w:eastAsia="IRNazanin"/>
          <w:color w:val="111111"/>
          <w:sz w:val="28"/>
          <w:sz w:val="28"/>
          <w:szCs w:val="28"/>
          <w:rtl w:val="true"/>
          <w:lang w:bidi="fa-IR"/>
        </w:rPr>
        <w:t xml:space="preserve">وما أن تناقلت الأنباء أمر إستخلاف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ونهوضه بأعباء قيادة الأمة إلّا وفزع معاوية بن أبي سفيان فزعاً شديداً معلناً معارضته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الأثناء ورد عليه كتاب من ابن العاص يطلعه على حقيقةالموقف في عاصمة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بن العاص إلى معاوية 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ما کنتَ صانعاً فاصنع، إذ قشرك ابن أبي طالب من كل ما تملكه كما تقشر عن العصا لحاها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لمعاوية كتاباً يستقدمه فيه، إلى المدينه المنورة إلّا أن معاویه لم يستجب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ولم يرد على كتابه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مضي ثلاثة شهور على مقتل عثمان، وقيام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يشهر معاوية سلاح المطالبة بدم عثمان، متخذاً منه ذريعة للخروج على إمام زمانه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بدأت نشاطاته العدوانيه بنشر ثوب عثمان الدامي في مسجد </w:t>
      </w:r>
    </w:p>
    <w:p>
      <w:pPr>
        <w:pStyle w:val="BookText"/>
        <w:rPr/>
      </w:pPr>
      <w:r>
        <w:rPr>
          <w:rFonts w:ascii="IRNazanin" w:hAnsi="IRNazanin" w:eastAsia="IRNazanin"/>
          <w:color w:val="111111"/>
          <w:sz w:val="28"/>
          <w:sz w:val="28"/>
          <w:szCs w:val="28"/>
          <w:rtl w:val="true"/>
          <w:lang w:bidi="fa-IR"/>
        </w:rPr>
        <w:t xml:space="preserve">دمشق وشعيرات من لحيته، وقد جمد عليها الدم، وراح يستثير أهل الشام للنهوض من أجل عثمان والانتقام ممن قتله، ومن ثم أرسل رسولاً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وصل الرسول إلى المدينة المنورة جعل يسير في دروبها، وهو يحمل صحيفة مختومة مكتوباً عليها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عنوان يثير الدهشة لدى الناس فهو خالٍ من كل لياقة وكياسة، كما يشير إلى أن مرسله لا يحمل إلى زعيم المسلمين وامامهم أي شعور بالاحترام والتقدير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معاوية، فوجدها بيضاء لا حرف فيها فسأل رسول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w:t>
      </w:r>
    </w:p>
    <w:p>
      <w:pPr>
        <w:pStyle w:val="BookText"/>
        <w:rPr/>
      </w:pPr>
      <w:r>
        <w:rPr>
          <w:rFonts w:ascii="IRNazanin" w:hAnsi="IRNazanin" w:eastAsia="IRNazanin"/>
          <w:color w:val="111111"/>
          <w:sz w:val="28"/>
          <w:sz w:val="28"/>
          <w:szCs w:val="28"/>
          <w:rtl w:val="true"/>
          <w:lang w:bidi="fa-IR"/>
        </w:rPr>
        <w:t>قال بعد أن استأمن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تركت ورائي أقواماً يقولون لا نرضى إلّا بالقَود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 خيط رقبة علي، وتركتُ ستين ألف شيخ يبكون تحت قميص عثمان، وهو منصوب لهم قد البسوه منبر مسجد دمشق، وأصابع زوجته نائلة معلقة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 يطلبون دم عثمان، اللهم أني أبرأ إليك من دم</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الشام أن يغادر بعد أن منحه الأمان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ذلك التاريخ بادر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بتجهيز جيشه لاخماد حركة </w:t>
      </w:r>
      <w:bookmarkStart w:id="142" w:name="pg7457_63083"/>
    </w:p>
    <w:p>
      <w:pPr>
        <w:pStyle w:val="BookText"/>
        <w:rPr/>
      </w:pPr>
      <w:bookmarkEnd w:id="142"/>
      <w:r>
        <w:rPr>
          <w:rFonts w:ascii="Amiri" w:hAnsi="Amiri" w:eastAsia="Amiri" w:cs="Amiri"/>
          <w:color w:val="111111"/>
          <w:sz w:val="28"/>
          <w:sz w:val="28"/>
          <w:szCs w:val="28"/>
          <w:rtl w:val="true"/>
          <w:lang w:bidi="ar-SA"/>
        </w:rPr>
        <w:t>البغاة التي قادها معاوية في الشام تحت لافتة المطالبة بدم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43" w:name="__RefHeading___Toc2001388_1051229030"/>
      <w:bookmarkStart w:id="144" w:name="_Toc48"/>
      <w:bookmarkEnd w:id="143"/>
      <w:r>
        <w:rPr>
          <w:rtl w:val="true"/>
        </w:rPr>
        <w:t>خلفيات المطالبة بدم عثمان</w:t>
      </w:r>
      <w:bookmarkEnd w:id="144"/>
    </w:p>
    <w:p>
      <w:pPr>
        <w:pStyle w:val="BookText"/>
        <w:rPr/>
      </w:pPr>
      <w:r>
        <w:rPr>
          <w:rFonts w:ascii="Amiri" w:hAnsi="Amiri" w:eastAsia="Amiri" w:cs="Amiri"/>
          <w:color w:val="111111"/>
          <w:sz w:val="28"/>
          <w:sz w:val="28"/>
          <w:szCs w:val="28"/>
          <w:rtl w:val="true"/>
          <w:lang w:bidi="ar-SA"/>
        </w:rPr>
        <w:t>ولنا أن نتساءل قبل أن نمضي في حديثنا قدماً، هل كانت الأطراف في كل من الشام والبصرة صادقة في ادعاء المطالبة بدم الخليفة الثالث وهل كانت حريصة فعلاً على عثمان؟</w:t>
      </w:r>
    </w:p>
    <w:p>
      <w:pPr>
        <w:pStyle w:val="BookText"/>
        <w:rPr/>
      </w:pPr>
      <w:r>
        <w:rPr>
          <w:rFonts w:ascii="Amiri" w:hAnsi="Amiri" w:eastAsia="Amiri" w:cs="Amiri"/>
          <w:color w:val="111111"/>
          <w:sz w:val="28"/>
          <w:sz w:val="28"/>
          <w:szCs w:val="28"/>
          <w:rtl w:val="true"/>
          <w:lang w:bidi="ar-SA"/>
        </w:rPr>
        <w:t>وللاجابة على هذا السؤال الذي يفرض نفسه على الكاتب والقارئ معاً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الرجوع إلى مواقف تلك الأطراف جميعاً أيام الثورة الشعبية التي تمخض عنها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معاوية يعلم بتفاصيل ما يجري للخليفة في المدينة، وقد استغاث به الخليفة أيام الحصار فلم يغثه بشيء حتى أرسل معاوية جيشاً إلى المدينة بقيادة يزيد بن أسد القسري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ذا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منقطة خارج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بها ولا تتجاوزها، ولا تقل الشاهد يرى ما لا يرى الغائب فأنني أنا الشاهد وأنت الغائب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فأقام القسري بجيشه في المكان الذي حدده معاوية، فلما قتل عثمان استدعى معاوية الجيش وقائده إلى الشام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مواقف معاوية، من عثمان بن عفان أيام حكمه، ومن هنا فان شعار المطالبة بدم الخليفة القتيل من قبله كان مجرد وسيلة </w:t>
      </w:r>
      <w:bookmarkStart w:id="145" w:name="pg7457_63084"/>
    </w:p>
    <w:p>
      <w:pPr>
        <w:pStyle w:val="BookText"/>
        <w:rPr/>
      </w:pPr>
      <w:bookmarkEnd w:id="145"/>
      <w:r>
        <w:rPr>
          <w:rFonts w:ascii="IRNazanin" w:hAnsi="IRNazanin" w:eastAsia="IRNazanin"/>
          <w:color w:val="111111"/>
          <w:sz w:val="28"/>
          <w:sz w:val="28"/>
          <w:szCs w:val="28"/>
          <w:rtl w:val="true"/>
          <w:lang w:bidi="fa-IR"/>
        </w:rPr>
        <w:t>لآستدرار العطف وتجميع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فدوافعه الحقيقية انما تكمن في نقمته على سياسة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الاصلاحية والتي كانت تمسّ مصالح بعض طبقات المجتمع بشكل أو بآخر وفي طليعتها الطبقات الأرستقراطية في قريش ؟</w:t>
      </w:r>
    </w:p>
    <w:p>
      <w:pPr>
        <w:pStyle w:val="BookText"/>
        <w:rPr/>
      </w:pPr>
      <w:r>
        <w:rPr>
          <w:rFonts w:ascii="IRNazanin" w:hAnsi="IRNazanin" w:eastAsia="IRNazanin"/>
          <w:color w:val="111111"/>
          <w:sz w:val="28"/>
          <w:sz w:val="28"/>
          <w:szCs w:val="28"/>
          <w:rtl w:val="true"/>
          <w:lang w:bidi="fa-IR"/>
        </w:rPr>
        <w:t xml:space="preserve">وقد أفصح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موقفه ازاء مقتل الخليفة عثمان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من دم عثمان، ما نجا والله قتلة عثمان إلّا أن يشاء الله، فإنه إذا اراد أمراً بلغه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ويتضح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من کتاب له إلى معاوية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أكثرت في قتلة عثمان، فأدخل فيها دخل فيه الناس ثم حاکم القوم إلىّ أحملك وإياهم على كتاب الله، فأما تلك التي تريدها فخدعة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001390_1051229030"/>
      <w:bookmarkStart w:id="147" w:name="_Toc49"/>
      <w:bookmarkEnd w:id="146"/>
      <w:r>
        <w:rPr>
          <w:rtl w:val="true"/>
        </w:rPr>
        <w:t xml:space="preserve">موقف الإمام علي </w:t>
      </w:r>
      <w:r>
        <w:rPr>
          <w:rtl w:val="true"/>
        </w:rPr>
        <w:t>(</w:t>
      </w:r>
      <w:r>
        <w:rPr>
          <w:rtl w:val="true"/>
        </w:rPr>
        <w:t>علیه السّلام</w:t>
      </w:r>
      <w:r>
        <w:rPr>
          <w:rtl w:val="true"/>
        </w:rPr>
        <w:t xml:space="preserve">) </w:t>
      </w:r>
      <w:r>
        <w:rPr>
          <w:rtl w:val="true"/>
        </w:rPr>
        <w:t>أيام الأزمة</w:t>
      </w:r>
      <w:r>
        <w:rPr>
          <w:rtl w:val="true"/>
        </w:rPr>
        <w:t>:</w:t>
      </w:r>
      <w:bookmarkEnd w:id="147"/>
    </w:p>
    <w:p>
      <w:pPr>
        <w:pStyle w:val="BookText"/>
        <w:rPr/>
      </w:pPr>
      <w:r>
        <w:rPr>
          <w:rFonts w:ascii="Amiri" w:hAnsi="Amiri" w:eastAsia="Amiri" w:cs="Amiri"/>
          <w:color w:val="111111"/>
          <w:sz w:val="28"/>
          <w:sz w:val="28"/>
          <w:szCs w:val="28"/>
          <w:rtl w:val="true"/>
          <w:lang w:bidi="ar-SA"/>
        </w:rPr>
        <w:t>ومن الضروري جداً أن نشير ولو بشكل مقتضب إلى موقف</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الأزمة التي تعرضت لها الخلافة في عهد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 هاج الناس في عهد عثمان بسبب سياساته الأرستقراطيه المجانية لروح الأسلام، وعدالته والمعادية لمصالح الجماهير الواسعة حاول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يقنع الخليفة بضرورة الاصلاح، وجرى بينها حديث بهذا الشأن، ومانصح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 قوله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والقتال إلى يوم القيامة، ويلبس </w:t>
      </w:r>
    </w:p>
    <w:p>
      <w:pPr>
        <w:pStyle w:val="BookText"/>
        <w:rPr/>
      </w:pPr>
      <w:r>
        <w:rPr>
          <w:rFonts w:ascii="Amiri" w:hAnsi="Amiri" w:eastAsia="Amiri" w:cs="Amiri"/>
          <w:color w:val="111111"/>
          <w:sz w:val="28"/>
          <w:sz w:val="28"/>
          <w:szCs w:val="28"/>
          <w:rtl w:val="true"/>
          <w:lang w:bidi="ar-SA"/>
        </w:rPr>
        <w:t>أمورها عليها، ويبث الفتن فيها، فلا يبصرون الحق من الباطل، يموجون فيها موجاً ويرجون فيها مرجاً، فلا تكوننّ لمروان سيّقة يسوقك حيث يشاء بعد جلال السن وتقضي العمر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بالمدينة، فلا أجل فيه، وما غاب فأجله وصول أمرك إليه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أجلني فيها بالمدينة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الإمام إلى الناس، وأخبرهم بما وعد به الخليفة، وكتب بينهم وبين عثمان کتاباً وأشهد عليه قوماً من وجوه المهاجرين والأنصار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لم يلتزم عثمان بوعده للأستجابة لمطالب الناس بالأصلاح،</w:t>
      </w:r>
    </w:p>
    <w:p>
      <w:pPr>
        <w:pStyle w:val="BookText"/>
        <w:rPr/>
      </w:pPr>
      <w:r>
        <w:rPr>
          <w:rFonts w:ascii="Amiri" w:hAnsi="Amiri" w:eastAsia="Amiri" w:cs="Amiri"/>
          <w:color w:val="111111"/>
          <w:sz w:val="28"/>
          <w:sz w:val="28"/>
          <w:szCs w:val="28"/>
          <w:rtl w:val="true"/>
          <w:lang w:bidi="ar-SA"/>
        </w:rPr>
        <w:t>وأبدى تنكراً لما كتبه لهم تأزم الموقف مجدداً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زاد في حراجة الموقف عثور المصريين الثوار على بريد عثمان إلىعامل مصر يأمره بمعاقبة قادة الثائرين بالقتل </w:t>
      </w:r>
      <w:r>
        <w:rPr>
          <w:rStyle w:val="FootnoteAnchor"/>
          <w:rtl w:val="true"/>
        </w:rPr>
        <w:footnoteReference w:id="153"/>
      </w:r>
      <w:r>
        <w:rPr>
          <w:rFonts w:ascii="Amiri" w:hAnsi="Amiri" w:eastAsia="Amiri" w:cs="Amiri"/>
          <w:color w:val="111111"/>
          <w:sz w:val="28"/>
          <w:sz w:val="28"/>
          <w:szCs w:val="28"/>
          <w:rtl w:val="true"/>
          <w:lang w:bidi="ar-SA"/>
        </w:rPr>
        <w:t xml:space="preserve">ومعاقبة كل متظلم </w:t>
      </w:r>
    </w:p>
    <w:p>
      <w:pPr>
        <w:pStyle w:val="BookText"/>
        <w:rPr/>
      </w:pPr>
      <w:r>
        <w:rPr>
          <w:rFonts w:ascii="Amiri" w:hAnsi="Amiri" w:eastAsia="Amiri" w:cs="Amiri"/>
          <w:color w:val="111111"/>
          <w:sz w:val="28"/>
          <w:sz w:val="28"/>
          <w:szCs w:val="28"/>
          <w:rtl w:val="true"/>
          <w:lang w:bidi="ar-SA"/>
        </w:rPr>
        <w:t>بالسجن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فحوصر الخليفة من قبل الجماهير والطامعين في الخلافة معاً حتى قطع عنه الماء كا قدمنا ۔ فاستنجد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فاسرع لإنقاذه وارغم طلحة وسواه من الثوار، وأدخل إليه الماء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طال حصار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بعض الناس من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بهم، فأبي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فتولى طلحة إمامة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مواقف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تلك المواقف النبيلة التي وقفها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الخليفة فإنه لا يعني بحال أن الإمام كان راضياً عن سياسة الخليفة في المال والادارة </w:t>
      </w:r>
      <w:r>
        <w:rPr>
          <w:rStyle w:val="FootnoteAnchor"/>
          <w:rtl w:val="true"/>
        </w:rPr>
        <w:footnoteReference w:id="155"/>
      </w:r>
      <w:r>
        <w:rPr>
          <w:rFonts w:ascii="IRNazanin" w:hAnsi="IRNazanin" w:eastAsia="IRNazanin"/>
          <w:color w:val="111111"/>
          <w:sz w:val="28"/>
          <w:sz w:val="28"/>
          <w:szCs w:val="28"/>
          <w:rtl w:val="true"/>
          <w:lang w:bidi="fa-IR"/>
        </w:rPr>
        <w:t xml:space="preserve">على وجه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في قتل عثمان خطراً يتهدد الأمة بالنظر لما يعقبه من تمزق في الصف الإسلامي، وتجرؤ من لدن المتربصين بالإسلام والمسلمين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وقع فعلاً بعد مقتل الخليفة مباشرة</w:t>
      </w:r>
      <w:r>
        <w:rPr>
          <w:rFonts w:eastAsia="Amiri" w:cs="Amiri" w:ascii="Amiri" w:hAnsi="Amiri"/>
          <w:color w:val="111111"/>
          <w:sz w:val="28"/>
          <w:szCs w:val="28"/>
          <w:rtl w:val="true"/>
          <w:lang w:bidi="ar-SA"/>
        </w:rPr>
        <w:t xml:space="preserve">. </w:t>
      </w:r>
      <w:bookmarkStart w:id="148" w:name="pg7457_63087"/>
    </w:p>
    <w:p>
      <w:pPr>
        <w:pStyle w:val="Heading3"/>
        <w:numPr>
          <w:ilvl w:val="2"/>
          <w:numId w:val="1"/>
        </w:numPr>
        <w:rPr/>
      </w:pPr>
      <w:bookmarkStart w:id="149" w:name="__RefHeading___Toc2001392_1051229030"/>
      <w:bookmarkStart w:id="150" w:name="_Toc50"/>
      <w:bookmarkEnd w:id="148"/>
      <w:bookmarkEnd w:id="149"/>
      <w:r>
        <w:rPr>
          <w:rtl w:val="true"/>
        </w:rPr>
        <w:t>حرب البصرة</w:t>
      </w:r>
      <w:bookmarkEnd w:id="150"/>
    </w:p>
    <w:p>
      <w:pPr>
        <w:pStyle w:val="BookText"/>
        <w:rPr/>
      </w:pPr>
      <w:r>
        <w:rPr>
          <w:rFonts w:ascii="IRNazanin" w:hAnsi="IRNazanin" w:eastAsia="IRNazanin"/>
          <w:color w:val="111111"/>
          <w:sz w:val="28"/>
          <w:sz w:val="28"/>
          <w:szCs w:val="28"/>
          <w:rtl w:val="true"/>
          <w:lang w:bidi="fa-IR"/>
        </w:rPr>
        <w:t xml:space="preserve">على الرغم من أن طلحة والزبير كانا من أشد الناقين على سياسة عثمان ومع أنها سبقا الناس في البيعة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عثمان، فان الحركة الإصلاحية التي قادها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الحياة الإسلامية لم تجد هوى في نفسها فبدءا في العمل للخروج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واثارة المسلمين عليه، فكانت حصيلة ذلك فتنة كبری كبّدت الأمة خسارة 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جهداً كبيراً لتحاشي هذه الفتنة خصوصاً، وقد دخلت عائشة، 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فيها فلم يأل جداً في بذل النصح لهم وتحميلهم مغبة ما سيكون إذا نشبت الحرب، وهذه نصيحته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با طلحة، ويا زبير، فقد علمتما أني لم أرد الناس حق أرادوني، ولم أبايعهم حق أكرهوني، وأنتا أول من بادر إلى بيعي، ولم تدخلا في هذا الأمر، بسلطان غالب، ولا لعرض حاضر، وأنت یا زبير، ففارس قریش، وأنت يا طلحة فشيخ المهاجرين، ودفعها هذا الأمر قبل أن تدخلا فيه كان أوسع لكما من خروجکما منه بعد اقرارکما، ألا وهؤلاء بنو عثان هم أولياؤه </w:t>
      </w:r>
    </w:p>
    <w:p>
      <w:pPr>
        <w:pStyle w:val="BookText"/>
        <w:rPr/>
      </w:pPr>
      <w:r>
        <w:rPr>
          <w:rFonts w:ascii="Amiri" w:hAnsi="Amiri" w:eastAsia="Amiri" w:cs="Amiri"/>
          <w:color w:val="111111"/>
          <w:sz w:val="28"/>
          <w:sz w:val="28"/>
          <w:szCs w:val="28"/>
          <w:rtl w:val="true"/>
          <w:lang w:bidi="ar-SA"/>
        </w:rPr>
        <w:t>المطالبون بدمه، وأنتا رجلان من المهاجرين، وقد أخرجتها أمكما من بيتها الذي أمرها الله تعالى أن تقر فيه، والله حسبكما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البصرة استمر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يبذل نصحه من أجل حقن الدماء، فأرسل للناكثين رسولا يدعوهم للصلح ورأب الصدع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التقى بالزبير وذكره بأمور جرت لها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یا زبير؟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ذلك الطلب بدم عثمان؟</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أنصفت نفسك، أنت وأصحابك قتلتموه، ولكني أنشدك الله يا زبير أما تذكر، قال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زبير أتحب علياً، فقلت، وما يمنعني من حبه وهو ابن خالي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تخرج عليه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قد كان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 الله أتذكر يوم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بني عوف، وأنت معه، وهو آخذ بيدك فاستقبلته، فسلمت عليه، فضحك في وجهي، وضحكت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ابن أبي طالب زهوه،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زبير ليس بعلي زهو، ولتخرجن عليه يوماً وأنت ظالم له؟</w:t>
      </w:r>
    </w:p>
    <w:p>
      <w:pPr>
        <w:pStyle w:val="BookText"/>
        <w:rPr/>
      </w:pP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ولكني قد نسيت ذلك، وبعد أن ذكرتنیه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الأنصرفنَّ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51" w:name="pg7457_63089"/>
    </w:p>
    <w:p>
      <w:pPr>
        <w:pStyle w:val="BookText"/>
        <w:rPr/>
      </w:pPr>
      <w:bookmarkEnd w:id="151"/>
      <w:r>
        <w:rPr>
          <w:rFonts w:ascii="Amiri" w:hAnsi="Amiri" w:eastAsia="Amiri" w:cs="Amiri"/>
          <w:color w:val="111111"/>
          <w:sz w:val="28"/>
          <w:sz w:val="28"/>
          <w:szCs w:val="28"/>
          <w:rtl w:val="true"/>
          <w:lang w:bidi="ar-SA"/>
        </w:rPr>
        <w:t>وقد عزم الزبير على اعتزال الناس، غير أن ابنه عبدالله وصفه</w:t>
      </w:r>
    </w:p>
    <w:p>
      <w:pPr>
        <w:pStyle w:val="BookText"/>
        <w:rPr/>
      </w:pPr>
      <w:r>
        <w:rPr>
          <w:rFonts w:ascii="Amiri" w:hAnsi="Amiri" w:eastAsia="Amiri" w:cs="Amiri"/>
          <w:color w:val="111111"/>
          <w:sz w:val="28"/>
          <w:sz w:val="28"/>
          <w:szCs w:val="28"/>
          <w:rtl w:val="true"/>
          <w:lang w:bidi="ar-SA"/>
        </w:rPr>
        <w:t>بالجبن ان هو أقدم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تفجر الموقف واندلع القتال بين المعسكرين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حرب الجمل، أو حرب البصرة كما يشاء المؤرخون أن يسموها التي قادها الزبير وطلحة بعد أن أخرجا عائشة معها كواجهة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للعدوان</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001394_1051229030"/>
      <w:bookmarkStart w:id="153" w:name="_Toc51"/>
      <w:bookmarkEnd w:id="152"/>
      <w:r>
        <w:rPr>
          <w:rtl w:val="true"/>
        </w:rPr>
        <w:t>الموقف الإنساني الرفيع</w:t>
      </w:r>
      <w:r>
        <w:rPr>
          <w:rtl w:val="true"/>
        </w:rPr>
        <w:t>!</w:t>
      </w:r>
      <w:bookmarkEnd w:id="153"/>
    </w:p>
    <w:p>
      <w:pPr>
        <w:pStyle w:val="BookText"/>
        <w:rPr/>
      </w:pPr>
      <w:r>
        <w:rPr>
          <w:rFonts w:ascii="IRNazanin" w:hAnsi="IRNazanin" w:eastAsia="IRNazanin"/>
          <w:color w:val="111111"/>
          <w:sz w:val="28"/>
          <w:sz w:val="28"/>
          <w:szCs w:val="28"/>
          <w:rtl w:val="true"/>
          <w:lang w:bidi="fa-IR"/>
        </w:rPr>
        <w:t xml:space="preserve">غير أن الإمام ظل ملتزماً بالصبر والأناة وبما امتاز به من الروح الإنسانية الرفيعة، فها هو يخاطب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اندلاع القتال، وبعد أن ذهبت كل محاولاته لاصلاح الموقف سدی ۔ ملزماً أصحابه بأرفع الأخلاق التي يريد الله سبحانه من المسلم الالتزام بها في ساحة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أنشدكم الله أن لا تقتلوا مدبراً، ولا تجهزوا على جريج، ولا تستحلوا سبياً، ولا تأخذوا سلاحاً، ولا متاعاً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طارحاً بذلك أحكام شريعة الله تعالى في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ربه الأعلى سبحانه مستجيراً من الفتنة التي فجرها</w:t>
      </w:r>
    </w:p>
    <w:p>
      <w:pPr>
        <w:pStyle w:val="BookText"/>
        <w:rPr/>
      </w:pPr>
      <w:r>
        <w:rPr>
          <w:rFonts w:ascii="Amiri" w:hAnsi="Amiri" w:eastAsia="Amiri" w:cs="Amiri"/>
          <w:color w:val="111111"/>
          <w:sz w:val="28"/>
          <w:sz w:val="28"/>
          <w:szCs w:val="28"/>
          <w:rtl w:val="true"/>
          <w:lang w:bidi="ar-SA"/>
        </w:rPr>
        <w:t>الناكثون معلناً براءته منها أمام الله الكبير المتعال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أن رفع يديه إلى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طلحة والزبير أعطياني صفقة أيديها طائعين، ثم نصبا اليَّ الحرب ظاهرين، اللّهم، فاكفنيهما بما شئت وكيف شئت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أسفرت المعركة عن إنتصار ساحق لمعسكر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قرار العفو العام عن جميع المشتركين في حربه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يجهز على جريح، ولا يتبع مول، ولا يطعن في وجه مدبر، ومن ألقى السلاح فهو آمن ومن أغلق بابه، فهو آمن، ولا يستحلن فرج ولا مال، وانظروا ما حضر به الحرب من آنية فاقبضوه، وما كان سوى ذلك، فهو لورثته، ولا يطلبن عبد خارج من المعسكر، وما كان من دابة أو سلاح فهو الكم، وليس لكم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استولدت ذكراً أو أنثي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والمواريث على فريضة الله، وأي امرأة قتل زوجها، فلتعتذ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تحل لنا دماؤهم ولا تحل لنا</w:t>
      </w:r>
    </w:p>
    <w:p>
      <w:pPr>
        <w:pStyle w:val="BookText"/>
        <w:rPr/>
      </w:pPr>
      <w:r>
        <w:rPr>
          <w:rFonts w:ascii="IRNazanin" w:hAnsi="IRNazanin" w:eastAsia="IRNazanin"/>
          <w:color w:val="111111"/>
          <w:sz w:val="28"/>
          <w:sz w:val="28"/>
          <w:szCs w:val="28"/>
          <w:rtl w:val="true"/>
          <w:lang w:bidi="fa-IR"/>
        </w:rPr>
        <w:t>نساؤهم؟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السيرة في أهل القبلة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بعضاً من جيشه كانوا يرغبون الحصول على مغائم أكبر مما</w:t>
      </w:r>
    </w:p>
    <w:p>
      <w:pPr>
        <w:pStyle w:val="BookText"/>
        <w:rPr/>
      </w:pPr>
      <w:r>
        <w:rPr>
          <w:rFonts w:ascii="IRNazanin" w:hAnsi="IRNazanin" w:eastAsia="IRNazanin"/>
          <w:color w:val="111111"/>
          <w:sz w:val="28"/>
          <w:sz w:val="28"/>
          <w:szCs w:val="28"/>
          <w:rtl w:val="true"/>
          <w:lang w:bidi="fa-IR"/>
        </w:rPr>
        <w:t xml:space="preserve">حدده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قسمت بالسوية ولا عدلت في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ويحك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وتركت الأموال والنساء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موضحاً فلسفة ذلك الموقف الإنساني الذي التزمه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امرؤ ضعيف الرأي أو ما علمت أنا لا نأخذ الصغير </w:t>
      </w:r>
    </w:p>
    <w:p>
      <w:pPr>
        <w:pStyle w:val="BookText"/>
        <w:rPr/>
      </w:pPr>
      <w:r>
        <w:rPr>
          <w:rFonts w:ascii="IRNazanin" w:hAnsi="IRNazanin" w:eastAsia="IRNazanin"/>
          <w:color w:val="111111"/>
          <w:sz w:val="28"/>
          <w:sz w:val="28"/>
          <w:szCs w:val="28"/>
          <w:rtl w:val="true"/>
          <w:lang w:bidi="fa-IR"/>
        </w:rPr>
        <w:t>بذنب الكبير، وأن الأموال كانت لهم قبل الفرقة وتزوجوا على رشد، وولدوا على الفطرة، وانا لكم ما حوى عسكرهم، وما كان في دورهم، فهو میراث لذريتهم، فان عدا علينا أحد منهم أخذناه بذنبه، وان كفّ لم نحمل عليه ذنب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حكمت فيهم بحکم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ما حوى العسكر، ولم يعرض لما سوى ذلك وانما اتبعت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دار الحرب يحل ما فيها؟ وأن دار الهجرة</w:t>
      </w:r>
    </w:p>
    <w:p>
      <w:pPr>
        <w:pStyle w:val="BookText"/>
        <w:rPr/>
      </w:pPr>
      <w:r>
        <w:rPr>
          <w:rFonts w:ascii="Amiri" w:hAnsi="Amiri" w:eastAsia="Amiri" w:cs="Amiri"/>
          <w:color w:val="111111"/>
          <w:sz w:val="28"/>
          <w:sz w:val="28"/>
          <w:szCs w:val="28"/>
          <w:rtl w:val="true"/>
          <w:lang w:bidi="ar-SA"/>
        </w:rPr>
        <w:t>يحرم ما فيها الا بحق</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مصاديق الموقف الإنساني الفريد الموافق لأمر الله والمطابق لشريعته الغراء الذي التزم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معاملة المنهزمين من خصومه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موقف لا ترى فيه للعاطفة والاندفاع والتشفي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موقف جسد فيه الإمام حكم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جدير بتجسيد حكم شريعة الله فيها يشجر بين الناس؟</w:t>
      </w:r>
    </w:p>
    <w:p>
      <w:pPr>
        <w:pStyle w:val="BookText"/>
        <w:rPr/>
      </w:pPr>
      <w:r>
        <w:rPr>
          <w:rFonts w:ascii="IRNazanin" w:hAnsi="IRNazanin" w:eastAsia="IRNazanin"/>
          <w:color w:val="111111"/>
          <w:sz w:val="28"/>
          <w:sz w:val="28"/>
          <w:szCs w:val="28"/>
          <w:rtl w:val="true"/>
          <w:lang w:bidi="fa-IR"/>
        </w:rPr>
        <w:t xml:space="preserve">وواصل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خطواته الإنسانية ازاء الناكثين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حسم الموقف لصالح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فتنة البصرة فتسلح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خلاله وبعده بأنبل المشاعر وأصدقها نحو المغرر بهم محاولاً بذلك رأب الصدع وجمع الشمل واعزاز الأمة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موقف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التي قادت حرب </w:t>
      </w:r>
    </w:p>
    <w:p>
      <w:pPr>
        <w:pStyle w:val="BookText"/>
        <w:rPr/>
      </w:pPr>
      <w:r>
        <w:rPr>
          <w:rFonts w:ascii="IRNazanin" w:hAnsi="IRNazanin" w:eastAsia="IRNazanin"/>
          <w:color w:val="111111"/>
          <w:sz w:val="28"/>
          <w:sz w:val="28"/>
          <w:szCs w:val="28"/>
          <w:rtl w:val="true"/>
          <w:lang w:bidi="fa-IR"/>
        </w:rPr>
        <w:t xml:space="preserve">الجمل، وكانت واجهتها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أنبل المواقف التي شهدتها الإنسانية عبر التاريخ، فقد جهزها بعد هزيمتها بكل ما تحتاج إليه من مركب، وزاد، ومتاع، وشملها بكل رعاية، وحدب، وسيّر معها أخاها محمد بن أبي بكر وأربعين امرأة من فضليات نساء البصرة، وفي يوم رحيلها من البصرة إلى الحجاز شیعها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أميالاً، وسار أبناؤه في موكبها العائد يوماً كاملاً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ومن الجدير بالذكر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هزم أهل الجمل أمر نفراً من أصحابه أن يحملوا هودج عائشة من بين القتلى، وأمر أخاها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يضرب عليها قبة حتى لا يراها أحد، وان يتولى هو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الليل أدخلها أخوها إلى البصرة، وأنزلها في أشرف دور أهل البصرة على صفية بنت الحرث</w:t>
      </w:r>
      <w:r>
        <w:rPr>
          <w:rStyle w:val="FootnoteAnchor"/>
          <w:rtl w:val="true"/>
        </w:rPr>
        <w:footnoteReference w:id="162"/>
      </w:r>
      <w:r>
        <w:rPr>
          <w:rFonts w:ascii="IRNazanin" w:hAnsi="IRNazanin" w:eastAsia="IRNazanin"/>
          <w:color w:val="111111"/>
          <w:sz w:val="28"/>
          <w:sz w:val="28"/>
          <w:szCs w:val="28"/>
          <w:rtl w:val="true"/>
          <w:lang w:bidi="fa-IR"/>
        </w:rPr>
        <w:t xml:space="preserve">كل ذلك اكراماً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وترفع على تجاوزات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ومن معها بالصفح والرعاية، والنفس المترفع والقلب الواسع الكبير رغم كل ما جرى منها، ومنهم من أخطاء يقل نظيرها في التاريخ</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تعرف إلا الحب، والرحمة والتعالي، و تنأى عن العدوان، والتشني بأحد مهما بدر منه عدوان أو سوء أو جهل</w:t>
      </w:r>
      <w:r>
        <w:rPr>
          <w:rFonts w:eastAsia="IRNazanin" w:cs="IRNazanin"/>
          <w:color w:val="111111"/>
          <w:sz w:val="28"/>
          <w:szCs w:val="28"/>
          <w:rtl w:val="true"/>
          <w:lang w:bidi="fa-IR"/>
        </w:rPr>
        <w:t xml:space="preserve">. </w:t>
      </w:r>
      <w:bookmarkStart w:id="154" w:name="pg7457_63093"/>
    </w:p>
    <w:p>
      <w:pPr>
        <w:pStyle w:val="Heading3"/>
        <w:numPr>
          <w:ilvl w:val="2"/>
          <w:numId w:val="1"/>
        </w:numPr>
        <w:rPr/>
      </w:pPr>
      <w:bookmarkStart w:id="155" w:name="__RefHeading___Toc2001396_1051229030"/>
      <w:bookmarkStart w:id="156" w:name="_Toc52"/>
      <w:bookmarkEnd w:id="154"/>
      <w:bookmarkEnd w:id="155"/>
      <w:r>
        <w:rPr>
          <w:rtl w:val="true"/>
        </w:rPr>
        <w:t>فتنة صِفّين</w:t>
      </w:r>
      <w:r>
        <w:rPr>
          <w:rtl w:val="true"/>
        </w:rPr>
        <w:t>!</w:t>
      </w:r>
      <w:bookmarkEnd w:id="156"/>
    </w:p>
    <w:p>
      <w:pPr>
        <w:pStyle w:val="BookText"/>
        <w:rPr/>
      </w:pPr>
      <w:r>
        <w:rPr>
          <w:rFonts w:ascii="IRNazanin" w:hAnsi="IRNazanin" w:eastAsia="IRNazanin"/>
          <w:color w:val="111111"/>
          <w:sz w:val="28"/>
          <w:sz w:val="28"/>
          <w:szCs w:val="28"/>
          <w:rtl w:val="true"/>
          <w:lang w:bidi="fa-IR"/>
        </w:rPr>
        <w:t xml:space="preserve">بعد أن أتمَّ الله تعالى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عاد بجيشه إلى الكوفة، وبعد أن عزز قواته، عزم على التوجه إلى الشام لتصفية الفتنة التي يقودها معاوية بن أبي سفيان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جيشه، غير أن أنباء مسير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الشام قد بلغت البغاة القاسطين هناك، فقرروا ملاقاة الزحف الإسلامي فتلاقي الجيشان في أعالي نهر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مساعيه لاصلاح الموقف بالوسائل السلمية، فأرسل وفداً ثلاثياً إلى معاوية، يدعوه إلى تقوى الله والحفاظ على وحدة الصف والدخول في اجماع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إلى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وادعوه إلى الله تعالى، وإلى الطاعة والجماعة، لعل الله تعالى أن يهديه، ويلتئم شمل هذه الأمة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 الوفد بقائد الفتنة، وأبلغوه بنوايا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ووضعوه أمام </w:t>
      </w:r>
    </w:p>
    <w:p>
      <w:pPr>
        <w:pStyle w:val="BookText"/>
        <w:rPr/>
      </w:pPr>
      <w:r>
        <w:rPr>
          <w:rFonts w:ascii="IRNazanin" w:hAnsi="IRNazanin" w:eastAsia="IRNazanin"/>
          <w:color w:val="111111"/>
          <w:sz w:val="28"/>
          <w:sz w:val="28"/>
          <w:szCs w:val="28"/>
          <w:rtl w:val="true"/>
          <w:lang w:bidi="fa-IR"/>
        </w:rPr>
        <w:t>الله تعالى وحذروه مغبة ما يقدم عليه، غير أن معاوية أبدی اصراراً، حتى ختم رده على الوفد بهذه الألفاظ المتكبرة المتغطرسة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انصرفوا عني فليس عندي إلا السيف</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الموقف الأموي ذاك لم يصرف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التسلح بالصبر والاناة أبداً، ولم يثر فيه روح التعجيل بالمواجهة الصارمة حقناً للدماء، وحفاظاً على نفوس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الموقف الإنساني الذي التزمه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يزد القوی الباغية إلّا اصراراً، فعملوا من جانبهم على الحيلولة دون حصول جیش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 حيث سبق أن تحرك فيلق لهم واتخذ مواقعه عند نهر الفرات ليمنع جند الإمام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وبالنظر لأهمية الماء في الاستراتيجية العسكرية ولعدم توفر مصدر آخر لجيش الإمام غير الفرات،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الأناة أيضاً في معالجة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رسولاً إلى معاوية ليبلغه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جئنا له غير الماء، ولو</w:t>
      </w:r>
    </w:p>
    <w:p>
      <w:pPr>
        <w:pStyle w:val="BookText"/>
        <w:rPr/>
      </w:pPr>
      <w:r>
        <w:rPr>
          <w:rFonts w:ascii="Amiri" w:hAnsi="Amiri" w:eastAsia="Amiri" w:cs="Amiri"/>
          <w:color w:val="111111"/>
          <w:sz w:val="28"/>
          <w:sz w:val="28"/>
          <w:szCs w:val="28"/>
          <w:rtl w:val="true"/>
          <w:lang w:bidi="ar-SA"/>
        </w:rPr>
        <w:t>سبقنا إليه لم نمنعك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فرد عليهم معاوية بكلمة لا ترعى الله في دماء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قطرة حتى تموت ظمأً</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الذي اضطر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استعمال العنف في الحصول على </w:t>
      </w:r>
    </w:p>
    <w:p>
      <w:pPr>
        <w:pStyle w:val="BookText"/>
        <w:rPr/>
      </w:pPr>
      <w:r>
        <w:rPr>
          <w:rFonts w:ascii="Amiri" w:hAnsi="Amiri" w:eastAsia="Amiri" w:cs="Amiri"/>
          <w:color w:val="111111"/>
          <w:sz w:val="28"/>
          <w:sz w:val="28"/>
          <w:szCs w:val="28"/>
          <w:rtl w:val="true"/>
          <w:lang w:bidi="ar-SA"/>
        </w:rPr>
        <w:t>الماء لجيشه، حيث لا بديل للعنف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جيشه لانهاء الحصار المضروب عليهم، فانهزم فيلق معاوية شر هزيمة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أن صار الماء في نطاق نفوذ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للباغين بالتزود منه متى شاؤوا، مجسداً بذلك بنداً من أخلاق الإسلام العظيمة في هذا المضمار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فأعظم بعلي من محارب نبيل، وأكرم به من صاحب قلب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يحقن دماء المسلمين ويصونهم من التمزق، ويدرأ التصدع عن صفهم، فقد طلب من معاوية أن ينازله إلى میدان القتال فيتقاتلا دون الناس لكي تكون امامة الأمة لمن يغلب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معاوية علام يُقتَلُ الناس؟ ابرز اليّ ودع الناس، فيكون الأمر لمن غلب</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معاوية قد رفض خوفاً من بطش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الجيش الأموي قد بدأ القتال من جانبه،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بضبط النفس كذلك وحاول أن يحصر القتال في حدود المبارزة المحدودة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تلقَ محاولات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لرأب الصدع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أوجده معاوية في صف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تفجر الموقف بجرب واسعة النطاق استمرت أسبوعين دون هوداة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لاحت تباشير النصر لصالح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وأوشكت القوى الباغية على الانهزام، فدبروا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خدعة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فرفعوا المصاحف على رؤوس الرماح والسيوف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نجم عن تلك الخطة الماكرة تغير جوهري في الموقف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لرفع المصاحف من قبل معسکر معاوية صدیً عميق في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سرعان ما صارت كثرة كاثرة من جيشه تطالبه بايقاف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فكثر اللغط بين الصفوف وآثر الآلاف ترك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الإمام تصدى لكشف خلفيات رفع المصاحف واستعمل كل وسائله الاقناعية في البرهنة على كونها خدعة يراد بها عرقلة تحقيق النصر الذي بات وشيكاً لصالح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المطالبين بايقاف القتال لم يستجيبوا لنداءاته المتكررة في هذا المضمار، ولعل بعضهم استعمل لغة التهديد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واضطروه أن يبعث الاشعث بن قيس إلى معاوية للتعرف على ما يريد من وراء رفعه للمصاحف، فعاد يحمل رغبة معاوية في التحكيم بين الجبهتين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تلى ذلك، الفصل الثاني من المأساة، فاختارت الغوغاء أبا موسى الأشعري لتمثيل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اختار معاوية عمرو ابن العاص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رفض فكرة تمثيل الأشعري لمعسكره باعتبار أن الأشعري كان معتزلاً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يرى في الإمام أهلاً </w:t>
      </w:r>
    </w:p>
    <w:p>
      <w:pPr>
        <w:pStyle w:val="BookText"/>
        <w:rPr/>
      </w:pPr>
      <w:r>
        <w:rPr>
          <w:rFonts w:ascii="Amiri" w:hAnsi="Amiri" w:eastAsia="Amiri" w:cs="Amiri"/>
          <w:color w:val="111111"/>
          <w:sz w:val="28"/>
          <w:sz w:val="28"/>
          <w:szCs w:val="28"/>
          <w:rtl w:val="true"/>
          <w:lang w:bidi="ar-SA"/>
        </w:rPr>
        <w:t xml:space="preserve">لتولي الخلافة بعد عثمان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وآخرون ممن اعتزلوا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يخذل الناس عن نصرة الإمام، مما حمل أميرالمؤمنين على عزله من ولاية الكوفة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رجح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الممثل لمعسكره في التحكيم عبدالله بن عباس، غير أن الغوغاء أصروا على اختيار أبي موسى الأشعري بالرغم من تأكيد الإمام على ضعفه ووهن رأيه اضافة إلى مرتكزاته الفكرية وموقفه من حكومة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وها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المخدوعين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عصيتموني في أول 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قبول التحكيم وايقاف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تعصوني الآن، لا أرى أن تولوا أبا موسى الحكومة فانه ضعيف عن عمرو ومكائده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أنهم أصروا على اختيار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فإن الباحث البصير لا يمكن أن يركن إلى الاعتقاد بأن تلك الأمور قد جرت بشكل عفوي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سير الأحداث لا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رفع المصاحف كان قد جرى بتوقيت وتنسيق بين معاوية وحركة موالية له داخل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يكون له اتصال معها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 ارتفعت المصاحف حق استجاب اولئك لايقاف القتال مستفيدين من سأم الناس من الحرب فوسعوا قاعدتهم في صفوف </w:t>
      </w:r>
    </w:p>
    <w:p>
      <w:pPr>
        <w:pStyle w:val="BookText"/>
        <w:rPr/>
      </w:pPr>
      <w:r>
        <w:rPr>
          <w:rFonts w:ascii="IRNazanin" w:hAnsi="IRNazanin" w:eastAsia="IRNazanin"/>
          <w:color w:val="111111"/>
          <w:sz w:val="28"/>
          <w:sz w:val="28"/>
          <w:szCs w:val="28"/>
          <w:rtl w:val="true"/>
          <w:lang w:bidi="fa-IR"/>
        </w:rPr>
        <w:t xml:space="preserve">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وفرضوا عليه التحكيم، وممثل معسكره في التحكيم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فاني لا أعتقد بحال أن لا تكون حركة التمرد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الشكل الذي ذكره المؤرخون لا تعتمد على تخطيط أموي 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جاءت نتائج 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توقع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لصالح معاوية حيث بدأ الأمر يستتب له شيئاً فشيئاً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عمرو بن العاص قد دبَّر حيلة لأبي موسى الأشعري مفادها أن يخلع كل منهما ممثله عن الخلافة، ليختارا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فانطلت اللعبة على أبي موسى، فخلع الخليفة والإمام الشرعي والمنتخب من الأمة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يخلع خاتمه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عمرو بن العاص، إلّا وأعلن تثبیت ممثله معاوية كما</w:t>
      </w:r>
    </w:p>
    <w:p>
      <w:pPr>
        <w:pStyle w:val="BookText"/>
        <w:rPr/>
      </w:pPr>
      <w:r>
        <w:rPr>
          <w:rFonts w:ascii="Amiri" w:hAnsi="Amiri" w:eastAsia="Amiri" w:cs="Amiri"/>
          <w:color w:val="111111"/>
          <w:sz w:val="28"/>
          <w:sz w:val="28"/>
          <w:szCs w:val="28"/>
          <w:rtl w:val="true"/>
          <w:lang w:bidi="ar-SA"/>
        </w:rPr>
        <w:t>يثبت هو خاتمه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ساد الهرج والمرج في صفوف المسلمين وظهرت فرقة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الخوارج في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الحادثة حيث طالبت برفض التحكيم، وأدانت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لموافقته على التحكيم، وايقاف الحرب بينما لم يكن هو صاحب الفكرة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راضٍ عنها ابتداءً، وانا فرضت عليه فرضاً</w:t>
      </w:r>
      <w:r>
        <w:rPr>
          <w:rFonts w:eastAsia="IRNazanin" w:cs="IRNazanin"/>
          <w:color w:val="111111"/>
          <w:sz w:val="28"/>
          <w:szCs w:val="28"/>
          <w:rtl w:val="true"/>
          <w:lang w:bidi="fa-IR"/>
        </w:rPr>
        <w:t xml:space="preserve">!! </w:t>
      </w:r>
      <w:bookmarkStart w:id="157" w:name="pg7457_63099"/>
    </w:p>
    <w:p>
      <w:pPr>
        <w:pStyle w:val="Heading3"/>
        <w:numPr>
          <w:ilvl w:val="2"/>
          <w:numId w:val="1"/>
        </w:numPr>
        <w:rPr/>
      </w:pPr>
      <w:bookmarkStart w:id="158" w:name="__RefHeading___Toc2001398_1051229030"/>
      <w:bookmarkStart w:id="159" w:name="_Toc53"/>
      <w:bookmarkEnd w:id="157"/>
      <w:bookmarkEnd w:id="158"/>
      <w:r>
        <w:rPr>
          <w:rtl w:val="true"/>
        </w:rPr>
        <w:t>وقعة النهروان</w:t>
      </w:r>
      <w:bookmarkEnd w:id="159"/>
    </w:p>
    <w:p>
      <w:pPr>
        <w:pStyle w:val="BookText"/>
        <w:rPr/>
      </w:pPr>
      <w:r>
        <w:rPr>
          <w:rFonts w:ascii="IRNazanin" w:hAnsi="IRNazanin" w:eastAsia="IRNazanin"/>
          <w:color w:val="111111"/>
          <w:sz w:val="28"/>
          <w:sz w:val="28"/>
          <w:szCs w:val="28"/>
          <w:rtl w:val="true"/>
          <w:lang w:bidi="fa-IR"/>
        </w:rPr>
        <w:t xml:space="preserve">بعد واقعة التحكيم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ففوجئ بخروج طائفة من جيشه يبلغ تعدادها أربعة آلاف، معلنة تمردها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تدخل معه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سلكت سبيلها إلى حروراء، فاتخذت مواقعها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الجدير بالذكر أن الفئة التي خرجت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أغلبها من الفئات التي أرغمته على التحكيم في حرب صفين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تمرد تلك الفئة وخروجها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أعلنت مبررات خروجها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حكم إلّا لله، لا نرضى بأن تحكم الرجال في دين الله، قد أمضى الله حكمه في معاوية واصحابه أن يقتلوا أو يدخلوا معنا في حكمنا عليهم، وقد كانت منا خطيئة وزلة حين رضينا بالحكمين، وقد تبنا إلى ربنا، ورجعنا عن ذلك، فارجع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رجعنا، وإلّا </w:t>
      </w:r>
    </w:p>
    <w:p>
      <w:pPr>
        <w:pStyle w:val="BookText"/>
        <w:rPr/>
      </w:pPr>
      <w:r>
        <w:rPr>
          <w:rFonts w:ascii="Amiri" w:hAnsi="Amiri" w:eastAsia="Amiri" w:cs="Amiri"/>
          <w:color w:val="111111"/>
          <w:sz w:val="28"/>
          <w:sz w:val="28"/>
          <w:szCs w:val="28"/>
          <w:rtl w:val="true"/>
          <w:lang w:bidi="ar-SA"/>
        </w:rPr>
        <w:t>فنحن منك براء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لهم حينئذ أن الخلق الإسلامي يقتضي الوفاء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الهدنة لمدة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أبرم بين المعسكرين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ويحكم، بعد الرضا والعهد والميثاق أرجع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هذه الجماعة لم تصغ إلى 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واستمروا في غيهم، وتعاظم خطرهم بعد انضمام أعداد جديدة لمعسكرهم، وراحوا يعلنون القول بشرك المنتمين إلى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بالاضافة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استباحةدمائهم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أسس هؤلاء ثقافة تكفير المسلمين التي لا تزال في بعض اوساط الأمة منذ ذلك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عازماً على عدم التعرض لهم ابتداءً ليمنحهم فرصة التفكير جدياً بما أقدموا عليه، عسى أن يعودوا إلى الرأي السديد، ولكي يتفرغ كلياً لاستئناف القتال مع البغاة في الشام، بعد فشل التحكيم بعد اللقاء الثاني بين الحكمين، حيث تمت خديعة عمرو بن العاص لأبي موسى الأشعري التي أدت إلى عدم تحقيق التحكيم بشكل المناسب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أنهم بدأوا يشكلون خطرا حقيقاً على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 خطرهم يتعاظم فقتلوا بعض الأبرياء، وهددوا الآمنين، </w:t>
      </w:r>
    </w:p>
    <w:p>
      <w:pPr>
        <w:pStyle w:val="BookText"/>
        <w:rPr/>
      </w:pPr>
      <w:r>
        <w:rPr>
          <w:rFonts w:ascii="Amiri" w:hAnsi="Amiri" w:eastAsia="Amiri" w:cs="Amiri"/>
          <w:color w:val="111111"/>
          <w:sz w:val="28"/>
          <w:sz w:val="28"/>
          <w:szCs w:val="28"/>
          <w:rtl w:val="true"/>
          <w:lang w:bidi="ar-SA"/>
        </w:rPr>
        <w:t>فقتلوا الصحابي الجليل عبدالله بن خباب وبقروا بطن زوجته وهي حامل مقرب دون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نسوة من 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أمرهم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إليهم الحارث بن مرة العبدي، ليتعرف على حقيقة الموقف غير أنهم قتلوه كذلك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كرَّ راجعاً من 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قد اتخذها مركزاً لتجميع قواته المتجهة نحو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اقتربت قواته منهم بذل مساعيه من أجل اصلاح الموقف دون اراقة للدماء، فبعث إليهم أن يرسلوا إليه قتلة المؤمنين عبدالله بن خباب والحارث العبدي وغيرهما وهو يكف عنهم، ولكنهم 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كلهم 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الصحابي الجليل قیس بن سعد فوعظهم، وحذرهم مغبة موقفهم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وأهاب بهم للرجوع عما يرون من جواز سفك دماء المسلمين وتكفيرهم دون وجه حق</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وتابع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الإنساني الرشید، فأرسل إليهم أبا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وعظهم، رفع راية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هذه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ومن انصرف إلى الكوفة أو المدائن فهو آمن لا حاجة لنا به بعد أن نصیب قتلة اخواننا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نجحت المحاولة إلى حد كبير حيث تفرقوا شيئاً بعد شيء حتى انخفض عددهم إلى أربعة آلاف إذ كان قد بلغ عددهم اثني عشر ألفاً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بدأ الباقون منهم العدوان من جانبهم على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أصحابه بالكف عنهم حتى يبدؤوا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بدأ الخوارج القتال، طوقتهم قوات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فأبادت المارقين البلداء، وتحقق الظفر لراية الحق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قضى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النهروان على حركة الذين سبق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سماهم المارقين حين أشار إليهم في حديث رواه ابو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يخرج في هذه الأمة قوم يمرقون من الدين مروق السهم من الرمية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60" w:name="pg7457_63103"/>
    </w:p>
    <w:p>
      <w:pPr>
        <w:pStyle w:val="Heading3"/>
        <w:numPr>
          <w:ilvl w:val="2"/>
          <w:numId w:val="1"/>
        </w:numPr>
        <w:rPr/>
      </w:pPr>
      <w:bookmarkStart w:id="161" w:name="__RefHeading___Toc2001400_1051229030"/>
      <w:bookmarkStart w:id="162" w:name="_Toc54"/>
      <w:bookmarkEnd w:id="160"/>
      <w:bookmarkEnd w:id="161"/>
      <w:r>
        <w:rPr>
          <w:rtl w:val="true"/>
        </w:rPr>
        <w:t>في ذمة الله</w:t>
      </w:r>
      <w:r>
        <w:rPr>
          <w:rtl w:val="true"/>
        </w:rPr>
        <w:t>!</w:t>
      </w:r>
      <w:bookmarkEnd w:id="162"/>
    </w:p>
    <w:p>
      <w:pPr>
        <w:pStyle w:val="BookText"/>
        <w:rPr/>
      </w:pPr>
      <w:r>
        <w:rPr>
          <w:rFonts w:ascii="IRNazanin" w:hAnsi="IRNazanin" w:eastAsia="IRNazanin"/>
          <w:color w:val="111111"/>
          <w:sz w:val="28"/>
          <w:sz w:val="28"/>
          <w:szCs w:val="28"/>
          <w:rtl w:val="true"/>
          <w:lang w:bidi="fa-IR"/>
        </w:rPr>
        <w:t xml:space="preserve">أنهى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مقاومة المارقين، فشمر عن ساعديه لاستئناف قتال القاسطين في الشام بعد أن فشل التحكيم عند اللقاء الثاني بين الحكمين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بتعبئة جيشه، وأعلن حالة الحرب لتصفية قوى البغي التي يقودها معاوية، وجاء أعلان الحرب من خلال خطبة الأميرالمؤمنين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الدولة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فضمنها دعوته للجهاد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واني مُعسِكر في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الرواح إلى الله، فليخرج</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عقد الوية الحرب، فعقد للحسين راية ولأبي أيوب الأنصاري أخرى، ولقيس بن سعد ثالثة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كان أميرالمؤمنين يواصل تعبئة قواته من أجل أن ينهي حركة </w:t>
      </w:r>
    </w:p>
    <w:p>
      <w:pPr>
        <w:pStyle w:val="BookText"/>
        <w:rPr/>
      </w:pPr>
      <w:r>
        <w:rPr>
          <w:rFonts w:ascii="IRNazanin" w:hAnsi="IRNazanin" w:eastAsia="IRNazanin"/>
          <w:color w:val="111111"/>
          <w:sz w:val="28"/>
          <w:sz w:val="28"/>
          <w:szCs w:val="28"/>
          <w:rtl w:val="true"/>
          <w:lang w:bidi="fa-IR"/>
        </w:rPr>
        <w:t xml:space="preserve">الانفصال التي يقودها معاوية في بلاد الشام كان يجري في الخفاء تخطيط لئيم من أجل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كان جماعة من الخصوم قد عقدوا اجتماعاً في مكة المكرمة،</w:t>
      </w:r>
    </w:p>
    <w:p>
      <w:pPr>
        <w:pStyle w:val="BookText"/>
        <w:rPr/>
      </w:pPr>
      <w:r>
        <w:rPr>
          <w:rFonts w:ascii="Amiri" w:hAnsi="Amiri" w:eastAsia="Amiri" w:cs="Amiri"/>
          <w:color w:val="111111"/>
          <w:sz w:val="28"/>
          <w:sz w:val="28"/>
          <w:szCs w:val="28"/>
          <w:rtl w:val="true"/>
          <w:lang w:bidi="ar-SA"/>
        </w:rPr>
        <w:t>وتداولوا في أمر حركتهم، التي انتهت إلى أوخم العواقب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فخرجوا بقرارات كان أخطرها قرار اغتيال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أوكل أمر تنفيذه للمجرم الأثيم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المرادي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ساعة من أحرج الساعات التي يمر بها الإسلام والمسيرة الإسلامية، وبينما كانت الأمة تتطلع إلى النصر على عناصر الفرقة التي يقودها معاوية بن أبي سفيان، امتدت يد الأثيم المرادي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وهو في سجوده عند صلاة الفجر، في مسجد الكوفة الشريف، وذلك في صبيحة اليوم التاسع عشر من شهر رمضان المبارك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اغتيل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أفضل ساعة حيث يقوم بين يدي الله في صلاة خاشعة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أشرف الأيام إذ كان يؤدي صوم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أعظم تکليف إسلامي حيث كان في طريقه لخوض غار حرب جهادية، كما كان في بقعة من أشرف بقاع الله وأطهرها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الكوفة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فطوبى لعلي وحسن مآب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جريمة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 أشرس جرية وأكثرها فظاعة ووحشية، لأنها جريمة لم تستهدف رجلاً كباقي الرجال، انما استهدفت </w:t>
      </w:r>
    </w:p>
    <w:p>
      <w:pPr>
        <w:pStyle w:val="BookText"/>
        <w:rPr/>
      </w:pPr>
      <w:r>
        <w:rPr>
          <w:rFonts w:ascii="IRNazanin" w:hAnsi="IRNazanin" w:eastAsia="IRNazanin"/>
          <w:color w:val="111111"/>
          <w:sz w:val="28"/>
          <w:sz w:val="28"/>
          <w:szCs w:val="28"/>
          <w:rtl w:val="true"/>
          <w:lang w:bidi="fa-IR"/>
        </w:rPr>
        <w:t xml:space="preserve">القيادة الإسلامية الراشدة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واستهدفت كذلك اغتيال الرسالة الألهية، وقيمها العظيمة،</w:t>
      </w:r>
    </w:p>
    <w:p>
      <w:pPr>
        <w:pStyle w:val="BookText"/>
        <w:rPr/>
      </w:pPr>
      <w:r>
        <w:rPr>
          <w:rFonts w:ascii="IRNazanin" w:hAnsi="IRNazanin" w:eastAsia="IRNazanin"/>
          <w:color w:val="111111"/>
          <w:sz w:val="28"/>
          <w:sz w:val="28"/>
          <w:szCs w:val="28"/>
          <w:rtl w:val="true"/>
          <w:lang w:bidi="fa-IR"/>
        </w:rPr>
        <w:t>وأهدافها العليا وكلّها تتمثل في شخص على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وبهذا خسرت الأمة الإسلامية مسيرة وحضارة وأروع فرصة</w:t>
      </w:r>
    </w:p>
    <w:p>
      <w:pPr>
        <w:pStyle w:val="BookText"/>
        <w:rPr/>
      </w:pPr>
      <w:r>
        <w:rPr>
          <w:rFonts w:ascii="Amiri" w:hAnsi="Amiri" w:eastAsia="Amiri" w:cs="Amiri"/>
          <w:color w:val="111111"/>
          <w:sz w:val="28"/>
          <w:sz w:val="28"/>
          <w:szCs w:val="28"/>
          <w:rtl w:val="true"/>
          <w:lang w:bidi="ar-SA"/>
        </w:rPr>
        <w:t>وأطهرها في حياتها بعد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بقي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يعاني من علته ثلاثة أيام، عهد خلالها بالإمامة إلى ولده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ليمارس بعده مسؤولياته في قيادة الأمة الفكرية والاجتماعية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الأيام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كان طول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لهجاً بذكر الله، والثناء عليه والرضا بقضائه، والتسليم لأمره، كما كان يصدر الوصية تلو الوصية، والتوجيه الحكيم أثر التوجيه، مرشداً للخير، دالاً على المعروف، محدداً سبل الهدى، مبيناً طريق النجاة، داعياً لاقامة حدود الله تعالى وحفظها، محذراً من الهوى والنكوص عن حمل الرسالة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واحدة من وصاياه بهذا الشأن مخاطباً بها الحسن والحسين</w:t>
      </w:r>
    </w:p>
    <w:p>
      <w:pPr>
        <w:pStyle w:val="BookText"/>
        <w:rPr/>
      </w:pPr>
      <w:r>
        <w:rPr>
          <w:rFonts w:ascii="IRNazanin" w:hAnsi="IRNazanin" w:eastAsia="IRNazanin"/>
          <w:color w:val="111111"/>
          <w:sz w:val="28"/>
          <w:sz w:val="28"/>
          <w:szCs w:val="28"/>
          <w:rtl w:val="true"/>
          <w:lang w:bidi="fa-IR"/>
        </w:rPr>
        <w:t xml:space="preserve">سبطی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وأجيال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وألّا تبغيا الدنيا وان بغتكما، ولا تأسفا على شيء منها زُوي عنكما، وقولا بالحقّ، واعملا للأجر وكونا للظالم خصماً وللمظلوم عوناً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أوصيكما، وجميع ولدي وأهلي ومن بلغه کتابی، بتقوى الله، ونظم أمركم، وصلاح ذات بينكم، فأني سمعت جدکہا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تَغِبُّوا أفواههم، ولا يضيعوا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جيرانكم، فأنهم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 بهم، حتى ظننا انه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الصلاة، فانها عمود دینکم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بيت ربكم، لا تخلوه ما بقيتم، فانه أن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الجهاد بأموالكم وأنفسكم وألسنتكم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وعليكم بالتواصل والتباذل، وایاکم والتدابر والتقاطع، لا تتركوا الأمر بالمعروف والنهي عن المنكر فيولى عليكم شراركم، ثم تدعون فلا يستجاب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أنظروا إذا أنا متُّ من ضربته هذه، فاضربوه ضربة بضربة، ولا تمثلوا بالرجل، فاني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والمثلة ولو بالكلب العقور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كانت النهاية المؤلمة لهذا الرجل العظيم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كانت خسارة الرسالة والأمة بفقده من أفدح الخسائر التي </w:t>
      </w:r>
    </w:p>
    <w:p>
      <w:pPr>
        <w:pStyle w:val="BookText"/>
        <w:rPr/>
      </w:pPr>
      <w:r>
        <w:rPr>
          <w:rFonts w:ascii="IRNazanin" w:hAnsi="IRNazanin" w:eastAsia="IRNazanin"/>
          <w:color w:val="111111"/>
          <w:sz w:val="28"/>
          <w:sz w:val="28"/>
          <w:szCs w:val="28"/>
          <w:rtl w:val="true"/>
          <w:lang w:bidi="fa-IR"/>
        </w:rPr>
        <w:t>أصيبت بها الأمة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فبموت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بطولة غدت أنشودة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وشجاعة ما حلم التاريخ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وحكمة لا يعلم بعدها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وطهراً ما اكتسبی به غير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وزهداً في الدنيا ما بلغه إلا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وبلاغة كأنما هي رجع صدى لكتاب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وفقهاً وعلماً وتضلعاً بأحكام الرسالة الألهية جعلت منه باب</w:t>
      </w:r>
    </w:p>
    <w:p>
      <w:pPr>
        <w:pStyle w:val="BookText"/>
        <w:rPr/>
      </w:pPr>
      <w:r>
        <w:rPr>
          <w:rFonts w:ascii="IRNazanin" w:hAnsi="IRNazanin" w:eastAsia="IRNazanin"/>
          <w:color w:val="111111"/>
          <w:sz w:val="28"/>
          <w:sz w:val="28"/>
          <w:szCs w:val="28"/>
          <w:rtl w:val="true"/>
          <w:lang w:bidi="fa-IR"/>
        </w:rPr>
        <w:t xml:space="preserve">مدينة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ومرجعاً للأمة الإسلامية في جميع شؤونها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على أميرالمؤمنين يوم ولد ويوم قضی شهیداً في محرابه ويوم يبعث حياً</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7457_63109"/>
      <w:bookmarkStart w:id="164" w:name="pg7457_63109"/>
      <w:bookmarkEnd w:id="164"/>
    </w:p>
    <w:p>
      <w:pPr>
        <w:pStyle w:val="Heading2"/>
        <w:numPr>
          <w:ilvl w:val="1"/>
          <w:numId w:val="1"/>
        </w:numPr>
        <w:rPr/>
      </w:pPr>
      <w:bookmarkStart w:id="165" w:name="pg7457_63109"/>
      <w:bookmarkStart w:id="166" w:name="__RefHeading___Toc2001402_1051229030"/>
      <w:bookmarkStart w:id="167" w:name="_Toc55"/>
      <w:bookmarkEnd w:id="165"/>
      <w:bookmarkEnd w:id="166"/>
      <w:r>
        <w:rPr>
          <w:rtl w:val="true"/>
        </w:rPr>
        <w:t>الفصل الثالث</w:t>
      </w:r>
      <w:r>
        <w:rPr>
          <w:rtl w:val="true"/>
        </w:rPr>
        <w:t xml:space="preserve">: «.. </w:t>
      </w:r>
      <w:r>
        <w:rPr>
          <w:rtl w:val="true"/>
        </w:rPr>
        <w:t>ما وجد لي كذبة في قول لاخطلة في فعل</w:t>
      </w:r>
      <w:r>
        <w:rPr>
          <w:rtl w:val="true"/>
        </w:rPr>
        <w:t>»</w:t>
      </w:r>
      <w:r>
        <w:rPr>
          <w:rtl w:val="true"/>
        </w:rPr>
        <w:t xml:space="preserve">أميرالمؤمنين </w:t>
      </w:r>
      <w:r>
        <w:rPr>
          <w:rtl w:val="true"/>
        </w:rPr>
        <w:t>(</w:t>
      </w:r>
      <w:r>
        <w:rPr>
          <w:rtl w:val="true"/>
        </w:rPr>
        <w:t>علیه السّلام</w:t>
      </w:r>
      <w:r>
        <w:rPr>
          <w:rtl w:val="true"/>
        </w:rPr>
        <w:t>)</w:t>
      </w:r>
      <w:bookmarkEnd w:id="1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001404_1051229030"/>
      <w:bookmarkStart w:id="169" w:name="_Toc56"/>
      <w:bookmarkEnd w:id="168"/>
      <w:r>
        <w:rPr>
          <w:rtl w:val="true"/>
        </w:rPr>
        <w:t>اشارة</w:t>
      </w:r>
      <w:bookmarkEnd w:id="1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457_63111"/>
      <w:bookmarkStart w:id="171" w:name="pg7457_63111"/>
      <w:bookmarkEnd w:id="171"/>
    </w:p>
    <w:p>
      <w:pPr>
        <w:pStyle w:val="Heading3"/>
        <w:numPr>
          <w:ilvl w:val="2"/>
          <w:numId w:val="1"/>
        </w:numPr>
        <w:rPr/>
      </w:pPr>
      <w:bookmarkStart w:id="172" w:name="pg7457_63111"/>
      <w:bookmarkStart w:id="173" w:name="__RefHeading___Toc2001406_1051229030"/>
      <w:bookmarkStart w:id="174" w:name="_Toc57"/>
      <w:bookmarkEnd w:id="172"/>
      <w:bookmarkEnd w:id="173"/>
      <w:r>
        <w:rPr>
          <w:rtl w:val="true"/>
        </w:rPr>
        <w:t>توطئة</w:t>
      </w:r>
      <w:bookmarkEnd w:id="174"/>
    </w:p>
    <w:p>
      <w:pPr>
        <w:pStyle w:val="BookText"/>
        <w:rPr/>
      </w:pPr>
      <w:r>
        <w:rPr>
          <w:rFonts w:ascii="IRNazanin" w:hAnsi="IRNazanin" w:eastAsia="IRNazanin"/>
          <w:color w:val="111111"/>
          <w:sz w:val="28"/>
          <w:sz w:val="28"/>
          <w:szCs w:val="28"/>
          <w:rtl w:val="true"/>
          <w:lang w:bidi="fa-IR"/>
        </w:rPr>
        <w:t xml:space="preserve">كنا قد تناولنا في الفصل الأول من دراستنا هذه الحياة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اعداد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والاشراف المباشر على تشكيل عناصرها، منذ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صارت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مكررة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فكراً وعقيدة وسلوكاً فيما عدا النبوة ومستلزماتها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ولقد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طبيعة خضوعه لذلك اللون من الاعداد الرسالي وصفاً دقیقاً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موضعي من رسول الله صلى الله عليه وآله بالقرابة القريبة، والمنزلة الخصيصة، وضعني في حجره، وأنا ولد، يضمني إلى صدره، ويكنفني في فراشه، ويمسني جسده، ويشمني عرفه،وكان يمضغ الشيء ثم يلقمنيه، وما وجد لي كذبة في قول ولا خطلة في فعل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ان كان فطيماً أعظم ملك من ملائكته، يسلك به طريق المكارم، ومحاسن أخلاق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ونهاره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كنت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الفصيل اثر أمه يرفع لي في كل يوم من أخلاقه علية، ويأمرني بالاقتداء به، ولقد كان يجاور في كل سنة بحراء، فأراه ولا يراه غيري، ولم يجمع بيت واحد يومئذ في الإسلام غير رسول الله صلى الله عليه وآله وخديجة، وأنا ثالثهما، أری نور الوحي، واشم ريح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الشيطان قد أيس من عبادته، انك تسمع ما أسمع، وتری ما أرى، إلا أنك لست بنبي، ولكنك لوزير وانك لعلى خير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النص الكريم اضافة إلى ما حفظه لنا التاريخ من 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يجسد لنا بعمق وقوة المدى الذي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حظي به في مضمار الأعداد الرسالي المخطط الذي 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له للنهوض بأعباء الأمامة الشرعية والمرجعية الفكرية والسياسية في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بدأ ذلك الاعداد الرسالي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نعومة أظفاره فهو ربيبه الذي فتح عينيه في حجره، وهيأ له من فرص التفاعل معه وسلوك نهجه في الحياة ما لم يتوفر لأحد سواه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وبالإضافة إلى ما كان قد خُصَّ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الطفولة والصبا من رعاية وتبنَّ وتربية، الأمر الذي ألمحنا إليه في </w:t>
      </w:r>
    </w:p>
    <w:p>
      <w:pPr>
        <w:pStyle w:val="BookText"/>
        <w:rPr/>
      </w:pPr>
      <w:r>
        <w:rPr>
          <w:rFonts w:ascii="IRNazanin" w:hAnsi="IRNazanin" w:eastAsia="IRNazanin"/>
          <w:color w:val="111111"/>
          <w:sz w:val="28"/>
          <w:sz w:val="28"/>
          <w:szCs w:val="28"/>
          <w:rtl w:val="true"/>
          <w:lang w:bidi="fa-IR"/>
        </w:rPr>
        <w:t xml:space="preserve">الفصل الأول من هذه الدراسة فان الاعداد الرسولي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الدعوة المباركة، وحتى آخر ساعة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اتسع مداراً وازداد شمولاً واصبح أكثر تركيزاً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والشواهد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متظافرة في هذا المضمار، فضلاً عن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الاقتداء به بأقصى درجات الاقتداء وأصدقها وأكثرها أمانة،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يخصه بفكر الرسالة وحقائقها ومتطلباتها، ويمده بالمزيد من الثقافة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الساعات الكثيرة آناء الليل والنهار ليعمق وعيه المفاهيم الرسالة ومشاكل المهمة التغييرية التي بدأها رسول الله في الواقع الإنساني، واساليب العمل من أجل اكمال ما بدأه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روى النسائي عن عبدالله بن عمرو بن هند الجملي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إذا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وإذا سكتُ ابتدأني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بالليل، ومدخل بالنهار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لعلي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دخلة لم تكن لأحد من الناس</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يحيى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أدخل على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ليلة، فان كان يصلي سبح، فدخلت، وان لم يكن يصلي إذن </w:t>
      </w:r>
      <w:bookmarkStart w:id="175" w:name="pg7457_63114"/>
    </w:p>
    <w:p>
      <w:pPr>
        <w:pStyle w:val="BookText"/>
        <w:rPr/>
      </w:pPr>
      <w:bookmarkEnd w:id="175"/>
      <w:r>
        <w:rPr>
          <w:rFonts w:ascii="Amiri" w:hAnsi="Amiri" w:eastAsia="Amiri" w:cs="Amiri"/>
          <w:color w:val="111111"/>
          <w:sz w:val="28"/>
          <w:sz w:val="28"/>
          <w:szCs w:val="28"/>
          <w:rtl w:val="true"/>
          <w:lang w:bidi="ar-SA"/>
        </w:rPr>
        <w:t>لي فدخلت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تحلف به أم سلمة أن أقرب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غدوة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وأظنه بعثه في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قبل طلوع الفجر فلما أن جاء عرفنا أن له إليه حاجة، فخرجنا من البيت وكنّا عند رسول الله يومئذ في بيت عائشة، وكنت في آخر من خرج من البيت، ثم جلست من وراء الباب، فكنت أدناهم إلى الباب، فأكب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آخر الناس به عهداً، فجعل يسارُهُ ويناجيه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كانت حصيلة ذلك الاعداد الرسالي الخاص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أن هيَّأت الرسالة الإلهية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لاحتلال موقع المرجعية الفكرية والسياسية للأمة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الإسلام الحنيف عن ذلك التحديد بشتى الوسائل التعبيرية المباشرة، مجسدة مؤهلات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لإمامة الأمة المسلمة تارة، ومعلنة تارة أخرى اسناد الإمامة الشرعية له رسمياً</w:t>
      </w:r>
      <w:r>
        <w:rPr>
          <w:rFonts w:eastAsia="IRNazanin" w:cs="IRNazanin"/>
          <w:color w:val="111111"/>
          <w:sz w:val="28"/>
          <w:szCs w:val="28"/>
          <w:rtl w:val="true"/>
          <w:lang w:bidi="fa-IR"/>
        </w:rPr>
        <w:t>:</w:t>
      </w:r>
    </w:p>
    <w:p>
      <w:pPr>
        <w:pStyle w:val="Heading3"/>
        <w:numPr>
          <w:ilvl w:val="2"/>
          <w:numId w:val="1"/>
        </w:numPr>
        <w:rPr/>
      </w:pPr>
      <w:bookmarkStart w:id="176" w:name="__RefHeading___Toc2001408_1051229030"/>
      <w:bookmarkStart w:id="177" w:name="_Toc58"/>
      <w:bookmarkEnd w:id="176"/>
      <w:r>
        <w:rPr>
          <w:rtl w:val="true"/>
        </w:rPr>
        <w:t xml:space="preserve">فضائل علي من حديث رسول الله </w:t>
      </w:r>
      <w:r>
        <w:rPr>
          <w:rtl w:val="true"/>
        </w:rPr>
        <w:t>(</w:t>
      </w:r>
      <w:r>
        <w:rPr>
          <w:rtl w:val="true"/>
        </w:rPr>
        <w:t>صلّی الله علیه وآله وسلّم</w:t>
      </w:r>
      <w:r>
        <w:rPr>
          <w:rtl w:val="true"/>
        </w:rPr>
        <w:t>)</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بعض مؤهلات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تعكسها النصوص الصحيحة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فيكم كمثل الكعبة</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فحيث توحد الكعبة وجهة الأمة عند ساعات الوقوف بين يدي الله تعالى في الصلاة أو أداء شعائر الحج والعمرة، كذلك يفعل التزام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عنه في دنيا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الصراط المستقيم الذي تستلهم الأمة منه العلم الإلهي و معارف التشريع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باب علمي ومبيِّن لأمتي ما أرسلت به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إيمان، وبغضه نفاق</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اقامة العدل بين الناس فكفه ككفه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وكفُ على في العدل سواء</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ويصف الرسول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كنفسه، فقد أخرج أحمد بن </w:t>
      </w:r>
    </w:p>
    <w:p>
      <w:pPr>
        <w:pStyle w:val="BookText"/>
        <w:rPr/>
      </w:pPr>
      <w:r>
        <w:rPr>
          <w:rFonts w:ascii="IRNazanin" w:hAnsi="IRNazanin" w:eastAsia="IRNazanin"/>
          <w:color w:val="111111"/>
          <w:sz w:val="28"/>
          <w:sz w:val="28"/>
          <w:szCs w:val="28"/>
          <w:rtl w:val="true"/>
          <w:lang w:bidi="fa-IR"/>
        </w:rPr>
        <w:t>حنبل في مسنده عن عبدالله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لوفد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جاؤوه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لتسلمُنَّ أو لأبعثنَّ إليكم رجلاً كنفسي ليضربنَّ أعناقكم وليسبينَّ ذراریكم، وليأخذنَّ أموالكم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علي وأخذه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هو هذا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أدرى المسلمين قاطبة بشؤون القضاء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أنس بن مالك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أقضى أمتي علي</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وهو اشارة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من سواه على ادارة شؤون الأمة وحسم ما يشجر في حياتها العملية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ولن يفترقا حتى يردا علىَّ الحوض يوم القيامة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 الحق الذي هدى الله عباده إليه، فلا يفترق أحدهما عن الآخر، فقد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لسلوك منهجه والاندماج بخطه لينقذها من الزيغ، ولكي لا تتبع السبل فتضل عن سبيل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ستكون من بعدي فتنة، فاذا كان ذلك، </w:t>
      </w:r>
      <w:bookmarkStart w:id="178" w:name="pg7457_63117"/>
    </w:p>
    <w:p>
      <w:pPr>
        <w:pStyle w:val="BookText"/>
        <w:rPr/>
      </w:pPr>
      <w:bookmarkEnd w:id="178"/>
      <w:r>
        <w:rPr>
          <w:rFonts w:ascii="Amiri" w:hAnsi="Amiri" w:eastAsia="Amiri" w:cs="Amiri"/>
          <w:color w:val="111111"/>
          <w:sz w:val="28"/>
          <w:sz w:val="28"/>
          <w:szCs w:val="28"/>
          <w:rtl w:val="true"/>
          <w:lang w:bidi="ar-SA"/>
        </w:rPr>
        <w:t>فالزموا علي بن أبي طالب، انه أول من يراني، وأول من يصافحني يوم القيامة، وهو مني في السماء العليا، وهو الفاروق بين الحق والباطل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إيان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ومداه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السماوات والأرض موضوعتان في كفة وإيان علي في كفة لرجح إيمان على</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مؤهلات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Heading3"/>
        <w:numPr>
          <w:ilvl w:val="2"/>
          <w:numId w:val="1"/>
        </w:numPr>
        <w:rPr/>
      </w:pPr>
      <w:bookmarkStart w:id="179" w:name="__RefHeading___Toc2001410_1051229030"/>
      <w:bookmarkStart w:id="180" w:name="_Toc59"/>
      <w:bookmarkEnd w:id="179"/>
      <w:r>
        <w:rPr>
          <w:rtl w:val="true"/>
        </w:rPr>
        <w:t>أمر الأمامة في النصوص</w:t>
      </w:r>
      <w:r>
        <w:rPr>
          <w:rtl w:val="true"/>
        </w:rPr>
        <w:t>:</w:t>
      </w:r>
      <w:bookmarkEnd w:id="180"/>
    </w:p>
    <w:p>
      <w:pPr>
        <w:pStyle w:val="BookText"/>
        <w:rPr/>
      </w:pPr>
      <w:r>
        <w:rPr>
          <w:rFonts w:ascii="Amiri" w:hAnsi="Amiri" w:eastAsia="Amiri" w:cs="Amiri"/>
          <w:color w:val="111111"/>
          <w:sz w:val="28"/>
          <w:sz w:val="28"/>
          <w:szCs w:val="28"/>
          <w:rtl w:val="true"/>
          <w:lang w:bidi="ar-SA"/>
        </w:rPr>
        <w:t>أما النصوص التي تسند إليه أمر إمامة الأمة فكرياً وسياسياً</w:t>
      </w:r>
    </w:p>
    <w:p>
      <w:pPr>
        <w:pStyle w:val="BookText"/>
        <w:rPr/>
      </w:pPr>
      <w:r>
        <w:rPr>
          <w:rFonts w:ascii="IRNazanin" w:hAnsi="IRNazanin" w:eastAsia="IRNazanin"/>
          <w:color w:val="111111"/>
          <w:sz w:val="28"/>
          <w:sz w:val="28"/>
          <w:szCs w:val="28"/>
          <w:rtl w:val="true"/>
          <w:lang w:bidi="fa-IR"/>
        </w:rPr>
        <w:t>بشكل صريح کا اشرنا فيما مضى فنذكر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المفسرون والمحدثون أن آية الولاية هذه قد 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تؤكد بلا أدنى شك أنه يجب على الأمة </w:t>
      </w:r>
    </w:p>
    <w:p>
      <w:pPr>
        <w:pStyle w:val="BookText"/>
        <w:rPr/>
      </w:pPr>
      <w:r>
        <w:rPr>
          <w:rFonts w:ascii="IRNazanin" w:hAnsi="IRNazanin" w:eastAsia="IRNazanin"/>
          <w:color w:val="111111"/>
          <w:sz w:val="28"/>
          <w:sz w:val="28"/>
          <w:szCs w:val="28"/>
          <w:rtl w:val="true"/>
          <w:lang w:bidi="fa-IR"/>
        </w:rPr>
        <w:t xml:space="preserve">الإسلامية الالتزام به إماماً ومرجعاً فكرياً وسياسياً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وكان سبب نزول هذه الآية الكريمة أن سائلاً دخل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المسلمين المعونة فأشار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السائل أن يتناول خاتم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إصبعه وهو راكع فانتزع السائل خاتم الإمام من إصبعه إذ تصدق الإمام به وهو راكع فنزلت فيه هذه الآية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الغدير التي ألقاها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بعد أدائه فريضة الحج الأكبر، ومناسکه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 التي حج فيها، فنزل في بعض الطريق فأمر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جامعة،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ألست أولى بكل مؤمن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فهذا ولي من أنا مولاه، أللهم والِ من والاه، اللهم عادِ من </w:t>
      </w:r>
    </w:p>
    <w:p>
      <w:pPr>
        <w:pStyle w:val="BookText"/>
        <w:rPr/>
      </w:pP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لفظ أحمد بن حنبل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سلمة أم المؤمنين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اختار لكل نبي وصياً، وعلي وصيي في عترتي وأهل بيتي وأمتي بعدي</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النصوص الإسلامية الصحيحة التي أسندت أمر المرجعية الفكرية والسياسية في هذه الأمة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يريد المزيد من تتبع نصوص الإمامة مراجعة المصادر المختصة بالموضوع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7457_63121"/>
      <w:bookmarkStart w:id="182" w:name="pg7457_63121"/>
      <w:bookmarkEnd w:id="182"/>
    </w:p>
    <w:p>
      <w:pPr>
        <w:pStyle w:val="Heading3"/>
        <w:numPr>
          <w:ilvl w:val="2"/>
          <w:numId w:val="1"/>
        </w:numPr>
        <w:rPr/>
      </w:pPr>
      <w:bookmarkStart w:id="183" w:name="pg7457_63121"/>
      <w:bookmarkStart w:id="184" w:name="__RefHeading___Toc2001412_1051229030"/>
      <w:bookmarkStart w:id="185" w:name="_Toc60"/>
      <w:bookmarkEnd w:id="183"/>
      <w:bookmarkEnd w:id="184"/>
      <w:r>
        <w:rPr>
          <w:rtl w:val="true"/>
        </w:rPr>
        <w:t xml:space="preserve">شخصية أمير المؤمنين </w:t>
      </w:r>
      <w:r>
        <w:rPr>
          <w:rtl w:val="true"/>
        </w:rPr>
        <w:t>(</w:t>
      </w:r>
      <w:r>
        <w:rPr>
          <w:rtl w:val="true"/>
        </w:rPr>
        <w:t>علیه السّلام</w:t>
      </w:r>
      <w:r>
        <w:rPr>
          <w:rtl w:val="true"/>
        </w:rPr>
        <w:t xml:space="preserve">) </w:t>
      </w:r>
      <w:r>
        <w:rPr>
          <w:rtl w:val="true"/>
        </w:rPr>
        <w:t>من خلال مقوماتها الواقعية</w:t>
      </w:r>
      <w:bookmarkEnd w:id="1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2001414_1051229030"/>
      <w:bookmarkStart w:id="187" w:name="_Toc61"/>
      <w:bookmarkEnd w:id="186"/>
      <w:r>
        <w:rPr>
          <w:rtl w:val="true"/>
        </w:rPr>
        <w:t>اشارة</w:t>
      </w:r>
      <w:bookmarkStart w:id="188" w:name="pg7457_63122"/>
      <w:bookmarkEnd w:id="187"/>
    </w:p>
    <w:p>
      <w:pPr>
        <w:pStyle w:val="Heading4"/>
        <w:numPr>
          <w:ilvl w:val="3"/>
          <w:numId w:val="1"/>
        </w:numPr>
        <w:rPr/>
      </w:pPr>
      <w:bookmarkStart w:id="189" w:name="__RefHeading___Toc2001416_1051229030"/>
      <w:bookmarkStart w:id="190" w:name="_Toc62"/>
      <w:bookmarkEnd w:id="188"/>
      <w:bookmarkEnd w:id="189"/>
      <w:r>
        <w:rPr>
          <w:rtl w:val="true"/>
        </w:rPr>
        <w:t xml:space="preserve">علاقة علىّ </w:t>
      </w:r>
      <w:r>
        <w:rPr>
          <w:rtl w:val="true"/>
        </w:rPr>
        <w:t>(</w:t>
      </w:r>
      <w:r>
        <w:rPr>
          <w:rtl w:val="true"/>
        </w:rPr>
        <w:t>علیه السّلام</w:t>
      </w:r>
      <w:r>
        <w:rPr>
          <w:rtl w:val="true"/>
        </w:rPr>
        <w:t xml:space="preserve">) </w:t>
      </w:r>
      <w:r>
        <w:rPr>
          <w:rtl w:val="true"/>
        </w:rPr>
        <w:t>بالله عزوجل وأبعادها</w:t>
      </w:r>
      <w:bookmarkEnd w:id="190"/>
    </w:p>
    <w:p>
      <w:pPr>
        <w:pStyle w:val="Heading5"/>
        <w:numPr>
          <w:ilvl w:val="4"/>
          <w:numId w:val="1"/>
        </w:numPr>
        <w:rPr/>
      </w:pPr>
      <w:bookmarkStart w:id="191" w:name="__RefHeading___Toc2001418_1051229030"/>
      <w:bookmarkStart w:id="192" w:name="_Toc63"/>
      <w:bookmarkEnd w:id="191"/>
      <w:r>
        <w:rPr>
          <w:rtl w:val="true"/>
        </w:rPr>
        <w:t>اشارة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الإمام علي بالله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من عبادة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العبادي في خطوطه الأساسية </w:t>
      </w:r>
    </w:p>
    <w:p>
      <w:pPr>
        <w:pStyle w:val="BookText"/>
        <w:rPr/>
      </w:pPr>
      <w:r>
        <w:rPr>
          <w:rFonts w:ascii="IRNazanin" w:hAnsi="IRNazanin" w:eastAsia="IRNazanin"/>
          <w:color w:val="111111"/>
          <w:sz w:val="28"/>
          <w:sz w:val="28"/>
          <w:szCs w:val="28"/>
          <w:rtl w:val="true"/>
          <w:lang w:bidi="fa-IR"/>
        </w:rPr>
        <w:t xml:space="preserve">إذا كانت حصيلة الاعداد الإلهي المباشر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صار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بكل ما فيه من فضائل وقيم روحية رفيعة مجسداً حياً في دنيا الواقع</w:t>
      </w:r>
      <w:r>
        <w:rPr>
          <w:rStyle w:val="FootnoteAnchor"/>
          <w:rtl w:val="true"/>
        </w:rPr>
        <w:footnoteReference w:id="199"/>
      </w:r>
      <w:r>
        <w:rPr>
          <w:rFonts w:ascii="IRNazanin" w:hAnsi="IRNazanin" w:eastAsia="IRNazanin"/>
          <w:color w:val="111111"/>
          <w:sz w:val="28"/>
          <w:sz w:val="28"/>
          <w:szCs w:val="28"/>
          <w:rtl w:val="true"/>
          <w:lang w:bidi="fa-IR"/>
        </w:rPr>
        <w:t xml:space="preserve">، فان حصيلة الاعداد الرسالي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مكررة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فكراً وهدياً ومواقف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ولقد قرأنا بين ثنايا النصوص الكريمة التي مرت بنا خلال هذه</w:t>
      </w:r>
    </w:p>
    <w:p>
      <w:pPr>
        <w:pStyle w:val="BookText"/>
        <w:rPr/>
      </w:pPr>
      <w:r>
        <w:rPr>
          <w:rFonts w:ascii="Amiri" w:hAnsi="Amiri" w:eastAsia="Amiri" w:cs="Amiri"/>
          <w:color w:val="111111"/>
          <w:sz w:val="28"/>
          <w:sz w:val="28"/>
          <w:szCs w:val="28"/>
          <w:rtl w:val="true"/>
          <w:lang w:bidi="ar-SA"/>
        </w:rPr>
        <w:t xml:space="preserve">الدراسة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النصوص التي تكشف بقوة عما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مكانة في دنيا الإسلام فضلاً عن الموقع الذي احتله في ميزان الرسالة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من الرجس، وهارون الأمة، والذي كفه ككف النبي المصطفي، في العدل، وهو رفيق الحق لا ينفك أحدهما عن الآخر، وهو باب العلم الإلهي، وفاروق الأمة</w:t>
      </w:r>
      <w:r>
        <w:rPr>
          <w:rStyle w:val="FootnoteAnchor"/>
          <w:rtl w:val="true"/>
        </w:rPr>
        <w:footnoteReference w:id="2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193" w:name="pg7457_63124"/>
    </w:p>
    <w:p>
      <w:pPr>
        <w:pStyle w:val="BookText"/>
        <w:rPr/>
      </w:pPr>
      <w:bookmarkEnd w:id="193"/>
      <w:r>
        <w:rPr>
          <w:rFonts w:ascii="IRNazanin" w:hAnsi="IRNazanin" w:eastAsia="IRNazanin"/>
          <w:color w:val="111111"/>
          <w:sz w:val="28"/>
          <w:sz w:val="28"/>
          <w:szCs w:val="28"/>
          <w:rtl w:val="true"/>
          <w:lang w:bidi="fa-IR"/>
        </w:rPr>
        <w:t xml:space="preserve">وكل هذه الأوسمة التي زين بها الإسلام صدر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ذات مدالیل عملية في دنيا الواقع في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الصفات السامية جاءت ترجمة لواقع صار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كثمرة للاعداد الرسولي له منذ نعومة أظفاره حتى آخر يوم من أيام المصطفي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ولعلنا لا ندرك أهمية تلك الأوسمة التي زين بها صدر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نسلط أحزمة من الضوء على المقومات العامة لشخصيته سلام الله عليه في هذه الصفحات</w:t>
      </w:r>
      <w:r>
        <w:rPr>
          <w:rFonts w:eastAsia="IRNazanin" w:cs="IRNazanin"/>
          <w:color w:val="111111"/>
          <w:sz w:val="28"/>
          <w:szCs w:val="28"/>
          <w:rtl w:val="true"/>
          <w:lang w:bidi="fa-IR"/>
        </w:rPr>
        <w:t>:</w:t>
      </w:r>
    </w:p>
    <w:p>
      <w:pPr>
        <w:pStyle w:val="Heading5"/>
        <w:numPr>
          <w:ilvl w:val="4"/>
          <w:numId w:val="1"/>
        </w:numPr>
        <w:rPr/>
      </w:pPr>
      <w:bookmarkStart w:id="194" w:name="__RefHeading___Toc2001420_1051229030"/>
      <w:bookmarkStart w:id="195" w:name="_Toc64"/>
      <w:bookmarkEnd w:id="194"/>
      <w:r>
        <w:rPr>
          <w:rtl w:val="true"/>
        </w:rPr>
        <w:t>علاقة الإمام علي بالله تعالی</w:t>
      </w:r>
      <w:bookmarkEnd w:id="195"/>
    </w:p>
    <w:p>
      <w:pPr>
        <w:pStyle w:val="BookText"/>
        <w:rPr/>
      </w:pPr>
      <w:r>
        <w:rPr>
          <w:rFonts w:ascii="IRNazanin" w:hAnsi="IRNazanin" w:eastAsia="IRNazanin"/>
          <w:color w:val="111111"/>
          <w:sz w:val="28"/>
          <w:sz w:val="28"/>
          <w:szCs w:val="28"/>
          <w:rtl w:val="true"/>
          <w:lang w:bidi="fa-IR"/>
        </w:rPr>
        <w:t xml:space="preserve">سبق أن أشرنا في حديثنا عن شخصية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علاقة المسلم بالله تبارك وتعالى، ليست محدودة في احدى زوايا حياته أبداً، وانما هي كماحدد الله سبحانه أبعادها لعباده من خلال شريعته التي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کامل للعزيز المتعال عز وجل بكل خلجات النفس، وبكل حركة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والصيام والحج والاعتکاف، بشعائر التعبد وبالعلاقات الأسرية والاجتماعية عامة بالحكم والقضاء بالمحيا والممات وما بعد الموت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جسد القرآن الكريم حجم العلاقة بين العبد وربه الأعلى وطبيعتها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وَنُسُكِي وَمَحْيَايَ وَمَمَاتِي لِلَّهِ رَبِّ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شعائر الإسلام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كالصلاة والصوم والحج وسواها وان كانت جزءاً من الهيكل العام للعبودية لله تعالى التي تشمل الحياة الإنسانية كلها إلّا أن هذه الشعائر تختص بسمات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کكيفية الاداء والوقت والعدد، فهي في هذه المجالات محددة من قبل الله تبارك وتعالى فلا مجال فيها لتبديل أو تحوير أو نقص أو 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انها تمتاز في كونها وقفات خالصة لله سبحانه ليس فيها غايات أخرى غير رضوان الله والاستجابة لأمره، ومن أجل ذلك تفقد هذه الفرائض طابعها العبادی إذا دخل اطارها رياء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ميزة لا تتحقق في أمور الحياة الانسانية الأخرى وان كانت سابحة في اطار من العبودية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فالزواج والنشاط الاقتصادي مثلا ونحوهما من العقود وان كانت شريعة الله تعالی تضعها في مسار العبودية لله، والمرء من خلالها يؤدي عبادة لله عز وجل إذا هو التزم بأحكام الشريعة الإسلامية في تحديد وجهتها وابعادها و مستلزماتها إلا أنها تبقى حاملة لأغراض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فالزواج مثلاً ان كان يحقق غاية إسلامية من ناحية تحصين الفرد المسلم عن الوقوع في المحرم، حتى أن الإسلام يعتبر عملية الزواج من قبل المسلم احرازاً لنصف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الالتزام بأحكام الشريعة الخاصة في حقول التعامل بين الزوجين ونحوها يعتبر أمراً مفروضاً على المؤمنين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هذه الأمور التي ترافق عملية الزواج، فان الميل </w:t>
      </w:r>
      <w:bookmarkStart w:id="196" w:name="pg7457_63126"/>
    </w:p>
    <w:p>
      <w:pPr>
        <w:pStyle w:val="BookText"/>
        <w:rPr/>
      </w:pPr>
      <w:bookmarkEnd w:id="196"/>
      <w:r>
        <w:rPr>
          <w:rFonts w:ascii="Amiri" w:hAnsi="Amiri" w:eastAsia="Amiri" w:cs="Amiri"/>
          <w:color w:val="111111"/>
          <w:sz w:val="28"/>
          <w:sz w:val="28"/>
          <w:szCs w:val="28"/>
          <w:rtl w:val="true"/>
          <w:lang w:bidi="ar-SA"/>
        </w:rPr>
        <w:t>للجنس يبقى خلفية أساسية من خلفيات حمل الفرد على تعاطيه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تظهر خلفيات أخرى غير الخلفية العبادية في مثل هذه</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نرى أن أمر الزواج والنشاطات الاقتصادية في مثالنا أمور توجد في كل مجتمع في الماضي والحاضر، قبل عصير التنزيل وبعده بالنظر لارتكازها على حاجات طبيعية لدى الكائن الإنساني، ومهمة شريعة الله تعالی ترتكز على اضفاء الصبغة الشرعية عليها بعد تهذيبها وتحديد مسارها ووضع مخطط إسلامي لصوغها وفقاً لمتطلبات الفطرة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هذا التحديد لطبيعة علاقة المسلم بالله تبارك وتعالى فسنستعرض علاقة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تعالى من خلال الفرائض والسنن الإسلامية الإلهية والنشاطات الاجتماعية اليومية</w:t>
      </w:r>
      <w:r>
        <w:rPr>
          <w:rFonts w:eastAsia="IRNazanin" w:cs="IRNazanin"/>
          <w:color w:val="111111"/>
          <w:sz w:val="28"/>
          <w:szCs w:val="28"/>
          <w:rtl w:val="true"/>
          <w:lang w:bidi="fa-IR"/>
        </w:rPr>
        <w:t>.</w:t>
      </w:r>
    </w:p>
    <w:p>
      <w:pPr>
        <w:pStyle w:val="Heading5"/>
        <w:numPr>
          <w:ilvl w:val="4"/>
          <w:numId w:val="1"/>
        </w:numPr>
        <w:rPr/>
      </w:pPr>
      <w:bookmarkStart w:id="197" w:name="__RefHeading___Toc2001422_1051229030"/>
      <w:bookmarkStart w:id="198" w:name="_Toc65"/>
      <w:bookmarkEnd w:id="197"/>
      <w:r>
        <w:rPr>
          <w:rtl w:val="true"/>
        </w:rPr>
        <w:t xml:space="preserve">شواهد من عبادة أمير المؤمنين </w:t>
      </w:r>
      <w:r>
        <w:rPr>
          <w:rtl w:val="true"/>
        </w:rPr>
        <w:t>(</w:t>
      </w:r>
      <w:r>
        <w:rPr>
          <w:rtl w:val="true"/>
        </w:rPr>
        <w:t>علیه السّلام</w:t>
      </w:r>
      <w:r>
        <w:rPr>
          <w:rtl w:val="true"/>
        </w:rPr>
        <w:t>)</w:t>
      </w:r>
      <w:bookmarkEnd w:id="198"/>
    </w:p>
    <w:p>
      <w:pPr>
        <w:pStyle w:val="Heading6"/>
        <w:numPr>
          <w:ilvl w:val="5"/>
          <w:numId w:val="1"/>
        </w:numPr>
        <w:rPr/>
      </w:pPr>
      <w:bookmarkStart w:id="199" w:name="__RefHeading___Toc2001424_1051229030"/>
      <w:bookmarkStart w:id="200" w:name="_Toc66"/>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كحصيلة للاعداد الرسالي الذي حظي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استاذه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الذي تناولناه في مدخل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طبعت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بشخصية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مقوماتها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وفكراً ومواقف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يسلك سبيله، يقتني سنته ويقفو أثره، ومن أجدر بتجسيد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كاملة في دنيا الواقع سوى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 وشکل جميع عناصرها وطبعها بالطابع الإلهي منذ </w:t>
      </w:r>
      <w:bookmarkStart w:id="201" w:name="pg7457_63127"/>
    </w:p>
    <w:p>
      <w:pPr>
        <w:pStyle w:val="BookText"/>
        <w:rPr/>
      </w:pPr>
      <w:bookmarkEnd w:id="201"/>
      <w:r>
        <w:rPr>
          <w:rFonts w:ascii="Amiri" w:hAnsi="Amiri" w:eastAsia="Amiri" w:cs="Amiri"/>
          <w:color w:val="111111"/>
          <w:sz w:val="28"/>
          <w:sz w:val="28"/>
          <w:szCs w:val="28"/>
          <w:rtl w:val="true"/>
          <w:lang w:bidi="ar-SA"/>
        </w:rPr>
        <w:t>نعومة أظفاره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نعقد هذا الفصل للحديث عن عبادة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تعلقه بالله سبحانه، فسنعرض شواهد منها، لندرك السمو الشاهق الذي بلغه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مضمار الانشداد إلى الله واستلهام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المطهرة في هذا المضمار</w:t>
      </w:r>
      <w:r>
        <w:rPr>
          <w:rFonts w:eastAsia="IRNazanin" w:cs="IRNazanin"/>
          <w:color w:val="111111"/>
          <w:sz w:val="28"/>
          <w:szCs w:val="28"/>
          <w:rtl w:val="true"/>
          <w:lang w:bidi="fa-IR"/>
        </w:rPr>
        <w:t>:</w:t>
      </w:r>
    </w:p>
    <w:p>
      <w:pPr>
        <w:pStyle w:val="Heading6"/>
        <w:numPr>
          <w:ilvl w:val="5"/>
          <w:numId w:val="1"/>
        </w:numPr>
        <w:rPr/>
      </w:pPr>
      <w:bookmarkStart w:id="202" w:name="__RefHeading___Toc2001426_1051229030"/>
      <w:bookmarkStart w:id="203" w:name="_Toc67"/>
      <w:bookmarkEnd w:id="202"/>
      <w:r>
        <w:rPr>
          <w:rtl w:val="true"/>
        </w:rPr>
        <w:t>صلاة وضراعة</w:t>
      </w:r>
      <w:r>
        <w:rPr>
          <w:rtl w:val="true"/>
        </w:rPr>
        <w:t>:</w:t>
      </w:r>
      <w:bookmarkEnd w:id="203"/>
    </w:p>
    <w:p>
      <w:pPr>
        <w:pStyle w:val="BookText"/>
        <w:rPr/>
      </w:pPr>
      <w:r>
        <w:rPr>
          <w:rFonts w:ascii="IRNazanin" w:hAnsi="IRNazanin" w:eastAsia="IRNazanin"/>
          <w:color w:val="111111"/>
          <w:sz w:val="28"/>
          <w:sz w:val="28"/>
          <w:szCs w:val="28"/>
          <w:rtl w:val="true"/>
          <w:lang w:bidi="fa-IR"/>
        </w:rPr>
        <w:t xml:space="preserve">فلكثرة تعاهد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الصلاة والتضرع إلى الله سبحانه تعالى يشير عروة بن الزبير في حديث له عن أبي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علي بن ابي طالب بشويحطات</w:t>
      </w:r>
      <w:r>
        <w:rPr>
          <w:rStyle w:val="FootnoteAnchor"/>
          <w:rtl w:val="true"/>
        </w:rPr>
        <w:footnoteReference w:id="203"/>
      </w:r>
      <w:r>
        <w:rPr>
          <w:rFonts w:ascii="Amiri" w:hAnsi="Amiri" w:eastAsia="Amiri" w:cs="Amiri"/>
          <w:color w:val="111111"/>
          <w:sz w:val="28"/>
          <w:sz w:val="28"/>
          <w:szCs w:val="28"/>
          <w:rtl w:val="true"/>
          <w:lang w:bidi="ar-SA"/>
        </w:rPr>
        <w:t>النجار، وقد اعتزل عن مواليه، واختفى</w:t>
      </w:r>
    </w:p>
    <w:p>
      <w:pPr>
        <w:pStyle w:val="BookText"/>
        <w:rPr/>
      </w:pPr>
      <w:r>
        <w:rPr>
          <w:rFonts w:ascii="IRNazanin" w:hAnsi="IRNazanin" w:eastAsia="IRNazanin"/>
          <w:color w:val="111111"/>
          <w:sz w:val="28"/>
          <w:sz w:val="28"/>
          <w:szCs w:val="28"/>
          <w:rtl w:val="true"/>
          <w:lang w:bidi="fa-IR"/>
        </w:rPr>
        <w:t xml:space="preserve">ممن يليه، واستتر بمغیلات </w:t>
      </w:r>
      <w:r>
        <w:rPr>
          <w:rStyle w:val="FootnoteAnchor"/>
          <w:rtl w:val="true"/>
        </w:rPr>
        <w:footnoteReference w:id="204"/>
      </w:r>
      <w:r>
        <w:rPr>
          <w:rFonts w:ascii="Amiri" w:hAnsi="Amiri" w:eastAsia="Amiri" w:cs="Amiri"/>
          <w:color w:val="111111"/>
          <w:sz w:val="28"/>
          <w:sz w:val="28"/>
          <w:szCs w:val="28"/>
          <w:rtl w:val="true"/>
          <w:lang w:bidi="ar-SA"/>
        </w:rPr>
        <w:t>النخل، فافتقدته، وَبعُد عني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بمنزله، فإذا أنا بصوت حزين ونغم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حلمت عن مقابلتها بنقمتك، وكم من جريرة تكرمت عن كشفها بكرمك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فشغلني الصوت، واقتفيت الأثر، فإذا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فاستترت له وأخملت الحركة، فركع ركعات في جوف الليل الغامر، ثم فرغ إلى الدعاء والبكاء، والبث والشكوى، فكان مما ناجی </w:t>
      </w:r>
    </w:p>
    <w:p>
      <w:pPr>
        <w:pStyle w:val="BookText"/>
        <w:rPr/>
      </w:pPr>
      <w:r>
        <w:rPr>
          <w:rFonts w:ascii="Amiri" w:hAnsi="Amiri" w:eastAsia="Amiri" w:cs="Amiri"/>
          <w:color w:val="111111"/>
          <w:sz w:val="28"/>
          <w:sz w:val="28"/>
          <w:szCs w:val="28"/>
          <w:rtl w:val="true"/>
          <w:lang w:bidi="ar-SA"/>
        </w:rPr>
        <w:t>به الله تعالى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فياله من مأخوذ لا تنجيه عشيرته، ولا تنفعه قبيلته ولايرحمه الملا إذا أذن فيه بالنداء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نار تنضج الأكباد والكلى، أهٍ من نار نزاعة للشوی، آهٍ من لهبات لظى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أمعن في البكاء، فلم أسمع له حساً، ولا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 فأتيته،</w:t>
      </w:r>
    </w:p>
    <w:p>
      <w:pPr>
        <w:pStyle w:val="BookText"/>
        <w:rPr/>
      </w:pPr>
      <w:r>
        <w:rPr>
          <w:rFonts w:ascii="Amiri" w:hAnsi="Amiri" w:eastAsia="Amiri" w:cs="Amiri"/>
          <w:color w:val="111111"/>
          <w:sz w:val="28"/>
          <w:sz w:val="28"/>
          <w:szCs w:val="28"/>
          <w:rtl w:val="true"/>
          <w:lang w:bidi="ar-SA"/>
        </w:rPr>
        <w:t>فاذا هو كالخشبة الملقاة، فحركته، فلم يتحرك، وزويته فلم ينزوِ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وإنا إليه راجعون مات والله علي بن أبي طالب، فأتیت منزله مبادراً أنعاه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الدرداء ما كان من شأنه ومن قصته؟</w:t>
      </w:r>
    </w:p>
    <w:p>
      <w:pPr>
        <w:pStyle w:val="BookText"/>
        <w:rPr/>
      </w:pPr>
      <w:r>
        <w:rPr>
          <w:rFonts w:ascii="IRNazanin" w:hAnsi="IRNazanin" w:eastAsia="IRNazanin"/>
          <w:color w:val="111111"/>
          <w:sz w:val="28"/>
          <w:sz w:val="28"/>
          <w:szCs w:val="28"/>
          <w:rtl w:val="true"/>
          <w:lang w:bidi="fa-IR"/>
        </w:rPr>
        <w:t>فأخبرتها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والله يا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الغشية التي تأخذه من خشية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أتوه بماء فنضحوه على وجهه، فأفاق، ونظر اليّ وأنا أبكي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بكاؤك يا أبا الدرداء؟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اراه تنزله بنفسك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فكيف لو رأيتني، ودعي بي إلى الحساب، وايقن أهل الجرائم بالعذاب، واحتوشتني ملائكة غلاظ وزبانية فظاظ، </w:t>
      </w:r>
    </w:p>
    <w:p>
      <w:pPr>
        <w:pStyle w:val="BookText"/>
        <w:rPr/>
      </w:pPr>
      <w:r>
        <w:rPr>
          <w:rFonts w:ascii="IRNazanin" w:hAnsi="IRNazanin" w:eastAsia="IRNazanin"/>
          <w:color w:val="111111"/>
          <w:sz w:val="28"/>
          <w:sz w:val="28"/>
          <w:szCs w:val="28"/>
          <w:rtl w:val="true"/>
          <w:lang w:bidi="fa-IR"/>
        </w:rPr>
        <w:t>فوقفت بين يدي الملك الجبار، قد أسلمني الأحباء ورفضني أهل الدنيا، لکنتَ أشد رحمة لي بين يدي من لا تخفى عليه خافية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رأيت ذلك لأحد من أصحاب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شاهد من شواهد تعلق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تعالى وشدة انشداده إليه ورهبته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هذا دیدن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يتجلى من 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والله الغشية التي تأخذه من خشية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مزيته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التوجه إلى الله تعالى في صلاته وضراعته، الأمر الذي الفه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أجل ذلك لم يفزعوا حين أنبأهم أبو الدرداء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ظن</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استفسروا عما رأي، فأعلمته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رآه هو المألوف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آن حين تأخذه الغشية الله تبارك وتعالى أثناء قيام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ولكثرة قيامه للعبادة ليلا يحدثنا عبد الأعلى عن نوف البكالي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ليلة عند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يصلي الليل كله، ويخرج ساعة بعد ساعة، فينظر إلى السماء، ويتلو القرآن، فمرَّ بي بعد هدوء من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أراقد أنت أم رامق؟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أرمقك ببصري يا أمير المؤمنين</w:t>
      </w:r>
      <w:r>
        <w:rPr>
          <w:rFonts w:eastAsia="Amiri" w:cs="Amiri" w:ascii="Amiri" w:hAnsi="Amiri"/>
          <w:color w:val="111111"/>
          <w:sz w:val="28"/>
          <w:szCs w:val="28"/>
          <w:rtl w:val="true"/>
          <w:lang w:bidi="ar-SA"/>
        </w:rPr>
        <w:t xml:space="preserve">. </w:t>
      </w:r>
      <w:bookmarkStart w:id="204" w:name="pg7457_63130"/>
    </w:p>
    <w:p>
      <w:pPr>
        <w:pStyle w:val="BookText"/>
        <w:rPr/>
      </w:pPr>
      <w:bookmarkEnd w:id="2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طوبى للزاهدين في الدنيا، الراغبين في الآخرة، أولئك الذين اتخذوا الأرض بساطاً، وترابها فراشاً، وماءها طيباً، والقرآن دثاراً، والدعاء شعاراً، وقرضوا من الدنيا تقريضاً على منهاج عیسی بن مريم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شدة تعلقه بالله، وعظيم تمسكه بمنهج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ترجمة صادقة لعبادة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وزهده ويقينه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كيف يندك وجوده على عتبة الخضوع لله والاستكانة له</w:t>
      </w:r>
    </w:p>
    <w:p>
      <w:pPr>
        <w:pStyle w:val="BookText"/>
        <w:rPr/>
      </w:pPr>
      <w:r>
        <w:rPr>
          <w:rFonts w:ascii="IRNazanin" w:hAnsi="IRNazanin" w:eastAsia="IRNazanin"/>
          <w:color w:val="111111"/>
          <w:sz w:val="28"/>
          <w:sz w:val="28"/>
          <w:szCs w:val="28"/>
          <w:rtl w:val="true"/>
          <w:lang w:bidi="fa-IR"/>
        </w:rPr>
        <w:t>وطلب رضوانه؟</w:t>
      </w:r>
    </w:p>
    <w:p>
      <w:pPr>
        <w:pStyle w:val="BookText"/>
        <w:rPr/>
      </w:pPr>
      <w:r>
        <w:rPr>
          <w:rFonts w:ascii="IRNazanin" w:hAnsi="IRNazanin" w:eastAsia="IRNazanin"/>
          <w:color w:val="111111"/>
          <w:sz w:val="28"/>
          <w:sz w:val="28"/>
          <w:szCs w:val="28"/>
          <w:rtl w:val="true"/>
          <w:lang w:bidi="fa-IR"/>
        </w:rPr>
        <w:t xml:space="preserve">وحول التزامه بقيام صلاة الليل طول عمره الشريف يروي لنا أبو يعلى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تركتُ صلاة الليل منذ سمعت قول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ليلة الحرير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ليلة الهرير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2001428_1051229030"/>
      <w:bookmarkStart w:id="206" w:name="_Toc68"/>
      <w:bookmarkEnd w:id="205"/>
      <w:r>
        <w:rPr>
          <w:rtl w:val="true"/>
        </w:rPr>
        <w:t>توجه ورهبة</w:t>
      </w:r>
      <w:r>
        <w:rPr>
          <w:rtl w:val="true"/>
        </w:rPr>
        <w:t>:</w:t>
      </w:r>
      <w:bookmarkEnd w:id="206"/>
    </w:p>
    <w:p>
      <w:pPr>
        <w:pStyle w:val="BookText"/>
        <w:rPr/>
      </w:pPr>
      <w:r>
        <w:rPr>
          <w:rFonts w:ascii="IRNazanin" w:hAnsi="IRNazanin" w:eastAsia="IRNazanin"/>
          <w:color w:val="111111"/>
          <w:sz w:val="28"/>
          <w:sz w:val="28"/>
          <w:szCs w:val="28"/>
          <w:rtl w:val="true"/>
          <w:lang w:bidi="fa-IR"/>
        </w:rPr>
        <w:t>ولعظیم اقباله على الله تعالى يشير القشيري في تفسيره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إذاحضر وقت الصلاة تلوَّن و 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bookmarkStart w:id="207" w:name="pg7457_63131"/>
    </w:p>
    <w:p>
      <w:pPr>
        <w:pStyle w:val="BookText"/>
        <w:rPr/>
      </w:pPr>
      <w:bookmarkEnd w:id="207"/>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تعالى على السماوات والأرض والجبال، فأبين أن يحملنها وحملها الإنسان على ضعفه، فلا أدري أُحسِن إذا حملت أم لا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2001430_1051229030"/>
      <w:bookmarkStart w:id="209" w:name="_Toc69"/>
      <w:bookmarkEnd w:id="208"/>
      <w:r>
        <w:rPr>
          <w:rtl w:val="true"/>
        </w:rPr>
        <w:t>ولع بالصلاة</w:t>
      </w:r>
      <w:r>
        <w:rPr>
          <w:rtl w:val="true"/>
        </w:rPr>
        <w:t>:</w:t>
      </w:r>
      <w:bookmarkEnd w:id="209"/>
    </w:p>
    <w:p>
      <w:pPr>
        <w:pStyle w:val="BookText"/>
        <w:rPr/>
      </w:pPr>
      <w:r>
        <w:rPr>
          <w:rFonts w:ascii="IRNazanin" w:hAnsi="IRNazanin" w:eastAsia="IRNazanin"/>
          <w:color w:val="111111"/>
          <w:sz w:val="28"/>
          <w:sz w:val="28"/>
          <w:szCs w:val="28"/>
          <w:rtl w:val="true"/>
          <w:lang w:bidi="fa-IR"/>
        </w:rPr>
        <w:t xml:space="preserve">ولكثرة صلاته ما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اليوم والليلة ألف ركعة، كما كان يفعل أميرالمؤمنین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سليمان بن المغيرة عن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 سعيد سرية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وشوال سواء، يحيي الليل كله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في آخر عمره يصلي في كل يوم وليلة ألف ركعة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2001432_1051229030"/>
      <w:bookmarkStart w:id="211" w:name="_Toc70"/>
      <w:bookmarkEnd w:id="210"/>
      <w:r>
        <w:rPr>
          <w:rtl w:val="true"/>
        </w:rPr>
        <w:t>عبادة الشاکرین</w:t>
      </w:r>
      <w:r>
        <w:rPr>
          <w:rtl w:val="true"/>
        </w:rPr>
        <w:t>:</w:t>
      </w:r>
      <w:bookmarkEnd w:id="2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عظم المعبود عز وجل في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عبادته تعبيراً عن الحب له والشوق إليه، واستشعار أهليته للعبادة دون سواه، </w:t>
      </w:r>
    </w:p>
    <w:p>
      <w:pPr>
        <w:pStyle w:val="BookText"/>
        <w:rPr/>
      </w:pPr>
      <w:r>
        <w:rPr>
          <w:rFonts w:ascii="IRNazanin" w:hAnsi="IRNazanin" w:eastAsia="IRNazanin"/>
          <w:color w:val="111111"/>
          <w:sz w:val="28"/>
          <w:sz w:val="28"/>
          <w:szCs w:val="28"/>
          <w:rtl w:val="true"/>
          <w:lang w:bidi="fa-IR"/>
        </w:rPr>
        <w:t xml:space="preserve">ومن أجل ذلك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 الله خوفاً من عذابه، ولا طمعاً في جنته ولا فيا أعده من نعيم للمتقين، وانما سما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علاقته بالله تعالي إلى أعلى الدرجات أسوة باستاذه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كشف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جوهر علاقته بالله تعالى وطبيعتها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ما عبدتك خوفاً من عقابك ولا طمعاً في ثوابك ولكن وجدتك</w:t>
      </w:r>
    </w:p>
    <w:p>
      <w:pPr>
        <w:pStyle w:val="BookText"/>
        <w:rPr/>
      </w:pPr>
      <w:r>
        <w:rPr>
          <w:rFonts w:ascii="Amiri" w:hAnsi="Amiri" w:eastAsia="Amiri" w:cs="Amiri"/>
          <w:color w:val="111111"/>
          <w:sz w:val="28"/>
          <w:sz w:val="28"/>
          <w:szCs w:val="28"/>
          <w:rtl w:val="true"/>
          <w:lang w:bidi="ar-SA"/>
        </w:rPr>
        <w:t>أهلا للعبادة فعبدتك</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فأعظم به من يقين، وأكرم به من 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 العبادة في كلمة له 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عبدوا الله رغبة، فتلك عبادة التجار، وإن قوماً عبدوا الله رهبة، فتلك عبادة العبيد، وإن قوماً عبدوا الله شکراً، فتلك عبادة الأحرار</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نموذج لعبادة الأحرار، حيث كانت تصدر کحصيلة للشعور بأهلية المعبود للعبادة واستحقاقه لها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ايقاف العبادة على حصول الثواب فحسب، فهي عبادة من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بالتجار، الذين يبتغون الثمن وينتظرون التعويض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وشتان بين هدف الشاکرین، وهدف التجار في ميزان الله تعالى وحسابه</w:t>
      </w:r>
      <w:r>
        <w:rPr>
          <w:rFonts w:eastAsia="IRNazanin" w:cs="IRNazanin"/>
          <w:color w:val="111111"/>
          <w:sz w:val="28"/>
          <w:szCs w:val="28"/>
          <w:rtl w:val="true"/>
          <w:lang w:bidi="fa-IR"/>
        </w:rPr>
        <w:t xml:space="preserve">. </w:t>
      </w:r>
      <w:bookmarkStart w:id="212" w:name="pg7457_63133"/>
    </w:p>
    <w:p>
      <w:pPr>
        <w:pStyle w:val="Heading6"/>
        <w:numPr>
          <w:ilvl w:val="5"/>
          <w:numId w:val="1"/>
        </w:numPr>
        <w:rPr/>
      </w:pPr>
      <w:bookmarkStart w:id="213" w:name="__RefHeading___Toc2001434_1051229030"/>
      <w:bookmarkStart w:id="214" w:name="_Toc71"/>
      <w:bookmarkEnd w:id="212"/>
      <w:bookmarkEnd w:id="213"/>
      <w:r>
        <w:rPr>
          <w:rtl w:val="true"/>
        </w:rPr>
        <w:t>نسخة من صلاة الرسول</w:t>
      </w:r>
      <w:r>
        <w:rPr>
          <w:rtl w:val="true"/>
        </w:rPr>
        <w:t>(</w:t>
      </w:r>
      <w:r>
        <w:rPr>
          <w:rtl w:val="true"/>
        </w:rPr>
        <w:t>صلّی الله علیه وآله وسلّم</w:t>
      </w:r>
      <w:r>
        <w:rPr>
          <w:rtl w:val="true"/>
        </w:rPr>
        <w:t>) :</w:t>
      </w:r>
      <w:bookmarkEnd w:id="214"/>
    </w:p>
    <w:p>
      <w:pPr>
        <w:pStyle w:val="BookText"/>
        <w:rPr/>
      </w:pPr>
      <w:r>
        <w:rPr>
          <w:rFonts w:ascii="IRNazanin" w:hAnsi="IRNazanin" w:eastAsia="IRNazanin"/>
          <w:color w:val="111111"/>
          <w:sz w:val="28"/>
          <w:sz w:val="28"/>
          <w:szCs w:val="28"/>
          <w:rtl w:val="true"/>
          <w:lang w:bidi="fa-IR"/>
        </w:rPr>
        <w:t xml:space="preserve">ولقد كانت صلاة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اسوة بسائر نشاطاته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الأداء والخشوع والانشداد والتعلق بالله تعالى، فعن مطرف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أنا وعمران بن حصين خلف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انصرفنا أخذ عمران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صلى صلاة محمد، ولقد ذكرني صلاة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2001436_1051229030"/>
      <w:bookmarkStart w:id="216" w:name="_Toc72"/>
      <w:bookmarkEnd w:id="215"/>
      <w:r>
        <w:rPr>
          <w:rtl w:val="true"/>
        </w:rPr>
        <w:t>تعاهدوا أمر الصلاة</w:t>
      </w:r>
      <w:r>
        <w:rPr>
          <w:rtl w:val="true"/>
        </w:rPr>
        <w:t>:</w:t>
      </w:r>
      <w:bookmarkEnd w:id="216"/>
    </w:p>
    <w:p>
      <w:pPr>
        <w:pStyle w:val="BookText"/>
        <w:rPr/>
      </w:pPr>
      <w:r>
        <w:rPr>
          <w:rFonts w:ascii="IRNazanin" w:hAnsi="IRNazanin" w:eastAsia="IRNazanin"/>
          <w:color w:val="111111"/>
          <w:sz w:val="28"/>
          <w:sz w:val="28"/>
          <w:szCs w:val="28"/>
          <w:rtl w:val="true"/>
          <w:lang w:bidi="fa-IR"/>
        </w:rPr>
        <w:t xml:space="preserve">وإلى جانب تعاهد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الصلاة فقد كان كثيراً ما يوصي أتباعه بتعاهد أمرها، وأدائها في أوقاتها وتعريفهم بأهميتها وأثرها في شخصية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تعاهدوا أمر الصلاة، وحافظوا عليها، واستكثروا منها، وتقربوا بها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الْمُؤْمِنِينَ كِتَابًا مَوْقُوتًا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تسمعون إلى جواب أهل النار حين سئلوا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سلككم في سقر؟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وانها لتحت الذنوب حت</w:t>
      </w:r>
      <w:r>
        <w:rPr>
          <w:rStyle w:val="FootnoteAnchor"/>
          <w:rtl w:val="true"/>
        </w:rPr>
        <w:footnoteReference w:id="215"/>
      </w:r>
      <w:r>
        <w:rPr>
          <w:rFonts w:ascii="IRNazanin" w:hAnsi="IRNazanin" w:eastAsia="IRNazanin"/>
          <w:color w:val="111111"/>
          <w:sz w:val="28"/>
          <w:sz w:val="28"/>
          <w:szCs w:val="28"/>
          <w:rtl w:val="true"/>
          <w:lang w:bidi="fa-IR"/>
        </w:rPr>
        <w:t>الورق، وتطلقها اطلاق الربق</w:t>
      </w:r>
      <w:r>
        <w:rPr>
          <w:rStyle w:val="FootnoteAnchor"/>
          <w:rtl w:val="true"/>
        </w:rPr>
        <w:footnoteReference w:id="216"/>
      </w:r>
      <w:r>
        <w:rPr>
          <w:rFonts w:ascii="Amiri" w:hAnsi="Amiri" w:eastAsia="Amiri" w:cs="Amiri"/>
          <w:color w:val="111111"/>
          <w:sz w:val="28"/>
          <w:sz w:val="28"/>
          <w:szCs w:val="28"/>
          <w:rtl w:val="true"/>
          <w:lang w:bidi="ar-SA"/>
        </w:rPr>
        <w:t>وشبهها رسول الله صلى الله عليه وآله بالحمَّة</w:t>
      </w:r>
      <w:r>
        <w:rPr>
          <w:rStyle w:val="FootnoteAnchor"/>
          <w:rtl w:val="true"/>
        </w:rPr>
        <w:footnoteReference w:id="217"/>
      </w:r>
      <w:r>
        <w:rPr>
          <w:rFonts w:ascii="Amiri" w:hAnsi="Amiri" w:eastAsia="Amiri" w:cs="Amiri"/>
          <w:color w:val="111111"/>
          <w:sz w:val="28"/>
          <w:sz w:val="28"/>
          <w:szCs w:val="28"/>
          <w:rtl w:val="true"/>
          <w:lang w:bidi="ar-SA"/>
        </w:rPr>
        <w:t xml:space="preserve">، تكون على باب الرجل، فهو يغتسل منها في اليوم والليلة خمس مرات، فما عسى أن يبق </w:t>
      </w:r>
      <w:bookmarkStart w:id="217" w:name="pg7457_63134"/>
    </w:p>
    <w:p>
      <w:pPr>
        <w:pStyle w:val="BookText"/>
        <w:rPr/>
      </w:pPr>
      <w:bookmarkEnd w:id="217"/>
      <w:r>
        <w:rPr>
          <w:rFonts w:ascii="Amiri" w:hAnsi="Amiri" w:eastAsia="Amiri" w:cs="Amiri"/>
          <w:color w:val="111111"/>
          <w:sz w:val="28"/>
          <w:sz w:val="28"/>
          <w:szCs w:val="28"/>
          <w:rtl w:val="true"/>
          <w:lang w:bidi="ar-SA"/>
        </w:rPr>
        <w:t>عليه من درن</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عرف حقها رجال من المؤمنين الذين لا يشغلهم عنها زينة متاع، ولا قرة عين من ولد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وآله نَصِباً بالصلاة بعد التبشير له</w:t>
      </w:r>
    </w:p>
    <w:p>
      <w:pPr>
        <w:pStyle w:val="BookText"/>
        <w:rPr/>
      </w:pPr>
      <w:r>
        <w:rPr>
          <w:rFonts w:ascii="Amiri" w:hAnsi="Amiri" w:eastAsia="Amiri" w:cs="Amiri"/>
          <w:color w:val="111111"/>
          <w:sz w:val="28"/>
          <w:sz w:val="28"/>
          <w:szCs w:val="28"/>
          <w:rtl w:val="true"/>
          <w:lang w:bidi="ar-SA"/>
        </w:rPr>
        <w:t xml:space="preserve">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يأمر بها أهله ويصبر عليها نفسه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2001438_1051229030"/>
      <w:bookmarkStart w:id="219" w:name="_Toc73"/>
      <w:bookmarkEnd w:id="218"/>
      <w:r>
        <w:rPr>
          <w:rtl w:val="true"/>
        </w:rPr>
        <w:t>المنهج العبادي في خطوطه الأساسية</w:t>
      </w:r>
      <w:bookmarkEnd w:id="219"/>
    </w:p>
    <w:p>
      <w:pPr>
        <w:pStyle w:val="Heading6"/>
        <w:numPr>
          <w:ilvl w:val="5"/>
          <w:numId w:val="1"/>
        </w:numPr>
        <w:rPr/>
      </w:pPr>
      <w:bookmarkStart w:id="220" w:name="__RefHeading___Toc2001440_1051229030"/>
      <w:bookmarkStart w:id="221" w:name="_Toc74"/>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وإلى منهجه العبادي الملتزم أشار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عليه أمران قط كلاهما الله رضىً إلا أخذ بأشدهما على بدنه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هي نفسي أروّضِها بالتقوى لتأتي آمنة يوم الخوف الأكبر</w:t>
      </w:r>
      <w:r>
        <w:rPr>
          <w:rFonts w:eastAsia="IRNazanin" w:cs="IRNazanin"/>
          <w:color w:val="111111"/>
          <w:sz w:val="28"/>
          <w:szCs w:val="28"/>
          <w:rtl w:val="true"/>
          <w:lang w:bidi="fa-IR"/>
        </w:rPr>
        <w:t>»</w:t>
      </w:r>
      <w:r>
        <w:rPr>
          <w:rStyle w:val="FootnoteAnchor"/>
          <w:rtl w:val="true"/>
        </w:rPr>
        <w:footnoteReference w:id="2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ضرار بن ضمرة لمعاوية بن أبي سفيان حول شخصية </w:t>
      </w:r>
      <w:bookmarkStart w:id="222" w:name="pg7457_63135"/>
    </w:p>
    <w:p>
      <w:pPr>
        <w:pStyle w:val="BookText"/>
        <w:rPr/>
      </w:pPr>
      <w:bookmarkEnd w:id="222"/>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تجسيد لهذه الحقيقة، فما جاء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صواماً بالنهار قوّاماً بالليل</w:t>
      </w:r>
      <w:r>
        <w:rPr>
          <w:rFonts w:eastAsia="IRNazanin" w:cs="IRNazanin"/>
          <w:color w:val="111111"/>
          <w:sz w:val="28"/>
          <w:szCs w:val="28"/>
          <w:rtl w:val="true"/>
          <w:lang w:bidi="fa-IR"/>
        </w:rPr>
        <w:t>..».</w:t>
      </w:r>
    </w:p>
    <w:p>
      <w:pPr>
        <w:pStyle w:val="Heading6"/>
        <w:numPr>
          <w:ilvl w:val="5"/>
          <w:numId w:val="1"/>
        </w:numPr>
        <w:rPr/>
      </w:pPr>
      <w:bookmarkStart w:id="223" w:name="__RefHeading___Toc2001442_1051229030"/>
      <w:bookmarkStart w:id="224" w:name="_Toc75"/>
      <w:bookmarkEnd w:id="223"/>
      <w:r>
        <w:rPr>
          <w:rtl w:val="true"/>
        </w:rPr>
        <w:t>توکل صادق ويقين راسخ</w:t>
      </w:r>
      <w:r>
        <w:rPr>
          <w:rtl w:val="true"/>
        </w:rPr>
        <w:t>:</w:t>
      </w:r>
      <w:bookmarkEnd w:id="224"/>
    </w:p>
    <w:p>
      <w:pPr>
        <w:pStyle w:val="BookText"/>
        <w:rPr/>
      </w:pPr>
      <w:r>
        <w:rPr>
          <w:rFonts w:ascii="Amiri" w:hAnsi="Amiri" w:eastAsia="Amiri" w:cs="Amiri"/>
          <w:color w:val="111111"/>
          <w:sz w:val="28"/>
          <w:sz w:val="28"/>
          <w:szCs w:val="28"/>
          <w:rtl w:val="true"/>
          <w:lang w:bidi="ar-SA"/>
        </w:rPr>
        <w:t>وحيث أن التوكل على الله تعالى زاد المتقين، واليقين بالله شعار المؤمنين الصادقين يملأ قلوبهم بالثقة والاطمئنان والعزة والارتفاع على جميع عقبات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لأهل اليقين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ويعسوباً للمتوكلين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سيرته تتحفنا بالعديد من الشواهد في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اسمه قُنبرُ، وكان يحب علياً حباً شديداً، فإذا خرج علي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بالسيف فرآه ذات ليلة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فان الناس كما تراهم يا أمير المؤمنين</w:t>
      </w:r>
    </w:p>
    <w:p>
      <w:pPr>
        <w:pStyle w:val="BookText"/>
        <w:rPr/>
      </w:pPr>
      <w:r>
        <w:rPr>
          <w:rFonts w:ascii="Amiri" w:hAnsi="Amiri" w:eastAsia="Amiri" w:cs="Amiri"/>
          <w:color w:val="111111"/>
          <w:sz w:val="28"/>
          <w:sz w:val="28"/>
          <w:szCs w:val="28"/>
          <w:rtl w:val="true"/>
          <w:lang w:bidi="ar-SA"/>
        </w:rPr>
        <w:t>فخفتُ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أم من أهل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الأرض</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أهل الأرض لا يستطيعون بي شيئاً إلا بإذن الله عز وجل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25" w:name="pg7457_63136"/>
    </w:p>
    <w:p>
      <w:pPr>
        <w:pStyle w:val="BookText"/>
        <w:rPr/>
      </w:pPr>
      <w:bookmarkEnd w:id="225"/>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أمير المؤمنين جلس إلى حائط يقضي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تقعد تحت هذا الحائط فانه معور،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أمرؤ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يفعل هذا واشباهه، وهذا اليقين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سعيد بن قيس الحمداني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نظرت يوماً في الحرب إلى رجل عليه ثوبان، فحرکت فرسي فاذا هو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مثل هذا الموضع؟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سعید بن قيس، انه ليس من عبد إلّآ وله من الله عز وجل حافظ وواقية، معه ملكان يحفظانه من أن يسقط من رأس جبل أو يقع في بئر، فإذا نزل القضاء خلّيا بينه وبين كل شيء</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قوة يقينه بالله، وشدة توكله علیه سبحانه</w:t>
      </w:r>
      <w:r>
        <w:rPr>
          <w:rFonts w:eastAsia="IRNazanin" w:cs="IRNazanin"/>
          <w:color w:val="111111"/>
          <w:sz w:val="28"/>
          <w:szCs w:val="28"/>
          <w:rtl w:val="true"/>
          <w:lang w:bidi="fa-IR"/>
        </w:rPr>
        <w:t>.</w:t>
      </w:r>
    </w:p>
    <w:p>
      <w:pPr>
        <w:pStyle w:val="Heading6"/>
        <w:numPr>
          <w:ilvl w:val="5"/>
          <w:numId w:val="1"/>
        </w:numPr>
        <w:rPr/>
      </w:pPr>
      <w:bookmarkStart w:id="226" w:name="__RefHeading___Toc2001444_1051229030"/>
      <w:bookmarkStart w:id="227" w:name="_Toc76"/>
      <w:bookmarkEnd w:id="226"/>
      <w:r>
        <w:rPr>
          <w:rtl w:val="true"/>
        </w:rPr>
        <w:t>مصادیق من زهد الإمام</w:t>
      </w:r>
      <w:r>
        <w:rPr>
          <w:rtl w:val="true"/>
        </w:rPr>
        <w:t>(</w:t>
      </w:r>
      <w:r>
        <w:rPr>
          <w:rtl w:val="true"/>
        </w:rPr>
        <w:t>علیه السّلام</w:t>
      </w:r>
      <w:r>
        <w:rPr>
          <w:rtl w:val="true"/>
        </w:rPr>
        <w:t>) :</w:t>
      </w:r>
      <w:bookmarkEnd w:id="2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الزهد معلماً بارزاً من معالم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وسمة مميزة زينه الله تعالى بها، فعن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زينك بزينة لم يزين العباد بزينة أحب منها، هي زينة الأبرار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فجعلك لا ترزا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ولا ترزأ الدنيا منك شيئاً، ووهبك حب المساكين، فجعلك ترضى بهم </w:t>
      </w:r>
    </w:p>
    <w:p>
      <w:pPr>
        <w:pStyle w:val="BookText"/>
        <w:rPr/>
      </w:pPr>
      <w:r>
        <w:rPr>
          <w:rFonts w:ascii="Amiri" w:hAnsi="Amiri" w:eastAsia="Amiri" w:cs="Amiri"/>
          <w:color w:val="111111"/>
          <w:sz w:val="28"/>
          <w:sz w:val="28"/>
          <w:szCs w:val="28"/>
          <w:rtl w:val="true"/>
          <w:lang w:bidi="ar-SA"/>
        </w:rPr>
        <w:t>أتباعاً، ويرضون بك إماماً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من شواهد تلك الصفة التي حباه الله تعالى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لذات الحياة، وزينتها، وتوجه بكل وجوده نحو الآخرة، وعاش عيشة المساكين، وأهل المتربة من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بالدنيا وزخرفها زهداً تاماً وصادقاً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في المال والسلطان، وكل ما يطمع به الطامعون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عاش في بيت متواضع لا يختلف عما يسكنه الفقراء من الأمة، وكان يأكل الشعير تطحنه امرأته أو يطحنه بنفسه قبل خلافته و بعدها، حيث كانت تجبي الأموال إلى خزانة الدولة التي كان يضطلع بقيادتها من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كان يلبس أبسط أنواع الثياب، فكان ثمن قميصه ثلاثة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بقي ملتزماً بخطه في الزهد طوال حياته، فقد رفض أن يسكن القصير الذي كان معداً له في الكوفة حرصاً منه على التأسی بالمساكين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بعض المصادیق کا ترويها سيرته العطرة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أشبه الناس طعمة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الخبز والخل والزيت ويطعم الناس الخبز واللحم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ولي خمس سنين وما وضع آجرة على </w:t>
      </w:r>
    </w:p>
    <w:p>
      <w:pPr>
        <w:pStyle w:val="BookText"/>
        <w:rPr/>
      </w:pPr>
      <w:r>
        <w:rPr>
          <w:rFonts w:ascii="IRNazanin" w:hAnsi="IRNazanin" w:eastAsia="IRNazanin"/>
          <w:color w:val="111111"/>
          <w:sz w:val="28"/>
          <w:sz w:val="28"/>
          <w:szCs w:val="28"/>
          <w:rtl w:val="true"/>
          <w:lang w:bidi="fa-IR"/>
        </w:rPr>
        <w:t>آجرة ولا لبنة على لبنة، ولا أقطع قطيعاً ولا أورث بیضاً ولا حمراً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عبدالعزيز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علمنا أن أحداً كان في هذه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من علي بن أبي طالب، ما وضع لبنة على لبنة ولا قصبة على قصبة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الأحنف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معاوية، فقدم إلي من الحلووالحامض، ما كثر تعجبي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ذاك اللون، فقدموا لوناً ما أدري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مصارين البط محشوة بالمخ ودهن الفستق قد ذرَّ عليه</w:t>
      </w:r>
    </w:p>
    <w:p>
      <w:pPr>
        <w:pStyle w:val="BookText"/>
        <w:rPr/>
      </w:pP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أبي طالب، لقد جاد من نفسه بما لم تسمع به أنت ولا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ليلة عند افطاره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فتعش مع الحسن والحسين، ثم قام إلى الصلاة، فلما فرغ دعا بجراب مختوم بخاتمه، فأخرج منه شعيراً مطحوناً، ثم ختمه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أعهدك بخيلاً، فكيف ختمت على هذا</w:t>
      </w:r>
    </w:p>
    <w:p>
      <w:pPr>
        <w:pStyle w:val="BookText"/>
        <w:rPr/>
      </w:pPr>
      <w:r>
        <w:rPr>
          <w:rFonts w:ascii="Amiri" w:hAnsi="Amiri" w:eastAsia="Amiri" w:cs="Amiri"/>
          <w:color w:val="111111"/>
          <w:sz w:val="28"/>
          <w:sz w:val="28"/>
          <w:szCs w:val="28"/>
          <w:rtl w:val="true"/>
          <w:lang w:bidi="ar-SA"/>
        </w:rPr>
        <w:t>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أختمه بخلاً، ولكن خفتُ أن يبسَهُ الحسن والحسين بسمنأو أهالة؟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على أئمة الحق أن يتأسوا بأضعف رعيتهم في الأكل واللباس، ولا يتميزون عليهم بشيء لا يقدرون عليه ليراهم الفقير، فيرضى عن الله تعالى بما هو فيه، ويراهم الغني فيزداد شكراً وتواضعاً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وبين يديه رغيف من شعير، وقدح من لبن، والرغيف يابس، فشق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لجارية له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ترحمين هذا الشيخ، وتنخلين له هذا الشعير؟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عهد إلينا ألا ننخل له طعاماً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الإمام 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لها يا ابن غفلة؟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ارفق بنفسك</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سوید؟ ما شبع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من خبز بُرٍ ثلاثاً تباعاً حتى لقيَ الله، ولا نخل له طعام قط</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سفيان الثوري عن عمرو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مرقوع، فعوتب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ويقتدي به المؤمن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الغزالي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أبي طالب يمتنع من بيت المال حتى يبيع سيفه، ولا يكون له إلا قميص واحد، وفي وقت الغسل لا يجد غيره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علي في شدة زهده ورغبته عن الدنيا وزخارفها، وفي عظیم اقتدائه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مواساته لأهل المتربة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حدثك التاريخ عن زعيم 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تجبى إليه الأموال من الشرق والغرب، وعاصمته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في أخصب أرض الله وأكثرها غنىً يومذاك، بيد أنه يعيش أبسط عیش، مواسياً لأقل الناس حظاً في العيش في هذه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خبز الشعير دون أن يخرج نخالته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ويكتفي بقميص واحد لا يجد غيره عند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على نفسه الأكل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ويرقع مدرعته حتى يستحيي من راقعها</w:t>
      </w:r>
      <w:r>
        <w:rPr>
          <w:rStyle w:val="FootnoteAnchor"/>
          <w:rtl w:val="true"/>
        </w:rPr>
        <w:footnoteReference w:id="234"/>
      </w:r>
      <w:r>
        <w:rPr>
          <w:rFonts w:ascii="Amiri" w:hAnsi="Amiri" w:eastAsia="Amiri" w:cs="Amiri"/>
          <w:color w:val="111111"/>
          <w:sz w:val="28"/>
          <w:sz w:val="28"/>
          <w:szCs w:val="28"/>
          <w:rtl w:val="true"/>
          <w:lang w:bidi="ar-SA"/>
        </w:rPr>
        <w:t xml:space="preserve">مجسداً بذلك أرفع شعار للزاهدين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كنزت من دنياكم تبراً، ولا ادخرت من غنائها وفراً، ولا أعددت لبالي ثوبي طمراً، ولا حزتُ من أرضها شبراً، ولا أخذتُ منه كقوت أتانٍ دبرة، وهي في عيني أو هي وأوهن من </w:t>
      </w:r>
      <w:bookmarkStart w:id="228" w:name="pg7457_63145"/>
    </w:p>
    <w:p>
      <w:pPr>
        <w:pStyle w:val="BookText"/>
        <w:rPr/>
      </w:pPr>
      <w:bookmarkEnd w:id="228"/>
      <w:r>
        <w:rPr>
          <w:rFonts w:ascii="Amiri" w:hAnsi="Amiri" w:eastAsia="Amiri" w:cs="Amiri"/>
          <w:color w:val="111111"/>
          <w:sz w:val="28"/>
          <w:sz w:val="28"/>
          <w:szCs w:val="28"/>
          <w:rtl w:val="true"/>
          <w:lang w:bidi="ar-SA"/>
        </w:rPr>
        <w:t>عفصة مِقرة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2001446_1051229030"/>
      <w:bookmarkStart w:id="230" w:name="_Toc77"/>
      <w:bookmarkEnd w:id="229"/>
      <w:r>
        <w:rPr>
          <w:rtl w:val="true"/>
        </w:rPr>
        <w:t>صدقة الإمام</w:t>
      </w:r>
      <w:r>
        <w:rPr>
          <w:rtl w:val="true"/>
        </w:rPr>
        <w:t>(</w:t>
      </w:r>
      <w:r>
        <w:rPr>
          <w:rtl w:val="true"/>
        </w:rPr>
        <w:t>علیه السّلام</w:t>
      </w:r>
      <w:r>
        <w:rPr>
          <w:rtl w:val="true"/>
        </w:rPr>
        <w:t>) :</w:t>
      </w:r>
      <w:bookmarkEnd w:id="230"/>
    </w:p>
    <w:p>
      <w:pPr>
        <w:pStyle w:val="BookText"/>
        <w:rPr/>
      </w:pPr>
      <w:r>
        <w:rPr>
          <w:rFonts w:ascii="IRNazanin" w:hAnsi="IRNazanin" w:eastAsia="IRNazanin"/>
          <w:color w:val="111111"/>
          <w:sz w:val="28"/>
          <w:sz w:val="28"/>
          <w:szCs w:val="28"/>
          <w:rtl w:val="true"/>
          <w:lang w:bidi="fa-IR"/>
        </w:rPr>
        <w:t xml:space="preserve">ولا نريد أن نذهب بعيداً في طرح الشواهد على تعاهد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الصدقة، قبل أن نستقي من القرآن الكريم نماذج من صدقة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عطرتها آيات الله تعالى بالثناء الجميل، ورسمت أبعاد الثواب الإلهي العظيم الذي لا يعلم مداه غير الله الذي أعده تبارك وتعالى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ففي حادثة اطعام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للمسكين واليتيم والأسير على مدى ثلاثة أيام وایثارهم لهم على أنفسهم، واكتفائهم بالماء وهم في أيام صوم 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تنزلت آيات الله تعالى مسجلة أعظم مآثر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ضمير الوجود حيث ستبقى ترددها الآفاق والألسنة وصفحات المجد ما شاء الله تعالی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 المهم في الأمر حجم ما قدمه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لأولئك المحتاجين، فان الكثير من الناس يبذلون أضعاف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شتان بين من ينفق لوجه الله خالصاً دون شائبة، وبين من ينفق من أجل غرض دنیوي أو جاه أو ذکر يشاع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شتان بين من ينفق كل ما لديه وهو أحوج ما يكون إليه وبين من ينفق بعض ما 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يختلف التقويم عند الله تعالى بين ذا وذاك؟</w:t>
      </w:r>
    </w:p>
    <w:p>
      <w:pPr>
        <w:pStyle w:val="BookText"/>
        <w:rPr/>
      </w:pPr>
      <w:r>
        <w:rPr>
          <w:rFonts w:ascii="IRNazanin" w:hAnsi="IRNazanin" w:eastAsia="IRNazanin"/>
          <w:color w:val="111111"/>
          <w:sz w:val="28"/>
          <w:sz w:val="28"/>
          <w:szCs w:val="28"/>
          <w:rtl w:val="true"/>
          <w:lang w:bidi="fa-IR"/>
        </w:rPr>
        <w:t xml:space="preserve">وفي حادثة تصدق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بخاتمه على مسكين استبدت به الحاجة، فطاف على الناس فلم يجد من يسد خلته، فأشار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ومنحه خاتماً في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القرآن الكريم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مبيناً فضل ما أقدم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واستثمر القرآن المناسبة لارشاد الأمة إلى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إمامها ومرجعها الفكري والعملي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من أكثر النصوص دلالة على أن العمل الصالح</w:t>
      </w:r>
    </w:p>
    <w:p>
      <w:pPr>
        <w:pStyle w:val="BookText"/>
        <w:rPr/>
      </w:pPr>
      <w:r>
        <w:rPr>
          <w:rFonts w:ascii="Amiri" w:hAnsi="Amiri" w:eastAsia="Amiri" w:cs="Amiri"/>
          <w:color w:val="111111"/>
          <w:sz w:val="28"/>
          <w:sz w:val="28"/>
          <w:szCs w:val="28"/>
          <w:rtl w:val="true"/>
          <w:lang w:bidi="ar-SA"/>
        </w:rPr>
        <w:t>في منظور الله تبارك وتعالى أنما هو بدوافعه لا بحجم منافعه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المهم أن تعطي كثيراً، ولكن الاساس في الأمر نية العطاء فالتقييم الرباني انما يدور مدار النية حيث تدور، فكلما اقتربتَ من الله تعالى وابتغيتَ رضوانه كان ثوابكَ أعظم وأجل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المناسب أن نطرح اضافة إلى ذلك مصادیق من سيرة</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المضمار ما روته كتب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أميرالمؤمنين يضرب 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ويستخرج الأرضين، وأنه اعتق ألف مملوك من کدّ یډِه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أيوب بن عطية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نبي الله الفيء، فأصاب عليٌ أرضاً، فاحتفر فيها عيناً، فخرج ماء ينبع کهيئة عنق البعير، فسماها ينبع، فجاء البشير يبشر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هي صدقة بتة بتلاء في حجيج بیت الله، وعابري سبيل الله لا تباع، ولا توهب ولا تورث فمن باعها أو وهبها فعليه لعنة الله والملائكة والناس أجمعين ولا يقبل الله منه صرفاً ولا عدلاً</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حنبل في 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كانت غلة علي أربعين ألف دینار فجعلها صدقة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عن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تعاهد أمر الصدقة في سبيل الله تعالى يذكرنا بالنفس السخية التي يمتاز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فكثرة أدائه للصدقة وشدة بذله لها وان كان يعكس صورة صادقة عن 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وسخائه، إلا أن سيرته العطرة تكشف إلى جانب ذلك وجهاً آخر من شخصية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31" w:name="pg7457_63152"/>
    </w:p>
    <w:p>
      <w:pPr>
        <w:pStyle w:val="BookText"/>
        <w:rPr/>
      </w:pPr>
      <w:bookmarkEnd w:id="231"/>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أسخي من الغيث على الأمة التي عايشها، لا أقصد بهذا جوده بنفسه من أجل حفظ الرسالة ومسيرة الإسلام التاريخية، ذاك الذي يتجلى عبر البطولات التي أبداها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 الإسلام كلها، فحديث كهذا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يتطلب بمفرده سفراً كاملاً</w:t>
      </w:r>
      <w:r>
        <w:rPr>
          <w:rStyle w:val="FootnoteAnchor"/>
          <w:rtl w:val="true"/>
        </w:rPr>
        <w:footnoteReference w:id="239"/>
      </w:r>
      <w:r>
        <w:rPr>
          <w:rFonts w:ascii="Amiri" w:hAnsi="Amiri" w:eastAsia="Amiri" w:cs="Amiri"/>
          <w:color w:val="111111"/>
          <w:sz w:val="28"/>
          <w:sz w:val="28"/>
          <w:szCs w:val="28"/>
          <w:rtl w:val="true"/>
          <w:lang w:bidi="ar-SA"/>
        </w:rPr>
        <w:t>وانما نقصد ما يتعلق بالسخاء بالمال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اعترف بجود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وسخائه أشد الناس عداوة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أبي سفيان الذي ما برح ينسج الأكاذيب والافتراءات التشويه سمعة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لم يستطع أن ينكر فضيلة الجود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له يوماً محفن ابن ابي محفن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من عند أبخل الناس فقال 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كيف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أبخل الناس؟ لو ملك بيتاً من 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وبيتاً من تبن لأنفد تبره قبل تبنه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الشعبي 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أسخي الناس، كان على الخلق الذي يحبه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والجود، ما قال لا لسائل قط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2001448_1051229030"/>
      <w:bookmarkStart w:id="233" w:name="_Toc78"/>
      <w:bookmarkEnd w:id="232"/>
      <w:r>
        <w:rPr>
          <w:rtl w:val="true"/>
        </w:rPr>
        <w:t>الجهاد في سبيل الله</w:t>
      </w:r>
      <w:r>
        <w:rPr>
          <w:rtl w:val="true"/>
        </w:rPr>
        <w:t>:</w:t>
      </w:r>
      <w:bookmarkEnd w:id="2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وحياة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جهاد في سبيل الله تعالى في مرحلة الدعوة الألهية، وبعد قيام الدولة الإسلامية، وإذا كان قد وقی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وفداه بوجوده وتعرض لأخطر تآمر جاهلي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مبيته على فراشه في ليلة الهجرة المباركة، من أجل أن يصرف عنه شر عتاة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علياً قد تحولت حياته بعد الهجرة إلى المدينة المنورة إلى حلقات متسلسلة من ذلك النوع الجهادي العظيم، فقد كان حامل لواء الزحف الإسلامي في كل غمرات 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وطليعة المجاهدين في ساحات الجهاد، وكلها حزبت الأمور وحمي الوطيس انتدبه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زحف العدو عن حياض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كل مواقفه الجهادية من النوع المصيري الذي يحمي الرسالة ويكشف عنها خطر التصفية المحقق والاجهاز الخطير على وجودها، تجلى ذلك في معركة بدر حين صفّى الكثير من رؤوس الوثنيين وملأ بها ساحة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أطبق جیش الضلال على معسكر الإيمان وكانت الغلبة للعدو في الجولة النهائية، نهض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عرقلة تقدمهم حيث بادر إلى تصفية حملة الألوية من بني عبدالدار واحداً تلو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غزوة الأحزاب حين بلغت القلوب الحناجر وبلغ الضيق والهلع بالمسلمين كل مبلغ نهض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وأرهب العدو وأعاد للمسلمين الثقة بالنفس حين قتل أبرز قوادهم عمرو بن عبدود العامري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كان قتل العامري حداً فاصلاً بين المعسكرين إذ تلاه انهزام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 الأحزاب مع ما امتاز به من ضخامة في العدد والعدة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اقتحم حصون خيبر ودخل عليهم عنوة، ففتح الله على يديه حصون اليهود الرهيبة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 أسطر لك من بطولات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وصفحات جهاده المشرقة التي تشع بالمجد والعزة والاخلاص</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فدونك تاريخ الإسلام في عصره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فأنعم النظر في صفحاته کي تحدثك بفضل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الإسلام رسالة وأمة، وتاريخاً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الجانب العبادي في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حجم البطولات وعدد المعارك التي خاض غمارها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وانما في صدق النية وحجم الاخلاص الذي امتلأ به قلب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يخوض تلك الحروب ببسالة فائقة وشجاعة نادرة وصمود لا 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ذلك كان القرآن الكريم يثني على تلك الروح التي كان</w:t>
      </w:r>
    </w:p>
    <w:p>
      <w:pPr>
        <w:pStyle w:val="BookText"/>
        <w:rPr/>
      </w:pPr>
      <w:r>
        <w:rPr>
          <w:rFonts w:ascii="Amiri" w:hAnsi="Amiri" w:eastAsia="Amiri" w:cs="Amiri"/>
          <w:color w:val="111111"/>
          <w:sz w:val="28"/>
          <w:sz w:val="28"/>
          <w:szCs w:val="28"/>
          <w:rtl w:val="true"/>
          <w:lang w:bidi="ar-SA"/>
        </w:rPr>
        <w:t>يحملها أمير المؤمنين عبر كفاحه من أجل اعلاء كلمة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القرآن الكريم يثني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فدى بنفسه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ويكشف بعمق عن صدق نية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كتاب الله العزيز يقطع بأن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وبطولاته </w:t>
      </w:r>
    </w:p>
    <w:p>
      <w:pPr>
        <w:pStyle w:val="BookText"/>
        <w:rPr/>
      </w:pPr>
      <w:r>
        <w:rPr>
          <w:rFonts w:ascii="IRNazanin" w:hAnsi="IRNazanin" w:eastAsia="IRNazanin"/>
          <w:color w:val="111111"/>
          <w:sz w:val="28"/>
          <w:sz w:val="28"/>
          <w:szCs w:val="28"/>
          <w:rtl w:val="true"/>
          <w:lang w:bidi="fa-IR"/>
        </w:rPr>
        <w:t>وتضحياته كانت من أجل الله واعلاء کلمته في دنيا الناس، ولا يمكن أن تقرن بأي لون من ألوان العمل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فبسبب الثمن الباهظ الذي يتطلبه الجهاد، وبسبب الدافع الإيماني المخلص الذي لا تشوبه شائبة راحت آيات الله تعالى تحدد الموقع الرفيع الذي يحتله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دنيا المتقين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أثر حوار تفاخري بين طلحة بن شيبة والعباس بن عبدالمطلب، قال فيه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بالبيت لأن المفتاح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أنا صاحب السقاية والقائم عليها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كانا يتفاخران 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فافتخر عليها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صليت قبل الناسوأنا صاحب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قول الله تعالى في ذلك كاشفاً عن المستوى العظيم الذي يتبوأه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ما ينهض به من عمل متميز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وحجماً واخلاصاً</w:t>
      </w:r>
      <w:r>
        <w:rPr>
          <w:rStyle w:val="FootnoteAnchor"/>
          <w:rtl w:val="true"/>
        </w:rPr>
        <w:footnoteReference w:id="244"/>
      </w:r>
      <w:r>
        <w:rPr>
          <w:rFonts w:ascii="Amiri" w:hAnsi="Amiri" w:eastAsia="Amiri" w:cs="Amiri"/>
          <w:color w:val="111111"/>
          <w:sz w:val="28"/>
          <w:sz w:val="28"/>
          <w:szCs w:val="28"/>
          <w:rtl w:val="true"/>
          <w:lang w:bidi="ar-SA"/>
        </w:rPr>
        <w:t>، بعداً وجوهراً</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7457_63162"/>
      <w:bookmarkStart w:id="235" w:name="pg7457_63162"/>
      <w:bookmarkEnd w:id="235"/>
    </w:p>
    <w:p>
      <w:pPr>
        <w:pStyle w:val="Heading3"/>
        <w:numPr>
          <w:ilvl w:val="2"/>
          <w:numId w:val="1"/>
        </w:numPr>
        <w:rPr/>
      </w:pPr>
      <w:bookmarkStart w:id="236" w:name="pg7457_63162"/>
      <w:bookmarkStart w:id="237" w:name="__RefHeading___Toc2001450_1051229030"/>
      <w:bookmarkStart w:id="238" w:name="_Toc79"/>
      <w:bookmarkEnd w:id="236"/>
      <w:bookmarkEnd w:id="237"/>
      <w:r>
        <w:rPr>
          <w:rtl w:val="true"/>
        </w:rPr>
        <w:t>الأخلاق الاجتماعية</w:t>
      </w:r>
      <w:bookmarkEnd w:id="238"/>
    </w:p>
    <w:p>
      <w:pPr>
        <w:pStyle w:val="Heading4"/>
        <w:numPr>
          <w:ilvl w:val="3"/>
          <w:numId w:val="1"/>
        </w:numPr>
        <w:rPr/>
      </w:pPr>
      <w:bookmarkStart w:id="239" w:name="__RefHeading___Toc2001452_1051229030"/>
      <w:bookmarkStart w:id="240" w:name="_Toc80"/>
      <w:bookmarkEnd w:id="239"/>
      <w:r>
        <w:rPr>
          <w:rtl w:val="true"/>
        </w:rPr>
        <w:t>اشارة</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اشاعة العدل الاجتماعي بين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التورع عن البغي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من صبر الإمام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بمقدور المتتبع أن يتخذ من وصف ضرار بن ضمرة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منطلقاً للدخول إلى عالمه الرحيب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دخل ضرار على معاوية أيام استكان الناس وأسلموا المعاوية القياد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 على الرجل أن يصف 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فتردد ضرار كثيراً، فلما مضى معاوية في اصراره قال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 لابدّ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والله بعيد المدى، شديد القوى، يقول فصلاً ويحكم عدلاً، يتفجر العلم من جوانبه، وتنطق الحكمة من نواحيه، يستوحش من الدنيا وزهرتها، ويستأنس بالليل وظلمته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غزير الدمعة، كثير الفكرة، يقلب كفه ويخاطب نفسه، يعجبه من اللباس ما خشن، ومن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كأحدنا، يجيبنا إذا سألناه، ويبتدئنا إذا أتيناه، ويأتينا إذا</w:t>
      </w:r>
    </w:p>
    <w:p>
      <w:pPr>
        <w:pStyle w:val="BookText"/>
        <w:rPr/>
      </w:pPr>
      <w:r>
        <w:rPr>
          <w:rFonts w:ascii="IRNazanin" w:hAnsi="IRNazanin" w:eastAsia="IRNazanin"/>
          <w:color w:val="111111"/>
          <w:sz w:val="28"/>
          <w:sz w:val="28"/>
          <w:szCs w:val="28"/>
          <w:rtl w:val="true"/>
          <w:lang w:bidi="fa-IR"/>
        </w:rPr>
        <w:t>دعوناه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والله مع قربه منا، ودنوّهُ إلينا لا نكلمه هيبة له، ولا نبتديه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العظمته، فإن تبسم فعن مثل اللؤلؤ المنظوم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يعظّم أهل الدين، ويحب المساكين، ولا يطمع القوي في باطله، ولا پیاس الضعيف من عدله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بالله لقد رأيته في بعض مواقفه ليلة، وقد أرخى الليل سدوله، وغارت نجومه، وقد مثل قائماً في محرابه قابضاً على لحيته يتململ تململ السليم</w:t>
      </w:r>
      <w:r>
        <w:rPr>
          <w:rStyle w:val="FootnoteAnchor"/>
          <w:rtl w:val="true"/>
        </w:rPr>
        <w:footnoteReference w:id="245"/>
      </w:r>
      <w:r>
        <w:rPr>
          <w:rFonts w:ascii="Amiri" w:hAnsi="Amiri" w:eastAsia="Amiri" w:cs="Amiri"/>
          <w:color w:val="111111"/>
          <w:sz w:val="28"/>
          <w:sz w:val="28"/>
          <w:szCs w:val="28"/>
          <w:rtl w:val="true"/>
          <w:lang w:bidi="ar-SA"/>
        </w:rPr>
        <w:t>، ويبكي بكاء الحزين، وكأني اسمعه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أبي تعرضت أم إلىَّ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أبَنتُك ثلاثاً لا رجعة لي فيك، فعمرك قصير وعيشك حقير وخطرك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الوصف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وجازته یکشف بعمق عن الاطار العام لشخصية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شتى ملامحها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الحقل الروحي والاجتماعي، في علاقته بربه، وعلاقته مع نفسه، وكيفية تعامله مع الناس من حوله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قد عقدنا هذا الفصل للحديث عن الأخلاق الاجتماعية التي التزم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العملية، فان حدیث ضرار يضع في أيدينا رأس الخيط الذي يوصلنا إلى طبيعة العلاقات الاجتماعية التي سلكها أمير المؤمنين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كأحدنا يجيبنا إذا سألناه ويبتدئنا إذا أتيناه، ويأتينا إذا دعوناه، ونحن والله مع قربه منّا ودنوه إلينا لا نكلمه هيبة له، ولا نبتديه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يعظّم أهل الدين، ويحب المساكين، ولا يطمع </w:t>
      </w:r>
    </w:p>
    <w:p>
      <w:pPr>
        <w:pStyle w:val="BookText"/>
        <w:rPr/>
      </w:pPr>
      <w:r>
        <w:rPr>
          <w:rFonts w:ascii="Amiri" w:hAnsi="Amiri" w:eastAsia="Amiri" w:cs="Amiri"/>
          <w:color w:val="111111"/>
          <w:sz w:val="28"/>
          <w:sz w:val="28"/>
          <w:szCs w:val="28"/>
          <w:rtl w:val="true"/>
          <w:lang w:bidi="ar-SA"/>
        </w:rPr>
        <w:t>القوي في باطله، ولا ييأس الضعيف من عدله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هذا اللون من علاقة أميرالمؤمنين مع قومه انما كان في أيام حكمه، مما يطرح بين أيدينا تصوراً ناضجاً عن عظمة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وبلوغه القمة في مدارج الكمال والفضيلة، فمع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يحتل موقع القيادة في دنيا الناس، وبيده أزِمَّة حياتهم الفكرية والاجتماعية، نراه كواحد من عامة الناس، وكأنَّ موقعه ليس في أعلى مركز قيادي فهو يلغي الحواجز والألقاب، ويعامل الأمة كما لو كان واحداً من عامتها بقلبٍ حاڼٍ، ونفسٍ متواضعة، وحب صادق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روح لم يألفها التاريخ الإنساني منذ الآماد الموغلة في القدم حتى اليوم في قيادة غير قيادة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وفق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عظياً في قيادة الواعين لأهمية قيادته وضرورتها في دنيا المسلمين على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كانت قيادته مبنية على الحب والاجلال معاً وبقدر ما كان يبذل من دفء وده للأمة، كان أتباعه يمنحونه الكثير من الود والتعظيم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الذي يذكرنا بسياسة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ويطرحها واقعاً حياً في دنيا الناس </w:t>
      </w:r>
      <w:r>
        <w:rPr>
          <w:rStyle w:val="FootnoteAnchor"/>
          <w:rtl w:val="true"/>
        </w:rPr>
        <w:footnoteReference w:id="247"/>
      </w:r>
      <w:r>
        <w:rPr>
          <w:rFonts w:ascii="IRNazanin" w:hAnsi="IRNazanin" w:eastAsia="IRNazanin"/>
          <w:color w:val="111111"/>
          <w:sz w:val="28"/>
          <w:sz w:val="28"/>
          <w:szCs w:val="28"/>
          <w:rtl w:val="true"/>
          <w:lang w:bidi="fa-IR"/>
        </w:rPr>
        <w:t>، فالتجربة واحدة في هذا المضمار وسواه، وان تغير الموقع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 الله صعصعة ابن صوحان حيث يقول في وصفه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فينا كأحدنا لينُ جانب، وشدةُ تواضع، وسهولة قياد، وكنّا </w:t>
      </w:r>
      <w:bookmarkStart w:id="241" w:name="pg7457_63171"/>
    </w:p>
    <w:p>
      <w:pPr>
        <w:pStyle w:val="BookText"/>
        <w:rPr/>
      </w:pPr>
      <w:bookmarkEnd w:id="241"/>
      <w:r>
        <w:rPr>
          <w:rFonts w:ascii="Amiri" w:hAnsi="Amiri" w:eastAsia="Amiri" w:cs="Amiri"/>
          <w:color w:val="111111"/>
          <w:sz w:val="28"/>
          <w:sz w:val="28"/>
          <w:szCs w:val="28"/>
          <w:rtl w:val="true"/>
          <w:lang w:bidi="ar-SA"/>
        </w:rPr>
        <w:t>نهابُه، مهابةَ الأسير المربوط للسياف الواقف على رأسه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 وتتجلى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أخلاقه الاجتماعية من خلال المبادئ الآتية</w:t>
      </w:r>
      <w:r>
        <w:rPr>
          <w:rFonts w:eastAsia="IRNazanin" w:cs="IRNazanin"/>
          <w:color w:val="111111"/>
          <w:sz w:val="28"/>
          <w:szCs w:val="28"/>
          <w:rtl w:val="true"/>
          <w:lang w:bidi="fa-IR"/>
        </w:rPr>
        <w:t>:</w:t>
      </w:r>
    </w:p>
    <w:p>
      <w:pPr>
        <w:pStyle w:val="Heading4"/>
        <w:numPr>
          <w:ilvl w:val="3"/>
          <w:numId w:val="1"/>
        </w:numPr>
        <w:rPr/>
      </w:pPr>
      <w:bookmarkStart w:id="242" w:name="__RefHeading___Toc2001454_1051229030"/>
      <w:bookmarkStart w:id="243" w:name="_Toc81"/>
      <w:bookmarkEnd w:id="242"/>
      <w:r>
        <w:rPr>
          <w:rtl w:val="true"/>
        </w:rPr>
        <w:t xml:space="preserve">أولاً </w:t>
      </w:r>
      <w:r>
        <w:rPr>
          <w:rtl w:val="true"/>
        </w:rPr>
        <w:t xml:space="preserve">- </w:t>
      </w:r>
      <w:r>
        <w:rPr>
          <w:rtl w:val="true"/>
        </w:rPr>
        <w:t>اشاعة العدل الاجتماعي بين الناس</w:t>
      </w:r>
      <w:r>
        <w:rPr>
          <w:rtl w:val="true"/>
        </w:rPr>
        <w:t>:</w:t>
      </w:r>
      <w:bookmarkEnd w:id="243"/>
    </w:p>
    <w:p>
      <w:pPr>
        <w:pStyle w:val="Heading5"/>
        <w:numPr>
          <w:ilvl w:val="4"/>
          <w:numId w:val="1"/>
        </w:numPr>
        <w:rPr/>
      </w:pPr>
      <w:bookmarkStart w:id="244" w:name="__RefHeading___Toc2001456_1051229030"/>
      <w:bookmarkStart w:id="245" w:name="_Toc82"/>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 xml:space="preserve">جاءت الخلافة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بالغة الخطورة والتعقيد، فذوو النفوذ من الناس قد ألِفوا الاستئثار و استراحوا إليه، وليس يسيراً أبداً أن يذعنوا لأية محاولة اصلاحية تضر بمصالحهم الذاتية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المطامع قد تنبهت لدى الكثير من الرجال، بعد أن أصبحت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مغنماً لا مسؤولية لحماية الشريعة والأمة، ولقد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مدركاً لحقيقة الموقف بدقائقه وخفاياه بشكل جعله يعتذر عن قبول الخلافة حين أجمعت الأمة على بيعته بعد مقتل الخليفة عثمان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 فانّا مستبقلون أمراً له وجوه وألوان، لا تقوم له القلوب، ولا تثبت عليه العقول، وان الآفاق قد أغامت والمحجة تنكرت</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ولكن جماهير المدينة المنورة، وجماهير الثوار من العراق ومصر أصروا على استخلافه عليهم، فنزل الإمام عند رغبتهم، ولكن وفقاً لشروطه الخاصة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أني أن أجبتكم ركبت بكم ما أعلم، ولم أصغِ إلى قول القائل وعبت العاتب</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كانت أولى مهام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يجسد العدالة الاجتماعية في دنيا الناس ويمنح المنهج الإسلامي فرصة في البناء والتغيير على شتی الأصعدة، فدشن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خططه الاصلاحية، بالغاء السياسة المالية والاجتماعية والادراية التي كانمعمولا بها في عهد من سبقوه في الخلافة ليوفر الجو المناسب لتطبيق المخطط الإسلامي في العدالة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استرجاع الأموال التي تصرف بها بنو أمية من بيت</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واستغنى عن كثير من الولاة الذين أساؤوا التصرف، وخالفوا</w:t>
      </w:r>
    </w:p>
    <w:p>
      <w:pPr>
        <w:pStyle w:val="BookText"/>
        <w:rPr/>
      </w:pPr>
      <w:r>
        <w:rPr>
          <w:rFonts w:ascii="Amiri" w:hAnsi="Amiri" w:eastAsia="Amiri" w:cs="Amiri"/>
          <w:color w:val="111111"/>
          <w:sz w:val="28"/>
          <w:sz w:val="28"/>
          <w:szCs w:val="28"/>
          <w:rtl w:val="true"/>
          <w:lang w:bidi="ar-SA"/>
        </w:rPr>
        <w:t>أمر الله تعالى، وتخطوا منهجه الأقوم الذي ارتضاه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بادر إلى تبني سياسة المساواة في توزيع المال والحقوق، منهياً بذلك دور الطبقية والتمييز والأثَرَة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يقسم بینکم بالسوية لا فضل فيه لأحد على أحد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يقول رجال منكم غداً قد غمرتهم الدنيا فامتلكوا العقار، وفجروا الأنهار، وركبوا الخيل، واتخذوا الوصائف المرققة، إذا منعتهم ما كانوا يخوضون فيه، وأصرتهم إلى حقوقهم التي يعلمون، حرمنا ابن أبي طالب حقوقَنا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وتبنى الإمام سياسة العدل الشامل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معاملة افراد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منهج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توزيع المسؤوليات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العدل لا يناظره إلّا منهج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نقل إنه منهج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فهلم نصغ إلى منهاجه المتبنى في سياسة الأمة بالعدل من خلال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لئن أبيت على حسك السعدان مسهداً، وأجرُّ في الأغلال مصفداً، أحب إلي من أن ألقى الله ورسوله يوم القيامة ظالماً لبعض العباد، وغاصباً لشيء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أعطيت الأقاليم السبعة بما تحت أفلاكها على أن أعصي الله في نملة اسلبها جلب شعيرة ما فعلت، وأن دنیاکم عندي لأهون من ورقة في فم جرادة تقضمها، ما لعلي، ونعيم يفنى ولذة لا تبقى، نعوذ بالله من سبات العقل وقبح الزلل وبه نستعين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 لأنصفنَّ المظلوم من ظالمه، ولأقودنَّ الظالم بخزامته حتى أورده منهل الحق وان كان کارها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هذه المبادئ التي يتحدث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أمنياتٍ وأفكاراً طرحها في دنيا المبادئ والأفكار، وانما جسدها واقعاً حياً قبل أن يطرحها فكراً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وهي خصيصة من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عنده يعقب العمل أو يجري من طبيعته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ذلك ملأ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المسلمين قسطاً وعدلاً وحقق انقلاباً في واقع المسلمين على الصعيد الاجتماعي والاقتصادي والسياسي وفقا لمقتضيات العدل الإلهي فأعاد بذلك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صفائها واشراقها وعدلها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فحسبك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يرتدي القميص المرفوع</w:t>
      </w:r>
      <w:r>
        <w:rPr>
          <w:rStyle w:val="FootnoteAnchor"/>
          <w:rtl w:val="true"/>
        </w:rPr>
        <w:footnoteReference w:id="256"/>
      </w:r>
      <w:r>
        <w:rPr>
          <w:rFonts w:ascii="IRNazanin" w:hAnsi="IRNazanin" w:eastAsia="IRNazanin"/>
          <w:color w:val="111111"/>
          <w:sz w:val="28"/>
          <w:sz w:val="28"/>
          <w:szCs w:val="28"/>
          <w:rtl w:val="true"/>
          <w:lang w:bidi="fa-IR"/>
        </w:rPr>
        <w:t xml:space="preserve">ويبالغ في رقع مدرعته کلما تمزق جانب منها حتى يبلغ الأمر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يستحي من راقعها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يخرج إلى السوق ليبيع سيفه کي يشتري بثمنه إزاراً</w:t>
      </w:r>
      <w:r>
        <w:rPr>
          <w:rStyle w:val="FootnoteAnchor"/>
          <w:rtl w:val="true"/>
        </w:rPr>
        <w:footnoteReference w:id="258"/>
      </w:r>
      <w:r>
        <w:rPr>
          <w:rFonts w:ascii="IRNazanin" w:hAnsi="IRNazanin" w:eastAsia="IRNazanin"/>
          <w:color w:val="111111"/>
          <w:sz w:val="28"/>
          <w:sz w:val="28"/>
          <w:szCs w:val="28"/>
          <w:rtl w:val="true"/>
          <w:lang w:bidi="fa-IR"/>
        </w:rPr>
        <w:t>وهو هو في علو شأنه وعظمة مركزه الذي يحتل في دنيا المسلمين حيث تجبی إليه الأموال من أقاليم الدولة الإسلامية جميعها، وثروات الدولة تحت تصرفه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يأكل خبز الشعير بنخالته وكان غالب أدامه اللبن أو الملح</w:t>
      </w:r>
    </w:p>
    <w:p>
      <w:pPr>
        <w:pStyle w:val="BookText"/>
        <w:rPr/>
      </w:pPr>
      <w:r>
        <w:rPr>
          <w:rFonts w:ascii="IRNazanin" w:hAnsi="IRNazanin" w:eastAsia="IRNazanin"/>
          <w:color w:val="111111"/>
          <w:sz w:val="28"/>
          <w:sz w:val="28"/>
          <w:szCs w:val="28"/>
          <w:rtl w:val="true"/>
          <w:lang w:bidi="fa-IR"/>
        </w:rPr>
        <w:t>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قميص واحد لا يجد غيره عند غسله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شدة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فقد كان حريصاً على توفير </w:t>
      </w:r>
    </w:p>
    <w:p>
      <w:pPr>
        <w:pStyle w:val="BookText"/>
        <w:rPr/>
      </w:pPr>
      <w:r>
        <w:rPr>
          <w:rFonts w:ascii="Amiri" w:hAnsi="Amiri" w:eastAsia="Amiri" w:cs="Amiri"/>
          <w:color w:val="111111"/>
          <w:sz w:val="28"/>
          <w:sz w:val="28"/>
          <w:szCs w:val="28"/>
          <w:rtl w:val="true"/>
          <w:lang w:bidi="ar-SA"/>
        </w:rPr>
        <w:t>الرفاه الاقتصادي للأمة التي اضطلع بقيادتها، فكان يقسم الذهب والفضةبين الناس، ويطعمهم اللحم والخبز</w:t>
      </w:r>
      <w:r>
        <w:rPr>
          <w:rStyle w:val="FootnoteAnchor"/>
          <w:rtl w:val="true"/>
        </w:rPr>
        <w:footnoteReference w:id="260"/>
      </w:r>
      <w:r>
        <w:rPr>
          <w:rFonts w:ascii="Amiri" w:hAnsi="Amiri" w:eastAsia="Amiri" w:cs="Amiri"/>
          <w:color w:val="111111"/>
          <w:sz w:val="28"/>
          <w:sz w:val="28"/>
          <w:szCs w:val="28"/>
          <w:rtl w:val="true"/>
          <w:lang w:bidi="ar-SA"/>
        </w:rPr>
        <w:t>ويعمل كل ما في وسعه</w:t>
      </w:r>
    </w:p>
    <w:p>
      <w:pPr>
        <w:pStyle w:val="BookText"/>
        <w:rPr/>
      </w:pPr>
      <w:r>
        <w:rPr>
          <w:rFonts w:ascii="Amiri" w:hAnsi="Amiri" w:eastAsia="Amiri" w:cs="Amiri"/>
          <w:color w:val="111111"/>
          <w:sz w:val="28"/>
          <w:sz w:val="28"/>
          <w:szCs w:val="28"/>
          <w:rtl w:val="true"/>
          <w:lang w:bidi="ar-SA"/>
        </w:rPr>
        <w:t>الرفع غائلة الفقر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بیت المال لا يكاد ترد إليه الأموال حتى يبادر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توزيعها على الناس، لاعطاء كل ذي حق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منهاجه في توزيع المال التزام أقصى درجات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يخاطب الزبير وطلحة حينما كبر عليها منهاج المساواة في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أنا وأجيري هذا إلا بمنزلة واحد</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هو سهل بن حنيف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أعتقتُ هذا</w:t>
      </w:r>
    </w:p>
    <w:p>
      <w:pPr>
        <w:pStyle w:val="BookText"/>
        <w:rPr/>
      </w:pPr>
      <w:r>
        <w:rPr>
          <w:rFonts w:ascii="IRNazanin" w:hAnsi="IRNazanin" w:eastAsia="IRNazanin"/>
          <w:color w:val="111111"/>
          <w:sz w:val="28"/>
          <w:sz w:val="28"/>
          <w:szCs w:val="28"/>
          <w:rtl w:val="true"/>
          <w:lang w:bidi="fa-IR"/>
        </w:rPr>
        <w:t xml:space="preserve">الغلام، فأعطاه ثلاثة دنانير مثل ما أعطى سهل بن حنیف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ويأتيه عاصم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أموالاً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امیرالمؤمنين اني شيخ مثقل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هي بكدِّ يدي ولا بترائي عن والدي، ولكنها أمانة</w:t>
      </w:r>
    </w:p>
    <w:p>
      <w:pPr>
        <w:pStyle w:val="BookText"/>
        <w:rPr/>
      </w:pPr>
      <w:r>
        <w:rPr>
          <w:rFonts w:ascii="Amiri" w:hAnsi="Amiri" w:eastAsia="Amiri" w:cs="Amiri"/>
          <w:color w:val="111111"/>
          <w:sz w:val="28"/>
          <w:sz w:val="28"/>
          <w:szCs w:val="28"/>
          <w:rtl w:val="true"/>
          <w:lang w:bidi="ar-SA"/>
        </w:rPr>
        <w:t>أوعيتُها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وجاءه عبدالله بن زمعة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منه مالاً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المال ليس لي ولا لك، وانما هو فيء للمسلمين وجلب آسیافهم، فإن شركتهم في حربهم كان لك مثل حظهم، وإلا فجناة أيديهم لا تكون لغير أفواههم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ويدخل عليه عمرو بن العاص ليلة وهو في بيت المال يتولى بعض شؤون المسلمين، فأطفأ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وجلس في ضوء القمر</w:t>
      </w:r>
      <w:r>
        <w:rPr>
          <w:rStyle w:val="FootnoteAnchor"/>
          <w:rtl w:val="true"/>
        </w:rPr>
        <w:footnoteReference w:id="264"/>
      </w:r>
      <w:r>
        <w:rPr>
          <w:rFonts w:ascii="IRNazanin" w:hAnsi="IRNazanin" w:eastAsia="IRNazanin"/>
          <w:color w:val="111111"/>
          <w:sz w:val="28"/>
          <w:sz w:val="28"/>
          <w:szCs w:val="28"/>
          <w:rtl w:val="true"/>
          <w:lang w:bidi="fa-IR"/>
        </w:rPr>
        <w:t xml:space="preserve">فالسراج ملك الأمة، فلا يصح أن يستضيء به ابن العاص، وهو في زيارة خاصة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حرصٌ فريدٌ على أموال الأمة، وسهر دائم على مصلحتها وعمل</w:t>
      </w:r>
    </w:p>
    <w:p>
      <w:pPr>
        <w:pStyle w:val="BookText"/>
        <w:rPr/>
      </w:pPr>
      <w:r>
        <w:rPr>
          <w:rFonts w:ascii="Amiri" w:hAnsi="Amiri" w:eastAsia="Amiri" w:cs="Amiri"/>
          <w:color w:val="111111"/>
          <w:sz w:val="28"/>
          <w:sz w:val="28"/>
          <w:szCs w:val="28"/>
          <w:rtl w:val="true"/>
          <w:lang w:bidi="ar-SA"/>
        </w:rPr>
        <w:t>دائب من أجل اسعادها وهدايتها واصلاح 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تعاهد أمر الأمة من لدن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محصوراً في اطار المال وتوزيعه وانما يمتد لكي يشعر الإنسان بكرامته ويعيد وعيه بحقه في الحياة الحرة الكريمة، ويعلِّمه أن يتمرد على الظلم والكبت وسلب الارادة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ينبغي أن يكون الوالي على الفروج والدماء والمغانم والأحكام وامامة المسلمين البخيل، فتكون في أموالهم نهمته، ولا الجاهل فيظلهم بجهله ولا الجافي فيقطعهم بجفائه، ولا الحائف للدول، فيتخذ قوماً دون قوم، ولا المرتشي في الحكم، فيذهب بالحقوق، ويقف بها دون المقاطع، </w:t>
      </w:r>
    </w:p>
    <w:p>
      <w:pPr>
        <w:pStyle w:val="BookText"/>
        <w:rPr/>
      </w:pP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ولا تخالطوني بالمصانعة، ولا تظنوا بي استثقالاً في حق قيل لي، فانه من استثقل الحق أن يقال له أو العدل أن يعرض عليه كان العمل بها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وتمتد ظلال العدالة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فيرعى أسواقهم من ناحية المكاییل والمعروض من السلع وطبيعة المعاملات فيها، فيخرج كل يوم يتفقد أسواق المسلمين بنفسه فيرشد الضال، ويهدي المقصر إلى طريق الحق، ويأمر بكل معروف، وينهى عن المنكر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ولشدة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تطبيق العدالة الإسلامية بأروع صورها في دنيا الناس، وعلى شتى الأصعدة أنه وجد درعه عند رجل نصراني، فوقف معه أمام القاضي ليقاضيه في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درعي، ولم أبغ، ولم أهت، فسأل القاضي الرجل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فيها يقول أميرالمؤمنين؟</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الدرع إلا درعي وما أمیرالمؤمنين عندي بكاذب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القاضي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بينة تشهد أن له الدرع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فضحك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معلناً أنه لا يملك بينة من ذلك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القاضي بأن الدرع للنصراني، فأخذها ومضى، والإمام ينظر إليه</w:t>
      </w:r>
      <w:r>
        <w:rPr>
          <w:rFonts w:eastAsia="IRNazanin" w:cs="IRNazanin"/>
          <w:color w:val="111111"/>
          <w:sz w:val="28"/>
          <w:szCs w:val="28"/>
          <w:rtl w:val="true"/>
          <w:lang w:bidi="fa-IR"/>
        </w:rPr>
        <w:t xml:space="preserve">. </w:t>
      </w:r>
      <w:bookmarkStart w:id="246" w:name="pg7457_63187"/>
    </w:p>
    <w:p>
      <w:pPr>
        <w:pStyle w:val="BookText"/>
        <w:rPr/>
      </w:pPr>
      <w:bookmarkEnd w:id="246"/>
      <w:r>
        <w:rPr>
          <w:rFonts w:ascii="Amiri" w:hAnsi="Amiri" w:eastAsia="Amiri" w:cs="Amiri"/>
          <w:color w:val="111111"/>
          <w:sz w:val="28"/>
          <w:sz w:val="28"/>
          <w:szCs w:val="28"/>
          <w:rtl w:val="true"/>
          <w:lang w:bidi="ar-SA"/>
        </w:rPr>
        <w:t>إلا أن الرجل 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هذه أحكام أنبياء،</w:t>
      </w:r>
    </w:p>
    <w:p>
      <w:pPr>
        <w:pStyle w:val="BookText"/>
        <w:rPr/>
      </w:pPr>
      <w:r>
        <w:rPr>
          <w:rFonts w:ascii="Amiri" w:hAnsi="Amiri" w:eastAsia="Amiri" w:cs="Amiri"/>
          <w:color w:val="111111"/>
          <w:sz w:val="28"/>
          <w:sz w:val="28"/>
          <w:szCs w:val="28"/>
          <w:rtl w:val="true"/>
          <w:lang w:bidi="ar-SA"/>
        </w:rPr>
        <w:t>أميرالمؤمنين يديني إلى قاض يقضي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درعك يا أمير المؤمنين، وقد كنت كاذباً فيما</w:t>
      </w:r>
    </w:p>
    <w:p>
      <w:pPr>
        <w:pStyle w:val="BookText"/>
        <w:rPr/>
      </w:pPr>
      <w:r>
        <w:rPr>
          <w:rFonts w:ascii="IRNazanin" w:hAnsi="IRNazanin" w:eastAsia="IRNazanin"/>
          <w:color w:val="111111"/>
          <w:sz w:val="28"/>
          <w:sz w:val="28"/>
          <w:szCs w:val="28"/>
          <w:rtl w:val="true"/>
          <w:lang w:bidi="fa-IR"/>
        </w:rPr>
        <w:t xml:space="preserve">ادعیت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الأمر أن يعلن الرجل اسلامه ويخلص في الوقوف تحت</w:t>
      </w:r>
    </w:p>
    <w:p>
      <w:pPr>
        <w:pStyle w:val="BookText"/>
        <w:rPr/>
      </w:pPr>
      <w:r>
        <w:rPr>
          <w:rFonts w:ascii="IRNazanin" w:hAnsi="IRNazanin" w:eastAsia="IRNazanin"/>
          <w:color w:val="111111"/>
          <w:sz w:val="28"/>
          <w:sz w:val="28"/>
          <w:szCs w:val="28"/>
          <w:rtl w:val="true"/>
          <w:lang w:bidi="fa-IR"/>
        </w:rPr>
        <w:t xml:space="preserve">راية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مجاهداً ذائداً عن رسالة الهدى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وبقدر 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على تجسيد روح العدالة التي صدع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لاخراج الإنسان من ظلام الظلم والقهر والكبت، كان حريصاً كذلك على الزام ولاته وقضاته وقادة جيوشه، وجباة الأموال بالتزام العدل في معاملة الناس، وتحري الحق في الحكم والقضاء واعطاء الحقوق، وفي جمع المال وحتى في حالات الحرب وسواها</w:t>
      </w:r>
      <w:r>
        <w:rPr>
          <w:rFonts w:eastAsia="IRNazanin" w:cs="IRNazanin"/>
          <w:color w:val="111111"/>
          <w:sz w:val="28"/>
          <w:szCs w:val="28"/>
          <w:rtl w:val="true"/>
          <w:lang w:bidi="fa-IR"/>
        </w:rPr>
        <w:t>..</w:t>
      </w:r>
    </w:p>
    <w:p>
      <w:pPr>
        <w:pStyle w:val="Heading5"/>
        <w:numPr>
          <w:ilvl w:val="4"/>
          <w:numId w:val="1"/>
        </w:numPr>
        <w:rPr/>
      </w:pPr>
      <w:bookmarkStart w:id="247" w:name="__RefHeading___Toc2001458_1051229030"/>
      <w:bookmarkStart w:id="248" w:name="_Toc83"/>
      <w:bookmarkEnd w:id="247"/>
      <w:r>
        <w:rPr>
          <w:rtl w:val="true"/>
        </w:rPr>
        <w:t>وصاياه للولاة</w:t>
      </w:r>
      <w:r>
        <w:rPr>
          <w:rtl w:val="true"/>
        </w:rPr>
        <w:t>:</w:t>
      </w:r>
      <w:bookmarkEnd w:id="248"/>
    </w:p>
    <w:p>
      <w:pPr>
        <w:pStyle w:val="BookText"/>
        <w:rPr/>
      </w:pPr>
      <w:r>
        <w:rPr>
          <w:rFonts w:ascii="Amiri" w:hAnsi="Amiri" w:eastAsia="Amiri" w:cs="Amiri"/>
          <w:color w:val="111111"/>
          <w:sz w:val="28"/>
          <w:sz w:val="28"/>
          <w:szCs w:val="28"/>
          <w:rtl w:val="true"/>
          <w:lang w:bidi="ar-SA"/>
        </w:rPr>
        <w:t>وهذه بعض وصاياه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 حكمك، وإياك والغضب فانه طَيَرة منالشيطان، 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ومن خاصة أهلك، ومن لك </w:t>
      </w:r>
      <w:bookmarkStart w:id="249" w:name="pg7457_63189"/>
    </w:p>
    <w:p>
      <w:pPr>
        <w:pStyle w:val="BookText"/>
        <w:rPr/>
      </w:pPr>
      <w:bookmarkEnd w:id="249"/>
      <w:r>
        <w:rPr>
          <w:rFonts w:ascii="IRNazanin" w:hAnsi="IRNazanin" w:eastAsia="IRNazanin"/>
          <w:color w:val="111111"/>
          <w:sz w:val="28"/>
          <w:sz w:val="28"/>
          <w:szCs w:val="28"/>
          <w:rtl w:val="true"/>
          <w:lang w:bidi="fa-IR"/>
        </w:rPr>
        <w:t>فيه هویً من رعیتك، فانك الّآ تفعل تظلم، ومن ظلم عباد الله كان الله خصمه دون عباده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2001460_1051229030"/>
      <w:bookmarkStart w:id="251" w:name="_Toc84"/>
      <w:bookmarkEnd w:id="250"/>
      <w:r>
        <w:rPr>
          <w:rtl w:val="true"/>
        </w:rPr>
        <w:t xml:space="preserve">ومن توجيهاته </w:t>
      </w:r>
      <w:r>
        <w:rPr>
          <w:rtl w:val="true"/>
        </w:rPr>
        <w:t>(</w:t>
      </w:r>
      <w:r>
        <w:rPr>
          <w:rtl w:val="true"/>
        </w:rPr>
        <w:t>علیه السّلام</w:t>
      </w:r>
      <w:r>
        <w:rPr>
          <w:rtl w:val="true"/>
        </w:rPr>
        <w:t xml:space="preserve">) </w:t>
      </w:r>
      <w:r>
        <w:rPr>
          <w:rtl w:val="true"/>
        </w:rPr>
        <w:t>لجباة الأموال</w:t>
      </w:r>
      <w:r>
        <w:rPr>
          <w:rtl w:val="true"/>
        </w:rPr>
        <w:t>:</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على تقوى الله وحده لا شريك له، ولا تروعنَّ مسلماً، ولا تجتازنَّ علیه کارهاً، ولا تأخذن منه أكثر من حق الله في ماله، فاذا قدمت على الحي، فأنزل بمائهم من غير أن تخالط أبياتهم، ثم أمضِ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السكينة والوقار حتى تقوم بينهم، فتسلم عليهم، ولا تخدع بالتحية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أرسلني إليكم ولي الله، وخليفته لآخذ منكم حق الله في أموالكم، فهل الله في أموالكم من حق، فتؤدوه إلى وليه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تضرب مسلية أو يهودياً أو نصرانياً في درهم خراج، أو تبيع دابة عمل في درهم، فانما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2001462_1051229030"/>
      <w:bookmarkStart w:id="253" w:name="_Toc85"/>
      <w:bookmarkEnd w:id="252"/>
      <w:r>
        <w:rPr>
          <w:rtl w:val="true"/>
        </w:rPr>
        <w:t>ومن تعليماته لجيوشه</w:t>
      </w:r>
      <w:r>
        <w:rPr>
          <w:rtl w:val="true"/>
        </w:rPr>
        <w:t>:</w:t>
      </w:r>
      <w:bookmarkEnd w:id="2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جنوده في حالات الحرب بألا يبدأوا بقتال </w:t>
      </w:r>
      <w:bookmarkStart w:id="254" w:name="pg7457_63191"/>
    </w:p>
    <w:p>
      <w:pPr>
        <w:pStyle w:val="BookText"/>
        <w:rPr/>
      </w:pPr>
      <w:bookmarkEnd w:id="254"/>
      <w:r>
        <w:rPr>
          <w:rFonts w:ascii="Amiri" w:hAnsi="Amiri" w:eastAsia="Amiri" w:cs="Amiri"/>
          <w:color w:val="111111"/>
          <w:sz w:val="28"/>
          <w:sz w:val="28"/>
          <w:szCs w:val="28"/>
          <w:rtl w:val="true"/>
          <w:lang w:bidi="ar-SA"/>
        </w:rPr>
        <w:t>العدو، حتى يبدأهم بالحرب، ولا يقتلوا من ولى دبره عن قتالهم، ولا يقتلوا الجريح ومن عجز عن حماية نفسه اثناء الحرب، ولا يؤذوا النساء بشيء حتى وان بدأنَ بسب أو شتم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ذلك من وصاياه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أرأيت عدة رفيعاً كهذا العدل؟</w:t>
      </w:r>
    </w:p>
    <w:p>
      <w:pPr>
        <w:pStyle w:val="BookText"/>
        <w:rPr/>
      </w:pPr>
      <w:r>
        <w:rPr>
          <w:rFonts w:ascii="Amiri" w:hAnsi="Amiri" w:eastAsia="Amiri" w:cs="Amiri"/>
          <w:color w:val="111111"/>
          <w:sz w:val="28"/>
          <w:sz w:val="28"/>
          <w:szCs w:val="28"/>
          <w:rtl w:val="true"/>
          <w:lang w:bidi="ar-SA"/>
        </w:rPr>
        <w:t>بل هل حدثك التاريخ الإنساني عن رجل يحب الخير حتى</w:t>
      </w:r>
    </w:p>
    <w:p>
      <w:pPr>
        <w:pStyle w:val="BookText"/>
        <w:rPr/>
      </w:pPr>
      <w:r>
        <w:rPr>
          <w:rFonts w:ascii="Amiri" w:hAnsi="Amiri" w:eastAsia="Amiri" w:cs="Amiri"/>
          <w:color w:val="111111"/>
          <w:sz w:val="28"/>
          <w:sz w:val="28"/>
          <w:szCs w:val="28"/>
          <w:rtl w:val="true"/>
          <w:lang w:bidi="ar-SA"/>
        </w:rPr>
        <w:t>لخصومه الذين ناصبوه العداء؟</w:t>
      </w:r>
    </w:p>
    <w:p>
      <w:pPr>
        <w:pStyle w:val="BookText"/>
        <w:rPr/>
      </w:pPr>
      <w:r>
        <w:rPr>
          <w:rFonts w:ascii="IRNazanin" w:hAnsi="IRNazanin" w:eastAsia="IRNazanin"/>
          <w:color w:val="111111"/>
          <w:sz w:val="28"/>
          <w:sz w:val="28"/>
          <w:szCs w:val="28"/>
          <w:rtl w:val="true"/>
          <w:lang w:bidi="fa-IR"/>
        </w:rPr>
        <w:t xml:space="preserve">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القلب الكبير، الذي شمل الناس بحب غامر، فبسط لهم العدل في حياتهم، وأشعرهم بحقيقة الكرامة الإنسانية ووفر لهم غطاء من الأمن والاستقرار في جو الشعور بالمساواة والحياة الحرة الكريمة</w:t>
      </w:r>
      <w:r>
        <w:rPr>
          <w:rFonts w:eastAsia="IRNazanin" w:cs="IRNazanin"/>
          <w:color w:val="111111"/>
          <w:sz w:val="28"/>
          <w:szCs w:val="28"/>
          <w:rtl w:val="true"/>
          <w:lang w:bidi="fa-IR"/>
        </w:rPr>
        <w:t>.</w:t>
      </w:r>
    </w:p>
    <w:p>
      <w:pPr>
        <w:pStyle w:val="Heading4"/>
        <w:numPr>
          <w:ilvl w:val="3"/>
          <w:numId w:val="1"/>
        </w:numPr>
        <w:rPr/>
      </w:pPr>
      <w:bookmarkStart w:id="255" w:name="__RefHeading___Toc2001464_1051229030"/>
      <w:bookmarkStart w:id="256" w:name="_Toc86"/>
      <w:bookmarkEnd w:id="255"/>
      <w:r>
        <w:rPr>
          <w:rtl w:val="true"/>
        </w:rPr>
        <w:t xml:space="preserve">ثانياً </w:t>
      </w:r>
      <w:r>
        <w:rPr>
          <w:rtl w:val="true"/>
        </w:rPr>
        <w:t xml:space="preserve">- </w:t>
      </w:r>
      <w:r>
        <w:rPr>
          <w:rtl w:val="true"/>
        </w:rPr>
        <w:t>تواضع الإمام</w:t>
      </w:r>
      <w:r>
        <w:rPr>
          <w:rtl w:val="true"/>
        </w:rPr>
        <w:t>:</w:t>
      </w:r>
      <w:bookmarkEnd w:id="256"/>
    </w:p>
    <w:p>
      <w:pPr>
        <w:pStyle w:val="BookText"/>
        <w:rPr/>
      </w:pPr>
      <w:r>
        <w:rPr>
          <w:rFonts w:ascii="Amiri" w:hAnsi="Amiri" w:eastAsia="Amiri" w:cs="Amiri"/>
          <w:color w:val="111111"/>
          <w:sz w:val="28"/>
          <w:sz w:val="28"/>
          <w:szCs w:val="28"/>
          <w:rtl w:val="true"/>
          <w:lang w:bidi="ar-SA"/>
        </w:rPr>
        <w:t>خلق التواضع في معاملة الناس، يقدر ما يكون عبادة إسلامية يندب الشرع الإلهي إليها، كذلك يعبر عن احدى صيغ التعامل الفاضل بين أبناء الأمة، فهو من وسائل توحيد الكلمة وجمع الشمل، واشاعة المودة والغاء التفاوت الطبقي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أعلى في تواضعه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وسيرته العطرة تجسد المزيد من الشواهد على ذلك الخلق</w:t>
      </w:r>
    </w:p>
    <w:p>
      <w:pPr>
        <w:pStyle w:val="BookText"/>
        <w:rPr/>
      </w:pPr>
      <w:r>
        <w:rPr>
          <w:rFonts w:ascii="Amiri" w:hAnsi="Amiri" w:eastAsia="Amiri" w:cs="Amiri"/>
          <w:color w:val="111111"/>
          <w:sz w:val="28"/>
          <w:sz w:val="28"/>
          <w:szCs w:val="28"/>
          <w:rtl w:val="true"/>
          <w:lang w:bidi="ar-SA"/>
        </w:rPr>
        <w:t>الإسلامي الرفيع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أميرالمؤمنين يحطب ويستسق ویکنس، وكانت فاطمة تطحن وتعجن وتخبز</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حاجته وحاجة اسرته الكريمة من السوق بنفسه، ويحملها بيده، وهو أميرالمؤمنين، وزعيم المسلمين ويحظى باحتلال أرفع مركز في حياة المسلمين، ولقد كان الناس يسرعون إليه لحمل أشيائه حين يرون ذلك منه، ولكنه يأبى عليهم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العيال أحق بحمله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الاسواق وحده، لا يصحبه حشم ولا خدم، ولا جند، فيرشد الضال، ويعين الضعيف، ويمر بالبقالين والتجار ويأمرهم بالتواضع وحسن المعاملة ويتلو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عظيم تواضعه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يوماً على أصحابه وهو راكب فمشوا خلفه، فالتفت إليهم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ألكم حاجة؟ قالوا</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أميرالمؤمنين، ولكنا نحب أن نمشي معك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فان مشيَ الماشي مع الراکب مفسدة للراكب ومذلة للاشی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استقبله زعماء الأنبار وترجلوا وأسندوا بين يديه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هذا الذي صنعتموه؟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منا نعظم به امراءنا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ينتفع بهذا امراؤكم، وانكم لتشقون به على أنفسكم، وتشقَونَ به في آخرتكم، وما أخسر المشقة وراءها العقاب، وما أربح الراحة معها الأمان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تواضعه الجم أكله خبز الشعير واللبن، ولبسه أبسط أنواع اللباس، وترقيعه لثوبه البالين وبساطته في مسكنه </w:t>
      </w:r>
      <w:r>
        <w:rPr>
          <w:rStyle w:val="FootnoteAnchor"/>
          <w:rtl w:val="true"/>
        </w:rPr>
        <w:footnoteReference w:id="276"/>
      </w:r>
      <w:r>
        <w:rPr>
          <w:rFonts w:ascii="IRNazanin" w:hAnsi="IRNazanin" w:eastAsia="IRNazanin"/>
          <w:color w:val="111111"/>
          <w:sz w:val="28"/>
          <w:sz w:val="28"/>
          <w:szCs w:val="28"/>
          <w:rtl w:val="true"/>
          <w:lang w:bidi="fa-IR"/>
        </w:rPr>
        <w:t xml:space="preserve">ووقوفه بين يدي القاضي مع رجل من عامة الشعب الذي يضطلع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بقيادته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أدبه الكامل تسليمه على النساء </w:t>
      </w:r>
      <w:r>
        <w:rPr>
          <w:rStyle w:val="FootnoteAnchor"/>
          <w:rtl w:val="true"/>
        </w:rPr>
        <w:footnoteReference w:id="278"/>
      </w:r>
      <w:r>
        <w:rPr>
          <w:rFonts w:ascii="IRNazanin" w:hAnsi="IRNazanin" w:eastAsia="IRNazanin"/>
          <w:color w:val="111111"/>
          <w:sz w:val="28"/>
          <w:sz w:val="28"/>
          <w:szCs w:val="28"/>
          <w:rtl w:val="true"/>
          <w:lang w:bidi="fa-IR"/>
        </w:rPr>
        <w:t xml:space="preserve">من قومه، ومشيه مع المرأة القضاء شأن من شؤونها حتى وان جلب له الأمر مشقة،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 في وقت القيظ، فاذا امرأة قائمة تقول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زوجي ظلمني، وأخافني، وتعدى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أمة الله اصبري حتى يبرد النهار ثم أذهب معك ان شاء الله،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يشتد غضبه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فطأطأ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رفعه وهو 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أو يؤخذ للمظلوم حقه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w:t>
      </w:r>
    </w:p>
    <w:p>
      <w:pPr>
        <w:pStyle w:val="BookText"/>
        <w:rPr/>
      </w:pPr>
      <w:r>
        <w:rPr>
          <w:rFonts w:ascii="IRNazanin" w:hAnsi="IRNazanin" w:eastAsia="IRNazanin"/>
          <w:color w:val="111111"/>
          <w:sz w:val="28"/>
          <w:sz w:val="28"/>
          <w:szCs w:val="28"/>
          <w:rtl w:val="true"/>
          <w:lang w:bidi="fa-IR"/>
        </w:rPr>
        <w:t xml:space="preserve">ووقف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المنزل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عليكم، فخرج 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عبدالله اتق الله، فانك قد أخفتها وأخرجتها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وذاك؟ فقال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آمرك بالمعروف، وأنهاك عن المنكر تستقبلني بالمنكر وتنكر</w:t>
      </w:r>
    </w:p>
    <w:p>
      <w:pPr>
        <w:pStyle w:val="BookText"/>
        <w:rPr/>
      </w:pPr>
      <w:r>
        <w:rPr>
          <w:rFonts w:ascii="IRNazanin" w:hAnsi="IRNazanin" w:eastAsia="IRNazanin"/>
          <w:color w:val="111111"/>
          <w:sz w:val="28"/>
          <w:sz w:val="28"/>
          <w:szCs w:val="28"/>
          <w:rtl w:val="true"/>
          <w:lang w:bidi="fa-IR"/>
        </w:rPr>
        <w:t>المعروف؟</w:t>
      </w:r>
    </w:p>
    <w:p>
      <w:pPr>
        <w:pStyle w:val="BookText"/>
        <w:rPr/>
      </w:pPr>
      <w:r>
        <w:rPr>
          <w:rFonts w:ascii="IRNazanin" w:hAnsi="IRNazanin" w:eastAsia="IRNazanin"/>
          <w:color w:val="111111"/>
          <w:sz w:val="28"/>
          <w:sz w:val="28"/>
          <w:szCs w:val="28"/>
          <w:rtl w:val="true"/>
          <w:lang w:bidi="fa-IR"/>
        </w:rPr>
        <w:t>فأقبل الناس يلقون التحية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عليكم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فأسف الشاب على ما كان منه وهو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أقلني عثرتي، فوالله لأكون لها أرضاً تطؤُني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الإمام إلى المرأة قائلاً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أمة الله ادخلى منزلك ولا تلجئي زوجك إلى مثل هذا</w:t>
      </w:r>
    </w:p>
    <w:p>
      <w:pPr>
        <w:pStyle w:val="BookText"/>
        <w:rPr/>
      </w:pP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سهلاً هيناً يلقي أبعد الناس وأقربهم بلا تصنع ولا تكلف، ولم يحط نفسه بالألقاب ولا زخرفة الملك، بل كان يتعامل مع الأمة كفرد منها، يعيش مشاكل الضعفاء، ويحب المساكين، ويتودد للفقراء، ويعظم أهل التقوى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من شواهد رفقه بالأمة وتواضعه في المعاملة وسهولته، ومرونته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 لمن يلقاه بالبشر وطلاقة المحيا والابتسامة الحلوة وبشر الوجه، الغاءً منه للحواجز والرسميات بين القيادة والأمة، وانهاء الدور الزخرفة والألقاب التي يحيط بها الأمراء والقادة أنفسهم عبر تعاملهم 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ولاشتهاره بتلك الروح الاجتماعية السمحة مع عامة الناس حاول أعداؤه أن يشوهوا تلك الصورة المشرقة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ويحولوها إلى عيب ينبزونه فيه امعاناً منهم في تشويه واقع سیاسته وجميل صفاته الشخصية والاجتماعية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فعمرو بن العاص يحدث أهل الشام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دعابة شديدة</w:t>
      </w:r>
      <w:r>
        <w:rPr>
          <w:rStyle w:val="FootnoteAnchor"/>
          <w:rtl w:val="true"/>
        </w:rPr>
        <w:footnoteReference w:id="280"/>
      </w:r>
      <w:r>
        <w:rPr>
          <w:rFonts w:ascii="IRNazanin" w:hAnsi="IRNazanin" w:eastAsia="IRNazanin"/>
          <w:color w:val="111111"/>
          <w:sz w:val="28"/>
          <w:sz w:val="28"/>
          <w:szCs w:val="28"/>
          <w:rtl w:val="true"/>
          <w:lang w:bidi="fa-IR"/>
        </w:rPr>
        <w:t xml:space="preserve">محاولاً الانتقاص من شأن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والامعان في تغطية فضائله، والعمل على كل ما من شأنه تضليل الناس هناك لكي </w:t>
      </w:r>
    </w:p>
    <w:p>
      <w:pPr>
        <w:pStyle w:val="BookText"/>
        <w:rPr/>
      </w:pPr>
      <w:r>
        <w:rPr>
          <w:rFonts w:ascii="IRNazanin" w:hAnsi="IRNazanin" w:eastAsia="IRNazanin"/>
          <w:color w:val="111111"/>
          <w:sz w:val="28"/>
          <w:sz w:val="28"/>
          <w:szCs w:val="28"/>
          <w:rtl w:val="true"/>
          <w:lang w:bidi="fa-IR"/>
        </w:rPr>
        <w:t xml:space="preserve">يحال بينهم وبين التطلع لواقع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افتراء ابن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لابن النابغة يزعم لأهل الشام أن فيَّ دعابة واني امرؤ تلعابة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معاوية بن أبي سفيان يشيع ما يشيعه ابن العاص كذلك في مناسبة وأخرى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يضير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عابه معاوية وابن العاص، 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يقتفي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ساحة أخلاقه وطلاقة محياه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على الالتصاق بالناس للتعرف على ما يعانون حتى انه كان يمشي في الأسواق ويتابع الحركة التجارية من ناحية الوزن والأسعار ونوعية المعروض من السلع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 المحنا إليه قبل 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متابعة تصرفات الولاة في البلدان، والقادة وجباة الأموال، ويأمرهم بالرفق والتواضع في معاملة الناس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أروع روح التواضع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يصفها ضرار ابن ضمرة في حديثه لمعاوية الذي افتتحنا به هذا الفصل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يعجبه من اللباس ما خشن، ومن الطعام ما 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كأحدنا يجيبنا إذا سألناه، ويبتدئنا إذا أتيناه، ويأتينا إذا دعوناه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 أهل الدين، ويحب المساكين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57" w:name="pg7457_63203"/>
    </w:p>
    <w:p>
      <w:pPr>
        <w:pStyle w:val="Heading4"/>
        <w:numPr>
          <w:ilvl w:val="3"/>
          <w:numId w:val="1"/>
        </w:numPr>
        <w:rPr/>
      </w:pPr>
      <w:bookmarkStart w:id="258" w:name="__RefHeading___Toc2001466_1051229030"/>
      <w:bookmarkStart w:id="259" w:name="_Toc87"/>
      <w:bookmarkEnd w:id="257"/>
      <w:bookmarkEnd w:id="258"/>
      <w:r>
        <w:rPr>
          <w:rtl w:val="true"/>
        </w:rPr>
        <w:t xml:space="preserve">ثالثاً </w:t>
      </w:r>
      <w:r>
        <w:rPr>
          <w:rtl w:val="true"/>
        </w:rPr>
        <w:t xml:space="preserve">- </w:t>
      </w:r>
      <w:r>
        <w:rPr>
          <w:rtl w:val="true"/>
        </w:rPr>
        <w:t>حلم الإمام</w:t>
      </w:r>
      <w:r>
        <w:rPr>
          <w:rtl w:val="true"/>
        </w:rPr>
        <w:t>:</w:t>
      </w:r>
      <w:bookmarkEnd w:id="259"/>
    </w:p>
    <w:p>
      <w:pPr>
        <w:pStyle w:val="Heading5"/>
        <w:numPr>
          <w:ilvl w:val="4"/>
          <w:numId w:val="1"/>
        </w:numPr>
        <w:rPr/>
      </w:pPr>
      <w:bookmarkStart w:id="260" w:name="__RefHeading___Toc2001468_1051229030"/>
      <w:bookmarkStart w:id="261" w:name="_Toc8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 xml:space="preserve">ولقد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حلمه وعفوه عمن يسيء الأدب معه، فهو لايعرف الغضب إلا حين تنتهك للحق حرمته أو تتعدى حدود الله تعالى، أو يُعتدي على حقوق الأمة أو تضر مصلحتها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الحلم والصفح عن المسيء ظل هو هو لم يتغير،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صفحه وحلمه قبل خلافته، كعلي في صفحه وعفوه أيام قيادته المباشرة للأمة، على أن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 قوة وجلاء حين يظل يصفح ويمعن في عفوه حتى عن أشد خصومه في وقت يمتلك القدرة على العقاب والقصاص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في أيام خلافته في مركز يؤهله أن يقتص من خصومه، فهو رئيس الدولة، والمطاع الأول بين أتباعه غير أنه مع هذا وذاك ظل يحمل نفس الروح من العفو والتجاوز کا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بسواء</w:t>
      </w:r>
    </w:p>
    <w:p>
      <w:pPr>
        <w:pStyle w:val="Heading5"/>
        <w:numPr>
          <w:ilvl w:val="4"/>
          <w:numId w:val="1"/>
        </w:numPr>
        <w:rPr/>
      </w:pPr>
      <w:bookmarkStart w:id="262" w:name="__RefHeading___Toc2001470_1051229030"/>
      <w:bookmarkStart w:id="263" w:name="_Toc89"/>
      <w:bookmarkEnd w:id="262"/>
      <w:r>
        <w:rPr>
          <w:rtl w:val="true"/>
        </w:rPr>
        <w:t>وهذه نماذج من عفوه</w:t>
      </w:r>
      <w:r>
        <w:rPr>
          <w:rtl w:val="true"/>
        </w:rPr>
        <w:t>(</w:t>
      </w:r>
      <w:r>
        <w:rPr>
          <w:rtl w:val="true"/>
        </w:rPr>
        <w:t>علیه السّلام</w:t>
      </w:r>
      <w:r>
        <w:rPr>
          <w:rtl w:val="true"/>
        </w:rPr>
        <w:t>) :</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الحكم يوم الجمل فلما مثل مروان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يستقبله بسوء قط، وانما عاتبه على موقفه الخياني اللئيم فحسب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أطلق سراحه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ومروان هو، هو في حقده على الإسلام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هو في دسائسه ومكره، ودوره الخبيث في تأجيج الفتن في 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أشهر من أن نذكره، فهو الذي عارض البيعة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 من المدينة المنورة بعد البيعة مباشرة، وهو الذي ساهم في فتنة البصرة، والهب حماسة الناكثين وأغراهم بالتعجيل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مواقفه الخسيسة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عفا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عن عبدالله بن الزبير</w:t>
      </w:r>
      <w:r>
        <w:rPr>
          <w:rStyle w:val="FootnoteAnchor"/>
          <w:rtl w:val="true"/>
        </w:rPr>
        <w:footnoteReference w:id="283"/>
      </w:r>
      <w:r>
        <w:rPr>
          <w:rFonts w:ascii="Amiri" w:hAnsi="Amiri" w:eastAsia="Amiri" w:cs="Amiri"/>
          <w:color w:val="111111"/>
          <w:sz w:val="28"/>
          <w:sz w:val="28"/>
          <w:szCs w:val="28"/>
          <w:rtl w:val="true"/>
          <w:lang w:bidi="ar-SA"/>
        </w:rPr>
        <w:t>بعد اسره يوم الجمل، وعبدالله بن الزبير هو الذي كان يقود الفتنة في حرب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وجيء بموسى بن طلحة بن عبيد الله، وكان طرفاً في فتنة الجمل فلما وقف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خلى سبيله، ولم يعنفه عن دوره في الفتنة، وانما طلب منه أن يستغفر الله ويتوب إليه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وما وجدت لك في عسكرنا من سلاح أو</w:t>
      </w:r>
    </w:p>
    <w:p>
      <w:pPr>
        <w:pStyle w:val="BookText"/>
        <w:rPr/>
      </w:pPr>
      <w:r>
        <w:rPr>
          <w:rFonts w:ascii="IRNazanin" w:hAnsi="IRNazanin" w:eastAsia="IRNazanin"/>
          <w:color w:val="111111"/>
          <w:sz w:val="28"/>
          <w:sz w:val="28"/>
          <w:szCs w:val="28"/>
          <w:rtl w:val="true"/>
          <w:lang w:bidi="fa-IR"/>
        </w:rPr>
        <w:t>کراع فخذه، واتق الله فيها تستقبله من أمرك وأجلس</w:t>
      </w:r>
    </w:p>
    <w:p>
      <w:pPr>
        <w:pStyle w:val="BookText"/>
        <w:rPr/>
      </w:pPr>
      <w:r>
        <w:rPr>
          <w:rFonts w:ascii="Amiri" w:hAnsi="Amiri" w:eastAsia="Amiri" w:cs="Amiri"/>
          <w:color w:val="111111"/>
          <w:sz w:val="28"/>
          <w:sz w:val="28"/>
          <w:szCs w:val="28"/>
          <w:rtl w:val="true"/>
          <w:lang w:bidi="ar-SA"/>
        </w:rPr>
        <w:t>في بيتك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عظيم عفوه ما رواه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أسيراً في حروب الشام أخذ سلاحه ودابته واستحلفه أن لا يعين عليه</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ثمّ يشمله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موقفاً انسانياً كهذا الموقف؟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مدركاً أن الذين يقاتلونه من أهل الشام انما يقاتلونه وهم عن حقيقته غافلون، فقد أغراهم معاوية بالمال، وسدَّ </w:t>
      </w:r>
    </w:p>
    <w:p>
      <w:pPr>
        <w:pStyle w:val="BookText"/>
        <w:rPr/>
      </w:pPr>
      <w:r>
        <w:rPr>
          <w:rFonts w:ascii="Amiri" w:hAnsi="Amiri" w:eastAsia="Amiri" w:cs="Amiri"/>
          <w:color w:val="111111"/>
          <w:sz w:val="28"/>
          <w:sz w:val="28"/>
          <w:szCs w:val="28"/>
          <w:rtl w:val="true"/>
          <w:lang w:bidi="ar-SA"/>
        </w:rPr>
        <w:t>عليهم منافذ التفكير والوعي على الحقائق بما استخدمه من وعاظ سوء وواضعي حديث ممن باعوا ضمائرهم للانحراف صوب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هذا الوعي العلوي الحقيقة مقاتليه من أغراهم معاوية وغرر بهم، فقد سبق حلم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عدله في معاملتهم فلم يعاقب من أخذ منهم أسيراً، وانما يجرده من أداة الشر، ويضعه أمام الله والضمير کي لا يعود لقتال معسكر الحق الذي يقوده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ويذكرنا هذا الموقف الكريم بموقف معاوية وعمرو بن العاص اللذين كانا يصران على قتل الأشراف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 أنهما خشيا الفضيحة إذا أقدما على ذلك بعد أن خلى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أسراهم ابتداء فعدل معاوية وصاحبه عن موقفها لا لطيب خلق منها، وانما خشية نقمة الرأي العام الإسلامي</w:t>
      </w:r>
      <w:r>
        <w:rPr>
          <w:rStyle w:val="FootnoteAnchor"/>
          <w:rtl w:val="true"/>
        </w:rPr>
        <w:footnoteReference w:id="286"/>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نذهب بعيداً وتلك معركة صفين تحمل أحداثها الكثير الكثير من مواقف الصفح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سبق جیش معاوية إلى ماء الفرات أصر على منع الماء عن جيش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فأوفد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وفداً کي يغير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مضى في اصراره وموقفه اللاأخلاقي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لتحريك قوة من جيشه لفك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النتيجة أن سيطر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علياً حمله حمله الرفيع وكرم نفسه على بذل الماء لخصمه قائلاً لجنوده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 الماء حاجتكم وارجعوا إلى عسكركم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وخلوا عنهم </w:t>
      </w:r>
    </w:p>
    <w:p>
      <w:pPr>
        <w:pStyle w:val="BookText"/>
        <w:rPr/>
      </w:pPr>
      <w:r>
        <w:rPr>
          <w:rFonts w:ascii="IRNazanin" w:hAnsi="IRNazanin" w:eastAsia="IRNazanin"/>
          <w:color w:val="111111"/>
          <w:sz w:val="28"/>
          <w:sz w:val="28"/>
          <w:szCs w:val="28"/>
          <w:rtl w:val="true"/>
          <w:lang w:bidi="fa-IR"/>
        </w:rPr>
        <w:t>فان الله عز وجل قد نصرکم عليهم بظلمهم وبغيهم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مقدر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يذيقهم الهزيمة الشاملة لو أنه منعهم الماء، وحال بينهم وبينه، ولكنها الأخلاق الإلهية التي يتمسك بها ويجسدها حية في دنيا الناس تأبي عليه ذلك اللون من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يقع التمييز الحاسم بين منهج الهدى والصراط المستقيم في الفكر والعمل الذي يمثله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سبيل الانحراف والالتواء واللاأخلاق التي يجسدها معاوية بن أبي سفيان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ولنا أن نعرض شواهد من حلم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صفحه في حياته الخاصة كذلك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له مراراً فلم يجبه، فخرج فوجده على باب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كسلتُ عن اجابتك، وأمنتُ 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الله الذي جعلني ممن يأمن خلقه، امضِ فأنت حر لوجه الله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خاطبه رجل من الخوارج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w:t>
      </w:r>
    </w:p>
    <w:p>
      <w:pPr>
        <w:pStyle w:val="BookText"/>
        <w:rPr/>
      </w:pPr>
      <w:r>
        <w:rPr>
          <w:rFonts w:ascii="IRNazanin" w:hAnsi="IRNazanin" w:eastAsia="IRNazanin"/>
          <w:color w:val="111111"/>
          <w:sz w:val="28"/>
          <w:sz w:val="28"/>
          <w:szCs w:val="28"/>
          <w:rtl w:val="true"/>
          <w:lang w:bidi="fa-IR"/>
        </w:rPr>
        <w:t>أفقهه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انما هو سبٌ بسبٍ أو عفوٌ عن ذنب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شمل الرجل بعفوه، وحال بين القوم وبين معاقبته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وفي 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مثل هذه المواقف التي تعبر </w:t>
      </w:r>
      <w:bookmarkStart w:id="264" w:name="pg7457_63211"/>
    </w:p>
    <w:p>
      <w:pPr>
        <w:pStyle w:val="BookText"/>
        <w:rPr/>
      </w:pPr>
      <w:bookmarkEnd w:id="264"/>
      <w:r>
        <w:rPr>
          <w:rFonts w:ascii="IRNazanin" w:hAnsi="IRNazanin" w:eastAsia="IRNazanin"/>
          <w:color w:val="111111"/>
          <w:sz w:val="28"/>
          <w:sz w:val="28"/>
          <w:szCs w:val="28"/>
          <w:rtl w:val="true"/>
          <w:lang w:bidi="fa-IR"/>
        </w:rPr>
        <w:t>عن خلق إلهي کريم أُطرت به شخصية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أننا لو أغضضنا الطرف عن كافة مواقف الحلم التي اصطبغت بها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المسيئين له أو أعدائه لكان في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قاتله ابن ملجم المرادي أعظم شاهد على تمتع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بنمط من الأخلاق السامية لم يتمتع بها سوى الأنبياء والمقربين من البشر، فهل أبناك التاريخ عن إنسان عامل عدوه بنفس الروح التي عامل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لقد شدد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بيته أن يطعموا قاتله ويسقوه ويحسنوا إليه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بصدد ذكر احدى وصايا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حياته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احبسوا هذا الأسير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ملجم المرادي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وأطعموه واسقوه، وأحسنوا أساره فان عشتُ فأنا أولى بما صنعَ فيَّ، ان شئت استقدتُ وإن شئت صالحتُ، وان متُّ فذلك إليكم، فإن بدا لكم ان تقتلوه فلا تمثلوا به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001472_1051229030"/>
      <w:bookmarkStart w:id="266" w:name="_Toc90"/>
      <w:bookmarkEnd w:id="265"/>
      <w:r>
        <w:rPr>
          <w:rtl w:val="true"/>
        </w:rPr>
        <w:t xml:space="preserve">رابعاً </w:t>
      </w:r>
      <w:r>
        <w:rPr>
          <w:rtl w:val="true"/>
        </w:rPr>
        <w:t xml:space="preserve">- </w:t>
      </w:r>
      <w:r>
        <w:rPr>
          <w:rtl w:val="true"/>
        </w:rPr>
        <w:t>التورع عن البغي</w:t>
      </w:r>
      <w:r>
        <w:rPr>
          <w:rtl w:val="true"/>
        </w:rPr>
        <w:t>:</w:t>
      </w:r>
      <w:bookmarkEnd w:id="2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والتورع عن البغي أصل من أصول نفسية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أخلاقه الكريمة، وهو مظهر من مظاهر التقوى التي يمتاز بها، فهو يتحاشى البغي حتى على اشد الناس خصومة له وللحق الذي هو عليه، وحتى إذا بغى عليه يبق مصراً على التزام خطه في النأي عما له صلة بأي لون من الوان البغي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أجل ذلك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داعية السلم الأكبر، رغم كثرة الشغب والفتن التي أثارها بعض الناس في طريق مسيرته الاصلاحية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كل ما في وسعه أن يجنب الأمة المسلمة سفك الدماء وتمزق الصف، حين ألح على الزبير وطلحة أن يعدلوا عن موقفهما، سواء من خلال المراسلة، أو الوفود أو اللقاءات الشخصية المباشرة مع الزبير وطلحة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بلغ الأمر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التق الجيشان في البصرة أن يدعو الزبير فيخرج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سلاح، ويعانقه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بکی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الموقف، ثم عاتب الزبير على خروجه لقتاله، وذكره بعلائق المودة القديمة بينهما كما ذكره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 الله يا زبير أما تذكر، 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أتحب علية، فقلتَ وما يمنعني من حبه، وهو ابن خالي؟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أنك ستخرج عليه وأنت له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قد كان ذلك</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أفلت الزمام واصير الناكثون على اشعال نار الحرب 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موقفه الرافض للبغي والعدوان فلنصغِ إليه وهو يخاطب جنوده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أنشدكم الله أن لا تقتلوا مدبراً، ولا تجهزوا على جريح، ولا تستحلوا سبياً ولا تأخذوا سلاحاً، ولا متاعاً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وحتى بعد انتهاء المعركة 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موقفه النائي عن العدوان فأعلن العفو العام عن جميع المشتركين في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القيادات والقواعد على حد سواء</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وذاك الحلق العلوي المتميز تجلى في حوادث صفين من بدايتها إلى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البغاة عنه طريق الوصول إلى الماء وهو في حيويته الجيش مقاتل كبير فلا يبادر لاستعمال العنف، بل يرسل الوفود، ويبذل المحاولات لتغيير الموقف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تراق للمسلمين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البغي الأموي الحاقد الذي يجسده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قطرة حتى تموت ظمأ</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حمله على اصدار أوامره لقواته بالتحرك لكسر الحصار، وهكذا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امتلك الماء أباحه الجيش عدوه منذ الساعة الأولى من سيطرة قواته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أصحاب النهروان بذل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مسعیً لأجل ابعاد الناس عن القتال، ولكن اصرار البغاة على قتال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دون بلوغهم الصراط المستقيم فعاثوا في الأرض فساداً وقتلوا نفوساً بريئة، واثاروا البلبلة في البلاد مما اضطر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قتالهم، ولكن بعد محاولات عديدة أيضاً لجمع الصف، ودعوات مستمرة لاقرار السلم والقاء السيف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وصايا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لجيوشه وجباة المال والولاة مؤشرات </w:t>
      </w:r>
    </w:p>
    <w:p>
      <w:pPr>
        <w:pStyle w:val="BookText"/>
        <w:rPr/>
      </w:pPr>
      <w:r>
        <w:rPr>
          <w:rFonts w:ascii="IRNazanin" w:hAnsi="IRNazanin" w:eastAsia="IRNazanin"/>
          <w:color w:val="111111"/>
          <w:sz w:val="28"/>
          <w:sz w:val="28"/>
          <w:szCs w:val="28"/>
          <w:rtl w:val="true"/>
          <w:lang w:bidi="fa-IR"/>
        </w:rPr>
        <w:t xml:space="preserve">أخرى على التزام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لمنهاج اللابغي واللاعدوان على أحد كائناً من كان ما ذكرنا منه طرفاً في الصفحات الماضية من هذا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أعظم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ينص في عهده المالك الأشتر على وجوب التزام الرفق بالناس، وعدم التعامل بأي لون من ألوان البغي والتعالي على الناس، وغمط حقوقهم المفروضة في شرع الله 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وأشعر قلبك الرحمة للرعية، واللطف بهم، ولا تكوننَّ عليهم سبعاً ضارياً تغتنم أكلهم، 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 من عفوك وصفحك مثل الذي تحب وترضى أن يعطيك الله من عفوه و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أنصف الله، وأنصف الناس من نفسك، ومن خاصة أهلك، ومن لك هویً فيه من رعیتك، فانك أن لا تفعل تظلم، ومن ظلم عباد الله كان خصمه دون عبادة، ومن خاصمه الله دحض حجته، وكان الله حرباً حتى ينزع، ويتوب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منهاج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خاصاً بأهل مصر، وانما هو منهاجه الشامل لكل البلاد التي رفرفت راية دولته الكريمة عليها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يعهد إلى ولاته في الأمصار مثل الذي عهده إلى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اشاعة العدل، والرفق بالناس، وعدم البغي عليهم بحال من الأحوال أو معاملتهم بأي لون من ألوان الظلم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رأينا بعضاً من وصاياه للولاة فيما مضى من حديث</w:t>
      </w:r>
      <w:r>
        <w:rPr>
          <w:rFonts w:eastAsia="Amiri" w:cs="Amiri" w:ascii="Amiri" w:hAnsi="Amiri"/>
          <w:color w:val="111111"/>
          <w:sz w:val="28"/>
          <w:szCs w:val="28"/>
          <w:rtl w:val="true"/>
          <w:lang w:bidi="ar-SA"/>
        </w:rPr>
        <w:t xml:space="preserve">. </w:t>
      </w:r>
      <w:bookmarkStart w:id="267" w:name="pg7457_63219"/>
    </w:p>
    <w:p>
      <w:pPr>
        <w:pStyle w:val="Heading4"/>
        <w:numPr>
          <w:ilvl w:val="3"/>
          <w:numId w:val="1"/>
        </w:numPr>
        <w:rPr/>
      </w:pPr>
      <w:bookmarkStart w:id="268" w:name="__RefHeading___Toc2001474_1051229030"/>
      <w:bookmarkStart w:id="269" w:name="_Toc91"/>
      <w:bookmarkEnd w:id="267"/>
      <w:bookmarkEnd w:id="268"/>
      <w:r>
        <w:rPr>
          <w:rtl w:val="true"/>
        </w:rPr>
        <w:t xml:space="preserve">خامساً </w:t>
      </w:r>
      <w:r>
        <w:rPr>
          <w:rtl w:val="true"/>
        </w:rPr>
        <w:t xml:space="preserve">- </w:t>
      </w:r>
      <w:r>
        <w:rPr>
          <w:rtl w:val="true"/>
        </w:rPr>
        <w:t>شواهد من صَبر الإمام</w:t>
      </w:r>
      <w:r>
        <w:rPr>
          <w:rtl w:val="true"/>
        </w:rPr>
        <w:t>:</w:t>
      </w:r>
      <w:bookmarkEnd w:id="269"/>
    </w:p>
    <w:p>
      <w:pPr>
        <w:pStyle w:val="BookText"/>
        <w:rPr/>
      </w:pPr>
      <w:r>
        <w:rPr>
          <w:rFonts w:ascii="IRNazanin" w:hAnsi="IRNazanin" w:eastAsia="IRNazanin"/>
          <w:color w:val="111111"/>
          <w:sz w:val="28"/>
          <w:sz w:val="28"/>
          <w:szCs w:val="28"/>
          <w:rtl w:val="true"/>
          <w:lang w:bidi="fa-IR"/>
        </w:rPr>
        <w:t xml:space="preserve">وقوة الإرادة والروح العالية في مواجهة مصاعب الحياة ركن أساس في شخصية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نغالي إذا اعتبرناها قاعدة للكثير من مواقف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العملية، مما ذكرناه أو مما لم نذكره، فشدة تعلقه بالله وكثرة عبادته، وتورعه عن البغي وزهده في الحياة الدنيا، وصفحه عمن يسيء إليه وغيرها مؤشرات ضخمة على تسلح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بصبر لا يعرف الهزية ولا النكوص عن القصد بشكل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الصبر صار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تلك المواقف والممارسات تمنح الدليل تلو الدليل على حجم الصبر الذي يتمتع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 المناسب أن نذكر إلى جانب ذلك مواقف وأحداثاً جرت في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 الصبر، ورباطة الجأش التي امتاز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تجسيدها في دنيا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فحين اجتمعت قريش في دار الندوة على قتل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عملية جماعية يتولاها من كل قبيلة شاب قوي ليذهب دم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هدراً بزعمهم دون أن تستطيع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تطالب بدمه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حين أجمع رؤوس الشرك على تدبير ذلك الجرم، أنبأ الله تعالى</w:t>
      </w:r>
    </w:p>
    <w:p>
      <w:p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وأمره تعالی بوجوب الهجرة إلى دار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مهاجراً بعد أن 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ملتحفاً ببردته فقضى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ليلته في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يكترث بما حوله من مكر 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محتملاً أن ينقض أولئك الأوغاد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بسيوفهم دون رحمة، مدفوعين بالحقد الجاهلي الأسود البليد، دونما أقل اكتراث، ظناً منهم أنه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يتوقع ذلك منهم، ولكن ارادة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ورباطة جأشه المعروفة المستمدة من الثقة المطلقة بالله والايمان الكامل بقدره وقضائه تعالى وقوة 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مواجهة المصاعب والأحداث قد حملته على أن يسخر ما يبيتون، حتى إذا طلع الفجر هجم القوم على حجرة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وهم يظنون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فواجههم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بصلابة ارادته المعهودة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أجعلتموني عليه رقیباً؟ ألستم قلتم نخرجه من بلادنا، فقد خرج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يخاطب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المتآمرين بمنتهى الصبر والاباء والصرامة ساخراً بأولئك الأوباش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موقف شجاع تتصاغر أمامه ارادة الأبطال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وبتلك الارادة 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بعد هجرة رسول الله یه يواجه مسؤولياته في تنفيذ وصايا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واداء كافة المهمات المناطة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هجرته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جهاراً يقود قافلة المهاجرات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وفاطمة بنت أسد وسواهما، فجرت محاولة من المشركين للحيلولة دون هجرته، ولكن ارادة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w:t>
      </w:r>
    </w:p>
    <w:p>
      <w:pPr>
        <w:pStyle w:val="BookText"/>
        <w:rPr/>
      </w:pPr>
      <w:r>
        <w:rPr>
          <w:rFonts w:ascii="Amiri" w:hAnsi="Amiri" w:eastAsia="Amiri" w:cs="Amiri"/>
          <w:color w:val="111111"/>
          <w:sz w:val="28"/>
          <w:sz w:val="28"/>
          <w:szCs w:val="28"/>
          <w:rtl w:val="true"/>
          <w:lang w:bidi="ar-SA"/>
        </w:rPr>
        <w:t>تحمله للعقبات أفشلت المحاولة، فلم يعبأ بالفرسان الثمانية الذين أرسلوا الاعتراض سبيله، فواجههم بسيفه، وأهوى به على قائدهم بضربة قاضية، تحول الرجل بعدها إلى جثة هامدة يخور بدمه في تلك الفلاة من الأرض، ففر الباقون مخلفين قائدهم في الميدان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دار الهجرة واجه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مسؤولياته العظيمة كجندي للرسالة في الرعيل الأول، فأبدي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قوة الإرادة ومضاء العزيمة والقدرة على مواجهة المصاعب ما يعد مفخرة يعتز بها إنسان الإسلام بامتداد وجوده التأريخي،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المعارك الهجومية والدفاعية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خاضها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نشر الرسالة الإلهية أو حماية وجودها العملي في حياة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قطب رحاها الخائض المقدام الغمراتها الذي لا تأخذه في الله لومة لائم من أجل اخماد طغيان الشرك والمشركين وكافة أعداء الرسالة المتربصين، فما من حرب تسعَّر، وما من معركة تدور رحاها إلا دعي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لاخماد فتنتها وتنکیس رايات الجاهلية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وأحد، والأحزاب، وحنين، وخيبر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كثير من المواقف يسود الهلع في معسكر المسلمين، ويستبد الوهن والنكوص عن مواجهة العدو، فيعيد 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للنفوس ويجدد في معسكر الإيمان روح القدرة على المواجهة وصد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الذي يكشف عما يتمتع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كبيرة تعلو </w:t>
      </w:r>
    </w:p>
    <w:p>
      <w:pPr>
        <w:pStyle w:val="BookText"/>
        <w:rPr/>
      </w:pPr>
      <w:r>
        <w:rPr>
          <w:rFonts w:ascii="Amiri" w:hAnsi="Amiri" w:eastAsia="Amiri" w:cs="Amiri"/>
          <w:color w:val="111111"/>
          <w:sz w:val="28"/>
          <w:sz w:val="28"/>
          <w:szCs w:val="28"/>
          <w:rtl w:val="true"/>
          <w:lang w:bidi="ar-SA"/>
        </w:rPr>
        <w:t>على كل وهن، وتسخر بكل ضعف، وترتفع فوق كل ذلة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قوة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ومضاء العزيمة وشدة الصبر على المكاره مقرونة باليقين العميق بالله تعالى، والاستمداد منه والتوكل عليه دون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تولى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في ظروف صعبة دقيقة على مضض، وبعد محاولات عديدة من الرفض لها من قبله</w:t>
      </w:r>
      <w:r>
        <w:rPr>
          <w:rStyle w:val="FootnoteAnchor"/>
          <w:rtl w:val="true"/>
        </w:rPr>
        <w:footnoteReference w:id="299"/>
      </w:r>
      <w:r>
        <w:rPr>
          <w:rFonts w:ascii="IRNazanin" w:hAnsi="IRNazanin" w:eastAsia="IRNazanin"/>
          <w:color w:val="111111"/>
          <w:sz w:val="28"/>
          <w:sz w:val="28"/>
          <w:szCs w:val="28"/>
          <w:rtl w:val="true"/>
          <w:lang w:bidi="fa-IR"/>
        </w:rPr>
        <w:t xml:space="preserve">، وما أن عقدت له البيعة حتى نکث قوم و قسط آخرون، ومرق غيرهم، كل ذلك من أجل أن يحال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استئناف المسيرة الإسلامية التي بدأها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ولقد تحمل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من الآلام والمشقات في سبیل اخماد الفتن السوداء التي أثارها أصحاب المنافع الشخصية وأصحاب المصلحة الذاتية المستفيدين من سياسة الانحراف، وما وضعوه من عقبات في طريق مسيرته الاصلاحية، فقابل كل ذلك بالصبر الجميل، وبالتسليم</w:t>
      </w:r>
    </w:p>
    <w:p>
      <w:pPr>
        <w:pStyle w:val="BookText"/>
        <w:rPr/>
      </w:pPr>
      <w:r>
        <w:rPr>
          <w:rFonts w:ascii="IRNazanin" w:hAnsi="IRNazanin" w:eastAsia="IRNazanin"/>
          <w:color w:val="111111"/>
          <w:sz w:val="28"/>
          <w:sz w:val="28"/>
          <w:szCs w:val="28"/>
          <w:rtl w:val="true"/>
          <w:lang w:bidi="fa-IR"/>
        </w:rPr>
        <w:t>لقضاء الله تعالى، حتى رحل إلى ربه الأعلى شهیداً مثقلاً بالمتاعب والآلام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تركنا تلك الأمور جانباً والقينا نظرة على جوانب أخرى من حياةالإمام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لنحدد مواقع الصبر والارادة الصلبة لما صح أن تفوتنا مواقف الصبر التي وقفها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يفارق أحبته ورفاق الدرب، وأولهم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فاضت نفسه الشريفة في حجر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وواراه الثرى بنفسه، وعاش مأساة فراقه بكل أبعادها،</w:t>
      </w:r>
    </w:p>
    <w:p>
      <w:pPr>
        <w:pStyle w:val="BookText"/>
        <w:rPr/>
      </w:pPr>
      <w:r>
        <w:rPr>
          <w:rFonts w:ascii="IRNazanin" w:hAnsi="IRNazanin" w:eastAsia="IRNazanin"/>
          <w:color w:val="111111"/>
          <w:sz w:val="28"/>
          <w:sz w:val="28"/>
          <w:szCs w:val="28"/>
          <w:rtl w:val="true"/>
          <w:lang w:bidi="fa-IR"/>
        </w:rPr>
        <w:t xml:space="preserve">وها هو يخاطب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يلي غسله وتجهيزه بكلمات حزينة تدمي القلب وتزرع الأسى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انقطع موتك ما لم ينقطع بموت غيرك من النبوة والأنباء وأخبار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حتى صرت مسلياً عمن سواك؟ وعممت حتى صار الناس فيك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أنك أمرت بالصبر، ونهيتَ عن الجزع، لأنفدنا عليك ماء الشؤون ولكان الداء مماطاً، والكبد محالفاً، وقلاً لك، ولكنه ما لا يملك رده، ولا يستطاع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أذكرنا عند ربك، واجعلنا من بالك</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أعدنا إلى الأذهان ما يحظى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وتعظيم في نفس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لأدركنا حجم الاسي الذي صبّ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حظي بتربية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ورعايته واعداده و مصاحبته منذ الصبا حتى فارق رسول الله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كانت تلك التربية وتلك الأخوَّة بينهما مليئة بضروب الود والحنان والوفاء والاخلاص مما ليس له نظير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جانب الصبر راضياً بقضاء الله المحتوم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خضم الأحداث المريرة التي عاشها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w:t>
      </w:r>
    </w:p>
    <w:p>
      <w:pPr>
        <w:pStyle w:val="BookText"/>
        <w:rPr/>
      </w:pPr>
      <w:r>
        <w:rPr>
          <w:rFonts w:ascii="IRNazanin" w:hAnsi="IRNazanin" w:eastAsia="IRNazanin"/>
          <w:color w:val="111111"/>
          <w:sz w:val="28"/>
          <w:sz w:val="28"/>
          <w:szCs w:val="28"/>
          <w:rtl w:val="true"/>
          <w:lang w:bidi="fa-IR"/>
        </w:rPr>
        <w:t xml:space="preserve">الفترة، ألمت بالزهراء سيدة نساء العالمين العلة التي توفيت على أثرها فلحقت بالراحل العظيم أبيها حيث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فترة المرض الذي عانت منه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ما تعاني بملء كيانه، فهي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ومدرسة الإمامة التي خرّجت قادة الأمة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الصابرة المحتسبة، التي صبَّ عليها ظلم الأعداء بشكل لا نظير في تاريخ النبوات </w:t>
      </w:r>
      <w:r>
        <w:rPr>
          <w:rStyle w:val="FootnoteAnchor"/>
          <w:rtl w:val="true"/>
        </w:rPr>
        <w:footnoteReference w:id="302"/>
      </w:r>
      <w:r>
        <w:rPr>
          <w:rFonts w:ascii="Amiri" w:hAnsi="Amiri" w:eastAsia="Amiri" w:cs="Amiri"/>
          <w:color w:val="111111"/>
          <w:sz w:val="28"/>
          <w:sz w:val="28"/>
          <w:szCs w:val="28"/>
          <w:rtl w:val="true"/>
          <w:lang w:bidi="ar-SA"/>
        </w:rPr>
        <w:t>، وهي بعد ذلك زوجه الوفية التي عاشت معه آماله وآلامه طوال حياتها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الإسلام،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تعيش مرارة الأسي، ثم وهي تستسلم الفراش المرض فيشحب لونها، وتتردي أوضاعها الصحية يوماً بعد يوم، ثم يراها وهي تفارق الدنيا، فيباشر تغسيلهاوتجهيزها ودفنها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يقف على شفير قبرها مودعاً بعبارات تذيب القلوب الحديدية</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عني، وعن ابنتك النازلة في جوارك، والسريعة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رسول الله عن صفيتك صبري، ورقَّ عنها تجلدي، إلا أن في التأسي لي بعظيم فرقتك، وفادح مصيبتك، موضع تعزٍ، فلقد وسَّدتُك في ملحودة قبرك، وفاضت بين نحري وصدري نفسك فإنا الله وإنا إليه راجعون، فلقد استرجعت الوديعة، وأخذت 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حزني فسرمد، وأما ليلي فسهَّد إلى أن يختار الله لي دارك التي أنت بها مقيم، وستنبئك ابنتك بتظافر أمتك على هظمها فأحفها السؤال، واستخبرها </w:t>
      </w:r>
    </w:p>
    <w:p>
      <w:pPr>
        <w:pStyle w:val="BookText"/>
        <w:rPr/>
      </w:pPr>
      <w:r>
        <w:rPr>
          <w:rFonts w:ascii="IRNazanin" w:hAnsi="IRNazanin" w:eastAsia="IRNazanin"/>
          <w:color w:val="111111"/>
          <w:sz w:val="28"/>
          <w:sz w:val="28"/>
          <w:szCs w:val="28"/>
          <w:rtl w:val="true"/>
          <w:lang w:bidi="fa-IR"/>
        </w:rPr>
        <w:t>الحال، هذا ولم يطل العهد، ولم يخلُ منك الذكر، والسلام علیکا سلام مودع، لا قال، ولا سئم، فان انصرف، فلا عن ملالة، وان أقم فلا عن سوء ظنٍ بما وعد الله الصابرین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فرغم حجم المأساة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 لقضاء الله تعالى واستعان على الأسى بجميل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 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تجمل بالصبر كذلك لفقد اخوة له في الله، انقطعوا إليه في الوفاء وبذلوا أرواحهم وكل ما يملكون في سبيل رسالة الله تعالى، وقد تصدوا لهدم الباطل، وواجهوا الانحراف، فاستشهدوا في ساحات الجهاد کعمار بن ياسر ومالك بن التيّهان، وذي الشهادتين خزيمة بن ثابت الأنصاري ومالك الأشتر، ومحمد بن أبي بكر وسواهم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يذكرهم قبل نیله الشهادة بأيام في خطبة له جاء فيها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اخواني الذين ركبوا الطريق ومضوا على الحق؟ أين عمار، وأين ابن التيهان، واین ذو الشهادتين وأين نظراؤهم من اخوانهم الذين تعاقدوا على المنية، وأبرد برؤوسهم إلى الفجرة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أطال البكاء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اخواني الذين تلوا القرآن فأحكموه، وتدبروا الفرض فأقاموه، أحيوا السنة، وأماتوا البدعة، 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ومن شواهد 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رفضه للدنيا ولذاتها وتحمله لأذى الجوع،والتقشف وزهده بالمال حتى يبلغ به الحال أحياناً أن يشد حجر المجاعة </w:t>
      </w:r>
      <w:r>
        <w:rPr>
          <w:rStyle w:val="FootnoteAnchor"/>
          <w:rtl w:val="true"/>
        </w:rPr>
        <w:footnoteReference w:id="305"/>
      </w:r>
      <w:r>
        <w:rPr>
          <w:rFonts w:ascii="Amiri" w:hAnsi="Amiri" w:eastAsia="Amiri" w:cs="Amiri"/>
          <w:color w:val="111111"/>
          <w:sz w:val="28"/>
          <w:sz w:val="28"/>
          <w:szCs w:val="28"/>
          <w:rtl w:val="true"/>
          <w:lang w:bidi="ar-SA"/>
        </w:rPr>
        <w:t xml:space="preserve">، على بطنه، ولقد رأيت في حديثنا عن زهده وعدالته </w:t>
      </w:r>
      <w:r>
        <w:rPr>
          <w:rStyle w:val="FootnoteAnchor"/>
          <w:rtl w:val="true"/>
        </w:rPr>
        <w:footnoteReference w:id="306"/>
      </w:r>
      <w:r>
        <w:rPr>
          <w:rFonts w:ascii="Amiri" w:hAnsi="Amiri" w:eastAsia="Amiri" w:cs="Amiri"/>
          <w:color w:val="111111"/>
          <w:sz w:val="28"/>
          <w:sz w:val="28"/>
          <w:szCs w:val="28"/>
          <w:rtl w:val="true"/>
          <w:lang w:bidi="ar-SA"/>
        </w:rPr>
        <w:t>ما يغنيك عن تعداد شواهد أخرى من قوة تحمله وارادته في مواجهة المشقات وعقبات الحياة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عاش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مليئة بالكدح والآلام، زاخرة بالرزايا، حافلة بالمحن، غير أنه واجهها جميعاً بقوة صبره، وعظيم ارادته التي لا تقهر</w:t>
      </w:r>
      <w:r>
        <w:rPr>
          <w:rFonts w:eastAsia="IRNazanin" w:cs="IRNazanin"/>
          <w:color w:val="111111"/>
          <w:sz w:val="28"/>
          <w:szCs w:val="28"/>
          <w:rtl w:val="true"/>
          <w:lang w:bidi="fa-IR"/>
        </w:rPr>
        <w:t xml:space="preserve">. </w:t>
      </w:r>
      <w:bookmarkStart w:id="270" w:name="pg7457_63235"/>
    </w:p>
    <w:p>
      <w:pPr>
        <w:pStyle w:val="Heading3"/>
        <w:numPr>
          <w:ilvl w:val="2"/>
          <w:numId w:val="1"/>
        </w:numPr>
        <w:rPr/>
      </w:pPr>
      <w:bookmarkStart w:id="271" w:name="__RefHeading___Toc2001476_1051229030"/>
      <w:bookmarkStart w:id="272" w:name="_Toc92"/>
      <w:bookmarkEnd w:id="270"/>
      <w:bookmarkEnd w:id="271"/>
      <w:r>
        <w:rPr>
          <w:rtl w:val="true"/>
        </w:rPr>
        <w:t>في ميدان المعرفة</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من علم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مصنفات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من مواعظ الإمام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قبس من حكم الإمام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 محاولة للحديث عن دنيا المعرفة عند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أعطيت من التوفيق يستحيل عليها أن تحدد الفكر العلوي العظيم، وتحيط بأبعاد المعرفة التي طرحها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ساحة الفكر الإنساني، وحسبك أن كل مدرسة فكرية ظهرت في دنيا المسلمين، كل منها تدعي انتماءها فكرياً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وان كانت مخالفة للواقع والحق،</w:t>
      </w:r>
    </w:p>
    <w:p>
      <w:pPr>
        <w:pStyle w:val="BookText"/>
        <w:rPr/>
      </w:pPr>
      <w:r>
        <w:rPr>
          <w:rFonts w:ascii="IRNazanin" w:hAnsi="IRNazanin" w:eastAsia="IRNazanin"/>
          <w:color w:val="111111"/>
          <w:sz w:val="28"/>
          <w:sz w:val="28"/>
          <w:szCs w:val="28"/>
          <w:rtl w:val="true"/>
          <w:lang w:bidi="fa-IR"/>
        </w:rPr>
        <w:t xml:space="preserve">كأن ادعاءها الاستعداد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يعطيها صفة الشرعية وحق الحياة، فالأشاعرة نسبوا أنفسهم له، والمعتزلة ادعوا الانتهاء إليه، وزعمت مدرسة الرأي في الفقه انتماءها إليه، وذهب المتصوفة إلى أن إمامهم أميرالمؤمنين فيها ذهبوا، وسوى هؤلاء كثير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حملة مبادئه من الذين التزموا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الثقل الثاني بعد القرآن الكريم الذي ألزمت الشريعة بالتمسك بها وسلوك دربهما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اني مخلف فیکم </w:t>
      </w:r>
    </w:p>
    <w:p>
      <w:pPr>
        <w:pStyle w:val="BookText"/>
        <w:rPr/>
      </w:pPr>
      <w:r>
        <w:rPr>
          <w:rFonts w:ascii="Amiri" w:hAnsi="Amiri" w:eastAsia="Amiri" w:cs="Amiri"/>
          <w:color w:val="111111"/>
          <w:sz w:val="28"/>
          <w:sz w:val="28"/>
          <w:szCs w:val="28"/>
          <w:rtl w:val="true"/>
          <w:lang w:bidi="ar-SA"/>
        </w:rPr>
        <w:t>الثقلين كتاب الله وعترتي أهل بيتي ما أن تمسكتم بهما لن تضلوا أبداً وانهما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فادعاء جميع المدارس الفكرية والفقهية انتهاءها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وانتهالها من بحر علمه مؤشر كبير على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 شأنه في دنيا الفكر الإسلامي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الذي لم يكن لأحد من المسلمين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التاريخ الإسلامي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تنازعته كل الحركات الفكرية والفقهية التي ولدت في تاريخ المسلمين، بل قال بالانتساب إليه أصحاب النشاطات الفكرية والثقافية والعلمية من نحويين وأهل القراءات وعلماء التفسير وأهل الحديث والفقه وسواهم، على أن الانتساب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الحقل المعرفي أو ادعاء الانتساب إليه لم يأتِ عفواً أبداً، وانما هو شاهد قوي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حقلاً من حقول المعرفة الصحيحة إلا ووضع أسسه وحدد معالمه وترك الباب مفتوحاً لرواد المعرفة أن ينتهلوا 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العطاء الفكري العظيم الذي أسداه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للإنسان إلا حصيلة طبيعية للاعداد الخاص الذي توفر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طفولة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آخر ساعة من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إلى انفتاح روحه وقلبه على الملأ الأعلى تسديداً من </w:t>
      </w:r>
    </w:p>
    <w:p>
      <w:pPr>
        <w:pStyle w:val="BookText"/>
        <w:rPr/>
      </w:pPr>
      <w:r>
        <w:rPr>
          <w:rFonts w:ascii="IRNazanin" w:hAnsi="IRNazanin" w:eastAsia="IRNazanin"/>
          <w:color w:val="111111"/>
          <w:sz w:val="28"/>
          <w:sz w:val="28"/>
          <w:szCs w:val="28"/>
          <w:rtl w:val="true"/>
          <w:lang w:bidi="fa-IR"/>
        </w:rPr>
        <w:t xml:space="preserve">الله تعالى، له، والهاماً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تسالم المؤرخون على حقيقة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إلى ذلك الاعداد الذي وفره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عن أهميته وابعاده في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علمتم موضعي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القريبة، والمنزلة الخصيصة، وضعني في حجره، وأنا ولد، يضمني إلى صدره، ويكنفني في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ويمسني جسده، ويشمني عَرَفه، وكان يمضغ الشيء ثم يلقمنيه، وما وجد لي كذبة في قول، ولا خطلة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كنت اتبعه اتباع الفصيل اثر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أرى نور الوحي والرسالة، واشم ريح النبوة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ولاستمرارية ذلك الاعداد الخاص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الصحابي الجليل أبو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لعلي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دخلة لم تكن لأحد من الناس</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بالليل ومدخل بالنهار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ذلك الاعداد الرسولي منصباً على جميع جوانب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تأهيله فكرياً ونفسياً لاحتلال موقع المرجعية الفكرية والسياسية للأمة الإسلامية بعد غياب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مسرح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أن حديثنا هذا يهدف إلى دراسة العطاء الفكري الثر الذي طرحه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الساحة الإنسانية فلابدّ من أن نشير إلى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أكمل بناء الجانب الفكري من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لخلافته في هذا المضمار،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الأمة بحقيقة ما وصل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مستوى متميّز عظيم في ميدان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باب علمي ومبين لأمتي ما أرسلت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عن علم </w:t>
      </w:r>
    </w:p>
    <w:p>
      <w:pPr>
        <w:pStyle w:val="BookText"/>
        <w:rPr/>
      </w:pPr>
      <w:r>
        <w:rPr>
          <w:rFonts w:ascii="Amiri" w:hAnsi="Amiri" w:eastAsia="Amiri" w:cs="Amiri"/>
          <w:color w:val="111111"/>
          <w:sz w:val="28"/>
          <w:sz w:val="28"/>
          <w:szCs w:val="28"/>
          <w:rtl w:val="true"/>
          <w:lang w:bidi="ar-SA"/>
        </w:rPr>
        <w:t>وللتفاصيل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العلي بصحة حديث باب مدينة العلم علي للحافظ أحمد بن محمد الصديق الغماري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أبو نعيم في حلية الأولياء والديلمي في فردوس الأخبار وغيرهما نقلاً عن مقام أمير المؤمنين ط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فأعطى على تسعة أجزاء والناس جزءاً واحداً، وهو أعلم بالعشر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أحاديث شريفة بهذا الشأن لا تكاد تحصى كثرة، وهي تهدف جميعاً إلى بيان المكانة التي يحتلها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الجانب المعرفي، وتدعو الأمة صراحة إلى وجوب أخذ معارف التشريع الإلهي عن طريقه </w:t>
      </w:r>
      <w:r>
        <w:rPr>
          <w:rStyle w:val="FootnoteAnchor"/>
          <w:rtl w:val="true"/>
        </w:rPr>
        <w:footnoteReference w:id="313"/>
      </w:r>
      <w:r>
        <w:rPr>
          <w:rFonts w:ascii="IRNazanin" w:hAnsi="IRNazanin" w:eastAsia="IRNazanin"/>
          <w:color w:val="111111"/>
          <w:sz w:val="28"/>
          <w:sz w:val="28"/>
          <w:szCs w:val="28"/>
          <w:rtl w:val="true"/>
          <w:lang w:bidi="fa-IR"/>
        </w:rPr>
        <w:t>، فمنه تستمد الهدى، وهو الصراط المستقيم الموصل إلى الله تعالى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ولقد أدرك الكثير من معاصري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يحظى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 شاهق في مجالات المعرفة بشتى حقولها وجوانبها، وما يتبوؤه من مقام رفيع في ركب الإسلام الخالد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هو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 علي بن أبي طالب تسعة أعشار العلم، وأنه لأعلمهم</w:t>
      </w:r>
    </w:p>
    <w:p>
      <w:pPr>
        <w:pStyle w:val="BookText"/>
        <w:rPr/>
      </w:pPr>
      <w:r>
        <w:rPr>
          <w:rFonts w:ascii="Amiri" w:hAnsi="Amiri" w:eastAsia="Amiri" w:cs="Amiri"/>
          <w:color w:val="111111"/>
          <w:sz w:val="28"/>
          <w:sz w:val="28"/>
          <w:szCs w:val="28"/>
          <w:rtl w:val="true"/>
          <w:lang w:bidi="ar-SA"/>
        </w:rPr>
        <w:t xml:space="preserve">بالعشر الباقي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هل تعلم أحداً بعد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علي؟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والله ما أعلمه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 بن الخطاب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ستة أسداس، لعلي من ذلك خمسة أسداس وللناس</w:t>
      </w:r>
    </w:p>
    <w:p>
      <w:pPr>
        <w:pStyle w:val="BookText"/>
        <w:rPr/>
      </w:pPr>
      <w:r>
        <w:rPr>
          <w:rFonts w:ascii="Amiri" w:hAnsi="Amiri" w:eastAsia="Amiri" w:cs="Amiri"/>
          <w:color w:val="111111"/>
          <w:sz w:val="28"/>
          <w:sz w:val="28"/>
          <w:szCs w:val="28"/>
          <w:rtl w:val="true"/>
          <w:lang w:bidi="ar-SA"/>
        </w:rPr>
        <w:t>سدس، ولقد شاركَنا في السدس حتى هو أعلم به منّا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ولَكَم كان الخلفاء الذين سبقوه تاريخياً يرجعون إليه في مسائل القضاء والحكم والادارة، حتى أن عمر ابن الخطاب كان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معضلة لا علي لها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وعائشة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أعلم الناس بالسنة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هؤلاء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أفصح مراراً وفي مناسبات شتی عما يحمل من علم شامل غزير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 يخاطب أصحابه بأن صدره يحمل علماً عظيماً تلقاه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له حملة أمناء يتصدون لحمله وتبليغه لأودع بعض علمه لديهم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صدري هذا لعلماً جماً، علَّمنيه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أجد له حفظة يرعونه حق رعايته ویروونه عني كما يسمعونه مني، اذاً</w:t>
      </w:r>
    </w:p>
    <w:p>
      <w:pPr>
        <w:pStyle w:val="BookText"/>
        <w:rPr/>
      </w:pPr>
      <w:r>
        <w:rPr>
          <w:rFonts w:ascii="IRNazanin" w:hAnsi="IRNazanin" w:eastAsia="IRNazanin"/>
          <w:color w:val="111111"/>
          <w:sz w:val="28"/>
          <w:sz w:val="28"/>
          <w:szCs w:val="28"/>
          <w:rtl w:val="true"/>
          <w:lang w:bidi="fa-IR"/>
        </w:rPr>
        <w:t>لأودعتهم بعضه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يكشف في مناسبة أخرى عن حجم ذلك العلم الذي يحمل ويبين أبعاده و مساحته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ابن نباته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بويع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خرج إلى المسجد معتَمِّاً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لابساً بردته فصعد المنبر، فحمد الله وأثنى عليه، ووعظ، وأنذر، ثم جلس متمكناً، وشبك بين أصابعه، ووضعها أسفل سرته ثم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معشر الناس سلوني قبل أن تفقدوني، سلوني فأن عندي علم الأولين والآخرين، أما والله لو ثنيت لي الوسادة الحكمتُ بين أهل التوراة بتوارتهم، وبين أهل الانجيل بأنجيلهم، وبين أهل الزبور بزبورهم، وبين أهل الفرقان بفرقانهم، حتى ينهي كل كتاب من هذه الكتب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علياً قضى بقضائك، والله إني لأعلم بالقرآن وتأويله من كل مدع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سلوني قبل أن تفقدوني، فوالذي فلق الحبة وبرأ النسمة لو سألتموني عن آية آية لأخبرتكم بوقت نزولها، وفيمَ نزلت، وأنبأتكم بناسخها ومنسوخها، وخاصها من عامها، ومحكمها من متشابهها، ومکيّها من مدنیّها، والله ما من فئة تضل أو تهدي إلّا وأنا أعرف قائدها وسائقها وناعقها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فوالله لا تسألوني عن شيء إلا أخبرتكم، وسلوني عن کتاب الله، فوالله ما من آية إلا وأنا أعلم أبليل نزلت أم بنهار أم في سهلٍ أم في جبلَ</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قدر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يتسنَّ له أن يساهم بما ساهم به من علم جم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سنتناول خطوطه العريضة في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المجالات الفكرية فأن نداءاته الملحة في مناسبة 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جلية على قدراته الفائقة المتميزة في حقول المعرفة بشتى ضروبها وامتدادتها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قدر كذلك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يكشف عما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سابقة في العلم وعلو شاهق في المعرفة، لكان اصرار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دعوة الناس بتلقي العلم منه شاهداً قوياً لايرد على 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غزير، فأن ثقته العالية بنفسه في مضمار العلم هي التي تدفعه لتكرار ذلك النداء الفريد، الذي ما حدثنا التاريخ أن رجلاً قدم عليه 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الفضيحة والنكوص عن الاجابة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تنبه الكثير من أصحاب العقول إلى ما ينطوي عليه ذلك النداء العلوي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أهمية بالغة، فقد قال سعيد ابن المسيب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أحد من الناس يقول سلوني غير علي بن أبي طالب</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شبرمة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من الناس أن يقول على المنبر سلوني إلّا علي بن أبي طالب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فالنداء المذكور بكثرة الحاحه وحرارته يحمل بين ثناياه ما حواه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شمولي يمد الإنسان بالغني والخير والهدى والسداد</w:t>
      </w:r>
      <w:r>
        <w:rPr>
          <w:rFonts w:eastAsia="IRNazanin" w:cs="IRNazanin"/>
          <w:color w:val="111111"/>
          <w:sz w:val="28"/>
          <w:szCs w:val="28"/>
          <w:rtl w:val="true"/>
          <w:lang w:bidi="fa-IR"/>
        </w:rPr>
        <w:t xml:space="preserve">. </w:t>
      </w:r>
      <w:bookmarkStart w:id="273" w:name="pg7457_63257"/>
    </w:p>
    <w:p>
      <w:pPr>
        <w:pStyle w:val="Heading3"/>
        <w:numPr>
          <w:ilvl w:val="2"/>
          <w:numId w:val="1"/>
        </w:numPr>
        <w:rPr/>
      </w:pPr>
      <w:bookmarkStart w:id="274" w:name="__RefHeading___Toc2001478_1051229030"/>
      <w:bookmarkStart w:id="275" w:name="_Toc93"/>
      <w:bookmarkEnd w:id="273"/>
      <w:bookmarkEnd w:id="274"/>
      <w:r>
        <w:rPr>
          <w:rtl w:val="true"/>
        </w:rPr>
        <w:t>من أبعاد المعرفة وآفاقها؟</w:t>
      </w:r>
      <w:bookmarkEnd w:id="275"/>
    </w:p>
    <w:p>
      <w:pPr>
        <w:pStyle w:val="BookText"/>
        <w:rPr/>
      </w:pPr>
      <w:r>
        <w:rPr>
          <w:rFonts w:ascii="IRNazanin" w:hAnsi="IRNazanin" w:eastAsia="IRNazanin"/>
          <w:color w:val="111111"/>
          <w:sz w:val="28"/>
          <w:sz w:val="28"/>
          <w:szCs w:val="28"/>
          <w:rtl w:val="true"/>
          <w:lang w:bidi="fa-IR"/>
        </w:rPr>
        <w:t xml:space="preserve">بمقدورنا بعد ایراد تلك التوطئة المتعلقة بالحقل المعرفي عند أمير المؤمنين أن نقول إنَّ تصور قد تكامل لدينا حول عمق المعرفة وشمولها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وريث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والمبين للأمة ما بعث به، ومرجعها في كل تساؤلاتها الفكرية الملحة كل ذلك حصيلة لاعداد مسبق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لبعض مصادیقه فيما مضى من حديث، وتسديد إلهي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أن نشير في هذا الفصل إلى ابعاد المعرفة التي أسداها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المسلم منه وغير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رسالياً هادفاً إلى خدمة الرسالة الالهية وحملتها وعاملاً على دفع عجلة مسيرة الإسلامة التاريخية إلى الأمام، فانه يبقى منهلاً عذباً لتصيب منه الإنسانية بشتى نحلها واتجاهاتها الفكرية، وهو كفيل بهدايتها إلى الحق وإلى صراط مستقيم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نعرض الخطوط العامة للجانب المعرفي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جدير بنا أن نشير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مما طرحه في دنيا الفكر الإنساني </w:t>
      </w:r>
    </w:p>
    <w:p>
      <w:pPr>
        <w:pStyle w:val="BookText"/>
        <w:rPr/>
      </w:pPr>
      <w:r>
        <w:rPr>
          <w:rFonts w:ascii="IRNazanin" w:hAnsi="IRNazanin" w:eastAsia="IRNazanin"/>
          <w:color w:val="111111"/>
          <w:sz w:val="28"/>
          <w:sz w:val="28"/>
          <w:szCs w:val="28"/>
          <w:rtl w:val="true"/>
          <w:lang w:bidi="fa-IR"/>
        </w:rPr>
        <w:t xml:space="preserve">من أبواب المعرفة المتعددة فاننا نظل عند قناعتنا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تسعفه الظروف الاجتماعية والسياسية على حد سواء أن يبوح للإنسان بكل ما عنده من معارف، وعلوم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أهملنا أثر الظروف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ألمت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ومنعته من اداء مهماته على الشكل المرجو من أجل مصلحة الرسالة والإنسان،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الظروف الاجتماعية لاتقل خطراً عن تلك الظروف، فالمجتمع الذي عايشه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مستواه من ناحية الوعي قادراً على ادراك الإمام وأهميته ودوره الرسالي الخطير في حياة الناس، ولعل أبلغ شاهد على ذلك ما كان يواجهه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تساؤلات فجة واعتراضات تافهة حين يدعو قومه للأفادة مما يحمل من علم جم تلقاه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بهذا الصدد بعض تلك المواقف التي تقطر سخفاً وبلادة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خاطب الناس 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لا تسألوني عن فئة تضل مائة أو تهدي مائة إلّا نبأتكم بناعقهاء وسائقها، ولو شئت لأخبرت كلواحد منكم بمخرجه ومدخله وجميع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 سنان بن أنس النخعي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بما في رأسي ولحيتي من طاقة شعر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يحدث قومه عن بعض حوادث</w:t>
      </w:r>
    </w:p>
    <w:p>
      <w:pPr>
        <w:pStyle w:val="BookText"/>
        <w:rPr/>
      </w:pPr>
      <w:r>
        <w:rPr>
          <w:rFonts w:ascii="IRNazanin" w:hAnsi="IRNazanin" w:eastAsia="IRNazanin"/>
          <w:color w:val="111111"/>
          <w:sz w:val="28"/>
          <w:sz w:val="28"/>
          <w:szCs w:val="28"/>
          <w:rtl w:val="true"/>
          <w:lang w:bidi="fa-IR"/>
        </w:rPr>
        <w:t xml:space="preserve">المستقبل كبر على أعشى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تحدث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ما أشبه هذا الحديث بحديث خرافة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تلك المواقف التي اتخذها البعض من الناس الذين عاصروا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فأضاعوا أثمن فرصة مرت بالأمة بعد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وبالرغم من ذلك كله فاننا ينبغي ألّا نغفل ما كان ينطوي المجتمع عليه من طلاب المعرفة من اجل الوصول إلى الهدى والخير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تلك الفئة واعية لحقيقة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بقدرته الفائقة على طرح شتى أنواع الفكر الإسلامي في العقائد والتشريع وفي مختلف أبواب المعرفة الضرورية لمسيرة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الألباب بنفس الثقة التي أولَوها له، فخصهم بالكثير من ألوان الاعداد والتوجيه والتثقيف ليواصل المسيرة التي بدأها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يقودها خط الامامة عبر التاريخ الإسلامي ابتداء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بأبي القاسم الإمام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يكشف الكثير من أسرار المعرفه وحقائقها لأولئك المتقين الأفذاذ من الرجال، وقد تعاهد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اعداد الحملة الحقيقيين للرسالة الالهية من بدأ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عملية </w:t>
      </w:r>
    </w:p>
    <w:p>
      <w:pPr>
        <w:pStyle w:val="BookText"/>
        <w:rPr/>
      </w:pPr>
      <w:r>
        <w:rPr>
          <w:rFonts w:ascii="Amiri" w:hAnsi="Amiri" w:eastAsia="Amiri" w:cs="Amiri"/>
          <w:color w:val="111111"/>
          <w:sz w:val="28"/>
          <w:sz w:val="28"/>
          <w:szCs w:val="28"/>
          <w:rtl w:val="true"/>
          <w:lang w:bidi="ar-SA"/>
        </w:rPr>
        <w:t>اعدادهم أوغيرهم</w:t>
      </w:r>
      <w:r>
        <w:rPr>
          <w:rStyle w:val="FootnoteAnchor"/>
          <w:rtl w:val="true"/>
        </w:rPr>
        <w:footnoteReference w:id="324"/>
      </w:r>
      <w:r>
        <w:rPr>
          <w:rFonts w:ascii="Amiri" w:hAnsi="Amiri" w:eastAsia="Amiri" w:cs="Amiri"/>
          <w:color w:val="111111"/>
          <w:sz w:val="28"/>
          <w:sz w:val="28"/>
          <w:szCs w:val="28"/>
          <w:rtl w:val="true"/>
          <w:lang w:bidi="ar-SA"/>
        </w:rPr>
        <w:t>من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الذي توفر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 من آراء ومبادىء وحکم ومفاهيم في ساحة الفكر الإنساني كفيل بعضه دون جميعه لأبراز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وقدراته العلمية الفائقة المتميزه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نحن أولاء، نقدم صوراً من المعرفة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6" w:name="pg7457_63265"/>
    </w:p>
    <w:p>
      <w:pPr>
        <w:pStyle w:val="Heading3"/>
        <w:numPr>
          <w:ilvl w:val="2"/>
          <w:numId w:val="1"/>
        </w:numPr>
        <w:rPr/>
      </w:pPr>
      <w:bookmarkStart w:id="277" w:name="__RefHeading___Toc2001480_1051229030"/>
      <w:bookmarkStart w:id="278" w:name="_Toc94"/>
      <w:bookmarkEnd w:id="276"/>
      <w:bookmarkEnd w:id="277"/>
      <w:r>
        <w:rPr>
          <w:rtl w:val="true"/>
        </w:rPr>
        <w:t>نماذج من الفكر العقائدي</w:t>
      </w:r>
      <w:bookmarkEnd w:id="278"/>
    </w:p>
    <w:p>
      <w:pPr>
        <w:pStyle w:val="BookText"/>
        <w:rPr/>
      </w:pP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طويل في طرح الصيغ المحددة للعقائد الإسلامية من خلال ما طرحه من خطب، ورسائل، ومواعظ، ومناقشات، والباحث فيا خلفه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ثروة فكرية عظيمة يتجلى لهُ بعمق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اعطى للعقيدة الإسلامية، وركائزها الأساسية على وجه الخصوص الكثير من الاهتمام والعناية، واغلق الباب بوجه اي شذوذ وانحراف وعدول عن مضامينها الحقيقية بأسلوب واضح وجلي لا يمكن صرفه أو تأويله لأي معنئ آخر غيرما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فالله تعالى وأسماؤه الحسنى وصفات ذاته وصفات أفعاله،</w:t>
      </w:r>
    </w:p>
    <w:p>
      <w:pPr>
        <w:pStyle w:val="BookText"/>
        <w:rPr/>
      </w:pPr>
      <w:r>
        <w:rPr>
          <w:rFonts w:ascii="IRNazanin" w:hAnsi="IRNazanin" w:eastAsia="IRNazanin"/>
          <w:color w:val="111111"/>
          <w:sz w:val="28"/>
          <w:sz w:val="28"/>
          <w:szCs w:val="28"/>
          <w:rtl w:val="true"/>
          <w:lang w:bidi="fa-IR"/>
        </w:rPr>
        <w:t xml:space="preserve">والرسالة والنبوة والوحي، والملائكة والإمامة والقضاء والقدر، والبعث والنشور وفلسفة الدنيا والجنة والحساب وسواها من أسس العقيدة الإسلامية قد بلورها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صيغ محددة نابضة بقوة الحجة والبرهان والوضوح</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قدر للأمة المسلمة بجميع فرقها أن تنهل من المنهل العذب الرقراق الذي فجره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دنيا الفكر الإسلامي، لاجتمعت </w:t>
      </w:r>
    </w:p>
    <w:p>
      <w:pPr>
        <w:pStyle w:val="BookText"/>
        <w:rPr/>
      </w:pPr>
      <w:r>
        <w:rPr>
          <w:rFonts w:ascii="Amiri" w:hAnsi="Amiri" w:eastAsia="Amiri" w:cs="Amiri"/>
          <w:color w:val="111111"/>
          <w:sz w:val="28"/>
          <w:sz w:val="28"/>
          <w:szCs w:val="28"/>
          <w:rtl w:val="true"/>
          <w:lang w:bidi="ar-SA"/>
        </w:rPr>
        <w:t>الكلمة وتوحد الصف والهدف، وما شهدت دنيا المسلمين أي لون من ألوان الشطحات والانحرافات المضلة التي جنح اليها الكثير من اتباع المدارس الفكرية عند المسلمين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وبقدر ما تسمح به محاولتنا لدراسة الخطوط العامة لما خلفه لنا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ثروة فكرية سنعرض نماذج من الفكر العقائدي الذي زين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صفحات الفكر الإنساني بشكل عام</w:t>
      </w:r>
      <w:r>
        <w:rPr>
          <w:rFonts w:eastAsia="IRNazanin" w:cs="IRNazanin"/>
          <w:color w:val="111111"/>
          <w:sz w:val="28"/>
          <w:szCs w:val="28"/>
          <w:rtl w:val="true"/>
          <w:lang w:bidi="fa-IR"/>
        </w:rPr>
        <w:t xml:space="preserve">. </w:t>
      </w:r>
      <w:bookmarkStart w:id="279" w:name="pg7457_63269"/>
    </w:p>
    <w:p>
      <w:pPr>
        <w:pStyle w:val="Heading3"/>
        <w:numPr>
          <w:ilvl w:val="2"/>
          <w:numId w:val="1"/>
        </w:numPr>
        <w:rPr/>
      </w:pPr>
      <w:bookmarkStart w:id="280" w:name="__RefHeading___Toc2001482_1051229030"/>
      <w:bookmarkStart w:id="281" w:name="_Toc95"/>
      <w:bookmarkEnd w:id="279"/>
      <w:bookmarkEnd w:id="280"/>
      <w:r>
        <w:rPr>
          <w:rtl w:val="true"/>
        </w:rPr>
        <w:t>وحدانية الله عزوجل</w:t>
      </w:r>
      <w:bookmarkEnd w:id="281"/>
    </w:p>
    <w:p>
      <w:pPr>
        <w:pStyle w:val="BookText"/>
        <w:rPr/>
      </w:pPr>
      <w:r>
        <w:rPr>
          <w:rFonts w:ascii="Amiri" w:hAnsi="Amiri" w:eastAsia="Amiri" w:cs="Amiri"/>
          <w:color w:val="111111"/>
          <w:sz w:val="28"/>
          <w:sz w:val="28"/>
          <w:szCs w:val="28"/>
          <w:rtl w:val="true"/>
          <w:lang w:bidi="ar-SA"/>
        </w:rPr>
        <w:t>الحمد الله الذي لا يبلغ مدحته القائلون، ولا يحصى نعماءه العادون، ولا يؤدي حقه المجتهدون، الذي لا يدركه بعد الهمم، ولا يناله غوص الفطن، الذي ليس لصفته حد محدود، ولا نعت موجود، ولا وقت معدود، ولا أجل ممدود، فطر الخلائق بقدرته ونشر الرياح برحمته، ووتد بالصخور مَيَدان أرضه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الدين معرفته، وكمال معرفته التصديق به، وكمال التصديق به توحيده، وکال توحيده الاخلاص له، وكمال الاخلاص له نفي الصفات عنه، لشهادة كل صفة أنها غير الموصوف، وشهادة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سبحانه فقد قرنه، ومن قرنه، فقد ثنّاه، ومن ثنّاه فقد جزأه، ومن جزأه فقد جهله، ومن جهله فقد أشار اليه، ومن أشار اليه فقد حدَّه، ومن حدَّه فقد عدَّه، 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ضمنه، 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أخلى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كل شيء لابمقارنة، وغير كل شيء لا بمزايلة، فاعل لا بمعنى الحركات والآلة، بصير اذ لا منظور اليه من خلقه متوحد اذ لا سکن يستأنس به، ولا يستوحش لفقده، أنشأ الخلق انشاء، وابتدأه ابتداءً، بلا روية أجالها، ولا تجربة استفادها، ولا حركة أحدثها، ولا همامة نفس اضطرب فيها، أحال الأشياء لأوقاتها، ولأم بين مختلفاتها، وغرز غرائزهای وألزمها أشباحها، عالماً بها قبل ابتدائها، محیطاً بحدودها وانتهائها، عارفاً بقرائنها واحنائها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شيء قبله، والآخر لا غاية له، ولا تقع الأوهام له على صفة، ولا تقعد القلوب منه على كيفية، ولا تناله التجزئة والتبعيض، ولا تحيط به الأبصار والقلوب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في العز مشاركاً، ولم يلد فيكون موروثاً هالكاً، ولم يتقدمه وقت ولا زمان، ولم يتعاوره زيادة ولا نقصان، بل ظهر للعقول بما أرانا من علامات التدبير المتقن، والقضاء المبرم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الكائن قبل أن يكون كرسي أو عرش أو سماء أو أرض أو جان أو إنس، لا يدرك بوهم ولا يقدر بفهم ولا يشغله سائل، ولا ينقصه </w:t>
      </w:r>
    </w:p>
    <w:p>
      <w:pPr>
        <w:pStyle w:val="BookText"/>
        <w:rPr/>
      </w:pPr>
      <w:r>
        <w:rPr>
          <w:rFonts w:ascii="Amiri" w:hAnsi="Amiri" w:eastAsia="Amiri" w:cs="Amiri"/>
          <w:color w:val="111111"/>
          <w:sz w:val="28"/>
          <w:sz w:val="28"/>
          <w:szCs w:val="28"/>
          <w:rtl w:val="true"/>
          <w:lang w:bidi="ar-SA"/>
        </w:rPr>
        <w:t>نائل، ولا ينظر بعين، ولا يُجَدُ بأين، ولا يوصف بالأزواج ولا يخلق بعلاج، ولا يدرك بالحواس، ولا يقاس بالناس</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حدد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وحدانية الله سبحانه وتعالى، وهكذا عرف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 العالمين، ووصفه كما أراد الله سبحانه أن يوصف به، فقد نزهه عن التشبيه والتجسيم، والمكان والتجزئة والتبعيض وكل نقص، وأخرجه بوصفه عن كل صفة من صفات مخلوقاته، كما شاء الله سبحانه وتعالى أن يوصف، وكما علم أولياءه أن ينعتوه</w:t>
      </w:r>
      <w:r>
        <w:rPr>
          <w:rFonts w:eastAsia="IRNazanin" w:cs="IRNazanin"/>
          <w:color w:val="111111"/>
          <w:sz w:val="28"/>
          <w:szCs w:val="28"/>
          <w:rtl w:val="true"/>
          <w:lang w:bidi="fa-IR"/>
        </w:rPr>
        <w:t xml:space="preserve">. </w:t>
      </w:r>
      <w:bookmarkStart w:id="282" w:name="pg7457_63275"/>
    </w:p>
    <w:p>
      <w:pPr>
        <w:pStyle w:val="Heading3"/>
        <w:numPr>
          <w:ilvl w:val="2"/>
          <w:numId w:val="1"/>
        </w:numPr>
        <w:rPr/>
      </w:pPr>
      <w:bookmarkStart w:id="283" w:name="__RefHeading___Toc2001484_1051229030"/>
      <w:bookmarkStart w:id="284" w:name="_Toc96"/>
      <w:bookmarkEnd w:id="282"/>
      <w:bookmarkEnd w:id="283"/>
      <w:r>
        <w:rPr>
          <w:rtl w:val="true"/>
        </w:rPr>
        <w:t>الرسالة والنبوة</w:t>
      </w:r>
      <w:bookmarkEnd w:id="284"/>
    </w:p>
    <w:p>
      <w:pPr>
        <w:pStyle w:val="BookText"/>
        <w:rPr/>
      </w:pPr>
      <w:r>
        <w:rPr>
          <w:rFonts w:ascii="IRNazanin" w:hAnsi="IRNazanin" w:eastAsia="IRNazanin"/>
          <w:color w:val="111111"/>
          <w:sz w:val="28"/>
          <w:sz w:val="28"/>
          <w:szCs w:val="28"/>
          <w:rtl w:val="true"/>
          <w:lang w:bidi="fa-IR"/>
        </w:rPr>
        <w:t xml:space="preserve">وكما حدد الإمام أبعاد التوحيد وحقيقته،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التحديد الموضوعي الشامل للنبوة والرسالة مبيناً فلسفتها وأهدافها، وموضحاً أن اللطف الإلهي بالعباد اقتضى ارسال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ليأخذوا بأيديهم إلى حيث الهدى والرشاد وسبيل الحق، بعد أن تنكروا لعهد الله اليهم، وخرجوا عن مقتضى الفطرة التي فطرهم الله عليها،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واصطفی سبحانه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أخذ على الوحي میثاقهم، وعلى تبليغ الرسالة أمانتهم، لمّا بدّلَ أكثر خلقه عهد الله اليهم، فجهلوا حقه، واتخذوا الأنداد معه، واجتالتهم الشياطين عن معرفته، واقتطعتهم عن عبادته، فبعث فيهم رسله، وواتر اليهم أنبياءه، ليستأدوهم میثاق فطرته، ويذكروهم منسي نعمته، ويحتجوا عليهم بالتبليغ، ويثيروا له دفائن العقول، ویروهم الآيات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سقف فوقهم مرفوع، ومهادٍ تحتهم موضوع،ومعایش تحييهم، وآجال تفنيهم، وأوصاب تهرمهم، وأحداث تتابع عليهم، ولم يخلِ الله سبحانه خلقه من نبي مرسل، أو كتاب منزل، أو حجة لازمة</w:t>
      </w:r>
      <w:r>
        <w:rPr>
          <w:rStyle w:val="FootnoteAnchor"/>
          <w:rtl w:val="true"/>
        </w:rPr>
        <w:footnoteReference w:id="330"/>
      </w:r>
      <w:r>
        <w:rPr>
          <w:rFonts w:ascii="Amiri" w:hAnsi="Amiri" w:eastAsia="Amiri" w:cs="Amiri"/>
          <w:color w:val="111111"/>
          <w:sz w:val="28"/>
          <w:sz w:val="28"/>
          <w:szCs w:val="28"/>
          <w:rtl w:val="true"/>
          <w:lang w:bidi="ar-SA"/>
        </w:rPr>
        <w:t>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قلة عددهم، ولا </w:t>
      </w:r>
    </w:p>
    <w:p>
      <w:pPr>
        <w:pStyle w:val="BookText"/>
        <w:rPr/>
      </w:pPr>
      <w:r>
        <w:rPr>
          <w:rFonts w:ascii="Amiri" w:hAnsi="Amiri" w:eastAsia="Amiri" w:cs="Amiri"/>
          <w:color w:val="111111"/>
          <w:sz w:val="28"/>
          <w:sz w:val="28"/>
          <w:szCs w:val="28"/>
          <w:rtl w:val="true"/>
          <w:lang w:bidi="ar-SA"/>
        </w:rPr>
        <w:t>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ومضت الدهور، وسلفت الآباء وخلفت الابناء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بعث الله سبحانه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لأِنجاز عدته، واتمام نبوته، مأخوذاً على النبيين، میثاقه، مشهورة سماته، كريماً ميلاده، وأهل الأرض يومئذ ملل متفرقة، وأهواء منتشرة، وطرائق متشتتة، بين مشبّه الله بخلقه، أو ملحدٍ في اسمه، أو مشير إلى غيره، فهداهم به من الضلالة، وانقذهم بمكانِه من الجهالة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بماخصهم به من وحيه، وجعلهم حجة له على خلقه، لئلا تجب الحجة لهم بترك الأعذار اليهم، فدعاهم بلسان الصدق إلى سبيل الحق</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ليخرج عباده من عبادة الأوثان إلى عبادته، ومن طاعة الشيطان إلى طاعته، وبقرآن قد بينه وأحكمه، ليعلم العباد ربهم اذ جهلوه، وليقروا به بعد از جحدوه وليثبتوه بعد اذ انكروه، فتجلى لهم سبحانه في كتابه من غير أن يكونوا رأوه بما أراهم من قدرته، وخوفهم من سطوته وكيف محق من محق بالمثلاث، واحتصد من احتصد بالنقمات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85" w:name="pg7457_63279"/>
    </w:p>
    <w:p>
      <w:pPr>
        <w:pStyle w:val="Heading3"/>
        <w:numPr>
          <w:ilvl w:val="2"/>
          <w:numId w:val="1"/>
        </w:numPr>
        <w:rPr/>
      </w:pPr>
      <w:bookmarkStart w:id="286" w:name="__RefHeading___Toc2001486_1051229030"/>
      <w:bookmarkStart w:id="287" w:name="_Toc97"/>
      <w:bookmarkEnd w:id="285"/>
      <w:bookmarkEnd w:id="286"/>
      <w:r>
        <w:rPr>
          <w:rtl w:val="true"/>
        </w:rPr>
        <w:t>خط الإمامة في دنيا الإسلام</w:t>
      </w:r>
      <w:bookmarkEnd w:id="287"/>
    </w:p>
    <w:p>
      <w:pPr>
        <w:pStyle w:val="BookText"/>
        <w:rPr/>
      </w:pPr>
      <w:r>
        <w:rPr>
          <w:rFonts w:ascii="IRNazanin" w:hAnsi="IRNazanin" w:eastAsia="IRNazanin"/>
          <w:color w:val="111111"/>
          <w:sz w:val="28"/>
          <w:sz w:val="28"/>
          <w:szCs w:val="28"/>
          <w:rtl w:val="true"/>
          <w:lang w:bidi="fa-IR"/>
        </w:rPr>
        <w:t xml:space="preserve">ويجلي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خط الإمامة وضرورته في دنيا المسلمين ويحدد مرامي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ويرشد الأمة المسلمة اليهم باعتبارهم الامتداد الحقيق للرسالة، والحملة الحقيقيين لدين الله تعالى وهديه للعالمين بعد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بهم يقام الحق وتحمي الشريعة ويصان الدين، وتحفظ كلمة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وتبلغ الأمة الهدى والخير، وبسواهم يكون الضلال والانحراف والضياع،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يقاس بال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 ولا يسوّی بهم من جرت نعمتهم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الدين، وعاد اليقين، اليهم يفيء الغالي، وبهم يلحق التالي، ولهم خصائص حق الولاية، وفيهم الوصية والوراثة الآن اذ رجع الحق إلى أهله، ونقل إلى منتقله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من قریش غرسوا في هذا البطن من هاشم، لا تصلح على سواهم، ولا تصلح الولاة في غيرهم</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التحديد الدقيق للأمامة وللأئمة، يحذّر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مغبة </w:t>
      </w:r>
    </w:p>
    <w:p>
      <w:pPr>
        <w:pStyle w:val="BookText"/>
        <w:rPr/>
      </w:pPr>
      <w:r>
        <w:rPr>
          <w:rFonts w:ascii="Amiri" w:hAnsi="Amiri" w:eastAsia="Amiri" w:cs="Amiri"/>
          <w:color w:val="111111"/>
          <w:sz w:val="28"/>
          <w:sz w:val="28"/>
          <w:szCs w:val="28"/>
          <w:rtl w:val="true"/>
          <w:lang w:bidi="ar-SA"/>
        </w:rPr>
        <w:t xml:space="preserve">نكران الأئمة والتنكر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الأئمة قوام الله على خلقه وعرفاؤه على عباده، ولا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ويحذر من مغبة نكرانهم في مسيرة الحياة الإسلامية حيث يوضح بكل جلاء أن الحق لا يُنال بسواهم وأن الهدى لا وجود له الابمتابعتهم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وأتى تؤفكون، والأعلام قائمة، والآيات واضحة، والمنار منصوبة، فأين يتاه بكم، وكيف تعمهون، 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خط الإمامة مصاحب لمسيرة الأمة، مواكب لأجيالها، وأرض الله تعالى، لا تخلو من 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يحمل الهدى للناس، ويدلهم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أن مثل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خوی نجم طلع نجم، فكأنكم قد تكاملت من الله فيكم الصنائع وأراكم ماكنتم تأملون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ونكتفي بهذه النماذج من الفكر العقائدي القويم الذي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ساحة الفكر الإسلامي، ومن شاء الاستزادة فدونه نهج البلاغة فانه ينبوع لاينضب محمد المتتبع بشتى ضروب المعرفة في مضمار العقيدة وسواها</w:t>
      </w:r>
      <w:r>
        <w:rPr>
          <w:rFonts w:eastAsia="IRNazanin" w:cs="IRNazanin"/>
          <w:color w:val="111111"/>
          <w:sz w:val="28"/>
          <w:szCs w:val="28"/>
          <w:rtl w:val="true"/>
          <w:lang w:bidi="fa-IR"/>
        </w:rPr>
        <w:t xml:space="preserve">. </w:t>
      </w:r>
      <w:bookmarkStart w:id="288" w:name="pg7457_63283"/>
    </w:p>
    <w:p>
      <w:pPr>
        <w:pStyle w:val="Heading3"/>
        <w:numPr>
          <w:ilvl w:val="2"/>
          <w:numId w:val="1"/>
        </w:numPr>
        <w:rPr/>
      </w:pPr>
      <w:bookmarkStart w:id="289" w:name="__RefHeading___Toc2001488_1051229030"/>
      <w:bookmarkStart w:id="290" w:name="_Toc98"/>
      <w:bookmarkEnd w:id="288"/>
      <w:bookmarkEnd w:id="289"/>
      <w:r>
        <w:rPr>
          <w:rtl w:val="true"/>
        </w:rPr>
        <w:t xml:space="preserve">صور من الفكر السياسي </w:t>
      </w:r>
      <w:r>
        <w:rPr>
          <w:rtl w:val="true"/>
        </w:rPr>
        <w:t xml:space="preserve">- </w:t>
      </w:r>
      <w:r>
        <w:rPr>
          <w:rtl w:val="true"/>
        </w:rPr>
        <w:t>الاجتماعي</w:t>
      </w:r>
      <w:bookmarkEnd w:id="290"/>
    </w:p>
    <w:p>
      <w:pPr>
        <w:pStyle w:val="BookText"/>
        <w:rPr/>
      </w:pPr>
      <w:r>
        <w:rPr>
          <w:rFonts w:ascii="IRNazanin" w:hAnsi="IRNazanin" w:eastAsia="IRNazanin"/>
          <w:color w:val="111111"/>
          <w:sz w:val="28"/>
          <w:sz w:val="28"/>
          <w:szCs w:val="28"/>
          <w:rtl w:val="true"/>
          <w:lang w:bidi="fa-IR"/>
        </w:rPr>
        <w:t xml:space="preserve">بالرغم من قصر المدة التي قضاها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قيادة الأمة اجتماعية وسياسية فان الفكر السياسي الذي عرضه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 بتغطية حاجات الإنسان عبر امتداده التاريخي على هذه الأرض، فقد جاءت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ورسائله وأوامره وارشاداته زاخرة بهذا اللون من الفكر، مجسداً أروع أطروحة وأنضجها لادارة شؤون الحياة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الحقل الاقتصادي طرح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 متكاملاً لعلاج المشكلة الاقتصادية، وظاهرة الانحراف عن خط العدالة الإسلامية في التوزيع، وحدد برامج واضحة لتجاوز الأخطاء المتراكمة في مسألة توزيع المال بين الناس من خلال منهاج التسوية في العطاء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يلتمس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الوعظية في علاج المشكلة الاقتصادية، وإقرار العدالة في المجتمع فحسب وانما سلك إلى جانب مخاطبة الضمائر والاستفادة من رصيد الايمان بالله فيها، سلك سبيل استخدام الضوابط القانونية في تحقيق التوازن والعيش الرغيد، وانهاء </w:t>
      </w:r>
    </w:p>
    <w:p>
      <w:pPr>
        <w:pStyle w:val="BookText"/>
        <w:rPr/>
      </w:pPr>
      <w:r>
        <w:rPr>
          <w:rFonts w:ascii="Amiri" w:hAnsi="Amiri" w:eastAsia="Amiri" w:cs="Amiri"/>
          <w:color w:val="111111"/>
          <w:sz w:val="28"/>
          <w:sz w:val="28"/>
          <w:szCs w:val="28"/>
          <w:rtl w:val="true"/>
          <w:lang w:bidi="ar-SA"/>
        </w:rPr>
        <w:t>دور الظلم في المجتع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ذلك استرد الأموال التي تدفقت على جيوب فئة من الناس من غير حق، وسلك سبيل مراقبة طرق جباية الأموال، وكيفية توزيعها على قطاعات الأمة، كما شدد على مراقبة ولاته في الأمصار، واستحدث نظامالمراقبة والتفتيش ليحيط علماً بتصرفاتهم وممارساتهم ومن هنا تجد الكثير من النصوص التي يوجه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أو جابياً للمال باتجاه الطريقة المثلى في عمله المناط به، كما نجد نصوصاً يوبخ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الوالي أو يستدعيه للحساب أو يعزله عن منصبه لخيانة الأمانة التي أنيطت به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مناهجه القوية المجسدة لشرع الله تعالى في المال، والاقتصاد كذلك فعل في المجتمع، فبالرغم من كثرة النصوص التي حفظها لنا نهج البلاغة وكتب السيرة الأخرى التي يحدد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مسؤولية الولاة والعمال على البلدان، وما ينبغي أن يلتزموا به في حياتهم العملية، يطرح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المواصفات الواجب توفرها في شخصية الحاكم المسلم سواء أكان حاكماً عاماً للأمة أو حاكماً محلياً، ونكتفي هنا بذكر بعض من هدیه بهذا الصدد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وامامة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فتكون في أموالهم نهمته، ولا الجاهل فيظلهم بجهله، ولا الجافي فيقطعهم بجفائه، ولا الحائف للدول فيتخذ قوماً دون قوم، ولا المرتشي في الحكم فيذهب بالحقوق ويقف بها دون </w:t>
      </w:r>
    </w:p>
    <w:p>
      <w:pPr>
        <w:pStyle w:val="BookText"/>
        <w:rPr/>
      </w:pPr>
      <w:r>
        <w:rPr>
          <w:rFonts w:ascii="Amiri" w:hAnsi="Amiri" w:eastAsia="Amiri" w:cs="Amiri"/>
          <w:color w:val="111111"/>
          <w:sz w:val="28"/>
          <w:sz w:val="28"/>
          <w:szCs w:val="28"/>
          <w:rtl w:val="true"/>
          <w:lang w:bidi="ar-SA"/>
        </w:rPr>
        <w:t>المقاطع، 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فليبدأ بتعليم نفسه قبل تعليم غيره، وليكن تأدیبه بسيرته قبل تأديبه بلسانه، ومعلم نفسه ومؤدبها أحق بالاجلال من معلم الناس ومؤدبهم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 ولا يضارع، ولا يتبع</w:t>
      </w:r>
    </w:p>
    <w:p>
      <w:pPr>
        <w:pStyle w:val="BookText"/>
        <w:rPr/>
      </w:pPr>
      <w:r>
        <w:rPr>
          <w:rFonts w:ascii="IRNazanin" w:hAnsi="IRNazanin" w:eastAsia="IRNazanin"/>
          <w:color w:val="111111"/>
          <w:sz w:val="28"/>
          <w:sz w:val="28"/>
          <w:szCs w:val="28"/>
          <w:rtl w:val="true"/>
          <w:lang w:bidi="fa-IR"/>
        </w:rPr>
        <w:t>المطامع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شئنا الرجوع إلى أوسع نص لتحديد مواصفات الحاكم المسلم، ففي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وتوصياته إلى مالك الأشتر حين ولاه مصر غنيً عن طرح أي دليل آخر، حيث اشتمل العهد المذكور على كل مستلزمات القيادة الصالحة، وما ينبغي أن تنهض به من مسؤوليات في حياة الأمة على الصعيد الاجتماعي، والسياسي والاقتصادي، وسوی ذلك من شؤون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حدد العهد بعمق واعٍ كل ما يتطلبه المجتمع وما ينبغي للحاكم المسلم النهوض به عبر مسؤولياته القيادية كي يستجيب لطموحات الأمة التي يدير دفة حياتها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المناسب أن نشير هنا إلى أن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الأشتر قد انطوى على أفكار اجتماعية غاية في الأهمية، فقد تناول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تركيبة المجتمع، والقوى المؤثرة، والقطاعات الضرورية فيه تناول خبير ملم بها، فقد درس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القطاع الزراعي وأثر التجار والقضاة والولاة والجنود في مسيرة المجتمع وبناء الحضارة، وحدد كيفية التعامل مع تلك القوى الهامة في المجتمع، وحدد مسؤوليات السلطة العليا تجاه كل واحدة من تلك القوي الفاعلة في الحياة العامة، کما ذکر القطاعات الضعيفة من أهل اليتم والشيخوخة وسواهم مايعتبر وجودهم طبيعياً في المجتمعات، فدرس حالهم وحدد العلاج لما يعانون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سبق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الاجتماع في دراسته للمجتمع وتحديد المؤثرات فيه بزمن طويل، مما يستحق أن يحمل بجدارة لقب مؤسس علم الاجتماع والواضع للبناته الأولى، مع اختلاف في الرؤية والمنهج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الكتب</w:t>
      </w:r>
      <w:r>
        <w:rPr>
          <w:rFonts w:eastAsia="IRNazanin" w:cs="IRNazanin"/>
          <w:color w:val="111111"/>
          <w:sz w:val="28"/>
          <w:szCs w:val="28"/>
          <w:rtl w:val="true"/>
          <w:lang w:bidi="fa-IR"/>
        </w:rPr>
        <w:t xml:space="preserve">. </w:t>
      </w:r>
      <w:bookmarkStart w:id="291" w:name="pg7457_63291"/>
    </w:p>
    <w:p>
      <w:pPr>
        <w:pStyle w:val="Heading3"/>
        <w:numPr>
          <w:ilvl w:val="2"/>
          <w:numId w:val="1"/>
        </w:numPr>
        <w:rPr/>
      </w:pPr>
      <w:bookmarkStart w:id="292" w:name="__RefHeading___Toc2001490_1051229030"/>
      <w:bookmarkStart w:id="293" w:name="_Toc99"/>
      <w:bookmarkEnd w:id="291"/>
      <w:bookmarkEnd w:id="292"/>
      <w:r>
        <w:rPr>
          <w:rtl w:val="true"/>
        </w:rPr>
        <w:t xml:space="preserve">مصنفات الإمام </w:t>
      </w:r>
      <w:r>
        <w:rPr>
          <w:rtl w:val="true"/>
        </w:rPr>
        <w:t>(</w:t>
      </w:r>
      <w:r>
        <w:rPr>
          <w:rtl w:val="true"/>
        </w:rPr>
        <w:t>علیه السّلام</w:t>
      </w:r>
      <w:r>
        <w:rPr>
          <w:rtl w:val="true"/>
        </w:rPr>
        <w:t xml:space="preserve">) </w:t>
      </w:r>
      <w:r>
        <w:rPr>
          <w:rtl w:val="true"/>
        </w:rPr>
        <w:t>وأعماله العلمية</w:t>
      </w:r>
      <w:bookmarkEnd w:id="293"/>
    </w:p>
    <w:p>
      <w:pPr>
        <w:pStyle w:val="Heading4"/>
        <w:numPr>
          <w:ilvl w:val="3"/>
          <w:numId w:val="1"/>
        </w:numPr>
        <w:rPr/>
      </w:pPr>
      <w:bookmarkStart w:id="294" w:name="__RefHeading___Toc2001492_1051229030"/>
      <w:bookmarkStart w:id="295" w:name="_Toc100"/>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صنف في دنيا المسلمين، حيث يحصي المؤرخون السيرة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مؤلفات الإمام وأعماله العلمية، وتأتي في طليعتها</w:t>
      </w:r>
      <w:r>
        <w:rPr>
          <w:rFonts w:eastAsia="IRNazanin" w:cs="IRNazanin"/>
          <w:color w:val="111111"/>
          <w:sz w:val="28"/>
          <w:szCs w:val="28"/>
          <w:rtl w:val="true"/>
          <w:lang w:bidi="fa-IR"/>
        </w:rPr>
        <w:t>:</w:t>
      </w:r>
    </w:p>
    <w:p>
      <w:pPr>
        <w:pStyle w:val="Heading4"/>
        <w:numPr>
          <w:ilvl w:val="3"/>
          <w:numId w:val="1"/>
        </w:numPr>
        <w:rPr/>
      </w:pPr>
      <w:bookmarkStart w:id="296" w:name="__RefHeading___Toc2001494_1051229030"/>
      <w:bookmarkStart w:id="297" w:name="_Toc101"/>
      <w:bookmarkEnd w:id="296"/>
      <w:r>
        <w:rPr/>
        <w:t>1</w:t>
      </w:r>
      <w:r>
        <w:rPr>
          <w:rtl w:val="true"/>
        </w:rPr>
        <w:t xml:space="preserve">- </w:t>
      </w:r>
      <w:r>
        <w:rPr>
          <w:rtl w:val="true"/>
        </w:rPr>
        <w:t>جمع القرآن الكريم مرتباً حسب النزول</w:t>
      </w:r>
      <w:bookmarkEnd w:id="297"/>
    </w:p>
    <w:p>
      <w:pPr>
        <w:pStyle w:val="BookText"/>
        <w:rPr/>
      </w:pPr>
      <w:r>
        <w:rPr>
          <w:rFonts w:ascii="Amiri" w:hAnsi="Amiri" w:eastAsia="Amiri" w:cs="Amiri"/>
          <w:color w:val="111111"/>
          <w:sz w:val="28"/>
          <w:sz w:val="28"/>
          <w:szCs w:val="28"/>
          <w:rtl w:val="true"/>
          <w:lang w:bidi="ar-SA"/>
        </w:rPr>
        <w:t>وبيّن في ذات الوقت عامه، ومطلقه، ومقيده ومحكمه ومتشابهه وناسخه ومنسوخه، وعزائه ورخصه، سننه، وآدابه</w:t>
      </w:r>
      <w:r>
        <w:rPr>
          <w:rStyle w:val="FootnoteAnchor"/>
          <w:rtl w:val="true"/>
        </w:rPr>
        <w:footnoteReference w:id="343"/>
      </w:r>
      <w:r>
        <w:rPr>
          <w:rFonts w:ascii="IRNazanin" w:hAnsi="IRNazanin" w:eastAsia="IRNazanin"/>
          <w:color w:val="111111"/>
          <w:sz w:val="28"/>
          <w:sz w:val="28"/>
          <w:szCs w:val="28"/>
          <w:rtl w:val="true"/>
          <w:lang w:bidi="fa-IR"/>
        </w:rPr>
        <w:t xml:space="preserve">کما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أسباب النزول لآيات الكتاب العزيز، حتى لقد 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أصبت ذلك الكتاب لكان فيه العلم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الكريم على النمط المذكور انما هو للتفسير أقرب منه للجمع الخالص، فقد أودع في عمله ذلك علماً كثيراً، الأمة بامتدادها التاريخي في مسيس الحاجة إلى مثله، وهذا العمل المبارك الذي باشره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إكمالاً لمهمة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حيث كان يتلقى القرآن الكريم من عند الله تعالى، ثم يتلوه على أصحابه، ويبين مدالیله، ثم يأمر بتدوينه مشروحاً، وهكذا كان مصحف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أمر بتدوينه، مفسراً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كذلك كانت مصاحف بعض الصحابة الذين اهتموا بتدوين القرآن الكريم في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كابن عباس، وابن مسعود، وأبي بن كعب، وغيرهم، وهكذا كان المصحف الذي حظي باهتمام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وجمعه، يحمل وحياً بلفظه ومعناه وهو النص القرآني، ووحياً بمعناه، وهو شرح القرآن الكريم ومعانيه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تفرغ لهذا العمل الرسالي الكبير، بعد حادثة السقيفة وما تمخض عنها من استخلاف أبي بكر، فعكف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انجاز هذه المهمة التاريخية في تدوين القرآن في مصحف واحد، ولقد روى عنه بهذاالصدد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أن لا أضع ردائي على ظهري حتى أجمع ما بين اللوحين، فما وضعت ردائي حتى جمعت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وبمقدور المرء أن يقدر قيمة ذلك العمل إذا وضع نصب عينيه ما يحظى به القرآن الكريم من قيمة عظيمة في دنيا المسلمين من الوجهة الفكرية والتشريعية والحضارية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ومن الجدير بالذكر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عرض هذا المصحف على حكومة الخلافة بعد عملية جمعه، وفق منهج رسول </w:t>
      </w:r>
      <w:bookmarkStart w:id="298" w:name="pg7457_63294"/>
    </w:p>
    <w:p>
      <w:pPr>
        <w:pStyle w:val="BookText"/>
        <w:rPr/>
      </w:pPr>
      <w:bookmarkEnd w:id="298"/>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وتوجيهاته، الاّ أن الخلافة لم تتبنَّ المصحف المذكور، ووفرت للمسلمين مصحفاً مجرداً عن شرح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وتفسيره، وقد اتمت هذه المهمة في عهد الخليفة عثمان بن عفان، الذي تبني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 احراق سائر المصاحف التي كانت لدى الصحابة، وهي تحمل تفسيراً سمعوه، ووعوه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 جُمِع المسلمون على مصحف رسمي واحد، وزع على الأمصار، وهو الذي يقرأه المسلمون اليوم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2001496_1051229030"/>
      <w:bookmarkStart w:id="300" w:name="_Toc102"/>
      <w:bookmarkEnd w:id="299"/>
      <w:r>
        <w:rPr/>
        <w:t>2</w:t>
      </w:r>
      <w:r>
        <w:rPr>
          <w:rtl w:val="true"/>
        </w:rPr>
        <w:t xml:space="preserve">- </w:t>
      </w:r>
      <w:r>
        <w:rPr>
          <w:rtl w:val="true"/>
        </w:rPr>
        <w:t>الصحيفة</w:t>
      </w:r>
      <w:r>
        <w:rPr>
          <w:rtl w:val="true"/>
        </w:rPr>
        <w:t>:</w:t>
      </w:r>
      <w:bookmarkEnd w:id="300"/>
    </w:p>
    <w:p>
      <w:pPr>
        <w:pStyle w:val="BookText"/>
        <w:rPr/>
      </w:pPr>
      <w:r>
        <w:rPr>
          <w:rFonts w:ascii="Amiri" w:hAnsi="Amiri" w:eastAsia="Amiri" w:cs="Amiri"/>
          <w:color w:val="111111"/>
          <w:sz w:val="28"/>
          <w:sz w:val="28"/>
          <w:szCs w:val="28"/>
          <w:rtl w:val="true"/>
          <w:lang w:bidi="ar-SA"/>
        </w:rPr>
        <w:t xml:space="preserve">وهي كتاب في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الأموال المفروضة في الجناية على النفس أو الطرف أو الجرح أو نحو ذلك وتثبت الدية في موارد الخطأ المحض أو التشبيه بالعمد أو فيما لا يكون القصاص فيه أو لا يمكن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2001498_1051229030"/>
      <w:bookmarkStart w:id="302" w:name="_Toc103"/>
      <w:bookmarkEnd w:id="301"/>
      <w:r>
        <w:rPr/>
        <w:t>3</w:t>
      </w:r>
      <w:r>
        <w:rPr>
          <w:rtl w:val="true"/>
        </w:rPr>
        <w:t xml:space="preserve">- </w:t>
      </w:r>
      <w:r>
        <w:rPr>
          <w:rtl w:val="true"/>
        </w:rPr>
        <w:t>الجامعة</w:t>
      </w:r>
      <w:r>
        <w:rPr>
          <w:rtl w:val="true"/>
        </w:rPr>
        <w:t>:</w:t>
      </w:r>
      <w:bookmarkEnd w:id="302"/>
    </w:p>
    <w:p>
      <w:pPr>
        <w:pStyle w:val="BookText"/>
        <w:rPr/>
      </w:pPr>
      <w:r>
        <w:rPr>
          <w:rFonts w:ascii="IRNazanin" w:hAnsi="IRNazanin" w:eastAsia="IRNazanin"/>
          <w:color w:val="111111"/>
          <w:sz w:val="28"/>
          <w:sz w:val="28"/>
          <w:szCs w:val="28"/>
          <w:rtl w:val="true"/>
          <w:lang w:bidi="fa-IR"/>
        </w:rPr>
        <w:t xml:space="preserve">وهي كتاب في صحائف من الجلود، أملاه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كل ما يحتاج إليه الناس من حلال وحرام، وقد جاء الكتاب مفصلاً لما جاء في كتاب الله من أحكام وأوامر و نواه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ورث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كابراً عن كابر، وكانوا يطلقون عليه تارة اسم الجامعة، وتارة الصحيفة، وأخری کتاب علي، ورابعة الصحيفة العتيقة</w:t>
      </w:r>
      <w:r>
        <w:rPr>
          <w:rFonts w:eastAsia="IRNazanin" w:cs="IRNazanin"/>
          <w:color w:val="111111"/>
          <w:sz w:val="28"/>
          <w:szCs w:val="28"/>
          <w:rtl w:val="true"/>
          <w:lang w:bidi="fa-IR"/>
        </w:rPr>
        <w:t xml:space="preserve">. </w:t>
      </w:r>
      <w:bookmarkStart w:id="303" w:name="pg7457_63296"/>
    </w:p>
    <w:p>
      <w:pPr>
        <w:pStyle w:val="BookText"/>
        <w:rPr/>
      </w:pPr>
      <w:bookmarkEnd w:id="303"/>
      <w:r>
        <w:rPr>
          <w:rFonts w:ascii="IRNazanin" w:hAnsi="IRNazanin" w:eastAsia="IRNazanin"/>
          <w:color w:val="111111"/>
          <w:sz w:val="28"/>
          <w:sz w:val="28"/>
          <w:szCs w:val="28"/>
          <w:rtl w:val="true"/>
          <w:lang w:bidi="fa-IR"/>
        </w:rPr>
        <w:t xml:space="preserve">ووردت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روایات تؤكد أهمية كتاب الجامعة، وكونه أحد مراجعهم في أخذ التشريع الإلهي، وأنهم لا يحتاجون إلى الناس لوجود ذلك الكتاب، فعن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عندنا ما لا نحتاج معه إلى الناس، وان الناس ليحتاجون إلينا، وأن عندنا كتاباً أملاه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فيها كل حلال وحرام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يصف فيه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صحيفة طولها سبعون ذراعاً في عرض الأديم مثل فخذ الفالح، فيها كل ما يحتاج الناس إليه، وليس من قضية إلا وهي فيها حتى أرش الخدش</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2001500_1051229030"/>
      <w:bookmarkStart w:id="305" w:name="_Toc104"/>
      <w:bookmarkEnd w:id="304"/>
      <w:r>
        <w:rPr/>
        <w:t>4</w:t>
      </w:r>
      <w:r>
        <w:rPr>
          <w:rtl w:val="true"/>
        </w:rPr>
        <w:t xml:space="preserve">- </w:t>
      </w:r>
      <w:r>
        <w:rPr>
          <w:rtl w:val="true"/>
        </w:rPr>
        <w:t>صحيفة الفرائض</w:t>
      </w:r>
      <w:r>
        <w:rPr>
          <w:rtl w:val="true"/>
        </w:rPr>
        <w:t>:</w:t>
      </w:r>
      <w:bookmarkEnd w:id="305"/>
    </w:p>
    <w:p>
      <w:pPr>
        <w:pStyle w:val="BookText"/>
        <w:rPr/>
      </w:pPr>
      <w:r>
        <w:rPr>
          <w:rFonts w:ascii="IRNazanin" w:hAnsi="IRNazanin" w:eastAsia="IRNazanin"/>
          <w:color w:val="111111"/>
          <w:sz w:val="28"/>
          <w:sz w:val="28"/>
          <w:szCs w:val="28"/>
          <w:rtl w:val="true"/>
          <w:lang w:bidi="fa-IR"/>
        </w:rPr>
        <w:t xml:space="preserve">ويبدو أن هذه الصحيفة قد دون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قضاءه في المواريث أو غيرها من أبواب القضاء، ومن المرجح أن تكون هذه الصحيفة بعضا من الجامعة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2001502_1051229030"/>
      <w:bookmarkStart w:id="307" w:name="_Toc105"/>
      <w:bookmarkEnd w:id="306"/>
      <w:r>
        <w:rPr/>
        <w:t>5</w:t>
      </w:r>
      <w:r>
        <w:rPr>
          <w:rtl w:val="true"/>
        </w:rPr>
        <w:t xml:space="preserve">- </w:t>
      </w:r>
      <w:r>
        <w:rPr>
          <w:rtl w:val="true"/>
        </w:rPr>
        <w:t>کتاب الجفر</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لغة جلد الماعز أو البعير أو الثور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أطلق اسم الجفر على أحد أبواب العلم الذي دونه الإمام </w:t>
      </w:r>
      <w:bookmarkStart w:id="308" w:name="pg7457_63299"/>
    </w:p>
    <w:p>
      <w:pPr>
        <w:pStyle w:val="BookText"/>
        <w:rPr/>
      </w:pPr>
      <w:bookmarkEnd w:id="308"/>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جلد، ويبدو أن كتاب الجفر غير الجامعة من ناحية الفكر الذي يتضمنه، فالجفر کا تفيد روايات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ينطوي على حوادث المستقبل، وصحف الأنبياء السابقين والكتب المنزلة قبل القرآن الكريم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2001504_1051229030"/>
      <w:bookmarkStart w:id="310" w:name="_Toc106"/>
      <w:bookmarkEnd w:id="309"/>
      <w:r>
        <w:rPr/>
        <w:t>6</w:t>
      </w:r>
      <w:r>
        <w:rPr>
          <w:rtl w:val="true"/>
        </w:rPr>
        <w:t xml:space="preserve">- </w:t>
      </w:r>
      <w:r>
        <w:rPr>
          <w:rtl w:val="true"/>
        </w:rPr>
        <w:t>مصحف فاطمة</w:t>
      </w:r>
      <w:r>
        <w:rPr>
          <w:rtl w:val="true"/>
        </w:rPr>
        <w:t>:</w:t>
      </w:r>
      <w:bookmarkEnd w:id="310"/>
    </w:p>
    <w:p>
      <w:pPr>
        <w:pStyle w:val="BookText"/>
        <w:rPr/>
      </w:pPr>
      <w:r>
        <w:rPr>
          <w:rFonts w:ascii="IRNazanin" w:hAnsi="IRNazanin" w:eastAsia="IRNazanin"/>
          <w:color w:val="111111"/>
          <w:sz w:val="28"/>
          <w:sz w:val="28"/>
          <w:szCs w:val="28"/>
          <w:rtl w:val="true"/>
          <w:lang w:bidi="fa-IR"/>
        </w:rPr>
        <w:t xml:space="preserve">يقول السيد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المراجعات مايلي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فراغ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القرآن الكريم، ألف لسيدة نساء العالمين كتاباً كان يعرف عند أبنائها الطاهرين، بمصحف فاطمة، يتضمن أمثالاً وحكماً، ومواعظ وعبراً، وأخباراً، ونوادر، توجب لها العزاء عن سيد الأنبياء أبيها صلى الله عليه وآله وسلم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وتشير 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مصحف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إلى حقيقة ذلك الكتاب بما يلي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الزنادقة في سنة ثمان وعشرين، ومائة، وذلك أني نظرت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وفاته من الحزن، ما لا يعلمه إلّا الله عز وجل، فأرسل الله اليها ملكاً يسلّي غمّها، ويحدّثها، فشكت ذلك إلى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أحسست بذلك، وسمعت الصوت قولي لي فأعلمته بذلك، فجعل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كلَّ ما سمع، حتى أثبت من ذلك مصحفاً،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ليس فيه شيء من الحلال، والحرام، ولكن فيه علم ما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وتفيد روايات أخر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يشتمل على الأحداث التي تمر بها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تراه الأجيال من منعطفات في مسيرتها عبر التاريخ، كما أفاده مطلع هذا الحديث الذي تلوناه، وهو يذكر الزنادقة وخروجهم اعتماداً على ما رأى في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وأكثر الروايات التي تتعرض لذكر هذه الصحيفة تشير لهذا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فإن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فيه من آياتِ القرآن شيئاً، وانما هو صحائف حملت جانباً من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وأسرارهم، وتوارثه أبناؤها الصادقون بعد أبيهم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على أن تاريخ الرسالات السماوية قد شهد هذا النمط من الأحداث، فالملائكة كانت تحدث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يشهد القرآن الكريم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تصانيف أخرى ذكرها المؤرخون ککتاب زكاة النعم، وكتاب في أبواب الفقه، وكتاب في علوم القرآن وغيرها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11" w:name="pg7457_63302"/>
    </w:p>
    <w:p>
      <w:pPr>
        <w:pStyle w:val="Heading3"/>
        <w:numPr>
          <w:ilvl w:val="2"/>
          <w:numId w:val="1"/>
        </w:numPr>
        <w:rPr/>
      </w:pPr>
      <w:bookmarkStart w:id="312" w:name="__RefHeading___Toc2001506_1051229030"/>
      <w:bookmarkStart w:id="313" w:name="_Toc107"/>
      <w:bookmarkEnd w:id="311"/>
      <w:bookmarkEnd w:id="312"/>
      <w:r>
        <w:rPr>
          <w:rtl w:val="true"/>
        </w:rPr>
        <w:t xml:space="preserve">المصنفات في تراث الإمام </w:t>
      </w:r>
      <w:r>
        <w:rPr>
          <w:rtl w:val="true"/>
        </w:rPr>
        <w:t>(</w:t>
      </w:r>
      <w:r>
        <w:rPr>
          <w:rtl w:val="true"/>
        </w:rPr>
        <w:t>علیه السّلام</w:t>
      </w:r>
      <w:r>
        <w:rPr>
          <w:rtl w:val="true"/>
        </w:rPr>
        <w:t xml:space="preserve">) </w:t>
      </w:r>
      <w:r>
        <w:rPr>
          <w:rtl w:val="true"/>
        </w:rPr>
        <w:t>الفكري</w:t>
      </w:r>
      <w:r>
        <w:rPr>
          <w:rtl w:val="true"/>
        </w:rPr>
        <w:t>:</w:t>
      </w:r>
      <w:bookmarkEnd w:id="313"/>
    </w:p>
    <w:p>
      <w:pPr>
        <w:pStyle w:val="BookText"/>
        <w:rPr/>
      </w:pPr>
      <w:r>
        <w:rPr>
          <w:rFonts w:ascii="IRNazanin" w:hAnsi="IRNazanin" w:eastAsia="IRNazanin"/>
          <w:color w:val="111111"/>
          <w:sz w:val="28"/>
          <w:sz w:val="28"/>
          <w:szCs w:val="28"/>
          <w:rtl w:val="true"/>
          <w:lang w:bidi="fa-IR"/>
        </w:rPr>
        <w:t xml:space="preserve">وبالرغم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دون عدداً من المؤلفات العظيمة فأنه يبدو أن مؤلفاته قد انصبت على ما قضت به الضرورة من حفظ الرسالة الإلهية وتوضيح معالمها للأجيال من خلال شرح القرآن الكريم، وتبیان مقاصده، أو تحديد بعض أبواب الفقه الإسلامي، أمّا آراؤه وأفكاره الأخرى التي تحتل مركز الريادة في الفكر الإسلامي، والتي جاءت انعکاساً لرسالة الله على صفحة ذهنه وعقله، فكانت خطباً ومناقشات وحكماً ومواعظ وتوجيهات ونحوها من أدوات التعبير عن ماهية الرسالة، واهدافها، وخططها،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يتصدَّ لجمعها في تصانیف محددة، ومن المؤكد أن يكون جزءً كبيراً منها قد اندرس بيد أن بعضاً من تراثه العظيم قد حظي بالتدوین بعد زمن طويل من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المرجح أن يمثل ذلك البعض نسبة جد قليلة من عطائه الفكري العظيم عبر عمره الشريف</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جمع العلماء بعض ما خلفه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مبادئ ومفاهيم ومعارف في مؤلفات عديدة نذكر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جمعه الشريف أبو الحسن الرضي ابن الحسين الموسوي، المتوفي سنة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ه ويشتمل الكتاب على ما اختاره الشريف من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 ورسائله وحكمه ومواعظه، وقد اهتم بالكتاب المذكور جل العلماء والمفكرين ورجال الأدب قراءة واستيعاباً وشرحاً، حتى بلغت شروحه خمسين شرحاً أو يزيد ومن أشهر الشراح للنهج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البيهقي، والإمام فخر الدين الرازي، والقطب الراوندي، ومحمد ميثم البحراني، وعزالدين بن أبي الحديد المدائني،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انطوى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روائع في الفكر بشتی شعبه ومناحية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العقائد والأخلاق ونظام الحكم وطبيعة المجتمع وعلاقة الإنسان بالله تعالى ونحو ذلك من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إلى جانب ذلك جاء آية في الأدب الإنساني الرفيع الذي عز</w:t>
      </w:r>
    </w:p>
    <w:p>
      <w:pPr>
        <w:pStyle w:val="BookText"/>
        <w:rPr/>
      </w:pPr>
      <w:r>
        <w:rPr>
          <w:rFonts w:ascii="IRNazanin" w:hAnsi="IRNazanin" w:eastAsia="IRNazanin"/>
          <w:color w:val="111111"/>
          <w:sz w:val="28"/>
          <w:sz w:val="28"/>
          <w:szCs w:val="28"/>
          <w:rtl w:val="true"/>
          <w:lang w:bidi="fa-IR"/>
        </w:rPr>
        <w:t>نظيره في أدب اللغة العربية دقة وعمقاً و تصویراً، وجزالة، وبلاغة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الذي جمعه ابو عبدالرحمن أحمد بن شعيب النسائي المتوفي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ضمنه بعض ما أثر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و روایات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الكلم، جمعه عبدالواحد بن محمد الآمدي،</w:t>
      </w:r>
    </w:p>
    <w:p>
      <w:pPr>
        <w:pStyle w:val="BookText"/>
        <w:rPr/>
      </w:pPr>
      <w:r>
        <w:rPr>
          <w:rFonts w:ascii="IRNazanin" w:hAnsi="IRNazanin" w:eastAsia="IRNazanin"/>
          <w:color w:val="111111"/>
          <w:sz w:val="28"/>
          <w:sz w:val="28"/>
          <w:szCs w:val="28"/>
          <w:rtl w:val="true"/>
          <w:lang w:bidi="fa-IR"/>
        </w:rPr>
        <w:t xml:space="preserve">وهو يشتمل على طائفة من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القصيرة ويقارب في حجمه نهج البلاغة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مطلوب كل طالب من كلام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ابو </w:t>
      </w:r>
    </w:p>
    <w:p>
      <w:pPr>
        <w:pStyle w:val="BookText"/>
        <w:rPr/>
      </w:pPr>
      <w:r>
        <w:rPr>
          <w:rFonts w:ascii="IRNazanin" w:hAnsi="IRNazanin" w:eastAsia="IRNazanin"/>
          <w:color w:val="111111"/>
          <w:sz w:val="28"/>
          <w:sz w:val="28"/>
          <w:szCs w:val="28"/>
          <w:rtl w:val="true"/>
          <w:lang w:bidi="fa-IR"/>
        </w:rPr>
        <w:t xml:space="preserve">اسحاق الوطواط الأنصاري ويحتوي على طائفة من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كلمة جمعها الجاحظ</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اللآلىء جمع أبي علي الفضل بن الحسن الطبرسي صاحب مجمع البيان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كتاب صفين لنصر بن مزاحم من خطب</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 وتوجيهاته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الإمام أبو حامد محمد بن محمد الغزالي المتوفي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هے</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أثر عنه من الأدعية والمناجاة قد طبع بعضه باسم الصحيفة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الشيخ عبدالله بن صالح السماهيجي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قلائد الحكم وفرائد الكلم جمع القاضي أبي يوسف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الاسفرائینی، وغير ذلك من التصانیف</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14" w:name="pg7457_63308"/>
    </w:p>
    <w:p>
      <w:pPr>
        <w:pStyle w:val="Heading3"/>
        <w:numPr>
          <w:ilvl w:val="2"/>
          <w:numId w:val="1"/>
        </w:numPr>
        <w:rPr/>
      </w:pPr>
      <w:bookmarkStart w:id="315" w:name="__RefHeading___Toc2001508_1051229030"/>
      <w:bookmarkStart w:id="316" w:name="_Toc108"/>
      <w:bookmarkEnd w:id="314"/>
      <w:bookmarkEnd w:id="315"/>
      <w:r>
        <w:rPr>
          <w:rtl w:val="true"/>
        </w:rPr>
        <w:t>أنباء المستقبل</w:t>
      </w:r>
      <w:bookmarkEnd w:id="316"/>
    </w:p>
    <w:p>
      <w:pPr>
        <w:pStyle w:val="BookText"/>
        <w:rPr/>
      </w:pPr>
      <w:r>
        <w:rPr>
          <w:rFonts w:ascii="IRNazanin" w:hAnsi="IRNazanin" w:eastAsia="IRNazanin"/>
          <w:color w:val="111111"/>
          <w:sz w:val="28"/>
          <w:sz w:val="28"/>
          <w:szCs w:val="28"/>
          <w:rtl w:val="true"/>
          <w:lang w:bidi="fa-IR"/>
        </w:rPr>
        <w:t xml:space="preserve">والمقصود بها هنا ما تحدث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أمور مستقبلية وشيكة الوقوع بعد عصره، منها ما يختص بأفراد معينين، ومنها ما يتعلق بمسيرة الأمة المسلمة كمجموع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وبطبيعة الحال ان ما طرحه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القبيل كان قد تلقاه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وعاه بنفسه بما منحه الله تعالى من خصائص روحية هائلة تمنحه القدرة على استقراء المستقبل والاستشراف على حوادثه وقواه المؤثرة، والجوانب الايجابية فيه والسلبية، كاحدى أدوات من يتبوأ منصب وصي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بتعيين من الله عز وجل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رأينا في بداية هذا الفصل كيف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على المنبر مراراً عن قدرته على كشف الكثير من أحداث المستقبل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تسألوني عن شئ فيما بينكم وبين الساعة ولا عن فئة تهدي مائة وتضل مائة إلا نبأتكم بناعقها وقائدها، وسائقها ومناخ ركابها ومحط رحالها، ومن يقتل </w:t>
      </w:r>
    </w:p>
    <w:p>
      <w:pPr>
        <w:pStyle w:val="BookText"/>
        <w:rPr/>
      </w:pPr>
      <w:r>
        <w:rPr>
          <w:rFonts w:ascii="Amiri" w:hAnsi="Amiri" w:eastAsia="Amiri" w:cs="Amiri"/>
          <w:color w:val="111111"/>
          <w:sz w:val="28"/>
          <w:sz w:val="28"/>
          <w:szCs w:val="28"/>
          <w:rtl w:val="true"/>
          <w:lang w:bidi="ar-SA"/>
        </w:rPr>
        <w:t>من أهلها قتلاً ويموت موتاً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تتبعنا الفكر المستقبلي الذي حفظته لنا سيرة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قلته بالقياس إلى غيره من أبواب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وعطائه الثقافي المرتبط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على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كيانه الروحي الذي أهَّله لمعرفة الكثير من أسرار المستقبل بما فيها من متغيرات في دنيا الأفراد والجماعات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جملة مما حفظ لنا المؤرخون في هذا المضمار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سويد بن غفلة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ذات يوم، فقام رجل من تحت منبره،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اني مررت بوادي القرى، فوجدت خالد بن</w:t>
      </w:r>
    </w:p>
    <w:p>
      <w:pPr>
        <w:pStyle w:val="BookText"/>
        <w:rPr/>
      </w:pPr>
      <w:r>
        <w:rPr>
          <w:rFonts w:ascii="IRNazanin" w:hAnsi="IRNazanin" w:eastAsia="IRNazanin"/>
          <w:color w:val="111111"/>
          <w:sz w:val="28"/>
          <w:sz w:val="28"/>
          <w:szCs w:val="28"/>
          <w:rtl w:val="true"/>
          <w:lang w:bidi="fa-IR"/>
        </w:rPr>
        <w:t xml:space="preserve">عرفطة قد مات، فاستغفر الله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مات، ولا يموت حتى يقود جيش ضلالة صاحب لوائه</w:t>
      </w:r>
    </w:p>
    <w:p>
      <w:pPr>
        <w:pStyle w:val="BookText"/>
        <w:rPr/>
      </w:pPr>
      <w:r>
        <w:rPr>
          <w:rFonts w:ascii="IRNazanin" w:hAnsi="IRNazanin" w:eastAsia="IRNazanin"/>
          <w:color w:val="111111"/>
          <w:sz w:val="28"/>
          <w:sz w:val="28"/>
          <w:szCs w:val="28"/>
          <w:rtl w:val="true"/>
          <w:lang w:bidi="fa-IR"/>
        </w:rPr>
        <w:t>حبیب بن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آخر من تحت المنبر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أنا حبيب بن حمار وأني لك شيعة ومحب،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انك لحبيب بن حمار؟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انك لحاملها ولتحملنها، ولتدخلنَّ بها من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واشار إلى باب الفيل بمسجد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ثابت الشمالي الذي </w:t>
      </w:r>
    </w:p>
    <w:p>
      <w:pPr>
        <w:pStyle w:val="BookText"/>
        <w:rPr/>
      </w:pPr>
      <w:r>
        <w:rPr>
          <w:rFonts w:ascii="Amiri" w:hAnsi="Amiri" w:eastAsia="Amiri" w:cs="Amiri"/>
          <w:color w:val="111111"/>
          <w:sz w:val="28"/>
          <w:sz w:val="28"/>
          <w:szCs w:val="28"/>
          <w:rtl w:val="true"/>
          <w:lang w:bidi="ar-SA"/>
        </w:rPr>
        <w:t>روى الحديث عن سويد بن 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فوالله ما متُّ حتى رأيت ابن زیاد، وقد بعث عمر بن سعد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خالد بن عرفطة على مقدمته، وحبيب بن حمار صاحب رايته فدخل بها من باب الفيل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اسماعيل بن رجاء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أعشى باهلة وهو غلام يومئذ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 ويذكر الملاحم،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أمیرالمؤمنين، ما أشبه هذا الحديث بحديث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کنتَ آثماً فيما قلت یا غلام، فرماك الله بغلام ثقيف، ثم سكت، فقام رجال، فقالوا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غلام ثقیف یا أمیرالمؤمنين؟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يملك بلدتكم هذه لا يترك لله حرمة إلا انتهكها، يضرب</w:t>
      </w:r>
    </w:p>
    <w:p>
      <w:pPr>
        <w:pStyle w:val="BookText"/>
        <w:rPr/>
      </w:pPr>
      <w:r>
        <w:rPr>
          <w:rFonts w:ascii="Amiri" w:hAnsi="Amiri" w:eastAsia="Amiri" w:cs="Amiri"/>
          <w:color w:val="111111"/>
          <w:sz w:val="28"/>
          <w:sz w:val="28"/>
          <w:szCs w:val="28"/>
          <w:rtl w:val="true"/>
          <w:lang w:bidi="ar-SA"/>
        </w:rPr>
        <w:t>عنق هذا الغلام بسيفه، فقالوا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يلك يا أمير المؤمنين؟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عشرين أن بلغها،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فيقتل قتلاً أم يموت موتاً؟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اسماعيل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بعيني </w:t>
      </w:r>
    </w:p>
    <w:p>
      <w:pPr>
        <w:pStyle w:val="BookText"/>
        <w:rPr/>
      </w:pPr>
      <w:r>
        <w:rPr>
          <w:rFonts w:ascii="Amiri" w:hAnsi="Amiri" w:eastAsia="Amiri" w:cs="Amiri"/>
          <w:color w:val="111111"/>
          <w:sz w:val="28"/>
          <w:sz w:val="28"/>
          <w:szCs w:val="28"/>
          <w:rtl w:val="true"/>
          <w:lang w:bidi="ar-SA"/>
        </w:rPr>
        <w:t xml:space="preserve">أعشى باهلة، أحضر في جملة الأسرى الذين أسروا من جيش عبدالرحمن بن محمد بن الأشعث بين يدي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فقرعه، ووبخه واستنشده شعره الذي يحرض فيه عبدالرحمن على الحرب، ثم ضرب عنقه في ذلك المجلس</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شمير بن سدير الأزدي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الحمق الخزاعي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انك لمقتول بعدي وأن رأسك لمنقول وهو أول رأس</w:t>
      </w:r>
    </w:p>
    <w:p>
      <w:pPr>
        <w:pStyle w:val="BookText"/>
        <w:rPr/>
      </w:pPr>
      <w:r>
        <w:rPr>
          <w:rFonts w:ascii="Amiri" w:hAnsi="Amiri" w:eastAsia="Amiri" w:cs="Amiri"/>
          <w:color w:val="111111"/>
          <w:sz w:val="28"/>
          <w:sz w:val="28"/>
          <w:szCs w:val="28"/>
          <w:rtl w:val="true"/>
          <w:lang w:bidi="ar-SA"/>
        </w:rPr>
        <w:t>ينقل في الإسلام، والويل لقاتلك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انك لا تنزل بقوم إلا أسلموك برمتك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الأيام حتى تنقل عمرو بن الحمق الخزاعي في خلافة معاوية في بعض أحياء العرب خائفة مذعوراً، حتى نزل في قومه من بني خزاعة، فأسلموه، فقتل، وحمل رأسه من العراق إلى معاوية بالشام، وهو أول رأس حمل في الإسلام من بلد إلى بلد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الضربة التي يضرب في رأسه فتخضبمنها لحيته بسيف ابن ملجم المرادي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اخباره بامتلاك معاوية لأمر المسلمين بعده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اخباره عن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اخباره عن الحجاج بن يوسف الثقفي وما يكون من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اخباره عن حركة عبدالله بن الزبير وفشله وقتله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هلاك البصرة بالغرق مرة وبسيطرة الزنج عليها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واخباره عن مقتل محمد بن عبدالله بن الحسن صاحب النفس الزكية وأخيه ابراهيم بعد ثورتهم على العباسيين في عهد أبي جعفر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قيام الدولة العلوية في المغرب، ودولة بني بويه في</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اخباره عبدالله بن العباس عن انتقال الحكم إلى أولاده وقيام</w:t>
      </w:r>
    </w:p>
    <w:p>
      <w:pPr>
        <w:pStyle w:val="BookText"/>
        <w:rPr/>
      </w:pPr>
      <w:r>
        <w:rPr>
          <w:rFonts w:ascii="Amiri" w:hAnsi="Amiri" w:eastAsia="Amiri" w:cs="Amiri"/>
          <w:color w:val="111111"/>
          <w:sz w:val="28"/>
          <w:sz w:val="28"/>
          <w:szCs w:val="28"/>
          <w:rtl w:val="true"/>
          <w:lang w:bidi="ar-SA"/>
        </w:rPr>
        <w:t>الحكم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خروج الإمام المهدي عجل الله فرجه وقيام دولة</w:t>
      </w:r>
    </w:p>
    <w:p>
      <w:pPr>
        <w:pStyle w:val="BookText"/>
        <w:rPr/>
      </w:pPr>
      <w:r>
        <w:rPr>
          <w:rFonts w:ascii="Amiri" w:hAnsi="Amiri" w:eastAsia="Amiri" w:cs="Amiri"/>
          <w:color w:val="111111"/>
          <w:sz w:val="28"/>
          <w:sz w:val="28"/>
          <w:szCs w:val="28"/>
          <w:rtl w:val="true"/>
          <w:lang w:bidi="ar-SA"/>
        </w:rPr>
        <w:t>الإسلام العالمية المباركة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نافلة القول أن نشير إلى أن نهج البلاغة ينطوي على الكثير من النصوص التي تناول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الحديث عن أمور مستقبلية، وقعت بعد عصره، وأخرى نعيش طرفاً منها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ومن الجدير ذكره أن التراث الإسلامي، والمكتبة الإسلامية،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 أسفارة هامة تحمل اخباراً و روایات، تتحدث عن المغيبات، وأنباء المستقبل،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الخواص من أصحابهم عن وقوعها، من أمثال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بالنصوص والمعجزات للعالم المحدث الحر العاملي 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وتندرج تلك المعلومات الهامة تحت عناوين الكرامات، والمعجزات، ويتحدث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قيمتها العلمية، ودرجة وثاقتها، فيؤكد ان روایات الكرامات المذكورة، وأحاديثها تتمتع بنفس درجة الوثاقة التي تتمتع بها روايات الفرائض والأحكام، وبعضهاأكثر منها وثاقة من ناحية السند وسلسلة الرواة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17" w:name="pg7457_63320"/>
    </w:p>
    <w:p>
      <w:pPr>
        <w:pStyle w:val="Heading3"/>
        <w:numPr>
          <w:ilvl w:val="2"/>
          <w:numId w:val="1"/>
        </w:numPr>
        <w:rPr/>
      </w:pPr>
      <w:bookmarkStart w:id="318" w:name="__RefHeading___Toc2001510_1051229030"/>
      <w:bookmarkStart w:id="319" w:name="_Toc109"/>
      <w:bookmarkEnd w:id="317"/>
      <w:bookmarkEnd w:id="318"/>
      <w:r>
        <w:rPr>
          <w:rtl w:val="true"/>
        </w:rPr>
        <w:t>طرف من مواعظ الإمام</w:t>
      </w:r>
      <w:bookmarkEnd w:id="319"/>
    </w:p>
    <w:p>
      <w:pPr>
        <w:pStyle w:val="BookText"/>
        <w:rPr/>
      </w:pPr>
      <w:r>
        <w:rPr>
          <w:rFonts w:ascii="Amiri" w:hAnsi="Amiri" w:eastAsia="Amiri" w:cs="Amiri"/>
          <w:color w:val="111111"/>
          <w:sz w:val="28"/>
          <w:sz w:val="28"/>
          <w:szCs w:val="28"/>
          <w:rtl w:val="true"/>
          <w:lang w:bidi="ar-SA"/>
        </w:rPr>
        <w:t>وللإمام باع طويل في عرض المواعظ البليغة التي تحمل الحجج</w:t>
      </w:r>
    </w:p>
    <w:p>
      <w:pPr>
        <w:pStyle w:val="BookText"/>
        <w:rPr/>
      </w:pPr>
      <w:r>
        <w:rPr>
          <w:rFonts w:ascii="Amiri" w:hAnsi="Amiri" w:eastAsia="Amiri" w:cs="Amiri"/>
          <w:color w:val="111111"/>
          <w:sz w:val="28"/>
          <w:sz w:val="28"/>
          <w:szCs w:val="28"/>
          <w:rtl w:val="true"/>
          <w:lang w:bidi="ar-SA"/>
        </w:rPr>
        <w:t>البالغة، فتهز السامع والقارئ، وتترك أثراً عظيماً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والموعظة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مفاهيم وعطاء ثراً، تحدد للمسلم طريقه إلى الله واساليب تفاعله مع رسالة الله تعالى ومع الناس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وفضلاً عما حمله نهج البلاغة من مواعظ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كتب الوعظ والارشاد والتوجيه الإسلامي لا يكاد يخلو منها كتاب من ذكر بعض من مواعظ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هنا طرفاً من مواعظه التي ضمنها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لا تستوحشوا في طريق الهدى لقلة أهله، فان الناس قد اجتمعوا على مائدة شبعها قصير، وجوعها طويل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يجمع الناس الرضى والسخط، وانما عقر ناقة ثمود رجل واحد، فعمهم الله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إلّا أن خارت أرضهم بالخسفة خوار السكة </w:t>
      </w:r>
    </w:p>
    <w:p>
      <w:pPr>
        <w:pStyle w:val="BookText"/>
        <w:rPr/>
      </w:pPr>
      <w:r>
        <w:rPr>
          <w:rFonts w:ascii="Amiri" w:hAnsi="Amiri" w:eastAsia="Amiri" w:cs="Amiri"/>
          <w:color w:val="111111"/>
          <w:sz w:val="28"/>
          <w:sz w:val="28"/>
          <w:szCs w:val="28"/>
          <w:rtl w:val="true"/>
          <w:lang w:bidi="ar-SA"/>
        </w:rPr>
        <w:t>المحماة في الارض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من سلك الطريق الواضح ورد الماء، ومن خالف وقع في التيه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انما الدنيا دار مجاز، والآخرة دار قرار، فخذوا من ممركم لمقركم، ولا تهتكوا استارکم عند من يعلم اسراركم، واخرجوا من الدنيا قلوبكم من قبل أن تخرج منها ابدانكم، ففيها اختبرتم، ولغيرها 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المرء إذا هلك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ماترك؟ وقالت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لله 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بعضاً يكن لكم قرضاً، ولا تخلفوا كلاً فيكون فرضاً عليكم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التي هي الزاد وبها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ومعاد منجح، دعا اليها اسمع داعٍ، ووعاها خير واعٍ، فأسمع داعيها، وفاز واعيها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أن تقوى الله حمت اولیاء الله محارمه وألزمت قلوبهم مخافته، حتى اسهرت لياليهم، وأظمات هو اجرهم فأخذوا الراحة بالنصب، والري بالظمأ،واستقربوا الأجل فبادروا العمل، وكذبوا الأمل، فلاحظوا الاجل</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320" w:name="pg7457_63324"/>
    </w:p>
    <w:p>
      <w:pPr>
        <w:pStyle w:val="Heading3"/>
        <w:numPr>
          <w:ilvl w:val="2"/>
          <w:numId w:val="1"/>
        </w:numPr>
        <w:rPr/>
      </w:pPr>
      <w:bookmarkStart w:id="321" w:name="__RefHeading___Toc2001512_1051229030"/>
      <w:bookmarkStart w:id="322" w:name="_Toc110"/>
      <w:bookmarkEnd w:id="320"/>
      <w:bookmarkEnd w:id="321"/>
      <w:r>
        <w:rPr>
          <w:rtl w:val="true"/>
        </w:rPr>
        <w:t>قبس من حِکَم الإمام</w:t>
      </w:r>
      <w:bookmarkEnd w:id="322"/>
    </w:p>
    <w:p>
      <w:pPr>
        <w:pStyle w:val="BookText"/>
        <w:rPr/>
      </w:pPr>
      <w:r>
        <w:rPr>
          <w:rFonts w:ascii="IRNazanin" w:hAnsi="IRNazanin" w:eastAsia="IRNazanin"/>
          <w:color w:val="111111"/>
          <w:sz w:val="28"/>
          <w:sz w:val="28"/>
          <w:szCs w:val="28"/>
          <w:rtl w:val="true"/>
          <w:lang w:bidi="fa-IR"/>
        </w:rPr>
        <w:t xml:space="preserve">ونختم هذا الفصل بایراد اضمامة من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اتماماً للفائدة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اقبلت الدنيا على أحد اعارته محاسن غيره واذا ادبرت عنه</w:t>
      </w:r>
    </w:p>
    <w:p>
      <w:pPr>
        <w:pStyle w:val="BookText"/>
        <w:rPr/>
      </w:pPr>
      <w:r>
        <w:rPr>
          <w:rFonts w:ascii="IRNazanin" w:hAnsi="IRNazanin" w:eastAsia="IRNazanin"/>
          <w:color w:val="111111"/>
          <w:sz w:val="28"/>
          <w:sz w:val="28"/>
          <w:szCs w:val="28"/>
          <w:rtl w:val="true"/>
          <w:lang w:bidi="fa-IR"/>
        </w:rPr>
        <w:t>سلبته محاسن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اعجز الناس من عجز عن اكتساب الإخوان، واعجز منه من</w:t>
      </w:r>
    </w:p>
    <w:p>
      <w:pPr>
        <w:pStyle w:val="BookText"/>
        <w:rPr/>
      </w:pPr>
      <w:r>
        <w:rPr>
          <w:rFonts w:ascii="Amiri" w:hAnsi="Amiri" w:eastAsia="Amiri" w:cs="Amiri"/>
          <w:color w:val="111111"/>
          <w:sz w:val="28"/>
          <w:sz w:val="28"/>
          <w:szCs w:val="28"/>
          <w:rtl w:val="true"/>
          <w:lang w:bidi="ar-SA"/>
        </w:rPr>
        <w:t>ضيع من ظفر 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وظهر في فلتاتِ لسانه وصفحات</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الغوغاء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اذا اجتمعوا غلبوا واذا تفرقوا لم يُعرفوا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لأقوام يحتمون الطعام مخافة الاذى كيف لا يحتمون</w:t>
      </w:r>
    </w:p>
    <w:p>
      <w:pPr>
        <w:pStyle w:val="BookText"/>
        <w:rPr/>
      </w:pPr>
      <w:r>
        <w:rPr>
          <w:rFonts w:ascii="Amiri" w:hAnsi="Amiri" w:eastAsia="Amiri" w:cs="Amiri"/>
          <w:color w:val="111111"/>
          <w:sz w:val="28"/>
          <w:sz w:val="28"/>
          <w:szCs w:val="28"/>
          <w:rtl w:val="true"/>
          <w:lang w:bidi="ar-SA"/>
        </w:rPr>
        <w:t>الذنوب مخافة النار؟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لو ضربتم فيهن اكباد الإبل، لكان ذلك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إلّا ربه، ولا يخافنّ إلّا ذنبه، ولا يستحي ان يقول لا أعلم اذا هو لم يعلم، ولا يستكبر أن يتعلم اذا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معاصي الله في الخلوات، فان الشاهد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الثناء بأكثر من الاستحقاق ملق</w:t>
      </w:r>
      <w:r>
        <w:rPr>
          <w:rStyle w:val="FootnoteAnchor"/>
          <w:rtl w:val="true"/>
        </w:rPr>
        <w:footnoteReference w:id="365"/>
      </w:r>
      <w:r>
        <w:rPr>
          <w:rFonts w:ascii="IRNazanin" w:hAnsi="IRNazanin" w:eastAsia="IRNazanin"/>
          <w:color w:val="111111"/>
          <w:sz w:val="28"/>
          <w:sz w:val="28"/>
          <w:szCs w:val="28"/>
          <w:rtl w:val="true"/>
          <w:lang w:bidi="fa-IR"/>
        </w:rPr>
        <w:t>والتقصير عن الاستحقاق عیٌ أو حسد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تناهي الشدة تكون الفرجة، وعند تضايق حلق البلاء</w:t>
      </w:r>
    </w:p>
    <w:p>
      <w:pPr>
        <w:pStyle w:val="BookText"/>
        <w:rPr/>
      </w:pPr>
      <w:r>
        <w:rPr>
          <w:rFonts w:ascii="Amiri" w:hAnsi="Amiri" w:eastAsia="Amiri" w:cs="Amiri"/>
          <w:color w:val="111111"/>
          <w:sz w:val="28"/>
          <w:sz w:val="28"/>
          <w:szCs w:val="28"/>
          <w:rtl w:val="true"/>
          <w:lang w:bidi="ar-SA"/>
        </w:rPr>
        <w:t>يكون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اصلح ما بينه وبين الله، أصلح الله ما بينه وبين الناس، ومن أصلح أمر آخرته اصلح الله له أمر دنياه، ومن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كل الفقيه من لم يقنّط الناس من رحمة الله ولم يؤيسهم من روح الله </w:t>
      </w:r>
      <w:r>
        <w:rPr>
          <w:rStyle w:val="FootnoteAnchor"/>
          <w:rtl w:val="true"/>
        </w:rPr>
        <w:footnoteReference w:id="366"/>
      </w:r>
      <w:r>
        <w:rPr>
          <w:rFonts w:ascii="Amiri" w:hAnsi="Amiri" w:eastAsia="Amiri" w:cs="Amiri"/>
          <w:color w:val="111111"/>
          <w:sz w:val="28"/>
          <w:sz w:val="28"/>
          <w:szCs w:val="28"/>
          <w:rtl w:val="true"/>
          <w:lang w:bidi="ar-SA"/>
        </w:rPr>
        <w:t>ولم يؤمنهم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عندك يصغّر المخلوق في عينيك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نكبته، وغيبته، ووفاته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اتباع كل ناعق، يميلون مع كل ريح لم يستضيؤوا بنور العلم، ولم يلجؤوا إلى ركن وثيق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استبد برأيه هلك، ومن شاور الرجال شاركها في</w:t>
      </w:r>
    </w:p>
    <w:p>
      <w:pPr>
        <w:pStyle w:val="BookText"/>
        <w:rPr/>
      </w:pPr>
      <w:r>
        <w:rPr>
          <w:rFonts w:ascii="IRNazanin" w:hAnsi="IRNazanin" w:eastAsia="IRNazanin"/>
          <w:color w:val="111111"/>
          <w:sz w:val="28"/>
          <w:sz w:val="28"/>
          <w:szCs w:val="28"/>
          <w:rtl w:val="true"/>
          <w:lang w:bidi="fa-IR"/>
        </w:rPr>
        <w:t>عقولها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نصل إلى نهاية المطاف في حديثنا عن المقومات العامة الشخصية أمير المؤمنين وصنو النبي وأخيه ووصيه علي 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وفقنا الله تعالى للاخذ بنهجه في الفكر والعمل انه سميع مجيب والحمد الله رب العالمين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خير خلقه محمد وآله الطيبين الطاهرين</w:t>
      </w:r>
      <w:r>
        <w:rPr>
          <w:rFonts w:eastAsia="Amiri" w:cs="Amiri" w:ascii="Amiri" w:hAnsi="Amiri"/>
          <w:color w:val="111111"/>
          <w:sz w:val="28"/>
          <w:szCs w:val="28"/>
          <w:rtl w:val="true"/>
          <w:lang w:bidi="ar-SA"/>
        </w:rPr>
        <w:t xml:space="preserve">. </w:t>
      </w:r>
      <w:bookmarkStart w:id="323" w:name="pg7457_63330"/>
    </w:p>
    <w:p>
      <w:pPr>
        <w:pStyle w:val="Heading3"/>
        <w:numPr>
          <w:ilvl w:val="2"/>
          <w:numId w:val="1"/>
        </w:numPr>
        <w:rPr/>
      </w:pPr>
      <w:bookmarkStart w:id="324" w:name="__RefHeading___Toc2001514_1051229030"/>
      <w:bookmarkStart w:id="325" w:name="_Toc111"/>
      <w:bookmarkEnd w:id="323"/>
      <w:bookmarkEnd w:id="324"/>
      <w:r>
        <w:rPr>
          <w:rtl w:val="true"/>
        </w:rPr>
        <w:t>الملاحق</w:t>
      </w:r>
      <w:bookmarkEnd w:id="3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2001516_1051229030"/>
      <w:bookmarkStart w:id="327" w:name="_Toc112"/>
      <w:bookmarkEnd w:id="326"/>
      <w:r>
        <w:rPr>
          <w:rtl w:val="true"/>
        </w:rPr>
        <w:t>اشارة</w:t>
      </w:r>
      <w:bookmarkEnd w:id="32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7457_63332"/>
      <w:bookmarkStart w:id="329" w:name="pg7457_63332"/>
      <w:bookmarkEnd w:id="329"/>
    </w:p>
    <w:p>
      <w:pPr>
        <w:pStyle w:val="Heading4"/>
        <w:numPr>
          <w:ilvl w:val="3"/>
          <w:numId w:val="1"/>
        </w:numPr>
        <w:rPr/>
      </w:pPr>
      <w:bookmarkStart w:id="330" w:name="pg7457_63332"/>
      <w:bookmarkStart w:id="331" w:name="__RefHeading___Toc2001518_1051229030"/>
      <w:bookmarkStart w:id="332" w:name="_Toc113"/>
      <w:bookmarkEnd w:id="330"/>
      <w:bookmarkEnd w:id="331"/>
      <w:r>
        <w:rPr>
          <w:rtl w:val="true"/>
        </w:rPr>
        <w:t xml:space="preserve">وثيقة رقم </w:t>
      </w:r>
      <w:r>
        <w:rPr>
          <w:rtl w:val="true"/>
        </w:rPr>
        <w:t>(</w:t>
      </w:r>
      <w:r>
        <w:rPr/>
        <w:t>1</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فيا روي من سبّ معاوية وحزبه لعليّ</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يأمركم بسبّي والبراءة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أمر الناس بالعراق والشام وغيرهما بسبّ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بذلك على منابر الإسلام، وصار ذلك سنة في أيام بني أمية إلى أن قام عمر ابن عبدالعزيز رضي الله تعالى عنه فأزاله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شيخُنا أبو عثمان الجاحظ أن معاوية كان يقول في آخر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ابا تراب ألحد في دينك، وصدّ عن سبيلك فالعنه لعناً وبيلاً، وعذبه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بذلك إلى الآفاق، فكانت هذه الكلمات يُشاربها على المنابر، إلى خلافة عمر بن عبدالعزیز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عثمان أيضاً أن هشام بن عبدالملك لما حجّ خطب </w:t>
      </w:r>
    </w:p>
    <w:p>
      <w:pPr>
        <w:pStyle w:val="BookText"/>
        <w:rPr/>
      </w:pPr>
      <w:r>
        <w:rPr>
          <w:rFonts w:ascii="Amiri" w:hAnsi="Amiri" w:eastAsia="Amiri" w:cs="Amiri"/>
          <w:color w:val="111111"/>
          <w:sz w:val="28"/>
          <w:sz w:val="28"/>
          <w:szCs w:val="28"/>
          <w:rtl w:val="true"/>
          <w:lang w:bidi="ar-SA"/>
        </w:rPr>
        <w:t>بالموسم، فقام إليه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يومٌ كانت الخلفاء تستحب فيه لعن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أكفف، فما لهذا جئنا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المبرّد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خالد بن عبدالله القسري لمّا كان أمير العراق في خلافة هشام، كان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علي بن أبي طالب بن عبدالمطلب بن هاشم، صهر رسول الله على ابنته، وأبا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على الناس، فيقول هل كنَّیتُ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عثمان أيضاً أن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قد بلغتَ ما أمّلت، فلو كففت عن لعن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عليه الكبير، ولا يذكر له ذاكرٌ فضلا</w:t>
      </w:r>
      <w:r>
        <w:rPr>
          <w:rFonts w:eastAsia="Amiri" w:cs="Amiri" w:ascii="Amiri" w:hAnsi="Amiri"/>
          <w:color w:val="111111"/>
          <w:sz w:val="28"/>
          <w:szCs w:val="28"/>
          <w:rtl w:val="true"/>
          <w:lang w:bidi="ar-SA"/>
        </w:rPr>
        <w:t xml:space="preserve">! </w:t>
      </w:r>
      <w:bookmarkStart w:id="333" w:name="pg7457_63336"/>
    </w:p>
    <w:p>
      <w:pPr>
        <w:pStyle w:val="Heading4"/>
        <w:numPr>
          <w:ilvl w:val="3"/>
          <w:numId w:val="1"/>
        </w:numPr>
        <w:rPr/>
      </w:pPr>
      <w:bookmarkStart w:id="334" w:name="__RefHeading___Toc2001520_1051229030"/>
      <w:bookmarkStart w:id="335" w:name="_Toc114"/>
      <w:bookmarkEnd w:id="333"/>
      <w:bookmarkEnd w:id="334"/>
      <w:r>
        <w:rPr>
          <w:rtl w:val="true"/>
        </w:rPr>
        <w:t xml:space="preserve">وثيقة رقم </w:t>
      </w:r>
      <w:r>
        <w:rPr>
          <w:rtl w:val="true"/>
        </w:rPr>
        <w:t>(</w:t>
      </w:r>
      <w:r>
        <w:rPr/>
        <w:t>2</w:t>
      </w:r>
      <w:r>
        <w:rPr>
          <w:rtl w:val="true"/>
        </w:rPr>
        <w:t xml:space="preserve">) </w:t>
      </w:r>
      <w:r>
        <w:rPr>
          <w:rtl w:val="true"/>
        </w:rPr>
        <w:t>مخطط التخريب الثقافي</w:t>
      </w:r>
      <w:r>
        <w:rPr>
          <w:rtl w:val="true"/>
        </w:rPr>
        <w:t>!!</w:t>
      </w:r>
      <w:bookmarkEnd w:id="3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برئت الذمة من روی شيئاً من فضل أبي تراب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فقامت الخطباء في كل كورة، وعلى كل منبر، يلعنون علياً ويبرؤون منه ويقعون فيه وفي أهل بيته، وكان أشد الناس بلاء حينئذ أهل الكوفة، لكثرة من بها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فاستعمل عليهم زیاد بن سمية، وضم إليه البصرة، فكان يتتبع الشيعة وهو بهم عارف، لأنه كان منهم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كل حجر ومدر، وأخافهم، وقطع الأيدي والأرجل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وسمل العيون، وصلبهم على جذوع النخل،وطردهم وشردهم عن العراق، فلم يبقَ بها معروف منهم، وكتب معاوية إلى عماله في جميع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يجيزوا لأحد من شيعة علي وأهل بيته </w:t>
      </w:r>
    </w:p>
    <w:p>
      <w:p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أنظروا من قبلكم من شيعة عثمان ومحبيه وأهل ولايته، والذين يروون فضائله ومناقبه، فأدنوا مجالسهم وقربوهم واكرموهم واكتبوا لي بكل ما يروي كل رجل منهم، واسمه واسم أبيه وعشيرته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يجيء أحد مردود من الناس عاملاً من عمال معاوية، فيروي في عثمان أو منقبة إلّا كتب اسمه وقربه وشفعه، 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أن الحديث في عثمان قد كثر وفشا في كل مصر وفي كل وجه وناحية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جاءكم كتابي هذا فادعوا الناس إلى الرواية في فضائل الصحابة الخلفاء الأولين، ولا تتركوا خبراً يرويه أحد من المسلمين في أبي تراب إلا وتأتوني بمناقض له في الصحابة، فانّ هذا أحبُّ إلي وأدحض لحجة أبي تراب وشيعته واشد عليهم من مناقب عثمان وفضله</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فقرئت كتبه على الناس، فرويت أخبار كثيرة في مناقب الصحابة مفتعلة لاحقيقة لها، وجدَّ الناس في رواية ما يجري هذا المجرى حتى اشدوا بذكر ذلك على المنابر، والق إلى معلمي الكتاتيب فعلموا صبيانهم وغلمانهم من ذلك الكثير الواسع حتى رووه وتعلموه کما يتعلموا القرآن، وحتى علموه بناتهم ونساءهم وخدمهم وحشمهم، </w:t>
      </w:r>
    </w:p>
    <w:p>
      <w:pPr>
        <w:pStyle w:val="BookText"/>
        <w:rPr/>
      </w:pPr>
      <w:r>
        <w:rPr>
          <w:rFonts w:ascii="Amiri" w:hAnsi="Amiri" w:eastAsia="Amiri" w:cs="Amiri"/>
          <w:color w:val="111111"/>
          <w:sz w:val="28"/>
          <w:sz w:val="28"/>
          <w:szCs w:val="28"/>
          <w:rtl w:val="true"/>
          <w:lang w:bidi="ar-SA"/>
        </w:rPr>
        <w:t>فلبثوا بذلك ما شا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قامت عليه البينة أنه يجب علياً وأهل بيته، فامحوه من الديوان، واسقطوا عطاءه ورزقه، 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واهدموا داره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 يكن البلاء أشد ولا أكثر منه بالعراق، ولاسيما بالكوفة، حتى أن الرجل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ليأتيه من يثق به، فيدخل بيته، فيلقي إليه سه، ويخاف من خادمه ومملوكه، ولا يحدثه حتى يأخذ عليه الأيمان الليظة، ليتمكن عليه، فظهر حدیث کثير موضوع، وبهتان منتشر، ومضى على ذلك الفقهاء والقضاة والولاة، وكان أعظم الناس في ذلك بلية القراء المراءون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الأمر كذلك حتى مات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وولي عبدالملك بن مروان، فاشتد على الشيعة، وولى عليهم الحجاج بن يوسف الثقفي، فتقرب إليه أهل 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والصلاح والدین ببغض علي وموالاة أعدائه، وموالاة من يدعي من الناس أنهم أيضاً أعداؤه، فأكثروا في الرواية في فضلهم وسوابقهم ومناقبهم وأكثروا من الغض من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وعيبه، والطعن فيه، والشنآن له، حتى أن إنساناً وقف للحجاج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انه جد الأصمعی عبدالملك بن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ان أهلي عقوني فسموني علياً، واني فقير بائس، وأنا إلى صلة الأمير محتاج، فتضاحك له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وليتك موضع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أكابر المحدثين</w:t>
      </w:r>
    </w:p>
    <w:p>
      <w:pPr>
        <w:pStyle w:val="BookText"/>
        <w:rPr/>
      </w:pPr>
      <w:r>
        <w:rPr>
          <w:rFonts w:ascii="Amiri" w:hAnsi="Amiri" w:eastAsia="Amiri" w:cs="Amiri"/>
          <w:color w:val="111111"/>
          <w:sz w:val="28"/>
          <w:sz w:val="28"/>
          <w:szCs w:val="28"/>
          <w:rtl w:val="true"/>
          <w:lang w:bidi="ar-SA"/>
        </w:rPr>
        <w:t xml:space="preserve">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ما يناسب هذا الخبر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36" w:name="pg7457_63345"/>
    </w:p>
    <w:p>
      <w:pPr>
        <w:pStyle w:val="Heading4"/>
        <w:numPr>
          <w:ilvl w:val="3"/>
          <w:numId w:val="1"/>
        </w:numPr>
        <w:rPr/>
      </w:pPr>
      <w:bookmarkStart w:id="337" w:name="__RefHeading___Toc2001522_1051229030"/>
      <w:bookmarkStart w:id="338" w:name="_Toc115"/>
      <w:bookmarkEnd w:id="336"/>
      <w:bookmarkEnd w:id="337"/>
      <w:r>
        <w:rPr>
          <w:rtl w:val="true"/>
        </w:rPr>
        <w:t xml:space="preserve">وثيقة رقم </w:t>
      </w:r>
      <w:r>
        <w:rPr>
          <w:rtl w:val="true"/>
        </w:rPr>
        <w:t>(</w:t>
      </w:r>
      <w:r>
        <w:rPr/>
        <w:t>3</w:t>
      </w:r>
      <w:r>
        <w:rPr>
          <w:rtl w:val="true"/>
        </w:rPr>
        <w:t xml:space="preserve">) </w:t>
      </w:r>
      <w:r>
        <w:rPr>
          <w:rtl w:val="true"/>
        </w:rPr>
        <w:t>وليد الكعبة</w:t>
      </w:r>
      <w:r>
        <w:rPr>
          <w:rtl w:val="true"/>
        </w:rPr>
        <w:t>!</w:t>
      </w:r>
      <w:bookmarkEnd w:id="3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مناقب ابن المغازلي، عن محمد بن علي بن محمد بن التبيع، عن أحمد بن محمد بن سلام، عن عمر بن أحمد بن روح الساجي، عن يحيى بن الحسن العلوي، عن محمد بن سعيد المكي الدارمي، عن موسی بن جعفر، عن أبيه، عن محمد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ونحن نزور قبر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نسوان كثيرة، إذ أقبلت امرأة منهن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رحمك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زيدة بنت العجلان من بني ساعدة،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عندك شيء تحدّثينا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حدثتني أمي أم عمارة بنت عبادة بن فضل بن مالك بن العجلان الساعدي أنها كانت ذات يوم في نساء من العرب إذ أقبل أبو طالب كئيباً حزيناً،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یا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في شدة المخاض، ثم وضع يده على وجهه فبينا هو كذلك إذ أقبل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اسد تشتكى المخاض فأخذ بيده وجاءا، وقمن معه، فجاء بها إلى الكعبة فأجلسها في الكعبة،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اجلسي على اسم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طلقة فولدت غلاماً مسروراً نظيفاً منظفاً، لم أر كحسن وجهه، فسماه أبو طالب علياً، وحمله النبي حتى أداه إلى منزلها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ما سمعت بشيء قط إلا وهذا أحسن منه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39" w:name="pg7457_63348"/>
    </w:p>
    <w:p>
      <w:pPr>
        <w:pStyle w:val="Heading4"/>
        <w:numPr>
          <w:ilvl w:val="3"/>
          <w:numId w:val="1"/>
        </w:numPr>
        <w:rPr/>
      </w:pPr>
      <w:bookmarkStart w:id="340" w:name="__RefHeading___Toc2001524_1051229030"/>
      <w:bookmarkStart w:id="341" w:name="_Toc116"/>
      <w:bookmarkEnd w:id="339"/>
      <w:bookmarkEnd w:id="340"/>
      <w:r>
        <w:rPr>
          <w:rtl w:val="true"/>
        </w:rPr>
        <w:t xml:space="preserve">وثيقة رقم </w:t>
      </w:r>
      <w:r>
        <w:rPr>
          <w:rtl w:val="true"/>
        </w:rPr>
        <w:t>(</w:t>
      </w:r>
      <w:r>
        <w:rPr/>
        <w:t>4</w:t>
      </w:r>
      <w:r>
        <w:rPr>
          <w:rtl w:val="true"/>
        </w:rPr>
        <w:t xml:space="preserve">) </w:t>
      </w:r>
      <w:r>
        <w:rPr>
          <w:rtl w:val="true"/>
        </w:rPr>
        <w:t>وليد الكعبة ايضاً؟</w:t>
      </w:r>
      <w:bookmarkEnd w:id="3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الدقّاق عن الأسدي، عن النخعي، عن النوفليّ، عن محمد بن سنان، عن المفضّل، عن ثابت بن دینار، عن سعيد بن جبير</w:t>
      </w:r>
      <w:r>
        <w:rPr>
          <w:rStyle w:val="FootnoteAnchor"/>
          <w:rtl w:val="true"/>
        </w:rPr>
        <w:footnoteReference w:id="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العباس بن عبدالمطلب وفريق من عبدالعزی بازاء بيت الله الحرام إذ أقبلت فاطمة بنت أسد أم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مؤمنة بك وبما جاء من عندك من رسل وكتب، وإنّي مصدقة بكلام جدي إبراهيم الخليل، وإنه بني البيت العتيق، فبحق الذي بني هذا البيت وبحق المولود الذي في بطني لما يسّرت عليّ ولادتي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فرأينا البيت وقد انفتح عن ظهره ودخلت فاطمة فيه وغابت عن أبصارنا، والتزق الحائط، فرمنا أن ينفتح لنا قفل الباب فلم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ينفتح، فعلمنا أن ذلك أمر من أمر الله عز وجل، ثم خرجت بعد الرابع وبيدها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فضلت على من تقدمني من النساء لأن آسية بنت مزاحم عبدت الله عز وجل سراً في موضع لا يحب أن يعبد الله فيه إلا اضطراراً، وإن مريم بنت عمران هزت النخلة اليابسة بيدها حتى أكلت منها رطباً جنياً، وإني دخلت بيت الله الحرام فأكلت من ثمار الجنة وأوراقها، فلما اردت أن أخرج هتف بي هاتف، یا فاطمة سمّيه علياً فهو علىّ، والله العلي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شققت اسمه من اسمي وأدبته بأدبي، ووقفته على غامض علمي، وهو الذي يكسر الأصنام في بيتي، وهو الذي يؤذن فوق ظهر بيتي، ويقدسني ويمجدني فطوبى لمن أحبه وأطاعه، وويل لمن أبغضه وعصاه</w:t>
      </w:r>
      <w:r>
        <w:rPr>
          <w:rFonts w:eastAsia="IRNazanin" w:cs="IRNazanin"/>
          <w:color w:val="111111"/>
          <w:sz w:val="28"/>
          <w:szCs w:val="28"/>
          <w:rtl w:val="true"/>
          <w:lang w:bidi="fa-IR"/>
        </w:rPr>
        <w:t xml:space="preserve">. </w:t>
      </w:r>
      <w:bookmarkStart w:id="342" w:name="pg7457_63352"/>
    </w:p>
    <w:p>
      <w:pPr>
        <w:pStyle w:val="Heading4"/>
        <w:numPr>
          <w:ilvl w:val="3"/>
          <w:numId w:val="1"/>
        </w:numPr>
        <w:rPr/>
      </w:pPr>
      <w:bookmarkStart w:id="343" w:name="__RefHeading___Toc2001526_1051229030"/>
      <w:bookmarkStart w:id="344" w:name="_Toc117"/>
      <w:bookmarkEnd w:id="342"/>
      <w:bookmarkEnd w:id="343"/>
      <w:r>
        <w:rPr>
          <w:rtl w:val="true"/>
        </w:rPr>
        <w:t xml:space="preserve">وثيقة رقم </w:t>
      </w:r>
      <w:r>
        <w:rPr>
          <w:rtl w:val="true"/>
        </w:rPr>
        <w:t>(</w:t>
      </w:r>
      <w:r>
        <w:rPr/>
        <w:t>5</w:t>
      </w:r>
      <w:r>
        <w:rPr>
          <w:rtl w:val="true"/>
        </w:rPr>
        <w:t>) «</w:t>
      </w:r>
      <w:r>
        <w:rPr>
          <w:rtl w:val="true"/>
        </w:rPr>
        <w:t>أول من صلى مع رسول الله</w:t>
      </w:r>
      <w:r>
        <w:rPr>
          <w:rtl w:val="true"/>
        </w:rPr>
        <w:t>(</w:t>
      </w:r>
      <w:r>
        <w:rPr>
          <w:rtl w:val="true"/>
        </w:rPr>
        <w:t>صلّی الله علیه وآله وسلّم</w:t>
      </w:r>
      <w:r>
        <w:rPr>
          <w:rtl w:val="true"/>
        </w:rPr>
        <w:t>) »</w:t>
      </w:r>
      <w:bookmarkEnd w:id="3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الطبري في تاريخه</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عبيد المحاربي قال حدثنا سعید بن خُثَيم عن أسد بن عبدة البجلي عن يحيى بن عفيف عن عفیف قال جئت في الجاهلية إلى مكة فنزلت على العباس بن عبدالمطلب قال فلما طلعت الشمس وحَلّقت في السماء وأنا أنظر إلى الكعبة أقبل شاب فرمی ببصره إلى السماء ثم استقبل الكعبة فقام مستقبلها فلم يلبث حتى جاء غلام فقام عن يمينه قال فلم يلبث حتى جاءت امرأة فقامت خلفهما فركع الشاب فركع الغلام والمرأة فرفع الشاب فرفع الغلام والمرأة فخر الشاب ساجداً فسجدا معه فقلت یا عباس أمر عظيم فقال أمر عظيم أتدري من هذا فقلت لا قال هذا محمد بن عبدالله بن عبدالمطلب بن أخي أتدري من هذا معه قلت لا قال هذا علي بن أبي طالب بن عبدالمطلب ابن أخي أتدري من هذه المرأة التي </w:t>
      </w:r>
    </w:p>
    <w:p>
      <w:pPr>
        <w:pStyle w:val="BookText"/>
        <w:rPr/>
      </w:pPr>
      <w:r>
        <w:rPr>
          <w:rFonts w:ascii="IRNazanin" w:hAnsi="IRNazanin" w:eastAsia="IRNazanin"/>
          <w:color w:val="111111"/>
          <w:sz w:val="28"/>
          <w:sz w:val="28"/>
          <w:szCs w:val="28"/>
          <w:rtl w:val="true"/>
          <w:lang w:bidi="fa-IR"/>
        </w:rPr>
        <w:t>خلفها قلت لا قال هذه خديجة بنت خویلد زوجة ابن أخي وهذا حدثني إن ربه رب السماء أمرهم بهذا الذي تراهم عليه وأيم الله ما أعلم على ظهر الأرض كلها أحداً على هذا الدين غير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كريب قال حدثنا يونس بن بكير قال حدثنا محمد بن اسحاق قال حدثني يحيى بن أبي الأشعث الكندي من أهل الكوفة قال حدثني اسماعيل بن أياس بن عفيف عن أبيه عن جده قال كنت أمرءاً تاجراً فقدمت أيام الحج فأتیت العباس فبينا نحن عنده إذ خرج رجل یصلي فقام تُجاه الكعبة ثم خرجت امراة فقامت معه تصلي وخرج غلام فقام يصلي معه فقلت یا عباس ما هذا الدين إن هذا الدين ما أدري ما هو قال هذا محمد بن عبدالله يزعم أن الله أرسله به وأن كنوز کسری وقيصر ستفتح عليه وهذه امرأته خديجة بنت خویلد آمنت به وهذا الغلام ابن عمه علي بن أبي طالب آمن به قال عفيف فليتني كنت آمنت يومئذ فكنت أكون ثالثاً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ابن حميد قال حدثنا سلمة بن الفضل وعلي بن مجاهد قال سلمة حدثني محمد بن اسحاق عن يحيى ابن أبي الأشعث قال أبو جعفر وهو في موضع آخر من كتابي عن يحيى بن الأشعث عن اسماعیل بن أياس بن عفيف الكندي وكان عفيف أخا الأشعث بن قيس الكندي لأمه وكان ابن عمه عن أبيه عن جده عفيف قال كان العباس بن المطلب لي صديقاً وكان يختلف إلى اليمن يشتري العطر فيبيعه ایام الموسم فبينا أنا عند العباس بن عبدالمطلب بمنى فأتاه رجل مجتمع فتوضأ فأسبغ الوضوء ثم قام يصلي فخرجت امرأة فتوضأت وقامت </w:t>
      </w:r>
    </w:p>
    <w:p>
      <w:pPr>
        <w:pStyle w:val="BookText"/>
        <w:rPr/>
      </w:pPr>
      <w:r>
        <w:rPr>
          <w:rFonts w:ascii="Amiri" w:hAnsi="Amiri" w:eastAsia="Amiri" w:cs="Amiri"/>
          <w:color w:val="111111"/>
          <w:sz w:val="28"/>
          <w:sz w:val="28"/>
          <w:szCs w:val="28"/>
          <w:rtl w:val="true"/>
          <w:lang w:bidi="ar-SA"/>
        </w:rPr>
        <w:t>تصلي ثم خرج غلام قد راهق فتوضأ ثم قام إلى جنبه يصلي فقلت ويحك يا عباس ما هذا قال هذا ابن أخي محمد بن عبدالله بن عبد المطلب يزعم أن الله بعثه رسولاً وهذا ابن أخي علي بن ابي طالب قد تابعه على دينه وهذه امرأته خديجة ابنة خويلد قد تابعته على دينه قال عفيف بعدما أسلم ورسخ الإسلام في قلبه يا ليتني كنت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 حدثنا عيسى بن سوادة ابن الجعد قال حدثنا محمد بن المنكدر وربيعة بن أبي عبد الرحمن وابو حازم المدني والكلبي قالوا علي أول من أسلم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تسع سنين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ابن حميد قال حدثنا سلمة عن ابن اسحاق قال كان أول کر آمن برسول الله صلى الله عليه وسلم وصلى معه وصدقه بما جاءه من عند الله علي بن أبي طالب وهو يومئذ ابن عشر سنين وكان مما أنعم الله به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حجر رسول الله صلى الله عليه وسلم قبل الإسلام</w:t>
      </w:r>
      <w:r>
        <w:rPr>
          <w:rFonts w:eastAsia="IRNazanin" w:cs="IRNazanin"/>
          <w:color w:val="111111"/>
          <w:sz w:val="28"/>
          <w:szCs w:val="28"/>
          <w:rtl w:val="true"/>
          <w:lang w:bidi="fa-IR"/>
        </w:rPr>
        <w:t xml:space="preserve">. </w:t>
      </w:r>
      <w:bookmarkStart w:id="345" w:name="pg7457_63358"/>
    </w:p>
    <w:p>
      <w:pPr>
        <w:pStyle w:val="Heading4"/>
        <w:numPr>
          <w:ilvl w:val="3"/>
          <w:numId w:val="1"/>
        </w:numPr>
        <w:rPr/>
      </w:pPr>
      <w:bookmarkStart w:id="346" w:name="__RefHeading___Toc2001528_1051229030"/>
      <w:bookmarkStart w:id="347" w:name="_Toc118"/>
      <w:bookmarkEnd w:id="345"/>
      <w:bookmarkEnd w:id="346"/>
      <w:r>
        <w:rPr>
          <w:rtl w:val="true"/>
        </w:rPr>
        <w:t xml:space="preserve">وثيقة رقم </w:t>
      </w:r>
      <w:r>
        <w:rPr>
          <w:rtl w:val="true"/>
        </w:rPr>
        <w:t>(</w:t>
      </w:r>
      <w:r>
        <w:rPr/>
        <w:t>6</w:t>
      </w:r>
      <w:r>
        <w:rPr>
          <w:rtl w:val="true"/>
        </w:rPr>
        <w:t xml:space="preserve">) </w:t>
      </w:r>
      <w:r>
        <w:rPr>
          <w:rtl w:val="true"/>
        </w:rPr>
        <w:t>أول هجرة في الإسلام</w:t>
      </w:r>
      <w:bookmarkEnd w:id="347"/>
    </w:p>
    <w:p>
      <w:pPr>
        <w:pStyle w:val="BookText"/>
        <w:rPr/>
      </w:pP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ما يصيب اصحابه من البلاء وانه لا يقدر على أن يحميهم وينعهم مما هم فيه،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خرجتم إلى أرض الحبشة فإنّ بها ملكاً لا يظلم عنده أحد، وهي أرض صدق، حتى يجعل الله لكم فرجاً مما أنتم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عند ذلك المسلمون إلى أرض الحبشة مخافة الفتنة وفراراً إلى الله بدينهم، فكانت أول هجرة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مقدمة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وزوجته، رقية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وابو حذيفة وزوجته، والزبير بن العوام، ومصعب بن عمير وعبدالرحمن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اجتمع في أرض الحبشة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وثمانون رجلاً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قريش ذلك، ارسلت إلى النجاشي عبدالله بن أبي ربيعة وعمرو بن العاص بهدايا مختلفة كثيرة، إليه وإلى حاشيته وبطارقته، رجاء أن يرفض قبول هؤلاء المسلمين في جواره ويسلمهم مرة أخرى </w:t>
      </w:r>
    </w:p>
    <w:p>
      <w:pPr>
        <w:pStyle w:val="BookText"/>
        <w:rPr/>
      </w:pPr>
      <w:r>
        <w:rPr>
          <w:rFonts w:ascii="IRNazanin" w:hAnsi="IRNazanin" w:eastAsia="IRNazanin"/>
          <w:color w:val="111111"/>
          <w:sz w:val="28"/>
          <w:sz w:val="28"/>
          <w:szCs w:val="28"/>
          <w:rtl w:val="true"/>
          <w:lang w:bidi="fa-IR"/>
        </w:rPr>
        <w:t>إلى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كلا النجاشي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وكانا قد كلما من قبله بطارقته وقدما إليهم ما جاءا به من الهدايا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النجاشي أن يسلم أحداً من المسلمين اليها حتى يكلمهم في شأن دينهم الجديد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فجیيء بهم عليه، ورسولا قريش عنده،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الدين الذي قد فارقتم فيه قومكم ولم تدخلوا به في ديني ولا في دين أحد من الملل؟</w:t>
      </w:r>
    </w:p>
    <w:p>
      <w:pPr>
        <w:pStyle w:val="BookText"/>
        <w:rPr/>
      </w:pPr>
      <w:r>
        <w:rPr>
          <w:rFonts w:ascii="Amiri" w:hAnsi="Amiri" w:eastAsia="Amiri" w:cs="Amiri"/>
          <w:color w:val="111111"/>
          <w:sz w:val="28"/>
          <w:sz w:val="28"/>
          <w:szCs w:val="28"/>
          <w:rtl w:val="true"/>
          <w:lang w:bidi="ar-SA"/>
        </w:rPr>
        <w:t>فكان الذي كلمه جعفر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ونهانا عن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فصدقناه وآمنا به، واتبعناه على ما جاء به من الله، فعدا علينا قومنا فعذبونا وفتنونا عن ديننا ليردونا إلى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قهرونا وظلمونا وضيقوا علينا، خرجنا إلى بلادك وأخترناك عى من سواك ورغبنا في جوارك ورجونا أن لا نُظلم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النجاشي أن يتلو عليه شيئاً مما جاءهم به الرسول صلى الله عليه وآله وسلم من عند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فقرأ عليه جعفر صدراً من سورة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النجاشي حتى اخضلت لحيته،ثم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والذي جاء به عيسی ليخرج من مشكاة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رسولي قريش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فلا والله لا </w:t>
      </w:r>
    </w:p>
    <w:p>
      <w:pPr>
        <w:pStyle w:val="BookText"/>
        <w:rPr/>
      </w:pPr>
      <w:r>
        <w:rPr>
          <w:rFonts w:ascii="Amiri" w:hAnsi="Amiri" w:eastAsia="Amiri" w:cs="Amiri"/>
          <w:color w:val="111111"/>
          <w:sz w:val="28"/>
          <w:sz w:val="28"/>
          <w:szCs w:val="28"/>
          <w:rtl w:val="true"/>
          <w:lang w:bidi="ar-SA"/>
        </w:rPr>
        <w:t>أسلمهم اليكما، ولا يُكادون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انهما عادا فقالا للنجاشي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انهم يقولون في عیسی بن مريم قولاً عظيماً، فأرسل إليهم فسلهم عما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إليهم، في ذلك، فقال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فيه الذي جاءنا به نبينا محمد صلى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وروحه وكلمته ألقاها إلى مريم العذراء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النجاشي بيده إلى الأرض فأخذ منها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عدا عیسی بن مريم مما قلت هذا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إليها هداياهما، وزاد استمساكه بالمسلمين الذين استجاروا به، وعاد الرسُل إلى قریش خائبين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فترة من الزمن بلغهم إسلام أهل مكة، فرجعوا لما بلغهم ذلك حتى إذا دنوا من مكة بلغهم أن ما قد سمعوه من إسلام أهل مكة باطل، فلم يدخل أحد منهم إلا بجوار، أو مستخفياً وكان جميعهم ثلاثة وثلاثين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من دخل بجوار عثمان بن مظعون، دخل بجوار الوليد بن المغيرة، وابو سلمة دخل بجوار أبي طالب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48" w:name="pg7457_63364"/>
    </w:p>
    <w:p>
      <w:pPr>
        <w:pStyle w:val="Heading4"/>
        <w:numPr>
          <w:ilvl w:val="3"/>
          <w:numId w:val="1"/>
        </w:numPr>
        <w:rPr/>
      </w:pPr>
      <w:bookmarkStart w:id="349" w:name="__RefHeading___Toc2001530_1051229030"/>
      <w:bookmarkStart w:id="350" w:name="_Toc119"/>
      <w:bookmarkEnd w:id="348"/>
      <w:bookmarkEnd w:id="349"/>
      <w:r>
        <w:rPr>
          <w:rtl w:val="true"/>
        </w:rPr>
        <w:t xml:space="preserve">وثيقة رقم </w:t>
      </w:r>
      <w:r>
        <w:rPr>
          <w:rtl w:val="true"/>
        </w:rPr>
        <w:t>(</w:t>
      </w:r>
      <w:r>
        <w:rPr/>
        <w:t>7</w:t>
      </w:r>
      <w:r>
        <w:rPr>
          <w:rtl w:val="true"/>
        </w:rPr>
        <w:t xml:space="preserve">) « </w:t>
      </w:r>
      <w:r>
        <w:rPr>
          <w:rtl w:val="true"/>
        </w:rPr>
        <w:t>دستوره لأدارة بلاد مصر</w:t>
      </w:r>
      <w:r>
        <w:rPr>
          <w:rtl w:val="true"/>
        </w:rPr>
        <w:t>»</w:t>
      </w:r>
      <w:bookmarkEnd w:id="350"/>
    </w:p>
    <w:p>
      <w:pPr>
        <w:pStyle w:val="BookText"/>
        <w:rPr/>
      </w:pPr>
      <w:r>
        <w:rPr>
          <w:rFonts w:ascii="IRNazanin" w:hAnsi="IRNazanin" w:eastAsia="IRNazanin"/>
          <w:color w:val="111111"/>
          <w:sz w:val="28"/>
          <w:sz w:val="28"/>
          <w:szCs w:val="28"/>
          <w:rtl w:val="true"/>
          <w:lang w:bidi="fa-IR"/>
        </w:rPr>
        <w:t xml:space="preserve">من كتاب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للأشتر النخعي، لمّا ولاه على مصر وأعمالها حين اضطرب أمر أميرها محمّد بن أبي بكر، وهو أطول عهد كتبه وأجمعه للمحاسن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وَأَمَرَهُ أَنْ يَكْسِرَ نَفْسَهُ عِنْدَ الشَّهَوَاتِ، وَيَزَعَهَا</w:t>
      </w:r>
      <w:r>
        <w:rPr>
          <w:rStyle w:val="FootnoteAnchor"/>
          <w:rtl w:val="true"/>
        </w:rPr>
        <w:footnoteReference w:id="377"/>
      </w:r>
      <w:r>
        <w:rPr>
          <w:rFonts w:ascii="Amiri" w:hAnsi="Amiri" w:eastAsia="Amiri" w:cs="Amiri"/>
          <w:color w:val="111111"/>
          <w:sz w:val="28"/>
          <w:sz w:val="28"/>
          <w:szCs w:val="28"/>
          <w:rtl w:val="true"/>
          <w:lang w:bidi="ar-SA"/>
        </w:rPr>
        <w:t>عِنْدَ الْجَمَحَاتِ</w:t>
      </w:r>
      <w:r>
        <w:rPr>
          <w:rStyle w:val="FootnoteAnchor"/>
          <w:rtl w:val="true"/>
        </w:rPr>
        <w:footnoteReference w:id="378"/>
      </w:r>
      <w:r>
        <w:rPr>
          <w:rFonts w:ascii="Amiri" w:hAnsi="Amiri" w:eastAsia="Amiri" w:cs="Amiri"/>
          <w:color w:val="111111"/>
          <w:sz w:val="28"/>
          <w:sz w:val="28"/>
          <w:szCs w:val="28"/>
          <w:rtl w:val="true"/>
          <w:lang w:bidi="ar-SA"/>
        </w:rPr>
        <w:t>، فَإِنَّ النَّفْسَ أَمَّارَةٌ بِالسُّوءِ، إِلاَّ مَا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فِى مِثْلِ مَا كُنْتَ تَنْظُرُ فِيهِ مِنْ أُمُورِ الْوُلاَةِ قَبْلَكَ، وَيَقُولُونَ فِيكَ مَا كُنْتَ تَقُولُ فِيهِمْ،إِنَّمَا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الذَّخَائِرِ إِلَيْكَ ذَخِيرَةُ الْعَمَلِ الصَّالِحِ، فَامْلِكْ هَوَاكَ، وَشُحَّ</w:t>
      </w:r>
      <w:r>
        <w:rPr>
          <w:rStyle w:val="FootnoteAnchor"/>
          <w:rtl w:val="true"/>
        </w:rPr>
        <w:footnoteReference w:id="379"/>
      </w:r>
      <w:r>
        <w:rPr>
          <w:rFonts w:ascii="Amiri" w:hAnsi="Amiri" w:eastAsia="Amiri" w:cs="Amiri"/>
          <w:color w:val="111111"/>
          <w:sz w:val="28"/>
          <w:sz w:val="28"/>
          <w:szCs w:val="28"/>
          <w:rtl w:val="true"/>
          <w:lang w:bidi="ar-SA"/>
        </w:rPr>
        <w:t>بِنَفْسِكَ عَمَّا لاَ يَحِلُّ لَكَ، فَإِنَّ الشُّحَّ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مِنْهَا فَيَما أَحْبَبْتَ وَكَرِهْتَ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وَأَشْعِرْ قَلْبَكَ الرَّحْمَةَ لِلرَّعِيَّةِ،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لَهُمْ، وَاللُّطْفَ بِهِمْ، وَلاَ تَكُونَنَّ عَلَيْهِمْ سَبُعاً ضَارِياً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لَكَ فِي الْخَلْقِ، يَفْرُطُ </w:t>
      </w:r>
      <w:r>
        <w:rPr>
          <w:rStyle w:val="FootnoteAnchor"/>
          <w:rtl w:val="true"/>
        </w:rPr>
        <w:footnoteReference w:id="380"/>
      </w:r>
      <w:r>
        <w:rPr>
          <w:rFonts w:ascii="Amiri" w:hAnsi="Amiri" w:eastAsia="Amiri" w:cs="Amiri"/>
          <w:color w:val="111111"/>
          <w:sz w:val="28"/>
          <w:sz w:val="28"/>
          <w:szCs w:val="28"/>
          <w:rtl w:val="true"/>
          <w:lang w:bidi="ar-SA"/>
        </w:rPr>
        <w:t>مِنْهُمُ الزَّلَلُ</w:t>
      </w:r>
      <w:r>
        <w:rPr>
          <w:rStyle w:val="FootnoteAnchor"/>
          <w:rtl w:val="true"/>
        </w:rPr>
        <w:footnoteReference w:id="381"/>
      </w:r>
      <w:r>
        <w:rPr>
          <w:rFonts w:ascii="Amiri" w:hAnsi="Amiri" w:eastAsia="Amiri" w:cs="Amiri"/>
          <w:color w:val="111111"/>
          <w:sz w:val="28"/>
          <w:sz w:val="28"/>
          <w:szCs w:val="28"/>
          <w:rtl w:val="true"/>
          <w:lang w:bidi="ar-SA"/>
        </w:rPr>
        <w:t>، وَتَعْرِضُ لَهُمُ الْعِلَلُ،يُؤْتَى عَلَى أَيْدِيهِمْ فِي الَعَمْدِ وَالْخَطَاَ، فَأَعْطِهِمْ مِنْ عَفْوِكَ وَصَفْحِكَ مِثْلَ الَّذِي تُحِبُّ أَنْ يُعْطِيَكَ اللهُ مِنْ عَفْوِهِ وَصَفْحِهِ، فَإِنَّكَ فَوْقَهُمْ، وَ وَالِي الاْمْرِ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w:t>
      </w:r>
      <w:r>
        <w:rPr>
          <w:rStyle w:val="FootnoteAnchor"/>
          <w:rtl w:val="true"/>
        </w:rPr>
        <w:footnoteReference w:id="382"/>
      </w:r>
      <w:r>
        <w:rPr>
          <w:rFonts w:ascii="IRNazanin" w:hAnsi="IRNazanin" w:eastAsia="IRNazanin"/>
          <w:color w:val="111111"/>
          <w:sz w:val="28"/>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وَابْتَلاَكَ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w:t>
      </w:r>
      <w:r>
        <w:rPr>
          <w:rStyle w:val="FootnoteAnchor"/>
          <w:rtl w:val="true"/>
        </w:rPr>
        <w:footnoteReference w:id="383"/>
      </w:r>
      <w:r>
        <w:rPr>
          <w:rFonts w:ascii="Amiri" w:hAnsi="Amiri" w:eastAsia="Amiri" w:cs="Amiri"/>
          <w:color w:val="111111"/>
          <w:sz w:val="28"/>
          <w:sz w:val="28"/>
          <w:szCs w:val="28"/>
          <w:rtl w:val="true"/>
          <w:lang w:bidi="ar-SA"/>
        </w:rPr>
        <w:t>، فَإِنَّهْ لاَيَدَ لَكَ بِنِقْمَتِهِ</w:t>
      </w:r>
      <w:r>
        <w:rPr>
          <w:rStyle w:val="FootnoteAnchor"/>
          <w:rtl w:val="true"/>
        </w:rPr>
        <w:footnoteReference w:id="384"/>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 وَلاَ تَبْجَحَنَّ</w:t>
      </w:r>
      <w:r>
        <w:rPr>
          <w:rStyle w:val="FootnoteAnchor"/>
          <w:rtl w:val="true"/>
        </w:rPr>
        <w:footnoteReference w:id="385"/>
      </w:r>
      <w:r>
        <w:rPr>
          <w:rFonts w:ascii="Amiri" w:hAnsi="Amiri" w:eastAsia="Amiri" w:cs="Amiri"/>
          <w:color w:val="111111"/>
          <w:sz w:val="28"/>
          <w:sz w:val="28"/>
          <w:szCs w:val="28"/>
          <w:rtl w:val="true"/>
          <w:lang w:bidi="ar-SA"/>
        </w:rPr>
        <w:t>بِعُقُوبَة، وَلاَ تُسْرِعَنَّ إِلَى بَادِرَة</w:t>
      </w:r>
      <w:r>
        <w:rPr>
          <w:rStyle w:val="FootnoteAnchor"/>
          <w:rtl w:val="true"/>
        </w:rPr>
        <w:footnoteReference w:id="386"/>
      </w:r>
      <w:r>
        <w:rPr>
          <w:rFonts w:ascii="Amiri" w:hAnsi="Amiri" w:eastAsia="Amiri" w:cs="Amiri"/>
          <w:color w:val="111111"/>
          <w:sz w:val="28"/>
          <w:sz w:val="28"/>
          <w:szCs w:val="28"/>
          <w:rtl w:val="true"/>
          <w:lang w:bidi="ar-SA"/>
        </w:rPr>
        <w:t>وَجَدْتَ مِنْهَا مَنْدُوحَةً</w:t>
      </w:r>
      <w:r>
        <w:rPr>
          <w:rStyle w:val="FootnoteAnchor"/>
          <w:rtl w:val="true"/>
        </w:rPr>
        <w:footnoteReference w:id="387"/>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w:t>
      </w:r>
      <w:r>
        <w:rPr>
          <w:rStyle w:val="FootnoteAnchor"/>
          <w:rtl w:val="true"/>
        </w:rPr>
        <w:footnoteReference w:id="388"/>
      </w:r>
      <w:r>
        <w:rPr>
          <w:rFonts w:ascii="Amiri" w:hAnsi="Amiri" w:eastAsia="Amiri" w:cs="Amiri"/>
          <w:color w:val="111111"/>
          <w:sz w:val="28"/>
          <w:sz w:val="28"/>
          <w:szCs w:val="28"/>
          <w:rtl w:val="true"/>
          <w:lang w:bidi="ar-SA"/>
        </w:rPr>
        <w:t>آمُرُ فَأُطَاعُ، فَإِنَّ ذلِكَ إِدْغَالٌ</w:t>
      </w:r>
      <w:r>
        <w:rPr>
          <w:rStyle w:val="FootnoteAnchor"/>
          <w:rtl w:val="true"/>
        </w:rPr>
        <w:footnoteReference w:id="389"/>
      </w:r>
      <w:r>
        <w:rPr>
          <w:rFonts w:ascii="Amiri" w:hAnsi="Amiri" w:eastAsia="Amiri" w:cs="Amiri"/>
          <w:color w:val="111111"/>
          <w:sz w:val="28"/>
          <w:sz w:val="28"/>
          <w:szCs w:val="28"/>
          <w:rtl w:val="true"/>
          <w:lang w:bidi="ar-SA"/>
        </w:rPr>
        <w:t>فِي الْقَلْبِ، وَمَنْهَكَةٌ</w:t>
      </w:r>
      <w:r>
        <w:rPr>
          <w:rStyle w:val="FootnoteAnchor"/>
          <w:rtl w:val="true"/>
        </w:rPr>
        <w:footnoteReference w:id="390"/>
      </w:r>
      <w:r>
        <w:rPr>
          <w:rFonts w:ascii="Amiri" w:hAnsi="Amiri" w:eastAsia="Amiri" w:cs="Amiri"/>
          <w:color w:val="111111"/>
          <w:sz w:val="28"/>
          <w:sz w:val="28"/>
          <w:szCs w:val="28"/>
          <w:rtl w:val="true"/>
          <w:lang w:bidi="ar-SA"/>
        </w:rPr>
        <w:t>لِلدِّينِ، وَتَقَرُّبٌ مِنَ الْغِيَرِ</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w:t>
      </w:r>
      <w:r>
        <w:rPr>
          <w:rStyle w:val="FootnoteAnchor"/>
          <w:rtl w:val="true"/>
        </w:rPr>
        <w:footnoteReference w:id="392"/>
      </w:r>
      <w:r>
        <w:rPr>
          <w:rFonts w:ascii="Amiri" w:hAnsi="Amiri" w:eastAsia="Amiri" w:cs="Amiri"/>
          <w:color w:val="111111"/>
          <w:sz w:val="28"/>
          <w:sz w:val="28"/>
          <w:szCs w:val="28"/>
          <w:rtl w:val="true"/>
          <w:lang w:bidi="ar-SA"/>
        </w:rPr>
        <w:t>أَوْ مَخِيلَةً</w:t>
      </w:r>
      <w:r>
        <w:rPr>
          <w:rStyle w:val="FootnoteAnchor"/>
          <w:rtl w:val="true"/>
        </w:rPr>
        <w:footnoteReference w:id="393"/>
      </w:r>
      <w:r>
        <w:rPr>
          <w:rFonts w:ascii="Amiri" w:hAnsi="Amiri" w:eastAsia="Amiri" w:cs="Amiri"/>
          <w:color w:val="111111"/>
          <w:sz w:val="28"/>
          <w:sz w:val="28"/>
          <w:szCs w:val="28"/>
          <w:rtl w:val="true"/>
          <w:lang w:bidi="ar-SA"/>
        </w:rPr>
        <w:t>، فَانْظُرْ إِلَى عِظَمِ مُلْكِ اللهِ فَوْقَكَ، وَقُدْرَتِهِ مَنْكَ عَلَى مَا لاَ تَقْدرِ عَلَيْهِ مِنْ نَفْسِكَ، فَإِنَّ ذلِكَ يُطَامِنُ</w:t>
      </w:r>
      <w:r>
        <w:rPr>
          <w:rStyle w:val="FootnoteAnchor"/>
          <w:rtl w:val="true"/>
        </w:rPr>
        <w:footnoteReference w:id="394"/>
      </w:r>
      <w:r>
        <w:rPr>
          <w:rFonts w:ascii="Amiri" w:hAnsi="Amiri" w:eastAsia="Amiri" w:cs="Amiri"/>
          <w:color w:val="111111"/>
          <w:sz w:val="28"/>
          <w:sz w:val="28"/>
          <w:szCs w:val="28"/>
          <w:rtl w:val="true"/>
          <w:lang w:bidi="ar-SA"/>
        </w:rPr>
        <w:t xml:space="preserve">إِلَيْكَ </w:t>
      </w:r>
    </w:p>
    <w:p>
      <w:pPr>
        <w:pStyle w:val="BookText"/>
        <w:rPr/>
      </w:pPr>
      <w:r>
        <w:rPr>
          <w:rFonts w:ascii="Amiri" w:hAnsi="Amiri" w:eastAsia="Amiri" w:cs="Amiri"/>
          <w:color w:val="111111"/>
          <w:sz w:val="28"/>
          <w:sz w:val="28"/>
          <w:szCs w:val="28"/>
          <w:rtl w:val="true"/>
          <w:lang w:bidi="ar-SA"/>
        </w:rPr>
        <w:t>مِنْ طِمَاحِكَ</w:t>
      </w:r>
      <w:r>
        <w:rPr>
          <w:rStyle w:val="FootnoteAnchor"/>
          <w:rtl w:val="true"/>
        </w:rPr>
        <w:footnoteReference w:id="395"/>
      </w:r>
      <w:r>
        <w:rPr>
          <w:rFonts w:ascii="Amiri" w:hAnsi="Amiri" w:eastAsia="Amiri" w:cs="Amiri"/>
          <w:color w:val="111111"/>
          <w:sz w:val="28"/>
          <w:sz w:val="28"/>
          <w:szCs w:val="28"/>
          <w:rtl w:val="true"/>
          <w:lang w:bidi="ar-SA"/>
        </w:rPr>
        <w:t>، وَيَكُفُّ عَنْكَ مِنْ غَرْبِكَ</w:t>
      </w:r>
      <w:r>
        <w:rPr>
          <w:rStyle w:val="FootnoteAnchor"/>
          <w:rtl w:val="true"/>
        </w:rPr>
        <w:footnoteReference w:id="396"/>
      </w:r>
      <w:r>
        <w:rPr>
          <w:rFonts w:ascii="Amiri" w:hAnsi="Amiri" w:eastAsia="Amiri" w:cs="Amiri"/>
          <w:color w:val="111111"/>
          <w:sz w:val="28"/>
          <w:sz w:val="28"/>
          <w:szCs w:val="28"/>
          <w:rtl w:val="true"/>
          <w:lang w:bidi="ar-SA"/>
        </w:rPr>
        <w:t>،يَفِيءُ</w:t>
      </w:r>
      <w:r>
        <w:rPr>
          <w:rStyle w:val="FootnoteAnchor"/>
          <w:rtl w:val="true"/>
        </w:rPr>
        <w:footnoteReference w:id="397"/>
      </w:r>
      <w:r>
        <w:rPr>
          <w:rFonts w:ascii="Amiri" w:hAnsi="Amiri" w:eastAsia="Amiri" w:cs="Amiri"/>
          <w:color w:val="111111"/>
          <w:sz w:val="28"/>
          <w:sz w:val="28"/>
          <w:szCs w:val="28"/>
          <w:rtl w:val="true"/>
          <w:lang w:bidi="ar-SA"/>
        </w:rPr>
        <w:t>إِلَيْكَ بِمَا عَزَبَ</w:t>
      </w:r>
      <w:r>
        <w:rPr>
          <w:rStyle w:val="FootnoteAnchor"/>
          <w:rtl w:val="true"/>
        </w:rPr>
        <w:footnoteReference w:id="398"/>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وَمُسَامَاةَ</w:t>
      </w:r>
      <w:r>
        <w:rPr>
          <w:rStyle w:val="FootnoteAnchor"/>
          <w:rtl w:val="true"/>
        </w:rPr>
        <w:footnoteReference w:id="399"/>
      </w:r>
      <w:r>
        <w:rPr>
          <w:rFonts w:ascii="Amiri" w:hAnsi="Amiri" w:eastAsia="Amiri" w:cs="Amiri"/>
          <w:color w:val="111111"/>
          <w:sz w:val="28"/>
          <w:sz w:val="28"/>
          <w:szCs w:val="28"/>
          <w:rtl w:val="true"/>
          <w:lang w:bidi="ar-SA"/>
        </w:rPr>
        <w:t>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وَأَنْصِفِ النَّاسَ مِنْ نَفْسِكَ، وَمِنْ خَاصَّةِ أَهْلِكَ، وَمَنْ لَكَ فِيهِ هَوىً</w:t>
      </w:r>
      <w:r>
        <w:rPr>
          <w:rStyle w:val="FootnoteAnchor"/>
          <w:rtl w:val="true"/>
        </w:rPr>
        <w:footnoteReference w:id="400"/>
      </w:r>
      <w:r>
        <w:rPr>
          <w:rFonts w:ascii="Amiri" w:hAnsi="Amiri" w:eastAsia="Amiri" w:cs="Amiri"/>
          <w:color w:val="111111"/>
          <w:sz w:val="28"/>
          <w:sz w:val="28"/>
          <w:szCs w:val="28"/>
          <w:rtl w:val="true"/>
          <w:lang w:bidi="ar-SA"/>
        </w:rPr>
        <w:t>مِنْ رَعِيَّتِكَ، فَإِنَّكَ إِلاَّ تَفْعَلْ تَظْلِمْ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ظَلَمَ عِبَادَ اللهِ كَانَ اللهُ خَصْمَهُ دُونَ عِبَادِهِ، وَمَنْ خَاصَمَهُ اللهُ أَدْحَضَ</w:t>
      </w:r>
      <w:r>
        <w:rPr>
          <w:rStyle w:val="FootnoteAnchor"/>
          <w:rtl w:val="true"/>
        </w:rPr>
        <w:footnoteReference w:id="401"/>
      </w:r>
      <w:r>
        <w:rPr>
          <w:rFonts w:ascii="Amiri" w:hAnsi="Amiri" w:eastAsia="Amiri" w:cs="Amiri"/>
          <w:color w:val="111111"/>
          <w:sz w:val="28"/>
          <w:sz w:val="28"/>
          <w:szCs w:val="28"/>
          <w:rtl w:val="true"/>
          <w:lang w:bidi="ar-SA"/>
        </w:rPr>
        <w:t>حُجَّتَهُ، وَكَانَ لله حَرْباً</w:t>
      </w:r>
      <w:r>
        <w:rPr>
          <w:rStyle w:val="FootnoteAnchor"/>
          <w:rtl w:val="true"/>
        </w:rPr>
        <w:footnoteReference w:id="402"/>
      </w:r>
      <w:r>
        <w:rPr>
          <w:rFonts w:ascii="Amiri" w:hAnsi="Amiri" w:eastAsia="Amiri" w:cs="Amiri"/>
          <w:color w:val="111111"/>
          <w:sz w:val="28"/>
          <w:sz w:val="28"/>
          <w:szCs w:val="28"/>
          <w:rtl w:val="true"/>
          <w:lang w:bidi="ar-SA"/>
        </w:rPr>
        <w:t>حَتَّى يَنْزعَ</w:t>
      </w:r>
      <w:r>
        <w:rPr>
          <w:rStyle w:val="FootnoteAnchor"/>
          <w:rtl w:val="true"/>
        </w:rPr>
        <w:footnoteReference w:id="403"/>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اللهِ وَتَعْجِيلِ نِقْمَتِهِ مِنْ إِقَامَة عَلَى ظُلْم، فَإِنَّ اللهَ سَميِعٌ دَعْوَةَ المضطَهَدِینَ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لِلظَّالِمِينَ بِالْمِرْصَادِ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w:t>
      </w:r>
      <w:r>
        <w:rPr>
          <w:rStyle w:val="FootnoteAnchor"/>
          <w:rtl w:val="true"/>
        </w:rPr>
        <w:footnoteReference w:id="404"/>
      </w:r>
      <w:r>
        <w:rPr>
          <w:rFonts w:ascii="Amiri" w:hAnsi="Amiri" w:eastAsia="Amiri" w:cs="Amiri"/>
          <w:color w:val="111111"/>
          <w:sz w:val="28"/>
          <w:sz w:val="28"/>
          <w:szCs w:val="28"/>
          <w:rtl w:val="true"/>
          <w:lang w:bidi="ar-SA"/>
        </w:rPr>
        <w:t xml:space="preserve">بِرِضَى الْخَاصَّةِ، وَإِنَّ </w:t>
      </w:r>
    </w:p>
    <w:p>
      <w:pPr>
        <w:pStyle w:val="BookText"/>
        <w:rPr/>
      </w:pPr>
      <w:r>
        <w:rPr>
          <w:rFonts w:ascii="Amiri" w:hAnsi="Amiri" w:eastAsia="Amiri" w:cs="Amiri"/>
          <w:color w:val="111111"/>
          <w:sz w:val="28"/>
          <w:sz w:val="28"/>
          <w:szCs w:val="28"/>
          <w:rtl w:val="true"/>
          <w:lang w:bidi="ar-SA"/>
        </w:rPr>
        <w:t>سُخْطَ الْخَاصَّةِ يُغْتَفَرُ مَعَ رِضَى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لِلاْنْصَافِ، وَأَسْأَلَ بِالاْلْحَافِ</w:t>
      </w:r>
      <w:r>
        <w:rPr>
          <w:rStyle w:val="FootnoteAnchor"/>
          <w:rtl w:val="true"/>
        </w:rPr>
        <w:footnoteReference w:id="405"/>
      </w:r>
      <w:r>
        <w:rPr>
          <w:rFonts w:ascii="Amiri" w:hAnsi="Amiri" w:eastAsia="Amiri" w:cs="Amiri"/>
          <w:color w:val="111111"/>
          <w:sz w:val="28"/>
          <w:sz w:val="28"/>
          <w:szCs w:val="28"/>
          <w:rtl w:val="true"/>
          <w:lang w:bidi="ar-SA"/>
        </w:rPr>
        <w:t>، وَأَقَلَّ شُكْراً عِنْدَ الاْعْطَاءِ، وَأَبْطَأَ عُذْراً عِنْدَ الْمَنْعِ، وَأَضْعَفَ صَبْراً عِنْدَ مُلِمَّاتِ الدَّهْرِ مِنْ أَهْلِ الْخَاصَّةِ، وَإِنَّمَا عَمَادُ الدِّينِ، وَجِمَاعُ</w:t>
      </w:r>
      <w:r>
        <w:rPr>
          <w:rStyle w:val="FootnoteAnchor"/>
          <w:rtl w:val="true"/>
        </w:rPr>
        <w:footnoteReference w:id="406"/>
      </w:r>
      <w:r>
        <w:rPr>
          <w:rFonts w:ascii="Amiri" w:hAnsi="Amiri" w:eastAsia="Amiri" w:cs="Amiri"/>
          <w:color w:val="111111"/>
          <w:sz w:val="28"/>
          <w:sz w:val="28"/>
          <w:szCs w:val="28"/>
          <w:rtl w:val="true"/>
          <w:lang w:bidi="ar-SA"/>
        </w:rPr>
        <w:t>الْمُسْلِمِينَ، وَالْعُدَّةُ لِلاْعْدَاءِ، الْعَامَّةُ مِنَ الاْمَّةِ، فَلْيَكُنْ صِغْوُكَ</w:t>
      </w:r>
      <w:r>
        <w:rPr>
          <w:rStyle w:val="FootnoteAnchor"/>
          <w:rtl w:val="true"/>
        </w:rPr>
        <w:footnoteReference w:id="407"/>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أَبْعَدَ رَعِيَّتِكَ مِنْكَ، وَأشْنَأَهُمْ</w:t>
      </w:r>
      <w:r>
        <w:rPr>
          <w:rStyle w:val="FootnoteAnchor"/>
          <w:rtl w:val="true"/>
        </w:rPr>
        <w:footnoteReference w:id="408"/>
      </w:r>
      <w:r>
        <w:rPr>
          <w:rFonts w:ascii="Amiri" w:hAnsi="Amiri" w:eastAsia="Amiri" w:cs="Amiri"/>
          <w:color w:val="111111"/>
          <w:sz w:val="28"/>
          <w:sz w:val="28"/>
          <w:szCs w:val="28"/>
          <w:rtl w:val="true"/>
          <w:lang w:bidi="ar-SA"/>
        </w:rPr>
        <w:t>عِنْدَكَ، أَطْلَبُهُمْ</w:t>
      </w:r>
      <w:r>
        <w:rPr>
          <w:rStyle w:val="FootnoteAnchor"/>
          <w:rtl w:val="true"/>
        </w:rPr>
        <w:footnoteReference w:id="409"/>
      </w:r>
      <w:r>
        <w:rPr>
          <w:rFonts w:ascii="Amiri" w:hAnsi="Amiri" w:eastAsia="Amiri" w:cs="Amiri"/>
          <w:color w:val="111111"/>
          <w:sz w:val="28"/>
          <w:sz w:val="28"/>
          <w:szCs w:val="28"/>
          <w:rtl w:val="true"/>
          <w:lang w:bidi="ar-SA"/>
        </w:rPr>
        <w:t>لِمَعَائِبِ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w:t>
      </w:r>
      <w:r>
        <w:rPr>
          <w:rStyle w:val="FootnoteAnchor"/>
          <w:rtl w:val="true"/>
        </w:rPr>
        <w:footnoteReference w:id="410"/>
      </w:r>
      <w:r>
        <w:rPr>
          <w:rFonts w:ascii="Amiri" w:hAnsi="Amiri" w:eastAsia="Amiri" w:cs="Amiri"/>
          <w:color w:val="111111"/>
          <w:sz w:val="28"/>
          <w:sz w:val="28"/>
          <w:szCs w:val="28"/>
          <w:rtl w:val="true"/>
          <w:lang w:bidi="ar-SA"/>
        </w:rPr>
        <w:t>عَنِ النَّاسِ عُقْدَةَ كُلِّ حِقْد، وَاقْطَعْ عَنْكَ سَبَبَ كُلِّ وِتْر</w:t>
      </w:r>
      <w:r>
        <w:rPr>
          <w:rStyle w:val="FootnoteAnchor"/>
          <w:rtl w:val="true"/>
        </w:rPr>
        <w:footnoteReference w:id="411"/>
      </w:r>
      <w:r>
        <w:rPr>
          <w:rFonts w:ascii="Amiri" w:hAnsi="Amiri" w:eastAsia="Amiri" w:cs="Amiri"/>
          <w:color w:val="111111"/>
          <w:sz w:val="28"/>
          <w:sz w:val="28"/>
          <w:szCs w:val="28"/>
          <w:rtl w:val="true"/>
          <w:lang w:bidi="ar-SA"/>
        </w:rPr>
        <w:t>، وَتَغَابَ</w:t>
      </w:r>
      <w:r>
        <w:rPr>
          <w:rStyle w:val="FootnoteAnchor"/>
          <w:rtl w:val="true"/>
        </w:rPr>
        <w:footnoteReference w:id="412"/>
      </w:r>
      <w:r>
        <w:rPr>
          <w:rFonts w:ascii="Amiri" w:hAnsi="Amiri" w:eastAsia="Amiri" w:cs="Amiri"/>
          <w:color w:val="111111"/>
          <w:sz w:val="28"/>
          <w:sz w:val="28"/>
          <w:szCs w:val="28"/>
          <w:rtl w:val="true"/>
          <w:lang w:bidi="ar-SA"/>
        </w:rPr>
        <w:t>عَنْ كلِّ مَا لاَ يَضِحُ</w:t>
      </w:r>
      <w:r>
        <w:rPr>
          <w:rStyle w:val="FootnoteAnchor"/>
          <w:rtl w:val="true"/>
        </w:rPr>
        <w:footnoteReference w:id="413"/>
      </w:r>
      <w:r>
        <w:rPr>
          <w:rFonts w:ascii="Amiri" w:hAnsi="Amiri" w:eastAsia="Amiri" w:cs="Amiri"/>
          <w:color w:val="111111"/>
          <w:sz w:val="28"/>
          <w:sz w:val="28"/>
          <w:szCs w:val="28"/>
          <w:rtl w:val="true"/>
          <w:lang w:bidi="ar-SA"/>
        </w:rPr>
        <w:t xml:space="preserve">لَكَ، وَلاَ تَعْجَلَنَّ إِلَى تَصْدِيقِ </w:t>
      </w:r>
    </w:p>
    <w:p>
      <w:pPr>
        <w:pStyle w:val="BookText"/>
        <w:rPr/>
      </w:pPr>
      <w:r>
        <w:rPr>
          <w:rFonts w:ascii="Amiri" w:hAnsi="Amiri" w:eastAsia="Amiri" w:cs="Amiri"/>
          <w:color w:val="111111"/>
          <w:sz w:val="28"/>
          <w:sz w:val="28"/>
          <w:szCs w:val="28"/>
          <w:rtl w:val="true"/>
          <w:lang w:bidi="ar-SA"/>
        </w:rPr>
        <w:t>سَاع، فَإِنَّ السَّاعِيَ</w:t>
      </w:r>
      <w:r>
        <w:rPr>
          <w:rStyle w:val="FootnoteAnchor"/>
          <w:rtl w:val="true"/>
        </w:rPr>
        <w:footnoteReference w:id="414"/>
      </w:r>
      <w:r>
        <w:rPr>
          <w:rFonts w:ascii="Amiri" w:hAnsi="Amiri" w:eastAsia="Amiri" w:cs="Amiri"/>
          <w:color w:val="111111"/>
          <w:sz w:val="28"/>
          <w:sz w:val="28"/>
          <w:szCs w:val="28"/>
          <w:rtl w:val="true"/>
          <w:lang w:bidi="ar-SA"/>
        </w:rPr>
        <w:t>غَاشٌ، وَإِنْ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فِي مَشُورَتِكَ بَخِيلاً يَعْدِلُ بِكَ عَنِ الْفَضْلِ</w:t>
      </w:r>
      <w:r>
        <w:rPr>
          <w:rStyle w:val="FootnoteAnchor"/>
          <w:rtl w:val="true"/>
        </w:rPr>
        <w:footnoteReference w:id="415"/>
      </w:r>
      <w:r>
        <w:rPr>
          <w:rFonts w:ascii="Amiri" w:hAnsi="Amiri" w:eastAsia="Amiri" w:cs="Amiri"/>
          <w:color w:val="111111"/>
          <w:sz w:val="28"/>
          <w:sz w:val="28"/>
          <w:szCs w:val="28"/>
          <w:rtl w:val="true"/>
          <w:lang w:bidi="ar-SA"/>
        </w:rPr>
        <w:t>، وَيَعِدُكَ الْفَقْرَ</w:t>
      </w:r>
      <w:r>
        <w:rPr>
          <w:rStyle w:val="FootnoteAnchor"/>
          <w:rtl w:val="true"/>
        </w:rPr>
        <w:footnoteReference w:id="416"/>
      </w:r>
      <w:r>
        <w:rPr>
          <w:rFonts w:ascii="Amiri" w:hAnsi="Amiri" w:eastAsia="Amiri" w:cs="Amiri"/>
          <w:color w:val="111111"/>
          <w:sz w:val="28"/>
          <w:sz w:val="28"/>
          <w:szCs w:val="28"/>
          <w:rtl w:val="true"/>
          <w:lang w:bidi="ar-SA"/>
        </w:rPr>
        <w:t>، وَلاَ جَبَاناً يُضعِّفُكَ عَنِ الاْمُورِ، وَلاَ حَرِيصاً يُزَيِّنُ لَكَ الشَّرَهَ</w:t>
      </w:r>
      <w:r>
        <w:rPr>
          <w:rStyle w:val="FootnoteAnchor"/>
          <w:rtl w:val="true"/>
        </w:rPr>
        <w:footnoteReference w:id="417"/>
      </w:r>
      <w:r>
        <w:rPr>
          <w:rFonts w:ascii="Amiri" w:hAnsi="Amiri" w:eastAsia="Amiri" w:cs="Amiri"/>
          <w:color w:val="111111"/>
          <w:sz w:val="28"/>
          <w:sz w:val="28"/>
          <w:szCs w:val="28"/>
          <w:rtl w:val="true"/>
          <w:lang w:bidi="ar-SA"/>
        </w:rPr>
        <w:t>بِالْجَوْرِ، فَإِنَّ الْبُخْلَ وَالْجُبْنَ وَالْحِرْصَ غَرَائِزُ شَتَّى</w:t>
      </w:r>
      <w:r>
        <w:rPr>
          <w:rStyle w:val="FootnoteAnchor"/>
          <w:rtl w:val="true"/>
        </w:rPr>
        <w:footnoteReference w:id="418"/>
      </w:r>
      <w:r>
        <w:rPr>
          <w:rFonts w:ascii="Amiri" w:hAnsi="Amiri" w:eastAsia="Amiri" w:cs="Amiri"/>
          <w:color w:val="111111"/>
          <w:sz w:val="28"/>
          <w:sz w:val="28"/>
          <w:szCs w:val="28"/>
          <w:rtl w:val="true"/>
          <w:lang w:bidi="ar-SA"/>
        </w:rPr>
        <w:t>يَجْمَعُهَا سُوءُ الظَّنِّ بِاللهِ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وُزَرَائِكَ مَنْ كَانَ لِلاْشْرَارِ قَبْلَكَ وَزِيراً، وَمَنْ شَرِكَهُمْ فِي الاْثَامِ، فَلاَ يَكُونَنَّ لَكَ بِطَانَةً</w:t>
      </w:r>
      <w:r>
        <w:rPr>
          <w:rStyle w:val="FootnoteAnchor"/>
          <w:rtl w:val="true"/>
        </w:rPr>
        <w:footnoteReference w:id="419"/>
      </w:r>
      <w:r>
        <w:rPr>
          <w:rFonts w:ascii="Amiri" w:hAnsi="Amiri" w:eastAsia="Amiri" w:cs="Amiri"/>
          <w:color w:val="111111"/>
          <w:sz w:val="28"/>
          <w:sz w:val="28"/>
          <w:szCs w:val="28"/>
          <w:rtl w:val="true"/>
          <w:lang w:bidi="ar-SA"/>
        </w:rPr>
        <w:t>، فَإِنَّهُمْ أَعْوَانُ الاْثَمَةِ</w:t>
      </w:r>
      <w:r>
        <w:rPr>
          <w:rStyle w:val="FootnoteAnchor"/>
          <w:rtl w:val="true"/>
        </w:rPr>
        <w:footnoteReference w:id="420"/>
      </w:r>
      <w:r>
        <w:rPr>
          <w:rFonts w:ascii="Amiri" w:hAnsi="Amiri" w:eastAsia="Amiri" w:cs="Amiri"/>
          <w:color w:val="111111"/>
          <w:sz w:val="28"/>
          <w:sz w:val="28"/>
          <w:szCs w:val="28"/>
          <w:rtl w:val="true"/>
          <w:lang w:bidi="ar-SA"/>
        </w:rPr>
        <w:t>، وَإِخْوَانُ الظَّلَمَةِ</w:t>
      </w:r>
      <w:r>
        <w:rPr>
          <w:rStyle w:val="FootnoteAnchor"/>
          <w:rtl w:val="true"/>
        </w:rPr>
        <w:footnoteReference w:id="421"/>
      </w:r>
      <w:r>
        <w:rPr>
          <w:rFonts w:ascii="Amiri" w:hAnsi="Amiri" w:eastAsia="Amiri" w:cs="Amiri"/>
          <w:color w:val="111111"/>
          <w:sz w:val="28"/>
          <w:sz w:val="28"/>
          <w:szCs w:val="28"/>
          <w:rtl w:val="true"/>
          <w:lang w:bidi="ar-SA"/>
        </w:rPr>
        <w:t>، وَأَنْتَ وَاجِدٌ مِنْهُمْ خَيْرَ الْخَلَفِ مِمَّنْ لَهُ مِثْلُ آرَائِهِمْ وَنَفَاذِهِمْ، وَلَيْسَ عَلَيْهِ مِثْلُ آصَارِهِمْ</w:t>
      </w:r>
      <w:r>
        <w:rPr>
          <w:rStyle w:val="FootnoteAnchor"/>
          <w:rtl w:val="true"/>
        </w:rPr>
        <w:footnoteReference w:id="422"/>
      </w:r>
      <w:r>
        <w:rPr>
          <w:rFonts w:ascii="Amiri" w:hAnsi="Amiri" w:eastAsia="Amiri" w:cs="Amiri"/>
          <w:color w:val="111111"/>
          <w:sz w:val="28"/>
          <w:sz w:val="28"/>
          <w:szCs w:val="28"/>
          <w:rtl w:val="true"/>
          <w:lang w:bidi="ar-SA"/>
        </w:rPr>
        <w:t>وَأَوْزَارِهِمْ</w:t>
      </w:r>
      <w:r>
        <w:rPr>
          <w:rStyle w:val="FootnoteAnchor"/>
          <w:rtl w:val="true"/>
        </w:rPr>
        <w:footnoteReference w:id="423"/>
      </w:r>
      <w:r>
        <w:rPr>
          <w:rFonts w:ascii="Amiri" w:hAnsi="Amiri" w:eastAsia="Amiri" w:cs="Amiri"/>
          <w:color w:val="111111"/>
          <w:sz w:val="28"/>
          <w:sz w:val="28"/>
          <w:szCs w:val="28"/>
          <w:rtl w:val="true"/>
          <w:lang w:bidi="ar-SA"/>
        </w:rPr>
        <w:t xml:space="preserve">وَ آثَامِهِمْ، مِمَّنْ لَمْ يُعَاوِنْ ظَالِماً عَلَى ظُلْمِهِ، وَلاَ آثِماً عَلَى إِثْمِهِ، أُولئِكَ أَخَفُّ عَلَيْكَ مَؤُونَةً، وَأَحْسَنُ لَكَ </w:t>
      </w:r>
    </w:p>
    <w:p>
      <w:pPr>
        <w:pStyle w:val="BookText"/>
        <w:rPr/>
      </w:pPr>
      <w:r>
        <w:rPr>
          <w:rFonts w:ascii="Amiri" w:hAnsi="Amiri" w:eastAsia="Amiri" w:cs="Amiri"/>
          <w:color w:val="111111"/>
          <w:sz w:val="28"/>
          <w:sz w:val="28"/>
          <w:szCs w:val="28"/>
          <w:rtl w:val="true"/>
          <w:lang w:bidi="ar-SA"/>
        </w:rPr>
        <w:t>مَعُونَةً،وَأَحْنَى عَلَيْكَ عَطْفاً، وَأَقَلُّ لِغَيْرِكَ إِلْفاً</w:t>
      </w:r>
      <w:r>
        <w:rPr>
          <w:rStyle w:val="FootnoteAnchor"/>
          <w:rtl w:val="true"/>
        </w:rPr>
        <w:footnoteReference w:id="424"/>
      </w:r>
      <w:r>
        <w:rPr>
          <w:rFonts w:ascii="Amiri" w:hAnsi="Amiri" w:eastAsia="Amiri" w:cs="Amiri"/>
          <w:color w:val="111111"/>
          <w:sz w:val="28"/>
          <w:sz w:val="28"/>
          <w:szCs w:val="28"/>
          <w:rtl w:val="true"/>
          <w:lang w:bidi="ar-SA"/>
        </w:rPr>
        <w:t>، فَاتَّخِذْ أُولئِكَ خَاصَّةً لِخَلَوَاتِكَ وَحَفَلاَتِكَ، ثُمَّ لْيَكُنْ آثَرُهُمْ عِنْدَكَ أَقْوَلَهُمْ بِمُرِّ الْحَقِّ لَكَ، وأَقَلَّهُمْ مُسَاعَدَةً فِيَما يَكُونُ مِنْكَ مِمَّا كَرِهَ اللهُ لاِوْلِيَائِهِ، وَاقِعاً ذلِكَ مِنْ هَوَاكَ 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وَالْصَقْ بِأَهْلِ الْوَرَعِ وَالصِّدْقِ، ثُمَّ رُضْهُمْ</w:t>
      </w:r>
      <w:r>
        <w:rPr>
          <w:rStyle w:val="FootnoteAnchor"/>
          <w:rtl w:val="true"/>
        </w:rPr>
        <w:footnoteReference w:id="425"/>
      </w:r>
      <w:r>
        <w:rPr>
          <w:rFonts w:ascii="Amiri" w:hAnsi="Amiri" w:eastAsia="Amiri" w:cs="Amiri"/>
          <w:color w:val="111111"/>
          <w:sz w:val="28"/>
          <w:sz w:val="28"/>
          <w:szCs w:val="28"/>
          <w:rtl w:val="true"/>
          <w:lang w:bidi="ar-SA"/>
        </w:rPr>
        <w:t>عَلَى أَلاَّ يُطْرُوكَ وَلاَ يُبَجِّحُوكَ</w:t>
      </w:r>
      <w:r>
        <w:rPr>
          <w:rStyle w:val="FootnoteAnchor"/>
          <w:rtl w:val="true"/>
        </w:rPr>
        <w:footnoteReference w:id="426"/>
      </w:r>
      <w:r>
        <w:rPr>
          <w:rFonts w:ascii="Amiri" w:hAnsi="Amiri" w:eastAsia="Amiri" w:cs="Amiri"/>
          <w:color w:val="111111"/>
          <w:sz w:val="28"/>
          <w:sz w:val="28"/>
          <w:szCs w:val="28"/>
          <w:rtl w:val="true"/>
          <w:lang w:bidi="ar-SA"/>
        </w:rPr>
        <w:t>بِبَاطِل لَمْ تَفْعَلْهُ، فَإِنَّ كَثْرَةَ الاْطْرَاءِ تُحْدِثُ الزَّهْوَ</w:t>
      </w:r>
      <w:r>
        <w:rPr>
          <w:rStyle w:val="FootnoteAnchor"/>
          <w:rtl w:val="true"/>
        </w:rPr>
        <w:footnoteReference w:id="427"/>
      </w:r>
      <w:r>
        <w:rPr>
          <w:rFonts w:ascii="Amiri" w:hAnsi="Amiri" w:eastAsia="Amiri" w:cs="Amiri"/>
          <w:color w:val="111111"/>
          <w:sz w:val="28"/>
          <w:sz w:val="28"/>
          <w:szCs w:val="28"/>
          <w:rtl w:val="true"/>
          <w:lang w:bidi="ar-SA"/>
        </w:rPr>
        <w:t>، وَتُدْنِي</w:t>
      </w:r>
      <w:r>
        <w:rPr>
          <w:rStyle w:val="FootnoteAnchor"/>
          <w:rtl w:val="true"/>
        </w:rPr>
        <w:footnoteReference w:id="428"/>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وَالْمُسِيءُ عِنْدَكَ بِمَنْزِلَة سَوَاء، فَإِنَّ فِي ذلِكَ تَزْهِيداً لاِهْلِ الاْحْسَانِ فِي الاْحْسَانِ،تَدْرِيباً لاِهْلِ الاْسَاءَةِ عَلَى الاْسَاءَةِ، وَأَلْزِمْ كُلاًّ مِنْهُمْ مَا أَلْزَمَ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شَيْءٌ بِأَدْعَى إِلَى حُسْنِ ظَنِّ وَال بِرَعِيَّتِهِ مِنْ إحْسَانِهِ إِلَيْهِمْ، وَتَخْفِيفِهِ الْمَؤُونَاتِ عَلَيْهِمْ، وَتَرْكِ اسْتِكْرَاهِهِ إِيَّاهُمْ عَلَى مَا لَيْسَ لهُ قِبَلَهُمْ</w:t>
      </w:r>
      <w:r>
        <w:rPr>
          <w:rStyle w:val="FootnoteAnchor"/>
          <w:rtl w:val="true"/>
        </w:rPr>
        <w:footnoteReference w:id="429"/>
      </w:r>
      <w:r>
        <w:rPr>
          <w:rFonts w:ascii="Amiri" w:hAnsi="Amiri" w:eastAsia="Amiri" w:cs="Amiri"/>
          <w:color w:val="111111"/>
          <w:sz w:val="28"/>
          <w:sz w:val="28"/>
          <w:szCs w:val="28"/>
          <w:rtl w:val="true"/>
          <w:lang w:bidi="ar-SA"/>
        </w:rPr>
        <w:t>، فَلْيَكُنْ مِنْكَ فِي ذلِكَ أَمْرٌ يَجَتَمِعُ لَكَ بِهِ حُسْنُ الظَّنِّ يَقْطَعُ عَنْكَ نَصَباً</w:t>
      </w:r>
      <w:r>
        <w:rPr>
          <w:rStyle w:val="FootnoteAnchor"/>
          <w:rtl w:val="true"/>
        </w:rPr>
        <w:footnoteReference w:id="430"/>
      </w:r>
      <w:r>
        <w:rPr>
          <w:rFonts w:ascii="Amiri" w:hAnsi="Amiri" w:eastAsia="Amiri" w:cs="Amiri"/>
          <w:color w:val="111111"/>
          <w:sz w:val="28"/>
          <w:sz w:val="28"/>
          <w:szCs w:val="28"/>
          <w:rtl w:val="true"/>
          <w:lang w:bidi="ar-SA"/>
        </w:rPr>
        <w:t xml:space="preserve">طَوِيلاً، وَإِنَّ أَحَقَّ مَنْ حَسُنَ ظَنُّكَ بِهِ لَمَنْ حَسُنَ بَلاَؤُكَ عِنْدَهُ، وَإِنَّ أَحَقَّ مَنْ سَاءَ ظَنُّكَ بِهِ لَمَنْ </w:t>
      </w:r>
    </w:p>
    <w:p>
      <w:pPr>
        <w:pStyle w:val="BookText"/>
        <w:rPr/>
      </w:pPr>
      <w:r>
        <w:rPr>
          <w:rFonts w:ascii="Amiri" w:hAnsi="Amiri" w:eastAsia="Amiri" w:cs="Amiri"/>
          <w:color w:val="111111"/>
          <w:sz w:val="28"/>
          <w:sz w:val="28"/>
          <w:szCs w:val="28"/>
          <w:rtl w:val="true"/>
          <w:lang w:bidi="ar-SA"/>
        </w:rPr>
        <w:t>سَاءَ بَلاَؤُكَ عِنْدَهُ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عَلَيْهَا الرَّعِيَّةُ،لاَ تُحْدِثَنَّ سُنَّةً تَضُرُّ بِشَيء مِنْ مَاضِي تِلْكَ السُّنَنِ، فَيَكُونَ الاْجْرُ بِمَنْ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 وَكُلٌّ قَدْ سَمَّى اللهُ سَهْمَهُ</w:t>
      </w:r>
      <w:r>
        <w:rPr>
          <w:rStyle w:val="FootnoteAnchor"/>
          <w:rtl w:val="true"/>
        </w:rPr>
        <w:footnoteReference w:id="432"/>
      </w:r>
      <w:r>
        <w:rPr>
          <w:rFonts w:ascii="Amiri" w:hAnsi="Amiri" w:eastAsia="Amiri" w:cs="Amiri"/>
          <w:color w:val="111111"/>
          <w:sz w:val="28"/>
          <w:sz w:val="28"/>
          <w:szCs w:val="28"/>
          <w:rtl w:val="true"/>
          <w:lang w:bidi="ar-SA"/>
        </w:rPr>
        <w:t>، وَوَضَعَ عَلَى حَدِّهِ وَفَرِيضَتِهِ فِي كِتَابِهِ أَوْ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الاْمْنِ،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یُصْلَحهُمْ، وَيَكُونُ مِنْ وَرَاءِ حَاجَتِهِمْ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قِوَامَ لِهذَيْنِ الصِّنْفَيْنِ إِلاَّ </w:t>
      </w:r>
    </w:p>
    <w:p>
      <w:pPr>
        <w:pStyle w:val="BookText"/>
        <w:rPr/>
      </w:pPr>
      <w:r>
        <w:rPr>
          <w:rFonts w:ascii="Amiri" w:hAnsi="Amiri" w:eastAsia="Amiri" w:cs="Amiri"/>
          <w:color w:val="111111"/>
          <w:sz w:val="28"/>
          <w:sz w:val="28"/>
          <w:szCs w:val="28"/>
          <w:rtl w:val="true"/>
          <w:lang w:bidi="ar-SA"/>
        </w:rPr>
        <w:t>بِالصِّنْفِ الثَّالِثِ مِنَ الْقُضَاةِ وَالْعُمَّالِ وَالْكُتَّابِ، لِمَا يُحْكِمُونَ مِنَ الْمَعَاقِدِ</w:t>
      </w:r>
      <w:r>
        <w:rPr>
          <w:rStyle w:val="FootnoteAnchor"/>
          <w:rtl w:val="true"/>
        </w:rPr>
        <w:footnoteReference w:id="434"/>
      </w:r>
      <w:r>
        <w:rPr>
          <w:rFonts w:ascii="Amiri" w:hAnsi="Amiri" w:eastAsia="Amiri" w:cs="Amiri"/>
          <w:color w:val="111111"/>
          <w:sz w:val="28"/>
          <w:sz w:val="28"/>
          <w:szCs w:val="28"/>
          <w:rtl w:val="true"/>
          <w:lang w:bidi="ar-SA"/>
        </w:rPr>
        <w:t>، وَيَجْمَعُونَ مِنْ الْمَنَافِعِ، وَيُؤْتَمَنُونَ عَلَيْهِ مِنْ خَوَاصِّ الاْمُورِ وَعَوَامِّهَا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w:t>
      </w:r>
      <w:r>
        <w:rPr>
          <w:rStyle w:val="FootnoteAnchor"/>
          <w:rtl w:val="true"/>
        </w:rPr>
        <w:footnoteReference w:id="435"/>
      </w:r>
      <w:r>
        <w:rPr>
          <w:rFonts w:ascii="Amiri" w:hAnsi="Amiri" w:eastAsia="Amiri" w:cs="Amiri"/>
          <w:color w:val="111111"/>
          <w:sz w:val="28"/>
          <w:sz w:val="28"/>
          <w:szCs w:val="28"/>
          <w:rtl w:val="true"/>
          <w:lang w:bidi="ar-SA"/>
        </w:rPr>
        <w:t>، وَيُقِيمُونَهُ مِنْ أَسْوَاقِهِمْ، وَيَكْفُونَهُمْ مِنَ التَّرَفُّقِ</w:t>
      </w:r>
      <w:r>
        <w:rPr>
          <w:rStyle w:val="FootnoteAnchor"/>
          <w:rtl w:val="true"/>
        </w:rPr>
        <w:footnoteReference w:id="436"/>
      </w:r>
      <w:r>
        <w:rPr>
          <w:rFonts w:ascii="Amiri" w:hAnsi="Amiri" w:eastAsia="Amiri" w:cs="Amiri"/>
          <w:color w:val="111111"/>
          <w:sz w:val="28"/>
          <w:sz w:val="28"/>
          <w:szCs w:val="28"/>
          <w:rtl w:val="true"/>
          <w:lang w:bidi="ar-SA"/>
        </w:rPr>
        <w:t>بِأَيْدِيهِمْ مَا لاَ يَبْلُغُهُ رِفْقُ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السُّفْلَى مِنْ أَهْلِ الْحَاجَةِ وَالْمَسْكَنَةِ الَّذِينَ يَحِقُّ رِفْدُهُمْ</w:t>
      </w:r>
      <w:r>
        <w:rPr>
          <w:rStyle w:val="FootnoteAnchor"/>
          <w:rtl w:val="true"/>
        </w:rPr>
        <w:footnoteReference w:id="437"/>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لِكُلّ سَعَةٌ، وَلِكُلٍّ عَلَى الْوَالِي حَقٌ بِقَدْرِ 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أَنْصَحَهُمْ فِي نَفْسِكَ لله وَلِرَسُولِهِ وَلاِمَامِكَ، وَأَنْقَاهُمْ جَيْباً</w:t>
      </w:r>
      <w:r>
        <w:rPr>
          <w:rStyle w:val="FootnoteAnchor"/>
          <w:rtl w:val="true"/>
        </w:rPr>
        <w:footnoteReference w:id="438"/>
      </w:r>
      <w:r>
        <w:rPr>
          <w:rFonts w:ascii="Amiri" w:hAnsi="Amiri" w:eastAsia="Amiri" w:cs="Amiri"/>
          <w:color w:val="111111"/>
          <w:sz w:val="28"/>
          <w:sz w:val="28"/>
          <w:szCs w:val="28"/>
          <w:rtl w:val="true"/>
          <w:lang w:bidi="ar-SA"/>
        </w:rPr>
        <w:t>، وَأَفْضَلَهُمْ حِلْماً</w:t>
      </w:r>
      <w:r>
        <w:rPr>
          <w:rStyle w:val="FootnoteAnchor"/>
          <w:rtl w:val="true"/>
        </w:rPr>
        <w:footnoteReference w:id="439"/>
      </w:r>
      <w:r>
        <w:rPr>
          <w:rFonts w:ascii="Amiri" w:hAnsi="Amiri" w:eastAsia="Amiri" w:cs="Amiri"/>
          <w:color w:val="111111"/>
          <w:sz w:val="28"/>
          <w:sz w:val="28"/>
          <w:szCs w:val="28"/>
          <w:rtl w:val="true"/>
          <w:lang w:bidi="ar-SA"/>
        </w:rPr>
        <w:t>مِمَّنْ يُبْطِىءُ عَنِ الْغَضَبِ، وَيَسْتَرِيحُ إِلَى الْعُذْرِ، وَيَرْأَفُ بِالضُّعَفَاءِ، وَيَنْبُو عَلَى الاْقْوِيَاءِ</w:t>
      </w:r>
      <w:r>
        <w:rPr>
          <w:rStyle w:val="FootnoteAnchor"/>
          <w:rtl w:val="true"/>
        </w:rPr>
        <w:footnoteReference w:id="440"/>
      </w:r>
      <w:r>
        <w:rPr>
          <w:rFonts w:ascii="Amiri" w:hAnsi="Amiri" w:eastAsia="Amiri" w:cs="Amiri"/>
          <w:color w:val="111111"/>
          <w:sz w:val="28"/>
          <w:sz w:val="28"/>
          <w:szCs w:val="28"/>
          <w:rtl w:val="true"/>
          <w:lang w:bidi="ar-SA"/>
        </w:rPr>
        <w:t>، وَمِمَّنْ لاَ يُثِيرُهُ الْعُنْفُ، وَلاَ يَقْعُدُ بِهِ الضَّعْفُ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الْصَقْ بَذَوِي الْمُرُوءَاتِ وَالاْحْسَابِ، وَأَهْلِ الْبُيُوتَاتِ الصَّالِحَةِ، وَالسَّوَابِقِ الْحَسَنَةِ، ثُمَّ أَهْلِ النَّجْدَةِ وَالشَّجَاعَةِ، وَالسَّخَاءِ وَالسَّماحَةِ، فَإِنَّهُمْ </w:t>
      </w:r>
    </w:p>
    <w:p>
      <w:pPr>
        <w:pStyle w:val="BookText"/>
        <w:rPr/>
      </w:pPr>
      <w:r>
        <w:rPr>
          <w:rFonts w:ascii="Amiri" w:hAnsi="Amiri" w:eastAsia="Amiri" w:cs="Amiri"/>
          <w:color w:val="111111"/>
          <w:sz w:val="28"/>
          <w:sz w:val="28"/>
          <w:szCs w:val="28"/>
          <w:rtl w:val="true"/>
          <w:lang w:bidi="ar-SA"/>
        </w:rPr>
        <w:t>جِمَاعٌ</w:t>
      </w:r>
      <w:r>
        <w:rPr>
          <w:rStyle w:val="FootnoteAnchor"/>
          <w:rtl w:val="true"/>
        </w:rPr>
        <w:footnoteReference w:id="441"/>
      </w:r>
      <w:r>
        <w:rPr>
          <w:rFonts w:ascii="Amiri" w:hAnsi="Amiri" w:eastAsia="Amiri" w:cs="Amiri"/>
          <w:color w:val="111111"/>
          <w:sz w:val="28"/>
          <w:sz w:val="28"/>
          <w:szCs w:val="28"/>
          <w:rtl w:val="true"/>
          <w:lang w:bidi="ar-SA"/>
        </w:rPr>
        <w:t>مِنَ الْكَرَمِ، وَشُعَبٌ</w:t>
      </w:r>
      <w:r>
        <w:rPr>
          <w:rStyle w:val="FootnoteAnchor"/>
          <w:rtl w:val="true"/>
        </w:rPr>
        <w:footnoteReference w:id="442"/>
      </w:r>
      <w:r>
        <w:rPr>
          <w:rFonts w:ascii="Amiri" w:hAnsi="Amiri" w:eastAsia="Amiri" w:cs="Amiri"/>
          <w:color w:val="111111"/>
          <w:sz w:val="28"/>
          <w:sz w:val="28"/>
          <w:szCs w:val="28"/>
          <w:rtl w:val="true"/>
          <w:lang w:bidi="ar-SA"/>
        </w:rPr>
        <w:t>مِنَ الْعُرْفِ</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تَفَقَّدْ مِنْ أُمُورِهِمْ مَا يَتَفَقَّدُهُ الْوَالِدَانِ مِنْ وَلَدِهِمَا، وَلاَ يَتَفَاقَمَنَّ</w:t>
      </w:r>
      <w:r>
        <w:rPr>
          <w:rStyle w:val="FootnoteAnchor"/>
          <w:rtl w:val="true"/>
        </w:rPr>
        <w:footnoteReference w:id="444"/>
      </w:r>
      <w:r>
        <w:rPr>
          <w:rFonts w:ascii="Amiri" w:hAnsi="Amiri" w:eastAsia="Amiri" w:cs="Amiri"/>
          <w:color w:val="111111"/>
          <w:sz w:val="28"/>
          <w:sz w:val="28"/>
          <w:szCs w:val="28"/>
          <w:rtl w:val="true"/>
          <w:lang w:bidi="ar-SA"/>
        </w:rPr>
        <w:t>فِي نَفْسِكَ شَيْءٌ قَوَّيْتَهُمْ بِهِ، وَلاَ تَحْقِرَنَّ لُطْفاً</w:t>
      </w:r>
      <w:r>
        <w:rPr>
          <w:rStyle w:val="FootnoteAnchor"/>
          <w:rtl w:val="true"/>
        </w:rPr>
        <w:footnoteReference w:id="445"/>
      </w:r>
      <w:r>
        <w:rPr>
          <w:rFonts w:ascii="Amiri" w:hAnsi="Amiri" w:eastAsia="Amiri" w:cs="Amiri"/>
          <w:color w:val="111111"/>
          <w:sz w:val="28"/>
          <w:sz w:val="28"/>
          <w:szCs w:val="28"/>
          <w:rtl w:val="true"/>
          <w:lang w:bidi="ar-SA"/>
        </w:rPr>
        <w:t>تَعَاهَدْتَهُمْ بِهِ وَإِنْ قَلَّ، فَإِنَّهُ دَاعِيَةٌ لَهُمْ إِلَى بَذْلِ النَّصِيحَةِ لَكَ، وَحُسْنِ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تَدَعْ تَفَقُّدَ لَطيِفِ أُمُورِهِمُ اتِّكَالاً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آثَرُ</w:t>
      </w:r>
      <w:r>
        <w:rPr>
          <w:rStyle w:val="FootnoteAnchor"/>
          <w:rtl w:val="true"/>
        </w:rPr>
        <w:footnoteReference w:id="446"/>
      </w:r>
      <w:r>
        <w:rPr>
          <w:rFonts w:ascii="Amiri" w:hAnsi="Amiri" w:eastAsia="Amiri" w:cs="Amiri"/>
          <w:color w:val="111111"/>
          <w:sz w:val="28"/>
          <w:sz w:val="28"/>
          <w:szCs w:val="28"/>
          <w:rtl w:val="true"/>
          <w:lang w:bidi="ar-SA"/>
        </w:rPr>
        <w:t>رُؤوسِ جُنْدِكَ عِنْدَكَ مَنْ وَاسَاهُمْ</w:t>
      </w:r>
      <w:r>
        <w:rPr>
          <w:rStyle w:val="FootnoteAnchor"/>
          <w:rtl w:val="true"/>
        </w:rPr>
        <w:footnoteReference w:id="447"/>
      </w:r>
      <w:r>
        <w:rPr>
          <w:rFonts w:ascii="Amiri" w:hAnsi="Amiri" w:eastAsia="Amiri" w:cs="Amiri"/>
          <w:color w:val="111111"/>
          <w:sz w:val="28"/>
          <w:sz w:val="28"/>
          <w:szCs w:val="28"/>
          <w:rtl w:val="true"/>
          <w:lang w:bidi="ar-SA"/>
        </w:rPr>
        <w:t>فِي مَعُونَتِهِ، وَأَفْضَلَ</w:t>
      </w:r>
      <w:r>
        <w:rPr>
          <w:rStyle w:val="FootnoteAnchor"/>
          <w:rtl w:val="true"/>
        </w:rPr>
        <w:footnoteReference w:id="448"/>
      </w:r>
      <w:r>
        <w:rPr>
          <w:rFonts w:ascii="Amiri" w:hAnsi="Amiri" w:eastAsia="Amiri" w:cs="Amiri"/>
          <w:color w:val="111111"/>
          <w:sz w:val="28"/>
          <w:sz w:val="28"/>
          <w:szCs w:val="28"/>
          <w:rtl w:val="true"/>
          <w:lang w:bidi="ar-SA"/>
        </w:rPr>
        <w:t>عَلَيْهِمْ مِنْ جِدَتِهِ</w:t>
      </w:r>
      <w:r>
        <w:rPr>
          <w:rStyle w:val="FootnoteAnchor"/>
          <w:rtl w:val="true"/>
        </w:rPr>
        <w:footnoteReference w:id="449"/>
      </w:r>
      <w:r>
        <w:rPr>
          <w:rFonts w:ascii="Amiri" w:hAnsi="Amiri" w:eastAsia="Amiri" w:cs="Amiri"/>
          <w:color w:val="111111"/>
          <w:sz w:val="28"/>
          <w:sz w:val="28"/>
          <w:szCs w:val="28"/>
          <w:rtl w:val="true"/>
          <w:lang w:bidi="ar-SA"/>
        </w:rPr>
        <w:t>بِمَا يَسَعُهُمْ يَسَعُ مَنْ وَرَاءَهُمْ مِنْ خُلُوفِ</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 الْوُلاَةِ اسْتِقَامَةُ الْعَدْلِ فِي الْبِلاَدِ، وَظُهُورُ مَوَدَّةِ الرَّعِيَّةِ، وَإِنَّهُ لاَ تَظْهَرُ مَوَدَّتُهُمْ إِلاَّ بَسَلاَمَةِ صُدُورِهِمْ، وَلاَ تَصِحُّ نَصِيحَتُهُمْ إِلاّ بِحِيطَتِهِمْ</w:t>
      </w:r>
      <w:r>
        <w:rPr>
          <w:rStyle w:val="FootnoteAnchor"/>
          <w:rtl w:val="true"/>
        </w:rPr>
        <w:footnoteReference w:id="451"/>
      </w:r>
      <w:r>
        <w:rPr>
          <w:rFonts w:ascii="Amiri" w:hAnsi="Amiri" w:eastAsia="Amiri" w:cs="Amiri"/>
          <w:color w:val="111111"/>
          <w:sz w:val="28"/>
          <w:sz w:val="28"/>
          <w:szCs w:val="28"/>
          <w:rtl w:val="true"/>
          <w:lang w:bidi="ar-SA"/>
        </w:rPr>
        <w:t>عَلَى وُلاَةِ أُمُورِهِمْ، وَقِلَّةِ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وَوَاصِلْ فِي حُسْنِ الثَّنَاءِ عَلَيْهِمْ، وَتَعْدِيدِ مَا أَبْلى ذَوُوالْبَلاَءِ</w:t>
      </w:r>
      <w:r>
        <w:rPr>
          <w:rStyle w:val="FootnoteAnchor"/>
          <w:rtl w:val="true"/>
        </w:rPr>
        <w:footnoteReference w:id="452"/>
      </w:r>
      <w:r>
        <w:rPr>
          <w:rFonts w:ascii="Amiri" w:hAnsi="Amiri" w:eastAsia="Amiri" w:cs="Amiri"/>
          <w:color w:val="111111"/>
          <w:sz w:val="28"/>
          <w:sz w:val="28"/>
          <w:szCs w:val="28"/>
          <w:rtl w:val="true"/>
          <w:lang w:bidi="ar-SA"/>
        </w:rPr>
        <w:t>مِنْهُمْ، فَإِنَّ كَثْرَةَ الذِّكْرِ لِحُسْنِ أَفْعَالِهِمْ تَهُزُّ الشُّجَاعَ، وَتُحَرِّضُ النَّاكِلَ</w:t>
      </w:r>
      <w:r>
        <w:rPr>
          <w:rStyle w:val="FootnoteAnchor"/>
          <w:rtl w:val="true"/>
        </w:rPr>
        <w:footnoteReference w:id="453"/>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امْرِىء مِنْهُمْ مَا أَبْلى، وَلاَ تَضُمَّنَّ بَلاَءَ</w:t>
      </w:r>
      <w:r>
        <w:rPr>
          <w:rStyle w:val="FootnoteAnchor"/>
          <w:rtl w:val="true"/>
        </w:rPr>
        <w:footnoteReference w:id="454"/>
      </w:r>
      <w:r>
        <w:rPr>
          <w:rFonts w:ascii="Amiri" w:hAnsi="Amiri" w:eastAsia="Amiri" w:cs="Amiri"/>
          <w:color w:val="111111"/>
          <w:sz w:val="28"/>
          <w:sz w:val="28"/>
          <w:szCs w:val="28"/>
          <w:rtl w:val="true"/>
          <w:lang w:bidi="ar-SA"/>
        </w:rPr>
        <w:t>امْرِىء إِلَى غَيْرِهِ، وَلاَ تُقَصِّرَنَّ بِهِ دُونَ غَايَةِ بَلاَئِهِ، وَلاَ يَدْعُوَنَّكَ شَرَفُ امْرِىء إِلَى أَنْ تُعْظِمَ مِنْ بَلاَئِهِ مَا كَانَ صَغِيراً، وَلاَضَعَةُ امْرِىء إِلَى أَنْ تَسْتَصْغِرَ مِنْ يَلاَئِهِ مَاكَانَ عَظيِماً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وَارْدُدْ إِلَى الله وَرَسُولِهِ مَا يُضْلِعُكَ</w:t>
      </w:r>
      <w:r>
        <w:rPr>
          <w:rStyle w:val="FootnoteAnchor"/>
          <w:rtl w:val="true"/>
        </w:rPr>
        <w:footnoteReference w:id="455"/>
      </w:r>
      <w:r>
        <w:rPr>
          <w:rFonts w:ascii="Amiri" w:hAnsi="Amiri" w:eastAsia="Amiri" w:cs="Amiri"/>
          <w:color w:val="111111"/>
          <w:sz w:val="28"/>
          <w:sz w:val="28"/>
          <w:szCs w:val="28"/>
          <w:rtl w:val="true"/>
          <w:lang w:bidi="ar-SA"/>
        </w:rPr>
        <w:t>مِنَ الْخُطُوبِ، وَيَشْتَبِهُ عَلَيْكَ مِنَ الاْمُورِ، فَقَدْ قَالَ اللهُ سبحانه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الاْمْرِ مِنْكُمْ فَإنْ تَنَازَعْتُمْ فِي </w:t>
      </w:r>
    </w:p>
    <w:p>
      <w:pPr>
        <w:pStyle w:val="BookText"/>
        <w:rPr/>
      </w:pPr>
      <w:r>
        <w:rPr>
          <w:rFonts w:ascii="Amiri" w:hAnsi="Amiri" w:eastAsia="Amiri" w:cs="Amiri"/>
          <w:color w:val="111111"/>
          <w:sz w:val="28"/>
          <w:sz w:val="28"/>
          <w:szCs w:val="28"/>
          <w:rtl w:val="true"/>
          <w:lang w:bidi="ar-SA"/>
        </w:rPr>
        <w:t>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بِمُحْكَمِ كِتَابِهِ</w:t>
      </w:r>
      <w:r>
        <w:rPr>
          <w:rStyle w:val="FootnoteAnchor"/>
          <w:rtl w:val="true"/>
        </w:rPr>
        <w:footnoteReference w:id="456"/>
      </w:r>
      <w:r>
        <w:rPr>
          <w:rFonts w:ascii="Amiri" w:hAnsi="Amiri" w:eastAsia="Amiri" w:cs="Amiri"/>
          <w:color w:val="111111"/>
          <w:sz w:val="28"/>
          <w:sz w:val="28"/>
          <w:szCs w:val="28"/>
          <w:rtl w:val="true"/>
          <w:lang w:bidi="ar-SA"/>
        </w:rPr>
        <w:t>، وَالرَّدُّ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بِسُنَّتِهِ الْجَامِعةِ غَيْرِ الْمُفَرِّقَةِ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لِلْحُكْمِ بَيْنَ النَّاسِ أَفْضَلَ رَعِيَّتِكَ فِي نَفْسِكَ، مِمَّنْ لاَ تَضِيقُ بِهِ الاْمُورُ، وَلاَ تُمَحِّكُهُ</w:t>
      </w:r>
      <w:r>
        <w:rPr>
          <w:rStyle w:val="FootnoteAnchor"/>
          <w:rtl w:val="true"/>
        </w:rPr>
        <w:footnoteReference w:id="457"/>
      </w:r>
      <w:r>
        <w:rPr>
          <w:rFonts w:ascii="Amiri" w:hAnsi="Amiri" w:eastAsia="Amiri" w:cs="Amiri"/>
          <w:color w:val="111111"/>
          <w:sz w:val="28"/>
          <w:sz w:val="28"/>
          <w:szCs w:val="28"/>
          <w:rtl w:val="true"/>
          <w:lang w:bidi="ar-SA"/>
        </w:rPr>
        <w:t>الْخُصُومُ، وَلاَ يَتَمادَى</w:t>
      </w:r>
      <w:r>
        <w:rPr>
          <w:rStyle w:val="FootnoteAnchor"/>
          <w:rtl w:val="true"/>
        </w:rPr>
        <w:footnoteReference w:id="458"/>
      </w:r>
      <w:r>
        <w:rPr>
          <w:rFonts w:ascii="Amiri" w:hAnsi="Amiri" w:eastAsia="Amiri" w:cs="Amiri"/>
          <w:color w:val="111111"/>
          <w:sz w:val="28"/>
          <w:sz w:val="28"/>
          <w:szCs w:val="28"/>
          <w:rtl w:val="true"/>
          <w:lang w:bidi="ar-SA"/>
        </w:rPr>
        <w:t>فِي الزَّلَّةِ</w:t>
      </w:r>
      <w:r>
        <w:rPr>
          <w:rStyle w:val="FootnoteAnchor"/>
          <w:rtl w:val="true"/>
        </w:rPr>
        <w:footnoteReference w:id="459"/>
      </w:r>
      <w:r>
        <w:rPr>
          <w:rFonts w:ascii="Amiri" w:hAnsi="Amiri" w:eastAsia="Amiri" w:cs="Amiri"/>
          <w:color w:val="111111"/>
          <w:sz w:val="28"/>
          <w:sz w:val="28"/>
          <w:szCs w:val="28"/>
          <w:rtl w:val="true"/>
          <w:lang w:bidi="ar-SA"/>
        </w:rPr>
        <w:t>، وَلاَ يَحْصَرُ</w:t>
      </w:r>
      <w:r>
        <w:rPr>
          <w:rStyle w:val="FootnoteAnchor"/>
          <w:rtl w:val="true"/>
        </w:rPr>
        <w:footnoteReference w:id="460"/>
      </w:r>
      <w:r>
        <w:rPr>
          <w:rFonts w:ascii="Amiri" w:hAnsi="Amiri" w:eastAsia="Amiri" w:cs="Amiri"/>
          <w:color w:val="111111"/>
          <w:sz w:val="28"/>
          <w:sz w:val="28"/>
          <w:szCs w:val="28"/>
          <w:rtl w:val="true"/>
          <w:lang w:bidi="ar-SA"/>
        </w:rPr>
        <w:t>مِنَ الْفَيْءِ</w:t>
      </w:r>
      <w:r>
        <w:rPr>
          <w:rStyle w:val="FootnoteAnchor"/>
          <w:rtl w:val="true"/>
        </w:rPr>
        <w:footnoteReference w:id="461"/>
      </w:r>
      <w:r>
        <w:rPr>
          <w:rFonts w:ascii="Amiri" w:hAnsi="Amiri" w:eastAsia="Amiri" w:cs="Amiri"/>
          <w:color w:val="111111"/>
          <w:sz w:val="28"/>
          <w:sz w:val="28"/>
          <w:szCs w:val="28"/>
          <w:rtl w:val="true"/>
          <w:lang w:bidi="ar-SA"/>
        </w:rPr>
        <w:t>إِلَى الْحَقِّ إذَا عَرَفَهُ، وَلاَ تُشْرِفُ</w:t>
      </w:r>
      <w:r>
        <w:rPr>
          <w:rStyle w:val="FootnoteAnchor"/>
          <w:rtl w:val="true"/>
        </w:rPr>
        <w:footnoteReference w:id="462"/>
      </w:r>
      <w:r>
        <w:rPr>
          <w:rFonts w:ascii="Amiri" w:hAnsi="Amiri" w:eastAsia="Amiri" w:cs="Amiri"/>
          <w:color w:val="111111"/>
          <w:sz w:val="28"/>
          <w:sz w:val="28"/>
          <w:szCs w:val="28"/>
          <w:rtl w:val="true"/>
          <w:lang w:bidi="ar-SA"/>
        </w:rPr>
        <w:t>نَفْسُهُ عَلَى طَمَع، وَلاَ يَكْتَفِي بِأَدْنَى فَهْم دُونَ أَقصَاهُ</w:t>
      </w:r>
      <w:r>
        <w:rPr>
          <w:rStyle w:val="FootnoteAnchor"/>
          <w:rtl w:val="true"/>
        </w:rPr>
        <w:footnoteReference w:id="463"/>
      </w:r>
      <w:r>
        <w:rPr>
          <w:rFonts w:ascii="Amiri" w:hAnsi="Amiri" w:eastAsia="Amiri" w:cs="Amiri"/>
          <w:color w:val="111111"/>
          <w:sz w:val="28"/>
          <w:sz w:val="28"/>
          <w:szCs w:val="28"/>
          <w:rtl w:val="true"/>
          <w:lang w:bidi="ar-SA"/>
        </w:rPr>
        <w:t>، أَوْقَفَهُمْ فِي الشُّبُهَاتِ</w:t>
      </w:r>
      <w:r>
        <w:rPr>
          <w:rStyle w:val="FootnoteAnchor"/>
          <w:rtl w:val="true"/>
        </w:rPr>
        <w:footnoteReference w:id="464"/>
      </w:r>
      <w:r>
        <w:rPr>
          <w:rFonts w:ascii="Amiri" w:hAnsi="Amiri" w:eastAsia="Amiri" w:cs="Amiri"/>
          <w:color w:val="111111"/>
          <w:sz w:val="28"/>
          <w:sz w:val="28"/>
          <w:szCs w:val="28"/>
          <w:rtl w:val="true"/>
          <w:lang w:bidi="ar-SA"/>
        </w:rPr>
        <w:t>، وَآخَذَهُمْ بِالْحُجَجِ، وَأَقَلَّهُمْ تَبَرُّماً</w:t>
      </w:r>
      <w:r>
        <w:rPr>
          <w:rStyle w:val="FootnoteAnchor"/>
          <w:rtl w:val="true"/>
        </w:rPr>
        <w:footnoteReference w:id="465"/>
      </w:r>
      <w:r>
        <w:rPr>
          <w:rFonts w:ascii="Amiri" w:hAnsi="Amiri" w:eastAsia="Amiri" w:cs="Amiri"/>
          <w:color w:val="111111"/>
          <w:sz w:val="28"/>
          <w:sz w:val="28"/>
          <w:szCs w:val="28"/>
          <w:rtl w:val="true"/>
          <w:lang w:bidi="ar-SA"/>
        </w:rPr>
        <w:t>بِمُرَاجَعَةِ الْخَصْمِ، وَأَصْبَرَهُمْ عَلَى تَكَشُّفِ الاْمُورِ، وَأَصْرَمَهُمْ</w:t>
      </w:r>
      <w:r>
        <w:rPr>
          <w:rStyle w:val="FootnoteAnchor"/>
          <w:rtl w:val="true"/>
        </w:rPr>
        <w:footnoteReference w:id="466"/>
      </w:r>
      <w:r>
        <w:rPr>
          <w:rFonts w:ascii="Amiri" w:hAnsi="Amiri" w:eastAsia="Amiri" w:cs="Amiri"/>
          <w:color w:val="111111"/>
          <w:sz w:val="28"/>
          <w:sz w:val="28"/>
          <w:szCs w:val="28"/>
          <w:rtl w:val="true"/>
          <w:lang w:bidi="ar-SA"/>
        </w:rPr>
        <w:t xml:space="preserve">عِنْدَ اتِّضَاحِ الْحُكْمِ، مِمَّنْ لاَ يَزْدَهِيهِ </w:t>
      </w:r>
    </w:p>
    <w:p>
      <w:pPr>
        <w:pStyle w:val="BookText"/>
        <w:rPr/>
      </w:pPr>
      <w:r>
        <w:rPr>
          <w:rFonts w:ascii="Amiri" w:hAnsi="Amiri" w:eastAsia="Amiri" w:cs="Amiri"/>
          <w:color w:val="111111"/>
          <w:sz w:val="28"/>
          <w:sz w:val="28"/>
          <w:szCs w:val="28"/>
          <w:rtl w:val="true"/>
          <w:lang w:bidi="ar-SA"/>
        </w:rPr>
        <w:t>إطْرَاءٌ</w:t>
      </w:r>
      <w:r>
        <w:rPr>
          <w:rStyle w:val="FootnoteAnchor"/>
          <w:rtl w:val="true"/>
        </w:rPr>
        <w:footnoteReference w:id="467"/>
      </w:r>
      <w:r>
        <w:rPr>
          <w:rFonts w:ascii="Amiri" w:hAnsi="Amiri" w:eastAsia="Amiri" w:cs="Amiri"/>
          <w:color w:val="111111"/>
          <w:sz w:val="28"/>
          <w:sz w:val="28"/>
          <w:szCs w:val="28"/>
          <w:rtl w:val="true"/>
          <w:lang w:bidi="ar-SA"/>
        </w:rPr>
        <w:t>، وَلاَ يَسْتَمِيلُهُ إِغْرَاءٌ،أُولئِكَ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قَضَائِهِ، وافْسَحْ لَهُ فِي الْبَذْلِ</w:t>
      </w:r>
      <w:r>
        <w:rPr>
          <w:rStyle w:val="FootnoteAnchor"/>
          <w:rtl w:val="true"/>
        </w:rPr>
        <w:footnoteReference w:id="469"/>
      </w:r>
      <w:r>
        <w:rPr>
          <w:rFonts w:ascii="Amiri" w:hAnsi="Amiri" w:eastAsia="Amiri" w:cs="Amiri"/>
          <w:color w:val="111111"/>
          <w:sz w:val="28"/>
          <w:sz w:val="28"/>
          <w:szCs w:val="28"/>
          <w:rtl w:val="true"/>
          <w:lang w:bidi="ar-SA"/>
        </w:rPr>
        <w:t>مَا يُزيِلُ عِلَّتَهُ، وَتَقِلُّ مَعَهُ حَاجَتُهُ إِلَى النَّاسِ، وَأَعْطِهِ مِنَ الْمَنْزِلَةِ لَدَيْكَ مَا لاَ يَطْمَعُ فِيهِ غَيْرُهُ مِنْ خَاصَّتِكَ، لِيَأْمَنَ بِذلَكَ اغْتِيَالَ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أَسِيراً فِي أَيْدِي الاْشْرَارِ، يُعْمَلُ فِيهِ بِالْهَوَى، وَتُطْلَبُ بِهِ الدُّنْيَا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أُمُورِ عُمَّالِكَ، فَاسْتَعْمِلْهُمُ اخْتِبَراً،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وَلاَ تُوَلِّهِمْ مُحَابَاةً</w:t>
      </w:r>
      <w:r>
        <w:rPr>
          <w:rStyle w:val="FootnoteAnchor"/>
          <w:rtl w:val="true"/>
        </w:rPr>
        <w:footnoteReference w:id="471"/>
      </w:r>
      <w:r>
        <w:rPr>
          <w:rFonts w:ascii="Amiri" w:hAnsi="Amiri" w:eastAsia="Amiri" w:cs="Amiri"/>
          <w:color w:val="111111"/>
          <w:sz w:val="28"/>
          <w:sz w:val="28"/>
          <w:szCs w:val="28"/>
          <w:rtl w:val="true"/>
          <w:lang w:bidi="ar-SA"/>
        </w:rPr>
        <w:t>وأَثَرَةً</w:t>
      </w:r>
      <w:r>
        <w:rPr>
          <w:rStyle w:val="FootnoteAnchor"/>
          <w:rtl w:val="true"/>
        </w:rPr>
        <w:footnoteReference w:id="472"/>
      </w:r>
      <w:r>
        <w:rPr>
          <w:rFonts w:ascii="Amiri" w:hAnsi="Amiri" w:eastAsia="Amiri" w:cs="Amiri"/>
          <w:color w:val="111111"/>
          <w:sz w:val="28"/>
          <w:sz w:val="28"/>
          <w:szCs w:val="28"/>
          <w:rtl w:val="true"/>
          <w:lang w:bidi="ar-SA"/>
        </w:rPr>
        <w:t>، فَإِنَّهُمَا جِمَاعٌ مِنْ شُعَبِ</w:t>
      </w:r>
      <w:r>
        <w:rPr>
          <w:rStyle w:val="FootnoteAnchor"/>
          <w:rtl w:val="true"/>
        </w:rPr>
        <w:footnoteReference w:id="473"/>
      </w:r>
      <w:r>
        <w:rPr>
          <w:rFonts w:ascii="Amiri" w:hAnsi="Amiri" w:eastAsia="Amiri" w:cs="Amiri"/>
          <w:color w:val="111111"/>
          <w:sz w:val="28"/>
          <w:sz w:val="28"/>
          <w:szCs w:val="28"/>
          <w:rtl w:val="true"/>
          <w:lang w:bidi="ar-SA"/>
        </w:rPr>
        <w:t>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w:t>
      </w:r>
      <w:r>
        <w:rPr>
          <w:rStyle w:val="FootnoteAnchor"/>
          <w:rtl w:val="true"/>
        </w:rPr>
        <w:footnoteReference w:id="474"/>
      </w:r>
      <w:r>
        <w:rPr>
          <w:rFonts w:ascii="Amiri" w:hAnsi="Amiri" w:eastAsia="Amiri" w:cs="Amiri"/>
          <w:color w:val="111111"/>
          <w:sz w:val="28"/>
          <w:sz w:val="28"/>
          <w:szCs w:val="28"/>
          <w:rtl w:val="true"/>
          <w:lang w:bidi="ar-SA"/>
        </w:rPr>
        <w:t>مِنْهُمْ أَهْلَ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وَالْحَيَاءِ، مِنْ أَهْلِ الْبُيُوتَاتِ الصَّالِحَةِ، وَالْقَدَمِ</w:t>
      </w:r>
      <w:r>
        <w:rPr>
          <w:rStyle w:val="FootnoteAnchor"/>
          <w:rtl w:val="true"/>
        </w:rPr>
        <w:footnoteReference w:id="475"/>
      </w:r>
      <w:r>
        <w:rPr>
          <w:rFonts w:ascii="Amiri" w:hAnsi="Amiri" w:eastAsia="Amiri" w:cs="Amiri"/>
          <w:color w:val="111111"/>
          <w:sz w:val="28"/>
          <w:sz w:val="28"/>
          <w:szCs w:val="28"/>
          <w:rtl w:val="true"/>
          <w:lang w:bidi="ar-SA"/>
        </w:rPr>
        <w:t>فِي الاْسْلاَمِ الْمُتَقَدِّمَةِ، فَإِنَّهُمْ أَكْرَمُ أَخْلاَقاً، وَأَصَحُّ أَعْرَاضاً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فِي الْمَطَامِعِ إِشْرَافاً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وَأَبْلَغُ فِي عَوَاقِبِ الاْمُورِ </w:t>
      </w:r>
    </w:p>
    <w:p>
      <w:pPr>
        <w:pStyle w:val="BookText"/>
        <w:rPr/>
      </w:pP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w:t>
      </w:r>
      <w:r>
        <w:rPr>
          <w:rStyle w:val="FootnoteAnchor"/>
          <w:rtl w:val="true"/>
        </w:rPr>
        <w:footnoteReference w:id="476"/>
      </w:r>
      <w:r>
        <w:rPr>
          <w:rFonts w:ascii="Amiri" w:hAnsi="Amiri" w:eastAsia="Amiri" w:cs="Amiri"/>
          <w:color w:val="111111"/>
          <w:sz w:val="28"/>
          <w:sz w:val="28"/>
          <w:szCs w:val="28"/>
          <w:rtl w:val="true"/>
          <w:lang w:bidi="ar-SA"/>
        </w:rPr>
        <w:t>عَلَيْهِمُ الاْرْزَاقَ، فَإِنَّ ذلِكَ قُوَّةٌ لَهُمْ عَلَى اسْتِصْلاَحِ أَنْفُسِهِمْ، وَغِنىً لَهُمْ عَنْ تَنَاوُلِ مَا تَحْتَ أَيْدِيهِمْ، وَحُجَّةٌ عَلَيْهِمْ إِنْ خَالَفُوا أَمْرَكَ أَوْ ثَلَمُوا أَمَانَتَكَ</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w:t>
      </w:r>
      <w:r>
        <w:rPr>
          <w:rStyle w:val="FootnoteAnchor"/>
          <w:rtl w:val="true"/>
        </w:rPr>
        <w:footnoteReference w:id="478"/>
      </w:r>
      <w:r>
        <w:rPr>
          <w:rFonts w:ascii="Amiri" w:hAnsi="Amiri" w:eastAsia="Amiri" w:cs="Amiri"/>
          <w:color w:val="111111"/>
          <w:sz w:val="28"/>
          <w:sz w:val="28"/>
          <w:szCs w:val="28"/>
          <w:rtl w:val="true"/>
          <w:lang w:bidi="ar-SA"/>
        </w:rPr>
        <w:t>مِنْ أَهْلِ الصِّدْقِ وَالوَفَاءِ عَلَيْهِمْ، فَإِنَّ تَعَاهُدَكَ فِي السِّرِّ لاِمُورِهِمْ حَدْوَةٌ لَهُمْ</w:t>
      </w:r>
      <w:r>
        <w:rPr>
          <w:rStyle w:val="FootnoteAnchor"/>
          <w:rtl w:val="true"/>
        </w:rPr>
        <w:footnoteReference w:id="479"/>
      </w:r>
      <w:r>
        <w:rPr>
          <w:rFonts w:ascii="Amiri" w:hAnsi="Amiri" w:eastAsia="Amiri" w:cs="Amiri"/>
          <w:color w:val="111111"/>
          <w:sz w:val="28"/>
          <w:sz w:val="28"/>
          <w:szCs w:val="28"/>
          <w:rtl w:val="true"/>
          <w:lang w:bidi="ar-SA"/>
        </w:rPr>
        <w:t>عَلَى اسْتِعْمَالِ الاْمَانَةِ، وَالرِّفْقِ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مِنَ الاْعْوَانِ، فَإِنْ أَحَدٌ مِنْهُمْ بَسَطَ يَدَهُ إِلَى خِيَانَة اجْتَمَعَتْ بِهَا عَلَيْهِ عِنْدَكَ أَخْبَارُ عُيُونِكَ، اكْتَفَيْتَ بِذلِكَ شَاهِداً، فَبَسَطْتَ عَلَيْهِ الْعُقُوبَةَ فِي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وَأَخَذْتَهُ بِمَا أَصَابَ مِنْ عَمَلِهِ، ثُمَّ نَصَبْتَهُ بِمَقَامِ الْمَذَلَّةِ، وَ وَسَمْتَهُ بِالْخِيانَةِ، وَقَلَّدْتَهُ عَارَ التُّهَمَةِ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كُلَّهُمْ عِيَالٌ عَلَى الْخَرَاجِ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شَكَوْا ثِقَلاً أَوْ عِلَّةً</w:t>
      </w:r>
      <w:r>
        <w:rPr>
          <w:rStyle w:val="FootnoteAnchor"/>
          <w:rtl w:val="true"/>
        </w:rPr>
        <w:footnoteReference w:id="480"/>
      </w:r>
      <w:r>
        <w:rPr>
          <w:rFonts w:ascii="Amiri" w:hAnsi="Amiri" w:eastAsia="Amiri" w:cs="Amiri"/>
          <w:color w:val="111111"/>
          <w:sz w:val="28"/>
          <w:sz w:val="28"/>
          <w:szCs w:val="28"/>
          <w:rtl w:val="true"/>
          <w:lang w:bidi="ar-SA"/>
        </w:rPr>
        <w:t>، أَوِ انْقِطَاعَ شِرْب</w:t>
      </w:r>
      <w:r>
        <w:rPr>
          <w:rStyle w:val="FootnoteAnchor"/>
          <w:rtl w:val="true"/>
        </w:rPr>
        <w:footnoteReference w:id="481"/>
      </w:r>
      <w:r>
        <w:rPr>
          <w:rFonts w:ascii="Amiri" w:hAnsi="Amiri" w:eastAsia="Amiri" w:cs="Amiri"/>
          <w:color w:val="111111"/>
          <w:sz w:val="28"/>
          <w:sz w:val="28"/>
          <w:szCs w:val="28"/>
          <w:rtl w:val="true"/>
          <w:lang w:bidi="ar-SA"/>
        </w:rPr>
        <w:t xml:space="preserve">أَوْ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بَالَّة</w:t>
      </w:r>
      <w:r>
        <w:rPr>
          <w:rStyle w:val="FootnoteAnchor"/>
          <w:rtl w:val="true"/>
        </w:rPr>
        <w:footnoteReference w:id="482"/>
      </w:r>
      <w:r>
        <w:rPr>
          <w:rFonts w:ascii="Amiri" w:hAnsi="Amiri" w:eastAsia="Amiri" w:cs="Amiri"/>
          <w:color w:val="111111"/>
          <w:sz w:val="28"/>
          <w:sz w:val="28"/>
          <w:szCs w:val="28"/>
          <w:rtl w:val="true"/>
          <w:lang w:bidi="ar-SA"/>
        </w:rPr>
        <w:t>، أَوْ إِحَالَةَ أَرْض</w:t>
      </w:r>
      <w:r>
        <w:rPr>
          <w:rStyle w:val="FootnoteAnchor"/>
          <w:rtl w:val="true"/>
        </w:rPr>
        <w:footnoteReference w:id="483"/>
      </w:r>
      <w:r>
        <w:rPr>
          <w:rFonts w:ascii="Amiri" w:hAnsi="Amiri" w:eastAsia="Amiri" w:cs="Amiri"/>
          <w:color w:val="111111"/>
          <w:sz w:val="28"/>
          <w:sz w:val="28"/>
          <w:szCs w:val="28"/>
          <w:rtl w:val="true"/>
          <w:lang w:bidi="ar-SA"/>
        </w:rPr>
        <w:t>اغْتَمَرَهَا</w:t>
      </w:r>
      <w:r>
        <w:rPr>
          <w:rStyle w:val="FootnoteAnchor"/>
          <w:rtl w:val="true"/>
        </w:rPr>
        <w:footnoteReference w:id="484"/>
      </w:r>
      <w:r>
        <w:rPr>
          <w:rFonts w:ascii="Amiri" w:hAnsi="Amiri" w:eastAsia="Amiri" w:cs="Amiri"/>
          <w:color w:val="111111"/>
          <w:sz w:val="28"/>
          <w:sz w:val="28"/>
          <w:szCs w:val="28"/>
          <w:rtl w:val="true"/>
          <w:lang w:bidi="ar-SA"/>
        </w:rPr>
        <w:t>غَرَقٌ، أَوْ أَجْحَفَ</w:t>
      </w:r>
      <w:r>
        <w:rPr>
          <w:rStyle w:val="FootnoteAnchor"/>
          <w:rtl w:val="true"/>
        </w:rPr>
        <w:footnoteReference w:id="485"/>
      </w:r>
      <w:r>
        <w:rPr>
          <w:rFonts w:ascii="Amiri" w:hAnsi="Amiri" w:eastAsia="Amiri" w:cs="Amiri"/>
          <w:color w:val="111111"/>
          <w:sz w:val="28"/>
          <w:sz w:val="28"/>
          <w:szCs w:val="28"/>
          <w:rtl w:val="true"/>
          <w:lang w:bidi="ar-SA"/>
        </w:rPr>
        <w:t>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w:t>
      </w:r>
      <w:r>
        <w:rPr>
          <w:rStyle w:val="FootnoteAnchor"/>
          <w:rtl w:val="true"/>
        </w:rPr>
        <w:footnoteReference w:id="486"/>
      </w:r>
      <w:r>
        <w:rPr>
          <w:rFonts w:ascii="Amiri" w:hAnsi="Amiri" w:eastAsia="Amiri" w:cs="Amiri"/>
          <w:color w:val="111111"/>
          <w:sz w:val="28"/>
          <w:sz w:val="28"/>
          <w:szCs w:val="28"/>
          <w:rtl w:val="true"/>
          <w:lang w:bidi="ar-SA"/>
        </w:rPr>
        <w:t>بِاسْتِفَاضَةِ</w:t>
      </w:r>
      <w:r>
        <w:rPr>
          <w:rStyle w:val="FootnoteAnchor"/>
          <w:rtl w:val="true"/>
        </w:rPr>
        <w:footnoteReference w:id="487"/>
      </w:r>
      <w:r>
        <w:rPr>
          <w:rFonts w:ascii="Amiri" w:hAnsi="Amiri" w:eastAsia="Amiri" w:cs="Amiri"/>
          <w:color w:val="111111"/>
          <w:sz w:val="28"/>
          <w:sz w:val="28"/>
          <w:szCs w:val="28"/>
          <w:rtl w:val="true"/>
          <w:lang w:bidi="ar-SA"/>
        </w:rPr>
        <w:t>الْعَدْلِ فِيهِمْ، مُعْتَمِداً فَضْلَ قُوَّتِهِمْ</w:t>
      </w:r>
      <w:r>
        <w:rPr>
          <w:rStyle w:val="FootnoteAnchor"/>
          <w:rtl w:val="true"/>
        </w:rPr>
        <w:footnoteReference w:id="488"/>
      </w:r>
      <w:r>
        <w:rPr>
          <w:rFonts w:ascii="Amiri" w:hAnsi="Amiri" w:eastAsia="Amiri" w:cs="Amiri"/>
          <w:color w:val="111111"/>
          <w:sz w:val="28"/>
          <w:sz w:val="28"/>
          <w:szCs w:val="28"/>
          <w:rtl w:val="true"/>
          <w:lang w:bidi="ar-SA"/>
        </w:rPr>
        <w:t>، بِمَا ذَخَرْتَ</w:t>
      </w:r>
      <w:r>
        <w:rPr>
          <w:rStyle w:val="FootnoteAnchor"/>
          <w:rtl w:val="true"/>
        </w:rPr>
        <w:footnoteReference w:id="489"/>
      </w:r>
      <w:r>
        <w:rPr>
          <w:rFonts w:ascii="Amiri" w:hAnsi="Amiri" w:eastAsia="Amiri" w:cs="Amiri"/>
          <w:color w:val="111111"/>
          <w:sz w:val="28"/>
          <w:sz w:val="28"/>
          <w:szCs w:val="28"/>
          <w:rtl w:val="true"/>
          <w:lang w:bidi="ar-SA"/>
        </w:rPr>
        <w:t>عِنْدَهُمْ مِنْ إِجْمَامِكَ</w:t>
      </w:r>
      <w:r>
        <w:rPr>
          <w:rStyle w:val="FootnoteAnchor"/>
          <w:rtl w:val="true"/>
        </w:rPr>
        <w:footnoteReference w:id="490"/>
      </w:r>
      <w:r>
        <w:rPr>
          <w:rFonts w:ascii="Amiri" w:hAnsi="Amiri" w:eastAsia="Amiri" w:cs="Amiri"/>
          <w:color w:val="111111"/>
          <w:sz w:val="28"/>
          <w:sz w:val="28"/>
          <w:szCs w:val="28"/>
          <w:rtl w:val="true"/>
          <w:lang w:bidi="ar-SA"/>
        </w:rPr>
        <w:t>لَهُمْ، وَالثِّقَةَ مِنْهُمْ بِمَا عَوَّدْتَهُمْ مِنْ عَدْلِكَ عَلَيْهِمْ فِي رِفْقِكَ بِهِمْ، فَرُبَّمَا حَدَثَ مِنَ الاْمُورِ مَا إِذَا عَوَّلْتَ فِيهِ عَلَيْهِمْ مِنْ بَعْدُ احْتَمَلُوهُ طَيِّبَةً أَنْفُسُهُمْ بِهِ، فَإِنَّ الْعُمْرَانَ مُحْتَمِلٌ مَا حَمَّلْتَهُ، وَإِنَّمَا يُؤْتَى خَرَابُ الاْرْضِ مِنْ إِعْوَازِ</w:t>
      </w:r>
      <w:r>
        <w:rPr>
          <w:rStyle w:val="FootnoteAnchor"/>
          <w:rtl w:val="true"/>
        </w:rPr>
        <w:footnoteReference w:id="491"/>
      </w:r>
      <w:r>
        <w:rPr>
          <w:rFonts w:ascii="Amiri" w:hAnsi="Amiri" w:eastAsia="Amiri" w:cs="Amiri"/>
          <w:color w:val="111111"/>
          <w:sz w:val="28"/>
          <w:sz w:val="28"/>
          <w:szCs w:val="28"/>
          <w:rtl w:val="true"/>
          <w:lang w:bidi="ar-SA"/>
        </w:rPr>
        <w:t>أَهْلِهَا،إِنَّمَا يُعْوِزُ أَهْلُهَا لاِشْرَافِ أَنْفُسِ الْوُلاَةِ عَلَى الْجَمْعِ</w:t>
      </w:r>
      <w:r>
        <w:rPr>
          <w:rStyle w:val="FootnoteAnchor"/>
          <w:rtl w:val="true"/>
        </w:rPr>
        <w:footnoteReference w:id="4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لِوُجُودِ صَالِحِ الاْخْلاَقِ مِمَّنْ لاَ تُبْطِرُهُ</w:t>
      </w:r>
      <w:r>
        <w:rPr>
          <w:rStyle w:val="FootnoteAnchor"/>
          <w:rtl w:val="true"/>
        </w:rPr>
        <w:footnoteReference w:id="493"/>
      </w:r>
      <w:r>
        <w:rPr>
          <w:rFonts w:ascii="Amiri" w:hAnsi="Amiri" w:eastAsia="Amiri" w:cs="Amiri"/>
          <w:color w:val="111111"/>
          <w:sz w:val="28"/>
          <w:sz w:val="28"/>
          <w:szCs w:val="28"/>
          <w:rtl w:val="true"/>
          <w:lang w:bidi="ar-SA"/>
        </w:rPr>
        <w:t>الْكَرَامَةُ، فَيَجْتَرِىءَ بِهَا عَلَيْكَ فِي خِلاَف لَكَ بِحَضْرَةِ مَلاَ</w:t>
      </w:r>
      <w:r>
        <w:rPr>
          <w:rStyle w:val="FootnoteAnchor"/>
          <w:rtl w:val="true"/>
        </w:rPr>
        <w:footnoteReference w:id="494"/>
      </w:r>
      <w:r>
        <w:rPr>
          <w:rFonts w:ascii="Amiri" w:hAnsi="Amiri" w:eastAsia="Amiri" w:cs="Amiri"/>
          <w:color w:val="111111"/>
          <w:sz w:val="28"/>
          <w:sz w:val="28"/>
          <w:szCs w:val="28"/>
          <w:rtl w:val="true"/>
          <w:lang w:bidi="ar-SA"/>
        </w:rPr>
        <w:t>، وَلاَ تُقَصِّرُ بِهِ الْغَفْلَةُ</w:t>
      </w:r>
      <w:r>
        <w:rPr>
          <w:rStyle w:val="FootnoteAnchor"/>
          <w:rtl w:val="true"/>
        </w:rPr>
        <w:footnoteReference w:id="495"/>
      </w:r>
      <w:r>
        <w:rPr>
          <w:rFonts w:ascii="Amiri" w:hAnsi="Amiri" w:eastAsia="Amiri" w:cs="Amiri"/>
          <w:color w:val="111111"/>
          <w:sz w:val="28"/>
          <w:sz w:val="28"/>
          <w:szCs w:val="28"/>
          <w:rtl w:val="true"/>
          <w:lang w:bidi="ar-SA"/>
        </w:rPr>
        <w:t>عَنْ إِيرَادِ مُكَاتَبَاتِ عُمَّالِكَ عَلَيْكَ، وَإِصْدَارِ جَوَابَاتِهَا عَلَى الصَّوابِ عَنْكَ، وَفِيَما يَأْخُذُ لَكَ وَيُعْطِي مِنْكَ، وَلاَ يُضعِفُ عَقْداً اعْتَقَدَهُ لَكَ</w:t>
      </w:r>
      <w:r>
        <w:rPr>
          <w:rStyle w:val="FootnoteAnchor"/>
          <w:rtl w:val="true"/>
        </w:rPr>
        <w:footnoteReference w:id="496"/>
      </w:r>
      <w:r>
        <w:rPr>
          <w:rFonts w:ascii="Amiri" w:hAnsi="Amiri" w:eastAsia="Amiri" w:cs="Amiri"/>
          <w:color w:val="111111"/>
          <w:sz w:val="28"/>
          <w:sz w:val="28"/>
          <w:szCs w:val="28"/>
          <w:rtl w:val="true"/>
          <w:lang w:bidi="ar-SA"/>
        </w:rPr>
        <w:t>، وَلاَ يَعْجِزُ عَنْ إِطْلاَقِ مَا عُقِدَ عَلَيْكَ</w:t>
      </w:r>
      <w:r>
        <w:rPr>
          <w:rStyle w:val="FootnoteAnchor"/>
          <w:rtl w:val="true"/>
        </w:rPr>
        <w:footnoteReference w:id="497"/>
      </w:r>
      <w:r>
        <w:rPr>
          <w:rFonts w:ascii="Amiri" w:hAnsi="Amiri" w:eastAsia="Amiri" w:cs="Amiri"/>
          <w:color w:val="111111"/>
          <w:sz w:val="28"/>
          <w:sz w:val="28"/>
          <w:szCs w:val="28"/>
          <w:rtl w:val="true"/>
          <w:lang w:bidi="ar-SA"/>
        </w:rPr>
        <w:t>، 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يَكُنِ اخْتِيَارُكَ إِيَّاهُمْ عَلَى فِرَاسَتِكَ</w:t>
      </w:r>
      <w:r>
        <w:rPr>
          <w:rStyle w:val="FootnoteAnchor"/>
          <w:rtl w:val="true"/>
        </w:rPr>
        <w:footnoteReference w:id="498"/>
      </w:r>
      <w:r>
        <w:rPr>
          <w:rFonts w:ascii="Amiri" w:hAnsi="Amiri" w:eastAsia="Amiri" w:cs="Amiri"/>
          <w:color w:val="111111"/>
          <w:sz w:val="28"/>
          <w:sz w:val="28"/>
          <w:szCs w:val="28"/>
          <w:rtl w:val="true"/>
          <w:lang w:bidi="ar-SA"/>
        </w:rPr>
        <w:t>وَاسْتِنَامَتِكَ</w:t>
      </w:r>
      <w:r>
        <w:rPr>
          <w:rStyle w:val="FootnoteAnchor"/>
          <w:rtl w:val="true"/>
        </w:rPr>
        <w:footnoteReference w:id="499"/>
      </w:r>
      <w:r>
        <w:rPr>
          <w:rFonts w:ascii="Amiri" w:hAnsi="Amiri" w:eastAsia="Amiri" w:cs="Amiri"/>
          <w:color w:val="111111"/>
          <w:sz w:val="28"/>
          <w:sz w:val="28"/>
          <w:szCs w:val="28"/>
          <w:rtl w:val="true"/>
          <w:lang w:bidi="ar-SA"/>
        </w:rPr>
        <w:t>وَحُسْنِ الظَّنِّ مِنْكَ، فَإِنَّ الرِّجَالَ يَتَعَرَّفُونَ لِفِرَاسَاتِ</w:t>
      </w:r>
      <w:r>
        <w:rPr>
          <w:rStyle w:val="FootnoteAnchor"/>
          <w:rtl w:val="true"/>
        </w:rPr>
        <w:footnoteReference w:id="500"/>
      </w:r>
      <w:r>
        <w:rPr>
          <w:rFonts w:ascii="Amiri" w:hAnsi="Amiri" w:eastAsia="Amiri" w:cs="Amiri"/>
          <w:color w:val="111111"/>
          <w:sz w:val="28"/>
          <w:sz w:val="28"/>
          <w:szCs w:val="28"/>
          <w:rtl w:val="true"/>
          <w:lang w:bidi="ar-SA"/>
        </w:rPr>
        <w:t xml:space="preserve">الْوُلاَةِ </w:t>
      </w:r>
    </w:p>
    <w:p>
      <w:pPr>
        <w:pStyle w:val="BookText"/>
        <w:rPr/>
      </w:pPr>
      <w:r>
        <w:rPr>
          <w:rFonts w:ascii="Amiri" w:hAnsi="Amiri" w:eastAsia="Amiri" w:cs="Amiri"/>
          <w:color w:val="111111"/>
          <w:sz w:val="28"/>
          <w:sz w:val="28"/>
          <w:szCs w:val="28"/>
          <w:rtl w:val="true"/>
          <w:lang w:bidi="ar-SA"/>
        </w:rPr>
        <w:t>بِتَصَنُّعِهِمْ</w:t>
      </w:r>
      <w:r>
        <w:rPr>
          <w:rStyle w:val="FootnoteAnchor"/>
          <w:rtl w:val="true"/>
        </w:rPr>
        <w:footnoteReference w:id="501"/>
      </w:r>
      <w:r>
        <w:rPr>
          <w:rFonts w:ascii="Amiri" w:hAnsi="Amiri" w:eastAsia="Amiri" w:cs="Amiri"/>
          <w:color w:val="111111"/>
          <w:sz w:val="28"/>
          <w:sz w:val="28"/>
          <w:szCs w:val="28"/>
          <w:rtl w:val="true"/>
          <w:lang w:bidi="ar-SA"/>
        </w:rPr>
        <w:t>وَحُسْنِ خِدْمَتِهِمْ، لَيْسَ وَرَاءَ ذلِكَ مِنَ النَّصِيحَةِ وَالاْمَانَةِ شَيْءٌ، وَلكِنِ اخْتَبِرْهُمْ بِمَا وَلُوا لِلصَّالِحِينَ قَبْلَكَ، فَاعْمِدْ لاِحْسَنِهِمْ كَانَ فِي الْعَامَّةِ أَثَراً، وَأَعْرَفِهِمْ بِالاْمَانَةِ وَجْهاً، فَإِنَّ ذلِكَ دَلِيلٌ عَلَى نَصِيحَتِكَ لله وَلِمَنْ وَلِيتَ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 وَمَهْمَا كَانَ فِي كُتَّابِكَ مِنْ عَيْب فَتَغَابَيْتَ</w:t>
      </w:r>
      <w:r>
        <w:rPr>
          <w:rStyle w:val="FootnoteAnchor"/>
          <w:rtl w:val="true"/>
        </w:rPr>
        <w:footnoteReference w:id="502"/>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w:t>
      </w:r>
      <w:r>
        <w:rPr>
          <w:rStyle w:val="FootnoteAnchor"/>
          <w:rtl w:val="true"/>
        </w:rPr>
        <w:footnoteReference w:id="503"/>
      </w:r>
      <w:r>
        <w:rPr>
          <w:rFonts w:ascii="Amiri" w:hAnsi="Amiri" w:eastAsia="Amiri" w:cs="Amiri"/>
          <w:color w:val="111111"/>
          <w:sz w:val="28"/>
          <w:sz w:val="28"/>
          <w:szCs w:val="28"/>
          <w:rtl w:val="true"/>
          <w:lang w:bidi="ar-SA"/>
        </w:rPr>
        <w:t>، وَالْمُتَرَفِّقِ</w:t>
      </w:r>
      <w:r>
        <w:rPr>
          <w:rStyle w:val="FootnoteAnchor"/>
          <w:rtl w:val="true"/>
        </w:rPr>
        <w:footnoteReference w:id="504"/>
      </w:r>
      <w:r>
        <w:rPr>
          <w:rFonts w:ascii="Amiri" w:hAnsi="Amiri" w:eastAsia="Amiri" w:cs="Amiri"/>
          <w:color w:val="111111"/>
          <w:sz w:val="28"/>
          <w:sz w:val="28"/>
          <w:szCs w:val="28"/>
          <w:rtl w:val="true"/>
          <w:lang w:bidi="ar-SA"/>
        </w:rPr>
        <w:t>بِبَدَنِهِ، فَإِنَّهُمْ مَوَادُّ الْمَنَافِعِ، وَأَسْبَابُ الْمَرَافِقِ</w:t>
      </w:r>
      <w:r>
        <w:rPr>
          <w:rStyle w:val="FootnoteAnchor"/>
          <w:rtl w:val="true"/>
        </w:rPr>
        <w:footnoteReference w:id="505"/>
      </w:r>
      <w:r>
        <w:rPr>
          <w:rFonts w:ascii="Amiri" w:hAnsi="Amiri" w:eastAsia="Amiri" w:cs="Amiri"/>
          <w:color w:val="111111"/>
          <w:sz w:val="28"/>
          <w:sz w:val="28"/>
          <w:szCs w:val="28"/>
          <w:rtl w:val="true"/>
          <w:lang w:bidi="ar-SA"/>
        </w:rPr>
        <w:t>، وَجُلاَّبُهَا مِنَ الْمَباعِدِ وَالْمَطَارِحِ</w:t>
      </w:r>
      <w:r>
        <w:rPr>
          <w:rStyle w:val="FootnoteAnchor"/>
          <w:rtl w:val="true"/>
        </w:rPr>
        <w:footnoteReference w:id="506"/>
      </w:r>
      <w:r>
        <w:rPr>
          <w:rFonts w:ascii="Amiri" w:hAnsi="Amiri" w:eastAsia="Amiri" w:cs="Amiri"/>
          <w:color w:val="111111"/>
          <w:sz w:val="28"/>
          <w:sz w:val="28"/>
          <w:szCs w:val="28"/>
          <w:rtl w:val="true"/>
          <w:lang w:bidi="ar-SA"/>
        </w:rPr>
        <w:t>، فِي بَرِّكَ وَبَحْرِكَ، وَسَهْلِكَ وَجَبَلِكَ، وَحَيْثُ لاَ يَلْتَئِمُ النَّاسُ لِمَوَاضِعِهَا</w:t>
      </w:r>
      <w:r>
        <w:rPr>
          <w:rStyle w:val="FootnoteAnchor"/>
          <w:rtl w:val="true"/>
        </w:rPr>
        <w:footnoteReference w:id="507"/>
      </w:r>
      <w:r>
        <w:rPr>
          <w:rFonts w:ascii="Amiri" w:hAnsi="Amiri" w:eastAsia="Amiri" w:cs="Amiri"/>
          <w:color w:val="111111"/>
          <w:sz w:val="28"/>
          <w:sz w:val="28"/>
          <w:szCs w:val="28"/>
          <w:rtl w:val="true"/>
          <w:lang w:bidi="ar-SA"/>
        </w:rPr>
        <w:t>، وَلاَ يَجْتَرِئُونَ عَلَيْهَا، فَإِنَّهُمْ سِلْمٌ</w:t>
      </w:r>
      <w:r>
        <w:rPr>
          <w:rStyle w:val="FootnoteAnchor"/>
          <w:rtl w:val="true"/>
        </w:rPr>
        <w:footnoteReference w:id="508"/>
      </w:r>
      <w:r>
        <w:rPr>
          <w:rFonts w:ascii="Amiri" w:hAnsi="Amiri" w:eastAsia="Amiri" w:cs="Amiri"/>
          <w:color w:val="111111"/>
          <w:sz w:val="28"/>
          <w:sz w:val="28"/>
          <w:szCs w:val="28"/>
          <w:rtl w:val="true"/>
          <w:lang w:bidi="ar-SA"/>
        </w:rPr>
        <w:t>لاَ تُخَافُ بَائِقَتُهُ</w:t>
      </w:r>
      <w:r>
        <w:rPr>
          <w:rStyle w:val="FootnoteAnchor"/>
          <w:rtl w:val="true"/>
        </w:rPr>
        <w:footnoteReference w:id="509"/>
      </w:r>
      <w:r>
        <w:rPr>
          <w:rFonts w:ascii="Amiri" w:hAnsi="Amiri" w:eastAsia="Amiri" w:cs="Amiri"/>
          <w:color w:val="111111"/>
          <w:sz w:val="28"/>
          <w:sz w:val="28"/>
          <w:szCs w:val="28"/>
          <w:rtl w:val="true"/>
          <w:lang w:bidi="ar-SA"/>
        </w:rPr>
        <w:t xml:space="preserve">، وَصُلْحٌ لاَ تُخْشَى غَائِلَتُهُ، وَتَفَقَّدْ أُمُورَهُمْ </w:t>
      </w:r>
    </w:p>
    <w:p>
      <w:pPr>
        <w:pStyle w:val="BookText"/>
        <w:rPr/>
      </w:pPr>
      <w:r>
        <w:rPr>
          <w:rFonts w:ascii="Amiri" w:hAnsi="Amiri" w:eastAsia="Amiri" w:cs="Amiri"/>
          <w:color w:val="111111"/>
          <w:sz w:val="28"/>
          <w:sz w:val="28"/>
          <w:szCs w:val="28"/>
          <w:rtl w:val="true"/>
          <w:lang w:bidi="ar-SA"/>
        </w:rPr>
        <w:t>بِحَضْرَتِكَ وَفِي حَوَاشِي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w:t>
      </w:r>
      <w:r>
        <w:rPr>
          <w:rStyle w:val="FootnoteAnchor"/>
          <w:rtl w:val="true"/>
        </w:rPr>
        <w:footnoteReference w:id="510"/>
      </w:r>
      <w:r>
        <w:rPr>
          <w:rFonts w:ascii="Amiri" w:hAnsi="Amiri" w:eastAsia="Amiri" w:cs="Amiri"/>
          <w:color w:val="111111"/>
          <w:sz w:val="28"/>
          <w:sz w:val="28"/>
          <w:szCs w:val="28"/>
          <w:rtl w:val="true"/>
          <w:lang w:bidi="ar-SA"/>
        </w:rPr>
        <w:t>فَاحِشاً، وَشُحّاً</w:t>
      </w:r>
      <w:r>
        <w:rPr>
          <w:rStyle w:val="FootnoteAnchor"/>
          <w:rtl w:val="true"/>
        </w:rPr>
        <w:footnoteReference w:id="511"/>
      </w:r>
      <w:r>
        <w:rPr>
          <w:rFonts w:ascii="Amiri" w:hAnsi="Amiri" w:eastAsia="Amiri" w:cs="Amiri"/>
          <w:color w:val="111111"/>
          <w:sz w:val="28"/>
          <w:sz w:val="28"/>
          <w:szCs w:val="28"/>
          <w:rtl w:val="true"/>
          <w:lang w:bidi="ar-SA"/>
        </w:rPr>
        <w:t xml:space="preserve">قَبِيحاً، وَاحْتِكَاراً </w:t>
      </w:r>
      <w:r>
        <w:rPr>
          <w:rStyle w:val="FootnoteAnchor"/>
          <w:rtl w:val="true"/>
        </w:rPr>
        <w:footnoteReference w:id="512"/>
      </w:r>
      <w:r>
        <w:rPr>
          <w:rFonts w:ascii="Amiri" w:hAnsi="Amiri" w:eastAsia="Amiri" w:cs="Amiri"/>
          <w:color w:val="111111"/>
          <w:sz w:val="28"/>
          <w:sz w:val="28"/>
          <w:szCs w:val="28"/>
          <w:rtl w:val="true"/>
          <w:lang w:bidi="ar-SA"/>
        </w:rPr>
        <w:t>لِلْمَنَافِعِ، وَتَحَكُّماً فِي الْبِيَاعَاتِ، وَذلِكَ بَابُ مَضَرَّة لِلْعَامَّةِ، وَعَيْبٌ عَلَى الْوُلاَةِ، فَامْنَعْ مِنَ الاْحْتِكَارِ،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وَأَسْعَار لاَ تُجْحِفُ بِالْفَرِيقَيْنِ مِنَ الْبَائِعِ وَالْمُبْتَاعِ</w:t>
      </w:r>
      <w:r>
        <w:rPr>
          <w:rStyle w:val="FootnoteAnchor"/>
          <w:rtl w:val="true"/>
        </w:rPr>
        <w:footnoteReference w:id="513"/>
      </w:r>
      <w:r>
        <w:rPr>
          <w:rFonts w:ascii="Amiri" w:hAnsi="Amiri" w:eastAsia="Amiri" w:cs="Amiri"/>
          <w:color w:val="111111"/>
          <w:sz w:val="28"/>
          <w:sz w:val="28"/>
          <w:szCs w:val="28"/>
          <w:rtl w:val="true"/>
          <w:lang w:bidi="ar-SA"/>
        </w:rPr>
        <w:t>، فَمَنْ قَارَفَ</w:t>
      </w:r>
      <w:r>
        <w:rPr>
          <w:rStyle w:val="FootnoteAnchor"/>
          <w:rtl w:val="true"/>
        </w:rPr>
        <w:footnoteReference w:id="514"/>
      </w:r>
      <w:r>
        <w:rPr>
          <w:rFonts w:ascii="Amiri" w:hAnsi="Amiri" w:eastAsia="Amiri" w:cs="Amiri"/>
          <w:color w:val="111111"/>
          <w:sz w:val="28"/>
          <w:sz w:val="28"/>
          <w:szCs w:val="28"/>
          <w:rtl w:val="true"/>
          <w:lang w:bidi="ar-SA"/>
        </w:rPr>
        <w:t>حُكْرَةً</w:t>
      </w:r>
      <w:r>
        <w:rPr>
          <w:rStyle w:val="FootnoteAnchor"/>
          <w:rtl w:val="true"/>
        </w:rPr>
        <w:footnoteReference w:id="515"/>
      </w:r>
      <w:r>
        <w:rPr>
          <w:rFonts w:ascii="Amiri" w:hAnsi="Amiri" w:eastAsia="Amiri" w:cs="Amiri"/>
          <w:color w:val="111111"/>
          <w:sz w:val="28"/>
          <w:sz w:val="28"/>
          <w:szCs w:val="28"/>
          <w:rtl w:val="true"/>
          <w:lang w:bidi="ar-SA"/>
        </w:rPr>
        <w:t>بَعْدَ نَهْيِكَ إِيَّاهُ فَنَكِّلْ بِهِ</w:t>
      </w:r>
      <w:r>
        <w:rPr>
          <w:rStyle w:val="FootnoteAnchor"/>
          <w:rtl w:val="true"/>
        </w:rPr>
        <w:footnoteReference w:id="516"/>
      </w:r>
      <w:r>
        <w:rPr>
          <w:rFonts w:ascii="Amiri" w:hAnsi="Amiri" w:eastAsia="Amiri" w:cs="Amiri"/>
          <w:color w:val="111111"/>
          <w:sz w:val="28"/>
          <w:sz w:val="28"/>
          <w:szCs w:val="28"/>
          <w:rtl w:val="true"/>
          <w:lang w:bidi="ar-SA"/>
        </w:rPr>
        <w:t>، وَعَاقِبهُ فِي غَيْرِ إِسْرَاف</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وَالْمَسَاكِين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مُحْتَاجِينَ وَأَهْلِ الْبُؤْسَى</w:t>
      </w:r>
      <w:r>
        <w:rPr>
          <w:rStyle w:val="FootnoteAnchor"/>
          <w:rtl w:val="true"/>
        </w:rPr>
        <w:footnoteReference w:id="518"/>
      </w:r>
      <w:r>
        <w:rPr>
          <w:rFonts w:ascii="Amiri" w:hAnsi="Amiri" w:eastAsia="Amiri" w:cs="Amiri"/>
          <w:color w:val="111111"/>
          <w:sz w:val="28"/>
          <w:sz w:val="28"/>
          <w:szCs w:val="28"/>
          <w:rtl w:val="true"/>
          <w:lang w:bidi="ar-SA"/>
        </w:rPr>
        <w:t>وَالزَّمْنَى</w:t>
      </w:r>
      <w:r>
        <w:rPr>
          <w:rStyle w:val="FootnoteAnchor"/>
          <w:rtl w:val="true"/>
        </w:rPr>
        <w:footnoteReference w:id="519"/>
      </w:r>
      <w:r>
        <w:rPr>
          <w:rFonts w:ascii="Amiri" w:hAnsi="Amiri" w:eastAsia="Amiri" w:cs="Amiri"/>
          <w:color w:val="111111"/>
          <w:sz w:val="28"/>
          <w:sz w:val="28"/>
          <w:szCs w:val="28"/>
          <w:rtl w:val="true"/>
          <w:lang w:bidi="ar-SA"/>
        </w:rPr>
        <w:t>، فإِنَّ فِي هذِهِ الطَّبَقَةِ قَانِعاً</w:t>
      </w:r>
      <w:r>
        <w:rPr>
          <w:rStyle w:val="FootnoteAnchor"/>
          <w:rtl w:val="true"/>
        </w:rPr>
        <w:footnoteReference w:id="52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وَمُعْتَرّاً</w:t>
      </w:r>
      <w:r>
        <w:rPr>
          <w:rStyle w:val="FootnoteAnchor"/>
          <w:rtl w:val="true"/>
        </w:rPr>
        <w:footnoteReference w:id="521"/>
      </w:r>
      <w:r>
        <w:rPr>
          <w:rFonts w:ascii="Amiri" w:hAnsi="Amiri" w:eastAsia="Amiri" w:cs="Amiri"/>
          <w:color w:val="111111"/>
          <w:sz w:val="28"/>
          <w:sz w:val="28"/>
          <w:szCs w:val="28"/>
          <w:rtl w:val="true"/>
          <w:lang w:bidi="ar-SA"/>
        </w:rPr>
        <w:t>، وَاحْفَظْ لله مَا اسْتَحْفَظَكَ</w:t>
      </w:r>
      <w:r>
        <w:rPr>
          <w:rStyle w:val="FootnoteAnchor"/>
          <w:rtl w:val="true"/>
        </w:rPr>
        <w:footnoteReference w:id="522"/>
      </w:r>
      <w:r>
        <w:rPr>
          <w:rFonts w:ascii="Amiri" w:hAnsi="Amiri" w:eastAsia="Amiri" w:cs="Amiri"/>
          <w:color w:val="111111"/>
          <w:sz w:val="28"/>
          <w:sz w:val="28"/>
          <w:szCs w:val="28"/>
          <w:rtl w:val="true"/>
          <w:lang w:bidi="ar-SA"/>
        </w:rPr>
        <w:t>مِنْ حَقِّهِ فِيهِمْ، وَاجْعَلْ لَهُمْ قِسمْاً مِنْ بَيْتِ مَالِكَ، وَقِسماً مِنْ غَلاَّتِ</w:t>
      </w:r>
      <w:r>
        <w:rPr>
          <w:rStyle w:val="FootnoteAnchor"/>
          <w:rtl w:val="true"/>
        </w:rPr>
        <w:footnoteReference w:id="523"/>
      </w:r>
      <w:r>
        <w:rPr>
          <w:rFonts w:ascii="Amiri" w:hAnsi="Amiri" w:eastAsia="Amiri" w:cs="Amiri"/>
          <w:color w:val="111111"/>
          <w:sz w:val="28"/>
          <w:sz w:val="28"/>
          <w:szCs w:val="28"/>
          <w:rtl w:val="true"/>
          <w:lang w:bidi="ar-SA"/>
        </w:rPr>
        <w:t>صَوَافِي</w:t>
      </w:r>
      <w:r>
        <w:rPr>
          <w:rStyle w:val="FootnoteAnchor"/>
          <w:rtl w:val="true"/>
        </w:rPr>
        <w:footnoteReference w:id="524"/>
      </w:r>
      <w:r>
        <w:rPr>
          <w:rFonts w:ascii="Amiri" w:hAnsi="Amiri" w:eastAsia="Amiri" w:cs="Amiri"/>
          <w:color w:val="111111"/>
          <w:sz w:val="28"/>
          <w:sz w:val="28"/>
          <w:szCs w:val="28"/>
          <w:rtl w:val="true"/>
          <w:lang w:bidi="ar-SA"/>
        </w:rPr>
        <w:t>الاْسْلاَمِ فِي كُلِّ بَلَد، فإِنَّ لِلاْقْصَى مِنْهُمْ مِثْلَ الَّذِي لِلاْدْنَى، وَكُلٌّ قَدِ اسْتُرْعِيتَ حَقَّهُ، فَلاَ يَشْغَلنَّكَ عَنْهُمْ 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فَإِنَّكَ لاَ تُعْذَرُ بِتَضْيِيعِ التَّافِهَ</w:t>
      </w:r>
      <w:r>
        <w:rPr>
          <w:rStyle w:val="FootnoteAnchor"/>
          <w:rtl w:val="true"/>
        </w:rPr>
        <w:footnoteReference w:id="526"/>
      </w:r>
      <w:r>
        <w:rPr>
          <w:rFonts w:ascii="Amiri" w:hAnsi="Amiri" w:eastAsia="Amiri" w:cs="Amiri"/>
          <w:color w:val="111111"/>
          <w:sz w:val="28"/>
          <w:sz w:val="28"/>
          <w:szCs w:val="28"/>
          <w:rtl w:val="true"/>
          <w:lang w:bidi="ar-SA"/>
        </w:rPr>
        <w:t>لاِحْكَامِكَ الْكَثِيرَ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تُشْخِصْ هَمَّكَ</w:t>
      </w:r>
      <w:r>
        <w:rPr>
          <w:rStyle w:val="FootnoteAnchor"/>
          <w:rtl w:val="true"/>
        </w:rPr>
        <w:footnoteReference w:id="527"/>
      </w:r>
      <w:r>
        <w:rPr>
          <w:rFonts w:ascii="Amiri" w:hAnsi="Amiri" w:eastAsia="Amiri" w:cs="Amiri"/>
          <w:color w:val="111111"/>
          <w:sz w:val="28"/>
          <w:sz w:val="28"/>
          <w:szCs w:val="28"/>
          <w:rtl w:val="true"/>
          <w:lang w:bidi="ar-SA"/>
        </w:rPr>
        <w:t>عَنْهُمْ، وَلاَ تُصَعِّرْ خَدَّكَ لَهُمْ</w:t>
      </w:r>
      <w:r>
        <w:rPr>
          <w:rStyle w:val="FootnoteAnchor"/>
          <w:rtl w:val="true"/>
        </w:rPr>
        <w:footnoteReference w:id="528"/>
      </w:r>
      <w:r>
        <w:rPr>
          <w:rFonts w:ascii="Amiri" w:hAnsi="Amiri" w:eastAsia="Amiri" w:cs="Amiri"/>
          <w:color w:val="111111"/>
          <w:sz w:val="28"/>
          <w:sz w:val="28"/>
          <w:szCs w:val="28"/>
          <w:rtl w:val="true"/>
          <w:lang w:bidi="ar-SA"/>
        </w:rPr>
        <w:t>، وَتَفَقَّدْ أُمُورَ مَنْ لاَ يَصِلُ إِلَيْكَ مِنْهُمْ مِمَّنْ تَقْتَحِمُهُ الْعُيُونُ</w:t>
      </w:r>
      <w:r>
        <w:rPr>
          <w:rStyle w:val="FootnoteAnchor"/>
          <w:rtl w:val="true"/>
        </w:rPr>
        <w:footnoteReference w:id="529"/>
      </w:r>
      <w:r>
        <w:rPr>
          <w:rFonts w:ascii="Amiri" w:hAnsi="Amiri" w:eastAsia="Amiri" w:cs="Amiri"/>
          <w:color w:val="111111"/>
          <w:sz w:val="28"/>
          <w:sz w:val="28"/>
          <w:szCs w:val="28"/>
          <w:rtl w:val="true"/>
          <w:lang w:bidi="ar-SA"/>
        </w:rPr>
        <w:t>، وَتَحْقِرُهُ الرِّجَالُ، فَفَرِّغْ لاِولئِكَ ثِقَتَكَ</w:t>
      </w:r>
      <w:r>
        <w:rPr>
          <w:rStyle w:val="FootnoteAnchor"/>
          <w:rtl w:val="true"/>
        </w:rPr>
        <w:footnoteReference w:id="530"/>
      </w:r>
      <w:r>
        <w:rPr>
          <w:rFonts w:ascii="Amiri" w:hAnsi="Amiri" w:eastAsia="Amiri" w:cs="Amiri"/>
          <w:color w:val="111111"/>
          <w:sz w:val="28"/>
          <w:sz w:val="28"/>
          <w:szCs w:val="28"/>
          <w:rtl w:val="true"/>
          <w:lang w:bidi="ar-SA"/>
        </w:rPr>
        <w:t>مِنْ أَهْلِ الْخَشْيَةِ وَالتَّوَاضُع، فَلْيَرْفَعْ إِلَيْكَ أُمُورَهُمْ، ثُمَّ اعْمَلْ فِيهِمْ بَالاْعْذَارِ إِلَى اللهِ</w:t>
      </w:r>
      <w:r>
        <w:rPr>
          <w:rStyle w:val="FootnoteAnchor"/>
          <w:rtl w:val="true"/>
        </w:rPr>
        <w:footnoteReference w:id="531"/>
      </w:r>
      <w:r>
        <w:rPr>
          <w:rFonts w:ascii="Amiri" w:hAnsi="Amiri" w:eastAsia="Amiri" w:cs="Amiri"/>
          <w:color w:val="111111"/>
          <w:sz w:val="28"/>
          <w:sz w:val="28"/>
          <w:szCs w:val="28"/>
          <w:rtl w:val="true"/>
          <w:lang w:bidi="ar-SA"/>
        </w:rPr>
        <w:t>يَوْمَ تَلْقَاهُ، فَإِنَّ هؤُلاَءِ مِنْ بَيْنِ الرَّعِيَّةِ أَحْوَجُ إِلَى الاْنصَافِ مِنْ غَيْرِهِمْ، وَكُلٌّ فَأَعْذِرْ إِلَى اللهِ تَعَالَى فِي تَأْدِيَةِ حَقِّهِ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وَتَعَهَّدْ أَهْلَ الْيُتْمِ وَذَوِي الرِّقَّةِ فِي السِّنِّ</w:t>
      </w:r>
      <w:r>
        <w:rPr>
          <w:rStyle w:val="FootnoteAnchor"/>
          <w:rtl w:val="true"/>
        </w:rPr>
        <w:footnoteReference w:id="532"/>
      </w:r>
      <w:r>
        <w:rPr>
          <w:rFonts w:ascii="Amiri" w:hAnsi="Amiri" w:eastAsia="Amiri" w:cs="Amiri"/>
          <w:color w:val="111111"/>
          <w:sz w:val="28"/>
          <w:sz w:val="28"/>
          <w:szCs w:val="28"/>
          <w:rtl w:val="true"/>
          <w:lang w:bidi="ar-SA"/>
        </w:rPr>
        <w:t>مِمَّنْ لاَ حِيلَةَ لَهُ، وَلاَ يَنْصِبُ لِلْمَسْأَلَةِ نَفْسَهُ، وَذلِكَ عَلَى الْوُلاَةِ ثَقِيلٌ، وَالْحَقُّ كُلُّهُ ثَقِيلٌ، 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لِذَوِي الْحَاجَاتِ</w:t>
      </w:r>
      <w:r>
        <w:rPr>
          <w:rStyle w:val="FootnoteAnchor"/>
          <w:rtl w:val="true"/>
        </w:rPr>
        <w:footnoteReference w:id="533"/>
      </w:r>
      <w:r>
        <w:rPr>
          <w:rFonts w:ascii="Amiri" w:hAnsi="Amiri" w:eastAsia="Amiri" w:cs="Amiri"/>
          <w:color w:val="111111"/>
          <w:sz w:val="28"/>
          <w:sz w:val="28"/>
          <w:szCs w:val="28"/>
          <w:rtl w:val="true"/>
          <w:lang w:bidi="ar-SA"/>
        </w:rPr>
        <w:t>مِنْكَ قِسْماً تُفَرِّغُ لَهُمْ فِيهِ شَخْصَكَ، وَتَجْلِسُ لَهُمْ مَجْلِساً عَامّاً، فَتَتَواضَعُ فِيهِ لله الَّذِي خَلَقَكَ، وَتُقعِدُ عَنْهُمْ جُنْدَكَ وَأَعْوَانَكَ</w:t>
      </w:r>
      <w:r>
        <w:rPr>
          <w:rStyle w:val="FootnoteAnchor"/>
          <w:rtl w:val="true"/>
        </w:rPr>
        <w:footnoteReference w:id="534"/>
      </w:r>
      <w:r>
        <w:rPr>
          <w:rFonts w:ascii="Amiri" w:hAnsi="Amiri" w:eastAsia="Amiri" w:cs="Amiri"/>
          <w:color w:val="111111"/>
          <w:sz w:val="28"/>
          <w:sz w:val="28"/>
          <w:szCs w:val="28"/>
          <w:rtl w:val="true"/>
          <w:lang w:bidi="ar-SA"/>
        </w:rPr>
        <w:t>مِنْ أَحْرَاسِكَ</w:t>
      </w:r>
      <w:r>
        <w:rPr>
          <w:rStyle w:val="FootnoteAnchor"/>
          <w:rtl w:val="true"/>
        </w:rPr>
        <w:footnoteReference w:id="535"/>
      </w:r>
      <w:r>
        <w:rPr>
          <w:rFonts w:ascii="Amiri" w:hAnsi="Amiri" w:eastAsia="Amiri" w:cs="Amiri"/>
          <w:color w:val="111111"/>
          <w:sz w:val="28"/>
          <w:sz w:val="28"/>
          <w:szCs w:val="28"/>
          <w:rtl w:val="true"/>
          <w:lang w:bidi="ar-SA"/>
        </w:rPr>
        <w:t>وَشُرَطِكَ</w:t>
      </w:r>
      <w:r>
        <w:rPr>
          <w:rStyle w:val="FootnoteAnchor"/>
          <w:rtl w:val="true"/>
        </w:rPr>
        <w:footnoteReference w:id="536"/>
      </w:r>
      <w:r>
        <w:rPr>
          <w:rFonts w:ascii="Amiri" w:hAnsi="Amiri" w:eastAsia="Amiri" w:cs="Amiri"/>
          <w:color w:val="111111"/>
          <w:sz w:val="28"/>
          <w:sz w:val="28"/>
          <w:szCs w:val="28"/>
          <w:rtl w:val="true"/>
          <w:lang w:bidi="ar-SA"/>
        </w:rPr>
        <w:t>، حَتَّى يُكَلِّمَكَ مُتَكَلِّمُهُمْ غَيْرَ مُتَعْتِع</w:t>
      </w:r>
      <w:r>
        <w:rPr>
          <w:rStyle w:val="FootnoteAnchor"/>
          <w:rtl w:val="true"/>
        </w:rPr>
        <w:footnoteReference w:id="537"/>
      </w:r>
      <w:r>
        <w:rPr>
          <w:rFonts w:ascii="Amiri" w:hAnsi="Amiri" w:eastAsia="Amiri" w:cs="Amiri"/>
          <w:color w:val="111111"/>
          <w:sz w:val="28"/>
          <w:sz w:val="28"/>
          <w:szCs w:val="28"/>
          <w:rtl w:val="true"/>
          <w:lang w:bidi="ar-SA"/>
        </w:rPr>
        <w:t>، 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 غَيْرِ مَوْطِن</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w:t>
      </w:r>
      <w:r>
        <w:rPr>
          <w:rStyle w:val="FootnoteAnchor"/>
          <w:rtl w:val="true"/>
        </w:rPr>
        <w:footnoteReference w:id="539"/>
      </w:r>
      <w:r>
        <w:rPr>
          <w:rFonts w:ascii="Amiri" w:hAnsi="Amiri" w:eastAsia="Amiri" w:cs="Amiri"/>
          <w:color w:val="111111"/>
          <w:sz w:val="28"/>
          <w:sz w:val="28"/>
          <w:szCs w:val="28"/>
          <w:rtl w:val="true"/>
          <w:lang w:bidi="ar-SA"/>
        </w:rPr>
        <w:t>أُمَّةٌ لاَ يُؤْخَذُ لِلضَّعِيفِ فِيهَا حَقُّهُ مِنَ الْقَوِيِّ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w:t>
      </w:r>
      <w:r>
        <w:rPr>
          <w:rStyle w:val="FootnoteAnchor"/>
          <w:rtl w:val="true"/>
        </w:rPr>
        <w:footnoteReference w:id="540"/>
      </w:r>
      <w:r>
        <w:rPr>
          <w:rFonts w:ascii="Amiri" w:hAnsi="Amiri" w:eastAsia="Amiri" w:cs="Amiri"/>
          <w:color w:val="111111"/>
          <w:sz w:val="28"/>
          <w:sz w:val="28"/>
          <w:szCs w:val="28"/>
          <w:rtl w:val="true"/>
          <w:lang w:bidi="ar-SA"/>
        </w:rPr>
        <w:t>مِنْهُمْ وَالْعِيَّ</w:t>
      </w:r>
      <w:r>
        <w:rPr>
          <w:rStyle w:val="FootnoteAnchor"/>
          <w:rtl w:val="true"/>
        </w:rPr>
        <w:footnoteReference w:id="5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w:t>
      </w:r>
      <w:r>
        <w:rPr>
          <w:rStyle w:val="FootnoteAnchor"/>
          <w:rtl w:val="true"/>
        </w:rPr>
        <w:footnoteReference w:id="542"/>
      </w:r>
      <w:r>
        <w:rPr>
          <w:rFonts w:ascii="Amiri" w:hAnsi="Amiri" w:eastAsia="Amiri" w:cs="Amiri"/>
          <w:color w:val="111111"/>
          <w:sz w:val="28"/>
          <w:sz w:val="28"/>
          <w:szCs w:val="28"/>
          <w:rtl w:val="true"/>
          <w:lang w:bidi="ar-SA"/>
        </w:rPr>
        <w:t>عَنْكَ الضِّيقَ</w:t>
      </w:r>
      <w:r>
        <w:rPr>
          <w:rStyle w:val="FootnoteAnchor"/>
          <w:rtl w:val="true"/>
        </w:rPr>
        <w:footnoteReference w:id="543"/>
      </w:r>
      <w:r>
        <w:rPr>
          <w:rFonts w:ascii="Amiri" w:hAnsi="Amiri" w:eastAsia="Amiri" w:cs="Amiri"/>
          <w:color w:val="111111"/>
          <w:sz w:val="28"/>
          <w:sz w:val="28"/>
          <w:szCs w:val="28"/>
          <w:rtl w:val="true"/>
          <w:lang w:bidi="ar-SA"/>
        </w:rPr>
        <w:t>وَالاْنَفَ</w:t>
      </w:r>
      <w:r>
        <w:rPr>
          <w:rStyle w:val="FootnoteAnchor"/>
          <w:rtl w:val="true"/>
        </w:rPr>
        <w:footnoteReference w:id="544"/>
      </w:r>
      <w:r>
        <w:rPr>
          <w:rFonts w:ascii="Amiri" w:hAnsi="Amiri" w:eastAsia="Amiri" w:cs="Amiri"/>
          <w:color w:val="111111"/>
          <w:sz w:val="28"/>
          <w:sz w:val="28"/>
          <w:szCs w:val="28"/>
          <w:rtl w:val="true"/>
          <w:lang w:bidi="ar-SA"/>
        </w:rPr>
        <w:t>، يَبْسُطِ اللهُ عَلَيْكَ بَذلِكَ أَكْنَافَ رَحْمَتِهِ</w:t>
      </w:r>
      <w:r>
        <w:rPr>
          <w:rStyle w:val="FootnoteAnchor"/>
          <w:rtl w:val="true"/>
        </w:rPr>
        <w:footnoteReference w:id="545"/>
      </w:r>
      <w:r>
        <w:rPr>
          <w:rFonts w:ascii="Amiri" w:hAnsi="Amiri" w:eastAsia="Amiri" w:cs="Amiri"/>
          <w:color w:val="111111"/>
          <w:sz w:val="28"/>
          <w:sz w:val="28"/>
          <w:szCs w:val="28"/>
          <w:rtl w:val="true"/>
          <w:lang w:bidi="ar-SA"/>
        </w:rPr>
        <w:t>، وَيُوجِبُ لَكَ ثَوَابَ طَاعَتِهِ، وَأَعْطِ مَا أَعْطَيْتَ هَنِيئاً</w:t>
      </w:r>
      <w:r>
        <w:rPr>
          <w:rStyle w:val="FootnoteAnchor"/>
          <w:rtl w:val="true"/>
        </w:rPr>
        <w:footnoteReference w:id="546"/>
      </w:r>
      <w:r>
        <w:rPr>
          <w:rFonts w:ascii="Amiri" w:hAnsi="Amiri" w:eastAsia="Amiri" w:cs="Amiri"/>
          <w:color w:val="111111"/>
          <w:sz w:val="28"/>
          <w:sz w:val="28"/>
          <w:szCs w:val="28"/>
          <w:rtl w:val="true"/>
          <w:lang w:bidi="ar-SA"/>
        </w:rPr>
        <w:t>، وَامْنَعْ فِي إِجْمَال وَإِعْذَار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w:t>
      </w:r>
      <w:r>
        <w:rPr>
          <w:rStyle w:val="FootnoteAnchor"/>
          <w:rtl w:val="true"/>
        </w:rPr>
        <w:footnoteReference w:id="548"/>
      </w:r>
      <w:r>
        <w:rPr>
          <w:rFonts w:ascii="Amiri" w:hAnsi="Amiri" w:eastAsia="Amiri" w:cs="Amiri"/>
          <w:color w:val="111111"/>
          <w:sz w:val="28"/>
          <w:sz w:val="28"/>
          <w:szCs w:val="28"/>
          <w:rtl w:val="true"/>
          <w:lang w:bidi="ar-SA"/>
        </w:rPr>
        <w:t>عَنْهُ كُتَّابُكَ، وَمِنْهَا إِصْدَارُ حَاجَاتِ النَّاسِ عِنْدَ وَرُودِهَا عَلَيْكَ مِمَّا تَحْرَجُ</w:t>
      </w:r>
      <w:r>
        <w:rPr>
          <w:rStyle w:val="FootnoteAnchor"/>
          <w:rtl w:val="true"/>
        </w:rPr>
        <w:footnoteReference w:id="549"/>
      </w:r>
      <w:r>
        <w:rPr>
          <w:rFonts w:ascii="Amiri" w:hAnsi="Amiri" w:eastAsia="Amiri" w:cs="Amiri"/>
          <w:color w:val="111111"/>
          <w:sz w:val="28"/>
          <w:sz w:val="28"/>
          <w:szCs w:val="28"/>
          <w:rtl w:val="true"/>
          <w:lang w:bidi="ar-SA"/>
        </w:rPr>
        <w:t>بِهِ صُدُورُ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وَأَمْضِ لِكُلِّ يَوْم عَمَلَهُ، فإِنَّ لِكُلِّ يَوْم مَا فِيهِ، وَاجْعَلْ لِنَفْسِكَ فِيَما بَيْنَكَ وَبَيْنَ اللهِ تعالى أَفْضَلَ تِلْكَ الْمَوَاقِيتِ، وَأَجْزَلَ</w:t>
      </w:r>
      <w:r>
        <w:rPr>
          <w:rStyle w:val="FootnoteAnchor"/>
          <w:rtl w:val="true"/>
        </w:rPr>
        <w:footnoteReference w:id="550"/>
      </w:r>
      <w:r>
        <w:rPr>
          <w:rFonts w:ascii="Amiri" w:hAnsi="Amiri" w:eastAsia="Amiri" w:cs="Amiri"/>
          <w:color w:val="111111"/>
          <w:sz w:val="28"/>
          <w:sz w:val="28"/>
          <w:szCs w:val="28"/>
          <w:rtl w:val="true"/>
          <w:lang w:bidi="ar-SA"/>
        </w:rPr>
        <w:t>تِلْكَ الاْقْسَامِ، وَإِنْ كَانَتْ كُلُّهَا لله إِذَا صَلَحَتْ فيهَا النِّيَّةُ، وَسَلِمَتْ مِنْهَا الرَّعِيَّةُ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فِي خَاصَّةِ مَا تُخْلِصُ لله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الَّتي هِيَ لَهُ </w:t>
      </w:r>
    </w:p>
    <w:p>
      <w:pPr>
        <w:pStyle w:val="BookText"/>
        <w:rPr/>
      </w:pPr>
      <w:r>
        <w:rPr>
          <w:rFonts w:ascii="Amiri" w:hAnsi="Amiri" w:eastAsia="Amiri" w:cs="Amiri"/>
          <w:color w:val="111111"/>
          <w:sz w:val="28"/>
          <w:sz w:val="28"/>
          <w:szCs w:val="28"/>
          <w:rtl w:val="true"/>
          <w:lang w:bidi="ar-SA"/>
        </w:rPr>
        <w:t>خَاصَّةً، فَأَعْطِ اللهَ مِن بَدَنِكَ فِي لَيْلِكَ وَنَهَارِكَ، وَوَفِّ مَا تَقَرَّبْتَ بِهِ إِلَى اللهِ مِنْ ذلِكَ كَاملاً غَيْرَ مَثْلُوم</w:t>
      </w:r>
      <w:r>
        <w:rPr>
          <w:rStyle w:val="FootnoteAnchor"/>
          <w:rtl w:val="true"/>
        </w:rPr>
        <w:footnoteReference w:id="551"/>
      </w:r>
      <w:r>
        <w:rPr>
          <w:rFonts w:ascii="Amiri" w:hAnsi="Amiri" w:eastAsia="Amiri" w:cs="Amiri"/>
          <w:color w:val="111111"/>
          <w:sz w:val="28"/>
          <w:sz w:val="28"/>
          <w:szCs w:val="28"/>
          <w:rtl w:val="true"/>
          <w:lang w:bidi="ar-SA"/>
        </w:rPr>
        <w:t>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قُمْتَ فِي صلاَتِكَ لِلنَّاسِ، فَلاَ تَكُونَنَّ مُنَفّرِاً وَلاَ مُضَيِّعاً</w:t>
      </w:r>
      <w:r>
        <w:rPr>
          <w:rStyle w:val="FootnoteAnchor"/>
          <w:rtl w:val="true"/>
        </w:rPr>
        <w:footnoteReference w:id="552"/>
      </w:r>
      <w:r>
        <w:rPr>
          <w:rFonts w:ascii="Amiri" w:hAnsi="Amiri" w:eastAsia="Amiri" w:cs="Amiri"/>
          <w:color w:val="111111"/>
          <w:sz w:val="28"/>
          <w:sz w:val="28"/>
          <w:szCs w:val="28"/>
          <w:rtl w:val="true"/>
          <w:lang w:bidi="ar-SA"/>
        </w:rPr>
        <w:t>،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بَعْدَ هذا، فَلاَ تُطَوِّلَنَّ احْتِجَابَكَ عَنْ رَعِيَّتِكَ، فَإِنَّ احْتِجَابَ الْوُلاَةِ عَنِ الرَّعِيَّةِ شُعْبَةٌ مِنَ الضِّيقِ، وَقِلَّةُ عِلْم بِالاْمُورِ،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الاْمُورِ، وَلَيْسَتْ عَلَى الْحَقِّ سِمَاتٌ</w:t>
      </w:r>
      <w:r>
        <w:rPr>
          <w:rStyle w:val="FootnoteAnchor"/>
          <w:rtl w:val="true"/>
        </w:rPr>
        <w:footnoteReference w:id="553"/>
      </w:r>
      <w:r>
        <w:rPr>
          <w:rFonts w:ascii="Amiri" w:hAnsi="Amiri" w:eastAsia="Amiri" w:cs="Amiri"/>
          <w:color w:val="111111"/>
          <w:sz w:val="28"/>
          <w:sz w:val="28"/>
          <w:szCs w:val="28"/>
          <w:rtl w:val="true"/>
          <w:lang w:bidi="ar-SA"/>
        </w:rPr>
        <w:t>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w:t>
      </w:r>
      <w:r>
        <w:rPr>
          <w:rStyle w:val="FootnoteAnchor"/>
          <w:rtl w:val="true"/>
        </w:rPr>
        <w:footnoteReference w:id="554"/>
      </w:r>
      <w:r>
        <w:rPr>
          <w:rFonts w:ascii="Amiri" w:hAnsi="Amiri" w:eastAsia="Amiri" w:cs="Amiri"/>
          <w:color w:val="111111"/>
          <w:sz w:val="28"/>
          <w:sz w:val="28"/>
          <w:szCs w:val="28"/>
          <w:rtl w:val="true"/>
          <w:lang w:bidi="ar-SA"/>
        </w:rPr>
        <w:t>فِي الْحَقِّ، فَفِيمَ احْتِجَابُكَ مِنْ وَاجِبِ حَقٍّ تُعْطِيهِ، أَوْ فِعْل كَرِيم تُسْدِيهِ، أَوْ مُبْتَلَىً بِالْمَنعِ، فَمَا أَسْرَعَ كَفَّ النَّاسِ عَنْ مَسْأَلَتِكَ إِذَا أَيِسُوا</w:t>
      </w:r>
      <w:r>
        <w:rPr>
          <w:rStyle w:val="FootnoteAnchor"/>
          <w:rtl w:val="true"/>
        </w:rPr>
        <w:footnoteReference w:id="555"/>
      </w:r>
      <w:r>
        <w:rPr>
          <w:rFonts w:ascii="Amiri" w:hAnsi="Amiri" w:eastAsia="Amiri" w:cs="Amiri"/>
          <w:color w:val="111111"/>
          <w:sz w:val="28"/>
          <w:sz w:val="28"/>
          <w:szCs w:val="28"/>
          <w:rtl w:val="true"/>
          <w:lang w:bidi="ar-SA"/>
        </w:rPr>
        <w:t>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مِمَّا لاَ مَؤُونَةَ فِيهِ </w:t>
      </w:r>
    </w:p>
    <w:p>
      <w:pPr>
        <w:pStyle w:val="BookText"/>
        <w:rPr/>
      </w:pPr>
      <w:r>
        <w:rPr>
          <w:rFonts w:ascii="Amiri" w:hAnsi="Amiri" w:eastAsia="Amiri" w:cs="Amiri"/>
          <w:color w:val="111111"/>
          <w:sz w:val="28"/>
          <w:sz w:val="28"/>
          <w:szCs w:val="28"/>
          <w:rtl w:val="true"/>
          <w:lang w:bidi="ar-SA"/>
        </w:rPr>
        <w:t>عَلَيْكَ، مِنْ شَكَاةِ</w:t>
      </w:r>
      <w:r>
        <w:rPr>
          <w:rStyle w:val="FootnoteAnchor"/>
          <w:rtl w:val="true"/>
        </w:rPr>
        <w:footnoteReference w:id="556"/>
      </w:r>
      <w:r>
        <w:rPr>
          <w:rFonts w:ascii="Amiri" w:hAnsi="Amiri" w:eastAsia="Amiri" w:cs="Amiri"/>
          <w:color w:val="111111"/>
          <w:sz w:val="28"/>
          <w:sz w:val="28"/>
          <w:szCs w:val="28"/>
          <w:rtl w:val="true"/>
          <w:lang w:bidi="ar-SA"/>
        </w:rPr>
        <w:t>مَظْلِمَة، أَوْ طَلَبِ إِنْصاف فِي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لِلْوَالِي خَاصَّةً وبِطَانَةً، فِيهِمُ اسْتِئْثَارٌ وَتَطَاوُلٌ، وَقِلَّةُ إِنْصَاف فِي مُعَامَلَة،فَاحْسِمْ</w:t>
      </w:r>
      <w:r>
        <w:rPr>
          <w:rStyle w:val="FootnoteAnchor"/>
          <w:rtl w:val="true"/>
        </w:rPr>
        <w:footnoteReference w:id="557"/>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بِقَطْعِ أَسْبَابِ تِلْكَ الاْحْوَالِ، وَلاَ تُقْطِعَنَّ</w:t>
      </w:r>
      <w:r>
        <w:rPr>
          <w:rStyle w:val="FootnoteAnchor"/>
          <w:rtl w:val="true"/>
        </w:rPr>
        <w:footnoteReference w:id="558"/>
      </w:r>
      <w:r>
        <w:rPr>
          <w:rFonts w:ascii="Amiri" w:hAnsi="Amiri" w:eastAsia="Amiri" w:cs="Amiri"/>
          <w:color w:val="111111"/>
          <w:sz w:val="28"/>
          <w:sz w:val="28"/>
          <w:szCs w:val="28"/>
          <w:rtl w:val="true"/>
          <w:lang w:bidi="ar-SA"/>
        </w:rPr>
        <w:t>لاِحَد مِنْ حَاشِيتِكَ وَحَامَّتِكَ</w:t>
      </w:r>
      <w:r>
        <w:rPr>
          <w:rStyle w:val="FootnoteAnchor"/>
          <w:rtl w:val="true"/>
        </w:rPr>
        <w:footnoteReference w:id="559"/>
      </w:r>
      <w:r>
        <w:rPr>
          <w:rFonts w:ascii="Amiri" w:hAnsi="Amiri" w:eastAsia="Amiri" w:cs="Amiri"/>
          <w:color w:val="111111"/>
          <w:sz w:val="28"/>
          <w:sz w:val="28"/>
          <w:szCs w:val="28"/>
          <w:rtl w:val="true"/>
          <w:lang w:bidi="ar-SA"/>
        </w:rPr>
        <w:t>قَطِيعةً، وَلاَ يَطْمَعَنَّ مِنْكَ فِي اعْتِقَادِ</w:t>
      </w:r>
      <w:r>
        <w:rPr>
          <w:rStyle w:val="FootnoteAnchor"/>
          <w:rtl w:val="true"/>
        </w:rPr>
        <w:footnoteReference w:id="560"/>
      </w:r>
      <w:r>
        <w:rPr>
          <w:rFonts w:ascii="Amiri" w:hAnsi="Amiri" w:eastAsia="Amiri" w:cs="Amiri"/>
          <w:color w:val="111111"/>
          <w:sz w:val="28"/>
          <w:sz w:val="28"/>
          <w:szCs w:val="28"/>
          <w:rtl w:val="true"/>
          <w:lang w:bidi="ar-SA"/>
        </w:rPr>
        <w:t>عُقْدَة، تَضُرُّ بِمَنْ يَلِيهَا مِنَ النَّاسِ، فِي شِرْب</w:t>
      </w:r>
      <w:r>
        <w:rPr>
          <w:rStyle w:val="FootnoteAnchor"/>
          <w:rtl w:val="true"/>
        </w:rPr>
        <w:footnoteReference w:id="561"/>
      </w:r>
      <w:r>
        <w:rPr>
          <w:rFonts w:ascii="Amiri" w:hAnsi="Amiri" w:eastAsia="Amiri" w:cs="Amiri"/>
          <w:color w:val="111111"/>
          <w:sz w:val="28"/>
          <w:sz w:val="28"/>
          <w:szCs w:val="28"/>
          <w:rtl w:val="true"/>
          <w:lang w:bidi="ar-SA"/>
        </w:rPr>
        <w:t>أَوْ عَمَل مُشْتَرَك، يَحْمِلُونَ مَؤُونَتَهُ عَلَى غَيْرِهِمْ، فَيَكُونَ مَهْنَأُ</w:t>
      </w:r>
      <w:r>
        <w:rPr>
          <w:rStyle w:val="FootnoteAnchor"/>
          <w:rtl w:val="true"/>
        </w:rPr>
        <w:footnoteReference w:id="562"/>
      </w:r>
      <w:r>
        <w:rPr>
          <w:rFonts w:ascii="Amiri" w:hAnsi="Amiri" w:eastAsia="Amiri" w:cs="Amiri"/>
          <w:color w:val="111111"/>
          <w:sz w:val="28"/>
          <w:sz w:val="28"/>
          <w:szCs w:val="28"/>
          <w:rtl w:val="true"/>
          <w:lang w:bidi="ar-SA"/>
        </w:rPr>
        <w:t>ذلِكَ لَهُمْ دُونَكَ، وَعَيْبُهُ عَلَيْكَ فِي الدُّنْيَا وَالاْخِرَةِ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خَاصَّتِكَ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وَابْتَغِ عَاقِبَتَهُ بِمَا يَثْقُلُ عَلَيْكَ مِنْهُ، فَإِنَّ مَغَبَّةَ</w:t>
      </w:r>
      <w:r>
        <w:rPr>
          <w:rStyle w:val="FootnoteAnchor"/>
          <w:rtl w:val="true"/>
        </w:rPr>
        <w:footnoteReference w:id="563"/>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ظَنَّتِ الرَّعِيَّةُ بِكَ حَيْفاً</w:t>
      </w:r>
      <w:r>
        <w:rPr>
          <w:rStyle w:val="FootnoteAnchor"/>
          <w:rtl w:val="true"/>
        </w:rPr>
        <w:footnoteReference w:id="564"/>
      </w:r>
      <w:r>
        <w:rPr>
          <w:rFonts w:ascii="Amiri" w:hAnsi="Amiri" w:eastAsia="Amiri" w:cs="Amiri"/>
          <w:color w:val="111111"/>
          <w:sz w:val="28"/>
          <w:sz w:val="28"/>
          <w:szCs w:val="28"/>
          <w:rtl w:val="true"/>
          <w:lang w:bidi="ar-SA"/>
        </w:rPr>
        <w:t>، فَأَصْحِرْ</w:t>
      </w:r>
      <w:r>
        <w:rPr>
          <w:rStyle w:val="FootnoteAnchor"/>
          <w:rtl w:val="true"/>
        </w:rPr>
        <w:footnoteReference w:id="565"/>
      </w:r>
      <w:r>
        <w:rPr>
          <w:rFonts w:ascii="Amiri" w:hAnsi="Amiri" w:eastAsia="Amiri" w:cs="Amiri"/>
          <w:color w:val="111111"/>
          <w:sz w:val="28"/>
          <w:sz w:val="28"/>
          <w:szCs w:val="28"/>
          <w:rtl w:val="true"/>
          <w:lang w:bidi="ar-SA"/>
        </w:rPr>
        <w:t>لَهُمْ بِعُذْرِكَ، وَاعْدِلْ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اعزل</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عَنكَ ظُنُونَهُمْ بِإِصْحَارِكَ، فَإِنَّ فِي ذلِكَ رِيَاضَةً</w:t>
      </w:r>
      <w:r>
        <w:rPr>
          <w:rStyle w:val="FootnoteAnchor"/>
          <w:rtl w:val="true"/>
        </w:rPr>
        <w:footnoteReference w:id="567"/>
      </w:r>
      <w:r>
        <w:rPr>
          <w:rFonts w:ascii="Amiri" w:hAnsi="Amiri" w:eastAsia="Amiri" w:cs="Amiri"/>
          <w:color w:val="111111"/>
          <w:sz w:val="28"/>
          <w:sz w:val="28"/>
          <w:szCs w:val="28"/>
          <w:rtl w:val="true"/>
          <w:lang w:bidi="ar-SA"/>
        </w:rPr>
        <w:t>مِنْكَ لِنَفْسِكَ، وَرِفْقاً بِرَعِيَّتِكَ، وَإِعْذَاراً</w:t>
      </w:r>
      <w:r>
        <w:rPr>
          <w:rStyle w:val="FootnoteAnchor"/>
          <w:rtl w:val="true"/>
        </w:rPr>
        <w:footnoteReference w:id="568"/>
      </w:r>
      <w:r>
        <w:rPr>
          <w:rFonts w:ascii="Amiri" w:hAnsi="Amiri" w:eastAsia="Amiri" w:cs="Amiri"/>
          <w:color w:val="111111"/>
          <w:sz w:val="28"/>
          <w:sz w:val="28"/>
          <w:szCs w:val="28"/>
          <w:rtl w:val="true"/>
          <w:lang w:bidi="ar-SA"/>
        </w:rPr>
        <w:t>تَبْلُغُ به حَاجَتَكَ مِنْ تَقْوِيمِهِمْ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تَدْفَعَنَّ صُلْحاً دَعَاكَ إِلَيْهِ عَدُوُّ كَ لله فِيهِ رِضىً، فإِنَّ فِي الصُّلْحِ دَعَةً </w:t>
      </w:r>
      <w:r>
        <w:rPr>
          <w:rStyle w:val="FootnoteAnchor"/>
          <w:rtl w:val="true"/>
        </w:rPr>
        <w:footnoteReference w:id="569"/>
      </w:r>
      <w:r>
        <w:rPr>
          <w:rFonts w:ascii="Amiri" w:hAnsi="Amiri" w:eastAsia="Amiri" w:cs="Amiri"/>
          <w:color w:val="111111"/>
          <w:sz w:val="28"/>
          <w:sz w:val="28"/>
          <w:szCs w:val="28"/>
          <w:rtl w:val="true"/>
          <w:lang w:bidi="ar-SA"/>
        </w:rPr>
        <w:t>لِجُنُودِكَ، وَرَاحَةً مِنْ هُمُومِكَ، وأَمْناً لِبِلاَدِكَ، وَلَكِنِ الْحَذَرَ كُلَّ الْحَذَرِ مِنْ عَدُوِّكِ بَعْدَ صُلْحِهِ، فَإِنَّ الْعَدُوَّ رُبَّمَا قَارَبَ لِيَتَغَفَّلَ</w:t>
      </w:r>
      <w:r>
        <w:rPr>
          <w:rStyle w:val="FootnoteAnchor"/>
          <w:rtl w:val="true"/>
        </w:rPr>
        <w:footnoteReference w:id="570"/>
      </w:r>
      <w:r>
        <w:rPr>
          <w:rFonts w:ascii="Amiri" w:hAnsi="Amiri" w:eastAsia="Amiri" w:cs="Amiri"/>
          <w:color w:val="111111"/>
          <w:sz w:val="28"/>
          <w:sz w:val="28"/>
          <w:szCs w:val="28"/>
          <w:rtl w:val="true"/>
          <w:lang w:bidi="ar-SA"/>
        </w:rPr>
        <w:t>، فَخُذْ بِالْحَزْمِ، وَاتَّهِمْ فِي ذلِكَ حُسْنَ الظَّنِّ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عَقَدْتَ بَيْنَكَ وَبَيْنَ عَدُوّ لَكَ عُقْدَةً، أَوْ أَلْبَسْتَهُ مِنْكَ ذِمَّةً</w:t>
      </w:r>
      <w:r>
        <w:rPr>
          <w:rStyle w:val="FootnoteAnchor"/>
          <w:rtl w:val="true"/>
        </w:rPr>
        <w:footnoteReference w:id="571"/>
      </w:r>
      <w:r>
        <w:rPr>
          <w:rFonts w:ascii="Amiri" w:hAnsi="Amiri" w:eastAsia="Amiri" w:cs="Amiri"/>
          <w:color w:val="111111"/>
          <w:sz w:val="28"/>
          <w:sz w:val="28"/>
          <w:szCs w:val="28"/>
          <w:rtl w:val="true"/>
          <w:lang w:bidi="ar-SA"/>
        </w:rPr>
        <w:t>، فَحُطْ</w:t>
      </w:r>
      <w:r>
        <w:rPr>
          <w:rStyle w:val="FootnoteAnchor"/>
          <w:rtl w:val="true"/>
        </w:rPr>
        <w:footnoteReference w:id="572"/>
      </w:r>
      <w:r>
        <w:rPr>
          <w:rFonts w:ascii="Amiri" w:hAnsi="Amiri" w:eastAsia="Amiri" w:cs="Amiri"/>
          <w:color w:val="111111"/>
          <w:sz w:val="28"/>
          <w:sz w:val="28"/>
          <w:szCs w:val="28"/>
          <w:rtl w:val="true"/>
          <w:lang w:bidi="ar-SA"/>
        </w:rPr>
        <w:t xml:space="preserve">عَهْدَكَ بِالْوَفَاءِ، وَارْعَ ذِمَّتَكَ بِالاْمَانَةِ، وَاجْعَلْ نَفْسَكَ </w:t>
      </w:r>
    </w:p>
    <w:p>
      <w:pPr>
        <w:pStyle w:val="BookText"/>
        <w:rPr/>
      </w:pPr>
      <w:r>
        <w:rPr>
          <w:rFonts w:ascii="Amiri" w:hAnsi="Amiri" w:eastAsia="Amiri" w:cs="Amiri"/>
          <w:color w:val="111111"/>
          <w:sz w:val="28"/>
          <w:sz w:val="28"/>
          <w:szCs w:val="28"/>
          <w:rtl w:val="true"/>
          <w:lang w:bidi="ar-SA"/>
        </w:rPr>
        <w:t>جُنَّةً</w:t>
      </w:r>
      <w:r>
        <w:rPr>
          <w:rStyle w:val="FootnoteAnchor"/>
          <w:rtl w:val="true"/>
        </w:rPr>
        <w:footnoteReference w:id="573"/>
      </w:r>
      <w:r>
        <w:rPr>
          <w:rFonts w:ascii="Amiri" w:hAnsi="Amiri" w:eastAsia="Amiri" w:cs="Amiri"/>
          <w:color w:val="111111"/>
          <w:sz w:val="28"/>
          <w:sz w:val="28"/>
          <w:szCs w:val="28"/>
          <w:rtl w:val="true"/>
          <w:lang w:bidi="ar-SA"/>
        </w:rPr>
        <w:t>دُونَ مَا أَعْطَيْتَ، فَإِنَّهُ لَيْسَ مِنْ فَرَائِضِ اللهِ عزوجلّ شَيْءٌ النَّاسُ أَشدُّ عَلَيْهِ اجْتِماعاً، مَعَ تَفْرِيقِ أَهْوَائِهِمْ، وَتَشْتِيتِ آرَائِهِمْ، مِنَ تَعْظيمِ الْوَفَاءِ بِالْعُهُودِ، وَقَدْ لَزِمَ ذلِكَ الْمُشْرِكُونَ فِيَما بَيْنَهُمْ دُونَ الْمُسْلِمِينَ لِمَا اسْتَوْبَلُوا</w:t>
      </w:r>
      <w:r>
        <w:rPr>
          <w:rStyle w:val="FootnoteAnchor"/>
          <w:rtl w:val="true"/>
        </w:rPr>
        <w:footnoteReference w:id="574"/>
      </w:r>
      <w:r>
        <w:rPr>
          <w:rFonts w:ascii="Amiri" w:hAnsi="Amiri" w:eastAsia="Amiri" w:cs="Amiri"/>
          <w:color w:val="111111"/>
          <w:sz w:val="28"/>
          <w:sz w:val="28"/>
          <w:szCs w:val="28"/>
          <w:rtl w:val="true"/>
          <w:lang w:bidi="ar-SA"/>
        </w:rPr>
        <w:t>مِنْ عَوَاقِبِ الْغَدْرِ، فَلاَ تَغْدِرَنَّ بِذِمَّتِكَ، وَلاَ تَخِيسَنَّ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بَعَهْدِكَ</w:t>
      </w:r>
      <w:r>
        <w:rPr>
          <w:rStyle w:val="FootnoteAnchor"/>
          <w:rtl w:val="true"/>
        </w:rPr>
        <w:footnoteReference w:id="575"/>
      </w:r>
      <w:r>
        <w:rPr>
          <w:rFonts w:ascii="Amiri" w:hAnsi="Amiri" w:eastAsia="Amiri" w:cs="Amiri"/>
          <w:color w:val="111111"/>
          <w:sz w:val="28"/>
          <w:sz w:val="28"/>
          <w:szCs w:val="28"/>
          <w:rtl w:val="true"/>
          <w:lang w:bidi="ar-SA"/>
        </w:rPr>
        <w:t>، وَلاَ تَخْتِلَنَّ</w:t>
      </w:r>
      <w:r>
        <w:rPr>
          <w:rStyle w:val="FootnoteAnchor"/>
          <w:rtl w:val="true"/>
        </w:rPr>
        <w:footnoteReference w:id="576"/>
      </w:r>
      <w:r>
        <w:rPr>
          <w:rFonts w:ascii="Amiri" w:hAnsi="Amiri" w:eastAsia="Amiri" w:cs="Amiri"/>
          <w:color w:val="111111"/>
          <w:sz w:val="28"/>
          <w:sz w:val="28"/>
          <w:szCs w:val="28"/>
          <w:rtl w:val="true"/>
          <w:lang w:bidi="ar-SA"/>
        </w:rPr>
        <w:t>عَدُوَّكَ، فَإِنَّهُ لاَ يَجْتَرِىءُ عَلَى اللهِ إِلاَّ جَاهِلٌ شَقِيٌّ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 اللهُ عَهْدَهُ وَذِمَّتَهُ أَمْناً أَفْضَاهُ</w:t>
      </w:r>
      <w:r>
        <w:rPr>
          <w:rStyle w:val="FootnoteAnchor"/>
          <w:rtl w:val="true"/>
        </w:rPr>
        <w:footnoteReference w:id="577"/>
      </w:r>
      <w:r>
        <w:rPr>
          <w:rFonts w:ascii="Amiri" w:hAnsi="Amiri" w:eastAsia="Amiri" w:cs="Amiri"/>
          <w:color w:val="111111"/>
          <w:sz w:val="28"/>
          <w:sz w:val="28"/>
          <w:szCs w:val="28"/>
          <w:rtl w:val="true"/>
          <w:lang w:bidi="ar-SA"/>
        </w:rPr>
        <w:t>بَيْنَ الْعِبَادِ بِرَحْمَتِهِ، وَحَرِيماً</w:t>
      </w:r>
      <w:r>
        <w:rPr>
          <w:rStyle w:val="FootnoteAnchor"/>
          <w:rtl w:val="true"/>
        </w:rPr>
        <w:footnoteReference w:id="578"/>
      </w:r>
      <w:r>
        <w:rPr>
          <w:rFonts w:ascii="Amiri" w:hAnsi="Amiri" w:eastAsia="Amiri" w:cs="Amiri"/>
          <w:color w:val="111111"/>
          <w:sz w:val="28"/>
          <w:sz w:val="28"/>
          <w:szCs w:val="28"/>
          <w:rtl w:val="true"/>
          <w:lang w:bidi="ar-SA"/>
        </w:rPr>
        <w:t>يَسْكُنُونَ إِلَى مَنَعَتِهِ</w:t>
      </w:r>
      <w:r>
        <w:rPr>
          <w:rStyle w:val="FootnoteAnchor"/>
          <w:rtl w:val="true"/>
        </w:rPr>
        <w:footnoteReference w:id="579"/>
      </w:r>
      <w:r>
        <w:rPr>
          <w:rFonts w:ascii="Amiri" w:hAnsi="Amiri" w:eastAsia="Amiri" w:cs="Amiri"/>
          <w:color w:val="111111"/>
          <w:sz w:val="28"/>
          <w:sz w:val="28"/>
          <w:szCs w:val="28"/>
          <w:rtl w:val="true"/>
          <w:lang w:bidi="ar-SA"/>
        </w:rPr>
        <w:t>،يَسْتَفِيضُونَ إِلَى جِوَارِهِ</w:t>
      </w:r>
      <w:r>
        <w:rPr>
          <w:rStyle w:val="FootnoteAnchor"/>
          <w:rtl w:val="true"/>
        </w:rPr>
        <w:footnoteReference w:id="580"/>
      </w:r>
      <w:r>
        <w:rPr>
          <w:rFonts w:ascii="Amiri" w:hAnsi="Amiri" w:eastAsia="Amiri" w:cs="Amiri"/>
          <w:color w:val="111111"/>
          <w:sz w:val="28"/>
          <w:sz w:val="28"/>
          <w:szCs w:val="28"/>
          <w:rtl w:val="true"/>
          <w:lang w:bidi="ar-SA"/>
        </w:rPr>
        <w:t>، فَلاَ إِدْغَالَ</w:t>
      </w:r>
      <w:r>
        <w:rPr>
          <w:rStyle w:val="FootnoteAnchor"/>
          <w:rtl w:val="true"/>
        </w:rPr>
        <w:footnoteReference w:id="581"/>
      </w:r>
      <w:r>
        <w:rPr>
          <w:rFonts w:ascii="Amiri" w:hAnsi="Amiri" w:eastAsia="Amiri" w:cs="Amiri"/>
          <w:color w:val="111111"/>
          <w:sz w:val="28"/>
          <w:sz w:val="28"/>
          <w:szCs w:val="28"/>
          <w:rtl w:val="true"/>
          <w:lang w:bidi="ar-SA"/>
        </w:rPr>
        <w:t>، وَلاَ مُدَالَسَةَ</w:t>
      </w:r>
      <w:r>
        <w:rPr>
          <w:rStyle w:val="FootnoteAnchor"/>
          <w:rtl w:val="true"/>
        </w:rPr>
        <w:footnoteReference w:id="582"/>
      </w:r>
      <w:r>
        <w:rPr>
          <w:rFonts w:ascii="Amiri" w:hAnsi="Amiri" w:eastAsia="Amiri" w:cs="Amiri"/>
          <w:color w:val="111111"/>
          <w:sz w:val="28"/>
          <w:sz w:val="28"/>
          <w:szCs w:val="28"/>
          <w:rtl w:val="true"/>
          <w:lang w:bidi="ar-SA"/>
        </w:rPr>
        <w:t>، وَلاَ خِدَاعَ فِيهِ، وَلاَ تَعْقِدْ عَقْداً تَجُوزُ فِيهِ الْعِلَلُ</w:t>
      </w:r>
      <w:r>
        <w:rPr>
          <w:rStyle w:val="FootnoteAnchor"/>
          <w:rtl w:val="true"/>
        </w:rPr>
        <w:footnoteReference w:id="583"/>
      </w:r>
      <w:r>
        <w:rPr>
          <w:rFonts w:ascii="Amiri" w:hAnsi="Amiri" w:eastAsia="Amiri" w:cs="Amiri"/>
          <w:color w:val="111111"/>
          <w:sz w:val="28"/>
          <w:sz w:val="28"/>
          <w:szCs w:val="28"/>
          <w:rtl w:val="true"/>
          <w:lang w:bidi="ar-SA"/>
        </w:rPr>
        <w:t>، وَلاَ تُعَوِّلَنَّ عَلَى لَحْنِ قَوْلٍ</w:t>
      </w:r>
      <w:r>
        <w:rPr>
          <w:rStyle w:val="FootnoteAnchor"/>
          <w:rtl w:val="true"/>
        </w:rPr>
        <w:footnoteReference w:id="584"/>
      </w:r>
      <w:r>
        <w:rPr>
          <w:rFonts w:ascii="Amiri" w:hAnsi="Amiri" w:eastAsia="Amiri" w:cs="Amiri"/>
          <w:color w:val="111111"/>
          <w:sz w:val="28"/>
          <w:sz w:val="28"/>
          <w:szCs w:val="28"/>
          <w:rtl w:val="true"/>
          <w:lang w:bidi="ar-SA"/>
        </w:rPr>
        <w:t xml:space="preserve">بَعْدَ التَّأْكِيدِ وَالتَّوْثِقَةِ، وَلاَ يَدْعُوَنَّكَ ضِيقُ أَمْر لَزِمَكَ فِيهِ عَهْدُ اللهِ، إِلَى </w:t>
      </w:r>
    </w:p>
    <w:p>
      <w:pPr>
        <w:pStyle w:val="BookText"/>
        <w:rPr/>
      </w:pPr>
      <w:r>
        <w:rPr>
          <w:rFonts w:ascii="Amiri" w:hAnsi="Amiri" w:eastAsia="Amiri" w:cs="Amiri"/>
          <w:color w:val="111111"/>
          <w:sz w:val="28"/>
          <w:sz w:val="28"/>
          <w:szCs w:val="28"/>
          <w:rtl w:val="true"/>
          <w:lang w:bidi="ar-SA"/>
        </w:rPr>
        <w:t>طَلَبِ انْفِسَاخِهِ بِغَيْرِ الْحَقِّ، فَإنَّ صَبْرَكَ عَلَى ضِيق تَرْجُو انْفِرَاجَهُ وَفَضْلَ عَاقِبَتِهِ، خَيْرٌ مِنْ غَدْر تَخَافُ تَبِعَتَهُ، وَأَنْ تُحِيطَ بِكَ مِنَ اللهِ فِيهِ طَلِبَةٌ</w:t>
      </w:r>
      <w:r>
        <w:rPr>
          <w:rStyle w:val="FootnoteAnchor"/>
          <w:rtl w:val="true"/>
        </w:rPr>
        <w:footnoteReference w:id="585"/>
      </w:r>
      <w:r>
        <w:rPr>
          <w:rFonts w:ascii="Amiri" w:hAnsi="Amiri" w:eastAsia="Amiri" w:cs="Amiri"/>
          <w:color w:val="111111"/>
          <w:sz w:val="28"/>
          <w:sz w:val="28"/>
          <w:szCs w:val="28"/>
          <w:rtl w:val="true"/>
          <w:lang w:bidi="ar-SA"/>
        </w:rPr>
        <w:t>، لاَتَسْتَقِيلُ فِيهَا دُنْيَاكَ وَلاَ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 وَاللهُ سُبْحَانَهُ مُبْتَدِىءٌ بِالْحُكْمِ بَيْنَ الْعِبَادِ، فِيَما تَسَافَكُوا مِنَ الدِّمَاءِ يَوْمَ الْقِيَامةِ، فَلاَ تُقَوِّيَنَّ سُلْطَانَكَ بِسَفْكِ دَم حَرَام، فَإِنَّ ذلِكَ مِمَّا يُضْعِفُهُ وَيُوهِنُهُ، بَلْ يُزيِلُهُ وَيَنْقُلُهُ، وَلاَ عُذْرَ لَكَ عِنْدَ اللهِ وَلاَ عِنْدِي فِي قَتْلِ الْعَمدِ، لاِنَّ فِيهِ قَوَدَ</w:t>
      </w:r>
      <w:r>
        <w:rPr>
          <w:rStyle w:val="FootnoteAnchor"/>
          <w:rtl w:val="true"/>
        </w:rPr>
        <w:footnoteReference w:id="586"/>
      </w:r>
      <w:r>
        <w:rPr>
          <w:rFonts w:ascii="Amiri" w:hAnsi="Amiri" w:eastAsia="Amiri" w:cs="Amiri"/>
          <w:color w:val="111111"/>
          <w:sz w:val="28"/>
          <w:sz w:val="28"/>
          <w:szCs w:val="28"/>
          <w:rtl w:val="true"/>
          <w:lang w:bidi="ar-SA"/>
        </w:rPr>
        <w:t>الْبَدَنِ، وَإِنِ ابْتُلِيتَ بِخَطَإ وَأَفْرَطَ عَلَيْكَ</w:t>
      </w:r>
      <w:r>
        <w:rPr>
          <w:rStyle w:val="FootnoteAnchor"/>
          <w:rtl w:val="true"/>
        </w:rPr>
        <w:footnoteReference w:id="587"/>
      </w:r>
      <w:r>
        <w:rPr>
          <w:rFonts w:ascii="Amiri" w:hAnsi="Amiri" w:eastAsia="Amiri" w:cs="Amiri"/>
          <w:color w:val="111111"/>
          <w:sz w:val="28"/>
          <w:sz w:val="28"/>
          <w:szCs w:val="28"/>
          <w:rtl w:val="true"/>
          <w:lang w:bidi="ar-SA"/>
        </w:rPr>
        <w:t>سَوْطُكَ أَوْ سَيْفُكَ أَوْ يَدُكَ بِعُقُوبَة، فَإِنَّ فِي الْوَكْزَةِ</w:t>
      </w:r>
      <w:r>
        <w:rPr>
          <w:rStyle w:val="FootnoteAnchor"/>
          <w:rtl w:val="true"/>
        </w:rPr>
        <w:footnoteReference w:id="588"/>
      </w:r>
      <w:r>
        <w:rPr>
          <w:rFonts w:ascii="Amiri" w:hAnsi="Amiri" w:eastAsia="Amiri" w:cs="Amiri"/>
          <w:color w:val="111111"/>
          <w:sz w:val="28"/>
          <w:sz w:val="28"/>
          <w:szCs w:val="28"/>
          <w:rtl w:val="true"/>
          <w:lang w:bidi="ar-SA"/>
        </w:rPr>
        <w:t>فَمَا فَوْقَهَا مَقْتَلَةً، فَلاَ تَطْمَحَنَّ</w:t>
      </w:r>
      <w:r>
        <w:rPr>
          <w:rStyle w:val="FootnoteAnchor"/>
          <w:rtl w:val="true"/>
        </w:rPr>
        <w:footnoteReference w:id="589"/>
      </w:r>
      <w:r>
        <w:rPr>
          <w:rFonts w:ascii="Amiri" w:hAnsi="Amiri" w:eastAsia="Amiri" w:cs="Amiri"/>
          <w:color w:val="111111"/>
          <w:sz w:val="28"/>
          <w:sz w:val="28"/>
          <w:szCs w:val="28"/>
          <w:rtl w:val="true"/>
          <w:lang w:bidi="ar-SA"/>
        </w:rPr>
        <w:t>بِكَ نَخْوَةُ سُلْطَانِكَ عَنْ أَنْ تُؤَدِّيَ إِلَى أَوْلِيَاءِ الْمَقْتُول حَقَّهُمْ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وَالاْعْجَابَ بِنَفْسِكَ، وَالثِّقَةَ بِمَا يُعْجِبُكَ مِنْهَا، وَحُبَّ الاْطْرَاءِ</w:t>
      </w:r>
      <w:r>
        <w:rPr>
          <w:rStyle w:val="FootnoteAnchor"/>
          <w:rtl w:val="true"/>
        </w:rPr>
        <w:footnoteReference w:id="590"/>
      </w:r>
      <w:r>
        <w:rPr>
          <w:rFonts w:ascii="Amiri" w:hAnsi="Amiri" w:eastAsia="Amiri" w:cs="Amiri"/>
          <w:color w:val="111111"/>
          <w:sz w:val="28"/>
          <w:sz w:val="28"/>
          <w:szCs w:val="28"/>
          <w:rtl w:val="true"/>
          <w:lang w:bidi="ar-SA"/>
        </w:rPr>
        <w:t>، فَإِنَّ ذلِكَ مِنْ أَوْثَقِ فُرَصِ الشَّيْطَانِ فِي نَفْسِهِ،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مَا يَكُونُ مِنْ </w:t>
      </w:r>
    </w:p>
    <w:p>
      <w:pPr>
        <w:pStyle w:val="BookText"/>
        <w:rPr/>
      </w:pPr>
      <w:r>
        <w:rPr>
          <w:rFonts w:ascii="Amiri" w:hAnsi="Amiri" w:eastAsia="Amiri" w:cs="Amiri"/>
          <w:color w:val="111111"/>
          <w:sz w:val="28"/>
          <w:sz w:val="28"/>
          <w:szCs w:val="28"/>
          <w:rtl w:val="true"/>
          <w:lang w:bidi="ar-SA"/>
        </w:rPr>
        <w:t>إِحْسَانِ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w:t>
      </w:r>
      <w:r>
        <w:rPr>
          <w:rStyle w:val="FootnoteAnchor"/>
          <w:rtl w:val="true"/>
        </w:rPr>
        <w:footnoteReference w:id="591"/>
      </w:r>
      <w:r>
        <w:rPr>
          <w:rFonts w:ascii="Amiri" w:hAnsi="Amiri" w:eastAsia="Amiri" w:cs="Amiri"/>
          <w:color w:val="111111"/>
          <w:sz w:val="28"/>
          <w:sz w:val="28"/>
          <w:szCs w:val="28"/>
          <w:rtl w:val="true"/>
          <w:lang w:bidi="ar-SA"/>
        </w:rPr>
        <w:t>فِيَما كَانَ مِنْ فِعْلِكَ، أَوْ أَنْ تَعِدَهُمْ فَتُتْبِعَ مَوْعِدَكَ بِخُلْفِكَ، فَإِنَّ الْمَنَّ يُبْطِلُ الاْحْسَانَ، وَالتَّزَيُّدَ يَذْهَبُ بِنُورِ الْحَقِّ، وَالخُلْفَ يُوجِبُ الْمَقْتَ</w:t>
      </w:r>
      <w:r>
        <w:rPr>
          <w:rStyle w:val="FootnoteAnchor"/>
          <w:rtl w:val="true"/>
        </w:rPr>
        <w:footnoteReference w:id="592"/>
      </w:r>
      <w:r>
        <w:rPr>
          <w:rFonts w:ascii="Amiri" w:hAnsi="Amiri" w:eastAsia="Amiri" w:cs="Amiri"/>
          <w:color w:val="111111"/>
          <w:sz w:val="28"/>
          <w:sz w:val="28"/>
          <w:szCs w:val="28"/>
          <w:rtl w:val="true"/>
          <w:lang w:bidi="ar-SA"/>
        </w:rPr>
        <w:t>عِنْدَاللهِ وَالنَّاسِ،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وَالْعَجَلَةَ بِالاْمُورِ قَبْلَ أَوَانِهَا، أَوِ التَّسَقُطَ</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عِنْدَ إِمْكَانِهَا، أَوِ الَّلجَاجَةَ فِيهَا إِذا تَنَكَّرَتْ</w:t>
      </w:r>
      <w:r>
        <w:rPr>
          <w:rStyle w:val="FootnoteAnchor"/>
          <w:rtl w:val="true"/>
        </w:rPr>
        <w:footnoteReference w:id="594"/>
      </w:r>
      <w:r>
        <w:rPr>
          <w:rFonts w:ascii="Amiri" w:hAnsi="Amiri" w:eastAsia="Amiri" w:cs="Amiri"/>
          <w:color w:val="111111"/>
          <w:sz w:val="28"/>
          <w:sz w:val="28"/>
          <w:szCs w:val="28"/>
          <w:rtl w:val="true"/>
          <w:lang w:bidi="ar-SA"/>
        </w:rPr>
        <w:t>، أَوِ الْوَهْنَ</w:t>
      </w:r>
      <w:r>
        <w:rPr>
          <w:rStyle w:val="FootnoteAnchor"/>
          <w:rtl w:val="true"/>
        </w:rPr>
        <w:footnoteReference w:id="595"/>
      </w:r>
      <w:r>
        <w:rPr>
          <w:rFonts w:ascii="Amiri" w:hAnsi="Amiri" w:eastAsia="Amiri" w:cs="Amiri"/>
          <w:color w:val="111111"/>
          <w:sz w:val="28"/>
          <w:sz w:val="28"/>
          <w:szCs w:val="28"/>
          <w:rtl w:val="true"/>
          <w:lang w:bidi="ar-SA"/>
        </w:rPr>
        <w:t>عَنْهَا إذَا اسْتَوْضَحَتْ، فَضَعْ كُلَّ أَمْر مَوْضِعَهُ، وَأَوْقِعْ كُلَّ عَمَل مَوْقِعَهُ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وَالاْسْتِئْثَارَ</w:t>
      </w:r>
      <w:r>
        <w:rPr>
          <w:rStyle w:val="FootnoteAnchor"/>
          <w:rtl w:val="true"/>
        </w:rPr>
        <w:footnoteReference w:id="596"/>
      </w:r>
      <w:r>
        <w:rPr>
          <w:rFonts w:ascii="Amiri" w:hAnsi="Amiri" w:eastAsia="Amiri" w:cs="Amiri"/>
          <w:color w:val="111111"/>
          <w:sz w:val="28"/>
          <w:sz w:val="28"/>
          <w:szCs w:val="28"/>
          <w:rtl w:val="true"/>
          <w:lang w:bidi="ar-SA"/>
        </w:rPr>
        <w:t>بِمَا النَّاسُ فِيهِ أُسْوَةٌ</w:t>
      </w:r>
      <w:r>
        <w:rPr>
          <w:rStyle w:val="FootnoteAnchor"/>
          <w:rtl w:val="true"/>
        </w:rPr>
        <w:footnoteReference w:id="597"/>
      </w:r>
      <w:r>
        <w:rPr>
          <w:rFonts w:ascii="Amiri" w:hAnsi="Amiri" w:eastAsia="Amiri" w:cs="Amiri"/>
          <w:color w:val="111111"/>
          <w:sz w:val="28"/>
          <w:sz w:val="28"/>
          <w:szCs w:val="28"/>
          <w:rtl w:val="true"/>
          <w:lang w:bidi="ar-SA"/>
        </w:rPr>
        <w:t>، وَالتَّغَابِيَ</w:t>
      </w:r>
      <w:r>
        <w:rPr>
          <w:rStyle w:val="FootnoteAnchor"/>
          <w:rtl w:val="true"/>
        </w:rPr>
        <w:footnoteReference w:id="598"/>
      </w:r>
      <w:r>
        <w:rPr>
          <w:rFonts w:ascii="Amiri" w:hAnsi="Amiri" w:eastAsia="Amiri" w:cs="Amiri"/>
          <w:color w:val="111111"/>
          <w:sz w:val="28"/>
          <w:sz w:val="28"/>
          <w:szCs w:val="28"/>
          <w:rtl w:val="true"/>
          <w:lang w:bidi="ar-SA"/>
        </w:rPr>
        <w:t xml:space="preserve">عَمَّا تُعْنَى بِهِ مِمَّا قَدْ وَضَحَ لِلْعُيُونِ، فَإِنَّهُ مَأْخُوذٌ مِنْكَ لِغَيْرِكَ، وَعَمَّا قَلَيل تَنْكَشِفُ عَنْكَ </w:t>
      </w:r>
    </w:p>
    <w:p>
      <w:pPr>
        <w:pStyle w:val="BookText"/>
        <w:rPr/>
      </w:pPr>
      <w:r>
        <w:rPr>
          <w:rFonts w:ascii="Amiri" w:hAnsi="Amiri" w:eastAsia="Amiri" w:cs="Amiri"/>
          <w:color w:val="111111"/>
          <w:sz w:val="28"/>
          <w:sz w:val="28"/>
          <w:szCs w:val="28"/>
          <w:rtl w:val="true"/>
          <w:lang w:bidi="ar-SA"/>
        </w:rPr>
        <w:t>أَغْطِيَةُ الاْمُورِ، وَيُنْتَصَفُ مِنْكَ لِلْمَظْلُومِ، امْلِكْ حَمِيَّةَ أَنْفِكَ</w:t>
      </w:r>
      <w:r>
        <w:rPr>
          <w:rStyle w:val="FootnoteAnchor"/>
          <w:rtl w:val="true"/>
        </w:rPr>
        <w:footnoteReference w:id="599"/>
      </w:r>
      <w:r>
        <w:rPr>
          <w:rFonts w:ascii="Amiri" w:hAnsi="Amiri" w:eastAsia="Amiri" w:cs="Amiri"/>
          <w:color w:val="111111"/>
          <w:sz w:val="28"/>
          <w:sz w:val="28"/>
          <w:szCs w:val="28"/>
          <w:rtl w:val="true"/>
          <w:lang w:bidi="ar-SA"/>
        </w:rPr>
        <w:t>، وَسَوْرَةَ</w:t>
      </w:r>
      <w:r>
        <w:rPr>
          <w:rStyle w:val="FootnoteAnchor"/>
          <w:rtl w:val="true"/>
        </w:rPr>
        <w:footnoteReference w:id="600"/>
      </w:r>
      <w:r>
        <w:rPr>
          <w:rFonts w:ascii="Amiri" w:hAnsi="Amiri" w:eastAsia="Amiri" w:cs="Amiri"/>
          <w:color w:val="111111"/>
          <w:sz w:val="28"/>
          <w:sz w:val="28"/>
          <w:szCs w:val="28"/>
          <w:rtl w:val="true"/>
          <w:lang w:bidi="ar-SA"/>
        </w:rPr>
        <w:t>حَدِّكَ</w:t>
      </w:r>
      <w:r>
        <w:rPr>
          <w:rStyle w:val="FootnoteAnchor"/>
          <w:rtl w:val="true"/>
        </w:rPr>
        <w:footnoteReference w:id="601"/>
      </w:r>
      <w:r>
        <w:rPr>
          <w:rFonts w:ascii="Amiri" w:hAnsi="Amiri" w:eastAsia="Amiri" w:cs="Amiri"/>
          <w:color w:val="111111"/>
          <w:sz w:val="28"/>
          <w:sz w:val="28"/>
          <w:szCs w:val="28"/>
          <w:rtl w:val="true"/>
          <w:lang w:bidi="ar-SA"/>
        </w:rPr>
        <w:t>، وَسَطْوَةَ يَدِكَ، وَغَرْبَ</w:t>
      </w:r>
      <w:r>
        <w:rPr>
          <w:rStyle w:val="FootnoteAnchor"/>
          <w:rtl w:val="true"/>
        </w:rPr>
        <w:footnoteReference w:id="602"/>
      </w:r>
      <w:r>
        <w:rPr>
          <w:rFonts w:ascii="Amiri" w:hAnsi="Amiri" w:eastAsia="Amiri" w:cs="Amiri"/>
          <w:color w:val="111111"/>
          <w:sz w:val="28"/>
          <w:sz w:val="28"/>
          <w:szCs w:val="28"/>
          <w:rtl w:val="true"/>
          <w:lang w:bidi="ar-SA"/>
        </w:rPr>
        <w:t>لِسَانِكَ، وَاحْتَرِسْ مِنْ كُلِّ ذلِكَ بِكَفِّ الْبَادِرَةِ</w:t>
      </w:r>
      <w:r>
        <w:rPr>
          <w:rStyle w:val="FootnoteAnchor"/>
          <w:rtl w:val="true"/>
        </w:rPr>
        <w:footnoteReference w:id="603"/>
      </w:r>
      <w:r>
        <w:rPr>
          <w:rFonts w:ascii="Amiri" w:hAnsi="Amiri" w:eastAsia="Amiri" w:cs="Amiri"/>
          <w:color w:val="111111"/>
          <w:sz w:val="28"/>
          <w:sz w:val="28"/>
          <w:szCs w:val="28"/>
          <w:rtl w:val="true"/>
          <w:lang w:bidi="ar-SA"/>
        </w:rPr>
        <w:t>، وَتَأْخِيرِ السَّطْوَةِ، حَتَّى يَسْكُنَ غَضَبُكَ فَتَمْلِكَ الاْخْتِيَارَ، وَلَنْ تَحْكُمْ ذلِكَ مِنْ نَفْسِكَ حَتَّى تُكْثِرَ هُمُومَكَ بِذِكْرِ الْمَعَادِ إِلَى رَبِّكَ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عَلَيْكَ أَنْ تَتَذَكَّرَ مَا مَضَى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عَادِلَة، أَوْ سُنَّة فَاضِلَة، أَوْ أَثَر عَنْ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إِلَى هَوَاهَا، وَأَنَا أَسْأَلُ اللهَ بِسَعَةِ رَحْمَتِهِ، وَعَظِيمِ قُدْرَتِهِ عَلَى إِعْطَاءِ كُلِّ رَغْبَة، أَنْ يُوَفِّقَنِي وَإِيَّاكَ لِمَا فيهِ رِضَاهُ مِنَ الاْقَامَةِ عَلَى الْعُذْرِ الْوَاضِحِ إِلَيْهِ وَإِلَى خَلْقِهِ، مَعَ حُسْنِ الثَّنَاءِ فِي الْعِبَادِ، وَجَمِيلِ الاْثَرِ فِي الْبَلاَدِ، وَتَمَامِ النِّعْمَةِ، وَتَضْعِيفِ الْكَرَامَةِ</w:t>
      </w:r>
      <w:r>
        <w:rPr>
          <w:rStyle w:val="FootnoteAnchor"/>
          <w:rtl w:val="true"/>
        </w:rPr>
        <w:footnoteReference w:id="604"/>
      </w:r>
      <w:r>
        <w:rPr>
          <w:rFonts w:ascii="Amiri" w:hAnsi="Amiri" w:eastAsia="Amiri" w:cs="Amiri"/>
          <w:color w:val="111111"/>
          <w:sz w:val="28"/>
          <w:sz w:val="28"/>
          <w:szCs w:val="28"/>
          <w:rtl w:val="true"/>
          <w:lang w:bidi="ar-SA"/>
        </w:rPr>
        <w:t>، وَأَنْ يَخْتِمَ لِي وَلَكَ بالسَّعَادَةِ وَالشَّهَادَةِ،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الطَّیِّبِینَ الطَّاهِرِیِن، وَسَلَّمَ تَسلیِماً كثيراً وَالسَّلامُ</w:t>
      </w:r>
      <w:r>
        <w:rPr>
          <w:rFonts w:eastAsia="Amiri" w:cs="Amiri" w:ascii="Amiri" w:hAnsi="Amiri"/>
          <w:color w:val="111111"/>
          <w:sz w:val="28"/>
          <w:szCs w:val="28"/>
          <w:rtl w:val="true"/>
          <w:lang w:bidi="ar-SA"/>
        </w:rPr>
        <w:t xml:space="preserve">. </w:t>
      </w:r>
      <w:bookmarkStart w:id="351" w:name="pg7457_63421"/>
    </w:p>
    <w:p>
      <w:pPr>
        <w:pStyle w:val="Heading4"/>
        <w:numPr>
          <w:ilvl w:val="3"/>
          <w:numId w:val="1"/>
        </w:numPr>
        <w:rPr/>
      </w:pPr>
      <w:bookmarkStart w:id="352" w:name="__RefHeading___Toc2001532_1051229030"/>
      <w:bookmarkStart w:id="353" w:name="_Toc120"/>
      <w:bookmarkEnd w:id="351"/>
      <w:bookmarkEnd w:id="352"/>
      <w:r>
        <w:rPr>
          <w:rtl w:val="true"/>
        </w:rPr>
        <w:t xml:space="preserve">وثيقة رقم </w:t>
      </w:r>
      <w:r>
        <w:rPr>
          <w:rtl w:val="true"/>
        </w:rPr>
        <w:t>(</w:t>
      </w:r>
      <w:r>
        <w:rPr/>
        <w:t>8</w:t>
      </w:r>
      <w:r>
        <w:rPr>
          <w:rtl w:val="true"/>
        </w:rPr>
        <w:t xml:space="preserve">) </w:t>
      </w:r>
      <w:r>
        <w:rPr>
          <w:rtl w:val="true"/>
        </w:rPr>
        <w:t>مصادر المعرفة عند الوصي</w:t>
      </w:r>
      <w:r>
        <w:rPr>
          <w:rtl w:val="true"/>
        </w:rPr>
        <w:t>(</w:t>
      </w:r>
      <w:r>
        <w:rPr>
          <w:rtl w:val="true"/>
        </w:rPr>
        <w:t>علیه السّلام</w:t>
      </w:r>
      <w:r>
        <w:rPr>
          <w:rtl w:val="true"/>
        </w:rPr>
        <w:t>)</w:t>
      </w:r>
      <w:bookmarkEnd w:id="353"/>
    </w:p>
    <w:p>
      <w:pPr>
        <w:pStyle w:val="Heading5"/>
        <w:numPr>
          <w:ilvl w:val="4"/>
          <w:numId w:val="1"/>
        </w:numPr>
        <w:rPr/>
      </w:pPr>
      <w:bookmarkStart w:id="354" w:name="__RefHeading___Toc2001534_1051229030"/>
      <w:bookmarkStart w:id="355" w:name="_Toc121"/>
      <w:bookmarkEnd w:id="354"/>
      <w:r>
        <w:rPr>
          <w:rtl w:val="true"/>
        </w:rPr>
        <w:t xml:space="preserve">أصول الكافي ج </w:t>
      </w:r>
      <w:r>
        <w:rPr/>
        <w:t>1</w:t>
      </w:r>
      <w:r>
        <w:rPr>
          <w:rtl w:val="true"/>
        </w:rPr>
        <w:t xml:space="preserve"> </w:t>
      </w:r>
      <w:r>
        <w:rPr>
          <w:rtl w:val="true"/>
        </w:rPr>
        <w:t xml:space="preserve">ص </w:t>
      </w:r>
      <w:r>
        <w:rPr/>
        <w:t>263</w:t>
      </w:r>
      <w:r>
        <w:rPr>
          <w:rtl w:val="true"/>
        </w:rPr>
        <w:t xml:space="preserve"> </w:t>
      </w:r>
      <w:r>
        <w:rPr>
          <w:rtl w:val="true"/>
        </w:rPr>
        <w:t xml:space="preserve">ح </w:t>
      </w:r>
      <w:r>
        <w:rPr/>
        <w:t>1</w:t>
      </w:r>
      <w:r>
        <w:rPr>
          <w:rtl w:val="true"/>
        </w:rPr>
        <w:t>:</w:t>
      </w:r>
      <w:bookmarkEnd w:id="355"/>
    </w:p>
    <w:p>
      <w:pPr>
        <w:pStyle w:val="BookText"/>
        <w:rPr/>
      </w:pPr>
      <w:r>
        <w:rPr>
          <w:rFonts w:ascii="IRNazanin" w:hAnsi="IRNazanin" w:eastAsia="IRNazanin"/>
          <w:color w:val="111111"/>
          <w:sz w:val="28"/>
          <w:sz w:val="28"/>
          <w:szCs w:val="28"/>
          <w:rtl w:val="true"/>
          <w:lang w:bidi="fa-IR"/>
        </w:rPr>
        <w:t xml:space="preserve">علي بن ابراهيم عن أبيه عن ابن أبي عمير عن ابن اذينه عن عبدالله بن سلمان عن حمران بن اعين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برمانتين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وكسر الأخرى بنصفين فأكل نصفاً وأطعم علياً نصفاً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هل تدري ما هاتان الرمانتان؟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الأولى، فالنبوّة ليسَ لك فيها نصيب، وأما الأخرى، فالعلم انت شریکی فيه، فقلت اصلحك الله كيف كان يكون شريكه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إلّا وأمره أن يعِلّمهُ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مثله في نفس الباب زرارة عن الإمام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عن محمد بن مسلم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مع اختلاف في الألفاظ</w:t>
      </w:r>
      <w:r>
        <w:rPr>
          <w:rFonts w:eastAsia="IRNazanin" w:cs="IRNazanin"/>
          <w:color w:val="111111"/>
          <w:sz w:val="28"/>
          <w:szCs w:val="28"/>
          <w:rtl w:val="true"/>
          <w:lang w:bidi="fa-IR"/>
        </w:rPr>
        <w:t xml:space="preserve">. </w:t>
      </w:r>
      <w:bookmarkStart w:id="356" w:name="pg7457_63423"/>
    </w:p>
    <w:p>
      <w:pPr>
        <w:pStyle w:val="Heading5"/>
        <w:numPr>
          <w:ilvl w:val="4"/>
          <w:numId w:val="1"/>
        </w:numPr>
        <w:rPr/>
      </w:pPr>
      <w:bookmarkStart w:id="357" w:name="__RefHeading___Toc2001536_1051229030"/>
      <w:bookmarkStart w:id="358" w:name="_Toc122"/>
      <w:bookmarkEnd w:id="356"/>
      <w:bookmarkEnd w:id="357"/>
      <w:r>
        <w:rPr>
          <w:rtl w:val="true"/>
        </w:rPr>
        <w:t xml:space="preserve">أصول الكافي ج </w:t>
      </w:r>
      <w:r>
        <w:rPr/>
        <w:t>1</w:t>
      </w:r>
      <w:r>
        <w:rPr>
          <w:rtl w:val="true"/>
        </w:rPr>
        <w:t xml:space="preserve"> </w:t>
      </w:r>
      <w:r>
        <w:rPr>
          <w:rtl w:val="true"/>
        </w:rPr>
        <w:t xml:space="preserve">ص </w:t>
      </w:r>
      <w:r>
        <w:rPr/>
        <w:t>264</w:t>
      </w:r>
      <w:r>
        <w:rPr>
          <w:rtl w:val="true"/>
        </w:rPr>
        <w:t xml:space="preserve"> </w:t>
      </w:r>
      <w:r>
        <w:rPr>
          <w:rtl w:val="true"/>
        </w:rPr>
        <w:t xml:space="preserve">ح </w:t>
      </w:r>
      <w:r>
        <w:rPr/>
        <w:t>1</w:t>
      </w:r>
      <w:r>
        <w:rPr>
          <w:rtl w:val="true"/>
        </w:rPr>
        <w:t>:</w:t>
      </w:r>
      <w:bookmarkEnd w:id="358"/>
    </w:p>
    <w:p>
      <w:pPr>
        <w:pStyle w:val="BookText"/>
        <w:rPr/>
      </w:pPr>
      <w:r>
        <w:rPr>
          <w:rFonts w:ascii="IRNazanin" w:hAnsi="IRNazanin" w:eastAsia="IRNazanin"/>
          <w:color w:val="111111"/>
          <w:sz w:val="28"/>
          <w:sz w:val="28"/>
          <w:szCs w:val="28"/>
          <w:rtl w:val="true"/>
          <w:lang w:bidi="fa-IR"/>
        </w:rPr>
        <w:t xml:space="preserve">محمّد بن يحيى عن أحمد بن محمّد عن محمّد بن اسماعيل عن عمه حمزة بن بزیع عن علي السائي عن أبي الحسن الأول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علمناعلى ثلاثة وجوه ماض وغابرٌ وحادثٌ، فأمّا الماضي، فيفسر، وأمّا الغابرُ، فمزبور، وأمّا الحادثُ، فقذفٌ في القلوب ونقرٌ في الاسماع، وهو افضلُ علمِنا ولا نبیَّ بعدً نبِيِّنا</w:t>
      </w:r>
      <w:r>
        <w:rPr>
          <w:rFonts w:eastAsia="IRNazanin" w:cs="IRNazanin"/>
          <w:color w:val="111111"/>
          <w:sz w:val="28"/>
          <w:szCs w:val="28"/>
          <w:rtl w:val="true"/>
          <w:lang w:bidi="fa-IR"/>
        </w:rPr>
        <w:t>».</w:t>
      </w:r>
    </w:p>
    <w:p>
      <w:pPr>
        <w:pStyle w:val="Heading5"/>
        <w:numPr>
          <w:ilvl w:val="4"/>
          <w:numId w:val="1"/>
        </w:numPr>
        <w:rPr/>
      </w:pPr>
      <w:bookmarkStart w:id="359" w:name="__RefHeading___Toc2001538_1051229030"/>
      <w:bookmarkStart w:id="360" w:name="_Toc123"/>
      <w:bookmarkEnd w:id="359"/>
      <w:r>
        <w:rPr>
          <w:rtl w:val="true"/>
        </w:rPr>
        <w:t xml:space="preserve">أصول الكافي ج </w:t>
      </w:r>
      <w:r>
        <w:rPr/>
        <w:t>1</w:t>
      </w:r>
      <w:r>
        <w:rPr>
          <w:rtl w:val="true"/>
        </w:rPr>
        <w:t xml:space="preserve"> </w:t>
      </w:r>
      <w:r>
        <w:rPr>
          <w:rtl w:val="true"/>
        </w:rPr>
        <w:t xml:space="preserve">ص </w:t>
      </w:r>
      <w:r>
        <w:rPr/>
        <w:t>264</w:t>
      </w:r>
      <w:r>
        <w:rPr>
          <w:rtl w:val="true"/>
        </w:rPr>
        <w:t xml:space="preserve"> </w:t>
      </w:r>
      <w:r>
        <w:rPr>
          <w:rtl w:val="true"/>
        </w:rPr>
        <w:t xml:space="preserve">ح </w:t>
      </w:r>
      <w:r>
        <w:rPr/>
        <w:t>2</w:t>
      </w:r>
      <w:r>
        <w:rPr>
          <w:rtl w:val="true"/>
        </w:rPr>
        <w:t>:</w:t>
      </w:r>
      <w:bookmarkEnd w:id="360"/>
    </w:p>
    <w:p>
      <w:pPr>
        <w:pStyle w:val="BookText"/>
        <w:rPr/>
      </w:pPr>
      <w:r>
        <w:rPr>
          <w:rFonts w:ascii="IRNazanin" w:hAnsi="IRNazanin" w:eastAsia="IRNazanin"/>
          <w:color w:val="111111"/>
          <w:sz w:val="28"/>
          <w:sz w:val="28"/>
          <w:szCs w:val="28"/>
          <w:rtl w:val="true"/>
          <w:lang w:bidi="fa-IR"/>
        </w:rPr>
        <w:t xml:space="preserve">محمّد بن يحيى عن أحمد بن أبي زاهر عن علي بن موسى عن صفوان بن يحيى عن الحارث بن المغيرة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اخبرني عن علم عالمكم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إنّه يقذفُ في قلوبِكم، وينكتُ في آذانكم قال أوَ ذاكَ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هو كذالك </w:t>
      </w:r>
      <w:r>
        <w:rPr>
          <w:rFonts w:eastAsia="IRNazanin" w:cs="IRNazanin"/>
          <w:color w:val="111111"/>
          <w:sz w:val="28"/>
          <w:szCs w:val="28"/>
          <w:rtl w:val="true"/>
          <w:lang w:bidi="fa-IR"/>
        </w:rPr>
        <w:t>-</w:t>
      </w:r>
    </w:p>
    <w:p>
      <w:pPr>
        <w:pStyle w:val="Heading5"/>
        <w:numPr>
          <w:ilvl w:val="4"/>
          <w:numId w:val="1"/>
        </w:numPr>
        <w:rPr/>
      </w:pPr>
      <w:bookmarkStart w:id="361" w:name="__RefHeading___Toc2001540_1051229030"/>
      <w:bookmarkStart w:id="362" w:name="_Toc124"/>
      <w:bookmarkEnd w:id="361"/>
      <w:r>
        <w:rPr>
          <w:rtl w:val="true"/>
        </w:rPr>
        <w:t xml:space="preserve">أصول الكافي ج </w:t>
      </w:r>
      <w:r>
        <w:rPr/>
        <w:t>1</w:t>
      </w:r>
      <w:r>
        <w:rPr>
          <w:rtl w:val="true"/>
        </w:rPr>
        <w:t xml:space="preserve"> </w:t>
      </w:r>
      <w:r>
        <w:rPr>
          <w:rtl w:val="true"/>
        </w:rPr>
        <w:t xml:space="preserve">ص </w:t>
      </w:r>
      <w:r>
        <w:rPr/>
        <w:t>264</w:t>
      </w:r>
      <w:r>
        <w:rPr>
          <w:rtl w:val="true"/>
        </w:rPr>
        <w:t>ح</w:t>
      </w:r>
      <w:r>
        <w:rPr/>
        <w:t>3</w:t>
      </w:r>
      <w:r>
        <w:rPr>
          <w:rtl w:val="true"/>
        </w:rPr>
        <w:t>:</w:t>
      </w:r>
      <w:bookmarkEnd w:id="36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عن أبيه عمن حدثه عن المفضل بن عمر قال 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علمنا غابرٌ و مزبور ونكتٌ في القلوب، ونقرٌ في الاسماع،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الغابرُ فما تقدم من علمِنا، وأمّا المزبورُ فما يأتينا، وأمّا النكتُ في القلوب فإلهامٌ و أمّا النقرُ في الاسماعِ فأمرُ الملکِ</w:t>
      </w:r>
      <w:r>
        <w:rPr>
          <w:rFonts w:eastAsia="IRNazanin" w:cs="IRNazanin"/>
          <w:color w:val="111111"/>
          <w:sz w:val="28"/>
          <w:szCs w:val="28"/>
          <w:rtl w:val="true"/>
          <w:lang w:bidi="fa-IR"/>
        </w:rPr>
        <w:t xml:space="preserve">». </w:t>
      </w:r>
      <w:bookmarkStart w:id="363" w:name="pg7457_63425"/>
    </w:p>
    <w:p>
      <w:pPr>
        <w:pStyle w:val="Heading5"/>
        <w:numPr>
          <w:ilvl w:val="4"/>
          <w:numId w:val="1"/>
        </w:numPr>
        <w:rPr/>
      </w:pPr>
      <w:bookmarkStart w:id="364" w:name="__RefHeading___Toc2001542_1051229030"/>
      <w:bookmarkStart w:id="365" w:name="_Toc125"/>
      <w:bookmarkEnd w:id="363"/>
      <w:bookmarkEnd w:id="364"/>
      <w:r>
        <w:rPr>
          <w:rtl w:val="true"/>
        </w:rPr>
        <w:t xml:space="preserve">أصول الكافي ج </w:t>
      </w:r>
      <w:r>
        <w:rPr/>
        <w:t>1</w:t>
      </w:r>
      <w:r>
        <w:rPr>
          <w:rtl w:val="true"/>
        </w:rPr>
        <w:t xml:space="preserve"> </w:t>
      </w:r>
      <w:r>
        <w:rPr>
          <w:rtl w:val="true"/>
        </w:rPr>
        <w:t xml:space="preserve">ص </w:t>
      </w:r>
      <w:r>
        <w:rPr/>
        <w:t>271</w:t>
      </w:r>
      <w:r>
        <w:rPr>
          <w:rtl w:val="true"/>
        </w:rPr>
        <w:t xml:space="preserve"> </w:t>
      </w:r>
      <w:r>
        <w:rPr>
          <w:rtl w:val="true"/>
        </w:rPr>
        <w:t xml:space="preserve">ح </w:t>
      </w:r>
      <w:r>
        <w:rPr/>
        <w:t>4</w:t>
      </w:r>
      <w:r>
        <w:rPr>
          <w:rtl w:val="true"/>
        </w:rPr>
        <w:t>:</w:t>
      </w:r>
      <w:bookmarkEnd w:id="365"/>
    </w:p>
    <w:p>
      <w:pPr>
        <w:pStyle w:val="BookText"/>
        <w:rPr/>
      </w:pPr>
      <w:r>
        <w:rPr>
          <w:rFonts w:ascii="IRNazanin" w:hAnsi="IRNazanin" w:eastAsia="IRNazanin"/>
          <w:color w:val="111111"/>
          <w:sz w:val="28"/>
          <w:sz w:val="28"/>
          <w:szCs w:val="28"/>
          <w:rtl w:val="true"/>
          <w:lang w:bidi="fa-IR"/>
        </w:rPr>
        <w:t>علي بن ابراهيم عن محمّد بن عيسى عن يونس عن رجل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المحدَّثُ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يسمع الصوتَ ولا يَرى الشخصَ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يعلمُ أنه کلامُ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يعطي السكينةِ والوقارَ حتى يعلمَ انّه كلامُ ملکٍ </w:t>
      </w:r>
      <w:r>
        <w:rPr>
          <w:rFonts w:eastAsia="IRNazanin" w:cs="IRNazanin"/>
          <w:color w:val="111111"/>
          <w:sz w:val="28"/>
          <w:szCs w:val="28"/>
          <w:rtl w:val="true"/>
          <w:lang w:bidi="fa-IR"/>
        </w:rPr>
        <w:t>».</w:t>
      </w:r>
    </w:p>
    <w:p>
      <w:pPr>
        <w:pStyle w:val="Heading5"/>
        <w:numPr>
          <w:ilvl w:val="4"/>
          <w:numId w:val="1"/>
        </w:numPr>
        <w:rPr/>
      </w:pPr>
      <w:bookmarkStart w:id="366" w:name="__RefHeading___Toc2001544_1051229030"/>
      <w:bookmarkStart w:id="367" w:name="_Toc126"/>
      <w:bookmarkEnd w:id="366"/>
      <w:r>
        <w:rPr>
          <w:rtl w:val="true"/>
        </w:rPr>
        <w:t xml:space="preserve">أصول الكافي ج </w:t>
      </w:r>
      <w:r>
        <w:rPr/>
        <w:t>1</w:t>
      </w:r>
      <w:r>
        <w:rPr>
          <w:rtl w:val="true"/>
        </w:rPr>
        <w:t xml:space="preserve"> </w:t>
      </w:r>
      <w:r>
        <w:rPr>
          <w:rtl w:val="true"/>
        </w:rPr>
        <w:t xml:space="preserve">ص </w:t>
      </w:r>
      <w:r>
        <w:rPr/>
        <w:t>271</w:t>
      </w:r>
      <w:r>
        <w:rPr>
          <w:rtl w:val="true"/>
        </w:rPr>
        <w:t xml:space="preserve"> </w:t>
      </w:r>
      <w:r>
        <w:rPr>
          <w:rtl w:val="true"/>
        </w:rPr>
        <w:t>ح</w:t>
      </w:r>
      <w:r>
        <w:rPr/>
        <w:t>5</w:t>
      </w:r>
      <w:r>
        <w:rPr>
          <w:rtl w:val="true"/>
        </w:rPr>
        <w:t>:</w:t>
      </w:r>
      <w:bookmarkEnd w:id="367"/>
    </w:p>
    <w:p>
      <w:pPr>
        <w:pStyle w:val="BookText"/>
        <w:rPr/>
      </w:pPr>
      <w:r>
        <w:rPr>
          <w:rFonts w:ascii="Amiri" w:hAnsi="Amiri" w:eastAsia="Amiri" w:cs="Amiri"/>
          <w:color w:val="111111"/>
          <w:sz w:val="28"/>
          <w:sz w:val="28"/>
          <w:szCs w:val="28"/>
          <w:rtl w:val="true"/>
          <w:lang w:bidi="ar-SA"/>
        </w:rPr>
        <w:t xml:space="preserve">محمّد بن يحيى عن أحمد بن محمّد عن الحسن بن سعيد عن حماد بن عيسى عن الحسن بن المختار عن الحارث بن المغيرة عن حمران بن اعين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فخرجتُ إلى أصحابي، فقلتُ جئتُکُم بعجيبة فقالوا وما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ألا سألتَهُ من كانَ يحدّثهُ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أصحابي بما حدثتَني،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ألا سألتَهُ من كان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يحدِّثهُ ملكٌ قلتُ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يدَهُ هكذا أو كصاحبِ سلیمان أو كصاحبِ موسی أو كذي القرنين أو ما بلغكم انه قال وفيكم مثلهُ </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001546_1051229030"/>
      <w:bookmarkStart w:id="369" w:name="_Toc127"/>
      <w:bookmarkEnd w:id="368"/>
      <w:r>
        <w:rPr>
          <w:rtl w:val="true"/>
        </w:rPr>
        <w:t xml:space="preserve">أصول الكافي ج </w:t>
      </w:r>
      <w:r>
        <w:rPr/>
        <w:t>1</w:t>
      </w:r>
      <w:r>
        <w:rPr>
          <w:rtl w:val="true"/>
        </w:rPr>
        <w:t xml:space="preserve"> </w:t>
      </w:r>
      <w:r>
        <w:rPr>
          <w:rtl w:val="true"/>
        </w:rPr>
        <w:t xml:space="preserve">ص </w:t>
      </w:r>
      <w:r>
        <w:rPr/>
        <w:t>273</w:t>
      </w:r>
      <w:r>
        <w:rPr>
          <w:rtl w:val="true"/>
        </w:rPr>
        <w:t xml:space="preserve"> </w:t>
      </w:r>
      <w:r>
        <w:rPr>
          <w:rtl w:val="true"/>
        </w:rPr>
        <w:t xml:space="preserve">ح </w:t>
      </w:r>
      <w:r>
        <w:rPr/>
        <w:t>1</w:t>
      </w:r>
      <w:r>
        <w:rPr>
          <w:rtl w:val="true"/>
        </w:rPr>
        <w:t>:</w:t>
      </w:r>
      <w:bookmarkEnd w:id="3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يحيي الحلبي عن أبي الصباح الكناني عن أبي بصير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اوحينا إليك روحاً من أمرنا ما كنت تدري ما الكتاب ولا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من خلقِ الله عز وجلّ أعظمُ من جبرئیلَ و میکائیلَ کانَ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ويسدِّدُهُ وهوَ مع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بمضمونه في نفس الباب خمسة أحاديث أخرى بأسانيد أخرى</w:t>
      </w:r>
      <w:r>
        <w:rPr>
          <w:rFonts w:eastAsia="IRNazanin" w:cs="IRNazanin"/>
          <w:color w:val="111111"/>
          <w:sz w:val="28"/>
          <w:szCs w:val="28"/>
          <w:rtl w:val="true"/>
          <w:lang w:bidi="fa-IR"/>
        </w:rPr>
        <w:t xml:space="preserve">. </w:t>
      </w:r>
      <w:bookmarkStart w:id="370" w:name="pg7457_63429"/>
    </w:p>
    <w:p>
      <w:pPr>
        <w:pStyle w:val="Heading2"/>
        <w:numPr>
          <w:ilvl w:val="1"/>
          <w:numId w:val="1"/>
        </w:numPr>
        <w:rPr/>
      </w:pPr>
      <w:bookmarkStart w:id="371" w:name="__RefHeading___Toc2001548_1051229030"/>
      <w:bookmarkStart w:id="372" w:name="_Toc128"/>
      <w:bookmarkEnd w:id="370"/>
      <w:bookmarkEnd w:id="371"/>
      <w:r>
        <w:rPr>
          <w:rtl w:val="true"/>
        </w:rPr>
        <w:t>الفهرس</w:t>
      </w:r>
      <w:bookmarkEnd w:id="37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وليد البيت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بزوغ الفجر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في كفالة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حصيلة الأعداد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كنف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الوصي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مواجهة الجاهليين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ابو طالب يتصدى لأعداء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في الحصار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إلى دار الإسلام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في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الانتظار في 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مهمات ما بعد الهجرة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في منظار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في عهد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الإمام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الميدان 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منهاج الاصلاح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سیاسة رد الفعل </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موقف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خلفيات المطالبة بدم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حرب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الموقف 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فتنة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وقعة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ذمة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لي كذبة في قول ولا خطلة في 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فضائل علي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أمرالأمامة في النصوص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شخصية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مقوماتها الواقعية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علاقة الإمام علي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شواهد من عبادة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المنهج العبادي في خطوطه الأساسية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توکل صادق ويقين راسخ</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مصادیق من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صدقة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الأخلاق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اشاعة العدل الاجتماعي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وصاياه للولاة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ومن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لجباة الأموال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ومن تعليماته لجيوشه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الإمام</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التورع عن البغي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من صَبر الإمام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نماذج من ذلك في 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 دار احياء الكتب العربية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الوثيقة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الملحق عن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للحافظ الكنجي الشافعي وشرح الخريدة الغيبيه في شرح القصيدة العينية لشهاب الدين السيد محمود الآلوسی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الابصار للشبلنجي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أبي طلحة الشافعي والمناقب للأمير محمد صالح الترمذي وغيرهم نقلاً عن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الحسين الأميني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الصباغ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الفصل الأول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أن علي بن أبي طالب أول ذكر أسلم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الأندلس بیروت وشرح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البلاذري والاصفهاني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تنظيم الدكتور صبحي الصالح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تبویب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من نهج البلاغة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إلى كتب التاريخ التي تصرح بأن علياً أول الناس إسلاماً فهناك عدة أحاديث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تجسد هذه الحقيقة 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البغدادي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وحلية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زيني دحلان في 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کتابنا، سيرة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ولاحظ الملحق، 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الحلبي وأولاده بمصر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مصطفى السقا وجماعة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كتاب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إسلام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أحاديث بهذا الصدد يرويها كل من النسائي وابن ماجة والحاكم والطبري في تاريخه والریاض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صفين لنصر بن مزاحم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غيرها راجع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الغدير على أن تلك الرويات تشير إلى أن إيمان علي وعبادته قد سبق فيها الناس بسبع أو تسع سنين، وهي لا تخالف القول بثلاث سنين أبداً فان المراد بأنه سبق بالتصديق بالإسلام بعد الدعوة بثلاث سنين وسبق سواه بالإيمان والتعبد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مرحلة الاعداد التي اشار اليها في خطبة القاصعة بسنوات أخرى والله اعلم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وللمزيدراجع 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الحديث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وابن جریر، وابن أبي حاتم، وابن مردویه، وأبي نعيم، والبيهقي في سننه وفي دلائله، والثعلبي، والطبري في تفسير هما لسورة الشعراء من تفسيريهما الكبيرين، وأخرجه الطبري في تاريخ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والطحاوي، والضياء المقدسي في المختارة، وأحمد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النسائي في خصائصه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وکنز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 xml:space="preserve">، والمفيد في ارشاده في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هؤلاء كثير وكلهم أوردوه بألفاظ متقاربة وللمزيد من المصادر لاحظ المراجعات للسيد شرف الدین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حياة محمد، أمين دويدار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وفقه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ويراجع الهامش السابق كذلك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دويدار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وفقه السيرة اللغزالي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 من هذا الكتاب لمعرفة المصادر الأساسية التي تحمل النص الشریف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المذكور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الفصل الأول من كتاب سيرة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للمؤلف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يراجع الفصل الأول أيضاً وتلاحظ الوثيقة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المذكور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الصحابي المفترى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الشعب،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الاخبار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مؤتة، ابن سعد في طبقاته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 أبي الحديد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ومقاتل الطالبين لأبي الفرج الأصبهاني باب ذکرمقتل جعفر بن أبي طالب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في معرفة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الأنفال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روائي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للكليني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شيء من شجاعته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هجرته إلى المدينة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هجرته إلى المدينة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البلاذري في أنساب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أمير المؤمنین، محمد صادق الصدر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وأحمد بن حنبل في الفضائل، وابن هشام في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الشيخ محمد حسن الظفرج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أمير المؤمنين، السيد الصدر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والارشاد للمفيد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الثاني من سيرة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ط بيروت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سورة الأحزاب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أحمد زيني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غزوة الخندق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سفيان الثوري ورواه الخطيب البغدادي في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غزوة الخندق، وارشاد المفيد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وابن عباس بلفظ متشابه، وخصائص علي بن أبي طالب للنسائي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وفي الاصابة والاستيعاب وحلية الأولياء ومسلم في الصحيح بألفاظ متقاربة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الرسول للسيد محسن الأمين نقلاً عن السيرة الحلبية وابن قتيبة في المعارف، وتفسير الميزان للسيد الطباطبائي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التوبة والبحثالروائي، والارشاد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يراجع كتاب الإمام علي، عبد الفتاح عبد المقصود وأعيان الشيعة المجلد الثالث، للسيد محسن الأمين، والارشاد للشيخ المفيد، وسيرة ابن هشام والفصول المهمة في معرفة الأئمة لابن الصباغ المالكي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للبلاذری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ومستدرك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وابن سعد في طبقاته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المزيد من المصادر راجع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في کتاب فضائل الصحابة، والحاكم في مستدرك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في تفسير الآية، وصحيح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نقلاً عن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وراجع آية التطهير دراسة في الأهداف والمداليل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لتجد مصادر ذلك بدقة ووضوح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حنبل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الدر المنثور في تفسير آية المباهلة والزمخشري في کشافه والفخر الرازي في تفسير الكبير، والميزان في تفسير القرآن في تفسير الآية، ويراجع كتاب الزهراء فاطمة بنت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الزمخشري في کاشفه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والواحدي في أسباب النزول، ومجمع البيان للطبرسي في تفسير سورة الدهر، والحافظ محمد بن جرير الطبري كما في الكفاية، وابن عبد ربه في العقد الفريدج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والحاكم النيسابوري ذكره في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وأبو اسحاق الثعلبي في تفسيره الكشف والبيان، والآلوسي في روح المعاني، والطبري في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نقلاً عن الغدير للشيخ الأميني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عن أنس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والقرطبي في تفسيره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والرازي في تفسيره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والخازن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وابو البرکات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والدرالمنثور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وغيرهم مع اختلاف في التفاصيل والألفاظ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ومناقب أحمد بن حنبل وابو عيسى الترمذي في جامعه الصحيح، وکنزالعمال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،والخطيب البغدادي في تاريخه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ومسند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والبخاري في باب غزوة تبوك ومسلم للترمذي وغير هؤلاء نقلاً عن المراجعات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والنسائي ومستدرك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راجع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وصحيح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والنسائي في الخصائص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مع اختلاف في الألفاظ يسير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الفيروز آبادي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سليمان الحنفي القندوزي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ومجمع البيان للطبرسي، وأبو اسحاق الثعلبي في تفسيره، والطبري في تفسيره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والواحدي في أسباب النزول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والخازن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والرازي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وأبو البرکات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والنيسابوري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وخلفاء الرسول الاثنا عشر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لدراسة مدلول الآية مفصلاً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في الرسالة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لصحيح ابن ماجة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فقد نص عليه قائلاً رواه ثلاثون صحابياً وأخرجه أيضاً النسائي في خصائص علي بن أبي طالب بعدة طرق والترمذي والطبراني، عن زيد بن أرقم والفخر الرازي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ومستدرك الصحيحين وسواهم، نقلاً عن كتاب الغدیر تاليف العلامة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المجلد الأول منه للاطلاع على مصادر حديث الغدير تفصيلاً، ويراجع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ظروفه، قيمته الحضارية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والهيثمي في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وغيرهم مع 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علي والوصية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نجم الدين العسكري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والهيثمي في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سليمان الحنفي، بأسانیده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عهد النبي لعلي وجعله 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میزان الاعتدال والسيوطي في الليالي والديلمي في كنوز الدقائق ومناقب أحمد بن حنبل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والمحب الطبري في الذخائر وغيرهم نقلاً عن علي والوصية لنجم الدين العسكري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شاء المزيد فليراجع ينابيع المودة، للشيخ القندوزي الحنفي والفصول المهمة لابن الصباغ المالكي وفضائل الخمسة من الصحاح الستة للفيروز آبادي ومسند أحمد بن حنبل وكتاب المراجعات للسيد عبد الحسین شرف الدين وعلي والوصية، للشيخ نجم الدین العسكري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الحنفي ومناقب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 الشافعي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 وغيرها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عن عائشة،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وذخائر العقبى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وغيرها يراجع علي والوصية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 وابو داود وابن ماجه وأحمد بن حنبل في مسنده والطبري في تاريخه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برقم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من أحاديث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مصادر حديث الثقلين في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حامد حسين والأمامة في الرسالة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ومسلم في آخر الوصايا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في احوال عمر مجلد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الإمام ابو الفضل أحمد بن أبي طاهر في تاريخ بغداد بسنده المعتبر إلى ابن عباس، وتناوله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وتراجع السقيفة، للشيخ محمد رضا المظفر ونظام الحكم والادارة في الإسلام، لمحمد مهدي شمس الدين للتفاصيل والصديقة الزهراء بين المحنة والمقاومة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نقلاً عن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والصديقة الزهراء بين المحنة والمقاومة للمؤلف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للحجة السيد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إلى أهل مصر مع مالك الأشتر حین ولاه امارتها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 نهج البلاغة تبويب الدكتور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نقلاً عن علي والخلفاء للعسكري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نقلاً عن 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أميرالمؤمنین،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 النجف الأشرف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وسق، أهل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المهارة في الحرب، 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727/19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غیره نقلاً عن 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و تاريخ الطبري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وشرح الموطأ للزرقاني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والفتوحات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نقلاً عن 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ثمرات الأوراق في المحاضرات لابن الحجة الحموي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في تاريخ اليعقوبي مثله وکنز العمال ومستدرك الحاكم والکامل لابن الأثير نقلاً عن علي والخلفاء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وعجائب احکام امير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تفسيره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والبهيقي في سننه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عمر لابن الجوزي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نقلاً عن علي والخلفاء للشيخ نجم الدين العسكري ومناقب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وعجائب أحكام أمير المؤمنين للمفسر الجليل محمد بن ابراهيم القمي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تبويب الدكتور صبحي الصالح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والصفحة ذاتها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تبویب صبحي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شهوته الشديدة وحرصه المفرط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 المال، والحائف للدول معناه الذي يظلم في توزيع الأموال فيفضل جماعة على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التي حددها الله تعالی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التفاصيل تراجع 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الملحق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حین ولاه مصر،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بينهم ،حيفك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ظلمك من أجلهم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إلى عبد الله بن عباس حین استخلفه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اشملهم برعايتك في كل جانب من جوانب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طيش وخفة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مأدبة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دعوة أو عرس يستطاب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لك 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جفنة وهي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بطرف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اطرحه، لا تأكله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يطعمه ويفطر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رغيف 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من الخطأ</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اختارك وأصله أخذ العيمة وهي خيار المال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جردت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الخيانة بتخريب الأرض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عجز عن حماية نفسه أثناء الحرب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من کتاب له إلى أمراء جيشه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كتاب له إلى أعماله على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والمصلي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عن المسلم، والمعاهد تعبير عن أهل الذمة من النصارى او اليهود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تخدج بالتحية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 بالسلام عليهم والسؤال عن أحوالهم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لمن يستعمله على الصدقات،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 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شعر توضح في وترة أنف البعير يشد بها زمامه، ويسهل قياد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ابراهيم ط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يصب شيئاً من مال المسلمين بل وضعه في مواضعه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کتاب له إلى واليه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لعثمان بن حنیف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والفضة قبل الصياغة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 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عقر ظهرها فقلّ أكلها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وعبقرية الإمام للعقاد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يستبد به ألم الفقر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في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صوفي غليظ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بالزهد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يضرب للعروس في الليل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بالزهد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يوضع على ظهر الدابة، 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أناء من خوص النخل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عصرية جديدة، تأليف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أحمد خلف الله وعدد من الكتاب،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تبویب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وفضائله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الصباغ المالكي،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نص كتاب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المالكي،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تحقیق محمد أبو الفضل ابراهیم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وابن الأثير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أحاديث أم المؤمنین عائشة للعلامة السيد مرتضى العسكري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وأنساب الأشراف والمعارف لابن قيبة وسواهم،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المصدر السابق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وأنساب الاشراف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المصدر السابق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الصباغ المالكي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المالكي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للمكالي،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وتذكرة سبط ابن الجوزي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تذکرة الخواص لسبط بن الجوزي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نقلاً عن اليعقوبي وکنز العمال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كنز العمال ومنتخب الكنز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الوقائع مفصلة 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لابن أبي الحديد، تحقیق محمد أبو الفضل ابراهیم، ط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دار احياء الكتب العربية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 و تذکرة الخواص لسبط ابن الجوزي، بلفظ متقارب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والشيعة ترجمة عبدالرحمن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راجع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للمالكي،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 نقلاً عن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والبلاذي في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تبویب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النص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الإمام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وأخرجه أيضاً أحمد بن حنبل في مسنده والكنجي والمحب الطبري وغيرهم نقلاً عن مقام أمير المؤمنین،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الأعلمي کربلاء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وابن عساكر منن حديث أبي بكر وعثمان وعائشة وسواهم، وأخرج الحديث الكنجي الشافعي في الكفاية والخوارزمي في المناقب، نقلاً عن مقام أمير المؤمنین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الحلية، ورواه الديلمي في فردوس الأخبار، والحمويني في الفرائده وغيرهم نقلاً عن المصدر السابق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والترمذي في جامعه الصحيح، وانظر مصادره الكثيرة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بصحة حديث باب مدينة العلم علي، للحافظ أحمد بن محمد الغماري ط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جلال الدين السيوطي في تاريخ الخلفاء وابن عساكر في تاريخه الكبير والمناقب للخطيب الحنفي نقلاً عن مقام أمير المؤمنین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حنبل في المناقب أيضاً، وأخرجه كذلك أبو نعيم في الحلية، والترمذي وغيرهما، نقلاً عن علي والوصية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بألفاظ متشابهة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والكنجي الشافعي في الكفاية 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المالكي، وأنساب الأشراف للبلاذري، نقلاً عن مقام أمير المؤمنین،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 الأعلمي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في تاريخه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وابن قتيبة في الإمامة والسياسة وكنز العمال والزمخشري في ربيع الأبرار والحمويني في فرائد المسطين وغيرهم، نقلاً عن علي والوصية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الشافعي في كفاية الطالب والحافظ في أماليه وغيرها، نقلاً عن علي والوصية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عن ابن عمر، يراجع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أخرجه عن عمر بن الخطاب نقلاً عن مقام أمير المؤمنین،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الآية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 ومجمع البيان للطبرسي، وأبو اسحاق الثعلبي في تفسيره، والطبري في تفسيره، والواحدي في أسباب النزول، وأبو البركات النسفي في تفسيره، والنيسابوري في تفسيره، والشبلنجي في نور الأبصار، وابن حجر في صواعقه المحرقة،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الفضائل الخمسة من الصحاح الستة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وراجع مدلولها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في الرسالة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صحیح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وقد نص على أن الحديث رواه ثلاثون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الحديث غيره كالنسائي في الخصائص والطبراني عن زيد بن أرقم، والفخر الرازي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الصحيحين، وقد رواه من الصحابة مائة وعشرة لاحظ مصادر تواتر الحديث كما نص عليها الشيخ الأميني في الغدير المجلد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أحمد الحنفي في مناقبه، والحمويني الشافعي في فرائد السمطين، وفي مسند أحمد بن حنبل حديث الوصية يشبهه، وللثعلبي في الكشف والبيان، وابن المغازلي مثله، نقلاً عن علي والوصية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عبدالحسين الأميني،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حسن المظفر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التستري،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مير حامد حسین،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عبدالحسین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الفصل الثالث من سيرة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هذه الدراسة التي بين يديك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الأمة رواه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والبيهقي وکنز العمال وسواهم، انظر في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کتاب سيرة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القسي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الوارف الظلال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نقلاً عن أمالي الصدوق، والأنوارالعلوية للشيخ جعفر النقدي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للصدوق، ونهج البلاغة باب الحكم، 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ليالي صفين الحاسمة التي اشتبك الفريقان فيها طوال الليل دون هوادة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اشار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تقدم سنه بقي ملتزماً بمنهجه في العبادة والاكثار من الصلاة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تذکرة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ومسلم والنسائي، وغيرهم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 الورق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كل واحدة ربقة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ماء حار يستشفى فيها من المرض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تبویب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المازندراني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كتاب إلى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التوحيد للشيخ الصدوق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أصول الكافي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اصول الكافي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قم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وحقوق الإنسان، 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عليه السمن، والاهالة الشحم أو ما أذيب منه ونحوهما من أدام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والامام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الاحياء للغزالي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من شواهد زهد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تذكرة الخواص لسبط ابن الجوزي، ومناقب آل أبي طالب، ابن شهرآشوب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إلى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في نهج البلاغة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الرسائل التبر، فتات الذهب والفضة قبل الصياغة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عقر ظهرها فقل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کشف المحجة لابن طاووس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مررنا مروراً عابراً على مواقف الإمام وبطولاته العسكرية في القسم الأول فراجع وسنمر على شيء منها سريعاً في الصفحات القادمة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للسيد محسن الأمين المجلد الثالث المخصص لسيرة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الارشاد للشيخ المفيد، فصل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مصادر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الآية في الكشاف للزمخشري والواحدي في أسباب النزول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هذه الحقيقة راجع تفسير الطبري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والرازي في تفسيره والنسفي والسيوطي وسواهم، نقلاً عن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لدغته الأفعى، فيعاني من ألم لدغتها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الثالث من سيرة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تبویب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علائمها وأصبحت مجهولة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تبويب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شائك ترعاه الأبل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 احیاء العلوم للغزالي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للاطلاع على منهاجه في مراقبة حالة السوق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وحقوق الإنسان، 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لعبدالله بن عباس حین ولاه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 حين ولاد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وطيش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تخدع بالتحية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 بها عليهم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وصيته لصاحب الخراج على القادسية وسواد الكوفة، 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عن النفقة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نقلاً عن فضائل ابن حنبل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راجع الفصل الثاني من هذه الدراسة وبعضاً من صفحات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واقرار العدل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وعلي وحقوق الإنسان،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المرح واللعب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نقلاً عن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الخيل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عن ابن بطة والسجستاني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وفي تذكرة الخواص رواية مشابهة وفي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تذکرة الخواص أيضاً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القسم الثاني من هذه الدراسة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القسم الثاني من هذا الكتاب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حين ولاه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رجل الإسلام المخلّد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عبدالمجيد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الفصل الثاني من هذا الكتاب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مماطلاً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مماطلاً بالشفاء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الكبد محالفاً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ملازماً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محالفة الحزن ومماطلة الشفاء قليلان لك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القسم الأول من هذا الكتاب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محنة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وحجم الظلم الذي صبَّ عليها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وأسباب وفاتها،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الصديقة الزهراء بين المحنة والمقاومة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 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ملحودة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المشقوقة من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به 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احفاء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أواخر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أبرد برؤوسهم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رؤوسهم بالبريد إلى الطغاة للتشفي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توجع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 والثالث من هذا الكتاب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وما بعدها،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 العربية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باختلاف يسير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في الصحيح، والحاكم في مستدرك الصحيحين وأحمد بن حنبل في المسند، والمتقي الهندي في کنز العمال، وغيرهم وقد أحصی مصادره السيد حامد حسین في عقبات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والمجلد الثاني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وعلم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الملحق، وسترى في الوثيقة المذكورة آن الأئمة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علاوة على وراثتهم العلم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فأنهم محدّثون، مسددون من الله عزّ وجلّ، ولا نبي بعد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النمط من الثقافة والفهم يوجد مثله عند اخواننا من أهل السنة حيث أوردوا روایات تفترض أن بعض الخلفاء 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بالعلم،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وفضائل الخمسة من الصحاح الستة وغيرها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النقاش في تفسيره، ومناقب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المسابقة في العلم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في عهد الخلفاء في الفصل الأول من دراستنا عن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نقلاً عن الخصال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ويشبهه في الارشاد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 الاستيعاب ومثلها في الأصابة والاتقان وحلية الأولياء وفي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عن غرر الحكم للآمدي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نهج البلاغة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الرواية في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يروي أن الرجل كان تميم بن أسامة التميمي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التفاصيل 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ابتدعها على غير مثال سابق، 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الميدَاَن التحرك بالتمايل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لاعن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لاعن ایجاد موجد، المزايلة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 والاختلاف، 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أجال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أو أدار، همامة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بالأمر وانشغال بال، 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غرز 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 فيها الطباع، 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قرونة وهي النفس، 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لا تعقد القلوب منه على كيفية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له كيفية فتحكم بها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تطرأ عليه الزيادة والنقصان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وتوهم،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للمكان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الامثال وهم المعبودون من دون الله، اجتالتهم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ابعدتهم عن هدفهم، 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بين كل نبي وآخر فترة، ليستأدوهم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ليطلبوا الأداء منهم، 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نسلت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الواضحة المستقيمة، انجاز 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الله تعالی بارسال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العلامات التي بشربها النبيون السابقون لرسول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بآيات لابرؤيته المباشرة، 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تصرفون عن الحق،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على الحق،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منارة، يتاه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والضلال، 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تتحيرون،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ردوهم ورود الهيم 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إلى بحار علومهم مسرعین کاسراع الأبل العطشي إلى الماء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الثاني من هذا الكتاب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الحرص وشدة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بالحائف بالدول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في توزيع المال حيث يفضل قوما على قوم في العطاء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في باب المختار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الأشتر واليه على مصر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الکتب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الأشتر واليه على مصر في نهج البلاغة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الكتب، وثيقة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السيد عبد الحسین شرف الدین 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روايات المدرستين، العلامة السيد مرتضى العسكري، المجلد الثالث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المسألة بوضوح في كتاب القرآن في روايات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مرتضى العسكري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الديات،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العظيم ذو السنامين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الجراحات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في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يوسف مكي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الصحيفة والجفر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عقيدة الشيعة في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مؤلفات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للسيد محسن الأمين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الحارث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وما بعدها، وللاستزادة يراجع فصل المغيبات من نفس الكتاب،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شرح نهج البلاغة لابن أبي الحديد ط </w:t>
      </w:r>
      <w:r>
        <w:rPr>
          <w:rFonts w:eastAsia="IRNazanin" w:cs="IRNazanin"/>
          <w:b w:val="false"/>
          <w:bCs w:val="false"/>
          <w:i w:val="false"/>
          <w:iCs w:val="false"/>
          <w:color w:val="333333"/>
          <w:sz w:val="20"/>
          <w:szCs w:val="20"/>
        </w:rPr>
        <w:t>19591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 للشيخ المفيد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خطب الملاحم 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والخطب التي تتحدث عن آخر الزمان مثل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 العظيمة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 للمؤلف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نبي الله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الخوار صوت الثور، أي حين خسف الله ارضهم كان لها صوت كصوت الثور، السكة المحماة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المحراث، الارض الخوارة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 الهشة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 إلى الآخرة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فهمها وحفظها، 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یعنی التقوی منعت الأولياء من ارتكاب الجرائم، الهواجر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 الشديدة الحرو مع شدة حرارتها فقد أظمأ المتقون انفسهم فيها صوماً،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 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لطفه ورأفته، 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للعبد بالعقاب دون شعوره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باب المختار من حكم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و تحف العقول لابن شعبه الحراني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نهج البلاغة لابن أبي الحديد وغيرها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الجماعة هو عام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تسلم معاوية فيه السلطنة بعد صلحه مع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سقوط دولة الخلافة الإسلامية في الكوفة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بن المغازلي الشافعي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وابن الصباغ المالكي في الفصول المهمة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المجلسي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والمعاني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وغيبة النعماني ورواه أبو الفتح الأربلي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 دار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ذكره ابن هشام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وانظر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سعيد رمضان البوطي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دار الفكر نقلاً عن سيرة ابن هشام وفتح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الوفا بأحوال المصطفى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نص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منازعات النفس إلى شهواتها ومآربها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 بنَفسِك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ابخل بنفسك عن الوقوع في غير الحل، فليس الحرص على النفس إيفاءها كل ما تحب ، بل من الحرص أن تحمل على ما تكره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استكفاك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منك كفاية أمرك والقيام بتدبير مصالحهم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شريعته بالظلم والجور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 لك بنقمته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لك يد أن تدفع نقمته، أي لا طاقة لك بها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 لفظاً و معنی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يبدر من الحدة عند الغضب في قول أو فعل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أي المخلص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الفساد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مضعفة،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نهكه السلطان من باب فهم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حادثات الدهر بتبدل الدول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وتشديد الباء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والكبرياء</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 والعجب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 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والجماح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في السمو، أي العلو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لك فيه هوی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إليه ميل خاص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حرباً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محارباً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يقلع عن ظلمه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يجحف برضى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برضاهم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والشدة في السؤال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 أي جماعة الاسلام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الأطلب للمعائب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 طلباً لها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عقدة كل 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احلل عقد الأحقاد من قلوب الناس بحسن السيرة معهم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والماضي وَضَحَ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النمام بمعائب الناس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بالبذل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يَعِدُك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يخوفك منه لو بذلت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الحرص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متفرقة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وهو من بِطانة الثوب خلاف ظهارته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آثم وهو فاعل الاثم أي الذنب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إصر بالكسر ، وهو الذنب والإثم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وِزر وهو الذنب والإثم أيضاً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الألفة والمحبة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عوّدهم على ألا يطروك أي يزيدوا في مدحك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يَبجَحُوك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يفرحوك بنسبة عمل عظيم اليك ولم تكن فعلته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 بلاؤك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 مطلقاً حسناً أو سيئاً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نصيبه من الحق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من وراء حاجاتهم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محيطاً بجميع حاجاتهم دافعاً لها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في البيع والشراء وما شابههما مما هو شأن القضاة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 التي يجتمعون لأجلها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التكسب بأيديهم ما لا يبلغه كسب غيرهم من سائر الطبقات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مساعدتهم وصلتهم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طوقه ؛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نقي 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الصدر والقلب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يتجافى عنهم ويبعد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من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أي لا تعدّ شيئاً قويتهم به غاية في العظم زائداً عما يستحقون، فكل شيء قويتهم به واجب عليك اتيانه، وهم مستحقون لنيله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تحقرَنّ لطفاً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تعد شيئاً من تلطفك معهم حقيراً فتتركه لحقارته، بل كل 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موقع من قلوبهم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وأعلى منزلة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ساعدهم بمعونته لهم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عليهم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 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خلوف أهليهم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يبقى في الحي من النساء والعَجَزَة بعد سفر الرجال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حفظه وصانه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ذوو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الأعمال العظيمة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يحرض الناكل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 المتأخر القاعد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بلاء امریء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صنيعه الذي أبلاه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يُضلِعُك من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يؤودك ويثقلك ويكاد يميلك من الأمور الجسام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 الصريح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تمحّکه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 ماحقاً لجوجاً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لجّ في الخصومة ، وأصرّ على رأيه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يستمر ويسترسل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في الخطأ</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يعيا في المنطق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الحق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والاشراف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عليه من فوق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أدنى فهم وأقصاه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 وأبعده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يتضح الحكم فيه بالنص؛ وفيها ينبغي الوقوف على القضاء حتى يرد الحادثة إلى أصل صحيح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والضجر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أقطعهم للخصومة وأمضاهم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يزدهيه إطراء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يستخفه زيادة الثناء عليه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بالاستكشاف والتعرف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افسح له في البذل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 له في العطاء بما يكفيه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استَغمِلهُم اختباراً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الأعمال بالامتحان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محاباة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اختصاصاً وميلاً منك لمعاونتهم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استبداداً بلا مشورة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جماع من شُعَب الجور والخيانة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يجمعان فروع الجور والخيانة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 وتحرّ أهل التجربة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الأقدام، أي الخطوة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وأهلها هم الأولون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 عليه أمانتك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أكمله وأوسع له فيه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ثلموا أمانتك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نقصوا في أدائها أو خانوا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لهم وحثّ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شکوا ثِقَلاً أو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المضروب من مال الخراج أو نزول علة سماوية بزرعهم أضرت بثمراته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تسقى في بلاد تسقى بالأنهار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بالّة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 الأرض من ندی ومطر فيما تسقى بالمطر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إحالة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همزة إحالة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تحويلها البذور إلى فساد بالتعفن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اغتمرها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عمها من الغرق فغلبت عليها الرطوبة حتى صار البذر فيها غمقاً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رائحة خمة وفساد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العطش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أتلفها وذهب بمادة الغذاء من الأرض فلم ينبت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بما یری من حسن عمله في العدل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استفاضة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 فضل قوتهم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متحداً زيادة قوتهم عماداً لك تستند اليه عند الحاجة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الترفيه والاراحة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أنفسهم على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لتطلع أنفسهم إلى جمع المال ، ادخاراً لما بعد زمن الولاية إذا عزلوا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تُبطِره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تطغيه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الناس تملأ البصر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تُقصر به الغفلة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غفلته موجبة لتقصيره في اطلاعك على ما يرد من أعمالك ، ولا في إصدار الأجوبة عنه على وجه الصواب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 اعتَقَدَه لك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معاملة عقدها لمصلحتك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يعجزعن إطلاق ما عُقِد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مع أحد في عقد كان ضرره عليك لا يعجز عن حل ذلك العقد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الظن وحسن النظر في الأمور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والثقة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يتعرفون لفراسات الولاة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يتوسلون اليها لتعرفهم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بتصنعهم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بتكلفهم إجادة الصنعة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تغافلت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به بين البلدان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ينتفع به من الأدوات والآنية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البعيدة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يلتئم الناس لمواضعها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التئام الناس واجتماعهم في مواضع تلك المرافق من تلك الأمكنة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سِلم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التجار والصناع مسالمون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المعاملة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المطعوم ونحوه عن الناس لا يسمحون به إلا بأثمان فاحشة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الاحتكار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فَنَكَل به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 به النكال والعذاب ، عقوبة له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إسراف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تجاوز حد العدل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الفقر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زمين وهو المصاب بالزَمانة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بفتح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العاهات، يريد أرباب العامة المانعة لهم عن الاكتساب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للعطاء بلا سؤال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استَحفَظَك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منك حفظه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صواني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صافية، وهي أرض الغنيمة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طغيان بالنعمة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 همك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تصرف اهتمامك عن ملاحظة شؤونهم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خدّه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إعجاباً وكبراً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تقتحمة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أن تنظر اليه احتقاراً، وازدراءً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 لأولئك ثقتك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للبحث عنهم أشخاصاً يتفرغون لمعرفة أحوالهم يكونون ممن تثق بهم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بالإعذار إلى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يقدم لك عذراً عنده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الرقّة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 فيه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لذوي الحاجات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المتظلمين تتفرغ لهم فيه بشخصك للنظر في مظالمهم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تُقعِد عنهم جندك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 بأن يقعد عنهم ولا يتعرض لهم جندك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يحرس الحاكم من وصول المكروه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أعوان الحاكم، وهم المعروفون بالضابطة ، واحدة شرطة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فيه من عجز وعي ، والمراد غير خائف تعبيراً باللازم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موطن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مواطن كثيرة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التطهير ، أي لا يطهر الله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ضد الرفق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النطق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نحّي يَنحي ، أي ابعِد عنهم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الصدر بسوء الخلق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الاستنکاف والاستكبار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أكناف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لا تخشنه باستكثاره والمن به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امنع في إجمال وإعذار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منعت فامنع بلطف وتقديم عذر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 والأعوان تضيق صدورهم بتعجيل الحاجات، ويحبون المماطلة في قضائها استجلاباً للمنفعة، أو إظهاراً للجبروت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مثلوم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مخدوش بشيء من التقصير ولا مخروق بالرياء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منفّراً ولا مضيعاً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 الصلاة فتكرّه بها الناس ولا تضيع منها شيئاً بالنقص في الأركان بل التوسط خیر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العلامة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قنطوا ويئِسوا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شكاية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فاحسم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 مادة شرورهم عن الناس بقطع أسباب تعديهم، وإنما يكون بالأخذ على أيديهم ومنعهم من التصرف في شؤون العامة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الممنوح منها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والقرابة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الامتلاك ، والعقدة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واعتقاد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اقتناؤها، وإذا اقتنوا ضيعة فربما أضروا بمن يليها، أي يقرب منها من الناس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النصيب في الماء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منفعته الهنيئة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حَيفاً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لهم بعذرك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 لهم، وبين عذرك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الاصدار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 وأصله البروز في الصحراء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الشيءُ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عنه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تعویداً لنفسك على العدل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العذر أو إبداؤه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 لتغفّل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منك بالصلح ليلقي عليك عنه غفلة فيغدرك فيها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معنى الذمّة وجدان مودع في جبلة الإنسان، ينبهه لرعاية حق ذوي الحقوق عليه، ويدفعه لأداء ما يجب عليه منها، ثم أطلقت على معنى العهد وجعل العهد لباساً لمشابهته له في الرقابة من الضرر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 عهدك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من حاطه يحوطه بمعنی حفظه وصانه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 أي حافظ على ما أعطيت من العهد بروحك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استَوبَلوا من عواقب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وجدوها وَبيلة، مهلكة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ونقضه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أفشاه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 عليك أن تمسه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تمتنع به من القوة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يستفيضون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يفزعون اليه بسرعة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عِلّة، وهي في النقد والكلام، بمعنى ما يصرفه عن وجهه ويحوله إلى غير المراد، وذلك يطرأ على الكلام عند إبهامه وعدم صراحته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يقبل التوجيه كالتورية والتعريض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تحيط بك من الله فيه طِلبَة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تأخذك بجميع أطرافك مطالبة الله إياك بحقه في الوفاء الذي غدرت 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وإضافته للبدن لأنه يقع عليه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أفرَطَ عليك شوطك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بما لم تكن تريده ، أردت تأديباً فأغقَبَ قتلاً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الضربة بجُمع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قبضته، وهي المعروفة باللكمة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تَطمَحَنّ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ترتفّعَنّ بك</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الثناء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الزيادة في الأعمال عن الواقع منها في معرض الافتخار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والسخط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 في الخبر يتسقط ، إذا أخذه قليلاً، یرید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الاصرار على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وجه الصواب فيه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تخصيص النفس بزيادة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فيه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متساوون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حميّ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أبياً يأنف الضيم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تشبيهاً له بحد السيف ونحوه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يبدو من اللسان عند الغضب من سباب ونحوه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تضعيف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الكرامة إضعافاً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44863</Words>
  <Characters>205811</Characters>
  <CharactersWithSpaces>248966</CharactersWithSpaces>
  <Paragraphs>1988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2026-08-27T09:36:02Z</dcterms:created>
  <dc:creator>ghaemiyeh.com</dc:creator>
  <dc:description/>
  <dc:language>en-US</dc:language>
  <cp:lastModifiedBy/>
  <dcterms:modified xsi:type="dcterms:W3CDTF">2026-08-27T13:06:11Z</dcterms:modified>
  <cp:revision>1</cp:revision>
  <dc:subject/>
  <dc:title>أمیرالمؤمنین عرض میسر لسیرة الإمام علی بن أبی طالب</dc:title>
</cp:coreProperties>
</file>

<file path=docProps/custom.xml><?xml version="1.0" encoding="utf-8"?>
<Properties xmlns="http://schemas.openxmlformats.org/officeDocument/2006/custom-properties" xmlns:vt="http://schemas.openxmlformats.org/officeDocument/2006/docPropsVTypes"/>
</file>