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برترین نعمت چهل نکته درباره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30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930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9306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79308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779310_1051229030">
            <w:r>
              <w:rPr>
                <w:webHidden/>
                <w:rStyle w:val="IndexLink"/>
                <w:rtl w:val="true"/>
              </w:rPr>
              <w:t xml:space="preserve">واقعة </w:t>
            </w:r>
            <w:r>
              <w:rPr>
                <w:rStyle w:val="IndexLink"/>
                <w:rtl w:val="true"/>
              </w:rPr>
              <w:t>«</w:t>
            </w:r>
            <w:r>
              <w:rPr>
                <w:rStyle w:val="IndexLink"/>
                <w:rtl w:val="true"/>
              </w:rPr>
              <w:t>غدیر</w:t>
            </w:r>
            <w:r>
              <w:rPr>
                <w:rStyle w:val="IndexLink"/>
                <w:rtl w:val="true"/>
              </w:rPr>
              <w:t>»</w:t>
              <w:tab/>
            </w:r>
            <w:r>
              <w:rPr>
                <w:rStyle w:val="IndexLink"/>
              </w:rPr>
              <w:t>12</w:t>
            </w:r>
          </w:hyperlink>
        </w:p>
        <w:p>
          <w:pPr>
            <w:pStyle w:val="Contents2"/>
            <w:tabs>
              <w:tab w:val="clear" w:pos="8743"/>
              <w:tab w:val="right" w:pos="9026" w:leader="dot"/>
            </w:tabs>
            <w:rPr/>
          </w:pPr>
          <w:hyperlink w:anchor="__RefHeading___Toc1779312_1051229030">
            <w:r>
              <w:rPr>
                <w:webHidden/>
                <w:rStyle w:val="IndexLink"/>
              </w:rPr>
              <w:t>1</w:t>
            </w:r>
            <w:r>
              <w:rPr>
                <w:rStyle w:val="IndexLink"/>
                <w:rtl w:val="true"/>
              </w:rPr>
              <w:t xml:space="preserve"> - </w:t>
            </w:r>
            <w:r>
              <w:rPr>
                <w:rStyle w:val="IndexLink"/>
                <w:rtl w:val="true"/>
              </w:rPr>
              <w:t>نگاهی به واقعه با شکوه غدیر خم</w:t>
            </w:r>
            <w:r>
              <w:rPr>
                <w:rStyle w:val="IndexLink"/>
                <w:rtl w:val="true"/>
              </w:rPr>
              <w:tab/>
            </w:r>
            <w:r>
              <w:rPr>
                <w:rStyle w:val="IndexLink"/>
              </w:rPr>
              <w:t>14</w:t>
            </w:r>
          </w:hyperlink>
        </w:p>
        <w:p>
          <w:pPr>
            <w:pStyle w:val="Contents2"/>
            <w:tabs>
              <w:tab w:val="clear" w:pos="8743"/>
              <w:tab w:val="right" w:pos="9026" w:leader="dot"/>
            </w:tabs>
            <w:rPr/>
          </w:pPr>
          <w:hyperlink w:anchor="__RefHeading___Toc1779314_1051229030">
            <w:r>
              <w:rPr>
                <w:webHidden/>
                <w:rStyle w:val="IndexLink"/>
              </w:rPr>
              <w:t>2</w:t>
            </w:r>
            <w:r>
              <w:rPr>
                <w:rStyle w:val="IndexLink"/>
                <w:rtl w:val="true"/>
              </w:rPr>
              <w:t xml:space="preserve"> - « </w:t>
            </w:r>
            <w:r>
              <w:rPr>
                <w:rStyle w:val="IndexLink"/>
                <w:rtl w:val="true"/>
              </w:rPr>
              <w:t xml:space="preserve">حدیث غدیر </w:t>
            </w:r>
            <w:r>
              <w:rPr>
                <w:rStyle w:val="IndexLink"/>
                <w:rtl w:val="true"/>
              </w:rPr>
              <w:t>»</w:t>
            </w:r>
            <w:r>
              <w:rPr>
                <w:rStyle w:val="IndexLink"/>
                <w:rtl w:val="true"/>
              </w:rPr>
              <w:t>، ممکن نیست ساختگی باشد</w:t>
            </w:r>
            <w:r>
              <w:rPr>
                <w:rStyle w:val="IndexLink"/>
                <w:rtl w:val="true"/>
              </w:rPr>
              <w:t>!</w:t>
              <w:tab/>
            </w:r>
            <w:r>
              <w:rPr>
                <w:rStyle w:val="IndexLink"/>
              </w:rPr>
              <w:t>20</w:t>
            </w:r>
          </w:hyperlink>
        </w:p>
        <w:p>
          <w:pPr>
            <w:pStyle w:val="Contents2"/>
            <w:tabs>
              <w:tab w:val="clear" w:pos="8743"/>
              <w:tab w:val="right" w:pos="9026" w:leader="dot"/>
            </w:tabs>
            <w:rPr/>
          </w:pPr>
          <w:hyperlink w:anchor="__RefHeading___Toc1779316_1051229030">
            <w:r>
              <w:rPr>
                <w:webHidden/>
                <w:rStyle w:val="IndexLink"/>
              </w:rPr>
              <w:t>3</w:t>
            </w:r>
            <w:r>
              <w:rPr>
                <w:rStyle w:val="IndexLink"/>
                <w:rtl w:val="true"/>
              </w:rPr>
              <w:t xml:space="preserve">- </w:t>
            </w:r>
            <w:r>
              <w:rPr>
                <w:rStyle w:val="IndexLink"/>
                <w:rtl w:val="true"/>
              </w:rPr>
              <w:t xml:space="preserve">نوشته های ویژه، درباره </w:t>
            </w:r>
            <w:r>
              <w:rPr>
                <w:rStyle w:val="IndexLink"/>
                <w:rtl w:val="true"/>
              </w:rPr>
              <w:t xml:space="preserve">« </w:t>
            </w:r>
            <w:r>
              <w:rPr>
                <w:rStyle w:val="IndexLink"/>
                <w:rtl w:val="true"/>
              </w:rPr>
              <w:t xml:space="preserve">غدير </w:t>
            </w:r>
            <w:r>
              <w:rPr>
                <w:rStyle w:val="IndexLink"/>
                <w:rtl w:val="true"/>
              </w:rPr>
              <w:t>»</w:t>
              <w:tab/>
            </w:r>
            <w:r>
              <w:rPr>
                <w:rStyle w:val="IndexLink"/>
              </w:rPr>
              <w:t>22</w:t>
            </w:r>
          </w:hyperlink>
        </w:p>
        <w:p>
          <w:pPr>
            <w:pStyle w:val="Contents2"/>
            <w:tabs>
              <w:tab w:val="clear" w:pos="8743"/>
              <w:tab w:val="right" w:pos="9026" w:leader="dot"/>
            </w:tabs>
            <w:rPr/>
          </w:pPr>
          <w:hyperlink w:anchor="__RefHeading___Toc1779318_1051229030">
            <w:r>
              <w:rPr>
                <w:webHidden/>
                <w:rStyle w:val="IndexLink"/>
              </w:rPr>
              <w:t>4</w:t>
            </w:r>
            <w:r>
              <w:rPr>
                <w:rStyle w:val="IndexLink"/>
                <w:rtl w:val="true"/>
              </w:rPr>
              <w:t xml:space="preserve">- </w:t>
            </w:r>
            <w:r>
              <w:rPr>
                <w:rStyle w:val="IndexLink"/>
                <w:rtl w:val="true"/>
              </w:rPr>
              <w:t>راویان و گزارش دهندگان</w:t>
            </w:r>
            <w:r>
              <w:rPr>
                <w:rStyle w:val="IndexLink"/>
                <w:rtl w:val="true"/>
              </w:rPr>
              <w:tab/>
            </w:r>
            <w:r>
              <w:rPr>
                <w:rStyle w:val="IndexLink"/>
              </w:rPr>
              <w:t>24</w:t>
            </w:r>
          </w:hyperlink>
        </w:p>
        <w:p>
          <w:pPr>
            <w:pStyle w:val="Contents2"/>
            <w:tabs>
              <w:tab w:val="clear" w:pos="8743"/>
              <w:tab w:val="right" w:pos="9026" w:leader="dot"/>
            </w:tabs>
            <w:rPr/>
          </w:pPr>
          <w:hyperlink w:anchor="__RefHeading___Toc1779320_1051229030">
            <w:r>
              <w:rPr>
                <w:webHidden/>
                <w:rStyle w:val="IndexLink"/>
              </w:rPr>
              <w:t>5</w:t>
            </w:r>
            <w:r>
              <w:rPr>
                <w:rStyle w:val="IndexLink"/>
                <w:rtl w:val="true"/>
              </w:rPr>
              <w:t xml:space="preserve"> - </w:t>
            </w:r>
            <w:r>
              <w:rPr>
                <w:rStyle w:val="IndexLink"/>
                <w:rtl w:val="true"/>
              </w:rPr>
              <w:t xml:space="preserve">چند اعتراف </w:t>
            </w:r>
            <w:r>
              <w:rPr>
                <w:rStyle w:val="IndexLink"/>
                <w:rtl w:val="true"/>
              </w:rPr>
              <w:t>!!!</w:t>
              <w:tab/>
            </w:r>
            <w:r>
              <w:rPr>
                <w:rStyle w:val="IndexLink"/>
              </w:rPr>
              <w:t>26</w:t>
            </w:r>
          </w:hyperlink>
        </w:p>
        <w:p>
          <w:pPr>
            <w:pStyle w:val="Contents2"/>
            <w:tabs>
              <w:tab w:val="clear" w:pos="8743"/>
              <w:tab w:val="right" w:pos="9026" w:leader="dot"/>
            </w:tabs>
            <w:rPr/>
          </w:pPr>
          <w:hyperlink w:anchor="__RefHeading___Toc1779322_1051229030">
            <w:r>
              <w:rPr>
                <w:webHidden/>
                <w:rStyle w:val="IndexLink"/>
              </w:rPr>
              <w:t>6</w:t>
            </w:r>
            <w:r>
              <w:rPr>
                <w:rStyle w:val="IndexLink"/>
                <w:rtl w:val="true"/>
              </w:rPr>
              <w:t xml:space="preserve">- </w:t>
            </w:r>
            <w:r>
              <w:rPr>
                <w:rStyle w:val="IndexLink"/>
                <w:rtl w:val="true"/>
              </w:rPr>
              <w:t>جغرافیای غدیر</w:t>
            </w:r>
            <w:r>
              <w:rPr>
                <w:rStyle w:val="IndexLink"/>
                <w:rtl w:val="true"/>
              </w:rPr>
              <w:tab/>
            </w:r>
            <w:r>
              <w:rPr>
                <w:rStyle w:val="IndexLink"/>
              </w:rPr>
              <w:t>30</w:t>
            </w:r>
          </w:hyperlink>
        </w:p>
        <w:p>
          <w:pPr>
            <w:pStyle w:val="Contents2"/>
            <w:tabs>
              <w:tab w:val="clear" w:pos="8743"/>
              <w:tab w:val="right" w:pos="9026" w:leader="dot"/>
            </w:tabs>
            <w:rPr/>
          </w:pPr>
          <w:hyperlink w:anchor="__RefHeading___Toc1779324_1051229030">
            <w:r>
              <w:rPr>
                <w:webHidden/>
                <w:rStyle w:val="IndexLink"/>
              </w:rPr>
              <w:t>7</w:t>
            </w:r>
            <w:r>
              <w:rPr>
                <w:rStyle w:val="IndexLink"/>
                <w:rtl w:val="true"/>
              </w:rPr>
              <w:t xml:space="preserve"> - </w:t>
            </w:r>
            <w:r>
              <w:rPr>
                <w:rStyle w:val="IndexLink"/>
                <w:rtl w:val="true"/>
              </w:rPr>
              <w:t>ماجرای غدیر، همه جا آمده است</w:t>
            </w:r>
            <w:r>
              <w:rPr>
                <w:rStyle w:val="IndexLink"/>
                <w:rtl w:val="true"/>
              </w:rPr>
              <w:t>!</w:t>
              <w:tab/>
            </w:r>
            <w:r>
              <w:rPr>
                <w:rStyle w:val="IndexLink"/>
              </w:rPr>
              <w:t>32</w:t>
            </w:r>
          </w:hyperlink>
        </w:p>
        <w:p>
          <w:pPr>
            <w:pStyle w:val="Contents2"/>
            <w:tabs>
              <w:tab w:val="clear" w:pos="8743"/>
              <w:tab w:val="right" w:pos="9026" w:leader="dot"/>
            </w:tabs>
            <w:rPr/>
          </w:pPr>
          <w:hyperlink w:anchor="__RefHeading___Toc1779326_1051229030">
            <w:r>
              <w:rPr>
                <w:webHidden/>
                <w:rStyle w:val="IndexLink"/>
              </w:rPr>
              <w:t>8</w:t>
            </w:r>
            <w:r>
              <w:rPr>
                <w:rStyle w:val="IndexLink"/>
                <w:rtl w:val="true"/>
              </w:rPr>
              <w:t xml:space="preserve">- </w:t>
            </w:r>
            <w:r>
              <w:rPr>
                <w:rStyle w:val="IndexLink"/>
                <w:rtl w:val="true"/>
              </w:rPr>
              <w:t>امام علی علیه السلام و حدیث غدیر</w:t>
            </w:r>
            <w:r>
              <w:rPr>
                <w:rStyle w:val="IndexLink"/>
                <w:rtl w:val="true"/>
              </w:rPr>
              <w:tab/>
            </w:r>
            <w:r>
              <w:rPr>
                <w:rStyle w:val="IndexLink"/>
              </w:rPr>
              <w:t>34</w:t>
            </w:r>
          </w:hyperlink>
        </w:p>
        <w:p>
          <w:pPr>
            <w:pStyle w:val="Contents2"/>
            <w:tabs>
              <w:tab w:val="clear" w:pos="8743"/>
              <w:tab w:val="right" w:pos="9026" w:leader="dot"/>
            </w:tabs>
            <w:rPr/>
          </w:pPr>
          <w:hyperlink w:anchor="__RefHeading___Toc1779328_1051229030">
            <w:r>
              <w:rPr>
                <w:webHidden/>
                <w:rStyle w:val="IndexLink"/>
              </w:rPr>
              <w:t>9</w:t>
            </w:r>
            <w:r>
              <w:rPr>
                <w:rStyle w:val="IndexLink"/>
                <w:rtl w:val="true"/>
              </w:rPr>
              <w:t xml:space="preserve">- </w:t>
            </w:r>
            <w:r>
              <w:rPr>
                <w:rStyle w:val="IndexLink"/>
                <w:rtl w:val="true"/>
              </w:rPr>
              <w:t>حضرت فاطمه و از غدیر می گوید</w:t>
            </w:r>
            <w:r>
              <w:rPr>
                <w:rStyle w:val="IndexLink"/>
                <w:rtl w:val="true"/>
              </w:rPr>
              <w:tab/>
            </w:r>
            <w:r>
              <w:rPr>
                <w:rStyle w:val="IndexLink"/>
              </w:rPr>
              <w:t>38</w:t>
            </w:r>
          </w:hyperlink>
        </w:p>
        <w:p>
          <w:pPr>
            <w:pStyle w:val="Contents2"/>
            <w:tabs>
              <w:tab w:val="clear" w:pos="8743"/>
              <w:tab w:val="right" w:pos="9026" w:leader="dot"/>
            </w:tabs>
            <w:rPr/>
          </w:pPr>
          <w:hyperlink w:anchor="__RefHeading___Toc1779330_1051229030">
            <w:r>
              <w:rPr>
                <w:webHidden/>
                <w:rStyle w:val="IndexLink"/>
              </w:rPr>
              <w:t>10</w:t>
            </w:r>
            <w:r>
              <w:rPr>
                <w:rStyle w:val="IndexLink"/>
                <w:rtl w:val="true"/>
              </w:rPr>
              <w:t xml:space="preserve"> - </w:t>
            </w:r>
            <w:r>
              <w:rPr>
                <w:rStyle w:val="IndexLink"/>
                <w:rtl w:val="true"/>
              </w:rPr>
              <w:t xml:space="preserve">ویژگیهای منحصر بفرد </w:t>
            </w:r>
            <w:r>
              <w:rPr>
                <w:rStyle w:val="IndexLink"/>
                <w:rtl w:val="true"/>
              </w:rPr>
              <w:t>«</w:t>
            </w:r>
            <w:r>
              <w:rPr>
                <w:rStyle w:val="IndexLink"/>
                <w:rtl w:val="true"/>
              </w:rPr>
              <w:t xml:space="preserve">حدیث غدیر </w:t>
            </w:r>
            <w:r>
              <w:rPr>
                <w:rStyle w:val="IndexLink"/>
                <w:rtl w:val="true"/>
              </w:rPr>
              <w:t>»</w:t>
              <w:tab/>
            </w:r>
            <w:r>
              <w:rPr>
                <w:rStyle w:val="IndexLink"/>
              </w:rPr>
              <w:t>40</w:t>
            </w:r>
          </w:hyperlink>
        </w:p>
        <w:p>
          <w:pPr>
            <w:pStyle w:val="Contents2"/>
            <w:tabs>
              <w:tab w:val="clear" w:pos="8743"/>
              <w:tab w:val="right" w:pos="9026" w:leader="dot"/>
            </w:tabs>
            <w:rPr/>
          </w:pPr>
          <w:hyperlink w:anchor="__RefHeading___Toc1779332_1051229030">
            <w:r>
              <w:rPr>
                <w:webHidden/>
                <w:rStyle w:val="IndexLink"/>
              </w:rPr>
              <w:t>11</w:t>
            </w:r>
            <w:r>
              <w:rPr>
                <w:rStyle w:val="IndexLink"/>
                <w:rtl w:val="true"/>
              </w:rPr>
              <w:t xml:space="preserve"> - </w:t>
            </w:r>
            <w:r>
              <w:rPr>
                <w:rStyle w:val="IndexLink"/>
                <w:rtl w:val="true"/>
              </w:rPr>
              <w:t>أولی بودن در حدیث غدیر، به چه معناست؟</w:t>
            </w:r>
            <w:r>
              <w:rPr>
                <w:rStyle w:val="IndexLink"/>
                <w:rtl w:val="true"/>
              </w:rPr>
              <w:tab/>
            </w:r>
            <w:r>
              <w:rPr>
                <w:rStyle w:val="IndexLink"/>
              </w:rPr>
              <w:t>42</w:t>
            </w:r>
          </w:hyperlink>
        </w:p>
        <w:p>
          <w:pPr>
            <w:pStyle w:val="Contents2"/>
            <w:tabs>
              <w:tab w:val="clear" w:pos="8743"/>
              <w:tab w:val="right" w:pos="9026" w:leader="dot"/>
            </w:tabs>
            <w:rPr/>
          </w:pPr>
          <w:hyperlink w:anchor="__RefHeading___Toc1779334_1051229030">
            <w:r>
              <w:rPr>
                <w:webHidden/>
                <w:rStyle w:val="IndexLink"/>
              </w:rPr>
              <w:t>12</w:t>
            </w:r>
            <w:r>
              <w:rPr>
                <w:rStyle w:val="IndexLink"/>
                <w:rtl w:val="true"/>
              </w:rPr>
              <w:t xml:space="preserve"> – </w:t>
            </w:r>
            <w:r>
              <w:rPr>
                <w:rStyle w:val="IndexLink"/>
                <w:rtl w:val="true"/>
              </w:rPr>
              <w:t xml:space="preserve">نام های </w:t>
            </w:r>
            <w:r>
              <w:rPr>
                <w:rStyle w:val="IndexLink"/>
                <w:rtl w:val="true"/>
              </w:rPr>
              <w:t xml:space="preserve">« </w:t>
            </w:r>
            <w:r>
              <w:rPr>
                <w:rStyle w:val="IndexLink"/>
                <w:rtl w:val="true"/>
              </w:rPr>
              <w:t xml:space="preserve">غدير </w:t>
            </w:r>
            <w:r>
              <w:rPr>
                <w:rStyle w:val="IndexLink"/>
                <w:rtl w:val="true"/>
              </w:rPr>
              <w:t>»</w:t>
              <w:tab/>
            </w:r>
            <w:r>
              <w:rPr>
                <w:rStyle w:val="IndexLink"/>
              </w:rPr>
              <w:t>44</w:t>
            </w:r>
          </w:hyperlink>
        </w:p>
        <w:p>
          <w:pPr>
            <w:pStyle w:val="Contents2"/>
            <w:tabs>
              <w:tab w:val="clear" w:pos="8743"/>
              <w:tab w:val="right" w:pos="9026" w:leader="dot"/>
            </w:tabs>
            <w:rPr/>
          </w:pPr>
          <w:hyperlink w:anchor="__RefHeading___Toc1779336_1051229030">
            <w:r>
              <w:rPr>
                <w:webHidden/>
                <w:rStyle w:val="IndexLink"/>
              </w:rPr>
              <w:t>13</w:t>
            </w:r>
            <w:r>
              <w:rPr>
                <w:rStyle w:val="IndexLink"/>
                <w:rtl w:val="true"/>
              </w:rPr>
              <w:t xml:space="preserve"> - </w:t>
            </w:r>
            <w:r>
              <w:rPr>
                <w:rStyle w:val="IndexLink"/>
                <w:rtl w:val="true"/>
              </w:rPr>
              <w:t>گزارشگران تبریک</w:t>
            </w:r>
            <w:r>
              <w:rPr>
                <w:rStyle w:val="IndexLink"/>
                <w:rtl w:val="true"/>
              </w:rPr>
              <w:tab/>
            </w:r>
            <w:r>
              <w:rPr>
                <w:rStyle w:val="IndexLink"/>
              </w:rPr>
              <w:t>46</w:t>
            </w:r>
          </w:hyperlink>
        </w:p>
        <w:p>
          <w:pPr>
            <w:pStyle w:val="Contents2"/>
            <w:tabs>
              <w:tab w:val="clear" w:pos="8743"/>
              <w:tab w:val="right" w:pos="9026" w:leader="dot"/>
            </w:tabs>
            <w:rPr/>
          </w:pPr>
          <w:hyperlink w:anchor="__RefHeading___Toc1779338_1051229030">
            <w:r>
              <w:rPr>
                <w:webHidden/>
                <w:rStyle w:val="IndexLink"/>
              </w:rPr>
              <w:t>14</w:t>
            </w:r>
            <w:r>
              <w:rPr>
                <w:rStyle w:val="IndexLink"/>
                <w:rtl w:val="true"/>
              </w:rPr>
              <w:t xml:space="preserve"> – </w:t>
            </w:r>
            <w:r>
              <w:rPr>
                <w:rStyle w:val="IndexLink"/>
                <w:rtl w:val="true"/>
              </w:rPr>
              <w:t>حکمت غدیر</w:t>
            </w:r>
            <w:r>
              <w:rPr>
                <w:rStyle w:val="IndexLink"/>
                <w:rtl w:val="true"/>
              </w:rPr>
              <w:tab/>
            </w:r>
            <w:r>
              <w:rPr>
                <w:rStyle w:val="IndexLink"/>
              </w:rPr>
              <w:t>48</w:t>
            </w:r>
          </w:hyperlink>
        </w:p>
        <w:p>
          <w:pPr>
            <w:pStyle w:val="Contents2"/>
            <w:tabs>
              <w:tab w:val="clear" w:pos="8743"/>
              <w:tab w:val="right" w:pos="9026" w:leader="dot"/>
            </w:tabs>
            <w:rPr/>
          </w:pPr>
          <w:hyperlink w:anchor="__RefHeading___Toc1779340_1051229030">
            <w:r>
              <w:rPr>
                <w:webHidden/>
                <w:rStyle w:val="IndexLink"/>
              </w:rPr>
              <w:t>15</w:t>
            </w:r>
            <w:r>
              <w:rPr>
                <w:rStyle w:val="IndexLink"/>
                <w:rtl w:val="true"/>
              </w:rPr>
              <w:t xml:space="preserve"> - </w:t>
            </w:r>
            <w:r>
              <w:rPr>
                <w:rStyle w:val="IndexLink"/>
                <w:rtl w:val="true"/>
              </w:rPr>
              <w:t xml:space="preserve">کدام روز، </w:t>
            </w:r>
            <w:r>
              <w:rPr>
                <w:rStyle w:val="IndexLink"/>
                <w:rtl w:val="true"/>
              </w:rPr>
              <w:t xml:space="preserve">« </w:t>
            </w:r>
            <w:r>
              <w:rPr>
                <w:rStyle w:val="IndexLink"/>
                <w:rtl w:val="true"/>
              </w:rPr>
              <w:t xml:space="preserve">اسلام </w:t>
            </w:r>
            <w:r>
              <w:rPr>
                <w:rStyle w:val="IndexLink"/>
                <w:rtl w:val="true"/>
              </w:rPr>
              <w:t xml:space="preserve">» </w:t>
            </w:r>
            <w:r>
              <w:rPr>
                <w:rStyle w:val="IndexLink"/>
                <w:rtl w:val="true"/>
              </w:rPr>
              <w:t>کامل شد؟</w:t>
            </w:r>
            <w:r>
              <w:rPr>
                <w:rStyle w:val="IndexLink"/>
                <w:rtl w:val="true"/>
              </w:rPr>
              <w:tab/>
            </w:r>
            <w:r>
              <w:rPr>
                <w:rStyle w:val="IndexLink"/>
              </w:rPr>
              <w:t>54</w:t>
            </w:r>
          </w:hyperlink>
        </w:p>
        <w:p>
          <w:pPr>
            <w:pStyle w:val="Contents2"/>
            <w:tabs>
              <w:tab w:val="clear" w:pos="8743"/>
              <w:tab w:val="right" w:pos="9026" w:leader="dot"/>
            </w:tabs>
            <w:rPr/>
          </w:pPr>
          <w:hyperlink w:anchor="__RefHeading___Toc1779342_1051229030">
            <w:r>
              <w:rPr>
                <w:webHidden/>
                <w:rStyle w:val="IndexLink"/>
              </w:rPr>
              <w:t>16</w:t>
            </w:r>
            <w:r>
              <w:rPr>
                <w:rStyle w:val="IndexLink"/>
                <w:rtl w:val="true"/>
              </w:rPr>
              <w:t xml:space="preserve"> – « </w:t>
            </w:r>
            <w:r>
              <w:rPr>
                <w:rStyle w:val="IndexLink"/>
                <w:rtl w:val="true"/>
              </w:rPr>
              <w:t xml:space="preserve">غدیر </w:t>
            </w:r>
            <w:r>
              <w:rPr>
                <w:rStyle w:val="IndexLink"/>
                <w:rtl w:val="true"/>
              </w:rPr>
              <w:t xml:space="preserve">» </w:t>
            </w:r>
            <w:r>
              <w:rPr>
                <w:rStyle w:val="IndexLink"/>
                <w:rtl w:val="true"/>
              </w:rPr>
              <w:t>در بیان امام خمینی قدس</w:t>
            </w:r>
            <w:r>
              <w:rPr>
                <w:rStyle w:val="IndexLink"/>
                <w:rtl w:val="true"/>
              </w:rPr>
              <w:tab/>
            </w:r>
            <w:r>
              <w:rPr>
                <w:rStyle w:val="IndexLink"/>
              </w:rPr>
              <w:t>58</w:t>
            </w:r>
          </w:hyperlink>
        </w:p>
        <w:p>
          <w:pPr>
            <w:pStyle w:val="Contents2"/>
            <w:tabs>
              <w:tab w:val="clear" w:pos="8743"/>
              <w:tab w:val="right" w:pos="9026" w:leader="dot"/>
            </w:tabs>
            <w:rPr/>
          </w:pPr>
          <w:hyperlink w:anchor="__RefHeading___Toc1779344_1051229030">
            <w:r>
              <w:rPr>
                <w:webHidden/>
                <w:rStyle w:val="IndexLink"/>
              </w:rPr>
              <w:t>17</w:t>
            </w:r>
            <w:r>
              <w:rPr>
                <w:rStyle w:val="IndexLink"/>
                <w:rtl w:val="true"/>
              </w:rPr>
              <w:t xml:space="preserve"> - </w:t>
            </w:r>
            <w:r>
              <w:rPr>
                <w:rStyle w:val="IndexLink"/>
                <w:rtl w:val="true"/>
              </w:rPr>
              <w:t>تاج گذاری امیر مؤمنان حضرت وصی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779346_1051229030">
            <w:r>
              <w:rPr>
                <w:webHidden/>
                <w:rStyle w:val="IndexLink"/>
              </w:rPr>
              <w:t>18</w:t>
            </w:r>
            <w:r>
              <w:rPr>
                <w:rStyle w:val="IndexLink"/>
                <w:rtl w:val="true"/>
              </w:rPr>
              <w:t xml:space="preserve"> - </w:t>
            </w:r>
            <w:r>
              <w:rPr>
                <w:rStyle w:val="IndexLink"/>
                <w:rtl w:val="true"/>
              </w:rPr>
              <w:t xml:space="preserve">معنای </w:t>
            </w:r>
            <w:r>
              <w:rPr>
                <w:rStyle w:val="IndexLink"/>
                <w:rtl w:val="true"/>
              </w:rPr>
              <w:t xml:space="preserve">« </w:t>
            </w:r>
            <w:r>
              <w:rPr>
                <w:rStyle w:val="IndexLink"/>
                <w:rtl w:val="true"/>
              </w:rPr>
              <w:t xml:space="preserve">مولا </w:t>
            </w:r>
            <w:r>
              <w:rPr>
                <w:rStyle w:val="IndexLink"/>
                <w:rtl w:val="true"/>
              </w:rPr>
              <w:t xml:space="preserve">» </w:t>
            </w:r>
            <w:r>
              <w:rPr>
                <w:rStyle w:val="IndexLink"/>
                <w:rtl w:val="true"/>
              </w:rPr>
              <w:t xml:space="preserve">در کلام امام حسن عسکری </w:t>
            </w:r>
            <w:r>
              <w:rPr>
                <w:rStyle w:val="IndexLink"/>
                <w:rtl w:val="true"/>
              </w:rPr>
              <w:t>*</w:t>
              <w:tab/>
            </w:r>
            <w:r>
              <w:rPr>
                <w:rStyle w:val="IndexLink"/>
              </w:rPr>
              <w:t>68</w:t>
            </w:r>
          </w:hyperlink>
        </w:p>
        <w:p>
          <w:pPr>
            <w:pStyle w:val="Contents2"/>
            <w:tabs>
              <w:tab w:val="clear" w:pos="8743"/>
              <w:tab w:val="right" w:pos="9026" w:leader="dot"/>
            </w:tabs>
            <w:rPr/>
          </w:pPr>
          <w:hyperlink w:anchor="__RefHeading___Toc1779348_1051229030">
            <w:r>
              <w:rPr>
                <w:webHidden/>
                <w:rStyle w:val="IndexLink"/>
              </w:rPr>
              <w:t>19</w:t>
            </w:r>
            <w:r>
              <w:rPr>
                <w:rStyle w:val="IndexLink"/>
                <w:rtl w:val="true"/>
              </w:rPr>
              <w:t xml:space="preserve"> - </w:t>
            </w:r>
            <w:r>
              <w:rPr>
                <w:rStyle w:val="IndexLink"/>
                <w:rtl w:val="true"/>
              </w:rPr>
              <w:t>بیعت با على ليلا و تبریک به آن حضرت</w:t>
            </w:r>
            <w:r>
              <w:rPr>
                <w:rStyle w:val="IndexLink"/>
                <w:rtl w:val="true"/>
              </w:rPr>
              <w:tab/>
            </w:r>
            <w:r>
              <w:rPr>
                <w:rStyle w:val="IndexLink"/>
              </w:rPr>
              <w:t>70</w:t>
            </w:r>
          </w:hyperlink>
        </w:p>
        <w:p>
          <w:pPr>
            <w:pStyle w:val="Contents2"/>
            <w:tabs>
              <w:tab w:val="clear" w:pos="8743"/>
              <w:tab w:val="right" w:pos="9026" w:leader="dot"/>
            </w:tabs>
            <w:rPr/>
          </w:pPr>
          <w:hyperlink w:anchor="__RefHeading___Toc1779350_1051229030">
            <w:r>
              <w:rPr>
                <w:webHidden/>
                <w:rStyle w:val="IndexLink"/>
              </w:rPr>
              <w:t>20</w:t>
            </w:r>
            <w:r>
              <w:rPr>
                <w:rStyle w:val="IndexLink"/>
                <w:rtl w:val="true"/>
              </w:rPr>
              <w:t xml:space="preserve"> - «</w:t>
            </w:r>
            <w:r>
              <w:rPr>
                <w:rStyle w:val="IndexLink"/>
                <w:rtl w:val="true"/>
              </w:rPr>
              <w:t>على علیه السلام مولای شماست</w:t>
            </w:r>
            <w:r>
              <w:rPr>
                <w:rStyle w:val="IndexLink"/>
                <w:rtl w:val="true"/>
              </w:rPr>
              <w:t>»</w:t>
            </w:r>
            <w:r>
              <w:rPr>
                <w:rStyle w:val="IndexLink"/>
                <w:rtl w:val="true"/>
              </w:rPr>
              <w:t>، چه معنایی دارد؟</w:t>
            </w:r>
            <w:r>
              <w:rPr>
                <w:rStyle w:val="IndexLink"/>
                <w:rtl w:val="true"/>
              </w:rPr>
              <w:tab/>
            </w:r>
            <w:r>
              <w:rPr>
                <w:rStyle w:val="IndexLink"/>
              </w:rPr>
              <w:t>72</w:t>
            </w:r>
          </w:hyperlink>
        </w:p>
        <w:p>
          <w:pPr>
            <w:pStyle w:val="Contents2"/>
            <w:tabs>
              <w:tab w:val="clear" w:pos="8743"/>
              <w:tab w:val="right" w:pos="9026" w:leader="dot"/>
            </w:tabs>
            <w:rPr/>
          </w:pPr>
          <w:hyperlink w:anchor="__RefHeading___Toc1779352_1051229030">
            <w:r>
              <w:rPr>
                <w:webHidden/>
                <w:rStyle w:val="IndexLink"/>
              </w:rPr>
              <w:t>21</w:t>
            </w:r>
            <w:r>
              <w:rPr>
                <w:rStyle w:val="IndexLink"/>
                <w:rtl w:val="true"/>
              </w:rPr>
              <w:t xml:space="preserve"> - </w:t>
            </w:r>
            <w:r>
              <w:rPr>
                <w:rStyle w:val="IndexLink"/>
                <w:rtl w:val="true"/>
              </w:rPr>
              <w:t>شیطان هم از غدیر می گوید</w:t>
            </w:r>
            <w:r>
              <w:rPr>
                <w:rStyle w:val="IndexLink"/>
                <w:rtl w:val="true"/>
              </w:rPr>
              <w:t>!!</w:t>
              <w:tab/>
            </w:r>
            <w:r>
              <w:rPr>
                <w:rStyle w:val="IndexLink"/>
              </w:rPr>
              <w:t>76</w:t>
            </w:r>
          </w:hyperlink>
        </w:p>
        <w:p>
          <w:pPr>
            <w:pStyle w:val="Contents2"/>
            <w:tabs>
              <w:tab w:val="clear" w:pos="8743"/>
              <w:tab w:val="right" w:pos="9026" w:leader="dot"/>
            </w:tabs>
            <w:rPr/>
          </w:pPr>
          <w:hyperlink w:anchor="__RefHeading___Toc1779354_1051229030">
            <w:r>
              <w:rPr>
                <w:webHidden/>
                <w:rStyle w:val="IndexLink"/>
              </w:rPr>
              <w:t>22</w:t>
            </w:r>
            <w:r>
              <w:rPr>
                <w:rStyle w:val="IndexLink"/>
                <w:rtl w:val="true"/>
              </w:rPr>
              <w:t xml:space="preserve"> - </w:t>
            </w:r>
            <w:r>
              <w:rPr>
                <w:rStyle w:val="IndexLink"/>
                <w:rtl w:val="true"/>
              </w:rPr>
              <w:t>آثاری در رابطه با غدیر و امامت</w:t>
            </w:r>
            <w:r>
              <w:rPr>
                <w:rStyle w:val="IndexLink"/>
                <w:rtl w:val="true"/>
              </w:rPr>
              <w:tab/>
            </w:r>
            <w:r>
              <w:rPr>
                <w:rStyle w:val="IndexLink"/>
              </w:rPr>
              <w:t>78</w:t>
            </w:r>
          </w:hyperlink>
        </w:p>
        <w:p>
          <w:pPr>
            <w:pStyle w:val="Contents2"/>
            <w:tabs>
              <w:tab w:val="clear" w:pos="8743"/>
              <w:tab w:val="right" w:pos="9026" w:leader="dot"/>
            </w:tabs>
            <w:rPr/>
          </w:pPr>
          <w:hyperlink w:anchor="__RefHeading___Toc1779356_1051229030">
            <w:r>
              <w:rPr>
                <w:webHidden/>
                <w:rStyle w:val="IndexLink"/>
              </w:rPr>
              <w:t>23</w:t>
            </w:r>
            <w:r>
              <w:rPr>
                <w:rStyle w:val="IndexLink"/>
                <w:rtl w:val="true"/>
              </w:rPr>
              <w:t xml:space="preserve"> - </w:t>
            </w:r>
            <w:r>
              <w:rPr>
                <w:rStyle w:val="IndexLink"/>
                <w:rtl w:val="true"/>
              </w:rPr>
              <w:t>دو یادگار جاودانه</w:t>
            </w:r>
            <w:r>
              <w:rPr>
                <w:rStyle w:val="IndexLink"/>
                <w:rtl w:val="true"/>
              </w:rPr>
              <w:tab/>
            </w:r>
            <w:r>
              <w:rPr>
                <w:rStyle w:val="IndexLink"/>
              </w:rPr>
              <w:t>80</w:t>
            </w:r>
          </w:hyperlink>
        </w:p>
        <w:p>
          <w:pPr>
            <w:pStyle w:val="Contents2"/>
            <w:tabs>
              <w:tab w:val="clear" w:pos="8743"/>
              <w:tab w:val="right" w:pos="9026" w:leader="dot"/>
            </w:tabs>
            <w:rPr/>
          </w:pPr>
          <w:hyperlink w:anchor="__RefHeading___Toc1779358_1051229030">
            <w:r>
              <w:rPr>
                <w:webHidden/>
                <w:rStyle w:val="IndexLink"/>
              </w:rPr>
              <w:t>24</w:t>
            </w:r>
            <w:r>
              <w:rPr>
                <w:rStyle w:val="IndexLink"/>
                <w:rtl w:val="true"/>
              </w:rPr>
              <w:t xml:space="preserve"> - «</w:t>
            </w:r>
            <w:r>
              <w:rPr>
                <w:rStyle w:val="IndexLink"/>
                <w:rtl w:val="true"/>
              </w:rPr>
              <w:t>واقعه غدیر</w:t>
            </w:r>
            <w:r>
              <w:rPr>
                <w:rStyle w:val="IndexLink"/>
                <w:rtl w:val="true"/>
              </w:rPr>
              <w:t xml:space="preserve">» </w:t>
            </w:r>
            <w:r>
              <w:rPr>
                <w:rStyle w:val="IndexLink"/>
                <w:rtl w:val="true"/>
              </w:rPr>
              <w:t>در ادبیات</w:t>
            </w:r>
            <w:r>
              <w:rPr>
                <w:rStyle w:val="IndexLink"/>
                <w:rtl w:val="true"/>
              </w:rPr>
              <w:tab/>
            </w:r>
            <w:r>
              <w:rPr>
                <w:rStyle w:val="IndexLink"/>
              </w:rPr>
              <w:t>86</w:t>
            </w:r>
          </w:hyperlink>
        </w:p>
        <w:p>
          <w:pPr>
            <w:pStyle w:val="Contents2"/>
            <w:tabs>
              <w:tab w:val="clear" w:pos="8743"/>
              <w:tab w:val="right" w:pos="9026" w:leader="dot"/>
            </w:tabs>
            <w:rPr/>
          </w:pPr>
          <w:hyperlink w:anchor="__RefHeading___Toc1779360_1051229030">
            <w:r>
              <w:rPr>
                <w:webHidden/>
                <w:rStyle w:val="IndexLink"/>
              </w:rPr>
              <w:t>25</w:t>
            </w:r>
            <w:r>
              <w:rPr>
                <w:rStyle w:val="IndexLink"/>
                <w:rtl w:val="true"/>
              </w:rPr>
              <w:t xml:space="preserve"> - </w:t>
            </w:r>
            <w:r>
              <w:rPr>
                <w:rStyle w:val="IndexLink"/>
                <w:rtl w:val="true"/>
              </w:rPr>
              <w:t>نخستین سراینده درباره غدیر</w:t>
            </w:r>
            <w:r>
              <w:rPr>
                <w:rStyle w:val="IndexLink"/>
                <w:rtl w:val="true"/>
              </w:rPr>
              <w:tab/>
            </w:r>
            <w:r>
              <w:rPr>
                <w:rStyle w:val="IndexLink"/>
              </w:rPr>
              <w:t>90</w:t>
            </w:r>
          </w:hyperlink>
        </w:p>
        <w:p>
          <w:pPr>
            <w:pStyle w:val="Contents2"/>
            <w:tabs>
              <w:tab w:val="clear" w:pos="8743"/>
              <w:tab w:val="right" w:pos="9026" w:leader="dot"/>
            </w:tabs>
            <w:rPr/>
          </w:pPr>
          <w:hyperlink w:anchor="__RefHeading___Toc1779362_1051229030">
            <w:r>
              <w:rPr>
                <w:webHidden/>
                <w:rStyle w:val="IndexLink"/>
              </w:rPr>
              <w:t>26</w:t>
            </w:r>
            <w:r>
              <w:rPr>
                <w:rStyle w:val="IndexLink"/>
                <w:rtl w:val="true"/>
              </w:rPr>
              <w:t xml:space="preserve"> - «</w:t>
            </w:r>
            <w:r>
              <w:rPr>
                <w:rStyle w:val="IndexLink"/>
                <w:rtl w:val="true"/>
              </w:rPr>
              <w:t xml:space="preserve">غدير </w:t>
            </w:r>
            <w:r>
              <w:rPr>
                <w:rStyle w:val="IndexLink"/>
                <w:rtl w:val="true"/>
              </w:rPr>
              <w:t xml:space="preserve">» </w:t>
            </w:r>
            <w:r>
              <w:rPr>
                <w:rStyle w:val="IndexLink"/>
                <w:rtl w:val="true"/>
              </w:rPr>
              <w:t xml:space="preserve">از دیدگاه مقام معظم رهبری </w:t>
            </w:r>
            <w:r>
              <w:rPr>
                <w:rStyle w:val="IndexLink"/>
                <w:rtl w:val="true"/>
              </w:rPr>
              <w:t>(</w:t>
            </w:r>
            <w:r>
              <w:rPr>
                <w:rStyle w:val="IndexLink"/>
                <w:rtl w:val="true"/>
              </w:rPr>
              <w:t>مد ظله العالی</w:t>
            </w:r>
            <w:r>
              <w:rPr>
                <w:rStyle w:val="IndexLink"/>
                <w:rtl w:val="true"/>
              </w:rPr>
              <w:t>)</w:t>
              <w:tab/>
            </w:r>
            <w:r>
              <w:rPr>
                <w:rStyle w:val="IndexLink"/>
              </w:rPr>
              <w:t>92</w:t>
            </w:r>
          </w:hyperlink>
        </w:p>
        <w:p>
          <w:pPr>
            <w:pStyle w:val="Contents2"/>
            <w:tabs>
              <w:tab w:val="clear" w:pos="8743"/>
              <w:tab w:val="right" w:pos="9026" w:leader="dot"/>
            </w:tabs>
            <w:rPr/>
          </w:pPr>
          <w:hyperlink w:anchor="__RefHeading___Toc1779364_1051229030">
            <w:r>
              <w:rPr>
                <w:webHidden/>
                <w:rStyle w:val="IndexLink"/>
              </w:rPr>
              <w:t>27</w:t>
            </w:r>
            <w:r>
              <w:rPr>
                <w:rStyle w:val="IndexLink"/>
                <w:rtl w:val="true"/>
              </w:rPr>
              <w:t xml:space="preserve"> - </w:t>
            </w:r>
            <w:r>
              <w:rPr>
                <w:rStyle w:val="IndexLink"/>
                <w:rtl w:val="true"/>
              </w:rPr>
              <w:t xml:space="preserve">نشانه ای از </w:t>
            </w:r>
            <w:r>
              <w:rPr>
                <w:rStyle w:val="IndexLink"/>
                <w:rtl w:val="true"/>
              </w:rPr>
              <w:t>«</w:t>
            </w:r>
            <w:r>
              <w:rPr>
                <w:rStyle w:val="IndexLink"/>
                <w:rtl w:val="true"/>
              </w:rPr>
              <w:t>بزرگترین عید</w:t>
            </w:r>
            <w:r>
              <w:rPr>
                <w:rStyle w:val="IndexLink"/>
                <w:rtl w:val="true"/>
              </w:rPr>
              <w:t xml:space="preserve">» </w:t>
            </w:r>
            <w:r>
              <w:rPr>
                <w:rStyle w:val="IndexLink"/>
                <w:rtl w:val="true"/>
              </w:rPr>
              <w:t>در قرآن حکیم</w:t>
            </w:r>
            <w:r>
              <w:rPr>
                <w:rStyle w:val="IndexLink"/>
                <w:rtl w:val="true"/>
              </w:rPr>
              <w:tab/>
            </w:r>
            <w:r>
              <w:rPr>
                <w:rStyle w:val="IndexLink"/>
              </w:rPr>
              <w:t>100</w:t>
            </w:r>
          </w:hyperlink>
        </w:p>
        <w:p>
          <w:pPr>
            <w:pStyle w:val="Contents2"/>
            <w:tabs>
              <w:tab w:val="clear" w:pos="8743"/>
              <w:tab w:val="right" w:pos="9026" w:leader="dot"/>
            </w:tabs>
            <w:rPr/>
          </w:pPr>
          <w:hyperlink w:anchor="__RefHeading___Toc1779366_1051229030">
            <w:r>
              <w:rPr>
                <w:webHidden/>
                <w:rStyle w:val="IndexLink"/>
              </w:rPr>
              <w:t>28</w:t>
            </w:r>
            <w:r>
              <w:rPr>
                <w:rStyle w:val="IndexLink"/>
                <w:rtl w:val="true"/>
              </w:rPr>
              <w:t xml:space="preserve"> - «</w:t>
            </w:r>
            <w:r>
              <w:rPr>
                <w:rStyle w:val="IndexLink"/>
                <w:rtl w:val="true"/>
              </w:rPr>
              <w:t xml:space="preserve">غدير </w:t>
            </w:r>
            <w:r>
              <w:rPr>
                <w:rStyle w:val="IndexLink"/>
                <w:rtl w:val="true"/>
              </w:rPr>
              <w:t xml:space="preserve">» </w:t>
            </w:r>
            <w:r>
              <w:rPr>
                <w:rStyle w:val="IndexLink"/>
                <w:rtl w:val="true"/>
              </w:rPr>
              <w:t xml:space="preserve">در کلام اهل عصمت </w:t>
            </w:r>
            <w:r>
              <w:rPr>
                <w:rStyle w:val="IndexLink"/>
                <w:rtl w:val="true"/>
              </w:rPr>
              <w:t>*</w:t>
              <w:tab/>
            </w:r>
            <w:r>
              <w:rPr>
                <w:rStyle w:val="IndexLink"/>
              </w:rPr>
              <w:t>102</w:t>
            </w:r>
          </w:hyperlink>
        </w:p>
        <w:p>
          <w:pPr>
            <w:pStyle w:val="Contents2"/>
            <w:tabs>
              <w:tab w:val="clear" w:pos="8743"/>
              <w:tab w:val="right" w:pos="9026" w:leader="dot"/>
            </w:tabs>
            <w:rPr/>
          </w:pPr>
          <w:hyperlink w:anchor="__RefHeading___Toc1779368_1051229030">
            <w:r>
              <w:rPr>
                <w:webHidden/>
                <w:rStyle w:val="IndexLink"/>
              </w:rPr>
              <w:t>29</w:t>
            </w:r>
            <w:r>
              <w:rPr>
                <w:rStyle w:val="IndexLink"/>
                <w:rtl w:val="true"/>
              </w:rPr>
              <w:t xml:space="preserve"> - </w:t>
            </w:r>
            <w:r>
              <w:rPr>
                <w:rStyle w:val="IndexLink"/>
                <w:rtl w:val="true"/>
              </w:rPr>
              <w:t>عاقبت جنگ و جدال با خدای حکیم</w:t>
            </w:r>
            <w:r>
              <w:rPr>
                <w:rStyle w:val="IndexLink"/>
                <w:rtl w:val="true"/>
              </w:rPr>
              <w:tab/>
            </w:r>
            <w:r>
              <w:rPr>
                <w:rStyle w:val="IndexLink"/>
              </w:rPr>
              <w:t>108</w:t>
            </w:r>
          </w:hyperlink>
        </w:p>
        <w:p>
          <w:pPr>
            <w:pStyle w:val="Contents2"/>
            <w:tabs>
              <w:tab w:val="clear" w:pos="8743"/>
              <w:tab w:val="right" w:pos="9026" w:leader="dot"/>
            </w:tabs>
            <w:rPr/>
          </w:pPr>
          <w:hyperlink w:anchor="__RefHeading___Toc1779370_1051229030">
            <w:r>
              <w:rPr>
                <w:webHidden/>
                <w:rStyle w:val="IndexLink"/>
              </w:rPr>
              <w:t>30</w:t>
            </w:r>
            <w:r>
              <w:rPr>
                <w:rStyle w:val="IndexLink"/>
                <w:rtl w:val="true"/>
              </w:rPr>
              <w:t xml:space="preserve"> - </w:t>
            </w:r>
            <w:r>
              <w:rPr>
                <w:rStyle w:val="IndexLink"/>
                <w:rtl w:val="true"/>
              </w:rPr>
              <w:t xml:space="preserve">آداب و اعمال روز </w:t>
            </w:r>
            <w:r>
              <w:rPr>
                <w:rStyle w:val="IndexLink"/>
                <w:rtl w:val="true"/>
              </w:rPr>
              <w:t>«</w:t>
            </w:r>
            <w:r>
              <w:rPr>
                <w:rStyle w:val="IndexLink"/>
                <w:rtl w:val="true"/>
              </w:rPr>
              <w:t xml:space="preserve">غدير </w:t>
            </w:r>
            <w:r>
              <w:rPr>
                <w:rStyle w:val="IndexLink"/>
                <w:rtl w:val="true"/>
              </w:rPr>
              <w:t>»</w:t>
              <w:tab/>
            </w:r>
            <w:r>
              <w:rPr>
                <w:rStyle w:val="IndexLink"/>
              </w:rPr>
              <w:t>110</w:t>
            </w:r>
          </w:hyperlink>
        </w:p>
        <w:p>
          <w:pPr>
            <w:pStyle w:val="Contents2"/>
            <w:tabs>
              <w:tab w:val="clear" w:pos="8743"/>
              <w:tab w:val="right" w:pos="9026" w:leader="dot"/>
            </w:tabs>
            <w:rPr/>
          </w:pPr>
          <w:hyperlink w:anchor="__RefHeading___Toc1779372_1051229030">
            <w:r>
              <w:rPr>
                <w:webHidden/>
                <w:rStyle w:val="IndexLink"/>
              </w:rPr>
              <w:t>31</w:t>
            </w:r>
            <w:r>
              <w:rPr>
                <w:rStyle w:val="IndexLink"/>
                <w:rtl w:val="true"/>
              </w:rPr>
              <w:t xml:space="preserve"> - </w:t>
            </w:r>
            <w:r>
              <w:rPr>
                <w:rStyle w:val="IndexLink"/>
                <w:rtl w:val="true"/>
              </w:rPr>
              <w:t xml:space="preserve">اگر غدیر نباشد </w:t>
            </w:r>
            <w:r>
              <w:rPr>
                <w:rStyle w:val="IndexLink"/>
                <w:rtl w:val="true"/>
              </w:rPr>
              <w:t>!</w:t>
              <w:tab/>
            </w:r>
            <w:r>
              <w:rPr>
                <w:rStyle w:val="IndexLink"/>
              </w:rPr>
              <w:t>118</w:t>
            </w:r>
          </w:hyperlink>
        </w:p>
        <w:p>
          <w:pPr>
            <w:pStyle w:val="Contents2"/>
            <w:tabs>
              <w:tab w:val="clear" w:pos="8743"/>
              <w:tab w:val="right" w:pos="9026" w:leader="dot"/>
            </w:tabs>
            <w:rPr/>
          </w:pPr>
          <w:hyperlink w:anchor="__RefHeading___Toc1779374_1051229030">
            <w:r>
              <w:rPr>
                <w:webHidden/>
                <w:rStyle w:val="IndexLink"/>
              </w:rPr>
              <w:t>32</w:t>
            </w:r>
            <w:r>
              <w:rPr>
                <w:rStyle w:val="IndexLink"/>
                <w:rtl w:val="true"/>
              </w:rPr>
              <w:t xml:space="preserve"> - </w:t>
            </w:r>
            <w:r>
              <w:rPr>
                <w:rStyle w:val="IndexLink"/>
                <w:rtl w:val="true"/>
              </w:rPr>
              <w:t>غدير مقتضای وجدان و خرد</w:t>
            </w:r>
            <w:r>
              <w:rPr>
                <w:rStyle w:val="IndexLink"/>
                <w:rtl w:val="true"/>
              </w:rPr>
              <w:tab/>
            </w:r>
            <w:r>
              <w:rPr>
                <w:rStyle w:val="IndexLink"/>
              </w:rPr>
              <w:t>120</w:t>
            </w:r>
          </w:hyperlink>
        </w:p>
        <w:p>
          <w:pPr>
            <w:pStyle w:val="Contents2"/>
            <w:tabs>
              <w:tab w:val="clear" w:pos="8743"/>
              <w:tab w:val="right" w:pos="9026" w:leader="dot"/>
            </w:tabs>
            <w:rPr/>
          </w:pPr>
          <w:hyperlink w:anchor="__RefHeading___Toc1779376_1051229030">
            <w:r>
              <w:rPr>
                <w:webHidden/>
                <w:rStyle w:val="IndexLink"/>
              </w:rPr>
              <w:t>33</w:t>
            </w:r>
            <w:r>
              <w:rPr>
                <w:rStyle w:val="IndexLink"/>
                <w:rtl w:val="true"/>
              </w:rPr>
              <w:t xml:space="preserve"> - </w:t>
            </w:r>
            <w:r>
              <w:rPr>
                <w:rStyle w:val="IndexLink"/>
                <w:rtl w:val="true"/>
              </w:rPr>
              <w:t xml:space="preserve">خطبه امام علی طلا در سالگرد </w:t>
            </w:r>
            <w:r>
              <w:rPr>
                <w:rStyle w:val="IndexLink"/>
                <w:rtl w:val="true"/>
              </w:rPr>
              <w:t>«</w:t>
            </w:r>
            <w:r>
              <w:rPr>
                <w:rStyle w:val="IndexLink"/>
                <w:rtl w:val="true"/>
              </w:rPr>
              <w:t xml:space="preserve">غدير خم </w:t>
            </w:r>
            <w:r>
              <w:rPr>
                <w:rStyle w:val="IndexLink"/>
                <w:rtl w:val="true"/>
              </w:rPr>
              <w:t>»</w:t>
              <w:tab/>
            </w:r>
            <w:r>
              <w:rPr>
                <w:rStyle w:val="IndexLink"/>
              </w:rPr>
              <w:t>122</w:t>
            </w:r>
          </w:hyperlink>
        </w:p>
        <w:p>
          <w:pPr>
            <w:pStyle w:val="Contents2"/>
            <w:tabs>
              <w:tab w:val="clear" w:pos="8743"/>
              <w:tab w:val="right" w:pos="9026" w:leader="dot"/>
            </w:tabs>
            <w:rPr/>
          </w:pPr>
          <w:hyperlink w:anchor="__RefHeading___Toc1779378_1051229030">
            <w:r>
              <w:rPr>
                <w:webHidden/>
                <w:rStyle w:val="IndexLink"/>
              </w:rPr>
              <w:t>34</w:t>
            </w:r>
            <w:r>
              <w:rPr>
                <w:rStyle w:val="IndexLink"/>
                <w:rtl w:val="true"/>
              </w:rPr>
              <w:t xml:space="preserve"> - «</w:t>
            </w:r>
            <w:r>
              <w:rPr>
                <w:rStyle w:val="IndexLink"/>
                <w:rtl w:val="true"/>
              </w:rPr>
              <w:t>روز غدير</w:t>
            </w:r>
            <w:r>
              <w:rPr>
                <w:rStyle w:val="IndexLink"/>
                <w:rtl w:val="true"/>
              </w:rPr>
              <w:t>»</w:t>
            </w:r>
            <w:r>
              <w:rPr>
                <w:rStyle w:val="IndexLink"/>
                <w:rtl w:val="true"/>
              </w:rPr>
              <w:t>، عید انبیاء و اوصیاء</w:t>
            </w:r>
            <w:r>
              <w:rPr>
                <w:rStyle w:val="IndexLink"/>
                <w:rtl w:val="true"/>
              </w:rPr>
              <w:tab/>
            </w:r>
            <w:r>
              <w:rPr>
                <w:rStyle w:val="IndexLink"/>
              </w:rPr>
              <w:t>124</w:t>
            </w:r>
          </w:hyperlink>
        </w:p>
        <w:p>
          <w:pPr>
            <w:pStyle w:val="Contents2"/>
            <w:tabs>
              <w:tab w:val="clear" w:pos="8743"/>
              <w:tab w:val="right" w:pos="9026" w:leader="dot"/>
            </w:tabs>
            <w:rPr/>
          </w:pPr>
          <w:hyperlink w:anchor="__RefHeading___Toc1779380_1051229030">
            <w:r>
              <w:rPr>
                <w:webHidden/>
                <w:rStyle w:val="IndexLink"/>
              </w:rPr>
              <w:t>35</w:t>
            </w:r>
            <w:r>
              <w:rPr>
                <w:rStyle w:val="IndexLink"/>
                <w:rtl w:val="true"/>
              </w:rPr>
              <w:t xml:space="preserve"> - «</w:t>
            </w:r>
            <w:r>
              <w:rPr>
                <w:rStyle w:val="IndexLink"/>
                <w:rtl w:val="true"/>
              </w:rPr>
              <w:t xml:space="preserve">غدير </w:t>
            </w:r>
            <w:r>
              <w:rPr>
                <w:rStyle w:val="IndexLink"/>
                <w:rtl w:val="true"/>
              </w:rPr>
              <w:t xml:space="preserve">» </w:t>
            </w:r>
            <w:r>
              <w:rPr>
                <w:rStyle w:val="IndexLink"/>
                <w:rtl w:val="true"/>
              </w:rPr>
              <w:t>در اشعار فارسی</w:t>
            </w:r>
            <w:r>
              <w:rPr>
                <w:rStyle w:val="IndexLink"/>
                <w:rtl w:val="true"/>
              </w:rPr>
              <w:tab/>
            </w:r>
            <w:r>
              <w:rPr>
                <w:rStyle w:val="IndexLink"/>
              </w:rPr>
              <w:t>126</w:t>
            </w:r>
          </w:hyperlink>
        </w:p>
        <w:p>
          <w:pPr>
            <w:pStyle w:val="Contents2"/>
            <w:tabs>
              <w:tab w:val="clear" w:pos="8743"/>
              <w:tab w:val="right" w:pos="9026" w:leader="dot"/>
            </w:tabs>
            <w:rPr/>
          </w:pPr>
          <w:hyperlink w:anchor="__RefHeading___Toc1779382_1051229030">
            <w:r>
              <w:rPr>
                <w:webHidden/>
                <w:rStyle w:val="IndexLink"/>
              </w:rPr>
              <w:t>36</w:t>
            </w:r>
            <w:r>
              <w:rPr>
                <w:rStyle w:val="IndexLink"/>
                <w:rtl w:val="true"/>
              </w:rPr>
              <w:t xml:space="preserve"> - </w:t>
            </w:r>
            <w:r>
              <w:rPr>
                <w:rStyle w:val="IndexLink"/>
                <w:rtl w:val="true"/>
              </w:rPr>
              <w:t>یادی از دو پژوهشگر</w:t>
            </w:r>
            <w:r>
              <w:rPr>
                <w:rStyle w:val="IndexLink"/>
                <w:rtl w:val="true"/>
              </w:rPr>
              <w:tab/>
            </w:r>
            <w:r>
              <w:rPr>
                <w:rStyle w:val="IndexLink"/>
              </w:rPr>
              <w:t>130</w:t>
            </w:r>
          </w:hyperlink>
        </w:p>
        <w:p>
          <w:pPr>
            <w:pStyle w:val="Contents2"/>
            <w:tabs>
              <w:tab w:val="clear" w:pos="8743"/>
              <w:tab w:val="right" w:pos="9026" w:leader="dot"/>
            </w:tabs>
            <w:rPr/>
          </w:pPr>
          <w:hyperlink w:anchor="__RefHeading___Toc1779384_1051229030">
            <w:r>
              <w:rPr>
                <w:webHidden/>
                <w:rStyle w:val="IndexLink"/>
              </w:rPr>
              <w:t>37</w:t>
            </w:r>
            <w:r>
              <w:rPr>
                <w:rStyle w:val="IndexLink"/>
                <w:rtl w:val="true"/>
              </w:rPr>
              <w:t xml:space="preserve"> - </w:t>
            </w:r>
            <w:r>
              <w:rPr>
                <w:rStyle w:val="IndexLink"/>
                <w:rtl w:val="true"/>
              </w:rPr>
              <w:t xml:space="preserve">معاويه ابن ابی سفیان و </w:t>
            </w:r>
            <w:r>
              <w:rPr>
                <w:rStyle w:val="IndexLink"/>
                <w:rtl w:val="true"/>
              </w:rPr>
              <w:t xml:space="preserve">« </w:t>
            </w:r>
            <w:r>
              <w:rPr>
                <w:rStyle w:val="IndexLink"/>
                <w:rtl w:val="true"/>
              </w:rPr>
              <w:t xml:space="preserve">غدیر خم </w:t>
            </w:r>
            <w:r>
              <w:rPr>
                <w:rStyle w:val="IndexLink"/>
                <w:rtl w:val="true"/>
              </w:rPr>
              <w:t>»</w:t>
              <w:tab/>
            </w:r>
            <w:r>
              <w:rPr>
                <w:rStyle w:val="IndexLink"/>
              </w:rPr>
              <w:t>136</w:t>
            </w:r>
          </w:hyperlink>
        </w:p>
        <w:p>
          <w:pPr>
            <w:pStyle w:val="Contents2"/>
            <w:tabs>
              <w:tab w:val="clear" w:pos="8743"/>
              <w:tab w:val="right" w:pos="9026" w:leader="dot"/>
            </w:tabs>
            <w:rPr/>
          </w:pPr>
          <w:hyperlink w:anchor="__RefHeading___Toc1779386_1051229030">
            <w:r>
              <w:rPr>
                <w:webHidden/>
                <w:rStyle w:val="IndexLink"/>
              </w:rPr>
              <w:t>38</w:t>
            </w:r>
            <w:r>
              <w:rPr>
                <w:rStyle w:val="IndexLink"/>
                <w:rtl w:val="true"/>
              </w:rPr>
              <w:t xml:space="preserve"> - </w:t>
            </w:r>
            <w:r>
              <w:rPr>
                <w:rStyle w:val="IndexLink"/>
                <w:rtl w:val="true"/>
              </w:rPr>
              <w:t xml:space="preserve">آخرین </w:t>
            </w:r>
            <w:r>
              <w:rPr>
                <w:rStyle w:val="IndexLink"/>
                <w:rtl w:val="true"/>
              </w:rPr>
              <w:t xml:space="preserve">« </w:t>
            </w:r>
            <w:r>
              <w:rPr>
                <w:rStyle w:val="IndexLink"/>
                <w:rtl w:val="true"/>
              </w:rPr>
              <w:t xml:space="preserve">وصیت </w:t>
            </w:r>
            <w:r>
              <w:rPr>
                <w:rStyle w:val="IndexLink"/>
                <w:rtl w:val="true"/>
              </w:rPr>
              <w:t>»</w:t>
              <w:tab/>
            </w:r>
            <w:r>
              <w:rPr>
                <w:rStyle w:val="IndexLink"/>
              </w:rPr>
              <w:t>140</w:t>
            </w:r>
          </w:hyperlink>
        </w:p>
        <w:p>
          <w:pPr>
            <w:pStyle w:val="Contents2"/>
            <w:tabs>
              <w:tab w:val="clear" w:pos="8743"/>
              <w:tab w:val="right" w:pos="9026" w:leader="dot"/>
            </w:tabs>
            <w:rPr/>
          </w:pPr>
          <w:hyperlink w:anchor="__RefHeading___Toc1779388_1051229030">
            <w:r>
              <w:rPr>
                <w:webHidden/>
                <w:rStyle w:val="IndexLink"/>
              </w:rPr>
              <w:t>39</w:t>
            </w:r>
            <w:r>
              <w:rPr>
                <w:rStyle w:val="IndexLink"/>
                <w:rtl w:val="true"/>
              </w:rPr>
              <w:t xml:space="preserve"> - </w:t>
            </w:r>
            <w:r>
              <w:rPr>
                <w:rStyle w:val="IndexLink"/>
                <w:rtl w:val="true"/>
              </w:rPr>
              <w:t>صاحب غدیر، خود را معرفی می کند</w:t>
            </w:r>
            <w:r>
              <w:rPr>
                <w:rStyle w:val="IndexLink"/>
                <w:rtl w:val="true"/>
              </w:rPr>
              <w:tab/>
            </w:r>
            <w:r>
              <w:rPr>
                <w:rStyle w:val="IndexLink"/>
              </w:rPr>
              <w:t>142</w:t>
            </w:r>
          </w:hyperlink>
        </w:p>
        <w:p>
          <w:pPr>
            <w:pStyle w:val="Contents2"/>
            <w:tabs>
              <w:tab w:val="clear" w:pos="8743"/>
              <w:tab w:val="right" w:pos="9026" w:leader="dot"/>
            </w:tabs>
            <w:rPr/>
          </w:pPr>
          <w:hyperlink w:anchor="__RefHeading___Toc1779390_1051229030">
            <w:r>
              <w:rPr>
                <w:webHidden/>
                <w:rStyle w:val="IndexLink"/>
              </w:rPr>
              <w:t>40</w:t>
            </w:r>
            <w:r>
              <w:rPr>
                <w:rStyle w:val="IndexLink"/>
                <w:rtl w:val="true"/>
              </w:rPr>
              <w:t xml:space="preserve"> - </w:t>
            </w:r>
            <w:r>
              <w:rPr>
                <w:rStyle w:val="IndexLink"/>
                <w:rtl w:val="true"/>
              </w:rPr>
              <w:t>ما و غدیر</w:t>
            </w:r>
            <w:r>
              <w:rPr>
                <w:rStyle w:val="IndexLink"/>
                <w:rtl w:val="true"/>
              </w:rPr>
              <w:tab/>
            </w:r>
            <w:r>
              <w:rPr>
                <w:rStyle w:val="IndexLink"/>
              </w:rPr>
              <w:t>144</w:t>
            </w:r>
          </w:hyperlink>
        </w:p>
        <w:p>
          <w:pPr>
            <w:pStyle w:val="Contents2"/>
            <w:tabs>
              <w:tab w:val="clear" w:pos="8743"/>
              <w:tab w:val="right" w:pos="9026" w:leader="dot"/>
            </w:tabs>
            <w:rPr/>
          </w:pPr>
          <w:hyperlink w:anchor="__RefHeading___Toc1779392_1051229030">
            <w:r>
              <w:rPr>
                <w:webHidden/>
                <w:rStyle w:val="IndexLink"/>
                <w:rtl w:val="true"/>
              </w:rPr>
              <w:t>منابع</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4_76637"/>
      <w:bookmarkStart w:id="1" w:name="pg7434_76637"/>
      <w:bookmarkEnd w:id="1"/>
    </w:p>
    <w:p>
      <w:pPr>
        <w:pStyle w:val="Heading2"/>
        <w:numPr>
          <w:ilvl w:val="1"/>
          <w:numId w:val="1"/>
        </w:numPr>
        <w:rPr/>
      </w:pPr>
      <w:bookmarkStart w:id="2" w:name="pg7434_76637"/>
      <w:bookmarkStart w:id="3" w:name="__RefHeading___Toc177930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حسینی، سیدکریم،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نعمت چهل نکته درباره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سیدکریم واعظ‌حسینی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3728895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930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34_76641"/>
      <w:bookmarkStart w:id="8" w:name="pg7434_76641"/>
      <w:bookmarkEnd w:id="8"/>
    </w:p>
    <w:p>
      <w:pPr>
        <w:pStyle w:val="Heading2"/>
        <w:numPr>
          <w:ilvl w:val="1"/>
          <w:numId w:val="1"/>
        </w:numPr>
        <w:rPr/>
      </w:pPr>
      <w:bookmarkStart w:id="9" w:name="pg7434_76641"/>
      <w:bookmarkStart w:id="10" w:name="__RefHeading___Toc1779306_1051229030"/>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34_76645"/>
      <w:bookmarkStart w:id="13" w:name="pg7434_76645"/>
      <w:bookmarkEnd w:id="13"/>
    </w:p>
    <w:p>
      <w:pPr>
        <w:pStyle w:val="Heading2"/>
        <w:numPr>
          <w:ilvl w:val="1"/>
          <w:numId w:val="1"/>
        </w:numPr>
        <w:rPr/>
      </w:pPr>
      <w:bookmarkStart w:id="14" w:name="pg7434_76645"/>
      <w:bookmarkStart w:id="15" w:name="__RefHeading___Toc1779308_105122903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واقعه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تفگر مسلمانان، به ویژه شیعیان، جایگاه بسیار برجسته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اندیشوران شیعه، برای تبیین و اثبات حقانیت و مشروعیت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و براهین فراونی طرح، تبیین و تدوین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 ترین محکم ترین و مشهورترین دلیل های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سند و حجت محکم و قاطعی است که عذر و بهانه ای برای هیچ کس در دوری از اهل بیت علیهم السلام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برای آشنایی بیشتر با</w:t>
      </w:r>
      <w:r>
        <w:rPr>
          <w:rFonts w:eastAsia="IRNazanin" w:cs="IRNazanin"/>
          <w:color w:val="111111"/>
          <w:sz w:val="28"/>
          <w:szCs w:val="28"/>
          <w:rtl w:val="true"/>
          <w:lang w:bidi="fa-IR"/>
        </w:rPr>
        <w:t>:</w:t>
      </w:r>
    </w:p>
    <w:p>
      <w:pPr>
        <w:pStyle w:val="Heading2"/>
        <w:numPr>
          <w:ilvl w:val="1"/>
          <w:numId w:val="1"/>
        </w:numPr>
        <w:rPr/>
      </w:pPr>
      <w:bookmarkStart w:id="17" w:name="__RefHeading___Toc1779310_1051229030"/>
      <w:bookmarkStart w:id="18" w:name="_Toc5"/>
      <w:bookmarkEnd w:id="17"/>
      <w:r>
        <w:rPr>
          <w:rtl w:val="true"/>
        </w:rPr>
        <w:t xml:space="preserve">واقعة </w:t>
      </w:r>
      <w:r>
        <w:rPr>
          <w:rtl w:val="true"/>
        </w:rPr>
        <w:t>«</w:t>
      </w:r>
      <w:r>
        <w:rPr>
          <w:rtl w:val="true"/>
        </w:rPr>
        <w:t>غدیر</w:t>
      </w:r>
      <w:r>
        <w:rPr>
          <w:rtl w:val="true"/>
        </w:rPr>
        <w:t>»</w:t>
      </w:r>
      <w:bookmarkEnd w:id="18"/>
    </w:p>
    <w:p>
      <w:pPr>
        <w:pStyle w:val="BookText"/>
        <w:rPr/>
      </w:pPr>
      <w:r>
        <w:rPr>
          <w:rFonts w:ascii="IRNazanin" w:hAnsi="IRNazanin" w:eastAsia="IRNazanin"/>
          <w:color w:val="111111"/>
          <w:sz w:val="28"/>
          <w:sz w:val="28"/>
          <w:szCs w:val="28"/>
          <w:rtl w:val="true"/>
          <w:lang w:bidi="fa-IR"/>
        </w:rPr>
        <w:t>ابعاد گوناگون آن پدیده باشکوه</w:t>
      </w:r>
    </w:p>
    <w:p>
      <w:pPr>
        <w:pStyle w:val="BookText"/>
        <w:rPr/>
      </w:pPr>
      <w:r>
        <w:rPr>
          <w:rFonts w:ascii="IRNazanin" w:hAnsi="IRNazanin" w:eastAsia="IRNazanin"/>
          <w:color w:val="111111"/>
          <w:sz w:val="28"/>
          <w:sz w:val="28"/>
          <w:szCs w:val="28"/>
          <w:rtl w:val="true"/>
          <w:lang w:bidi="fa-IR"/>
        </w:rPr>
        <w:t>صحت، اعتبار، متواتر بودن و اتقان آن حادثه عظیم</w:t>
      </w:r>
    </w:p>
    <w:p>
      <w:pPr>
        <w:pStyle w:val="BookText"/>
        <w:rPr/>
      </w:pPr>
      <w:r>
        <w:rPr>
          <w:rFonts w:ascii="IRNazanin" w:hAnsi="IRNazanin" w:eastAsia="IRNazanin"/>
          <w:color w:val="111111"/>
          <w:sz w:val="28"/>
          <w:sz w:val="28"/>
          <w:szCs w:val="28"/>
          <w:rtl w:val="true"/>
          <w:lang w:bidi="fa-IR"/>
        </w:rPr>
        <w:t xml:space="preserve">وظیفه مسلمین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و مشروع بودن مذهب تشیع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تقدیم می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کار در این نوشته، ترکیبی از توصیف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و آثار معتبر و متنوعی استفاده گردد و در برخی مواضع برای تبیین یا اثبات مطلبی به منابع دست اول اهل سنت و شیعه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المنة اولا و آخرا</w:t>
      </w:r>
      <w:r>
        <w:rPr>
          <w:rFonts w:eastAsia="IRNazanin" w:cs="IRNazanin"/>
          <w:color w:val="111111"/>
          <w:sz w:val="28"/>
          <w:szCs w:val="28"/>
          <w:rtl w:val="true"/>
          <w:lang w:bidi="fa-IR"/>
        </w:rPr>
        <w:t xml:space="preserve">. </w:t>
      </w:r>
      <w:bookmarkStart w:id="19" w:name="pg7434_76647"/>
    </w:p>
    <w:p>
      <w:pPr>
        <w:pStyle w:val="Heading2"/>
        <w:numPr>
          <w:ilvl w:val="1"/>
          <w:numId w:val="1"/>
        </w:numPr>
        <w:rPr/>
      </w:pPr>
      <w:bookmarkStart w:id="20" w:name="__RefHeading___Toc1779312_1051229030"/>
      <w:bookmarkStart w:id="21" w:name="_Toc6"/>
      <w:bookmarkEnd w:id="19"/>
      <w:bookmarkEnd w:id="20"/>
      <w:r>
        <w:rPr/>
        <w:t>1</w:t>
      </w:r>
      <w:r>
        <w:rPr>
          <w:rtl w:val="true"/>
        </w:rPr>
        <w:t xml:space="preserve"> - </w:t>
      </w:r>
      <w:r>
        <w:rPr>
          <w:rtl w:val="true"/>
        </w:rPr>
        <w:t>نگاهی به واقعه با شکوه غدیر خم</w:t>
      </w:r>
      <w:bookmarkEnd w:id="21"/>
    </w:p>
    <w:p>
      <w:pPr>
        <w:pStyle w:val="BookText"/>
        <w:rPr/>
      </w:pPr>
      <w:r>
        <w:rPr>
          <w:rFonts w:ascii="IRNazanin" w:hAnsi="IRNazanin" w:eastAsia="IRNazanin"/>
          <w:color w:val="111111"/>
          <w:sz w:val="28"/>
          <w:sz w:val="28"/>
          <w:szCs w:val="28"/>
          <w:rtl w:val="true"/>
          <w:lang w:bidi="fa-IR"/>
        </w:rPr>
        <w:t>رسول خدا صلی الله علیه و آله وسلم و در سال دهم هجرت، قصد حج فرمود و این تصمیم را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مردم به مدینه آمدند تا با پیامبر اکرم صلی الله علیه و آله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فریضه در سال دهم هجری، با آخرین سال عمر شریف پیامبر و مصادف شد و از این روی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حج را حجة الاسلام، حجة البلاغ، حجة الكمال و التمام نیز نامیده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افرادی که به شوق همسفری یا آموختن مراسم حج، همراه آن حضرت بودند، از هفتاد هزار تا صد و بیست هزار تخمین زده شده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مراسم حج، حضرت در میان انبوهی از حجاج راهی مدینه شدند؛ در راه بازگشت، هجدهم ذى الحجة، زمانی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فرشته وحی فرود آمده و پیامی ویژه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در آن مکان،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 وَإِنْ لَمْ تَفْعَلْ فَمَا بَلَّغْتَ رِسَالَتَهُ ۚ وَاللَّهُ يَعْصِمُكَ مِنَ النَّاسِ ۗ إِنَّ اللَّهَ لَا يَهْدِي الْقَوْمَ الْكَافِرِينَ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 پیامبر 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 و اگر نکنی، پیامش را نرساندهای و خداوند تو را از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جمعیت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رسول خدا صلی الله علیه و آله به کاروان ها دستور داد تا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آبگیری به نام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کنند و آنها که جلو افتاده اند برگشته و بازماندگان به این جمع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گرمای طاقت فرسا نماز ظهر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بالای منبری که از جهاز شتران ترتیب یافته بود، قرار گرفت و با صدای بلند و رسا خطبه ای ایراد نمود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 است، از او یاری می طلبیم و به او ایمان داریم و بر او توکل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نفس های خود و بدی کردارهای خویش به پروردگار خود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اگر کسی را گمراه کند، آن کس رهنمایی نمی یابد و اگر کسی را هدایت فرماید آن کس گمراه کننده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معبودی نیست جز آفریدگار یکتا که بخشنده و مهربان است و شهادت می دهم که محمد صلی الله علیه و آله بنده و فرستاده اوست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آگاه، مرا خبر داده است که دعوت حق را لبیک گفته و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مردم هر کدام بر حسب آنچه به </w:t>
      </w:r>
    </w:p>
    <w:p>
      <w:pPr>
        <w:pStyle w:val="BookText"/>
        <w:rPr/>
      </w:pPr>
      <w:r>
        <w:rPr>
          <w:rFonts w:ascii="IRNazanin" w:hAnsi="IRNazanin" w:eastAsia="IRNazanin"/>
          <w:color w:val="111111"/>
          <w:sz w:val="28"/>
          <w:sz w:val="28"/>
          <w:szCs w:val="28"/>
          <w:rtl w:val="true"/>
          <w:lang w:bidi="fa-IR"/>
        </w:rPr>
        <w:t>عهده داریم، مسؤولیم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آیین خدا را ابلاغ نمودی و به ما خیر خواهی و نصیحت کردی و در این راه کوشش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خاتم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شهادت نمی دهید که معبودی جز خدای یکتای نیست و محمد صلی الله علیه و آله بنده و رسول اوست؟ آیا گواهی نمی دهید که بهشت، دوزخ و مرگ حق است؟ و آیا گواهی نمی دهید که روز رستاخیر بدون شک فرا خواهد رسید و خداوند افرادی را که در دل خاک پنهان شده اند، زنده خواهد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صدایم را می شنوید؟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شما می روم و شما در کنار حوض کوثر بر من وارد خواهید شد و من در آن هنگام از دو چیز گرانبها که در میان شما به یادگار می گذارم،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 که پس از من با آن دو چگونه رفتار خواهید کرد؟</w:t>
      </w:r>
    </w:p>
    <w:p>
      <w:pPr>
        <w:pStyle w:val="BookText"/>
        <w:rPr/>
      </w:pPr>
      <w:r>
        <w:rPr>
          <w:rFonts w:ascii="IRNazanin" w:hAnsi="IRNazanin" w:eastAsia="IRNazanin"/>
          <w:color w:val="111111"/>
          <w:sz w:val="28"/>
          <w:sz w:val="28"/>
          <w:szCs w:val="28"/>
          <w:rtl w:val="true"/>
          <w:lang w:bidi="fa-IR"/>
        </w:rPr>
        <w:t>در اینجا یک نفر از میان جمع،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از یک طرف در دست خداست و از سوی دیگر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نیکو نگه دارید و دستوراتش را به کار بندید و آن را با چیزی عوض نکنید که گمراه خواهید شد و دیگری عترت و اهل </w:t>
      </w:r>
    </w:p>
    <w:p>
      <w:pPr>
        <w:pStyle w:val="BookText"/>
        <w:rPr/>
      </w:pPr>
      <w:r>
        <w:rPr>
          <w:rFonts w:ascii="IRNazanin" w:hAnsi="IRNazanin" w:eastAsia="IRNazanin"/>
          <w:color w:val="111111"/>
          <w:sz w:val="28"/>
          <w:sz w:val="28"/>
          <w:szCs w:val="28"/>
          <w:rtl w:val="true"/>
          <w:lang w:bidi="fa-IR"/>
        </w:rPr>
        <w:t>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خبر داده است که دو یادگار من تا روز رستاخیز،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اهل بیت علیهم السلام من پیشی نگیرید و از آن دو عقب نمانید تا نابود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 دست على علیه السلام را گرفت و بالا برد به طوری که سفیدی زیر بغل هر دو دیده شد و همه آن جمعیت او را شناختند؛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من أولى الناس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مؤمنان، از خود آنها مقدم تر و اولی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مولاي و أنا مولى المؤمنين و أنا أولی بهم من أنفسهم، فمن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مؤمنان هستم و بر آنها از خودشان سزاوارتر و اولی هستم، پس هر کس من مولای او هستم، علی علیه السلام مولای اوست؛ و این جمله را سه بار تکرار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کسی را که علی علیه السلام را دوست بدارد و دشمن بدار کسی را که علی علیه السلام را دشمن بدارد؛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على را یاری کن و دشمنان او را خوار و ذلیل نما؛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محور حق، قرار بده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حاضران به غایبان خبر دهند و </w:t>
      </w:r>
    </w:p>
    <w:p>
      <w:pPr>
        <w:pStyle w:val="BookText"/>
        <w:rPr/>
      </w:pPr>
      <w:r>
        <w:rPr>
          <w:rFonts w:ascii="IRNazanin" w:hAnsi="IRNazanin" w:eastAsia="IRNazanin"/>
          <w:color w:val="111111"/>
          <w:sz w:val="28"/>
          <w:sz w:val="28"/>
          <w:szCs w:val="28"/>
          <w:rtl w:val="true"/>
          <w:lang w:bidi="fa-IR"/>
        </w:rPr>
        <w:t>دیگران را از این حادثه مطلع سازند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اجتماع پرشکوه، به حال خود برپا بود که فرشته وحی فرود آمد و به پیامبر گرامی ، بشارت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امروز دین شما را کامل کردم و نعمت خود را بر شما تمام گردانیدم و اسلام را برای شما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آیین خود را کامل گردانید و نعمت خود را به پایان رسانید و از رسالت من و ولایت علی علیه السلام خشنود گشت</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34_76653"/>
      <w:bookmarkStart w:id="23" w:name="pg7434_76653"/>
      <w:bookmarkEnd w:id="23"/>
    </w:p>
    <w:p>
      <w:pPr>
        <w:pStyle w:val="Heading2"/>
        <w:numPr>
          <w:ilvl w:val="1"/>
          <w:numId w:val="1"/>
        </w:numPr>
        <w:rPr/>
      </w:pPr>
      <w:bookmarkStart w:id="24" w:name="pg7434_76653"/>
      <w:bookmarkStart w:id="25" w:name="__RefHeading___Toc1779314_1051229030"/>
      <w:bookmarkStart w:id="26" w:name="_Toc7"/>
      <w:bookmarkEnd w:id="24"/>
      <w:bookmarkEnd w:id="25"/>
      <w:r>
        <w:rPr/>
        <w:t>2</w:t>
      </w:r>
      <w:r>
        <w:rPr>
          <w:rtl w:val="true"/>
        </w:rPr>
        <w:t xml:space="preserve"> - « </w:t>
      </w:r>
      <w:r>
        <w:rPr>
          <w:rtl w:val="true"/>
        </w:rPr>
        <w:t xml:space="preserve">حدیث غدیر </w:t>
      </w:r>
      <w:r>
        <w:rPr>
          <w:rtl w:val="true"/>
        </w:rPr>
        <w:t>»</w:t>
      </w:r>
      <w:r>
        <w:rPr>
          <w:rtl w:val="true"/>
        </w:rPr>
        <w:t>، ممکن نیست ساختگی باشد</w:t>
      </w:r>
      <w:r>
        <w:rPr>
          <w:rtl w:val="true"/>
        </w:rPr>
        <w:t>!</w:t>
      </w:r>
      <w:bookmarkEnd w:id="26"/>
    </w:p>
    <w:p>
      <w:pPr>
        <w:pStyle w:val="BookText"/>
        <w:rPr/>
      </w:pPr>
      <w:r>
        <w:rPr>
          <w:rFonts w:ascii="IRNazanin" w:hAnsi="IRNazanin" w:eastAsia="IRNazanin"/>
          <w:color w:val="111111"/>
          <w:sz w:val="28"/>
          <w:sz w:val="28"/>
          <w:szCs w:val="28"/>
          <w:rtl w:val="true"/>
          <w:lang w:bidi="fa-IR"/>
        </w:rPr>
        <w:t>خواجه نصیر الدین طوسی در کتاب معروفش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لحديث الغدير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امام و وصی بودن على ، حدیث متواتر غدیر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متواتر یعنی چه؟</w:t>
      </w:r>
    </w:p>
    <w:p>
      <w:pPr>
        <w:pStyle w:val="BookText"/>
        <w:rPr/>
      </w:pPr>
      <w:r>
        <w:rPr>
          <w:rFonts w:ascii="IRNazanin" w:hAnsi="IRNazanin" w:eastAsia="IRNazanin"/>
          <w:color w:val="111111"/>
          <w:sz w:val="28"/>
          <w:sz w:val="28"/>
          <w:szCs w:val="28"/>
          <w:rtl w:val="true"/>
          <w:lang w:bidi="fa-IR"/>
        </w:rPr>
        <w:t xml:space="preserve">تواتر یعنی بالاتر از تبانی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دست شدن برای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ده نفر با همدیگر تبانی کنند که بگویند ما فلان خبر را از رادیو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قضیه به حدی می رسد که اصلا نمی شود احتمال داد که تبانی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 روید به جنوب تهران می بینید شخصی می گوید رادیو چنین چیزی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روید شرق تهران می بینید افرادی آن خبر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روید غرب تهران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احتمال بدهید که همه اینها با یکدیگر تبانی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تواتر می 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مدعی است که نقل خبر غدیر در حدی است که ما، احتمال تبانی هم در آن نمی توانیم بدهیم و بگوئیم مثلا چهل نفر از صحابه پیغمبر صلی الله علیه و آله وسلم تبانی کردند بر یک دروغ، خصوصا که بسیاری از ناقلان این خبر، جزء دشمنان على علیه السلام بوده یا از طرفداران ایشان شمرده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ناقلان فقط از تیپ سلمان و ابوذر و مقداد یعنی همانها که دور على </w:t>
      </w:r>
    </w:p>
    <w:p>
      <w:pPr>
        <w:pStyle w:val="BookText"/>
        <w:rPr/>
      </w:pPr>
      <w:r>
        <w:rPr>
          <w:rFonts w:ascii="IRNazanin" w:hAnsi="IRNazanin" w:eastAsia="IRNazanin"/>
          <w:color w:val="111111"/>
          <w:sz w:val="28"/>
          <w:sz w:val="28"/>
          <w:szCs w:val="28"/>
          <w:rtl w:val="true"/>
          <w:lang w:bidi="fa-IR"/>
        </w:rPr>
        <w:t>می چرخیدند بودند، می شود احتمال داد که اینها علاقه مفرطی به على علیه السلام داشتند و با تبانی چنین حرفی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خبر را کسانی نقل کرده اند که علاقه ای به على علیه السلام نشان نداده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عارف بزرگ، مرحوم میرزا جواد آقا ملکی تبریزی، درباره دلالت احادیثی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کسی که دانه و حبه را آفریده و از شکافتن آنها گیاه را می رویاند، فضایل علی امیر المؤمنين علیه السلام بلکه آن را مخالفان بلکه ناصبیان هم روایت کرده اند، از حد تواتر گذشته است؛ بلکه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پیامبر و به اولویت او، در روایات آنها نیز بیش از حد تواتر است، چه رسد به روایات شیعه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ابن حجر عسقلانی</w:t>
      </w:r>
      <w:r>
        <w:rPr>
          <w:rStyle w:val="FootnoteAnchor"/>
          <w:rtl w:val="true"/>
        </w:rPr>
        <w:footnoteReference w:id="12"/>
      </w:r>
      <w:r>
        <w:rPr>
          <w:rFonts w:ascii="IRNazanin" w:hAnsi="IRNazanin" w:eastAsia="IRNazanin"/>
          <w:color w:val="111111"/>
          <w:sz w:val="28"/>
          <w:sz w:val="28"/>
          <w:szCs w:val="28"/>
          <w:rtl w:val="true"/>
          <w:lang w:bidi="fa-IR"/>
        </w:rPr>
        <w:t xml:space="preserve">با اینکه ناصبی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به اینکه بیشتر از سی نفر از صحابه به طرق صحاح و تن،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تفصیل تمام آن و بیشتر و بالاتر را بخواهد،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العلماء الاعلام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زیرا نه در اسلام و نه در سایر ادیان، مانند این کتاب در اثبات وصایت و جانشینی، نوشته نشده است</w:t>
      </w:r>
      <w:r>
        <w:rPr>
          <w:rFonts w:eastAsia="IRNazanin" w:cs="IRNazanin"/>
          <w:color w:val="111111"/>
          <w:sz w:val="28"/>
          <w:szCs w:val="28"/>
          <w:rtl w:val="true"/>
          <w:lang w:bidi="fa-IR"/>
        </w:rPr>
        <w:t>».</w:t>
      </w:r>
      <w:r>
        <w:rPr>
          <w:rStyle w:val="FootnoteAnchor"/>
          <w:rtl w:val="true"/>
        </w:rPr>
        <w:footnoteReference w:id="14"/>
      </w:r>
      <w:bookmarkStart w:id="27" w:name="pg7434_76655"/>
    </w:p>
    <w:p>
      <w:pPr>
        <w:pStyle w:val="Heading2"/>
        <w:numPr>
          <w:ilvl w:val="1"/>
          <w:numId w:val="1"/>
        </w:numPr>
        <w:rPr/>
      </w:pPr>
      <w:bookmarkStart w:id="28" w:name="__RefHeading___Toc1779316_1051229030"/>
      <w:bookmarkStart w:id="29" w:name="_Toc8"/>
      <w:bookmarkEnd w:id="27"/>
      <w:bookmarkEnd w:id="28"/>
      <w:r>
        <w:rPr/>
        <w:t>3</w:t>
      </w:r>
      <w:r>
        <w:rPr>
          <w:rtl w:val="true"/>
        </w:rPr>
        <w:t xml:space="preserve">- </w:t>
      </w:r>
      <w:r>
        <w:rPr>
          <w:rtl w:val="true"/>
        </w:rPr>
        <w:t xml:space="preserve">نوشته های ویژه، درباره </w:t>
      </w:r>
      <w:r>
        <w:rPr>
          <w:rtl w:val="true"/>
        </w:rPr>
        <w:t xml:space="preserve">« </w:t>
      </w:r>
      <w:r>
        <w:rPr>
          <w:rtl w:val="true"/>
        </w:rPr>
        <w:t xml:space="preserve">غدير </w:t>
      </w:r>
      <w:r>
        <w:rPr>
          <w:rtl w:val="true"/>
        </w:rPr>
        <w:t>»</w:t>
      </w:r>
      <w:bookmarkEnd w:id="29"/>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کتاب و رساله ویژه و مستقل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درباره غدیر نوشته شده، از قرن دوم هجری آغاز و تا قرن حاضر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فقید سید عبد العزيز طباطبایی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التراث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مستقل، کاری عظیم در احیای فرهنگ غدیر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آثار 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 السنة و الادب ؛ علامه عبد 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یازده مجلد چاپ شده است که اثری بی نظیر در خصوص واقعه و حدیث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في طرق حديث الغدير؛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کتاب، حدیث غدیر را از بیش از هفتاد طریق روایت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همدانی معروف به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حدیث غدیر را از طرق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از بزرگان شیعه در 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ابوالعباس درباره حدیث غدیر نزد من موجود است و او حدیث غدیر را از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الامير علیه السلام في تثبیت خطبة الغدیر؛</w:t>
      </w:r>
      <w:r>
        <w:rPr>
          <w:rStyle w:val="FootnoteAnchor"/>
          <w:rtl w:val="true"/>
        </w:rPr>
        <w:footnoteReference w:id="16"/>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تقدمی معصومی؛ در این اثر تتبع و تلاش فراوان شده تا تمام فقرات و بندبند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منابع حدیثی اهل سنت، تأیید و تثبیت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با غدیر؛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زنجانی؛ این اثر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مذکور، مطالب متنوعی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حجت ها از طرف معصومان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بحثهای علمی، مناظرات، میراث مکتوب، شعر و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آیینه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نگارش یافته درباره غدیر به زبانهای مختلف،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چهارم این کتاب،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معرفی شده است که زبانهای آلمانی، روسی، اسپانیای، فرانسوی، تایلندی، تاجیکی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است</w:t>
      </w:r>
      <w:r>
        <w:rPr>
          <w:rFonts w:eastAsia="IRNazanin" w:cs="IRNazanin"/>
          <w:color w:val="111111"/>
          <w:sz w:val="28"/>
          <w:szCs w:val="28"/>
          <w:rtl w:val="true"/>
          <w:lang w:bidi="fa-IR"/>
        </w:rPr>
        <w:t>.</w:t>
      </w:r>
      <w:r>
        <w:rPr>
          <w:rStyle w:val="FootnoteAnchor"/>
          <w:rtl w:val="true"/>
        </w:rPr>
        <w:footnoteReference w:id="17"/>
      </w:r>
      <w:bookmarkStart w:id="30" w:name="pg7434_76657"/>
    </w:p>
    <w:p>
      <w:pPr>
        <w:pStyle w:val="Heading2"/>
        <w:numPr>
          <w:ilvl w:val="1"/>
          <w:numId w:val="1"/>
        </w:numPr>
        <w:rPr/>
      </w:pPr>
      <w:bookmarkStart w:id="31" w:name="__RefHeading___Toc1779318_1051229030"/>
      <w:bookmarkStart w:id="32" w:name="_Toc9"/>
      <w:bookmarkEnd w:id="30"/>
      <w:bookmarkEnd w:id="31"/>
      <w:r>
        <w:rPr/>
        <w:t>4</w:t>
      </w:r>
      <w:r>
        <w:rPr>
          <w:rtl w:val="true"/>
        </w:rPr>
        <w:t xml:space="preserve">- </w:t>
      </w:r>
      <w:r>
        <w:rPr>
          <w:rtl w:val="true"/>
        </w:rPr>
        <w:t>راویان و گزارش دهندگان</w:t>
      </w:r>
      <w:bookmarkEnd w:id="32"/>
    </w:p>
    <w:p>
      <w:pPr>
        <w:pStyle w:val="BookText"/>
        <w:rPr/>
      </w:pPr>
      <w:r>
        <w:rPr>
          <w:rFonts w:ascii="IRNazanin" w:hAnsi="IRNazanin" w:eastAsia="IRNazanin"/>
          <w:color w:val="111111"/>
          <w:sz w:val="28"/>
          <w:sz w:val="28"/>
          <w:szCs w:val="28"/>
          <w:rtl w:val="true"/>
          <w:lang w:bidi="fa-IR"/>
        </w:rPr>
        <w:t>ماجرای غدیر خم، چون در یک شرایط استثنایی و در یک جمع بی نظیری واقع شده است، مقتضای طبیعی چنین واقعه ای این ست که گزارش کنندگان، پرشمار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 اکرم صلی الله علیه و آله وسلم و نیز دستور اکید داده بود که پس از برگشت به وطن، آن را برای دیگران بازگو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و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به صورت متواتر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شیعه، این حدیث را هم از امامان اهل بیت علیهم السلام الا و هم از صحابه پیامبر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بحرانی، در غایة المرام، بیش از چهل روایت درباره غدير نقل کرده است و علامه مجلسی در بحار الانوار،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يکصد روایت از</w:t>
      </w:r>
    </w:p>
    <w:p>
      <w:pPr>
        <w:pStyle w:val="BookText"/>
        <w:rPr/>
      </w:pPr>
      <w:r>
        <w:rPr>
          <w:rFonts w:ascii="IRNazanin" w:hAnsi="IRNazanin" w:eastAsia="IRNazanin"/>
          <w:color w:val="111111"/>
          <w:sz w:val="28"/>
          <w:sz w:val="28"/>
          <w:szCs w:val="28"/>
          <w:rtl w:val="true"/>
          <w:lang w:bidi="fa-IR"/>
        </w:rPr>
        <w:t>راه های مختلف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 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اندیشمندان اسلامی نقل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برای اثبات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و حدیث غدیر را همه نوشته و روایت کرده اند، در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گشوده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p>
    <w:p>
      <w:pPr>
        <w:pStyle w:val="BookText"/>
        <w:rPr/>
      </w:pPr>
      <w:r>
        <w:rPr>
          <w:rFonts w:ascii="IRNazanin" w:hAnsi="IRNazanin" w:eastAsia="IRNazanin"/>
          <w:color w:val="111111"/>
          <w:sz w:val="28"/>
          <w:sz w:val="28"/>
          <w:szCs w:val="28"/>
          <w:rtl w:val="true"/>
          <w:lang w:bidi="fa-IR"/>
        </w:rPr>
        <w:t>راویان حدیث غدیر از میان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قرن دوم تا قرن چهاردهم،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جهان اسلام را نام می برد که همگی از روایت کنندگان حدیث غدیر می باشند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خطيب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حمویی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جناب علامه امینی، در جلد یكم الغدیر، به معرفی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 می پردازد که هر کدام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رسالهای مستقل و ویژه پدید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اصالت، اعتبار و صدور این حدیث از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جای هیچ تردیدی نیست</w:t>
      </w:r>
      <w:r>
        <w:rPr>
          <w:rFonts w:eastAsia="IRNazanin" w:cs="IRNazanin"/>
          <w:color w:val="111111"/>
          <w:sz w:val="28"/>
          <w:szCs w:val="28"/>
          <w:rtl w:val="true"/>
          <w:lang w:bidi="fa-IR"/>
        </w:rPr>
        <w:t xml:space="preserve">. </w:t>
      </w:r>
      <w:bookmarkStart w:id="33" w:name="pg7434_76659"/>
    </w:p>
    <w:p>
      <w:pPr>
        <w:pStyle w:val="Heading2"/>
        <w:numPr>
          <w:ilvl w:val="1"/>
          <w:numId w:val="1"/>
        </w:numPr>
        <w:rPr/>
      </w:pPr>
      <w:bookmarkStart w:id="34" w:name="__RefHeading___Toc1779320_1051229030"/>
      <w:bookmarkStart w:id="35" w:name="_Toc10"/>
      <w:bookmarkEnd w:id="33"/>
      <w:bookmarkEnd w:id="34"/>
      <w:r>
        <w:rPr/>
        <w:t>5</w:t>
      </w:r>
      <w:r>
        <w:rPr>
          <w:rtl w:val="true"/>
        </w:rPr>
        <w:t xml:space="preserve"> - </w:t>
      </w:r>
      <w:r>
        <w:rPr>
          <w:rtl w:val="true"/>
        </w:rPr>
        <w:t xml:space="preserve">چند اعتراف </w:t>
      </w:r>
      <w:r>
        <w:rPr>
          <w:rtl w:val="true"/>
        </w:rPr>
        <w:t>!!!</w:t>
      </w:r>
      <w:bookmarkEnd w:id="35"/>
    </w:p>
    <w:p>
      <w:pPr>
        <w:pStyle w:val="BookText"/>
        <w:rPr/>
      </w:pPr>
      <w:r>
        <w:rPr>
          <w:rFonts w:ascii="IRNazanin" w:hAnsi="IRNazanin" w:eastAsia="IRNazanin"/>
          <w:color w:val="111111"/>
          <w:sz w:val="28"/>
          <w:sz w:val="28"/>
          <w:szCs w:val="28"/>
          <w:rtl w:val="true"/>
          <w:lang w:bidi="fa-IR"/>
        </w:rPr>
        <w:t xml:space="preserve">غالب متفکران و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فرقه های مختلف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واقعه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 اند؛ اکثریت قاطع اندیشوران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و غیر قابل تردید دانسته اند؛ البته برخی از ایشان، آن را متواتر یا مستفیض و برخی دیگر آن را خبر صحیح شمرده 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اینجا به ذکر چند نمونه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 المستدرک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و من به صدور آن از پیامبر به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وی را آلوسی در روح المعانی و ابن كثير در البداية والنهاية نقل کرده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متواتر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از بزرگان شاخص در فن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ترمذی و نسایی روایت کرده اند و طرق آن جدا بسیار است؛ ابن عقده آنها را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بسیاری از سندهای آن صحیح و حسن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صحیح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نسایی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آن بسیار است؛ شانزده نفر صحابی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سی نفر از صحابه، آن را از پیامبر شنیده و برای علی و در زمان خلافتش شهادت دادند و بسیاری از اسانید آن صحیح و ممن است و به سخن کسی که در صحت آن اشکال کرده، اعتنایی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مشهور، شارح نهج البلاغة،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یکی از روایات شایع در فضائل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موضعی دیگر، حدیث غدیر را جزء روایات مشهور و مستفیض می داند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ولی الله لكهنوی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صحيح است و طرق متعددی </w:t>
      </w:r>
    </w:p>
    <w:p>
      <w:pPr>
        <w:pStyle w:val="BookText"/>
        <w:rPr/>
      </w:pPr>
      <w:r>
        <w:rPr>
          <w:rFonts w:ascii="IRNazanin" w:hAnsi="IRNazanin" w:eastAsia="IRNazanin"/>
          <w:color w:val="111111"/>
          <w:sz w:val="28"/>
          <w:sz w:val="28"/>
          <w:szCs w:val="28"/>
          <w:rtl w:val="true"/>
          <w:lang w:bidi="fa-IR"/>
        </w:rPr>
        <w:t>ودارد و کسی که در صحت آن اشکال کرده به خطا رفته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پیشوای حنبلیها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 سند معتبر از ابوطفیل نقل کرده که على مردم را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واقعه غدیر را دیده و شنیده است، به خدا سوگند می دهم که به آن شهادت دهد؛ در این هنگام، سی نفر برخاستند و گواهی دادند</w:t>
      </w:r>
      <w:r>
        <w:rPr>
          <w:rFonts w:eastAsia="IRNazanin" w:cs="IRNazanin"/>
          <w:color w:val="111111"/>
          <w:sz w:val="28"/>
          <w:szCs w:val="28"/>
          <w:rtl w:val="true"/>
          <w:lang w:bidi="fa-IR"/>
        </w:rPr>
        <w:t>.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اندیشمند مشهور و مقبول جهان اسلام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الجماهير على متن الحديث من خطبته صلى الله عليه و سلم في يوم غدیر څم باتفاق الجميع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أبا الحسن لقد أصبحت مولاي و مولی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اتفاق دارند بر اینکه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خطبه پیامبر در روز غدیر خم می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سرپرست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 بر تو باد ای پسر ابوطالب، به درستی که مولای من و مولای هر مرد و زن با ایمانی شدی</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434_76663"/>
      <w:bookmarkStart w:id="37" w:name="pg7434_76663"/>
      <w:bookmarkEnd w:id="37"/>
    </w:p>
    <w:p>
      <w:pPr>
        <w:pStyle w:val="Heading2"/>
        <w:numPr>
          <w:ilvl w:val="1"/>
          <w:numId w:val="1"/>
        </w:numPr>
        <w:rPr/>
      </w:pPr>
      <w:bookmarkStart w:id="38" w:name="pg7434_76663"/>
      <w:bookmarkStart w:id="39" w:name="__RefHeading___Toc1779322_1051229030"/>
      <w:bookmarkStart w:id="40" w:name="_Toc11"/>
      <w:bookmarkEnd w:id="38"/>
      <w:bookmarkEnd w:id="39"/>
      <w:r>
        <w:rPr/>
        <w:t>6</w:t>
      </w:r>
      <w:r>
        <w:rPr>
          <w:rtl w:val="true"/>
        </w:rPr>
        <w:t xml:space="preserve">- </w:t>
      </w:r>
      <w:r>
        <w:rPr>
          <w:rtl w:val="true"/>
        </w:rPr>
        <w:t>جغرافیای غدیر</w:t>
      </w:r>
      <w:bookmarkEnd w:id="40"/>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ناحیه ای در میان مکه و مدینه است که بر سر راه حاجیان قرار دارد و به خاطر وجود برکه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که در آن آب باران جمع می شده، به این نام شهرت یافته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جحفه واقع شده و جحفه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قرار دارد که یکی از میقات 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راه اهالی مصر، مدینه، عراق و شام از یکدیگر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به سبب وجود آب و چندین درخت کهنسال، محل توقف و استراحت کاروانیان بود؛ اما گرمایی طاقت فرسا داشت</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434_76665"/>
      <w:bookmarkStart w:id="42" w:name="pg7434_76665"/>
      <w:bookmarkEnd w:id="42"/>
    </w:p>
    <w:p>
      <w:pPr>
        <w:pStyle w:val="Heading2"/>
        <w:numPr>
          <w:ilvl w:val="1"/>
          <w:numId w:val="1"/>
        </w:numPr>
        <w:rPr/>
      </w:pPr>
      <w:bookmarkStart w:id="43" w:name="pg7434_76665"/>
      <w:bookmarkStart w:id="44" w:name="__RefHeading___Toc1779324_1051229030"/>
      <w:bookmarkStart w:id="45" w:name="_Toc12"/>
      <w:bookmarkEnd w:id="43"/>
      <w:bookmarkEnd w:id="44"/>
      <w:r>
        <w:rPr/>
        <w:t>7</w:t>
      </w:r>
      <w:r>
        <w:rPr>
          <w:rtl w:val="true"/>
        </w:rPr>
        <w:t xml:space="preserve"> - </w:t>
      </w:r>
      <w:r>
        <w:rPr>
          <w:rtl w:val="true"/>
        </w:rPr>
        <w:t>ماجرای غدیر، همه جا آمده است</w:t>
      </w:r>
      <w:r>
        <w:rPr>
          <w:rtl w:val="true"/>
        </w:rPr>
        <w:t>!</w:t>
      </w:r>
      <w:bookmarkEnd w:id="45"/>
    </w:p>
    <w:p>
      <w:pPr>
        <w:pStyle w:val="BookText"/>
        <w:rPr/>
      </w:pPr>
      <w:r>
        <w:rPr>
          <w:rFonts w:ascii="IRNazanin" w:hAnsi="IRNazanin" w:eastAsia="IRNazanin"/>
          <w:color w:val="111111"/>
          <w:sz w:val="28"/>
          <w:sz w:val="28"/>
          <w:szCs w:val="28"/>
          <w:rtl w:val="true"/>
          <w:lang w:bidi="fa-IR"/>
        </w:rPr>
        <w:t>حدیث غدیر از برخی جهات ممتاز است از جمله اینکه در اکثر شاخه های علوم اسلامی به آن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شناسان عرب، هنگام بیان معنای واژگانی چون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غدیر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اسلامی آنجا که از حوادث سال دهم هجری گزارش داده اند، به ماجرای غدیر خم پرداخته و از حدیث یا خطبه غدیر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بلند آوازه از نخستین لحظه ای که حديث غدیر از پیامبر صادر شد تا زمان حاضر به زبانهای گوناگون درباره غدير، اشعار و متن های ادبی بسیاری انشاء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نام بیش از یکصد نفر شعرای بنام را که طول تاریخ اسلام، درباره غدیر سروده دارند،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حدیث هایی که از دیر زمان مورد عنایت راویان و حدیث نویسان بوده، حدیث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اسلامی، شیعه و سنی، در تفسیر آیاتی که مربوط به واقعه غدیر است، به ویژه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درباره غدیر </w:t>
      </w:r>
    </w:p>
    <w:p>
      <w:pPr>
        <w:pStyle w:val="BookText"/>
        <w:rPr/>
      </w:pP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کلام و عقاید، آنجا که در مورد ادله خلافت امیر المؤمنين علي علیه السلام ، بحث و جدل می کنند، حدیث غدیر را به صورت دقیق و موشکافانه، ارزیابی می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 w:name="pg7434_76667"/>
    </w:p>
    <w:p>
      <w:pPr>
        <w:pStyle w:val="Heading2"/>
        <w:numPr>
          <w:ilvl w:val="1"/>
          <w:numId w:val="1"/>
        </w:numPr>
        <w:rPr/>
      </w:pPr>
      <w:bookmarkStart w:id="47" w:name="__RefHeading___Toc1779326_1051229030"/>
      <w:bookmarkStart w:id="48" w:name="_Toc13"/>
      <w:bookmarkEnd w:id="46"/>
      <w:bookmarkEnd w:id="47"/>
      <w:r>
        <w:rPr/>
        <w:t>8</w:t>
      </w:r>
      <w:r>
        <w:rPr>
          <w:rtl w:val="true"/>
        </w:rPr>
        <w:t xml:space="preserve">- </w:t>
      </w:r>
      <w:r>
        <w:rPr>
          <w:rtl w:val="true"/>
        </w:rPr>
        <w:t>امام علی علیه السلام و حدیث غدیر</w:t>
      </w:r>
      <w:bookmarkEnd w:id="48"/>
    </w:p>
    <w:p>
      <w:pPr>
        <w:pStyle w:val="BookText"/>
        <w:rPr/>
      </w:pPr>
      <w:r>
        <w:rPr>
          <w:rFonts w:ascii="IRNazanin" w:hAnsi="IRNazanin" w:eastAsia="IRNazanin"/>
          <w:color w:val="111111"/>
          <w:sz w:val="28"/>
          <w:sz w:val="28"/>
          <w:szCs w:val="28"/>
          <w:rtl w:val="true"/>
          <w:lang w:bidi="fa-IR"/>
        </w:rPr>
        <w:t xml:space="preserve">پس از پیامبر اکرم صلی الله علیه و آله وسلم ،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ترویج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کار را آغاز کرد و صدیقه طاهره نیز در این باره در موارد متعدد به یاری او شتافت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علامه امینی از منابع اهل سنت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مواضع متعددی به حدیث غدیر در اثبات حقانیت خویش، استشهاد نموده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زور می خواستند از امام علی علیه السلام ای برای ابوبکر بیعت بگیرند، حضرت در چندین موضع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مهاجرین و انصار، شما را به خدا قسم میدهم، آیا شنیدید که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جنگ جمل در طرف مخالف قرار داشت،</w:t>
      </w:r>
    </w:p>
    <w:p>
      <w:pPr>
        <w:pStyle w:val="BookText"/>
        <w:rPr/>
      </w:pPr>
      <w:r>
        <w:rPr>
          <w:rFonts w:ascii="IRNazanin" w:hAnsi="IRNazanin" w:eastAsia="IRNazanin"/>
          <w:color w:val="111111"/>
          <w:sz w:val="28"/>
          <w:sz w:val="28"/>
          <w:szCs w:val="28"/>
          <w:rtl w:val="true"/>
          <w:lang w:bidi="fa-IR"/>
        </w:rPr>
        <w:t>حضرت پیکی به سوی او فرستاد تا او را ملاقات کند؛ وقتی پیش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سخن پیامبر 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 هستم، علی مولا و سرور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به جنگ برخاسته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و در خاطرم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برگشت و پاسخی نداد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ای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یکی از پیشوایان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مردم کوفه را در میدانی در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واقعه غدیر را دیده و شنیده است، به خدا قسم می دهم که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 نفر برخاستند و شهادت دادند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برخاستند و گواهی دادند، ولی انس بن مالک همچنان نشسته بود؛ حضرت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آن روز بودی، چرا برنمی خیزی؟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خاطر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می گویی، خداوند تو را به بیماری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کند که عمامه هم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دنیا نرفت تا اینکه نفرين على ليلي در حق او گیرا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حضرت در آغاز جنگ در میان لشکریان خود، سخنانی بیان کرد و در آنجا به ولایت و انتصاب خود در غدیر اشاره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 اید سخن پیامبر را در روز غدیر که در مورد ولایت و دوستی من فرمود؟</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که عمر برای تعیین خلیفه پس از خود، تعیین کرده بود، حضرت در آن محفل هم به جریان غدیر و شایسته بودن خود، اشاره می کند و از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به خدا، آیا در میان شما کسی هست که پیامبر او را در غدیر خم، نصب کرده باشد؟ و در مورد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434_76671"/>
      <w:bookmarkStart w:id="50" w:name="pg7434_76671"/>
      <w:bookmarkEnd w:id="50"/>
    </w:p>
    <w:p>
      <w:pPr>
        <w:pStyle w:val="Heading2"/>
        <w:numPr>
          <w:ilvl w:val="1"/>
          <w:numId w:val="1"/>
        </w:numPr>
        <w:rPr/>
      </w:pPr>
      <w:bookmarkStart w:id="51" w:name="pg7434_76671"/>
      <w:bookmarkStart w:id="52" w:name="__RefHeading___Toc1779328_1051229030"/>
      <w:bookmarkStart w:id="53" w:name="_Toc14"/>
      <w:bookmarkEnd w:id="51"/>
      <w:bookmarkEnd w:id="52"/>
      <w:r>
        <w:rPr/>
        <w:t>9</w:t>
      </w:r>
      <w:r>
        <w:rPr>
          <w:rtl w:val="true"/>
        </w:rPr>
        <w:t xml:space="preserve">- </w:t>
      </w:r>
      <w:r>
        <w:rPr>
          <w:rtl w:val="true"/>
        </w:rPr>
        <w:t>حضرت فاطمه و از غدیر می گوید</w:t>
      </w:r>
      <w:bookmarkEnd w:id="53"/>
    </w:p>
    <w:p>
      <w:pPr>
        <w:pStyle w:val="BookText"/>
        <w:rPr/>
      </w:pPr>
      <w:r>
        <w:rPr>
          <w:rFonts w:ascii="IRNazanin" w:hAnsi="IRNazanin" w:eastAsia="IRNazanin"/>
          <w:color w:val="111111"/>
          <w:sz w:val="28"/>
          <w:sz w:val="28"/>
          <w:szCs w:val="28"/>
          <w:rtl w:val="true"/>
          <w:lang w:bidi="fa-IR"/>
        </w:rPr>
        <w:t>یکی از بزرگترین مدافعان ولایت، حضرت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کمتر از سه ماهه خود پس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بارها جریان</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رحلت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نگذشته بود که دخترش در میان مردم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سخن پیامبر را در روز غدیر خم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سرور او هستم، علی مولا و سرور او است و نیز این سخن که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نزد من، همانند منزلت هارون نزد موسی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دیگر، وقتی برخی از انصار سخنان قاطع حضرت زهرا 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بیعت با ابوبکر این حرفها را می شنیدیم، او را بر علی ترجیح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هنگام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تک ابی يوم غدير خم لأحد عذراه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با کارهایی که در غدیر خم انجام داد برای کسی عذر و بهانه گذاشت؟</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وجود حماسه ای بی نظیر و آشکار در میان بیش از صد هزار نفر، </w:t>
      </w:r>
    </w:p>
    <w:p>
      <w:pPr>
        <w:pStyle w:val="BookText"/>
        <w:rPr/>
      </w:pPr>
      <w:r>
        <w:rPr>
          <w:rFonts w:ascii="IRNazanin" w:hAnsi="IRNazanin" w:eastAsia="IRNazanin"/>
          <w:color w:val="111111"/>
          <w:sz w:val="28"/>
          <w:sz w:val="28"/>
          <w:szCs w:val="28"/>
          <w:rtl w:val="true"/>
          <w:lang w:bidi="fa-IR"/>
        </w:rPr>
        <w:t>هیچ کس عذر و بهانه ای برای ترک علی و یاری نکردن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حضرت موسی بن جعفر</w:t>
      </w:r>
      <w:r>
        <w:rPr>
          <w:rFonts w:eastAsia="IRNazanin" w:cs="IRNazanin"/>
          <w:color w:val="111111"/>
          <w:sz w:val="28"/>
          <w:szCs w:val="28"/>
          <w:rtl w:val="true"/>
          <w:lang w:bidi="fa-IR"/>
        </w:rPr>
        <w:t xml:space="preserve">&amp;&amp; </w:t>
      </w:r>
      <w:r>
        <w:rPr>
          <w:rFonts w:ascii="IRNazanin" w:hAnsi="IRNazanin" w:eastAsia="IRNazanin"/>
          <w:color w:val="111111"/>
          <w:sz w:val="28"/>
          <w:sz w:val="28"/>
          <w:szCs w:val="28"/>
          <w:rtl w:val="true"/>
          <w:lang w:bidi="fa-IR"/>
        </w:rPr>
        <w:t xml:space="preserve">، حضرت فاطمه معصومه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صادق</w:t>
      </w:r>
      <w:r>
        <w:rPr>
          <w:rFonts w:eastAsia="IRNazanin" w:cs="IRNazanin"/>
          <w:color w:val="111111"/>
          <w:sz w:val="28"/>
          <w:szCs w:val="28"/>
          <w:rtl w:val="true"/>
          <w:lang w:bidi="fa-IR"/>
        </w:rPr>
        <w:t xml:space="preserve">&amp;&amp; </w:t>
      </w:r>
      <w:r>
        <w:rPr>
          <w:rFonts w:ascii="IRNazanin" w:hAnsi="IRNazanin" w:eastAsia="IRNazanin"/>
          <w:color w:val="111111"/>
          <w:sz w:val="28"/>
          <w:sz w:val="28"/>
          <w:szCs w:val="28"/>
          <w:rtl w:val="true"/>
          <w:lang w:bidi="fa-IR"/>
        </w:rPr>
        <w:t xml:space="preserve">، از فاطمه دختر امام باقر ع ، از فاطمه دختر امام سجاد ، از فاطمه و سکینه دختران امام حسین علیه السلام، از ام كلثوم دختر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 را در غدیر خم فراموش کردید؟</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این روایت را که سلسله وار هر یک فاطمه ها و از عمه بزرگوار خود نقل کرده اند، از دو محدث اهل سنت، جرزی شافعی و ابو موسی مدینی، نقل می کند</w:t>
      </w:r>
      <w:r>
        <w:rPr>
          <w:rFonts w:eastAsia="IRNazanin" w:cs="IRNazanin"/>
          <w:color w:val="111111"/>
          <w:sz w:val="28"/>
          <w:szCs w:val="28"/>
          <w:rtl w:val="true"/>
          <w:lang w:bidi="fa-IR"/>
        </w:rPr>
        <w:t>.</w:t>
      </w:r>
      <w:r>
        <w:rPr>
          <w:rStyle w:val="FootnoteAnchor"/>
          <w:rtl w:val="true"/>
        </w:rPr>
        <w:footnoteReference w:id="39"/>
      </w:r>
      <w:bookmarkStart w:id="54" w:name="pg7434_76673"/>
    </w:p>
    <w:p>
      <w:pPr>
        <w:pStyle w:val="Heading2"/>
        <w:numPr>
          <w:ilvl w:val="1"/>
          <w:numId w:val="1"/>
        </w:numPr>
        <w:rPr/>
      </w:pPr>
      <w:bookmarkStart w:id="55" w:name="__RefHeading___Toc1779330_1051229030"/>
      <w:bookmarkStart w:id="56" w:name="_Toc15"/>
      <w:bookmarkEnd w:id="54"/>
      <w:bookmarkEnd w:id="55"/>
      <w:r>
        <w:rPr/>
        <w:t>10</w:t>
      </w:r>
      <w:r>
        <w:rPr>
          <w:rtl w:val="true"/>
        </w:rPr>
        <w:t xml:space="preserve"> - </w:t>
      </w:r>
      <w:r>
        <w:rPr>
          <w:rtl w:val="true"/>
        </w:rPr>
        <w:t xml:space="preserve">ویژگیهای منحصر بفرد </w:t>
      </w:r>
      <w:r>
        <w:rPr>
          <w:rtl w:val="true"/>
        </w:rPr>
        <w:t>«</w:t>
      </w:r>
      <w:r>
        <w:rPr>
          <w:rtl w:val="true"/>
        </w:rPr>
        <w:t xml:space="preserve">حدیث غدیر </w:t>
      </w:r>
      <w:r>
        <w:rPr>
          <w:rtl w:val="true"/>
        </w:rPr>
        <w:t>»</w:t>
      </w:r>
      <w:bookmarkEnd w:id="5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دانش 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شعر و ادب، تفسیر،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 در حضور نمایندگان همه طوایف مسلمانان نبود، ولی این حدیث در جایی صادر گشت که از هر طایفه گروهی به حج آمده بودند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گوش همه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هنگام جدا شدن قافله ها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که چهار راه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البته آخرین سخن و توصیه بهتر در یاد شنونده می ماند و اگر در مکه یا منی به ولایت و خلافت تأكيد می کرد، مطلب ولایت در ذهن با دیگر مطالب آمیخته می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دارند از هر کس، آخرین وصیت و سخن او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طول عمر خود سخن یا وصیتی داشته باشد ولی در آخر عمر چیزی نگوید، مردم به آن سخنان پیشین، زیاد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مرگ یا نزدیک آن، اگر سفارشی کند مانند ساخت مسجد، همه آن را جدی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در آخرین سفر و پس از آنکه از نزدیکی وفات خویش خبر می دهد، على عه را به جانشینی نصب نموده و همه را به پیروی از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واقعه غدیر، در همه نقاط کشور اسلامی پیچید </w:t>
      </w:r>
    </w:p>
    <w:p>
      <w:pPr>
        <w:pStyle w:val="BookText"/>
        <w:rPr/>
      </w:pPr>
      <w:r>
        <w:rPr>
          <w:rFonts w:ascii="IRNazanin" w:hAnsi="IRNazanin" w:eastAsia="IRNazanin"/>
          <w:color w:val="111111"/>
          <w:sz w:val="28"/>
          <w:sz w:val="28"/>
          <w:szCs w:val="28"/>
          <w:rtl w:val="true"/>
          <w:lang w:bidi="fa-IR"/>
        </w:rPr>
        <w:t>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ولایت و امامت حضرت علی علیه السلام و در امور دنیوی و دینی، صریح و خالی از هر گونه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معنایش در پیش خواص و توده مردم چنان واضح است که نمی توان بهانه تراشی کرده و معنای آن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از احادیث دیگر که فهم امامت و خلافت از آن نیاز به دقت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پشتوانه آن به قدری محکم است که هیچ خاص و عامی در صدور آن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 کند؛ چرا که صدها شخصیت علمی از فرقه های مختلف، واقعه و حدیث غدیر را منعکس کرده اند</w:t>
      </w:r>
      <w:r>
        <w:rPr>
          <w:rFonts w:eastAsia="IRNazanin" w:cs="IRNazanin"/>
          <w:color w:val="111111"/>
          <w:sz w:val="28"/>
          <w:szCs w:val="28"/>
          <w:rtl w:val="true"/>
          <w:lang w:bidi="fa-IR"/>
        </w:rPr>
        <w:t>.</w:t>
      </w:r>
      <w:r>
        <w:rPr>
          <w:rStyle w:val="FootnoteAnchor"/>
          <w:rtl w:val="true"/>
        </w:rPr>
        <w:footnoteReference w:id="40"/>
      </w:r>
      <w:bookmarkStart w:id="57" w:name="pg7434_76675"/>
    </w:p>
    <w:p>
      <w:pPr>
        <w:pStyle w:val="Heading2"/>
        <w:numPr>
          <w:ilvl w:val="1"/>
          <w:numId w:val="1"/>
        </w:numPr>
        <w:rPr/>
      </w:pPr>
      <w:bookmarkStart w:id="58" w:name="__RefHeading___Toc1779332_1051229030"/>
      <w:bookmarkStart w:id="59" w:name="_Toc16"/>
      <w:bookmarkEnd w:id="57"/>
      <w:bookmarkEnd w:id="58"/>
      <w:r>
        <w:rPr/>
        <w:t>11</w:t>
      </w:r>
      <w:r>
        <w:rPr>
          <w:rtl w:val="true"/>
        </w:rPr>
        <w:t xml:space="preserve"> - </w:t>
      </w:r>
      <w:r>
        <w:rPr>
          <w:rtl w:val="true"/>
        </w:rPr>
        <w:t>أولی بودن در حدیث غدیر، به چه معناست؟</w:t>
      </w:r>
      <w:bookmarkEnd w:id="59"/>
    </w:p>
    <w:p>
      <w:pPr>
        <w:pStyle w:val="BookText"/>
        <w:rPr/>
      </w:pPr>
      <w:r>
        <w:rPr>
          <w:rFonts w:ascii="IRNazanin" w:hAnsi="IRNazanin" w:eastAsia="IRNazanin"/>
          <w:color w:val="111111"/>
          <w:sz w:val="28"/>
          <w:sz w:val="28"/>
          <w:szCs w:val="28"/>
          <w:rtl w:val="true"/>
          <w:lang w:bidi="fa-IR"/>
        </w:rPr>
        <w:t xml:space="preserve">پیامبر اعظم و در خطبه غدیر، پیش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خطاب به جمع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بكم من أنفسكم؟ آیا من نسبت به شما از خود شما برتر و اولی نیستم؟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برخی نقلها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آیا من نسبت به مؤمنان از خود آنها برتر نیستم؟ که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خداصلی الله علیه و آله وسلم۔</w:t>
      </w:r>
    </w:p>
    <w:p>
      <w:pPr>
        <w:pStyle w:val="BookText"/>
        <w:rPr/>
      </w:pPr>
      <w:r>
        <w:rPr>
          <w:rFonts w:ascii="IRNazanin" w:hAnsi="IRNazanin" w:eastAsia="IRNazanin"/>
          <w:color w:val="111111"/>
          <w:sz w:val="28"/>
          <w:sz w:val="28"/>
          <w:szCs w:val="28"/>
          <w:rtl w:val="true"/>
          <w:lang w:bidi="fa-IR"/>
        </w:rPr>
        <w:t>پیامبر و پس از اینکه آنان به اولویت او نسبت به مؤمنان اقرار کردند، بیدرنگ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فعلى مولاه هر کس من مولای او هستم، یعنی بر او اولویت دارم، علی مولای اوست؛ یعنی بر وی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پیامبر به ابتدا به شکل سؤالی، اقرار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مؤمنان مقدم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کسی بر دیگری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آنست که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ولایت و امامت دارد و هر گاه درباره امور دین و دنیا حرفی بزند یا تصمیمی بگیرد، بر همه واجب است که تابع کلام پیامبر باشند؛ چرا که او خلیفه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همان اولی بودن، ولایت داشتن و امام بودن است؛ چرا که اگر مقصود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و یا باور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قبلی متناسب نبود، چرا که لازم نبود ولایت و اولی بودن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دوستی و موالات با هم دیگر در اسلام، مخصوص على</w:t>
      </w:r>
      <w:r>
        <w:rPr>
          <w:rFonts w:eastAsia="IRNazanin" w:cs="IRNazanin"/>
          <w:color w:val="111111"/>
          <w:sz w:val="28"/>
          <w:szCs w:val="28"/>
          <w:rtl w:val="true"/>
          <w:lang w:bidi="fa-IR"/>
        </w:rPr>
        <w:t xml:space="preserve">&amp;&amp; </w:t>
      </w:r>
      <w:r>
        <w:rPr>
          <w:rFonts w:ascii="IRNazanin" w:hAnsi="IRNazanin" w:eastAsia="IRNazanin"/>
          <w:color w:val="111111"/>
          <w:sz w:val="28"/>
          <w:sz w:val="28"/>
          <w:szCs w:val="28"/>
          <w:rtl w:val="true"/>
          <w:lang w:bidi="fa-IR"/>
        </w:rPr>
        <w:t>نمی باشد و همه مسلمانان و مؤمنان باید نسبت به هم دوستی و محبت داشته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حضرت علی علیه السلام در خطبهای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همه مردم به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الأولى الناس بالناس</w:t>
      </w:r>
      <w:r>
        <w:rPr>
          <w:rFonts w:eastAsia="IRNazanin" w:cs="IRNazanin"/>
          <w:color w:val="111111"/>
          <w:sz w:val="28"/>
          <w:szCs w:val="28"/>
          <w:rtl w:val="true"/>
          <w:lang w:bidi="fa-IR"/>
        </w:rPr>
        <w:t>.</w:t>
      </w:r>
      <w:r>
        <w:rPr>
          <w:rStyle w:val="FootnoteAnchor"/>
          <w:rtl w:val="true"/>
        </w:rPr>
        <w:footnoteReference w:id="42"/>
      </w:r>
      <w:bookmarkStart w:id="60" w:name="pg7434_76677"/>
    </w:p>
    <w:p>
      <w:pPr>
        <w:pStyle w:val="Heading2"/>
        <w:numPr>
          <w:ilvl w:val="1"/>
          <w:numId w:val="1"/>
        </w:numPr>
        <w:rPr/>
      </w:pPr>
      <w:bookmarkStart w:id="61" w:name="__RefHeading___Toc1779334_1051229030"/>
      <w:bookmarkStart w:id="62" w:name="_Toc17"/>
      <w:bookmarkEnd w:id="60"/>
      <w:bookmarkEnd w:id="61"/>
      <w:r>
        <w:rPr/>
        <w:t>12</w:t>
      </w:r>
      <w:r>
        <w:rPr>
          <w:rtl w:val="true"/>
        </w:rPr>
        <w:t xml:space="preserve"> – </w:t>
      </w:r>
      <w:r>
        <w:rPr>
          <w:rtl w:val="true"/>
        </w:rPr>
        <w:t xml:space="preserve">نام های </w:t>
      </w:r>
      <w:r>
        <w:rPr>
          <w:rtl w:val="true"/>
        </w:rPr>
        <w:t xml:space="preserve">« </w:t>
      </w:r>
      <w:r>
        <w:rPr>
          <w:rtl w:val="true"/>
        </w:rPr>
        <w:t xml:space="preserve">غدير </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 منابع دینی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های گوناگونی یاد شده است که نشانگر اهمیت و عظمت مساله امامت و جانشینی می باشد؛ در این مجال به برخی از اسامی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بزرگترین عید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عيد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اهل بیت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حق از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مرممة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ناخرسند شدن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عید و فرح وسرور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شادمانی و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الميثاق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پیمان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شمعون بع؛ جانشین حضرت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شیث؛ وصی و جانشین حضرت آدم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راهنمایی کردن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اليوم الذي أكمل الله به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آن خداوند دین را </w:t>
      </w:r>
    </w:p>
    <w:p>
      <w:pPr>
        <w:pStyle w:val="BookText"/>
        <w:rPr/>
      </w:pPr>
      <w:r>
        <w:rPr>
          <w:rFonts w:ascii="IRNazanin" w:hAnsi="IRNazanin" w:eastAsia="IRNazanin"/>
          <w:color w:val="111111"/>
          <w:sz w:val="28"/>
          <w:sz w:val="28"/>
          <w:szCs w:val="28"/>
          <w:rtl w:val="true"/>
          <w:lang w:bidi="fa-IR"/>
        </w:rPr>
        <w:t xml:space="preserve">کامل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إطعام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طعام و غذا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مژده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دلیل محکم و استواری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مهربانی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البيان عن حقایق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کردن بنیادهای پایدار ایمان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خوشنودی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الزينة و يوم التهنية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آراستن و زینت کردن و روز تبریک وشاد باش گفتن</w:t>
      </w:r>
      <w:r>
        <w:rPr>
          <w:rFonts w:eastAsia="IRNazanin" w:cs="IRNazanin"/>
          <w:color w:val="111111"/>
          <w:sz w:val="28"/>
          <w:szCs w:val="28"/>
          <w:rtl w:val="true"/>
          <w:lang w:bidi="fa-IR"/>
        </w:rPr>
        <w:t>.</w:t>
      </w:r>
      <w:r>
        <w:rPr>
          <w:rStyle w:val="FootnoteAnchor"/>
          <w:rtl w:val="true"/>
        </w:rPr>
        <w:footnoteReference w:id="43"/>
      </w:r>
      <w:bookmarkStart w:id="63" w:name="pg7434_76679"/>
    </w:p>
    <w:p>
      <w:pPr>
        <w:pStyle w:val="Heading2"/>
        <w:numPr>
          <w:ilvl w:val="1"/>
          <w:numId w:val="1"/>
        </w:numPr>
        <w:rPr/>
      </w:pPr>
      <w:bookmarkStart w:id="64" w:name="__RefHeading___Toc1779336_1051229030"/>
      <w:bookmarkStart w:id="65" w:name="_Toc18"/>
      <w:bookmarkEnd w:id="63"/>
      <w:bookmarkEnd w:id="64"/>
      <w:r>
        <w:rPr/>
        <w:t>13</w:t>
      </w:r>
      <w:r>
        <w:rPr>
          <w:rtl w:val="true"/>
        </w:rPr>
        <w:t xml:space="preserve"> - </w:t>
      </w:r>
      <w:r>
        <w:rPr>
          <w:rtl w:val="true"/>
        </w:rPr>
        <w:t>گزارشگران تبریک</w:t>
      </w:r>
      <w:bookmarkEnd w:id="65"/>
    </w:p>
    <w:p>
      <w:pPr>
        <w:pStyle w:val="BookText"/>
        <w:rPr/>
      </w:pPr>
      <w:r>
        <w:rPr>
          <w:rFonts w:ascii="IRNazanin" w:hAnsi="IRNazanin" w:eastAsia="IRNazanin"/>
          <w:color w:val="111111"/>
          <w:sz w:val="28"/>
          <w:sz w:val="28"/>
          <w:szCs w:val="28"/>
          <w:rtl w:val="true"/>
          <w:lang w:bidi="fa-IR"/>
        </w:rPr>
        <w:t>پس از مراسم جانشینی، افراد حاضر در غدیر خم، این پیشوایی و مسؤولیت را به حضرت امیر علی تبریک و شادباش می گفتند؛ تاریخ اسامی برخی از مشاهیر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مورخان و راویان اهل سنت را نام می برد که تبریک گفتن خلفای اهل سنت را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اسامی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حنبلی ها،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بزرگ اشعری مسلک،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مشاهير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أشعری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بزرگ اهل سنت،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434_76681"/>
      <w:bookmarkStart w:id="67" w:name="pg7434_76681"/>
      <w:bookmarkEnd w:id="67"/>
    </w:p>
    <w:p>
      <w:pPr>
        <w:pStyle w:val="Heading2"/>
        <w:numPr>
          <w:ilvl w:val="1"/>
          <w:numId w:val="1"/>
        </w:numPr>
        <w:rPr/>
      </w:pPr>
      <w:bookmarkStart w:id="68" w:name="pg7434_76681"/>
      <w:bookmarkStart w:id="69" w:name="__RefHeading___Toc1779338_1051229030"/>
      <w:bookmarkStart w:id="70" w:name="_Toc19"/>
      <w:bookmarkEnd w:id="68"/>
      <w:bookmarkEnd w:id="69"/>
      <w:r>
        <w:rPr/>
        <w:t>14</w:t>
      </w:r>
      <w:r>
        <w:rPr>
          <w:rtl w:val="true"/>
        </w:rPr>
        <w:t xml:space="preserve"> – </w:t>
      </w:r>
      <w:r>
        <w:rPr>
          <w:rtl w:val="true"/>
        </w:rPr>
        <w:t>حکمت غدیر</w:t>
      </w:r>
      <w:bookmarkEnd w:id="70"/>
    </w:p>
    <w:p>
      <w:pPr>
        <w:pStyle w:val="BookText"/>
        <w:rPr/>
      </w:pPr>
      <w:r>
        <w:rPr>
          <w:rFonts w:ascii="IRNazanin" w:hAnsi="IRNazanin" w:eastAsia="IRNazanin"/>
          <w:color w:val="111111"/>
          <w:sz w:val="28"/>
          <w:sz w:val="28"/>
          <w:szCs w:val="28"/>
          <w:rtl w:val="true"/>
          <w:lang w:bidi="fa-IR"/>
        </w:rPr>
        <w:t>پرسش اساسی اینست که چرا حضرت علی علیه السلام و از طرف پیامبر ا معرفی شد؟ اصلا حکمت و فلسفه تحقق غدیر چیست؟ آیا پدید آوردن غدیر خم و در واقع تعیین جانشین از طرف پیامبر ، امری معقول و ضروری بود؟ یا اینکه سخن اهل سنت، صحیح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خود، جانشین مشخص نکرد و خلافت و مدیریت پس از خود را به مردم سپرد که ایشان جانشین را انتخاب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دیدگاه شیعه؟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پیامبر اسلام صلی الله علیه و آله وسلم ، محال است که برای دین و دنیای مردم، جانشین تعیین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رئیس قومی و بزرگی بخواهد از میان قومش برود، عقلاء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قوم را بی سرپرست نگذارد؛ چه رسد به اینکه سفر آخرت باشد و دیگر به میان قومش بر نخواهد 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اگر آن بزرگ و سرور، دلسوز و مهربان باشد، حتما کسی را معین می کند تا در نبود او، کارها، مسائل پیش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نهاد خدادادی خود، درک می کند که هرگز جامعه ای مانند یک کشور یا یک شهر یا ده یا قبیله و حتی یک خانه که از چند تن انسان تشکیل یافته، بدون سرپرست و زمامداری که چرخ جامعه را به کار اندازد و هر یکی از اعضای جامعه را به وظیفه اجتماعی خود وادارد، نمی تواند به بقای خود ادامه دهد و در کمترین زمانی متلاشی شده، وضع عمومیش به هرج و مرج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کسی که زمامدار و فرمانروای جامعه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جامعه بزرگ 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جایگاه خود و بقای جامعه عنایت دارد، اگر بخواهد به طور موقت یا غير موقت از سر کار خود غیبت کند، البته جانشینی به جای خود می گذارد و هرگز حاضر نمی شود که قلمرو فرمانروایی و زمامداری خود را سر خود، رها کرده از بقا و زوال آن چشم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خانواده ای که برای سفر چند روزه یا چند ماهه می خواهد خانه و اهل خانه را وداع کند، یکی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دیگر را برای خود جانشین معرفی کرده، امور منزل را به وی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مؤسسه یا مدیر مدرسه یا صاحب دکانی که کارمندان یا شاگردان چندی زیر دست دارد، حتی برای چند ساعت غیبت، یکی از آنان را به جای خود نشانیده، دیگران را به وی ارجاع می کند و به همین ترتیب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دینی است که به نص کتاب و سنت براساس فطرت استوار است و آیینی است اجتماعی که هر آشنا و بیگانه، این نشانی را از سیمای آن مشاهده می کند و عنایتی که خدا و پیغمبر صلی الله علیه و آله وسلم به اجتماعی بودن این دین مبذول </w:t>
      </w:r>
    </w:p>
    <w:p>
      <w:pPr>
        <w:pStyle w:val="BookText"/>
        <w:rPr/>
      </w:pPr>
      <w:r>
        <w:rPr>
          <w:rFonts w:ascii="IRNazanin" w:hAnsi="IRNazanin" w:eastAsia="IRNazanin"/>
          <w:color w:val="111111"/>
          <w:sz w:val="28"/>
          <w:sz w:val="28"/>
          <w:szCs w:val="28"/>
          <w:rtl w:val="true"/>
          <w:lang w:bidi="fa-IR"/>
        </w:rPr>
        <w:t>داشته اند، هرگز قابل انکار نبوده و با هیچ چیز دیگر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وسلم و نیز مسأله تشکیل اجتماع را در هر جایی که اسلام در آن نفوذ پیدا می کرد، ترک نمی کرد و هر شهر یا دهکده ای که به دست مسلمین می افتاد، در اولین وقت، والى و عاملی در آنجا نصب و زمام اداره امور مسلمین را به دست وی می سپرد حتی در لشگرهایی که به جهاد اعزام می فرمود، گاهی برای اهمیت مورد، بیش از یک رئیس و فرمانده به نحو ترتب برای ایشان نصب می نمود حتی در جنگ موته چهار نفر رئیس تعیین فرمود که اگر اولی کشته شد دومی را، و اگر دومی کشته شد سومی را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و فرماندهی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مسأله جانشینی عنایت کامل داشت و هرگز در موارد لزوم، از نصب جانشین فروگذاری نمی نمود و هر وقت از مدينه غیبت می فرمود، مسؤول و متولی به جای خود معین می کرد؛ حتی در موقعی که از مکه به مدینه هجرت می نمود، برای اداره چند روزه امور شخصی خود در مکه و پس دادن امانت هایی که از مردم پیشش بود، علی حید را جانشین خود قرار داد و همچنین پس از رحلت نسبت به بدهی ها و کارهای شخصیش على را جانشین خود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متصور نیست پیغمبر اکرم صلی الله علیه و آله وسلم و رحلت فرماید و کسی را جانشین خود قرار ندهد و سرپرستی برای اداره امور مسلمین و گردانیدن چرخ جامعه اسلامی، نشان ندهد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راستی، چه کسی می تواند از پیامبر رحمت صلی الله علیه و آله وسلم، عاقل تر و مهربان تر</w:t>
      </w:r>
      <w:r>
        <w:rPr>
          <w:rStyle w:val="FootnoteAnchor"/>
          <w:rtl w:val="true"/>
        </w:rPr>
        <w:footnoteReference w:id="48"/>
      </w:r>
      <w:r>
        <w:rPr>
          <w:rFonts w:ascii="IRNazanin" w:hAnsi="IRNazanin" w:eastAsia="IRNazanin"/>
          <w:color w:val="111111"/>
          <w:sz w:val="28"/>
          <w:sz w:val="28"/>
          <w:szCs w:val="28"/>
          <w:rtl w:val="true"/>
          <w:lang w:bidi="fa-IR"/>
        </w:rPr>
        <w:t>باشد؟ رسول خداصلی الله علیه و آله وسلم به اندازه ای نسبت به امت دلسوز و مهربان بود که حتی در سفر چند روزهای که می رفت، فرد یا افرادی را به جای خودش معين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وسلم از فتنه ها و گرفتاری هایی که پس از رحلتش دامنگیر جامعه اسلامی شد و فسادهایی که در پیکره اسلام رخنه کرد، مانند حکومت آل مروان و غیر ایشان که آیین پاک را فدای ناپاکی ها و بی بند و باریهای خود ساختند، به تفصیل خبر داده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چگونه ممکن است که از جزئیات حوادث و گرفتاری های سال ها و هزاران سال پس از خود غفلت نکند و سخن گوید، ولی از مهمترین وضعی که در اولین لحظات پس از مرگش به وجود آید،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کوتاهی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رسول خدا صلی الله علیه و آله وسلم و نسبت به طبیعی ترین و عادی ترین کارها مانند خوردن و نوشیدن و خوابیدن، صدها دستور و سفارش صادر کند ولی از چنین مسأله با ارزشی به کلی سکوت ورزیده، کسی را به جای خود تعیین نفرماید؟ و همه چیز را در این امر خطیر و جنجال برانگیز، به مردم بسپارد؟؟؟؟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طبق آنچه از تعالیم اسلامی به دست آورده معتقد بوده و </w:t>
      </w:r>
    </w:p>
    <w:p>
      <w:pPr>
        <w:pStyle w:val="BookText"/>
        <w:rPr/>
      </w:pPr>
      <w:r>
        <w:rPr>
          <w:rFonts w:ascii="IRNazanin" w:hAnsi="IRNazanin" w:eastAsia="IRNazanin"/>
          <w:color w:val="111111"/>
          <w:sz w:val="28"/>
          <w:sz w:val="28"/>
          <w:szCs w:val="28"/>
          <w:rtl w:val="true"/>
          <w:lang w:bidi="fa-IR"/>
        </w:rPr>
        <w:t>هست که آنچه برای جامعه در درجه اول اهمیت است، روشن شدن تعاليم اسلام و فرهنگ دینی است و در درجه پس از آن، جاری شدن کامل آنها در میان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دو مقصود به دست کسی باید انجام یابد که عصمت و مصونیت خدایی داشته باشد و گرنه ممکن است کسانی مصدر حکم یا مرجع علم قرار گیرند که در زمینه وظایف محوله خود، از انحراف فکر یا خیانت سالم نباشند و تدریجا ولایت عادله آزادیبخش اسلامی به سلطنت استبدادی و ملک کسرایی و قیصری تبدیل شود و معارف پاک دینی، مانند معارف ادیان دیگر دستخوش تحریف و تغییر دانشمندان بلهوس و خودخواه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کسی که به تصدیق پیغمبر اکرم صلی الله علیه و آله وسلمدر اعمال و اقوال خود مصیب و روش او با کتاب خدا و سنت پیغمبرصلی الله علیه و آله وسلم مطابقت کامل داشت، همان على عليه السلام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کسی در مسائل اعتقادی یا احکام شرعی که توضیح آن در قرآن و کلام پیامبر نیامده، پرسشی داشت، یا انتقاد و شبهه ای داشت، به چه کسی باید مراجعه کرده و اعتماد 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پیامبر از دنیا رفت، از یک سو، بسیاری از جزئیات احکام برای توده مردم بیان نشده بود و با پیش آمدهای تازه، حکم شرعی آن باید مشخص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افراد تازه مسلمان در امور اعتقادی و معرفتی که تفصيلآن در کتاب و سنت نبوی نبود، پرسش های فراوانی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سوم، اشخاصی اندیشمند و گروه های بسیاری از دیگر مناطق،برای تحقیق از دین اسلام و یا نقد و انتقاد از آن به مکه و مدینه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چهارم، هنوز چند سال از ارتحال پیامبر صلی الله علیه و آله وسلم نگذشته بود که در موضوعات روشنی مانند احکام نماز و تیمم و ده ها موضوع اعتقادی دیگر، اختلافات شدیدی،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 همه نیاز و ضرورت، خدای متعال و رسول او، علاج و چارهای تدارک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ضرورت ندارد برای آیینی که هنوز بسیار نوپاست و از هر جهت نیاز به حفاظت و حمایت و دفاع دارد، نگهبان و حافظ و سرپرستی معین شود؟</w:t>
      </w:r>
    </w:p>
    <w:p>
      <w:pPr>
        <w:pStyle w:val="BookText"/>
        <w:rPr/>
      </w:pPr>
      <w:r>
        <w:rPr>
          <w:rFonts w:ascii="IRNazanin" w:hAnsi="IRNazanin" w:eastAsia="IRNazanin"/>
          <w:color w:val="111111"/>
          <w:sz w:val="28"/>
          <w:sz w:val="28"/>
          <w:szCs w:val="28"/>
          <w:rtl w:val="true"/>
          <w:lang w:bidi="fa-IR"/>
        </w:rPr>
        <w:t>پرسش مهم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برخی از مسلمانان در امور دینی، به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شافعی، احمد بن حنبل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ایشان را در مسائل دینی، به امامت برگزیدند؟ آیا سخن و کم افرادی مانند ابن حنبل و شافعی و ابو حنيفه، حجت است؟ و مورد رضای خدا و رسول خداصلی الله علیه و آله وسلم می باشد؟ به چه دلیل و مدرکی و با کدام روایت؟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شیعہ امامیه، برای پیروی از امام علی علیه السلام ودیگر اهل بیت علیهم السلام، در امور دینی و دنیوی، دهها سند و مدرک محکم و قطعی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حدیث غدیر، حدیث ثقلین، حدیث سفینه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روایت ها را اکثریت متفکران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اند</w:t>
      </w:r>
      <w:r>
        <w:rPr>
          <w:rFonts w:eastAsia="IRNazanin" w:cs="IRNazanin"/>
          <w:color w:val="111111"/>
          <w:sz w:val="28"/>
          <w:szCs w:val="28"/>
          <w:rtl w:val="true"/>
          <w:lang w:bidi="fa-IR"/>
        </w:rPr>
        <w:t xml:space="preserve">. </w:t>
      </w:r>
      <w:bookmarkStart w:id="71" w:name="pg7434_76687"/>
    </w:p>
    <w:p>
      <w:pPr>
        <w:pStyle w:val="Heading2"/>
        <w:numPr>
          <w:ilvl w:val="1"/>
          <w:numId w:val="1"/>
        </w:numPr>
        <w:rPr/>
      </w:pPr>
      <w:bookmarkStart w:id="72" w:name="__RefHeading___Toc1779340_1051229030"/>
      <w:bookmarkStart w:id="73" w:name="_Toc20"/>
      <w:bookmarkEnd w:id="71"/>
      <w:bookmarkEnd w:id="72"/>
      <w:r>
        <w:rPr/>
        <w:t>15</w:t>
      </w:r>
      <w:r>
        <w:rPr>
          <w:rtl w:val="true"/>
        </w:rPr>
        <w:t xml:space="preserve"> - </w:t>
      </w:r>
      <w:r>
        <w:rPr>
          <w:rtl w:val="true"/>
        </w:rPr>
        <w:t xml:space="preserve">کدام روز، </w:t>
      </w:r>
      <w:r>
        <w:rPr>
          <w:rtl w:val="true"/>
        </w:rPr>
        <w:t xml:space="preserve">« </w:t>
      </w:r>
      <w:r>
        <w:rPr>
          <w:rtl w:val="true"/>
        </w:rPr>
        <w:t xml:space="preserve">اسلام </w:t>
      </w:r>
      <w:r>
        <w:rPr>
          <w:rtl w:val="true"/>
        </w:rPr>
        <w:t xml:space="preserve">» </w:t>
      </w:r>
      <w:r>
        <w:rPr>
          <w:rtl w:val="true"/>
        </w:rPr>
        <w:t>کامل شد؟</w:t>
      </w:r>
      <w:bookmarkEnd w:id="73"/>
    </w:p>
    <w:p>
      <w:pPr>
        <w:pStyle w:val="BookText"/>
        <w:rPr/>
      </w:pPr>
      <w:r>
        <w:rPr>
          <w:rFonts w:ascii="IRNazanin" w:hAnsi="IRNazanin" w:eastAsia="IRNazanin"/>
          <w:color w:val="111111"/>
          <w:sz w:val="28"/>
          <w:sz w:val="28"/>
          <w:szCs w:val="28"/>
          <w:rtl w:val="true"/>
          <w:lang w:bidi="fa-IR"/>
        </w:rPr>
        <w:t>در قرآن حکیم، آیه ای هست که برای صاحبان خرد و اندیشه، بسیار سؤال برانگیز و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بخشی از آیه سوم از سوره مائده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اليوم الذين كفروا من دينكم فلا تخشوهم واخشون اليوم أكملت لكم دينكم وأتممت عليكم نعمتي ورضيت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امروز از برچیده شدن اسلام ناامید شدند پس دیگر از آنان نهراسید، ولی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 شما تمام گردانیدم و اسلام را برای شما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بر گزیدم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که کفار از دین اسلام ناامید شدند؟ آن روز، کدام روز است که خداوند، دین را کامل کرد؟ هر مسلمانی باید فکر کند که آن روز، کدام روز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نعمتم را بر شما تمام کردم و من در آن روز اسلام را برای شما پسندیدم؟</w:t>
      </w:r>
    </w:p>
    <w:p>
      <w:pPr>
        <w:pStyle w:val="BookText"/>
        <w:rPr/>
      </w:pPr>
      <w:r>
        <w:rPr>
          <w:rFonts w:ascii="IRNazanin" w:hAnsi="IRNazanin" w:eastAsia="IRNazanin"/>
          <w:color w:val="111111"/>
          <w:sz w:val="28"/>
          <w:sz w:val="28"/>
          <w:szCs w:val="28"/>
          <w:rtl w:val="true"/>
          <w:lang w:bidi="fa-IR"/>
        </w:rPr>
        <w:t>آن روز، چه ویژگی دارد که موجب کامل شدن دین، تمام شدن نعمت و موجب رضایت خدا از دین اسلام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علامه طباطبایی در این خصوص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 امیدوار بودند که روزی خواهد آمد که </w:t>
      </w:r>
    </w:p>
    <w:p>
      <w:pPr>
        <w:pStyle w:val="BookText"/>
        <w:rPr/>
      </w:pPr>
      <w:r>
        <w:rPr>
          <w:rFonts w:ascii="IRNazanin" w:hAnsi="IRNazanin" w:eastAsia="IRNazanin"/>
          <w:color w:val="111111"/>
          <w:sz w:val="28"/>
          <w:sz w:val="28"/>
          <w:szCs w:val="28"/>
          <w:rtl w:val="true"/>
          <w:lang w:bidi="fa-IR"/>
        </w:rPr>
        <w:t>دستگاه اسلام بر چیده شود، ولی خداوند متعال به واسطه انجام کاری آنان را برای همیشه از نابودی اسلام مأيوس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کار سبب كمال و استحکام اساس دین بوده است و لابد از امور جزئی و عادی مانند جعل څکمی از احکام نبوده بلکه موضوع قابل توجه و مهمی بوده که بقای اسلام مربوط 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آیه با آیه ای که در اواخر این سوره نازل گشته بی ربط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وإن لم تفعل مالت رسالته والله يعصمك من الناس</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که به تو دستور دادیم به مردم ابلاغ کن که اگر ابلاغ نکنی رسالت خدا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هر گونه خطری که متوجه تو باشد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موضوع قابل توجه و بسیار مهمی را که اگر انجام نگیرد، اساس اسلام و رسالت در خطر واقع می شود، به پیغمبر صلی الله علیه و آله وسلم دستور داده است؛ ولی از بس با اهمیت و خطیر بوده، پیامبر صلی الله علیه و آله وسلم و از مخالفت و کارشکنی مردم می ترسید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تا رسیدن موقعیت مناسبی، این مسأله را به تأخیر می انداخته است، تا اینکه از جانب خدا دستور مؤکد و فوری صادر شده که باید در انجام این دستور کوتاهی نکرده و از هیچ کس 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 لابد از قبیل احکام ساده و عادی نبوده است؛ زیرا تبلیغ یک یا چند قانون نه آن اهمیت را دارد که از ابلاغ نکردنش اساس اسلام واژگون گردد و نه پیامبر </w:t>
      </w:r>
    </w:p>
    <w:p>
      <w:pPr>
        <w:pStyle w:val="BookText"/>
        <w:rPr/>
      </w:pPr>
      <w:r>
        <w:rPr>
          <w:rFonts w:ascii="IRNazanin" w:hAnsi="IRNazanin" w:eastAsia="IRNazanin"/>
          <w:color w:val="111111"/>
          <w:sz w:val="28"/>
          <w:sz w:val="28"/>
          <w:szCs w:val="28"/>
          <w:rtl w:val="true"/>
          <w:lang w:bidi="fa-IR"/>
        </w:rPr>
        <w:t>اسلام از بیان قوانین ترسی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قرائن و شواهد، مؤید اخباری هستند که دلالت دارند که آیه های مذکور در غدیر خم درباره ولایت و امامت علی بن ابیطالب علیه السلام و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مفسرین شیعه و سنی نیز آن را تأیید نموده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همچنین یعقوبی در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آیات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ای که بر رسول خدا صلی الله علیه و آله وسلم پر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گردانیدم؛ بود و این روایت صحیح است و نزول آن در روزی بود که رسول خداصلی الله علیه و آله وسلم به طور صریح، ولایت و زمامداری علی بن ابی طالب علیه السلام را در غدیر خم به گوش همگان رسانید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خلاصه سخن اینکه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که در راه نابودی آن از هیچ کاری خودداری نمی نمودند از همه جا مأیوس گشته فقط به یک جهت امیدوار بودند، آنها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مدافع، حافظ و نگهبان اسلام، پیامبر صلی الله علیه و آله وسلم و می باشد، وقتی ایشان از دنیا رفت، اسلام بدون قیم و سرپرست می گردد و نابودیش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غدیر خم، اندیشه آنان باطل گشت و پیامبر ، على له را به عنوان سرپرست و متصدی اسلام به مردم معرفی نمود و پس از علی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هم این وظیفه سنگین و ضروری به عهده دودمان پیامبر که از نسل على علي به وجود می آیند، خواهد بود</w:t>
      </w:r>
      <w:r>
        <w:rPr>
          <w:rFonts w:eastAsia="IRNazanin" w:cs="IRNazanin"/>
          <w:color w:val="111111"/>
          <w:sz w:val="28"/>
          <w:szCs w:val="28"/>
          <w:rtl w:val="true"/>
          <w:lang w:bidi="fa-IR"/>
        </w:rPr>
        <w:t>.</w:t>
      </w:r>
      <w:r>
        <w:rPr>
          <w:rStyle w:val="FootnoteAnchor"/>
          <w:rtl w:val="true"/>
        </w:rPr>
        <w:footnoteReference w:id="53"/>
      </w:r>
      <w:bookmarkStart w:id="74" w:name="pg7434_76691"/>
    </w:p>
    <w:p>
      <w:pPr>
        <w:pStyle w:val="Heading2"/>
        <w:numPr>
          <w:ilvl w:val="1"/>
          <w:numId w:val="1"/>
        </w:numPr>
        <w:rPr/>
      </w:pPr>
      <w:bookmarkStart w:id="75" w:name="__RefHeading___Toc1779342_1051229030"/>
      <w:bookmarkStart w:id="76" w:name="_Toc21"/>
      <w:bookmarkEnd w:id="74"/>
      <w:bookmarkEnd w:id="75"/>
      <w:r>
        <w:rPr/>
        <w:t>16</w:t>
      </w:r>
      <w:r>
        <w:rPr>
          <w:rtl w:val="true"/>
        </w:rPr>
        <w:t xml:space="preserve"> – « </w:t>
      </w:r>
      <w:r>
        <w:rPr>
          <w:rtl w:val="true"/>
        </w:rPr>
        <w:t xml:space="preserve">غدیر </w:t>
      </w:r>
      <w:r>
        <w:rPr>
          <w:rtl w:val="true"/>
        </w:rPr>
        <w:t xml:space="preserve">» </w:t>
      </w:r>
      <w:r>
        <w:rPr>
          <w:rtl w:val="true"/>
        </w:rPr>
        <w:t>در بیان امام خمینی قدس</w:t>
      </w:r>
      <w:bookmarkEnd w:id="76"/>
    </w:p>
    <w:p>
      <w:pPr>
        <w:pStyle w:val="BookText"/>
        <w:rPr/>
      </w:pPr>
      <w:r>
        <w:rPr>
          <w:rFonts w:ascii="IRNazanin" w:hAnsi="IRNazanin" w:eastAsia="IRNazanin"/>
          <w:color w:val="111111"/>
          <w:sz w:val="28"/>
          <w:sz w:val="28"/>
          <w:szCs w:val="28"/>
          <w:rtl w:val="true"/>
          <w:lang w:bidi="fa-IR"/>
        </w:rPr>
        <w:t xml:space="preserve">برای آشنایی بیشتر با بزرگی و عظمت امیر مؤمنان علی علیه السلام و واقعه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کلمات نورانی امام خمینی رحمه الله علیه وان تقدیم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که روز عید غدیر است و از بزرگترین اعیاد مذهبی است، این عید، عیدی است که مال مستضعفان است، عيد محرومان است، عید مظلومان جهان است، عیدی است که خدای تبارک و تعالی به وسیله رسول اکرم برای اجرای مقاصد الهی و ادامه تبلیغات و ادامه راه انبیا،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فرمودند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تعیین الگوی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غدیر، روزی است که پیغمبر اکرم صلی الله علیه و آله وسلم ، تکلیف حکومت را معین فرمود و الگوی حکومت اسلامی را تا آخر، تعیین فرمود که حکومت اسلام نمونه اش عبارت از یک همچو شخصیتی است که در همه جهات مهذب، در همه جهات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اکرم صلی الله علیه و آله وسلم ، این را می دانستند که به تمام معنی، کسی مثل حضرت امیر ولی نمی تواند باشد؛ لكن نمونه را که باید نزدیک به یک همچو وضعی باشد از حکومت ها، تا آخر تعیین فرمودند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بزرگ بودن این 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 مبارک که از اعیاد بزرگ اسلام است و به حسب نفوس ما بالاترین عید است و نکته اش هم این است که این، ادامه نبوت است، ادامه آن معنویت رسول الله است، ادامه آن حکومت الهی است، از این جهت از همه اعياد بالاتر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حل باعث پدید آمدن غدیر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غدیر، مسألهای نیست که بنفسه برای حضرت امیر یک مسألهای پیش بیاورد؛ حضرت امیر ، مسأله غدیر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شریف که منبع همه جهات بوده است، موجب این شده است که غدیر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ایشان ارزش ندارد؛ آن که ارزش دارد خود حضرت است که دنبال آن ارزش، غدیر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وتعالی که ملاحظه فرموده است که در بشر بعد از رسول الله کسی نیست که بتواند عدالت را به آن طوری که باید انجام بدهد، آن طوری که دلخواه است انجام بدهد، مأمور می کند رسول الله را که این شخص را که قدرت این معنا را دارد که عدالت را به تمام معنا در جامعه ایجاد کند و یک حکومت الهی داشته باشد، این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حضرت امیر به خلافت این طور نیست که از مقامات معنوی حضرت باشد؛ مقامات معنوی حضرت و مقامات جامع او این است که غدیر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ما و از آن زمان تا حالا این غدیر را آن قدر 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کرده اند، نه از باب اینکه حکومت یک مسأله ای است، حکومت آن </w:t>
      </w:r>
    </w:p>
    <w:p>
      <w:pPr>
        <w:pStyle w:val="BookText"/>
        <w:rPr/>
      </w:pPr>
      <w:r>
        <w:rPr>
          <w:rFonts w:ascii="IRNazanin" w:hAnsi="IRNazanin" w:eastAsia="IRNazanin"/>
          <w:color w:val="111111"/>
          <w:sz w:val="28"/>
          <w:sz w:val="28"/>
          <w:szCs w:val="28"/>
          <w:rtl w:val="true"/>
          <w:lang w:bidi="fa-IR"/>
        </w:rPr>
        <w:t xml:space="preserve">است که حضرت امیر به ابن عباس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این کفش بی قیمت هم پیش من نیست، آنکه هست اقامه عدل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تمسک به ولایت امیرالمؤمنین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این روز سعید، یکی از چیزهایی که وارد شده است این است که بگوییم،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جعلنا من المتمسکین بولايه اميرالمؤمنين علیه السلام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ولایت امیرالمؤمنین چی هست؟ یعنی ما همین این را بخوانیم و رد بشویم؟ آن هم تمسک به ولایت امیر المؤمنین علیه السلام در روزی که ولایت به همان معنای واقعی خودش بوده است، نه تمسک به محبت امیر المؤمنين علیه السلام، تمسک به محبت، اصلا معنا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مقام ولایت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اش این است که ما ظل آن مقام ولایت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که مقام تولیت امور بر مسلمین و مقام حکومت بر مسلمین است، این است که چنانچه حکومت تشکیل شد، حکومت تمسکش به ولایت امیر المؤمنین علیه السلام و این است که آن عدالتی که امیرالمؤمنین اجرا می کرد، این هم به اندازه قدرت خودش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ما بگوییم ما متمسک هستیم به امیر المومنین علیه السلام، این کافی نیست، این تمسک نیست اصلش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حکومت الگو قرار داد امیرالمؤمنین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اجرا حکومتش، در اجرا چیزهایی که باید اجرا بکند، اگر او را الگو قرار داد، این تمسک کرده است به ولایت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الگو نباشد، یا اینکه </w:t>
      </w:r>
    </w:p>
    <w:p>
      <w:pPr>
        <w:pStyle w:val="BookText"/>
        <w:rPr/>
      </w:pPr>
      <w:r>
        <w:rPr>
          <w:rFonts w:ascii="IRNazanin" w:hAnsi="IRNazanin" w:eastAsia="IRNazanin"/>
          <w:color w:val="111111"/>
          <w:sz w:val="28"/>
          <w:sz w:val="28"/>
          <w:szCs w:val="28"/>
          <w:rtl w:val="true"/>
          <w:lang w:bidi="fa-IR"/>
        </w:rPr>
        <w:t xml:space="preserve">تخلفات حاصل بشود از آن الگوی بزرگ، هزار مرتبه هم روزی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متمسكين قرار داده است ، جز یک کذبی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هم که این دعا را با این فقره را می خوانند آنها هم باید توجه کنند به اینکه، تمسک به ولایت حضرت امیر برای آنها، تبعیت از مقاصد اوست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یعنی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همین طور گفتند که ما شیعه علی هستیم، و همین که گفتند ما متمسک به ولایت امیر المؤمنین علیه السلام هستیم، این کافی نیست، نمی 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اموری نیست که لفظی باشد و با الفاظ و با عبارات بتوانیم ما بگوییم تحقق پیدا کرده است؛ اینها یک امور عملی است، یک حکمت عملی است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کسانی که مدعی هستند که ما شیعه امیر المؤمنين علیه السلام هستیم، تبع او هستیم، باید در قول و فعل و نوشتن و گفتن و همه چیز تبعیت از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تبعیت نباشد و ما بگوییم که ما شیعه هستیم، یک گزافی گفته ایم، یک لاطایلی گفته ایم</w:t>
      </w:r>
      <w:r>
        <w:rPr>
          <w:rFonts w:eastAsia="IRNazanin" w:cs="IRNazanin"/>
          <w:color w:val="111111"/>
          <w:sz w:val="28"/>
          <w:szCs w:val="28"/>
          <w:rtl w:val="true"/>
          <w:lang w:bidi="fa-IR"/>
        </w:rPr>
        <w:t>»</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عجز از شیعه کامل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گاهی فکر می کنم که ما با چه شباهتی می توانیم دعوی کنیم که شیعه آن بزرگوار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متفکرین، نویسنده ها، کسانی که اطلاعات زیاد دارند، ابعاد معنوی و مادی و جهات دیگرش را ملاحظه کنند، بررسی کنند ابعادی که آن بزرگوار داشته است </w:t>
      </w:r>
    </w:p>
    <w:p>
      <w:pPr>
        <w:pStyle w:val="BookText"/>
        <w:rPr/>
      </w:pPr>
      <w:r>
        <w:rPr>
          <w:rFonts w:ascii="IRNazanin" w:hAnsi="IRNazanin" w:eastAsia="IRNazanin"/>
          <w:color w:val="111111"/>
          <w:sz w:val="28"/>
          <w:sz w:val="28"/>
          <w:szCs w:val="28"/>
          <w:rtl w:val="true"/>
          <w:lang w:bidi="fa-IR"/>
        </w:rPr>
        <w:t xml:space="preserve">از اوایل سنین تا وقتی که به شهادت رسید و بررسی کنند که ما چطور می توانیم ادعا کنیم که ما شیعه این بزرگوار هستیم، باید همه و همه کسانی که دعوی تشیع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 معدود قلیلی که در صدر اسلام مثل ائمه هدی بودند – ما اظهار عجز کنیم که نمی توانیم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او عاجزیم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مولود امروز، وصف کردنی نیست، آنچه که وصف کنند از او، دون شان اوست و آنچه شعرا و عرفا و فلاسفه ودیگران درباره او گفته اند، شمه ای از آن چیزی است که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مسائلی که درک می کرده اند و می کنند راجع به مولا علی بن ابی طالب،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را که ما نمی توانیم درک کنیم و دست عرفا و فلاسفه و دیگران از آن کوتاه هست، آن چیز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نشناسد، نمی تواند بگوید و آن مقداری هم که در دسترس ماست، آن قدر زیاد است که گفتن او محتاج به زمان 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ما باید در پیشگاه مبارک ایشان عذرخواهی کنیم و عذر تقصير بخواهیم که ما قاصريم و نمی توانیم بیان کمال شما را بکنیم</w:t>
      </w:r>
      <w:r>
        <w:rPr>
          <w:rFonts w:eastAsia="IRNazanin" w:cs="IRNazanin"/>
          <w:color w:val="111111"/>
          <w:sz w:val="28"/>
          <w:szCs w:val="28"/>
          <w:rtl w:val="true"/>
          <w:lang w:bidi="fa-IR"/>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حضرت امیر، جهات معنویش دست ما ازش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جهات معنوی که در ایشان بوده است حتی یک جمله موافق با واقع نمی توانیم عرض کنیم، لكن بعضی از جهات که مربوط به خود جهت مادی است و جهات اجتماعی است، آن را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w:t>
      </w:r>
    </w:p>
    <w:p>
      <w:pPr>
        <w:pStyle w:val="BookText"/>
        <w:rPr/>
      </w:pPr>
      <w:r>
        <w:rPr>
          <w:rFonts w:ascii="IRNazanin" w:hAnsi="IRNazanin" w:eastAsia="IRNazanin"/>
          <w:color w:val="111111"/>
          <w:sz w:val="28"/>
          <w:sz w:val="28"/>
          <w:szCs w:val="28"/>
          <w:rtl w:val="true"/>
          <w:lang w:bidi="fa-IR"/>
        </w:rPr>
        <w:t xml:space="preserve">که یک نفر که خلیفه مسلمین است، زمامدار امور است، خلیفه است، این چه وضعی داشته است؟ در حالی که خلیفه است می خواهد نماز جمعه بخواند، لباس زیادی ندارد، می رود بالای منبر، آن لباس که دارد، حرکت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خشک بشود؛ دو تا لباس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کفشی را که خودش وصله می کرده است، کفاشی می کرده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ازش می پرسند،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کفش به نظر شما چقدر ارزش دارد؟ می گویند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إمارت بر شما هم، خلافت هم، در نظر من مثل این کفش و پایین تر از این کفش است، مگر اینکه اقامه عدالت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سراغ دارید که یک نفر خلیفه باشد و وضعش این طور باشد؟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مظلوم است و مظلوم بوده است، حتی در بین شیعیان هم مظلوم است</w:t>
      </w:r>
      <w:r>
        <w:rPr>
          <w:rFonts w:eastAsia="IRNazanin" w:cs="IRNazanin"/>
          <w:color w:val="111111"/>
          <w:sz w:val="28"/>
          <w:szCs w:val="28"/>
          <w:rtl w:val="true"/>
          <w:lang w:bidi="fa-IR"/>
        </w:rPr>
        <w:t>».</w:t>
      </w:r>
      <w:r>
        <w:rPr>
          <w:rStyle w:val="FootnoteAnchor"/>
          <w:rtl w:val="true"/>
        </w:rPr>
        <w:footnoteReference w:id="62"/>
      </w:r>
      <w:bookmarkStart w:id="77" w:name="pg7434_76697"/>
    </w:p>
    <w:p>
      <w:pPr>
        <w:pStyle w:val="Heading2"/>
        <w:numPr>
          <w:ilvl w:val="1"/>
          <w:numId w:val="1"/>
        </w:numPr>
        <w:rPr/>
      </w:pPr>
      <w:bookmarkStart w:id="78" w:name="__RefHeading___Toc1779344_1051229030"/>
      <w:bookmarkStart w:id="79" w:name="_Toc22"/>
      <w:bookmarkEnd w:id="77"/>
      <w:bookmarkEnd w:id="78"/>
      <w:r>
        <w:rPr/>
        <w:t>17</w:t>
      </w:r>
      <w:r>
        <w:rPr>
          <w:rtl w:val="true"/>
        </w:rPr>
        <w:t xml:space="preserve"> - </w:t>
      </w:r>
      <w:r>
        <w:rPr>
          <w:rtl w:val="true"/>
        </w:rPr>
        <w:t>تاج گذاری امیر مؤمنان حضرت وصی علیه السلام</w:t>
      </w:r>
      <w:bookmarkEnd w:id="79"/>
    </w:p>
    <w:p>
      <w:pPr>
        <w:pStyle w:val="BookText"/>
        <w:rPr/>
      </w:pPr>
      <w:r>
        <w:rPr>
          <w:rFonts w:ascii="IRNazanin" w:hAnsi="IRNazanin" w:eastAsia="IRNazanin"/>
          <w:color w:val="111111"/>
          <w:sz w:val="28"/>
          <w:sz w:val="28"/>
          <w:szCs w:val="28"/>
          <w:rtl w:val="true"/>
          <w:lang w:bidi="fa-IR"/>
        </w:rPr>
        <w:t>مگر می شود که واقعه پیشوایی، أمير شدن و ولایتعهدی، بدون مراسمتاج گذاری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فرهنگ ها، یکی از عادات کهن در مسأله تعیین پیشوایان و أمرا،مراسم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واقعه غدیر خم نیز، شایسته بود که همان رسم، جامه عمل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پادشاهان ایرانی، نشان و تاج سروری، مزین به طلا و جواهر می شد ولی در میان اعراب آن روزگار، به جای تاج زرین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را جز اشراف و بزرگان عرب، نمی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لغوی برجسته،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عمامه را تاج می نامند </w:t>
      </w:r>
      <w:r>
        <w:rPr>
          <w:rFonts w:eastAsia="IRNazanin" w:cs="IRNazanin"/>
          <w:color w:val="111111"/>
          <w:sz w:val="28"/>
          <w:szCs w:val="28"/>
          <w:rtl w:val="true"/>
          <w:lang w:bidi="fa-IR"/>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سیوطی، ابن اثیر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صلی الله علیه و آله وسلم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العمائم تیجان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تاج های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خدا صلی الله علیه و آله وسلم و در مراسم نصب امير المؤمنين على علیه السلام يلا به سروری و پیشوایی، رسم تاج گذاری را عملی کرده و بر سر مبارک علی علي ، عمامه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وسلم و برای ابراز عظمت و موقعیت ممتاز حضرت علی علیها السلام ، عمامه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پوشاند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 حضرت با این عمل، امام علی علیها السلام او را برای جایگاه إمارت و قائم مقامی،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گذاری را بسیاری گزارش داده اند که به نقل چند نمونه، بسنده می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 آله وسلم و عمامه سیاه رنگی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آن را در روزهای مخصوصی، چون فتح مکه</w:t>
      </w:r>
      <w:r>
        <w:rPr>
          <w:rStyle w:val="FootnoteAnchor"/>
          <w:rtl w:val="true"/>
        </w:rPr>
        <w:footnoteReference w:id="67"/>
      </w:r>
      <w:r>
        <w:rPr>
          <w:rFonts w:ascii="IRNazanin" w:hAnsi="IRNazanin" w:eastAsia="IRNazanin"/>
          <w:color w:val="111111"/>
          <w:sz w:val="28"/>
          <w:sz w:val="28"/>
          <w:szCs w:val="28"/>
          <w:rtl w:val="true"/>
          <w:lang w:bidi="fa-IR"/>
        </w:rPr>
        <w:t>، به سر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همان عمامه </w:t>
      </w:r>
    </w:p>
    <w:p>
      <w:pPr>
        <w:pStyle w:val="BookText"/>
        <w:rPr/>
      </w:pPr>
      <w:r>
        <w:rPr>
          <w:rFonts w:ascii="IRNazanin" w:hAnsi="IRNazanin" w:eastAsia="IRNazanin"/>
          <w:color w:val="111111"/>
          <w:sz w:val="28"/>
          <w:sz w:val="28"/>
          <w:szCs w:val="28"/>
          <w:rtl w:val="true"/>
          <w:lang w:bidi="fa-IR"/>
        </w:rPr>
        <w:t>را در روز غدیر خم، بر سر على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الأعلى بن عدى البهرانی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مدر غدیر خم على طلا را پیش خود خواند و به دست خود عمامه ای بر سرش بست و دنباله آن را به پشت سرش رها نمود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مسند طیالسی و سنن بیهقی، سخن امیر المؤمنین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پیامبر و عمامه ای بر سرم بستند و یک طرفش را بر دوشم آویختند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روز بدر و حنین، مرا بوسیله فرشتگانی که چنین عمامه ای به سر داشتند، یاری 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حلبی در سیره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و عمامه ای داشت که سحاب نامیده می شد و آن را به علی بن ابی طالب 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علی و آن را می پوشید و بر پیامبر و وارد می شد و حضرت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أتاكم على في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سحاب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عمامه ای که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پیامبر به ایشان هدیه کرده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434_76701"/>
      <w:bookmarkStart w:id="81" w:name="pg7434_76701"/>
      <w:bookmarkEnd w:id="81"/>
    </w:p>
    <w:p>
      <w:pPr>
        <w:pStyle w:val="Heading2"/>
        <w:numPr>
          <w:ilvl w:val="1"/>
          <w:numId w:val="1"/>
        </w:numPr>
        <w:rPr/>
      </w:pPr>
      <w:bookmarkStart w:id="82" w:name="pg7434_76701"/>
      <w:bookmarkStart w:id="83" w:name="__RefHeading___Toc1779346_1051229030"/>
      <w:bookmarkStart w:id="84" w:name="_Toc23"/>
      <w:bookmarkEnd w:id="82"/>
      <w:bookmarkEnd w:id="83"/>
      <w:r>
        <w:rPr/>
        <w:t>18</w:t>
      </w:r>
      <w:r>
        <w:rPr>
          <w:rtl w:val="true"/>
        </w:rPr>
        <w:t xml:space="preserve"> - </w:t>
      </w:r>
      <w:r>
        <w:rPr>
          <w:rtl w:val="true"/>
        </w:rPr>
        <w:t xml:space="preserve">معنای </w:t>
      </w:r>
      <w:r>
        <w:rPr>
          <w:rtl w:val="true"/>
        </w:rPr>
        <w:t xml:space="preserve">« </w:t>
      </w:r>
      <w:r>
        <w:rPr>
          <w:rtl w:val="true"/>
        </w:rPr>
        <w:t xml:space="preserve">مولا </w:t>
      </w:r>
      <w:r>
        <w:rPr>
          <w:rtl w:val="true"/>
        </w:rPr>
        <w:t xml:space="preserve">» </w:t>
      </w:r>
      <w:r>
        <w:rPr>
          <w:rtl w:val="true"/>
        </w:rPr>
        <w:t xml:space="preserve">در کلام امام حسن عسکری </w:t>
      </w:r>
      <w:r>
        <w:rPr>
          <w:rtl w:val="true"/>
        </w:rPr>
        <w:t>*</w:t>
      </w:r>
      <w:bookmarkEnd w:id="84"/>
    </w:p>
    <w:p>
      <w:pPr>
        <w:pStyle w:val="BookText"/>
        <w:rPr/>
      </w:pP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عسکری علیه السلام نامه ای نوشتم و در آن نامه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رسول خداصلی الله علیه و آله وسلم ، در شأن امیر المؤمنين علیه السلام له چیست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بذلك أن يجعله علما يعرف به حزب الله عند الفرقة</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وسلم و از این تعبیر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به عنوان علم و نشانه قرار دهد تا هنگام اختلاف و افتراق،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راه خدا هستند و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پیامبر او را چراغ هدایت و کشتی نجات معرفی کرد که هر کس بخواهد به سمت حق برود، دنباله رو على علیه السلام باشد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434_76703"/>
      <w:bookmarkStart w:id="86" w:name="pg7434_76703"/>
      <w:bookmarkEnd w:id="86"/>
    </w:p>
    <w:p>
      <w:pPr>
        <w:pStyle w:val="Heading2"/>
        <w:numPr>
          <w:ilvl w:val="1"/>
          <w:numId w:val="1"/>
        </w:numPr>
        <w:rPr/>
      </w:pPr>
      <w:bookmarkStart w:id="87" w:name="pg7434_76703"/>
      <w:bookmarkStart w:id="88" w:name="__RefHeading___Toc1779348_1051229030"/>
      <w:bookmarkStart w:id="89" w:name="_Toc24"/>
      <w:bookmarkEnd w:id="87"/>
      <w:bookmarkEnd w:id="88"/>
      <w:r>
        <w:rPr/>
        <w:t>19</w:t>
      </w:r>
      <w:r>
        <w:rPr>
          <w:rtl w:val="true"/>
        </w:rPr>
        <w:t xml:space="preserve"> - </w:t>
      </w:r>
      <w:r>
        <w:rPr>
          <w:rtl w:val="true"/>
        </w:rPr>
        <w:t>بیعت با على ليلا و تبریک به آن حضرت</w:t>
      </w:r>
      <w:bookmarkEnd w:id="89"/>
    </w:p>
    <w:p>
      <w:pPr>
        <w:pStyle w:val="BookText"/>
        <w:rPr/>
      </w:pPr>
      <w:r>
        <w:rPr>
          <w:rFonts w:ascii="IRNazanin" w:hAnsi="IRNazanin" w:eastAsia="IRNazanin"/>
          <w:color w:val="111111"/>
          <w:sz w:val="28"/>
          <w:sz w:val="28"/>
          <w:szCs w:val="28"/>
          <w:rtl w:val="true"/>
          <w:lang w:bidi="fa-IR"/>
        </w:rPr>
        <w:t>پیامبر اسلام و پس از برگزاری مراسم غدیر، در خیمهای نشست و به حضرت علی علیه السلام علی نیز دستور داد تا در خیمهای دیگر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همه مسلمانان حتی به همسران خودش دستور داد که هم به پیامبر ، و هم به على الله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على حل بیعت کنید و به او با عنوانامیرالمؤمنین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تبریک بگویید؛ چون خداوند مرا به پیامبری و خاندانم را به امامت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ندای پیامبر را لبیک گفته و هجوم آوردند و نخستین کسانی که با پیامبر و على ب دست داده و بیعت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و در ادامه، دیگر مهاجرین و انصار با ایشان دست داده 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شادباش گفتن و بیعت کردن تا سه روز ادامه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انجام این مراسم عمر بن الخطاب، على طلا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بزرگ </w:t>
      </w:r>
    </w:p>
    <w:p>
      <w:pPr>
        <w:pStyle w:val="BookText"/>
        <w:rPr/>
      </w:pPr>
      <w:r>
        <w:rPr>
          <w:rFonts w:ascii="IRNazanin" w:hAnsi="IRNazanin" w:eastAsia="IRNazanin"/>
          <w:color w:val="111111"/>
          <w:sz w:val="28"/>
          <w:sz w:val="28"/>
          <w:szCs w:val="28"/>
          <w:rtl w:val="true"/>
          <w:lang w:bidi="fa-IR"/>
        </w:rPr>
        <w:t>بر تو گوارا باد که صبح را شب کردی، در حالی که مولی و سرور همه مؤمنان گردیده ای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بالاخره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اهل حدیث، تاریخ و تفسیر، تبریک گفتن و بیعت نمودن شخصیت هایی مانند ابوبکر و عمر را نقل می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بی تردید، این تبریک گفتن، دست دادن و بیعت کردنها، فقط 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پیشوایی متناسب است</w:t>
      </w:r>
      <w:r>
        <w:rPr>
          <w:rFonts w:eastAsia="IRNazanin" w:cs="IRNazanin"/>
          <w:color w:val="111111"/>
          <w:sz w:val="28"/>
          <w:szCs w:val="28"/>
          <w:rtl w:val="true"/>
          <w:lang w:bidi="fa-IR"/>
        </w:rPr>
        <w:t xml:space="preserve">. </w:t>
      </w:r>
      <w:bookmarkStart w:id="90" w:name="pg7434_76705"/>
    </w:p>
    <w:p>
      <w:pPr>
        <w:pStyle w:val="Heading2"/>
        <w:numPr>
          <w:ilvl w:val="1"/>
          <w:numId w:val="1"/>
        </w:numPr>
        <w:rPr/>
      </w:pPr>
      <w:bookmarkStart w:id="91" w:name="__RefHeading___Toc1779350_1051229030"/>
      <w:bookmarkStart w:id="92" w:name="_Toc25"/>
      <w:bookmarkEnd w:id="90"/>
      <w:bookmarkEnd w:id="91"/>
      <w:r>
        <w:rPr/>
        <w:t>20</w:t>
      </w:r>
      <w:r>
        <w:rPr>
          <w:rtl w:val="true"/>
        </w:rPr>
        <w:t xml:space="preserve"> - «</w:t>
      </w:r>
      <w:r>
        <w:rPr>
          <w:rtl w:val="true"/>
        </w:rPr>
        <w:t>على علیه السلام مولای شماست</w:t>
      </w:r>
      <w:r>
        <w:rPr>
          <w:rtl w:val="true"/>
        </w:rPr>
        <w:t>»</w:t>
      </w:r>
      <w:r>
        <w:rPr>
          <w:rtl w:val="true"/>
        </w:rPr>
        <w:t>، چه معنایی دارد؟</w:t>
      </w:r>
      <w:bookmarkEnd w:id="9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يللا مولای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معنایی دارد؟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مولا بودن على به به چه معناست؟ قرائن و شواهد بسیاری گواهی میدهد که مقصود از این لفظ، پیشوا و رهبر و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شواهد و قرائن اشاره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غدیر، رسول خداصلی الله علیه و آله وسلم و دستور داد، حجاجی که همراه وی از حج بر می گشتند، در یک زمین خشک و بی آب و آبادی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 آله وسلم و به کاروان ها دستور داد تا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آبگیری به نام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کنند و آنها که جلو افتاده اند برگشته و بازماندگان به این جمع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نیمروز چنان بود که هر یک از حاضران در آن صحنه، بخشی از عبای خود را زیر پا گذاشته بودند و بخشی را روی سر گرفته بودند تا از شدت گرمای خورشید، نگاهشان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گرمای طاقت فرسا نماز ظهر را بجای 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پیامبر و در آن حالت خاص می خواست نکته ای مهم و سرنوشت ساز در هدایت امت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مهم تر و سرنوشت سازتر در زندگی مسلمانان از تعیین رهبری که مایه وحدت مسلمانان و نگهدارنده دین آنان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از رحلت قریب الوقوع خود خبر داد، و این نشان می دهد که او نگران وضع امت پس از خویش بوده است و می خواسته چاره جویی شود تا آیین وی در طوفان حوادث آینده دچار مخاطره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پیش از ذكر ولایت امام علی ، از اصول سه گانه دین یعنی توحید، نبوت و معاد سخن گفت و از مردم نسبت به آنها اعتراف گرفت، سپس مسأله ولایت امام على حل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بين ابلاغ این رسالت و اعتراف گرفتن نسبت به آن اصول سه گانه، ما را به شناخت اهمیت پیامی که رسول خداصلی الله علیه و آله وسلم مأمور به ابلاغ آن به مردم درغدیر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مقصود پیامبر و از نگه داشتن مردم در آن شرایط استثنایی و با حضور آن اجتماع عظیم صرفا توصیه به محبت و مهرورزی به شخص معين بوده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پیش از ابلاغ رسالت الهی در شأن علی ، از ولایت و مولویت خویش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من، مولای مؤمنانم و من بر آنان از خودشان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مطالب دلیل آن است که مولا بودن علی ع از سنخ و قماش مولا بودن پیامبر ه است و آن حضرت به فرمان خدا، آن مولا بودن و اولویت را که خود داشت، برای علی بهم ثابت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پس از ابلاغ این رسالت الهی، فرمان صادر نمود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به غایبان خبر دهند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تبریک و تهنیت گفتن حضار و صحابه به پیامبر و على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ابوبکر و عمر پس از تمام شدن خطبه پیامبر و و پس از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على ي آمده، مولا و سرور بودن وی را تبریک و شاد باش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حاضران و شاعران نیز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 امثال حسان بن ثابت، در اشعاری که در حضور پیامبر و در همان غدیر خم سرودند، مولا را به معنای هادی و رهبر، تفسیر نمودند و نه محض دوستی و محبت</w:t>
      </w:r>
      <w:r>
        <w:rPr>
          <w:rFonts w:eastAsia="IRNazanin" w:cs="IRNazanin"/>
          <w:color w:val="111111"/>
          <w:sz w:val="28"/>
          <w:szCs w:val="28"/>
          <w:rtl w:val="true"/>
          <w:lang w:bidi="fa-IR"/>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واقعه غدیر خم، متن خطبه غدیر، قراین و کیفیت برگزاری آن اجتماع عظیم را ملاحظه نماید، تردیدی نخواهد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غدیر، مشخص نمودن پیشوای دین و دنیاست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434_76709"/>
      <w:bookmarkStart w:id="94" w:name="pg7434_76709"/>
      <w:bookmarkEnd w:id="94"/>
    </w:p>
    <w:p>
      <w:pPr>
        <w:pStyle w:val="Heading2"/>
        <w:numPr>
          <w:ilvl w:val="1"/>
          <w:numId w:val="1"/>
        </w:numPr>
        <w:rPr/>
      </w:pPr>
      <w:bookmarkStart w:id="95" w:name="pg7434_76709"/>
      <w:bookmarkStart w:id="96" w:name="__RefHeading___Toc1779352_1051229030"/>
      <w:bookmarkStart w:id="97" w:name="_Toc26"/>
      <w:bookmarkEnd w:id="95"/>
      <w:bookmarkEnd w:id="96"/>
      <w:r>
        <w:rPr/>
        <w:t>21</w:t>
      </w:r>
      <w:r>
        <w:rPr>
          <w:rtl w:val="true"/>
        </w:rPr>
        <w:t xml:space="preserve"> - </w:t>
      </w:r>
      <w:r>
        <w:rPr>
          <w:rtl w:val="true"/>
        </w:rPr>
        <w:t>شیطان هم از غدیر می گوید</w:t>
      </w:r>
      <w:r>
        <w:rPr>
          <w:rtl w:val="true"/>
        </w:rPr>
        <w:t>!!</w:t>
      </w:r>
      <w:bookmarkEnd w:id="9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هم از غدیر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علامه مجلسی،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مشغول ناسزا گفتن به على 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شیطان حاضر شد و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که به مولا و صاحب اختیار خود، ناسزا می گویی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گویی که او مولای ماست؟</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پیامبر تان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و پیشوای او هستم، علی ولی اوست و</w:t>
      </w:r>
      <w:r>
        <w:rPr>
          <w:rFonts w:eastAsia="IRNazanin" w:cs="IRNazanin"/>
          <w:color w:val="111111"/>
          <w:sz w:val="28"/>
          <w:szCs w:val="28"/>
          <w:rtl w:val="true"/>
          <w:lang w:bidi="fa-IR"/>
        </w:rPr>
        <w:t>..</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434_76711"/>
      <w:bookmarkStart w:id="99" w:name="pg7434_76711"/>
      <w:bookmarkEnd w:id="99"/>
    </w:p>
    <w:p>
      <w:pPr>
        <w:pStyle w:val="Heading2"/>
        <w:numPr>
          <w:ilvl w:val="1"/>
          <w:numId w:val="1"/>
        </w:numPr>
        <w:rPr/>
      </w:pPr>
      <w:bookmarkStart w:id="100" w:name="pg7434_76711"/>
      <w:bookmarkStart w:id="101" w:name="__RefHeading___Toc1779354_1051229030"/>
      <w:bookmarkStart w:id="102" w:name="_Toc27"/>
      <w:bookmarkEnd w:id="100"/>
      <w:bookmarkEnd w:id="101"/>
      <w:r>
        <w:rPr/>
        <w:t>22</w:t>
      </w:r>
      <w:r>
        <w:rPr>
          <w:rtl w:val="true"/>
        </w:rPr>
        <w:t xml:space="preserve"> - </w:t>
      </w:r>
      <w:r>
        <w:rPr>
          <w:rtl w:val="true"/>
        </w:rPr>
        <w:t>آثاری در رابطه با غدیر و امامت</w:t>
      </w:r>
      <w:bookmarkEnd w:id="102"/>
    </w:p>
    <w:p>
      <w:pPr>
        <w:pStyle w:val="BookText"/>
        <w:rPr/>
      </w:pPr>
      <w:r>
        <w:rPr>
          <w:rFonts w:ascii="IRNazanin" w:hAnsi="IRNazanin" w:eastAsia="IRNazanin"/>
          <w:color w:val="111111"/>
          <w:sz w:val="28"/>
          <w:sz w:val="28"/>
          <w:szCs w:val="28"/>
          <w:rtl w:val="true"/>
          <w:lang w:bidi="fa-IR"/>
        </w:rPr>
        <w:t xml:space="preserve">در خصوص تبيين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های دور تا حال، آثار فراوانی پدید آمده است که به ذکر برخی بسنده می کنیم</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في الامامة،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از بزرگان تشیع در قرن پنجم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کم نظیر، از منابع درجه یک در بحث امامت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ممتاز سید مرتضی، جناب شیخ طوسی، این اثر را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الانوار في إثبات إمامة الأئمة الأطهار</w:t>
      </w:r>
      <w:r>
        <w:rPr>
          <w:rStyle w:val="FootnoteAnchor"/>
          <w:rtl w:val="true"/>
        </w:rPr>
        <w:footnoteReference w:id="78"/>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هندی؛ ده مجلد از این اثر بی مانند، اختصاص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 الكتاب و السنة و الادب،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امینی،که با تتبعی طاقت فرسا این کتاب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سامان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شرف الدين؛ این نوشته که به زبانهای مختلفی ترجمه شده، در واقع مناظره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نامه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میان دو دانشمند طراز اول از شیعه و سنی۔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مرتضی مطهری، کتابی است مختصر، مفید و با ادبیاتی روان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تبیین و تثبیت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در قرآن کریم و سنت پیامبر ،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کم حجم، متقن و با ادبیاتی بسیار روان که امامت و ولایت امام علی لب و دیگر امامان شیعه ها را از متون روایی اهل سنت و گاه شیعه،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بینش اسلامی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نصوص امامت،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محقق حوزه، حجت الاسلام علی ربانی گلپایگانی، این دو اثر که هر یک مکمل دیگری هست، در نوع خود، جامع، منطقی و با ادبیاتی امروزی و روان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از کشور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بیش از بیست زبان زنده دنیا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در این کتاب چگونگی شیعه شدن خود و دلایل آن را به گونه ای شیرین و اعجاب انگیز به تصویر کشیده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کلامی، 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حسن قدردان قراملکي، انتشارات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تحقیقی،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شبهه کهنه و امروزی به گونه ای شفاف، پاسخ داده شده است</w:t>
      </w:r>
      <w:r>
        <w:rPr>
          <w:rFonts w:eastAsia="IRNazanin" w:cs="IRNazanin"/>
          <w:color w:val="111111"/>
          <w:sz w:val="28"/>
          <w:szCs w:val="28"/>
          <w:rtl w:val="true"/>
          <w:lang w:bidi="fa-IR"/>
        </w:rPr>
        <w:t xml:space="preserve">. </w:t>
      </w:r>
      <w:bookmarkStart w:id="103" w:name="pg7434_76713"/>
    </w:p>
    <w:p>
      <w:pPr>
        <w:pStyle w:val="Heading2"/>
        <w:numPr>
          <w:ilvl w:val="1"/>
          <w:numId w:val="1"/>
        </w:numPr>
        <w:rPr/>
      </w:pPr>
      <w:bookmarkStart w:id="104" w:name="__RefHeading___Toc1779356_1051229030"/>
      <w:bookmarkStart w:id="105" w:name="_Toc28"/>
      <w:bookmarkEnd w:id="103"/>
      <w:bookmarkEnd w:id="104"/>
      <w:r>
        <w:rPr/>
        <w:t>23</w:t>
      </w:r>
      <w:r>
        <w:rPr>
          <w:rtl w:val="true"/>
        </w:rPr>
        <w:t xml:space="preserve"> - </w:t>
      </w:r>
      <w:r>
        <w:rPr>
          <w:rtl w:val="true"/>
        </w:rPr>
        <w:t>دو یادگار جاودانه</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هنگام از دو چیز گرانبها که در میان شما یادگار می گذارم،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 که پس از من با آن دو چگونه رفتار خواهید کرد؟</w:t>
      </w:r>
    </w:p>
    <w:p>
      <w:pPr>
        <w:pStyle w:val="BookText"/>
        <w:rPr/>
      </w:pPr>
      <w:r>
        <w:rPr>
          <w:rFonts w:ascii="IRNazanin" w:hAnsi="IRNazanin" w:eastAsia="IRNazanin"/>
          <w:color w:val="111111"/>
          <w:sz w:val="28"/>
          <w:sz w:val="28"/>
          <w:szCs w:val="28"/>
          <w:rtl w:val="true"/>
          <w:lang w:bidi="fa-IR"/>
        </w:rPr>
        <w:t>در اینجا یک نفر از میان جمع،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و دیگری عترت و اهل بیت علیهم السلام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اهل بیت علیهم السلام من پیشی نگیرید و از آن دو عقب نمانید تا نابود نشوید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تمامی دانشمندان اسلام، این جمله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فرمایش رسول خداصلی الله علیه و آله وسلم را ضمن خطبه غدیر و برخی آن را به عنوان کلامی مستقل از آن حضرت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نبوی در جهان اسلام، مشهور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و در میان تمام فرقه های اسلامی، کسی منکر صحت و تواتر این سخن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از احادیث متواتر اسلامی است که علمای سنی و شیعی </w:t>
      </w:r>
    </w:p>
    <w:p>
      <w:pPr>
        <w:pStyle w:val="BookText"/>
        <w:rPr/>
      </w:pPr>
      <w:r>
        <w:rPr>
          <w:rFonts w:ascii="IRNazanin" w:hAnsi="IRNazanin" w:eastAsia="IRNazanin"/>
          <w:color w:val="111111"/>
          <w:sz w:val="28"/>
          <w:sz w:val="28"/>
          <w:szCs w:val="28"/>
          <w:rtl w:val="true"/>
          <w:lang w:bidi="fa-IR"/>
        </w:rPr>
        <w:t>آن را در کتابهای حدیثی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حدیث ثقلین به نحو گوناگونی نقل شده ولی، عبارت زیر، مورد اتفاق همگان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تارك فيكم الثقلين كتاب الله و عثرتي أهل بیتی ما إن تمسكتم بهما لن تضلوا أبدا وإنهما لن يفترقا حتى يردا على الحوض</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یادگار می گذارم، یکی کتاب خدا و دیگری اهل بیت علیهم السلام و عترتم؛ تا زمانی که به ایشان چنگ بزنید، هیچگاه گمراه نخواهید شد و این دو هیچ وقت از هم جدا نمی شوند تا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مطلب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این حدیث از پیامبر ت میان طوایف اسلامی،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محمد قوام الدين وشنوی، رجوع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که به سفارش آیت الله بروجردی، نوشته شده، شهرت جهانی دارد و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التقريب بين المذاهب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مصر،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 شنوی در این مقاله، حدیث ثقلین را از علمای فرق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حنفیه، شافعیه، مالكيه، حنبلیه و زیدیه روایت 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 عبد المجيد سلیم، شیخ بزرگ دانشگاه الازهر، پس از انتشار رسالۂ حدیث ثقلین در مصر، این سخن طلایی را بیان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حجيت فقه شان، دلیل و سندی ویژه از صاحب شریعت دارد که مخصوص آنان است؛ اما دیگر مذاهب اینگونه نیستند و دلیلی ویژه خود ندارند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بزرگ تشیع، مرحوم میر حامد حسین هندی، در کتاب 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از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دوم تا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پس از نقل حدیث ثقلین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امثالش چند مطلب مهم استفاه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تا قیامت در بین مردم باقی می ماند، عترت پیامبر نیز تا قیامت باقی خواهند ماند؛ یعنی هیچ زمانی از وجود امام و رهبر حقیقی خالی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وسیله این دو امانت بزرگ، تمام احتياجات علمی و دینی مسلمین را تأمین نموده و اهل بیتش را به عنوان مرجع علم و دانش به مسلمین معرفی کرده و اقوال و اعمالشان را معتبر دانسته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نباید از هم جدا شوند و هیچ مسلمانی حق ندارد از علوم اهل بیت علیهم السلام و اعراض کند و خودش را از تحت ارشاد و هدایت آنان بیرون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از اهل بیت علیهم السلام اطاعت کنند و به اقوال آنان تمسک جویند،گمراه نمی شوند و همیشه حق در نزد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علوم لازم و احتیاجات دینی مردم در نزد اهل بیت علیهم السلام به موجود است و هر کس از آنها پیروی نماید در ضلالت واقع نمی شود و به سعادت حقیقی نایل می گردد؛ یعنی اهل بیت علیهم السلام از خطا و اشتباه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همین قرينه معلوم می شود که مراد از اهل بیت علیهم السلام و عترت، تمام خویشان و اولاد پیامبر نیست؛ بلکه افراد معینی می باشند که از جهت علوم دین، کامل باشند و خطا و عصیان در ساحت وجودشان راه نداشته باشد تا صلاحیت رهبری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علی بن ابی طالب و یازده فرزندش که یکی پس از دیگری به امامت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نیز به همین معنا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به پیغمبر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تو که دوست داشتن آنها واجب است چه کسانی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جابر می گوید پیغمبر صلی الله علیه و آله وسلم فرمود</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ذریه هر پیغمبری را در صلب خودش قرار داد ولی ذریه مرا در صلب على قرار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در کتاب مشهور خود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إهتديت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بیست زبان دنیا ترجمه شده است، در </w:t>
      </w:r>
    </w:p>
    <w:p>
      <w:pPr>
        <w:pStyle w:val="BookText"/>
        <w:rPr/>
      </w:pPr>
      <w:r>
        <w:rPr>
          <w:rFonts w:ascii="IRNazanin" w:hAnsi="IRNazanin" w:eastAsia="IRNazanin"/>
          <w:color w:val="111111"/>
          <w:sz w:val="28"/>
          <w:sz w:val="28"/>
          <w:szCs w:val="28"/>
          <w:rtl w:val="true"/>
          <w:lang w:bidi="fa-IR"/>
        </w:rPr>
        <w:t>حدیث ثقلین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أمعنا النظر في هذا الحديث الشريف الذي أخرجه صحاح أهل السنة</w:t>
      </w:r>
      <w:r>
        <w:rPr>
          <w:rStyle w:val="FootnoteAnchor"/>
          <w:rtl w:val="true"/>
        </w:rPr>
        <w:footnoteReference w:id="86"/>
      </w:r>
      <w:r>
        <w:rPr>
          <w:rFonts w:ascii="IRNazanin" w:hAnsi="IRNazanin" w:eastAsia="IRNazanin"/>
          <w:color w:val="111111"/>
          <w:sz w:val="28"/>
          <w:sz w:val="28"/>
          <w:szCs w:val="28"/>
          <w:rtl w:val="true"/>
          <w:lang w:bidi="fa-IR"/>
        </w:rPr>
        <w:t>و الجماعة وجدنا أن الشيعة وحدهم هم الذين اتبعوا الثقلين كتاب الله و العترة النبوية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اتبع أهل السنة و الجماعة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زمانی که خوب در این حدیثی که صحاح أهل سنت آن را گزارش کرده اند، دقت کنیم، یقین می کنیم که فقط شیعه، از ثقلین کتاب خدا و اهل بیت علیهم السلام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و جماعت، تابع سخن عمر شدند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اینکه امام خمینی 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را باحدیث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اینجانب مناسب میدانم که شمه ای کوتاه و قاصر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دهم؛ نه از حيث مقامات غیبی و معنوی و عرفانی، که قلم مثل منی، عاجز است از جسارت در مرتبه ای که عرفان آن بر تمام دایره وجود، از ملک تا ملکوت اعلی و از آنجا تا لاهوت و آنچه در فهم من و تو ناید، سنگین و تحمل آن فوق طاقت، اگر نگویم ممتنع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این نکته لازم است که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بین جميع مسلمين است و در کتب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کتب دیگر آنان، با الفاظ مختلفه و موارد مكرره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شریف حجت قاطع است بر جمیع بشر به ویژه مسلمانان مذاهب مختلف؛ و باید همه مسلمانان که حجت بر آنان تمام است جوابگوی آن باشند و اگر عذری برای جاهلان بی خبر باشد برای علمای مذاهب نیست </w:t>
      </w:r>
      <w:r>
        <w:rPr>
          <w:rFonts w:eastAsia="IRNazanin" w:cs="IRNazanin"/>
          <w:color w:val="111111"/>
          <w:sz w:val="28"/>
          <w:szCs w:val="28"/>
          <w:rtl w:val="true"/>
          <w:lang w:bidi="fa-IR"/>
        </w:rPr>
        <w:t>»</w:t>
      </w:r>
      <w:r>
        <w:rPr>
          <w:rStyle w:val="FootnoteAnchor"/>
          <w:rtl w:val="true"/>
        </w:rPr>
        <w:footnoteReference w:id="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برخی از مسلمانان، همه درها را می زنند، جز در خانه اهل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شیعه و سنی در نقل آن اتفاق دارند، می تواند همه مسلمانان جهان را به صورت امتی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مرجعیت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مرجعیت مطلق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بیت پیامبر علیهم السلام را مانند قرآن کریم، به روشنی ثابت می کند و بر مسلمانان است که در امور دینی، نه به دیگران، بلکه به کتاب خدا و اهل بیت علیهم السلام بالا تمسک بجویند</w:t>
      </w:r>
      <w:r>
        <w:rPr>
          <w:rFonts w:eastAsia="IRNazanin" w:cs="IRNazanin"/>
          <w:color w:val="111111"/>
          <w:sz w:val="28"/>
          <w:szCs w:val="28"/>
          <w:rtl w:val="true"/>
          <w:lang w:bidi="fa-IR"/>
        </w:rPr>
        <w:t xml:space="preserve">. </w:t>
      </w:r>
      <w:bookmarkStart w:id="106" w:name="pg7434_76719"/>
    </w:p>
    <w:p>
      <w:pPr>
        <w:pStyle w:val="Heading2"/>
        <w:numPr>
          <w:ilvl w:val="1"/>
          <w:numId w:val="1"/>
        </w:numPr>
        <w:rPr/>
      </w:pPr>
      <w:bookmarkStart w:id="107" w:name="__RefHeading___Toc1779358_1051229030"/>
      <w:bookmarkStart w:id="108" w:name="_Toc29"/>
      <w:bookmarkEnd w:id="106"/>
      <w:bookmarkEnd w:id="107"/>
      <w:r>
        <w:rPr/>
        <w:t>24</w:t>
      </w:r>
      <w:r>
        <w:rPr>
          <w:rtl w:val="true"/>
        </w:rPr>
        <w:t xml:space="preserve"> - «</w:t>
      </w:r>
      <w:r>
        <w:rPr>
          <w:rtl w:val="true"/>
        </w:rPr>
        <w:t>واقعه غدیر</w:t>
      </w:r>
      <w:r>
        <w:rPr>
          <w:rtl w:val="true"/>
        </w:rPr>
        <w:t xml:space="preserve">» </w:t>
      </w:r>
      <w:r>
        <w:rPr>
          <w:rtl w:val="true"/>
        </w:rPr>
        <w:t>در ادبیات</w:t>
      </w:r>
      <w:bookmarkEnd w:id="108"/>
    </w:p>
    <w:p>
      <w:pPr>
        <w:pStyle w:val="BookText"/>
        <w:rPr/>
      </w:pPr>
      <w:r>
        <w:rPr>
          <w:rFonts w:ascii="IRNazanin" w:hAnsi="IRNazanin" w:eastAsia="IRNazanin"/>
          <w:color w:val="111111"/>
          <w:sz w:val="28"/>
          <w:sz w:val="28"/>
          <w:szCs w:val="28"/>
          <w:rtl w:val="true"/>
          <w:lang w:bidi="fa-IR"/>
        </w:rPr>
        <w:t>یکی از اسناد و قراین مورد وثوق برای تبیین و اثبات یک پیشامد تاریخی، شعر است؛ چرا که احتمال تغییر و تحریف و دست بردن در اشعار و قطعه های ادبی،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آن شعر از شاعران مفلق و برجسته ای صادر شود و از سوی راویانی مورد اطمینان و دقیق، گزارش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احتمال وضع و ساختگی بودن شعر و نسبت دادن آن به شاعری وجود دارد، ولی سبک شناسان و متخصصان فن، می توانند اشعار ساختگی و موضوع را از اشعار اصيل شاعر،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بلند آوازهای از نخستین لحظه ای که حدیث غدیر از پیامبر ا صادر شد تا زمان حاضر به زبانهای گوناگون، درباره واقعه و حدیث غدیر، اشعار بسیاری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اشعاری که به مناسبت واقعه غدیر سروده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جلدهای دوم تا یازدهم الغدير، اشعار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را که در وصف غدیر، شعری سروده اند، نقل کرده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مرحوم امینی، از قرن اول، پنج شخصیت را نام می برد که در مورد غدیر شعر سروده اند</w:t>
      </w:r>
      <w:r>
        <w:rPr>
          <w:rStyle w:val="FootnoteAnchor"/>
          <w:rtl w:val="true"/>
        </w:rPr>
        <w:footnoteReference w:id="90"/>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عبادہ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بن وائل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حمیری</w:t>
      </w:r>
    </w:p>
    <w:p>
      <w:pPr>
        <w:pStyle w:val="BookText"/>
        <w:rPr/>
      </w:pPr>
      <w:r>
        <w:rPr>
          <w:rFonts w:ascii="IRNazanin" w:hAnsi="IRNazanin" w:eastAsia="IRNazanin"/>
          <w:color w:val="111111"/>
          <w:sz w:val="28"/>
          <w:sz w:val="28"/>
          <w:szCs w:val="28"/>
          <w:rtl w:val="true"/>
          <w:lang w:bidi="fa-IR"/>
        </w:rPr>
        <w:t>نخستین شاعری که درباره غدیر شعر سروده، حسان بن ثابت انصاری، شاعر پیامبر اکرم صلی الله علیه و آله وسلم 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ابیات وی در نکته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آغاز سروده های غدیری، به عنوان تبرک و تیمن،اشعاری از حضرت وصى على نقل می کند؛</w:t>
      </w:r>
      <w:r>
        <w:rPr>
          <w:rStyle w:val="FootnoteAnchor"/>
          <w:rtl w:val="true"/>
        </w:rPr>
        <w:footnoteReference w:id="91"/>
      </w:r>
      <w:r>
        <w:rPr>
          <w:rFonts w:ascii="IRNazanin" w:hAnsi="IRNazanin" w:eastAsia="IRNazanin"/>
          <w:color w:val="111111"/>
          <w:sz w:val="28"/>
          <w:sz w:val="28"/>
          <w:szCs w:val="28"/>
          <w:rtl w:val="true"/>
          <w:lang w:bidi="fa-IR"/>
        </w:rPr>
        <w:t>سخن علامه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متبرک می کنیم آغاز کتاب را با یاد مولایمان على امير المؤمنين علیه السلام ،که خليفه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الا بعد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ترین و آشناترین مردم است به خصوصیات و موازین کلام عرب، و هم اوست که از کلام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که مولا یعنی امامی که طاعتش چون پیامبر، بر همه واجب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ضمن اشعاری چنین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النبي اخي و صنوي</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سيد الشهداء عمی</w:t>
      </w:r>
    </w:p>
    <w:p>
      <w:pPr>
        <w:pStyle w:val="BookText"/>
        <w:rPr/>
      </w:pPr>
      <w:r>
        <w:rPr>
          <w:rFonts w:ascii="IRNazanin" w:hAnsi="IRNazanin" w:eastAsia="IRNazanin"/>
          <w:color w:val="111111"/>
          <w:sz w:val="28"/>
          <w:sz w:val="28"/>
          <w:szCs w:val="28"/>
          <w:rtl w:val="true"/>
          <w:lang w:bidi="fa-IR"/>
        </w:rPr>
        <w:t>و جعفر الذي يضحي و يمسي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امی</w:t>
      </w:r>
    </w:p>
    <w:p>
      <w:pPr>
        <w:pStyle w:val="BookText"/>
        <w:rPr/>
      </w:pPr>
      <w:r>
        <w:rPr>
          <w:rFonts w:ascii="IRNazanin" w:hAnsi="IRNazanin" w:eastAsia="IRNazanin"/>
          <w:color w:val="111111"/>
          <w:sz w:val="28"/>
          <w:sz w:val="28"/>
          <w:szCs w:val="28"/>
          <w:rtl w:val="true"/>
          <w:lang w:bidi="fa-IR"/>
        </w:rPr>
        <w:t>و بنت محمد سکنی و عرسی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لحمها بدمي و لحمى</w:t>
      </w:r>
    </w:p>
    <w:p>
      <w:pPr>
        <w:pStyle w:val="BookText"/>
        <w:rPr/>
      </w:pPr>
      <w:r>
        <w:rPr>
          <w:rFonts w:ascii="IRNazanin" w:hAnsi="IRNazanin" w:eastAsia="IRNazanin"/>
          <w:color w:val="111111"/>
          <w:sz w:val="28"/>
          <w:sz w:val="28"/>
          <w:szCs w:val="28"/>
          <w:rtl w:val="true"/>
          <w:lang w:bidi="fa-IR"/>
        </w:rPr>
        <w:t>و سبطا أحمد ولدای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له، سهم كسهمی</w:t>
      </w:r>
    </w:p>
    <w:p>
      <w:pPr>
        <w:pStyle w:val="BookText"/>
        <w:rPr/>
      </w:pPr>
      <w:r>
        <w:rPr>
          <w:rFonts w:ascii="IRNazanin" w:hAnsi="IRNazanin" w:eastAsia="IRNazanin"/>
          <w:color w:val="111111"/>
          <w:sz w:val="28"/>
          <w:sz w:val="28"/>
          <w:szCs w:val="28"/>
          <w:rtl w:val="true"/>
          <w:lang w:bidi="fa-IR"/>
        </w:rPr>
        <w:t>سبقتكم الى الاسلام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كان من فهمی و علمی</w:t>
      </w:r>
    </w:p>
    <w:p>
      <w:pPr>
        <w:pStyle w:val="BookText"/>
        <w:rPr/>
      </w:pPr>
      <w:r>
        <w:rPr>
          <w:rFonts w:ascii="IRNazanin" w:hAnsi="IRNazanin" w:eastAsia="IRNazanin"/>
          <w:color w:val="111111"/>
          <w:sz w:val="28"/>
          <w:sz w:val="28"/>
          <w:szCs w:val="28"/>
          <w:rtl w:val="true"/>
          <w:lang w:bidi="fa-IR"/>
        </w:rPr>
        <w:t>فأوجب لي ولايته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يوم غدیر خم</w:t>
      </w:r>
    </w:p>
    <w:p>
      <w:pPr>
        <w:pStyle w:val="BookText"/>
        <w:rPr/>
      </w:pPr>
      <w:r>
        <w:rPr>
          <w:rFonts w:ascii="IRNazanin" w:hAnsi="IRNazanin" w:eastAsia="IRNazanin"/>
          <w:color w:val="111111"/>
          <w:sz w:val="28"/>
          <w:sz w:val="28"/>
          <w:szCs w:val="28"/>
          <w:rtl w:val="true"/>
          <w:lang w:bidi="fa-IR"/>
        </w:rPr>
        <w:t>فویل ثم ويل ثم 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يلقى الاله غدا بظلمی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 برادر مهربان من است و حمزه، سرور شهیدان عموی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آنکه روز و شب با ملائکه در پرواز است، پسر مادر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باعث آرامش دل و همسر من است، خون و گوشت او با خون و گوشت من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نوه پیامبر، پسران من و فاطمه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شماهاچنین بهره ای دارید؟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درک و علم، قبل از همه شما، اسلام اختیار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در روز غدیر خم، به امر خدا، ولایت مرا بر شما</w:t>
      </w:r>
    </w:p>
    <w:p>
      <w:pPr>
        <w:pStyle w:val="BookText"/>
        <w:rPr/>
      </w:pPr>
      <w:r>
        <w:rPr>
          <w:rFonts w:ascii="IRNazanin" w:hAnsi="IRNazanin" w:eastAsia="IRNazanin"/>
          <w:color w:val="111111"/>
          <w:sz w:val="28"/>
          <w:sz w:val="28"/>
          <w:szCs w:val="28"/>
          <w:rtl w:val="true"/>
          <w:lang w:bidi="fa-IR"/>
        </w:rPr>
        <w:t>واجب 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آنکه در روز بازپسین به ملاقات خدا رسد، در حالیکه بهمن ظلم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شاعران حادثه غدیر، قیس بن سعد بن عبادة از یاران امیر المؤمنين علیه السلام به است که در حال رفتن به صفين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را دلیلی برای اثبات مولی به معنای امامت و پیشوایی در رد بر معتزله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چند بیت آن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 بغى العدو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وعلى امامنا 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أتي به التنزيل</w:t>
      </w:r>
    </w:p>
    <w:p>
      <w:pPr>
        <w:pStyle w:val="BookText"/>
        <w:rPr/>
      </w:pPr>
      <w:r>
        <w:rPr>
          <w:rFonts w:ascii="IRNazanin" w:hAnsi="IRNazanin" w:eastAsia="IRNazanin"/>
          <w:color w:val="111111"/>
          <w:sz w:val="28"/>
          <w:sz w:val="28"/>
          <w:szCs w:val="28"/>
          <w:rtl w:val="true"/>
          <w:lang w:bidi="fa-IR"/>
        </w:rPr>
        <w:t xml:space="preserve">يوم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مولاه، خطب جليل</w:t>
      </w:r>
    </w:p>
    <w:p>
      <w:pPr>
        <w:pStyle w:val="BookText"/>
        <w:rPr/>
      </w:pPr>
      <w:r>
        <w:rPr>
          <w:rFonts w:ascii="Amiri" w:hAnsi="Amiri" w:eastAsia="Amiri" w:cs="Amiri"/>
          <w:color w:val="111111"/>
          <w:sz w:val="28"/>
          <w:sz w:val="28"/>
          <w:szCs w:val="28"/>
          <w:rtl w:val="true"/>
          <w:lang w:bidi="ar-SA"/>
        </w:rPr>
        <w:t>إن ما قاله النبي على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ما فيه قال وقيل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دشمن به ما ستم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ما را بس</w:t>
      </w:r>
    </w:p>
    <w:p>
      <w:pPr>
        <w:pStyle w:val="BookText"/>
        <w:rPr/>
      </w:pPr>
      <w:r>
        <w:rPr>
          <w:rFonts w:ascii="IRNazanin" w:hAnsi="IRNazanin" w:eastAsia="IRNazanin"/>
          <w:color w:val="111111"/>
          <w:sz w:val="28"/>
          <w:sz w:val="28"/>
          <w:szCs w:val="28"/>
          <w:rtl w:val="true"/>
          <w:lang w:bidi="fa-IR"/>
        </w:rPr>
        <w:t>است و وکیل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پیشوای ما و پیشوای افراد غیر از ما است؛ قرآن این مطلب راآورده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پس این، ولی اوست</w:t>
      </w:r>
    </w:p>
    <w:p>
      <w:pPr>
        <w:pStyle w:val="BookText"/>
        <w:rPr/>
      </w:pPr>
      <w:r>
        <w:rPr>
          <w:rFonts w:ascii="IRNazanin" w:hAnsi="IRNazanin" w:eastAsia="IRNazanin"/>
          <w:color w:val="111111"/>
          <w:sz w:val="28"/>
          <w:sz w:val="28"/>
          <w:szCs w:val="28"/>
          <w:rtl w:val="true"/>
          <w:lang w:bidi="fa-IR"/>
        </w:rPr>
        <w:t>و این خبر بسیار بزرگ و با عظمتی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پیامبر به امت گفته، حتمی و مسلم است و گفتگویی درآن نیست</w:t>
      </w:r>
      <w:r>
        <w:rPr>
          <w:rFonts w:eastAsia="IRNazanin" w:cs="IRNazanin"/>
          <w:color w:val="111111"/>
          <w:sz w:val="28"/>
          <w:szCs w:val="28"/>
          <w:rtl w:val="true"/>
          <w:lang w:bidi="fa-IR"/>
        </w:rPr>
        <w:t>.</w:t>
      </w:r>
      <w:r>
        <w:rPr>
          <w:rStyle w:val="FootnoteAnchor"/>
          <w:rtl w:val="true"/>
        </w:rPr>
        <w:footnoteReference w:id="93"/>
      </w:r>
      <w:bookmarkStart w:id="109" w:name="pg7434_76723"/>
    </w:p>
    <w:p>
      <w:pPr>
        <w:pStyle w:val="Heading2"/>
        <w:numPr>
          <w:ilvl w:val="1"/>
          <w:numId w:val="1"/>
        </w:numPr>
        <w:rPr/>
      </w:pPr>
      <w:bookmarkStart w:id="110" w:name="__RefHeading___Toc1779360_1051229030"/>
      <w:bookmarkStart w:id="111" w:name="_Toc30"/>
      <w:bookmarkEnd w:id="109"/>
      <w:bookmarkEnd w:id="110"/>
      <w:r>
        <w:rPr/>
        <w:t>25</w:t>
      </w:r>
      <w:r>
        <w:rPr>
          <w:rtl w:val="true"/>
        </w:rPr>
        <w:t xml:space="preserve"> - </w:t>
      </w:r>
      <w:r>
        <w:rPr>
          <w:rtl w:val="true"/>
        </w:rPr>
        <w:t>نخستین سراینده درباره غدیر</w:t>
      </w:r>
      <w:bookmarkEnd w:id="11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سراینده درباره غدیر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حسان بن ثابت انصاری، اولین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خطبه پیامبر در همان منطقه غدیر خم به همین مناسبت، اشعاری سرود و خدمت پیامبر عرضه داشت و اجازه گرفت تا برای کسان که در آنجا هستند،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برکت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اشعار معروف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يناديهم يوم الغدير 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 و اشيع بالرسول مناډية</w:t>
      </w:r>
    </w:p>
    <w:p>
      <w:pPr>
        <w:pStyle w:val="BookText"/>
        <w:rPr/>
      </w:pPr>
      <w:r>
        <w:rPr>
          <w:rFonts w:ascii="IRNazanin" w:hAnsi="IRNazanin" w:eastAsia="IRNazanin"/>
          <w:color w:val="111111"/>
          <w:sz w:val="28"/>
          <w:sz w:val="28"/>
          <w:szCs w:val="28"/>
          <w:rtl w:val="true"/>
          <w:lang w:bidi="fa-IR"/>
        </w:rPr>
        <w:t>فقال من مؤلاگم و تبیگم؟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لم يبدو هناك التعاميا</w:t>
      </w:r>
    </w:p>
    <w:p>
      <w:pPr>
        <w:pStyle w:val="BookText"/>
        <w:rPr/>
      </w:pPr>
      <w:r>
        <w:rPr>
          <w:rFonts w:ascii="IRNazanin" w:hAnsi="IRNazanin" w:eastAsia="IRNazanin"/>
          <w:color w:val="111111"/>
          <w:sz w:val="28"/>
          <w:sz w:val="28"/>
          <w:szCs w:val="28"/>
          <w:rtl w:val="true"/>
          <w:lang w:bidi="fa-IR"/>
        </w:rPr>
        <w:t>الهك مولانا و انت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تلق وينا في الولاية عاصية</w:t>
      </w:r>
    </w:p>
    <w:p>
      <w:pPr>
        <w:pStyle w:val="BookText"/>
        <w:rPr/>
      </w:pPr>
      <w:r>
        <w:rPr>
          <w:rFonts w:ascii="IRNazanin" w:hAnsi="IRNazanin" w:eastAsia="IRNazanin"/>
          <w:color w:val="111111"/>
          <w:sz w:val="28"/>
          <w:sz w:val="28"/>
          <w:szCs w:val="28"/>
          <w:rtl w:val="true"/>
          <w:lang w:bidi="fa-IR"/>
        </w:rPr>
        <w:t>فقال له قم يا على قائنی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رضيئك من بعدى امامة و هادية</w:t>
      </w:r>
    </w:p>
    <w:p>
      <w:pPr>
        <w:pStyle w:val="BookText"/>
        <w:rPr/>
      </w:pPr>
      <w:r>
        <w:rPr>
          <w:rFonts w:ascii="IRNazanin" w:hAnsi="IRNazanin" w:eastAsia="IRNazanin"/>
          <w:color w:val="111111"/>
          <w:sz w:val="28"/>
          <w:sz w:val="28"/>
          <w:szCs w:val="28"/>
          <w:rtl w:val="true"/>
          <w:lang w:bidi="fa-IR"/>
        </w:rPr>
        <w:t>فمن کنت مولاه فهذا 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له اثباغ صدي مواليا</w:t>
      </w:r>
    </w:p>
    <w:p>
      <w:pPr>
        <w:pStyle w:val="BookText"/>
        <w:rPr/>
      </w:pPr>
      <w:r>
        <w:rPr>
          <w:rFonts w:ascii="IRNazanin" w:hAnsi="IRNazanin" w:eastAsia="IRNazanin"/>
          <w:color w:val="111111"/>
          <w:sz w:val="28"/>
          <w:sz w:val="28"/>
          <w:szCs w:val="28"/>
          <w:rtl w:val="true"/>
          <w:lang w:bidi="fa-IR"/>
        </w:rPr>
        <w:t>هناك دعا الله والي 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 إلذي عادا علية معادية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آنها در روز غدیر در سرزمین خم به آنها ندا داد، و چه ندا دهنده گرانقدری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شما و پیامبر شما کیست؟ و آنها بدون چشم پوشی و </w:t>
      </w:r>
    </w:p>
    <w:p>
      <w:pPr>
        <w:pStyle w:val="BookText"/>
        <w:rPr/>
      </w:pPr>
      <w:r>
        <w:rPr>
          <w:rFonts w:ascii="IRNazanin" w:hAnsi="IRNazanin" w:eastAsia="IRNazanin"/>
          <w:color w:val="111111"/>
          <w:sz w:val="28"/>
          <w:sz w:val="28"/>
          <w:szCs w:val="28"/>
          <w:rtl w:val="true"/>
          <w:lang w:bidi="fa-IR"/>
        </w:rPr>
        <w:t>اغماض بی پرده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مولای ماست و تو پیامبر مائی و ما از پذیرش ولایت تو سرپیچی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پیامبربه على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زیرا من تو را بعد از خودم امام و رهبر انتخاب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رهبر اویم این مرد مولا و رهبراوست پس شما همه از سر صدق و راستی از او پیروی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بدارو دشمن او را دشمن بدار</w:t>
      </w:r>
      <w:r>
        <w:rPr>
          <w:rFonts w:eastAsia="IRNazanin" w:cs="IRNazanin"/>
          <w:color w:val="111111"/>
          <w:sz w:val="28"/>
          <w:szCs w:val="28"/>
          <w:rtl w:val="true"/>
          <w:lang w:bidi="fa-IR"/>
        </w:rPr>
        <w:t xml:space="preserve">»... </w:t>
      </w:r>
      <w:bookmarkStart w:id="112" w:name="pg7434_76725"/>
    </w:p>
    <w:p>
      <w:pPr>
        <w:pStyle w:val="Heading2"/>
        <w:numPr>
          <w:ilvl w:val="1"/>
          <w:numId w:val="1"/>
        </w:numPr>
        <w:rPr/>
      </w:pPr>
      <w:bookmarkStart w:id="113" w:name="__RefHeading___Toc1779362_1051229030"/>
      <w:bookmarkStart w:id="114" w:name="_Toc31"/>
      <w:bookmarkEnd w:id="112"/>
      <w:bookmarkEnd w:id="113"/>
      <w:r>
        <w:rPr/>
        <w:t>26</w:t>
      </w:r>
      <w:r>
        <w:rPr>
          <w:rtl w:val="true"/>
        </w:rPr>
        <w:t xml:space="preserve"> - «</w:t>
      </w:r>
      <w:r>
        <w:rPr>
          <w:rtl w:val="true"/>
        </w:rPr>
        <w:t xml:space="preserve">غدير </w:t>
      </w:r>
      <w:r>
        <w:rPr>
          <w:rtl w:val="true"/>
        </w:rPr>
        <w:t xml:space="preserve">» </w:t>
      </w:r>
      <w:r>
        <w:rPr>
          <w:rtl w:val="true"/>
        </w:rPr>
        <w:t xml:space="preserve">از دیدگاه مقام معظم رهبری </w:t>
      </w:r>
      <w:r>
        <w:rPr>
          <w:rtl w:val="true"/>
        </w:rPr>
        <w:t>(</w:t>
      </w:r>
      <w:r>
        <w:rPr>
          <w:rtl w:val="true"/>
        </w:rPr>
        <w:t>مد ظله العالی</w:t>
      </w:r>
      <w:r>
        <w:rPr>
          <w:rtl w:val="true"/>
        </w:rPr>
        <w:t>)</w:t>
      </w:r>
      <w:bookmarkEnd w:id="11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امام خامنه ای رهبر انقلاب، در بیانات خود،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پیام های آن، نکات ارزشمندی طرح کرده اند که بخش هایی را بازگو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بزرگ و تعیین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روز بزرگ و عید تعیین کننده و عظیم 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هم از لحاظ شخصیت امیر المؤمنین علیه السلام با قابل اعتنا، توجه و بررسی است و هم از لحاظ خود این حادثه و نصب عجيب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ما وارد شده که عظمت این روز، حتی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اهمیت آن دو عيد عظیم اسلامی چیزی کم بشود، بلکه به خاطر اینکه این عید حاوی یک مضمون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عیدی که طبق روایات ما برترین اعیاد است، در همین است که متضمن موضوع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هدف از همه زحماتی که پیغمبر اکرم صلی الله علیه و آله وسلم و بزرگان دین و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متحمل شده اند، استقرار ولایت الهی بوده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مهم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نبودن سیاست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w:t>
      </w:r>
    </w:p>
    <w:p>
      <w:pPr>
        <w:pStyle w:val="BookText"/>
        <w:rPr/>
      </w:pP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هایی جدید برای جدایی دین از سیاست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را وارد سیاست کنیم و اگر سیاست یک کشور از دین سرچشمه و منشأ بگیرد، چون امور سیاسی و امر حکومت، مشکلات دارد، دنبالش نارضایی ها، دلزدگی ها و ناکامی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موجب می شود که مردم از اصل دین، بیزار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دین، باید به کل از سیاست کنار برود؛ جنبه قداست پیدا کند؛ نورانیتی بیابد؛ به کناری بنشیند و به امور معنوی و ذهنی و روحی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ایادی استکبار، در دنیا – به خصوص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های مختلف این استدلال و نظریه را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این سفسطه ها،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غدیر، نبی مکرم اسلام به پیروی از امر خدا و به خاطر عمل به آیات صریح قرآن، یکی از بالاترین واجبات را انجام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اصل مسأله نصب حاکم، مسأله مهمی است که پیام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پیام روشن را که پیغمبر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اسلام – به همه مسلمین داده است، العيا بالله نادیده گرفت؟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اساس زندگی و از امر حکومت که پایه زندگی فردی و اجتماعی است،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گوشه خلوت خانه ها و ذهن و مسائل روحی منحصر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انزوا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زندگی بشر، که بر پایه حکومت است، امری است متوجه دین؛ مسؤولیتی است بر دوش دین و دین </w:t>
      </w:r>
    </w:p>
    <w:p>
      <w:pPr>
        <w:pStyle w:val="BookText"/>
        <w:rPr/>
      </w:pPr>
      <w:r>
        <w:rPr>
          <w:rFonts w:ascii="IRNazanin" w:hAnsi="IRNazanin" w:eastAsia="IRNazanin"/>
          <w:color w:val="111111"/>
          <w:sz w:val="28"/>
          <w:sz w:val="28"/>
          <w:szCs w:val="28"/>
          <w:rtl w:val="true"/>
          <w:lang w:bidi="fa-IR"/>
        </w:rPr>
        <w:t>باید این کار را انجام 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نتیجۂ کمالات على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امیر المؤمنين علیه السلام</w:t>
      </w:r>
    </w:p>
    <w:p>
      <w:pPr>
        <w:pStyle w:val="BookText"/>
        <w:rPr/>
      </w:pPr>
      <w:r>
        <w:rPr>
          <w:rFonts w:ascii="IRNazanin" w:hAnsi="IRNazanin" w:eastAsia="IRNazanin"/>
          <w:color w:val="111111"/>
          <w:sz w:val="28"/>
          <w:sz w:val="28"/>
          <w:szCs w:val="28"/>
          <w:rtl w:val="true"/>
          <w:lang w:bidi="fa-IR"/>
        </w:rPr>
        <w:t>، همه کسانی که از روی مدارک با حالات آن بزرگوار آشنایی دارند، باید اقرار کنند که امیر المؤمنين علیه السلام، به واسطه غدیر به شخصیت والای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چیزی نبود که گوهر نایاب امیر المؤمنين علیه السلام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نتیجه فضایل، مزایا و کمالات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افتخار برخورداری از فرمان الهی، از نصب پیغمبر صلی الله علیه و آله وسلم و از بیعت مؤمنین و صحابه،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 از آن، خصوصیاتی است که در این انسان والا و بی نظیر وجود داشت، که به چنین حادثه و دستور نصبی ازطرف پروردگار منتهی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غدیر 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غدیر فقط نصب یک جانشین برای پیغمبر صلی الله علیه و آله وسلم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نصب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قضیه، توجه دادن به مسأله امامت است؛ امامت با همان معنائی که همه مسلمین از این کلمه و از این عنوان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پیشوائی انسان ها، پیشوائی جامعه در امر دین و دنیا؛ این یکی از مسائل اصلی در طول تاریخ طولانی بشر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امامت، یک مسأله مخصوص مسلمانها یا مخصوص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یعنی یک فردی، یک گروهی بر یک جامعه ای حکمرانی </w:t>
      </w:r>
    </w:p>
    <w:p>
      <w:pPr>
        <w:pStyle w:val="BookText"/>
        <w:rPr/>
      </w:pPr>
      <w:r>
        <w:rPr>
          <w:rFonts w:ascii="IRNazanin" w:hAnsi="IRNazanin" w:eastAsia="IRNazanin"/>
          <w:color w:val="111111"/>
          <w:sz w:val="28"/>
          <w:sz w:val="28"/>
          <w:szCs w:val="28"/>
          <w:rtl w:val="true"/>
          <w:lang w:bidi="fa-IR"/>
        </w:rPr>
        <w:t>می کنند و جهت حرکت آنها را در امر دنیا و در امر معنویت و آخرت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همگانی است برای همه جوامع بشری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ماجرای غدیر از دیدگاه مطالعه کنندگانی از قبیل ما می شود فهمید، مضمون این نصب الهی در باب کیفیت اداره کشور و گزینش انسانهای صالح برای مسؤولیت 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این ماجرا احساس می کنیم، این است که با نصب امیر المؤمنين علیه السلام و در روز غدیر، پیغمبر اکرم صلی الله علیه و آله وسلم و به دستور پروردگار، این حقیقت را از اسلام آشکار کرد که مسؤولیت بزرگی اداره جامعه در نظام اسلامی، چیزی نیست که نسبت به معیارهای اسلامی، بشود درباره آن از موردی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بزرگ، صد در صد باید معیارها و ارزشهای اسلامی در نظر گرفته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غدیر، رعایت معیارها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ای که برای ما، مسؤولین نظام اسلامی در ایران، اهمیت دارد، این است که وقتی در رأس نظام اسلامی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اسلامی ساخته دست مقدس پیغمبر صلی الله علیه و آله وسلم در صدر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مثل امیرالمؤمنین گذاشته می شود، معنایش این است که در همه تاریخ، در همه مسؤولیت های اساسی در نظام اسلامی، باید معیارها رعایت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اساسی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خصوص</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پایبند به غدیریم، </w:t>
      </w:r>
    </w:p>
    <w:p>
      <w:pPr>
        <w:pStyle w:val="BookText"/>
        <w:rPr/>
      </w:pPr>
      <w:r>
        <w:rPr>
          <w:rFonts w:ascii="IRNazanin" w:hAnsi="IRNazanin" w:eastAsia="IRNazanin"/>
          <w:color w:val="111111"/>
          <w:sz w:val="28"/>
          <w:sz w:val="28"/>
          <w:szCs w:val="28"/>
          <w:rtl w:val="true"/>
          <w:lang w:bidi="fa-IR"/>
        </w:rPr>
        <w:t>مسأله غدیر را اساس اعتقادات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شیعه، مسأله غدیر را پایه و ریشه عقاید شیعی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قضیه حداکثر تبعیت و استفاده و پیروی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طاغوت، که روز عید غدیر معمول بود،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الحمله الذي جعلنا من المتمسكين بولاية امير المؤمنين علیه السلام و الأئمة عليهم السلام ، این تمسک به ولایت، آن روز در اعتقادات و عواطف بود؛ اما در عمل که ولایتی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ولایت طاغوت بود؛ ولایت استکبار بود؛ ولایت دشمنان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دوستان ما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المتمسكين بولاية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می خواستند که متمسک به ولایت امیر المؤمنین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دعا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تمسک را باید هر چه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تمسک به ولایت هم، تمسک به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در اسلام ارزش است، باید در صدد باشید در عمل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اسلام کدام خصوصیت و عمل را ارزش دانسته است؛ آن وقت سعی در پیاده کردن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ارزش ها را در محیط کار، در انتخاب همکاران، در اجرای مأموریت و در تهیه کردن طرح برای بخشی که مشغول کار در آن هستید،حتما اعمال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تمسک کامل به ولایت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الهام بخش برای 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عده هستند که تصور می کنند می شود ملتی مسلمان بود؛ اما به احکام اسلامی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w:t>
      </w:r>
    </w:p>
    <w:p>
      <w:pPr>
        <w:pStyle w:val="BookText"/>
        <w:rPr/>
      </w:pPr>
      <w:r>
        <w:rPr>
          <w:rFonts w:ascii="IRNazanin" w:hAnsi="IRNazanin" w:eastAsia="IRNazanin"/>
          <w:color w:val="111111"/>
          <w:sz w:val="28"/>
          <w:sz w:val="28"/>
          <w:szCs w:val="28"/>
          <w:rtl w:val="true"/>
          <w:lang w:bidi="fa-IR"/>
        </w:rPr>
        <w:t>معنایش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ما فرض کنیم عدهای مسلمانند، اما از اسلام فقط نماز، روزه، طهارت و نجاست و امثال این چیزها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می خواهند مسلمان باشند، اسلام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این پیام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جوامع، چوب عدم اعتقاد به این معنا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ماجرای غدیر، این جا چقدر می تواند الهام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غدیر یک مفهوم مترقی و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 یک مفهوم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به ولایت افتخار کند و غیر شیعه هم سعی کند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و دانستن که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اصلا این موضوع 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غدیر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غدیر را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الله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اعياد موجود در تقویم اسلامی این عید بالاتر است؛ پرمغزتر است؛ تأثیر این عید از همه این اعیاد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تكليف امت اسلامی در زمینه هدایت، در زمینه حکومت، در این حادثه غدیر معین شده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اسلام، امامت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اسلام، مسأله حکومت فقط این نیست که یک قدرتی بیاید در رأس جامعه اسلامی قرار بگیرد و کارائی داشته باشد برای اداره حکومت و زندگی مردم با نظم و انضباط اداره بشود؛ بلکه حکومت در نگاه اسلامی معنای امامت دارد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یعنی پیشوائی جسم و دل؛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حاکمیت بر اجسام نیست، اداره زندگی دنیایی و روزمره متعارف مردم نیست؛ مدیریت دلهاست، تکامل بخشیدن به روحها و جانهاست، بالا بردن فکرها و معنویت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می خواهد، ادیان دیگر هم همینجور بوده 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434_76733"/>
      <w:bookmarkStart w:id="116" w:name="pg7434_76733"/>
      <w:bookmarkEnd w:id="116"/>
    </w:p>
    <w:p>
      <w:pPr>
        <w:pStyle w:val="Heading2"/>
        <w:numPr>
          <w:ilvl w:val="1"/>
          <w:numId w:val="1"/>
        </w:numPr>
        <w:rPr/>
      </w:pPr>
      <w:bookmarkStart w:id="117" w:name="pg7434_76733"/>
      <w:bookmarkStart w:id="118" w:name="__RefHeading___Toc1779364_1051229030"/>
      <w:bookmarkStart w:id="119" w:name="_Toc32"/>
      <w:bookmarkEnd w:id="117"/>
      <w:bookmarkEnd w:id="118"/>
      <w:r>
        <w:rPr/>
        <w:t>27</w:t>
      </w:r>
      <w:r>
        <w:rPr>
          <w:rtl w:val="true"/>
        </w:rPr>
        <w:t xml:space="preserve"> - </w:t>
      </w:r>
      <w:r>
        <w:rPr>
          <w:rtl w:val="true"/>
        </w:rPr>
        <w:t xml:space="preserve">نشانه ای از </w:t>
      </w:r>
      <w:r>
        <w:rPr>
          <w:rtl w:val="true"/>
        </w:rPr>
        <w:t>«</w:t>
      </w:r>
      <w:r>
        <w:rPr>
          <w:rtl w:val="true"/>
        </w:rPr>
        <w:t>بزرگترین عید</w:t>
      </w:r>
      <w:r>
        <w:rPr>
          <w:rtl w:val="true"/>
        </w:rPr>
        <w:t xml:space="preserve">» </w:t>
      </w:r>
      <w:r>
        <w:rPr>
          <w:rtl w:val="true"/>
        </w:rPr>
        <w:t>در قرآن حکیم</w:t>
      </w:r>
      <w:bookmarkEnd w:id="119"/>
    </w:p>
    <w:p>
      <w:pPr>
        <w:pStyle w:val="BookText"/>
        <w:rPr/>
      </w:pPr>
      <w:r>
        <w:rPr>
          <w:rFonts w:ascii="IRNazanin" w:hAnsi="IRNazanin" w:eastAsia="IRNazanin"/>
          <w:color w:val="111111"/>
          <w:sz w:val="28"/>
          <w:sz w:val="28"/>
          <w:szCs w:val="28"/>
          <w:rtl w:val="true"/>
          <w:lang w:bidi="fa-IR"/>
        </w:rPr>
        <w:t xml:space="preserve">همه نعمتهای مادی و معنوی از سوی خدای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ومابكم من نعمتي في الله،</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که انسانهای عادی هرگز توان شمارش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تعدوا نعمة اله لاتحصوها؟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خدای سبحان در قرآن کریم گاهی از نعمت های مادی و روزیهای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آفتاب و ماه یاد می کند و گاهی از نعمت های معنوی و باطنی؛ چنان که به عیسای مسیح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نعمتهایی باش که به تو و مادرت مریم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را به روح القدس تأیید کردم که در گهواره و نیز در میانسالی با مردم سخن گفتی و آنگاه که تو را کتاب و حکمت و تورات و انجیل آموختم و</w:t>
      </w:r>
      <w:r>
        <w:rPr>
          <w:rFonts w:eastAsia="IRNazanin" w:cs="IRNazanin"/>
          <w:color w:val="111111"/>
          <w:sz w:val="28"/>
          <w:szCs w:val="28"/>
          <w:rtl w:val="true"/>
          <w:lang w:bidi="fa-IR"/>
        </w:rPr>
        <w:t>»</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معنوی مراتب و درجاتی دارد که برترین آنها، نعمت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کریم، از هر دو نعمت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تأمین کنندگان سعادت ابدی انسان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درباره آفرینش آسمانها، زمین، بهشت و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 زیرا آسمانها و زمین گرچه بزرگ است، لیکن در برابر نعمت سنگین و توانفرسای رسالت و امامت،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تنها درباره جریان غدیر خم و ولایت امیر مؤمنان به تعبیر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امروز دین شما را کامل کردم و نعمت خود را بر شما تمام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عليكم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نعمت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بر شما تام و تمام کردم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کریم، در غدیر خم که عید بزرگ ولایت است، نعمت های معنوی الهی به برترین حد و بالاترین نصاب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نعمتی برتر از ولایت علی و اولاد على نیست، عید غدیر برترین اعیاد امت اسلامی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پس روشن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بزرگترین اعیاد شمرده می شود که همان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پیشوایی اهل بیت علیهم السلام است، ریشهای قرآنی دارد</w:t>
      </w:r>
      <w:r>
        <w:rPr>
          <w:rFonts w:eastAsia="IRNazanin" w:cs="IRNazanin"/>
          <w:color w:val="111111"/>
          <w:sz w:val="28"/>
          <w:szCs w:val="28"/>
          <w:rtl w:val="true"/>
          <w:lang w:bidi="fa-IR"/>
        </w:rPr>
        <w:t xml:space="preserve">. </w:t>
      </w:r>
      <w:bookmarkStart w:id="120" w:name="pg7434_76735"/>
    </w:p>
    <w:p>
      <w:pPr>
        <w:pStyle w:val="Heading2"/>
        <w:numPr>
          <w:ilvl w:val="1"/>
          <w:numId w:val="1"/>
        </w:numPr>
        <w:rPr/>
      </w:pPr>
      <w:bookmarkStart w:id="121" w:name="__RefHeading___Toc1779366_1051229030"/>
      <w:bookmarkStart w:id="122" w:name="_Toc33"/>
      <w:bookmarkEnd w:id="120"/>
      <w:bookmarkEnd w:id="121"/>
      <w:r>
        <w:rPr/>
        <w:t>28</w:t>
      </w:r>
      <w:r>
        <w:rPr>
          <w:rtl w:val="true"/>
        </w:rPr>
        <w:t xml:space="preserve"> - «</w:t>
      </w:r>
      <w:r>
        <w:rPr>
          <w:rtl w:val="true"/>
        </w:rPr>
        <w:t xml:space="preserve">غدير </w:t>
      </w:r>
      <w:r>
        <w:rPr>
          <w:rtl w:val="true"/>
        </w:rPr>
        <w:t xml:space="preserve">» </w:t>
      </w:r>
      <w:r>
        <w:rPr>
          <w:rtl w:val="true"/>
        </w:rPr>
        <w:t xml:space="preserve">در کلام اهل عصمت </w:t>
      </w:r>
      <w:r>
        <w:rPr>
          <w:rtl w:val="true"/>
        </w:rPr>
        <w:t>*</w:t>
      </w:r>
      <w:bookmarkEnd w:id="122"/>
    </w:p>
    <w:p>
      <w:pPr>
        <w:pStyle w:val="BookText"/>
        <w:rPr/>
      </w:pPr>
      <w:r>
        <w:rPr>
          <w:rFonts w:ascii="IRNazanin" w:hAnsi="IRNazanin" w:eastAsia="IRNazanin"/>
          <w:color w:val="111111"/>
          <w:sz w:val="28"/>
          <w:sz w:val="28"/>
          <w:szCs w:val="28"/>
          <w:rtl w:val="true"/>
          <w:lang w:bidi="fa-IR"/>
        </w:rPr>
        <w:t xml:space="preserve">علاوه بر پیامبر اکرم صلی الله علیه و آله وسلم ، اهل بیت معصوم او نیز به تبیین 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در موارد متعددی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و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دادند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این بخش، چند نمونه از سخنان آن حضرت و اهل بیت علیهم السلام و را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سلمان خه 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خدمت پیامبر اکرم صلی الله علیه و آله وسلم بودیم که مردی بیابان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مسائل گوناگونی سؤال کرد؛ حضرت پاسخ 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قوم من، خبر آورده اند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مسلمین واجب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 آله وسلم آیا این مسأله از باب خویشاوندی و دامادی است یا حکمی است از جانب خداوند؟</w:t>
      </w:r>
    </w:p>
    <w:p>
      <w:pPr>
        <w:pStyle w:val="BookText"/>
        <w:rPr/>
      </w:pPr>
      <w:r>
        <w:rPr>
          <w:rFonts w:ascii="IRNazanin" w:hAnsi="IRNazanin" w:eastAsia="IRNazanin"/>
          <w:color w:val="111111"/>
          <w:sz w:val="28"/>
          <w:sz w:val="28"/>
          <w:szCs w:val="28"/>
          <w:rtl w:val="true"/>
          <w:lang w:bidi="fa-IR"/>
        </w:rPr>
        <w:t>پیامبر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آن را واجب و فرض نموده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او را بر تمامی اهل آسمانها و زمین، واجب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 خم، برترین عیدهای امت من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 کسی را که به من ایمان آورده و مرا تصدیق کرده است، به ولایت علی سفارش می کنم، آگاه باشید ولایت علی، ولایت من است و ولایت من، ولایت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پیمانی بود از طرف پروردگارم که فرمانم داد تا به شما برسانم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خطبه ای پیش از آغاز جنگ صفین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معاویه است که در امر خلافت با من نزاع می کند و امامت مرا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واجب نیست که مرا یاری کنید؟ و آیا امر من بر شما واجب نیست؟ آیا سخن پیامبر وی را در روز غدیر درباره ولایت و صاحب اختیاری من نشنیدید؟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گشایش رسیده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شایسته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گرفت و برهان های خدا روشن شد و از مقام پاک باصراحت سخن گفته شد و امروز، </w:t>
      </w:r>
    </w:p>
    <w:p>
      <w:pPr>
        <w:pStyle w:val="BookText"/>
        <w:rPr/>
      </w:pPr>
      <w:r>
        <w:rPr>
          <w:rFonts w:ascii="IRNazanin" w:hAnsi="IRNazanin" w:eastAsia="IRNazanin"/>
          <w:color w:val="111111"/>
          <w:sz w:val="28"/>
          <w:sz w:val="28"/>
          <w:szCs w:val="28"/>
          <w:rtl w:val="true"/>
          <w:lang w:bidi="fa-IR"/>
        </w:rPr>
        <w:t>روز کامل شدن دین و روز عهد و پیمان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پس از غدیر خم،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محمود بن لبيد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 آله وسلم رحلت کرد، کار فاطمه این بود که بر سر قبور شهداء می آمد، و بر سر قبر حمزه می آمد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روزها من بر سر مزار حمزه رفتم، دیدم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و مشغول 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کردم تا از گریه فارغ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شما مطلبی را بپرسم که در سینه من می آید و افکار مرا مضطرب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 آله وسلم و درباره إمامت على به قبل از رحلتشان، کلام صریحی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أنسيتم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روز غدیر خم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 غدیر خم، تصریحی بر این امر بود، ولی من می خواهم از آنچه که رسول خداصلی الله علیه و آله وسلم در پنهانی به شما گفته است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تعالى لقد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فيكم خير من أخلفه فيكم و هو الإمام و الخليفه بعدی، و بطاه و تسعة من صلب الحسين أئمة 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را شاهد می گیرم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در میان شما بهترین کسی است که من در میان شما می گذارم و بعد از من او امام و خلیفه است؛ و دو فرزند او با نه نفر از صلب حسین، پیشوایان نیکو کردارانند</w:t>
      </w:r>
      <w:r>
        <w:rPr>
          <w:rStyle w:val="FootnoteAnchor"/>
          <w:rtl w:val="true"/>
        </w:rPr>
        <w:footnoteReference w:id="1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ابواسحاق از امام سجاد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خبر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پس از وی می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آیا چنین مطلبی جای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فهماند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خواهد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نیز از امام باقر 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يناد بشیء مثل ما نودی بالولاية يوم غدير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هیچ حکم و امری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غدیر اعلام نشده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 غدیر خم در میان روزهای عید فطر و </w:t>
      </w:r>
    </w:p>
    <w:p>
      <w:pPr>
        <w:pStyle w:val="BookText"/>
        <w:rPr/>
      </w:pPr>
      <w:r>
        <w:rPr>
          <w:rFonts w:ascii="IRNazanin" w:hAnsi="IRNazanin" w:eastAsia="IRNazanin"/>
          <w:color w:val="111111"/>
          <w:sz w:val="28"/>
          <w:sz w:val="28"/>
          <w:szCs w:val="28"/>
          <w:rtl w:val="true"/>
          <w:lang w:bidi="fa-IR"/>
        </w:rPr>
        <w:t>قربان و جمعه همانند ماه در میان ستارگان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به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روز، یک درهم به برادران با ایمان و معرفت دادن، برابر هزار درهم است؛ بنابراین در این روز به برادرانت انفاق کن و هر مرد و زن مؤمن را شاد گردان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برای امیر المؤمنين علیه السلام در غدیر خم، پیمان گرفت و به ولایت او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بر ولایت او ثابت قدم ماندند و وای بر کسانی که آن را شکستند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یه روزی در پاسخ به یکی از سوالات هارون الرشيد،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همه خلایق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ادعا را از کلام پیامبر در غدیر خم می نماییم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فعلى مولاه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 در زیارت حضرت علی علیه السلام در روز غدیر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تو را در مواطن و جاهای متعددی به امارت و فرماندهی منصوب نمود و کسی بر تو إمارت نداشت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434_76741"/>
      <w:bookmarkStart w:id="124" w:name="pg7434_76741"/>
      <w:bookmarkEnd w:id="124"/>
    </w:p>
    <w:p>
      <w:pPr>
        <w:pStyle w:val="Heading2"/>
        <w:numPr>
          <w:ilvl w:val="1"/>
          <w:numId w:val="1"/>
        </w:numPr>
        <w:rPr/>
      </w:pPr>
      <w:bookmarkStart w:id="125" w:name="pg7434_76741"/>
      <w:bookmarkStart w:id="126" w:name="__RefHeading___Toc1779368_1051229030"/>
      <w:bookmarkStart w:id="127" w:name="_Toc34"/>
      <w:bookmarkEnd w:id="125"/>
      <w:bookmarkEnd w:id="126"/>
      <w:r>
        <w:rPr/>
        <w:t>29</w:t>
      </w:r>
      <w:r>
        <w:rPr>
          <w:rtl w:val="true"/>
        </w:rPr>
        <w:t xml:space="preserve"> - </w:t>
      </w:r>
      <w:r>
        <w:rPr>
          <w:rtl w:val="true"/>
        </w:rPr>
        <w:t>عاقبت جنگ و جدال با خدای حکیم</w:t>
      </w:r>
      <w:bookmarkEnd w:id="127"/>
    </w:p>
    <w:p>
      <w:pPr>
        <w:pStyle w:val="BookText"/>
        <w:rPr/>
      </w:pPr>
      <w:r>
        <w:rPr>
          <w:rFonts w:ascii="IRNazanin" w:hAnsi="IRNazanin" w:eastAsia="IRNazanin"/>
          <w:color w:val="111111"/>
          <w:sz w:val="28"/>
          <w:sz w:val="28"/>
          <w:szCs w:val="28"/>
          <w:rtl w:val="true"/>
          <w:lang w:bidi="fa-IR"/>
        </w:rPr>
        <w:t>سورۂ معارج چنین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 له دافغ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ای، تقاضای عذابی کرد که به وقوع پیوست، این عذاب مخصوص کافران است، و هیچ کس نمی تواند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راویان حدیث در ذیل این آیات، شأن نزولی نقل کرده اند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 على طلب را در غدیر خم به خلافت منصوب کرد و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خبر آن واقعه در اطراف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منافقان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دستور دادی که شهادت به یگانگی خدا، و رسالت تو بدهیم ما هم شهادت دادیم، سپس دستور به جهاد و حج و نماز و زكات دادی، همه اینها را پذیرفتیم، ولی به اینها راضی نشدی، تا اینکه این جوان 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على مولا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ناحیه خودت بوده یا از سوی خدا؟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معبودی جز او نیست، از ناحیه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تو است،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از آسمان بر سرش فرود آمد و او را کشت و اینجا بود که آیه سأل سائل بعذاب واقع، نازل گشت</w:t>
      </w:r>
      <w:r>
        <w:rPr>
          <w:rFonts w:eastAsia="IRNazanin" w:cs="IRNazanin"/>
          <w:color w:val="111111"/>
          <w:sz w:val="28"/>
          <w:szCs w:val="28"/>
          <w:rtl w:val="true"/>
          <w:lang w:bidi="fa-IR"/>
        </w:rPr>
        <w:t>.</w:t>
      </w:r>
      <w:r>
        <w:rPr>
          <w:rStyle w:val="FootnoteAnchor"/>
          <w:rtl w:val="true"/>
        </w:rPr>
        <w:footnoteReference w:id="126"/>
      </w:r>
      <w:bookmarkStart w:id="128" w:name="pg7434_76743"/>
    </w:p>
    <w:p>
      <w:pPr>
        <w:pStyle w:val="Heading2"/>
        <w:numPr>
          <w:ilvl w:val="1"/>
          <w:numId w:val="1"/>
        </w:numPr>
        <w:rPr/>
      </w:pPr>
      <w:bookmarkStart w:id="129" w:name="__RefHeading___Toc1779370_1051229030"/>
      <w:bookmarkStart w:id="130" w:name="_Toc35"/>
      <w:bookmarkEnd w:id="128"/>
      <w:bookmarkEnd w:id="129"/>
      <w:r>
        <w:rPr/>
        <w:t>30</w:t>
      </w:r>
      <w:r>
        <w:rPr>
          <w:rtl w:val="true"/>
        </w:rPr>
        <w:t xml:space="preserve"> - </w:t>
      </w:r>
      <w:r>
        <w:rPr>
          <w:rtl w:val="true"/>
        </w:rPr>
        <w:t xml:space="preserve">آداب و اعمال روز </w:t>
      </w:r>
      <w:r>
        <w:rPr>
          <w:rtl w:val="true"/>
        </w:rPr>
        <w:t>«</w:t>
      </w:r>
      <w:r>
        <w:rPr>
          <w:rtl w:val="true"/>
        </w:rPr>
        <w:t xml:space="preserve">غدير </w:t>
      </w:r>
      <w:r>
        <w:rPr>
          <w:rtl w:val="true"/>
        </w:rPr>
        <w:t>»</w:t>
      </w:r>
      <w:bookmarkEnd w:id="130"/>
    </w:p>
    <w:p>
      <w:pPr>
        <w:pStyle w:val="BookText"/>
        <w:rPr/>
      </w:pPr>
      <w:r>
        <w:rPr>
          <w:rFonts w:ascii="IRNazanin" w:hAnsi="IRNazanin" w:eastAsia="IRNazanin"/>
          <w:color w:val="111111"/>
          <w:sz w:val="28"/>
          <w:sz w:val="28"/>
          <w:szCs w:val="28"/>
          <w:rtl w:val="true"/>
          <w:lang w:bidi="fa-IR"/>
        </w:rPr>
        <w:t xml:space="preserve">عارف بزرگ، مرحوم میرزا جواد آقا تبریزی،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و ما ادراك ما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تو چه دانی که روز غدیر چیست؟ و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مبحث بعثت رسول خداصلی الله علیه و آله وسلم ، اشاره کردیم که آن روز از جهت شرافت، شریف ترین اوقات و ایام است و روز غدیر نسبت به روز مبعث، به منزله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در این مبعث شریف، از خیر و خوشبختی است، مشروط به ولایت علی و امامان لب از فرزندان اوست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خاطر عظمت و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آداب و اعمالی برای این روز، بیان شده که به چند نمونه اشاره می شود</w:t>
      </w:r>
      <w:r>
        <w:rPr>
          <w:rStyle w:val="FootnoteAnchor"/>
          <w:rtl w:val="true"/>
        </w:rPr>
        <w:footnoteReference w:id="1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پیامبر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غدير تأکید شده که در این عید بزرگ با روزه و نماز به یاد خدا و محمد و آل او ب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شب و روز غدیر</w:t>
      </w:r>
    </w:p>
    <w:p>
      <w:pPr>
        <w:pStyle w:val="BookText"/>
        <w:rPr/>
      </w:pPr>
      <w:r>
        <w:rPr>
          <w:rFonts w:ascii="IRNazanin" w:hAnsi="IRNazanin" w:eastAsia="IRNazanin"/>
          <w:color w:val="111111"/>
          <w:sz w:val="28"/>
          <w:sz w:val="28"/>
          <w:szCs w:val="28"/>
          <w:rtl w:val="true"/>
          <w:lang w:bidi="fa-IR"/>
        </w:rPr>
        <w:t>از پیشوایان اسلام، دعاهای مختلفی در شب و روز این عید بزرگ نقل شده است که این مقاله گنجایش نقل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زیادی، این ادعيه را نقل کرده اند؛ از جمله سید بن طاووس و علامه مجلسی و شیخ عباس قمی که می توان به کتب آنان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گفتن</w:t>
      </w:r>
    </w:p>
    <w:p>
      <w:pPr>
        <w:pStyle w:val="BookText"/>
        <w:rPr/>
      </w:pPr>
      <w:r>
        <w:rPr>
          <w:rFonts w:ascii="IRNazanin" w:hAnsi="IRNazanin" w:eastAsia="IRNazanin"/>
          <w:color w:val="111111"/>
          <w:sz w:val="28"/>
          <w:sz w:val="28"/>
          <w:szCs w:val="28"/>
          <w:rtl w:val="true"/>
          <w:lang w:bidi="fa-IR"/>
        </w:rPr>
        <w:t>تبریک و تهنیت از برجسته ترین آداب هر 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ست تبریک و تهنیت در عید غدیر جایگاهی ویژه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تبریک گفتن در این تأکید می ورزید و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هنتونی هنئونی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و شادباش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 من تهنیت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 فرمود که، هنگام برخورد با یکدیگر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الذي جعلنا من المتمسکین بولاية امير المؤمنين علیه السلام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از تمسک کنندان به ولایت امیر مؤمنان با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کردن نیاز مؤمنان و کمک به ایشان</w:t>
      </w:r>
    </w:p>
    <w:p>
      <w:pPr>
        <w:pStyle w:val="BookText"/>
        <w:rPr/>
      </w:pPr>
      <w:r>
        <w:rPr>
          <w:rFonts w:ascii="IRNazanin" w:hAnsi="IRNazanin" w:eastAsia="IRNazanin"/>
          <w:color w:val="111111"/>
          <w:sz w:val="28"/>
          <w:sz w:val="28"/>
          <w:szCs w:val="28"/>
          <w:rtl w:val="true"/>
          <w:lang w:bidi="fa-IR"/>
        </w:rPr>
        <w:t>کمک کردن به ضعیفان و نیازمندان پیام ویژه صاحب غدیر برای روز غدیر است؛ پیامی که به فرمان حضرت و باید دهان به دهان به همه مردم ابلاغ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روز غدیر ثروتمند به تهی دست و توانا به ناتوان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عید غدیر حاجت های برادرانت را برآور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p>
    <w:p>
      <w:pPr>
        <w:pStyle w:val="BookText"/>
        <w:rPr/>
      </w:pPr>
      <w:r>
        <w:rPr>
          <w:rFonts w:ascii="IRNazanin" w:hAnsi="IRNazanin" w:eastAsia="IRNazanin"/>
          <w:color w:val="111111"/>
          <w:sz w:val="28"/>
          <w:sz w:val="28"/>
          <w:szCs w:val="28"/>
          <w:rtl w:val="true"/>
          <w:lang w:bidi="fa-IR"/>
        </w:rPr>
        <w:t>امام على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خدای متعال بر شما ارزانی داشته، به خانواده و برادرانتان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خداوند را به یکدیگر هدیه کنید همان طور که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 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روز بر برادرانت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در این روز برای خانواده گروهی از اصحاب غذا، گندم، لباس های نو و حتی انگشتر و کفش فرستاد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عقد اخوت و برادری</w:t>
      </w:r>
    </w:p>
    <w:p>
      <w:pPr>
        <w:pStyle w:val="BookText"/>
        <w:rPr/>
      </w:pPr>
      <w:r>
        <w:rPr>
          <w:rFonts w:ascii="IRNazanin" w:hAnsi="IRNazanin" w:eastAsia="IRNazanin"/>
          <w:color w:val="111111"/>
          <w:sz w:val="28"/>
          <w:sz w:val="28"/>
          <w:szCs w:val="28"/>
          <w:rtl w:val="true"/>
          <w:lang w:bidi="fa-IR"/>
        </w:rPr>
        <w:t>روز ولایت، روز برادری است و روز برادری روز ولایت است؛ این دو با یکدیگر پیوندی ناگسستنی دارند و حلقه وصلشان ایمان است؛ زیرا از سویی ایمان با ولایت پا می گیرد و از سوی دیگر اهل ایمان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عقد برادری یکی از آداب روز غدیر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به صورت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نفر دست راست خود را بر دست راست دیگری می گذارد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آخيك في الله و صافيتك في الله و صافحتك في الله و عاهد الله وملائكته و رسله و انبيائه و الائمة المعصومين ع على أني إن كنت من اهل الجنة و الشفاعة و أذن لي بأن أدخل الجنة لا ادخلها الا و أنت معي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در راه خدا برادر می شوم؛ با تو در راه خدا راه صفا و صمیمیت در پیش می گیرم؛ با تو در راه خدا دست میدهم و با خدا، ملائکه، کتاب های فرستادگان و پیامبرانش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می بندم که اگر از اهل </w:t>
      </w:r>
    </w:p>
    <w:p>
      <w:pPr>
        <w:pStyle w:val="BookText"/>
        <w:rPr/>
      </w:pPr>
      <w:r>
        <w:rPr>
          <w:rFonts w:ascii="IRNazanin" w:hAnsi="IRNazanin" w:eastAsia="IRNazanin"/>
          <w:color w:val="111111"/>
          <w:sz w:val="28"/>
          <w:sz w:val="28"/>
          <w:szCs w:val="28"/>
          <w:rtl w:val="true"/>
          <w:lang w:bidi="fa-IR"/>
        </w:rPr>
        <w:t>بهشت و شفاعت شده، اجازه ورود به بهشت یافتم، داخل آن نشوم مگر آنکه تو با من همراه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یعنی،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عنك جميع حقوق الاخوة ما خلا الشفاعة و الدعاء و الزيارة؛ جز شفاعت و دعا و زیارت، همه حقوق برادری را ساقط کردم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w:t>
      </w:r>
    </w:p>
    <w:p>
      <w:pPr>
        <w:pStyle w:val="BookText"/>
        <w:rPr/>
      </w:pPr>
      <w:r>
        <w:rPr>
          <w:rFonts w:ascii="IRNazanin" w:hAnsi="IRNazanin" w:eastAsia="IRNazanin"/>
          <w:color w:val="111111"/>
          <w:sz w:val="28"/>
          <w:sz w:val="28"/>
          <w:szCs w:val="28"/>
          <w:rtl w:val="true"/>
          <w:lang w:bidi="fa-IR"/>
        </w:rPr>
        <w:t>علمای شیعه بر استحباب غسل در روز غدیر اجماع دارند و آن را مستحب مؤكد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غسل در اول روز انجام گیرد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زندگی</w:t>
      </w:r>
    </w:p>
    <w:p>
      <w:pPr>
        <w:pStyle w:val="BookText"/>
        <w:rPr/>
      </w:pPr>
      <w:r>
        <w:rPr>
          <w:rFonts w:ascii="IRNazanin" w:hAnsi="IRNazanin" w:eastAsia="IRNazanin"/>
          <w:color w:val="111111"/>
          <w:sz w:val="28"/>
          <w:sz w:val="28"/>
          <w:szCs w:val="28"/>
          <w:rtl w:val="true"/>
          <w:lang w:bidi="fa-IR"/>
        </w:rPr>
        <w:t>در روز غدیر، باید چهره زندگی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بکوشند برنامه عادی زندگی خود را بر هم زده و آن را با رفتارهایی سخاوتمندانه تر و نشاط انگیز تر بیار آیند تا همگان در همه جا طعم شیرین عید را بچشند و رایحه دل انگیز آن را استشمام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يزيد الله في مال من عبدالله و وسع على</w:t>
      </w:r>
    </w:p>
    <w:p>
      <w:pPr>
        <w:pStyle w:val="BookText"/>
        <w:rPr/>
      </w:pPr>
      <w:r>
        <w:rPr>
          <w:rFonts w:ascii="Amiri" w:hAnsi="Amiri" w:eastAsia="Amiri" w:cs="Amiri"/>
          <w:color w:val="111111"/>
          <w:sz w:val="28"/>
          <w:sz w:val="28"/>
          <w:szCs w:val="28"/>
          <w:rtl w:val="true"/>
          <w:lang w:bidi="ar-SA"/>
        </w:rPr>
        <w:t xml:space="preserve">عياله و نفسه و اخوانه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غدیر روزی است که خدای متعالی در مال کسی که خدا 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کند و بر خانواده، خویشتن و برادران ایمانی اش توسعه دهد فزونی </w:t>
      </w:r>
    </w:p>
    <w:p>
      <w:pPr>
        <w:pStyle w:val="BookText"/>
        <w:rPr/>
      </w:pPr>
      <w:r>
        <w:rPr>
          <w:rFonts w:ascii="IRNazanin" w:hAnsi="IRNazanin" w:eastAsia="IRNazanin"/>
          <w:color w:val="111111"/>
          <w:sz w:val="28"/>
          <w:sz w:val="28"/>
          <w:szCs w:val="28"/>
          <w:rtl w:val="true"/>
          <w:lang w:bidi="fa-IR"/>
        </w:rPr>
        <w:t>پدید می آورد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لبخند</w:t>
      </w:r>
    </w:p>
    <w:p>
      <w:pPr>
        <w:pStyle w:val="BookText"/>
        <w:rPr/>
      </w:pPr>
      <w:r>
        <w:rPr>
          <w:rFonts w:ascii="IRNazanin" w:hAnsi="IRNazanin" w:eastAsia="IRNazanin"/>
          <w:color w:val="111111"/>
          <w:sz w:val="28"/>
          <w:sz w:val="28"/>
          <w:szCs w:val="28"/>
          <w:rtl w:val="true"/>
          <w:lang w:bidi="fa-IR"/>
        </w:rPr>
        <w:t>امام رضا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يوم التبسم في وجوه الناس من اهل الإيمان فمن تبسم في وجه اخيه يوم الغدير نظر الله اليه يوم القيامة بالرحمة و قضي له الف حاجة و بتی له في الجنة قصرة من در بيضاء و نضر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تبسم به روی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به روی برادر مؤمنش تبسم کند، خداوند، در روز قیامت، نظر رحمت به او می افکند، هزار حاجتش را برآورده ساخته و قصری از در سفید برایش بنا می کند و صورتش را زیبا می سازد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w:t>
      </w:r>
    </w:p>
    <w:p>
      <w:pPr>
        <w:pStyle w:val="BookText"/>
        <w:rPr/>
      </w:pPr>
      <w:r>
        <w:rPr>
          <w:rFonts w:ascii="IRNazanin" w:hAnsi="IRNazanin" w:eastAsia="IRNazanin"/>
          <w:color w:val="111111"/>
          <w:sz w:val="28"/>
          <w:sz w:val="28"/>
          <w:szCs w:val="28"/>
          <w:rtl w:val="true"/>
          <w:lang w:bidi="fa-IR"/>
        </w:rPr>
        <w:t>روزه در روز غدیر، بسیار مستحب است و فضیلتی استثنایی دارد و پیرامون روزه غدیر روایت بسیار وارد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الله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اخلص المخلص في صومه لقصرت ايام الدنياعن كفائته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مخلصی در روزه این روز اخلاص داشته باشد، همه روزهای دنیا توان برابری با آن را ندارد؛ به عبارت دیگر، اگر کسی تمام روزهای دنیا زنده باشد و همه را روزه دار سپری کند، ثوابش کمتر از ثواب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با </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خواهد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 و یارانش را به این امر تشویق می کرد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w:t>
      </w:r>
    </w:p>
    <w:p>
      <w:pPr>
        <w:pStyle w:val="BookText"/>
        <w:rPr/>
      </w:pPr>
      <w:r>
        <w:rPr>
          <w:rFonts w:ascii="IRNazanin" w:hAnsi="IRNazanin" w:eastAsia="IRNazanin"/>
          <w:color w:val="111111"/>
          <w:sz w:val="28"/>
          <w:sz w:val="28"/>
          <w:szCs w:val="28"/>
          <w:rtl w:val="true"/>
          <w:lang w:bidi="fa-IR"/>
        </w:rPr>
        <w:t xml:space="preserve">احب لكم أن تصوموه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شما این روز 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صيام يوم غدیر خم يعدل عند الله في كل عام مائة حجة و مائة عمرة مبرورات متقبلات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غدیر خم نزد خداوند، در هر سال، برابر با صد حج و صد عمره 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حضرت على</w:t>
      </w:r>
    </w:p>
    <w:p>
      <w:pPr>
        <w:pStyle w:val="BookText"/>
        <w:rPr/>
      </w:pPr>
      <w:r>
        <w:rPr>
          <w:rFonts w:ascii="IRNazanin" w:hAnsi="IRNazanin" w:eastAsia="IRNazanin"/>
          <w:color w:val="111111"/>
          <w:sz w:val="28"/>
          <w:sz w:val="28"/>
          <w:szCs w:val="28"/>
          <w:rtl w:val="true"/>
          <w:lang w:bidi="fa-IR"/>
        </w:rPr>
        <w:t>زیارت امیرمؤمنان و در این روز مستحب مود است و سزاوار است که انسان هر کجا باشد، سعی کند خود را به قبر مطهر آن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 به ابن ابی نصر بزنطی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ابونصر، هر کجا بودی در روز غدیر کنار قبر امیرمؤمنان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این روز گناه شصت سال مرد و زن مؤمن را می آمرزد؛ به درستی که پروردگار در این روز دو برابر آنچه در ماه رمضان، شب قدر و شب عید فطر آزاد می کند، می رهاند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جناب در این روز، سه زیارت مخصوص نقل شده که یکی از آنها زیارت معروفی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 و نزدیک خوانده می شود و آن از زیارات جامعه مطلقه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و سرور</w:t>
      </w:r>
    </w:p>
    <w:p>
      <w:pPr>
        <w:pStyle w:val="BookText"/>
        <w:rPr/>
      </w:pPr>
      <w:r>
        <w:rPr>
          <w:rFonts w:ascii="IRNazanin" w:hAnsi="IRNazanin" w:eastAsia="IRNazanin"/>
          <w:color w:val="111111"/>
          <w:sz w:val="28"/>
          <w:sz w:val="28"/>
          <w:szCs w:val="28"/>
          <w:rtl w:val="true"/>
          <w:lang w:bidi="fa-IR"/>
        </w:rPr>
        <w:t>امام على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اظهروا السرور في ملاقاتكم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برخوردهاشادی را آشکار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 روز خوشحالی و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زینت و استعمال بوی خوش</w:t>
      </w:r>
    </w:p>
    <w:p>
      <w:p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يلبس المؤمن انظف ثيابه و افخرها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لازم است مؤمن پاکیزه ترین و فاخرترین لباس خود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جواد آقا تبریزی در المراقبات،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مستحب موکد است در اول روز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لباس خود را بپوشد و بوی خوش استعمال کند و در موقع دست دادن با مؤمنان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الذي جعلنا من المتمسکین بولاية امير المؤمنين علیه السلام و الائمة</w:t>
      </w:r>
      <w:r>
        <w:rPr>
          <w:rStyle w:val="FootnoteAnchor"/>
          <w:rtl w:val="true"/>
        </w:rPr>
        <w:footnoteReference w:id="1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صلوات</w:t>
      </w:r>
    </w:p>
    <w:p>
      <w:pPr>
        <w:pStyle w:val="BookText"/>
        <w:rPr/>
      </w:pPr>
      <w:r>
        <w:rPr>
          <w:rFonts w:ascii="IRNazanin" w:hAnsi="IRNazanin" w:eastAsia="IRNazanin"/>
          <w:color w:val="111111"/>
          <w:sz w:val="28"/>
          <w:sz w:val="28"/>
          <w:szCs w:val="28"/>
          <w:rtl w:val="true"/>
          <w:lang w:bidi="fa-IR"/>
        </w:rPr>
        <w:t>امام صادق 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غدیر، بر محمد و اهل بیتش صلوات بسیار می فرستی</w:t>
      </w:r>
      <w:r>
        <w:rPr>
          <w:rFonts w:eastAsia="IRNazanin" w:cs="IRNazanin"/>
          <w:color w:val="111111"/>
          <w:sz w:val="28"/>
          <w:szCs w:val="28"/>
          <w:rtl w:val="true"/>
          <w:lang w:bidi="fa-IR"/>
        </w:rPr>
        <w:t>».</w:t>
      </w:r>
      <w:r>
        <w:rPr>
          <w:rStyle w:val="FootnoteAnchor"/>
          <w:rtl w:val="true"/>
        </w:rPr>
        <w:footnoteReference w:id="1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روز غدیر دو رکعت نماز که هر وقت روز بخواهد، می تواند بجا آورد ولی نزدیک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فضيلت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رکعت بعد از حمد، سوره های توحید، قدر و آية الكرسی را ده مرتبه خوانده شود، در روایات، آثار فراوانی برای آن بیان گردیده است</w:t>
      </w:r>
      <w:r>
        <w:rPr>
          <w:rFonts w:eastAsia="IRNazanin" w:cs="IRNazanin"/>
          <w:color w:val="111111"/>
          <w:sz w:val="28"/>
          <w:szCs w:val="28"/>
          <w:rtl w:val="true"/>
          <w:lang w:bidi="fa-IR"/>
        </w:rPr>
        <w:t xml:space="preserve">. </w:t>
      </w:r>
      <w:bookmarkStart w:id="131" w:name="pg7434_76751"/>
    </w:p>
    <w:p>
      <w:pPr>
        <w:pStyle w:val="Heading2"/>
        <w:numPr>
          <w:ilvl w:val="1"/>
          <w:numId w:val="1"/>
        </w:numPr>
        <w:rPr/>
      </w:pPr>
      <w:bookmarkStart w:id="132" w:name="__RefHeading___Toc1779372_1051229030"/>
      <w:bookmarkStart w:id="133" w:name="_Toc36"/>
      <w:bookmarkEnd w:id="131"/>
      <w:bookmarkEnd w:id="132"/>
      <w:r>
        <w:rPr/>
        <w:t>31</w:t>
      </w:r>
      <w:r>
        <w:rPr>
          <w:rtl w:val="true"/>
        </w:rPr>
        <w:t xml:space="preserve"> - </w:t>
      </w:r>
      <w:r>
        <w:rPr>
          <w:rtl w:val="true"/>
        </w:rPr>
        <w:t xml:space="preserve">اگر غدیر نباشد </w:t>
      </w:r>
      <w:r>
        <w:rPr>
          <w:rtl w:val="true"/>
        </w:rPr>
        <w:t>!</w:t>
      </w:r>
      <w:bookmarkEnd w:id="133"/>
    </w:p>
    <w:p>
      <w:pPr>
        <w:pStyle w:val="BookText"/>
        <w:rPr/>
      </w:pPr>
      <w:r>
        <w:rPr>
          <w:rFonts w:ascii="IRNazanin" w:hAnsi="IRNazanin" w:eastAsia="IRNazanin"/>
          <w:color w:val="111111"/>
          <w:sz w:val="28"/>
          <w:sz w:val="28"/>
          <w:szCs w:val="28"/>
          <w:rtl w:val="true"/>
          <w:lang w:bidi="fa-IR"/>
        </w:rPr>
        <w:t>امت بی امام، کشتی بی ناخداست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غدیر و رهبری الهی نباشد، استعدادها شکوفا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پیشرفت امروز دنیا، فساد و جنایت نیز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 علم و تکنولوژی، حرکت می کند، ولی بال معنویت شکسته است و این است سیمای انسان بدون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رهبری الهی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است از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و از دنیارفت و کسی را به جانشینی تعیین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تاریخ پیامبر اکرم صلی الله علیه و آله وسلم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قبیلهای مسلمان می شدند، فورا برای آنان حاکم و پیشوا تعیین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لشکری اعزام می کرد برای آنها فرمانده تعیین می فرمود و همین که به مدینه هجرت کرد، در مکه برای خود جانشین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کنیم خدای حکیمی که از مژه چشم و گودی کف پا غفلت نکرده، از رهبری مردم غافل شده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قرآنی که هر کس می تواند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کلی، مطلق و یا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دستاویز اهداف خود کند، بدون مفسر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رسول خداصلی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تکیه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پیامبر خدا ، سفارش نمود تا همگان به هر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اهل بیت علیهم السلام تمسک جویند تا گمراه نشوند</w:t>
      </w:r>
      <w:r>
        <w:rPr>
          <w:rFonts w:eastAsia="IRNazanin" w:cs="IRNazanin"/>
          <w:color w:val="111111"/>
          <w:sz w:val="28"/>
          <w:szCs w:val="28"/>
          <w:rtl w:val="true"/>
          <w:lang w:bidi="fa-IR"/>
        </w:rPr>
        <w:t xml:space="preserve">. </w:t>
      </w:r>
      <w:bookmarkStart w:id="134" w:name="pg7434_76753"/>
    </w:p>
    <w:p>
      <w:pPr>
        <w:pStyle w:val="Heading2"/>
        <w:numPr>
          <w:ilvl w:val="1"/>
          <w:numId w:val="1"/>
        </w:numPr>
        <w:rPr/>
      </w:pPr>
      <w:bookmarkStart w:id="135" w:name="__RefHeading___Toc1779374_1051229030"/>
      <w:bookmarkStart w:id="136" w:name="_Toc37"/>
      <w:bookmarkEnd w:id="134"/>
      <w:bookmarkEnd w:id="135"/>
      <w:r>
        <w:rPr/>
        <w:t>32</w:t>
      </w:r>
      <w:r>
        <w:rPr>
          <w:rtl w:val="true"/>
        </w:rPr>
        <w:t xml:space="preserve"> - </w:t>
      </w:r>
      <w:r>
        <w:rPr>
          <w:rtl w:val="true"/>
        </w:rPr>
        <w:t>غدير مقتضای وجدان و خرد</w:t>
      </w:r>
      <w:bookmarkEnd w:id="136"/>
    </w:p>
    <w:p>
      <w:pPr>
        <w:pStyle w:val="BookText"/>
        <w:rPr/>
      </w:pPr>
      <w:r>
        <w:rPr>
          <w:rFonts w:ascii="IRNazanin" w:hAnsi="IRNazanin" w:eastAsia="IRNazanin"/>
          <w:color w:val="111111"/>
          <w:sz w:val="28"/>
          <w:sz w:val="28"/>
          <w:szCs w:val="28"/>
          <w:rtl w:val="true"/>
          <w:lang w:bidi="fa-IR"/>
        </w:rPr>
        <w:t>اگر کسی اهداف و مقاصد ادیان آسمانی، به ویژه اسلام را با خود مرور کند، اگر کسی سیره و زندگی انبیاء گذشته را مطالعه نماید</w:t>
      </w:r>
    </w:p>
    <w:p>
      <w:pPr>
        <w:pStyle w:val="BookText"/>
        <w:rPr/>
      </w:pPr>
      <w:r>
        <w:rPr>
          <w:rFonts w:ascii="IRNazanin" w:hAnsi="IRNazanin" w:eastAsia="IRNazanin"/>
          <w:color w:val="111111"/>
          <w:sz w:val="28"/>
          <w:sz w:val="28"/>
          <w:szCs w:val="28"/>
          <w:rtl w:val="true"/>
          <w:lang w:bidi="fa-IR"/>
        </w:rPr>
        <w:t>اگر کسی بدون تعصب در خصوص رابطه میان امام معصوم و بشر نیازمند خوب تأمل کند، بی تردید نصب و معرفی جانشین از طرف پیامبر ا را عاقلانه ترین و ضروری ترین کار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همه انبیاء بزرگ، جانشین و خلیفه داشتند؟</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آدم ، پسرش جناب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وصی و جانشین حضرت نوح ، جناب سام ، وصئ ابراهيم ، جناب اسماعيل ، وصى موسى له يوشع بن نون ، وصی حضرت داوود و سلیمان نبی ال و بالاخره وصی عیسی ال شمعون ، بود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سنت و قانون الهی و طبیعی، وقتی به پیامبر خاتم رسید، به یکبارهنسخ شد؟ و کار مدیریت و رهبری و تعیین آن به مردم سپرده شد؟ </w:t>
      </w:r>
    </w:p>
    <w:p>
      <w:pPr>
        <w:pStyle w:val="BookText"/>
        <w:rPr/>
      </w:pPr>
      <w:r>
        <w:rPr>
          <w:rFonts w:ascii="IRNazanin" w:hAnsi="IRNazanin" w:eastAsia="IRNazanin"/>
          <w:color w:val="111111"/>
          <w:sz w:val="28"/>
          <w:sz w:val="28"/>
          <w:szCs w:val="28"/>
          <w:rtl w:val="true"/>
          <w:lang w:bidi="fa-IR"/>
        </w:rPr>
        <w:t>اینست که شیعه بر اساس تعالیم الهی و نصوص فراوان،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هم قطعة وصی و جانشینی دارد که او خاتم اوصیاء است و آن شخص به تصریح نبوی، امیر مؤمنان علی 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اهل سنت، شیخ محمد عبدالعال که پس از مدت ها تحقیق،مذهب تشیع را برگزید، در مصاحبه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 ترین کتاب هایی که خوانده 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چیزی بر ایمان من نیفزود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حادثه ای که مرا به ولایت اهل بیت علیهم السلام به رهنمون ساخت این بود که روزی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پیاده رو، روبه روی مغازه یکی از اقوامم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صاحب مغازه به یکی از نوه های خود امر می کند که به جای او در مغازه بنشیند، تا نماز عصر را بجای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فکر فرو رفتم، که چگونه یک نفر صاحب مغازه، مغازه خود را رها نمی کند تا به نماز برود، مگر آنکه کسی را به جای خود قرار دهد که بتواند حافظ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پیامبر اکرم صلی الله علیه و آله وسلم و یک امتی را بدون امام و جانشین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چنین نخواهد بود</w:t>
      </w:r>
      <w:r>
        <w:rPr>
          <w:rFonts w:eastAsia="IRNazanin" w:cs="IRNazanin"/>
          <w:color w:val="111111"/>
          <w:sz w:val="28"/>
          <w:szCs w:val="28"/>
          <w:rtl w:val="true"/>
          <w:lang w:bidi="fa-IR"/>
        </w:rPr>
        <w:t>».</w:t>
      </w:r>
      <w:r>
        <w:rPr>
          <w:rStyle w:val="FootnoteAnchor"/>
          <w:rtl w:val="true"/>
        </w:rPr>
        <w:footnoteReference w:id="141"/>
      </w:r>
      <w:bookmarkStart w:id="137" w:name="pg7434_76755"/>
    </w:p>
    <w:p>
      <w:pPr>
        <w:pStyle w:val="Heading2"/>
        <w:numPr>
          <w:ilvl w:val="1"/>
          <w:numId w:val="1"/>
        </w:numPr>
        <w:rPr/>
      </w:pPr>
      <w:bookmarkStart w:id="138" w:name="__RefHeading___Toc1779376_1051229030"/>
      <w:bookmarkStart w:id="139" w:name="_Toc38"/>
      <w:bookmarkEnd w:id="137"/>
      <w:bookmarkEnd w:id="138"/>
      <w:r>
        <w:rPr/>
        <w:t>33</w:t>
      </w:r>
      <w:r>
        <w:rPr>
          <w:rtl w:val="true"/>
        </w:rPr>
        <w:t xml:space="preserve"> - </w:t>
      </w:r>
      <w:r>
        <w:rPr>
          <w:rtl w:val="true"/>
        </w:rPr>
        <w:t xml:space="preserve">خطبه امام علی طلا در سالگرد </w:t>
      </w:r>
      <w:r>
        <w:rPr>
          <w:rtl w:val="true"/>
        </w:rPr>
        <w:t>«</w:t>
      </w:r>
      <w:r>
        <w:rPr>
          <w:rtl w:val="true"/>
        </w:rPr>
        <w:t xml:space="preserve">غدير خم </w:t>
      </w:r>
      <w:r>
        <w:rPr>
          <w:rtl w:val="true"/>
        </w:rPr>
        <w:t>»</w:t>
      </w:r>
      <w:bookmarkEnd w:id="139"/>
    </w:p>
    <w:p>
      <w:pPr>
        <w:pStyle w:val="BookText"/>
        <w:rPr/>
      </w:pPr>
      <w:r>
        <w:rPr>
          <w:rFonts w:ascii="IRNazanin" w:hAnsi="IRNazanin" w:eastAsia="IRNazanin"/>
          <w:color w:val="111111"/>
          <w:sz w:val="28"/>
          <w:sz w:val="28"/>
          <w:szCs w:val="28"/>
          <w:rtl w:val="true"/>
          <w:lang w:bidi="fa-IR"/>
        </w:rPr>
        <w:t>روزی از روزهای خلافت امام علی ، جمعه و عید غدیر به یک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خطبة مفصلی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مجمع اکنون به پایان می رسد و شما همگی به خانه هایتان بر می گردید،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بر شما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خانواده خود فراخ گیرید و به برادران خود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این نعمت که شما را بخشیده است،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شوید تا خدا کمکتان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کنید تا خدا دوستیتان را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خداداد، یکدیگر را هدیه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روز چندین برابر دیگر عیدها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پاداش را جز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کردن در این روز، مال را بسیار کند و عمر را زیاد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کردن باعث رحمت و مهربانی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برادران و خاندان، از مالی که خدا داده ببخشید، هر اندازه که بتوانید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چهرهخود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یکدیگر رسیدید، شادمانی کنید، و خدا را بر نعمتهایش سپاس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آنان که امیدشان به شماست، نیکی بسیار کنید در خورد و خوراک، خود و زیر دستانتان یکسان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یکسانی و مساوات را تا جایی که توانایی دارید عملی سازید، که پاداش یک </w:t>
      </w:r>
    </w:p>
    <w:p>
      <w:pPr>
        <w:pStyle w:val="BookText"/>
        <w:rPr/>
      </w:pPr>
      <w:r>
        <w:rPr>
          <w:rFonts w:ascii="IRNazanin" w:hAnsi="IRNazanin" w:eastAsia="IRNazanin"/>
          <w:color w:val="111111"/>
          <w:sz w:val="28"/>
          <w:sz w:val="28"/>
          <w:szCs w:val="28"/>
          <w:rtl w:val="true"/>
          <w:lang w:bidi="fa-IR"/>
        </w:rPr>
        <w:t>درهم در این روز، صد هزار درهم است و برکت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این روز را نیز خداوند مستحب قرار داده است و در برابر آن، پاداشی بس بزرگ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روز، نیاز برادران خود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تمنا 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میل و رغبت خوبی کند، پاداش او چنان باشد که این روز را روزه داشته است و شب آن را با عبادت به بامداد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روز به روزه داری افطار دهد، چنان است که گویی دسته دسته مردم را افطاری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به یکدیگر رسیدید همراه سلام،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کنید ونعمتی را که در این روز نصیبتان شده است به یکدیگر تبریک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سخنان را آن که بود و شنید به آن که نبود و نشنید،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توانگران به سراغ مستمندان روند و قدرتمندان به دنبال ضعیفان، پیامبر ا مرا به این چیزها امر کرده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و خطبه جمعه را خواند و نماز جمعه را نماز عیدش قرار داد، بعد همراه فرزندانش و شیعیانش به منزل ابا محمد حسن بن على برگشت که غذا آماده کرده بودند و آن شیعیان نیازمند و بی نیاز با هدایای حضرتش به طرف خانواده خود برگشتند</w:t>
      </w:r>
      <w:r>
        <w:rPr>
          <w:rFonts w:eastAsia="IRNazanin" w:cs="IRNazanin"/>
          <w:color w:val="111111"/>
          <w:sz w:val="28"/>
          <w:szCs w:val="28"/>
          <w:rtl w:val="true"/>
          <w:lang w:bidi="fa-IR"/>
        </w:rPr>
        <w:t>.</w:t>
      </w:r>
      <w:r>
        <w:rPr>
          <w:rStyle w:val="FootnoteAnchor"/>
          <w:rtl w:val="true"/>
        </w:rPr>
        <w:footnoteReference w:id="143"/>
      </w:r>
      <w:bookmarkStart w:id="140" w:name="pg7434_76757"/>
    </w:p>
    <w:p>
      <w:pPr>
        <w:pStyle w:val="Heading2"/>
        <w:numPr>
          <w:ilvl w:val="1"/>
          <w:numId w:val="1"/>
        </w:numPr>
        <w:rPr/>
      </w:pPr>
      <w:bookmarkStart w:id="141" w:name="__RefHeading___Toc1779378_1051229030"/>
      <w:bookmarkStart w:id="142" w:name="_Toc39"/>
      <w:bookmarkEnd w:id="140"/>
      <w:bookmarkEnd w:id="141"/>
      <w:r>
        <w:rPr/>
        <w:t>34</w:t>
      </w:r>
      <w:r>
        <w:rPr>
          <w:rtl w:val="true"/>
        </w:rPr>
        <w:t xml:space="preserve"> - «</w:t>
      </w:r>
      <w:r>
        <w:rPr>
          <w:rtl w:val="true"/>
        </w:rPr>
        <w:t>روز غدير</w:t>
      </w:r>
      <w:r>
        <w:rPr>
          <w:rtl w:val="true"/>
        </w:rPr>
        <w:t>»</w:t>
      </w:r>
      <w:r>
        <w:rPr>
          <w:rtl w:val="true"/>
        </w:rPr>
        <w:t>، عید انبیاء و اوصیاء</w:t>
      </w:r>
      <w:bookmarkEnd w:id="142"/>
    </w:p>
    <w:p>
      <w:pPr>
        <w:pStyle w:val="BookText"/>
        <w:rPr/>
      </w:pPr>
      <w:r>
        <w:rPr>
          <w:rFonts w:ascii="IRNazanin" w:hAnsi="IRNazanin" w:eastAsia="IRNazanin"/>
          <w:color w:val="111111"/>
          <w:sz w:val="28"/>
          <w:sz w:val="28"/>
          <w:szCs w:val="28"/>
          <w:rtl w:val="true"/>
          <w:lang w:bidi="fa-IR"/>
        </w:rPr>
        <w:t>شیخ عباس قمی خان در مفاتیح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هیجدهم ذي الحجة، روز عید غدير و عيد الله الاكبر و عيد آل محمد و است؛ عظیم ترین اعیاد است و مبعوث فرموده حق تعالی پیامبری را مگر آنکه عید گرفته این روز را و حرمت آن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آسمان روز عهد معهود و در زمین، روز میثاق مأخوذ و جمع مشهود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خصوص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اولیاء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ائمهاب بیاناتی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يلي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به جز آن دو عید، عید دیگری هم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بزرگترین و بهترین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امیر مؤمنان به عنوان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 منصوب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روز سزاوار است،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بگیر و درود بر محمد و آل او بفرست و از ستمگران به آنان برائت </w:t>
      </w:r>
    </w:p>
    <w:p>
      <w:pPr>
        <w:pStyle w:val="BookText"/>
        <w:rPr/>
      </w:pPr>
      <w:r>
        <w:rPr>
          <w:rFonts w:ascii="IRNazanin" w:hAnsi="IRNazanin" w:eastAsia="IRNazanin"/>
          <w:color w:val="111111"/>
          <w:sz w:val="28"/>
          <w:sz w:val="28"/>
          <w:szCs w:val="28"/>
          <w:rtl w:val="true"/>
          <w:lang w:bidi="fa-IR"/>
        </w:rPr>
        <w:t>بجوی، زیرا پیامبران به جانشینان دستور می دادند که روزی را که جانشین انتخاب می شود، عيد بگیرند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عید غدیر، خدا را با روزه و عبادت و یاد پیامبر و خاندان او یادآوری کنید، زیرا رسول خداصلی الله علیه و آله وسلم به امیرالمؤمنین سفارش کرد که آن روز را عید بگیرد، همینطور پیامبران هم به جانشینان خود سفارش می کردند که آن روز را عید بگیرند، آنان هم چنین می کردند</w:t>
      </w:r>
      <w:r>
        <w:rPr>
          <w:rFonts w:eastAsia="IRNazanin" w:cs="IRNazanin"/>
          <w:color w:val="111111"/>
          <w:sz w:val="28"/>
          <w:szCs w:val="28"/>
          <w:rtl w:val="true"/>
          <w:lang w:bidi="fa-IR"/>
        </w:rPr>
        <w:t>».</w:t>
      </w:r>
      <w:r>
        <w:rPr>
          <w:rStyle w:val="FootnoteAnchor"/>
          <w:rtl w:val="true"/>
        </w:rPr>
        <w:footnoteReference w:id="146"/>
      </w:r>
      <w:bookmarkStart w:id="143" w:name="pg7434_76759"/>
    </w:p>
    <w:p>
      <w:pPr>
        <w:pStyle w:val="Heading2"/>
        <w:numPr>
          <w:ilvl w:val="1"/>
          <w:numId w:val="1"/>
        </w:numPr>
        <w:rPr/>
      </w:pPr>
      <w:bookmarkStart w:id="144" w:name="__RefHeading___Toc1779380_1051229030"/>
      <w:bookmarkStart w:id="145" w:name="_Toc40"/>
      <w:bookmarkEnd w:id="143"/>
      <w:bookmarkEnd w:id="144"/>
      <w:r>
        <w:rPr/>
        <w:t>35</w:t>
      </w:r>
      <w:r>
        <w:rPr>
          <w:rtl w:val="true"/>
        </w:rPr>
        <w:t xml:space="preserve"> - «</w:t>
      </w:r>
      <w:r>
        <w:rPr>
          <w:rtl w:val="true"/>
        </w:rPr>
        <w:t xml:space="preserve">غدير </w:t>
      </w:r>
      <w:r>
        <w:rPr>
          <w:rtl w:val="true"/>
        </w:rPr>
        <w:t xml:space="preserve">» </w:t>
      </w:r>
      <w:r>
        <w:rPr>
          <w:rtl w:val="true"/>
        </w:rPr>
        <w:t>در اشعار فارسی</w:t>
      </w:r>
      <w:bookmarkEnd w:id="145"/>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فارسی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ادیبان و شعرای برجسته پارسی زبان، واقعه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های آن را به نظم کشیده اند که در این مجال به آثار برخی از مشاهیر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 بیت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ستایندۂ خاک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داری به دیگر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جای</w:t>
      </w:r>
    </w:p>
    <w:p>
      <w:pPr>
        <w:pStyle w:val="BookText"/>
        <w:rPr/>
      </w:pPr>
      <w:r>
        <w:rPr>
          <w:rFonts w:ascii="IRNazanin" w:hAnsi="IRNazanin" w:eastAsia="IRNazanin"/>
          <w:color w:val="111111"/>
          <w:sz w:val="28"/>
          <w:sz w:val="28"/>
          <w:szCs w:val="28"/>
          <w:rtl w:val="true"/>
          <w:lang w:bidi="fa-IR"/>
        </w:rPr>
        <w:t>گرت زین بد آید، گناه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 این رسم و راه من است</w:t>
      </w:r>
    </w:p>
    <w:p>
      <w:pPr>
        <w:pStyle w:val="BookText"/>
        <w:rPr/>
      </w:pPr>
      <w:r>
        <w:rPr>
          <w:rFonts w:ascii="IRNazanin" w:hAnsi="IRNazanin" w:eastAsia="IRNazanin"/>
          <w:color w:val="111111"/>
          <w:sz w:val="28"/>
          <w:sz w:val="28"/>
          <w:szCs w:val="28"/>
          <w:rtl w:val="true"/>
          <w:lang w:bidi="fa-IR"/>
        </w:rPr>
        <w:t>بدین زادم و هم بدین بگذرم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دان که خاک پی حیدرم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خوانده تو را خدا ولی،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أدرکنی</w:t>
      </w:r>
    </w:p>
    <w:p>
      <w:pPr>
        <w:pStyle w:val="BookText"/>
        <w:rPr/>
      </w:pPr>
      <w:r>
        <w:rPr>
          <w:rFonts w:ascii="IRNazanin" w:hAnsi="IRNazanin" w:eastAsia="IRNazanin"/>
          <w:color w:val="111111"/>
          <w:sz w:val="28"/>
          <w:sz w:val="28"/>
          <w:szCs w:val="28"/>
          <w:rtl w:val="true"/>
          <w:lang w:bidi="fa-IR"/>
        </w:rPr>
        <w:t>دستم تهی و لطف تو بی 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مرتضى على، أدرکنی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 مرد، به هنگام، پدید آید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پدید آمد تشریف علی روز غدیر</w:t>
      </w:r>
    </w:p>
    <w:p>
      <w:pPr>
        <w:pStyle w:val="BookText"/>
        <w:rPr/>
      </w:pPr>
      <w:r>
        <w:rPr>
          <w:rFonts w:ascii="IRNazanin" w:hAnsi="IRNazanin" w:eastAsia="IRNazanin"/>
          <w:color w:val="111111"/>
          <w:sz w:val="28"/>
          <w:sz w:val="28"/>
          <w:szCs w:val="28"/>
          <w:rtl w:val="true"/>
          <w:lang w:bidi="fa-IR"/>
        </w:rPr>
        <w:t>او سزاید که وصی بود نبی را در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برادرش بد و بن عم و داماد و وزیر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حديقة الحقيقة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مصطفی به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بر شرع خود، مر او را میر</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ابراهیم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پادشه سوگند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 پادشه جز پادشه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 کند به ایستادن علی در کنار پیامبر در روز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یاران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رب العالمين آمد به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را خدا این تحفه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جهان فضلش نهاد</w:t>
      </w:r>
    </w:p>
    <w:p>
      <w:pPr>
        <w:pStyle w:val="BookText"/>
        <w:rPr/>
      </w:pPr>
      <w:r>
        <w:rPr>
          <w:rFonts w:ascii="IRNazanin" w:hAnsi="IRNazanin" w:eastAsia="IRNazanin"/>
          <w:color w:val="111111"/>
          <w:sz w:val="28"/>
          <w:sz w:val="28"/>
          <w:szCs w:val="28"/>
          <w:rtl w:val="true"/>
          <w:lang w:bidi="fa-IR"/>
        </w:rPr>
        <w:t>چون که او برگشت از حج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مکان کرد آن مطاع جبرئیل از حضرت عزت رسید نزل از حضرت به پیش او کشید پیش</w:t>
      </w:r>
    </w:p>
    <w:p>
      <w:pPr>
        <w:pStyle w:val="BookText"/>
        <w:rPr/>
      </w:pPr>
      <w:r>
        <w:rPr>
          <w:rFonts w:ascii="IRNazanin" w:hAnsi="IRNazanin" w:eastAsia="IRNazanin"/>
          <w:color w:val="111111"/>
          <w:sz w:val="28"/>
          <w:sz w:val="28"/>
          <w:szCs w:val="28"/>
          <w:rtl w:val="true"/>
          <w:lang w:bidi="fa-IR"/>
        </w:rPr>
        <w:t>اوکشید</w:t>
      </w:r>
    </w:p>
    <w:p>
      <w:pPr>
        <w:pStyle w:val="BookText"/>
        <w:rPr/>
      </w:pPr>
      <w:r>
        <w:rPr>
          <w:rFonts w:ascii="IRNazanin" w:hAnsi="IRNazanin" w:eastAsia="IRNazanin"/>
          <w:color w:val="111111"/>
          <w:sz w:val="28"/>
          <w:sz w:val="28"/>
          <w:szCs w:val="28"/>
          <w:rtl w:val="true"/>
          <w:lang w:bidi="fa-IR"/>
        </w:rPr>
        <w:t>پیش حق آورد پیک آیه یا أيها بلغ اليک</w:t>
      </w:r>
    </w:p>
    <w:p>
      <w:pPr>
        <w:pStyle w:val="BookText"/>
        <w:rPr/>
      </w:pPr>
      <w:r>
        <w:rPr>
          <w:rFonts w:ascii="IRNazanin" w:hAnsi="IRNazanin" w:eastAsia="IRNazanin"/>
          <w:color w:val="111111"/>
          <w:sz w:val="28"/>
          <w:sz w:val="28"/>
          <w:szCs w:val="28"/>
          <w:rtl w:val="true"/>
          <w:lang w:bidi="fa-IR"/>
        </w:rPr>
        <w:t>چون نبی فرمود منبر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جهاز اشترش افراختند</w:t>
      </w:r>
    </w:p>
    <w:p>
      <w:pPr>
        <w:pStyle w:val="BookText"/>
        <w:rPr/>
      </w:pPr>
      <w:r>
        <w:rPr>
          <w:rFonts w:ascii="IRNazanin" w:hAnsi="IRNazanin" w:eastAsia="IRNazanin"/>
          <w:color w:val="111111"/>
          <w:sz w:val="28"/>
          <w:sz w:val="28"/>
          <w:szCs w:val="28"/>
          <w:rtl w:val="true"/>
          <w:lang w:bidi="fa-IR"/>
        </w:rPr>
        <w:t>گفت هر کس را منم مولای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مولای او باشد نکو</w:t>
      </w:r>
    </w:p>
    <w:p>
      <w:pPr>
        <w:pStyle w:val="BookText"/>
        <w:rPr/>
      </w:pPr>
      <w:r>
        <w:rPr>
          <w:rFonts w:ascii="IRNazanin" w:hAnsi="IRNazanin" w:eastAsia="IRNazanin"/>
          <w:color w:val="111111"/>
          <w:sz w:val="28"/>
          <w:sz w:val="28"/>
          <w:szCs w:val="28"/>
          <w:rtl w:val="true"/>
          <w:lang w:bidi="fa-IR"/>
        </w:rPr>
        <w:t>حیدر از فرمان رب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ولی بر مؤمنین و مؤمنات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کز جان شدم مولای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آن شاه صفدر</w:t>
      </w:r>
    </w:p>
    <w:p>
      <w:pPr>
        <w:pStyle w:val="BookText"/>
        <w:rPr/>
      </w:pPr>
      <w:r>
        <w:rPr>
          <w:rFonts w:ascii="IRNazanin" w:hAnsi="IRNazanin" w:eastAsia="IRNazanin"/>
          <w:color w:val="111111"/>
          <w:sz w:val="28"/>
          <w:sz w:val="28"/>
          <w:szCs w:val="28"/>
          <w:rtl w:val="true"/>
          <w:lang w:bidi="fa-IR"/>
        </w:rPr>
        <w:t>على، كو را خدا بی شک، ولی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حق، ولی کردش پیمبر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روزی که وحی آمد نبی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پالان اشتر ساخت منبر </w:t>
      </w:r>
    </w:p>
    <w:p>
      <w:pPr>
        <w:pStyle w:val="BookText"/>
        <w:rPr/>
      </w:pPr>
      <w:r>
        <w:rPr>
          <w:rFonts w:ascii="IRNazanin" w:hAnsi="IRNazanin" w:eastAsia="IRNazanin"/>
          <w:color w:val="111111"/>
          <w:sz w:val="28"/>
          <w:sz w:val="28"/>
          <w:szCs w:val="28"/>
          <w:rtl w:val="true"/>
          <w:lang w:bidi="fa-IR"/>
        </w:rPr>
        <w:t>که بعد از مصطفی در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فاضل تر و بهتر ز حیدر</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نام تو بردم، نه غمی ماند و نه 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 أمي</w:t>
      </w:r>
    </w:p>
    <w:p>
      <w:pPr>
        <w:pStyle w:val="BookText"/>
        <w:rPr/>
      </w:pPr>
      <w:r>
        <w:rPr>
          <w:rFonts w:ascii="IRNazanin" w:hAnsi="IRNazanin" w:eastAsia="IRNazanin"/>
          <w:color w:val="111111"/>
          <w:sz w:val="28"/>
          <w:sz w:val="28"/>
          <w:szCs w:val="28"/>
          <w:rtl w:val="true"/>
          <w:lang w:bidi="fa-IR"/>
        </w:rPr>
        <w:t>منکر عید غدیر خم و آن خطبه و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کوراست و عزازيل</w:t>
      </w:r>
    </w:p>
    <w:p>
      <w:pPr>
        <w:pStyle w:val="BookText"/>
        <w:rPr/>
      </w:pPr>
      <w:r>
        <w:rPr>
          <w:rFonts w:ascii="IRNazanin" w:hAnsi="IRNazanin" w:eastAsia="IRNazanin"/>
          <w:color w:val="111111"/>
          <w:sz w:val="28"/>
          <w:sz w:val="28"/>
          <w:szCs w:val="28"/>
          <w:rtl w:val="true"/>
          <w:lang w:bidi="fa-IR"/>
        </w:rPr>
        <w:t>با کر و کور چه عید و چه غدیر و چه 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أمي بی ولای علی و آل، چه فقه و چه 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أمي</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حکیمی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طنین افکند در گیتی، ندای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بانگ حق طنین افکن زنای الغدير</w:t>
      </w:r>
    </w:p>
    <w:p>
      <w:pPr>
        <w:pStyle w:val="BookText"/>
        <w:rPr/>
      </w:pPr>
      <w:r>
        <w:rPr>
          <w:rFonts w:ascii="IRNazanin" w:hAnsi="IRNazanin" w:eastAsia="IRNazanin"/>
          <w:color w:val="111111"/>
          <w:sz w:val="28"/>
          <w:sz w:val="28"/>
          <w:szCs w:val="28"/>
          <w:rtl w:val="true"/>
          <w:lang w:bidi="fa-IR"/>
        </w:rPr>
        <w:t>شور حق افتاد در أقطار عالم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بلند آوازه شد باز از ندای الغدیر</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هر دو جهانم به گل روی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 دوست جوانم به خم روی على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کنم عرصه ملک و ملکوت از پی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آرم به خرابات چو ابروی علی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434_76763"/>
      <w:bookmarkStart w:id="147" w:name="pg7434_76763"/>
      <w:bookmarkEnd w:id="147"/>
    </w:p>
    <w:p>
      <w:pPr>
        <w:pStyle w:val="Heading2"/>
        <w:numPr>
          <w:ilvl w:val="1"/>
          <w:numId w:val="1"/>
        </w:numPr>
        <w:rPr/>
      </w:pPr>
      <w:bookmarkStart w:id="148" w:name="pg7434_76763"/>
      <w:bookmarkStart w:id="149" w:name="__RefHeading___Toc1779382_1051229030"/>
      <w:bookmarkStart w:id="150" w:name="_Toc41"/>
      <w:bookmarkEnd w:id="148"/>
      <w:bookmarkEnd w:id="149"/>
      <w:r>
        <w:rPr/>
        <w:t>36</w:t>
      </w:r>
      <w:r>
        <w:rPr>
          <w:rtl w:val="true"/>
        </w:rPr>
        <w:t xml:space="preserve"> - </w:t>
      </w:r>
      <w:r>
        <w:rPr>
          <w:rtl w:val="true"/>
        </w:rPr>
        <w:t>یادی از دو پژوهشگر</w:t>
      </w:r>
      <w:bookmarkEnd w:id="150"/>
    </w:p>
    <w:p>
      <w:pPr>
        <w:pStyle w:val="BookText"/>
        <w:rPr/>
      </w:pPr>
      <w:r>
        <w:rPr>
          <w:rFonts w:ascii="IRNazanin" w:hAnsi="IRNazanin" w:eastAsia="IRNazanin"/>
          <w:color w:val="111111"/>
          <w:sz w:val="28"/>
          <w:sz w:val="28"/>
          <w:szCs w:val="28"/>
          <w:rtl w:val="true"/>
          <w:lang w:bidi="fa-IR"/>
        </w:rPr>
        <w:t xml:space="preserve">در عرصه تاریخ تشیع، اندیشوران نستوه فراوانی بوده اند که در راه تبیین، تبلیغ و إحياء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آن، زحمات جانفرسایی را متحمل شده اند که شمردن اسامی ایشان و آثار آن بزرگان، دفتری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از میان آن همه، به معرفی دو پژوهشگر برجسته در جهان تشیع می پردازیم که حقیقتا زندگی خود و جوانی خود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علامه میر حامد حسین هندی</w:t>
      </w:r>
      <w:r>
        <w:rPr>
          <w:rStyle w:val="FootnoteAnchor"/>
          <w:rtl w:val="true"/>
        </w:rPr>
        <w:footnoteReference w:id="1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پاسداران حریم تشیع و ولایت، علامه مجاهد میر حامد حسين هندی نیشابوری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نیمه دوم قرن سیزدهم هجری در هندوستان می زیست؛ میر حامد حسین، عالمی پر تتبع و بسیار سختکوش بود و بر آثار عالمان گذشته و اخبار و روایات احاطه داشته </w:t>
      </w:r>
    </w:p>
    <w:p>
      <w:pPr>
        <w:pStyle w:val="BookText"/>
        <w:rPr/>
      </w:pPr>
      <w:r>
        <w:rPr>
          <w:rFonts w:ascii="IRNazanin" w:hAnsi="IRNazanin" w:eastAsia="IRNazanin"/>
          <w:color w:val="111111"/>
          <w:sz w:val="28"/>
          <w:sz w:val="28"/>
          <w:szCs w:val="28"/>
          <w:rtl w:val="true"/>
          <w:lang w:bidi="fa-IR"/>
        </w:rPr>
        <w:t>و در این خصوص شهرت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عظیمی بر گردن شیعیان دارد و کتاب بی مانند و جاودانش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في إثبات إمامة الأئمة الأطهار، از آثار درخشان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بزرگترین و پر حجم ترین کتاب اوست و از شاهکارهای علمی و اعتقادی شیعه، در موضوع امامت،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آیات و روایاتی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گسترده و بی نظیر مورد کاوش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بزرگوار، این کتاب عظیم و شگفت انگیز را در مناقب ائمه اطهار د و در رد کتاب ضد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اثناعشرية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در مبحث امامت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حدیث غدیر می رسند،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بخواهد اطلاع از چگونگی حدیث غدیر پیدا کند، باید رجوع کند به کتاب عبقات الانور سید بزرگوار میر حامد حسین هندی، که چهار جلد بزرگ</w:t>
      </w:r>
      <w:r>
        <w:rPr>
          <w:rStyle w:val="FootnoteAnchor"/>
          <w:rtl w:val="true"/>
        </w:rPr>
        <w:footnoteReference w:id="149"/>
      </w:r>
      <w:r>
        <w:rPr>
          <w:rFonts w:ascii="IRNazanin" w:hAnsi="IRNazanin" w:eastAsia="IRNazanin"/>
          <w:color w:val="111111"/>
          <w:sz w:val="28"/>
          <w:sz w:val="28"/>
          <w:szCs w:val="28"/>
          <w:rtl w:val="true"/>
          <w:lang w:bidi="fa-IR"/>
        </w:rPr>
        <w:t>در حدیث غدیر تصنیف کرده و چنین کتابی تا کنون نوشته نشده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وارسته میرزا جواد ملکی تبریزی، در اهمیت و اعتبار این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تفصیل تمام آن و بیشتر و بالاتر را بخواهد، به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العلماء الاعلام میر حامد حسین ما مراجعه کند؛ زیرا نه در اسلام و نه در سایر ادیان، مانند این کتاب در اثبات وصایت و </w:t>
      </w:r>
    </w:p>
    <w:p>
      <w:pPr>
        <w:pStyle w:val="BookText"/>
        <w:rPr/>
      </w:pPr>
      <w:r>
        <w:rPr>
          <w:rFonts w:ascii="IRNazanin" w:hAnsi="IRNazanin" w:eastAsia="IRNazanin"/>
          <w:color w:val="111111"/>
          <w:sz w:val="28"/>
          <w:sz w:val="28"/>
          <w:szCs w:val="28"/>
          <w:rtl w:val="true"/>
          <w:lang w:bidi="fa-IR"/>
        </w:rPr>
        <w:t>جانشینی، نوشته نشده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علامه شیخ آقا بزرگ تهرانی درباره آثار میر حامد حسین به ویژهعبقات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با عظمت و مفید میر حامد حسین، دریای ژرف نگری و باریک بینی را پر موج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پر آوازه ترین اثر اوعبقات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میر حامد حسین تمام حقایقی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منکر شده با بهره گیری از احادیث و اخباری که از طریق اهل سنت نقل شده، ثابت کرده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عبدالحسین امینی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دانشمند نستوه و مصلح بزرگ عبد الحسین نجفی معروف به علامه امینی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اندیشورانی است که در حوزه های مختلف، 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گسترده و ژرفی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از میان تألیفات گرانبهای علامه امینی، هیچ یک به پایه شاهکار گرانسنگ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واقعه و حدیث غدیر، کتابی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نستوه آن،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حیات خود را برای نگارش این دایرة المعارف جامع صرف نموده است و برای تکمیل کتابش به کشورهای ایران، هند، سوریه و ترکیه سفر کرده و منابع و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در صورت نیاز، نسخه برداری کرده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استاد محمد رضا حکیمی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کار کتاب الغدیر مهم است، فقه التاريخ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ما کمتر به فقه تاریخ پرداخته اند و بیشتر کار آنان منحصر به جمع و تدوین بوده است نه نقد و تطبيق، لكن در الغدیر به مباحث تطبیقی بی شماری می رسیم که برای روشن کردن تاریخ اسلام و نشان دادن مقدار اعتبار دیگر مآخذ و هم مقیاس هایی کلی برای شناخت این مسائل، سندی علمی و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صاحب الغدير به علت مطالعات بی کران خویش در مآخذي که به چندین هزار می رسد، به إعمال ضوابط تطبیقی دست زد؛ ضوابطی که برای متتبعی چون او اصالت دارد و برای مراجعان به کتاب او نیز حجیت آنها، از روی مستندات فراوانی که به دست می دهد، به زودی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کسی که الغدير را بخواند، از اسلام و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علوم حدیث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به دست می آورد که تاکنون نداشته و در مآخذ دیگر بدان نرسیده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دانشمندی که الغدیر را مطالعه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بخشی از آن را در </w:t>
      </w:r>
    </w:p>
    <w:p>
      <w:pPr>
        <w:pStyle w:val="BookText"/>
        <w:rPr/>
      </w:pPr>
      <w:r>
        <w:rPr>
          <w:rFonts w:ascii="IRNazanin" w:hAnsi="IRNazanin" w:eastAsia="IRNazanin"/>
          <w:color w:val="111111"/>
          <w:sz w:val="28"/>
          <w:sz w:val="28"/>
          <w:szCs w:val="28"/>
          <w:rtl w:val="true"/>
          <w:lang w:bidi="fa-IR"/>
        </w:rPr>
        <w:t>تعریف و تمجید آن و مؤلفش نکاتی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اهمیت این کتاب بزرگی که نشانگر عظمت آن عالم ربانی است، به چند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عادل غضبان، مدیر مجله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مقدمه جلدسوم –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منطق شیعه را روشن می کند و اهل سنت می توانند به وسیله این کتاب، شیعه را به طور صحیح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صحیح شیعه سبب می شود که آراء شیعه و سنی به یکدیگر نزدیک شود و مجموعة صف واحدی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غلاب، استاد فلسفه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ازهر، در تقریظی که بر الغدیر نوشته و در مقدمه جلد چهارم چاپ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شما در وقت بسیار مناسبی به دستم رسید، زیرا اکنون مشغول جمع آوری و تألیف کتابی درباره زندگی مسلمین از جوانب مختلف هستم، لهذا خیلی مایلم که اطلاعات صحیحی درباره شیعه امامیه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به من کمک خواهد کرد و من دیگر مانند دیگران درباره شیعه اشتباه نخواهم کرد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عبدالرحمن کیالی حلبی پس از اشاره به انحطاط مسلمین در عصر حاضر و اینکه چه عواملی می تواند مسلمین را نجات دهد؛ و پس از اشاره به </w:t>
      </w:r>
    </w:p>
    <w:p>
      <w:pPr>
        <w:pStyle w:val="BookText"/>
        <w:rPr/>
      </w:pPr>
      <w:r>
        <w:rPr>
          <w:rFonts w:ascii="IRNazanin" w:hAnsi="IRNazanin" w:eastAsia="IRNazanin"/>
          <w:color w:val="111111"/>
          <w:sz w:val="28"/>
          <w:sz w:val="28"/>
          <w:szCs w:val="28"/>
          <w:rtl w:val="true"/>
          <w:lang w:bidi="fa-IR"/>
        </w:rPr>
        <w:t>اینکه شناخت صحیح وصی پیغمبر اکرم صلی الله علیه و آله وسلم یکی از آن عوامل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الغدیر و محتویات غنی آن، چیزی است که سزاوار است هر مسلمانی از آن آگاهی یابد، تا دانسته شود چگونه مورخان کوتاهی کرده اند و حقیقت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وسیله باید گذشته را جبران کنیم و با کوشش در راه اتحادمسلمین به اجر و ثواب نایل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استاد علاء الدين خروفه، از علمای دانشگاه الازهر مصر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تشنگی سخت و عشقی فراوان داشتم که فقه شیعه و اصول مذهبشان را بدانم، تا این شش جلد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خواندن این کتاب در شناختن حقایق یاریم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محمدرضا حکیمی نیز در این خصوص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روزی که نخستین جلد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نخستین آن منتشر شده است، محققانی که از این کتاب اطلاع یافته اند، آن را جزء مآخذ موثق خویش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بحث و مقاله و شعر و تقدیرنامه درباره کتاب و مؤلف و ارجمندی کار او، در مجلات، کتاب ها، فهرست ها، روزنامه های کشورهای اسلامی نوشته و منتشر شده است</w:t>
      </w:r>
      <w:r>
        <w:rPr>
          <w:rFonts w:eastAsia="IRNazanin" w:cs="IRNazanin"/>
          <w:color w:val="111111"/>
          <w:sz w:val="28"/>
          <w:szCs w:val="28"/>
          <w:rtl w:val="true"/>
          <w:lang w:bidi="fa-IR"/>
        </w:rPr>
        <w:t>».</w:t>
      </w:r>
      <w:r>
        <w:rPr>
          <w:rStyle w:val="FootnoteAnchor"/>
          <w:rtl w:val="true"/>
        </w:rPr>
        <w:footnoteReference w:id="157"/>
      </w:r>
      <w:bookmarkStart w:id="151" w:name="pg7434_76769"/>
    </w:p>
    <w:p>
      <w:pPr>
        <w:pStyle w:val="Heading2"/>
        <w:numPr>
          <w:ilvl w:val="1"/>
          <w:numId w:val="1"/>
        </w:numPr>
        <w:rPr/>
      </w:pPr>
      <w:bookmarkStart w:id="152" w:name="__RefHeading___Toc1779384_1051229030"/>
      <w:bookmarkStart w:id="153" w:name="_Toc42"/>
      <w:bookmarkEnd w:id="151"/>
      <w:bookmarkEnd w:id="152"/>
      <w:r>
        <w:rPr/>
        <w:t>37</w:t>
      </w:r>
      <w:r>
        <w:rPr>
          <w:rtl w:val="true"/>
        </w:rPr>
        <w:t xml:space="preserve"> - </w:t>
      </w:r>
      <w:r>
        <w:rPr>
          <w:rtl w:val="true"/>
        </w:rPr>
        <w:t xml:space="preserve">معاويه ابن ابی سفیان و </w:t>
      </w:r>
      <w:r>
        <w:rPr>
          <w:rtl w:val="true"/>
        </w:rPr>
        <w:t xml:space="preserve">« </w:t>
      </w:r>
      <w:r>
        <w:rPr>
          <w:rtl w:val="true"/>
        </w:rPr>
        <w:t xml:space="preserve">غدیر خم </w:t>
      </w:r>
      <w:r>
        <w:rPr>
          <w:rtl w:val="true"/>
        </w:rPr>
        <w:t>»</w:t>
      </w:r>
      <w:bookmarkEnd w:id="153"/>
    </w:p>
    <w:p>
      <w:pPr>
        <w:pStyle w:val="BookText"/>
        <w:rPr/>
      </w:pPr>
      <w:r>
        <w:rPr>
          <w:rFonts w:ascii="IRNazanin" w:hAnsi="IRNazanin" w:eastAsia="IRNazanin"/>
          <w:color w:val="111111"/>
          <w:sz w:val="28"/>
          <w:sz w:val="28"/>
          <w:szCs w:val="28"/>
          <w:rtl w:val="true"/>
          <w:lang w:bidi="fa-IR"/>
        </w:rPr>
        <w:t>در مورد برخورد معاویه با واقعه غدیر و امامت حضرت على الله وقایعی نقل شده است، در اینجا دو نمونه از علامه امینی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روزگاری که معاویه بر خلافت امام على يلا شورش کرده بود، معاویه به امام نامه ای نوشته بود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فضائلی هستم، پدرم در جاهلیت بزرگ و آقا بود، در اسلام به پادشاهی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پیامبر و دائی مؤمنین و نویسنده وحی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 بعد از خواندن نامه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 هند جگر خوار به این فضائل بر من برتری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جوانی که نزدیکشان بود فرمودند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النبي اخی و صنوى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 آخر اشعار که متن و ترجمه اش، در نکته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معاویه اشعار حضرت را خواند، امر کرد که از دسترس مردم شام دور نگه دارند، مبادا به سوی حضرت متمایل گردند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ایام جنگ صفین نامه ای به معاویه نوشت و به </w:t>
      </w:r>
    </w:p>
    <w:p>
      <w:pPr>
        <w:pStyle w:val="BookText"/>
        <w:rPr/>
      </w:pPr>
      <w:r>
        <w:rPr>
          <w:rFonts w:ascii="IRNazanin" w:hAnsi="IRNazanin" w:eastAsia="IRNazanin"/>
          <w:color w:val="111111"/>
          <w:sz w:val="28"/>
          <w:sz w:val="28"/>
          <w:szCs w:val="28"/>
          <w:rtl w:val="true"/>
          <w:lang w:bidi="fa-IR"/>
        </w:rPr>
        <w:t>دست اصبغ بن نباته داد که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معاویه داخل شدم در حالی که بر قطعه چرمی نشسته بود و بر دو بالش سبزی تکیه داده بود، در طرف راست او عمرو بن عاص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 او برادرش عتبة ابن ابی سفیان، وليد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برابرش، ابو هریره و ابو الدرداء و نعمان بن بشیر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معاویه نامه آن جناب را قرائت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قاتلان عثمان را به ما تسلیم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خون عثمان را بهانه مگیر، تو جویای پادشاهی و سلطنت هستی و اگر در زمان زندگی عثمان می خواستی او را یاری کنی این کار را انجام می دادی؛ ولی در کمین فرصت و در انتظار کشته شدن او بودی تا این امر را دستاویز رسیدن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سخنان من در خشم شد و من خواستم خشم او بیشتر شود، لذا رو به ابی هریره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رسول خداصلی الله علیه و آله وسلم ، تو را سوگند میدهم به آن خداوندی که معبودى جز او نیست و دانای آشکار و نهان است و به حق حبیبش مصطفی ، به من بگو، آیا روز غدیر خم را درک نمودی و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حاضر بودم، گفتم چه چیزی درباره على ي از رسول خداصلی الله علیه و آله وسلم ،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 انصر من نصره، و اخذل من خذله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 ابا هريره، تو با دوست او دشمن شدی و با دشمن </w:t>
      </w:r>
    </w:p>
    <w:p>
      <w:pPr>
        <w:pStyle w:val="BookText"/>
        <w:rPr/>
      </w:pPr>
      <w:r>
        <w:rPr>
          <w:rFonts w:ascii="IRNazanin" w:hAnsi="IRNazanin" w:eastAsia="IRNazanin"/>
          <w:color w:val="111111"/>
          <w:sz w:val="28"/>
          <w:sz w:val="28"/>
          <w:szCs w:val="28"/>
          <w:rtl w:val="true"/>
          <w:lang w:bidi="fa-IR"/>
        </w:rPr>
        <w:t>او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 هریره نفس بلندی کشید که حاکی از تأسف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ادامه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را حنفی در مناقب،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و صبط ابن جوزی در تذکره،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434_76773"/>
      <w:bookmarkStart w:id="155" w:name="pg7434_76773"/>
      <w:bookmarkEnd w:id="155"/>
    </w:p>
    <w:p>
      <w:pPr>
        <w:pStyle w:val="Heading2"/>
        <w:numPr>
          <w:ilvl w:val="1"/>
          <w:numId w:val="1"/>
        </w:numPr>
        <w:rPr/>
      </w:pPr>
      <w:bookmarkStart w:id="156" w:name="pg7434_76773"/>
      <w:bookmarkStart w:id="157" w:name="__RefHeading___Toc1779386_1051229030"/>
      <w:bookmarkStart w:id="158" w:name="_Toc43"/>
      <w:bookmarkEnd w:id="156"/>
      <w:bookmarkEnd w:id="157"/>
      <w:r>
        <w:rPr/>
        <w:t>38</w:t>
      </w:r>
      <w:r>
        <w:rPr>
          <w:rtl w:val="true"/>
        </w:rPr>
        <w:t xml:space="preserve"> - </w:t>
      </w:r>
      <w:r>
        <w:rPr>
          <w:rtl w:val="true"/>
        </w:rPr>
        <w:t xml:space="preserve">آخرین </w:t>
      </w:r>
      <w:r>
        <w:rPr>
          <w:rtl w:val="true"/>
        </w:rPr>
        <w:t xml:space="preserve">« </w:t>
      </w:r>
      <w:r>
        <w:rPr>
          <w:rtl w:val="true"/>
        </w:rPr>
        <w:t xml:space="preserve">وصیت </w:t>
      </w:r>
      <w:r>
        <w:rPr>
          <w:rtl w:val="true"/>
        </w:rPr>
        <w:t>»</w:t>
      </w:r>
      <w:bookmarkEnd w:id="158"/>
    </w:p>
    <w:p>
      <w:pPr>
        <w:pStyle w:val="BookText"/>
        <w:rPr/>
      </w:pPr>
      <w:r>
        <w:rPr>
          <w:rFonts w:ascii="IRNazanin" w:hAnsi="IRNazanin" w:eastAsia="IRNazanin"/>
          <w:color w:val="111111"/>
          <w:sz w:val="28"/>
          <w:sz w:val="28"/>
          <w:szCs w:val="28"/>
          <w:rtl w:val="true"/>
          <w:lang w:bidi="fa-IR"/>
        </w:rPr>
        <w:t xml:space="preserve">در شریعت اسلام، یکی از کارهای سفارش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گاهی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انسانهای عادی، چه رسد به شخصیت های مهم و تأثیر گذار، با دیدن نشانه های مرگ،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و به خویشان و دوستان خود، توصیه ها و سفارشاتی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از تمامی بزرگان دینی، صلحاء، علماء و 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وصیت و سفارش، به ویژه از طرف شخصیت مهم و مؤثر، طبیعی، شایسته و گاه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اساسی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خاتم، که بالاترین شخصیت عالم امکان است و عاقل ترین، داناترین و تأثیر گذارترین شخصیت در جهان اسلام شمرده می شود، آیا، سفارش و وصیتی داشته یا نه؟</w:t>
      </w:r>
    </w:p>
    <w:p>
      <w:pPr>
        <w:pStyle w:val="BookText"/>
        <w:rPr/>
      </w:pPr>
      <w:r>
        <w:rPr>
          <w:rFonts w:ascii="IRNazanin" w:hAnsi="IRNazanin" w:eastAsia="IRNazanin"/>
          <w:color w:val="111111"/>
          <w:sz w:val="28"/>
          <w:sz w:val="28"/>
          <w:szCs w:val="28"/>
          <w:rtl w:val="true"/>
          <w:lang w:bidi="fa-IR"/>
        </w:rPr>
        <w:t>پیامبری که در مورد عادی ترین کارها، جزئی ترین امور، مثل آداب مسواک و خوردن و آشامیدن و دستشویی رفتن، سفارشات فراوانی نمود، در خصوص مدیریت پس از خود، سفارشی داشته یا نداشته اند؟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که با آن ديد الهی، اختلافها و تفرقه های پس از خود را می دید و پیش بینی می کرد، در خصوص نبود خود و پس از خود، آیا سفارشی نکرد؟ </w:t>
      </w:r>
    </w:p>
    <w:p>
      <w:pPr>
        <w:pStyle w:val="BookText"/>
        <w:rPr/>
      </w:pPr>
      <w:r>
        <w:rPr>
          <w:rFonts w:ascii="IRNazanin" w:hAnsi="IRNazanin" w:eastAsia="IRNazanin"/>
          <w:color w:val="111111"/>
          <w:sz w:val="28"/>
          <w:sz w:val="28"/>
          <w:szCs w:val="28"/>
          <w:rtl w:val="true"/>
          <w:lang w:bidi="fa-IR"/>
        </w:rPr>
        <w:t>مگر نه اینست که پس از مرگ یک رئیس و بزرگی غالبا، اختلاف و تشتت پیش می آید و در مورد جانشینی، کشمکش و درگیری رخ می دهد و افراد ناشایست با صاحبان حق، به معارضه برمی خیزند؟</w:t>
      </w:r>
    </w:p>
    <w:p>
      <w:pPr>
        <w:pStyle w:val="BookText"/>
        <w:rPr/>
      </w:pPr>
      <w:r>
        <w:rPr>
          <w:rFonts w:ascii="IRNazanin" w:hAnsi="IRNazanin" w:eastAsia="IRNazanin"/>
          <w:color w:val="111111"/>
          <w:sz w:val="28"/>
          <w:sz w:val="28"/>
          <w:szCs w:val="28"/>
          <w:rtl w:val="true"/>
          <w:lang w:bidi="fa-IR"/>
        </w:rPr>
        <w:t>مگر 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ادراک، تحلیل مطالب علمی و دینی، نگهداری و فراموشی افراد بشر، در بسیاری از موارد مختلف است؟</w:t>
      </w:r>
    </w:p>
    <w:p>
      <w:pPr>
        <w:pStyle w:val="BookText"/>
        <w:rPr/>
      </w:pPr>
      <w:r>
        <w:rPr>
          <w:rFonts w:ascii="IRNazanin" w:hAnsi="IRNazanin" w:eastAsia="IRNazanin"/>
          <w:color w:val="111111"/>
          <w:sz w:val="28"/>
          <w:sz w:val="28"/>
          <w:szCs w:val="28"/>
          <w:rtl w:val="true"/>
          <w:lang w:bidi="fa-IR"/>
        </w:rPr>
        <w:t>به این دلیل است که باورها، آداب و مقرراتی که در میان یک جامعه حاکم است، اگر ریشه ثابت، حافظ و نگهبان با ایمان و قابل اعتمادی نداشته باشد، در کمترین مدت، دچار تغییر و تحریف خواهد شد و کم کم اصالت خود را از دست داده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ادیان و مسلکهای گوناگون، در صورت های گوناگون،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این خطر، از این تحریف و از این اختلاف برداشت ها، پیامبر اعظم ، از همان روزهای نخست بعثت، تا لحظات مرگ، توصیه ها و سفارشاتی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بقاء و تداوم دین همیشگی و جهانی اسلام، مدرکی محکم و پابرجا و نگهبانان شایسته ای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عزیز دلسوزتر و عاقل تر از همه، کتاب خدا و اهل بیت علیهم السلام کرام خود را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همه اندیشوران اسلامی، بارها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روم و در میان شما در امانت پربها می گذارم؛ یکی کتاب خدا و دیگری اهل بیت علیهم السلام و عترت من است، اینها هرگز از هم جدا نمی شوند و شما تا زمانیکه به اینها تمسک کنید، گمراه نخواهید شد</w:t>
      </w:r>
      <w:r>
        <w:rPr>
          <w:rFonts w:eastAsia="IRNazanin" w:cs="IRNazanin"/>
          <w:color w:val="111111"/>
          <w:sz w:val="28"/>
          <w:szCs w:val="28"/>
          <w:rtl w:val="true"/>
          <w:lang w:bidi="fa-IR"/>
        </w:rPr>
        <w:t>.</w:t>
      </w:r>
      <w:r>
        <w:rPr>
          <w:rStyle w:val="FootnoteAnchor"/>
          <w:rtl w:val="true"/>
        </w:rPr>
        <w:footnoteReference w:id="160"/>
      </w:r>
      <w:bookmarkStart w:id="159" w:name="pg7434_76775"/>
    </w:p>
    <w:p>
      <w:pPr>
        <w:pStyle w:val="Heading2"/>
        <w:numPr>
          <w:ilvl w:val="1"/>
          <w:numId w:val="1"/>
        </w:numPr>
        <w:rPr/>
      </w:pPr>
      <w:bookmarkStart w:id="160" w:name="__RefHeading___Toc1779388_1051229030"/>
      <w:bookmarkStart w:id="161" w:name="_Toc44"/>
      <w:bookmarkEnd w:id="159"/>
      <w:bookmarkEnd w:id="160"/>
      <w:r>
        <w:rPr/>
        <w:t>39</w:t>
      </w:r>
      <w:r>
        <w:rPr>
          <w:rtl w:val="true"/>
        </w:rPr>
        <w:t xml:space="preserve"> - </w:t>
      </w:r>
      <w:r>
        <w:rPr>
          <w:rtl w:val="true"/>
        </w:rPr>
        <w:t>صاحب غدیر، خود را معرفی می کند</w:t>
      </w:r>
      <w:bookmarkEnd w:id="161"/>
    </w:p>
    <w:p>
      <w:pPr>
        <w:pStyle w:val="BookText"/>
        <w:rPr/>
      </w:pPr>
      <w:r>
        <w:rPr>
          <w:rFonts w:ascii="IRNazanin" w:hAnsi="IRNazanin" w:eastAsia="IRNazanin"/>
          <w:color w:val="111111"/>
          <w:sz w:val="28"/>
          <w:sz w:val="28"/>
          <w:szCs w:val="28"/>
          <w:rtl w:val="true"/>
          <w:lang w:bidi="fa-IR"/>
        </w:rPr>
        <w:t xml:space="preserve">چه زیبا و شایسته است که جانشین رسول خاتم و را با کلمات نورانی خودش بشناسیم؛ در بخشی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سخنرانی حضرت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بودم که در دوران کودکی، بزرگان و اقویای عرب را زمین زدم و شاخهای بالا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موقعیت و رابطه مرا با رسول خداصلی الله علیه و آله وسلم و از جهت خویشاوندی نزدیک و مقام و منزلت اختصاصی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آغوش تربیتش را برای من گشود، در حالی که بچه ای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 خود می چسباند و در رختخوابش جای می داد و بدن مبارکش را بر من، مس می فرمود و عطر پاکیزه خود را به مشام من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می جوید و آن را به من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دروغی در سخن من از من نشنید و خطایی در هیچ یک از کارهای من، نیافت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همواره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همان گونه که بچه شتر به دنبال مادرش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برگزیده خدا در هر روزی که می گذشت، پرچمی نشانه ای از اخلاق برای من می افراشت و دستور می داد که پیروی از او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که در کوه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می گشت، من او را </w:t>
      </w:r>
    </w:p>
    <w:p>
      <w:pPr>
        <w:pStyle w:val="BookText"/>
        <w:rPr/>
      </w:pPr>
      <w:r>
        <w:rPr>
          <w:rFonts w:ascii="IRNazanin" w:hAnsi="IRNazanin" w:eastAsia="IRNazanin"/>
          <w:color w:val="111111"/>
          <w:sz w:val="28"/>
          <w:sz w:val="28"/>
          <w:szCs w:val="28"/>
          <w:rtl w:val="true"/>
          <w:lang w:bidi="fa-IR"/>
        </w:rPr>
        <w:t>میدیدم و کسی جز من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اسلام و مسلمانی در هیچ خانه ای نبود، مگر خانه رسول خداصلی الله علیه و آله وسلم ها و خدیجه؛ و من سومین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عطر پیامبری را استشمام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ناله شیطان را در آن هنگام که وحی به آن حضرت شد،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شیطان است که به جهت ناامیدی از اینکه عبادت شود،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میشنوم میشنوی و آنچه را من میبینم می بینی ، ولی تو پیامبر نیستی؛ بلکه وزیر من هستی و تو در مسیر خیر قرار گرفته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قوم و قبیله ای هستم که سرزنش هیچ سرزنش کننده ای آنان را در راه خدا از کار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آنها، چهرۀ صديقان است و سخن آنان، سخن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 و هدایتگران روز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هستند تمسک کنندگان به قرآن، که سنت های خدا و رسول خداصلی الله علیه و آله وسلم را احياء می کنند؛ نه علو و تکبر دارند و نه مردم را به زنجیر می کشند و نه فساد بر روی زمین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در بهشت و تن و جسد ایشان، در کار و کوشش است</w:t>
      </w:r>
      <w:r>
        <w:rPr>
          <w:rFonts w:eastAsia="IRNazanin" w:cs="IRNazanin"/>
          <w:color w:val="111111"/>
          <w:sz w:val="28"/>
          <w:szCs w:val="28"/>
          <w:rtl w:val="true"/>
          <w:lang w:bidi="fa-IR"/>
        </w:rPr>
        <w:t>».</w:t>
      </w:r>
      <w:r>
        <w:rPr>
          <w:rStyle w:val="FootnoteAnchor"/>
          <w:rtl w:val="true"/>
        </w:rPr>
        <w:footnoteReference w:id="161"/>
      </w:r>
      <w:bookmarkStart w:id="162" w:name="pg7434_76777"/>
    </w:p>
    <w:p>
      <w:pPr>
        <w:pStyle w:val="Heading2"/>
        <w:numPr>
          <w:ilvl w:val="1"/>
          <w:numId w:val="1"/>
        </w:numPr>
        <w:rPr/>
      </w:pPr>
      <w:bookmarkStart w:id="163" w:name="__RefHeading___Toc1779390_1051229030"/>
      <w:bookmarkStart w:id="164" w:name="_Toc45"/>
      <w:bookmarkEnd w:id="162"/>
      <w:bookmarkEnd w:id="163"/>
      <w:r>
        <w:rPr/>
        <w:t>40</w:t>
      </w:r>
      <w:r>
        <w:rPr>
          <w:rtl w:val="true"/>
        </w:rPr>
        <w:t xml:space="preserve"> - </w:t>
      </w:r>
      <w:r>
        <w:rPr>
          <w:rtl w:val="true"/>
        </w:rPr>
        <w:t>ما و غدیر</w:t>
      </w:r>
      <w:bookmarkEnd w:id="164"/>
    </w:p>
    <w:p>
      <w:pPr>
        <w:pStyle w:val="BookText"/>
        <w:rPr/>
      </w:pPr>
      <w:r>
        <w:rPr>
          <w:rFonts w:ascii="IRNazanin" w:hAnsi="IRNazanin" w:eastAsia="IRNazanin"/>
          <w:color w:val="111111"/>
          <w:sz w:val="28"/>
          <w:sz w:val="28"/>
          <w:szCs w:val="28"/>
          <w:rtl w:val="true"/>
          <w:lang w:bidi="fa-IR"/>
        </w:rPr>
        <w:t>رسول خداصلی الله علیه و آله وسلم به سفارش نمود تا حاضران این خبر و این واقعه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علیهم السلام و طهارت و در زنده نگه داشتن و تعظیم این واقعه و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ها کرده و توصیه های فراوانی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بیان امام عسکری و پیامبر خاتم ، على ورا علم و نشانه قرارداد تا حق، گم نگشته و در اختلافات به او رجوع شود؟</w:t>
      </w:r>
    </w:p>
    <w:p>
      <w:pPr>
        <w:pStyle w:val="BookText"/>
        <w:rPr/>
      </w:pPr>
      <w:r>
        <w:rPr>
          <w:rFonts w:ascii="IRNazanin" w:hAnsi="IRNazanin" w:eastAsia="IRNazanin"/>
          <w:color w:val="111111"/>
          <w:sz w:val="28"/>
          <w:sz w:val="28"/>
          <w:szCs w:val="28"/>
          <w:rtl w:val="true"/>
          <w:lang w:bidi="fa-IR"/>
        </w:rPr>
        <w:t>آری، حدیث غدیر و امثال آن برای این بود که خط اسلام ناب، ادامه یابد و دین خدا تحریف نشود،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الگوی زندگی نبوی و علوی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 دریچه ای از نور است برای کسانی که طالب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راهنمای انسان در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 حدیث غدیر، برای درمان دردهای بشر نسخة عمل است و نه اینکه داستان و رمانی دل انگیز باشد برای تفریح و تفنن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روز، لبخند، عطر زدن، نظافت، شادی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ارزشمند بوده و ثواب دارد ولی، آیا؟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وظیفه یک مسلمان و یا شیعه همین است که، به به و چه چه </w:t>
      </w:r>
    </w:p>
    <w:p>
      <w:pPr>
        <w:pStyle w:val="BookText"/>
        <w:rPr/>
      </w:pPr>
      <w:r>
        <w:rPr>
          <w:rFonts w:ascii="IRNazanin" w:hAnsi="IRNazanin" w:eastAsia="IRNazanin"/>
          <w:color w:val="111111"/>
          <w:sz w:val="28"/>
          <w:sz w:val="28"/>
          <w:szCs w:val="28"/>
          <w:rtl w:val="true"/>
          <w:lang w:bidi="fa-IR"/>
        </w:rPr>
        <w:t>کرده و شادمانی و چراغانی کند؟ و فضائل آن حضرت را با آب و تاب شمرده و فخر بفروشد و از دشمنان او بیزاری جوید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غدیری شدن و پیمان بستن با علی لا در حد تبسم، شاد کردن دیگران و فخر فروشی است و بس؟</w:t>
      </w:r>
    </w:p>
    <w:p>
      <w:pPr>
        <w:pStyle w:val="BookText"/>
        <w:rPr/>
      </w:pPr>
      <w:r>
        <w:rPr>
          <w:rFonts w:ascii="IRNazanin" w:hAnsi="IRNazanin" w:eastAsia="IRNazanin"/>
          <w:color w:val="111111"/>
          <w:sz w:val="28"/>
          <w:sz w:val="28"/>
          <w:szCs w:val="28"/>
          <w:rtl w:val="true"/>
          <w:lang w:bidi="fa-IR"/>
        </w:rPr>
        <w:t>آیا دستور پیامبر خاتم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اهل بیت من چنگ بزنید و همیشه به علی و آل على لا تمسک کنید و از خط على دور نیافتید، شامل ما نمی شود و مال دیگران بود؟</w:t>
      </w:r>
    </w:p>
    <w:p>
      <w:pPr>
        <w:pStyle w:val="BookText"/>
        <w:rPr/>
      </w:pPr>
      <w:r>
        <w:rPr>
          <w:rFonts w:ascii="IRNazanin" w:hAnsi="IRNazanin" w:eastAsia="IRNazanin"/>
          <w:color w:val="111111"/>
          <w:sz w:val="28"/>
          <w:sz w:val="28"/>
          <w:szCs w:val="28"/>
          <w:rtl w:val="true"/>
          <w:lang w:bidi="fa-IR"/>
        </w:rPr>
        <w:t xml:space="preserve">به تصریح پیشوایان شیعه و شاگردان ایشان، غرض اصلی و نهایی در 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آن، تمسک عملی و عینی به آل محمد و و پیروی همه جانبه از اهل بیت علیهم السلام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عینی از ایشان، نمی تواند بدون معرفت و محبت به ایشان باشد؛ همچنانکه، آن حب و علاقه به على علیه و آل علی و در صورتی کامل و یا معقول است که با تبعیت از ایشان، پیوند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یعنی، روش زندگی را بر اساس کتاب خدا و سفارش های پیامبر و اهل بیت علیهم السلام او ، تدوین و تنظیم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اصیل یعنی، قلب و قالب، جوارح و جوانح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از قرآن به قرائت آن و از اهل بیت علیهم السلام ، به مداحی صرف، بسنده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غرض پیامبر خاتم و این بود که در برنامه های فردی و اجتماعی و سبک زندگی از کتاب خدا و اهل بیت علیهم السلام او پیروی کرده و از ایشان فاصله نگیریم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نوشته را با بیان چند نکته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و هر کسی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نمی پذیرفتند؛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کسی است که مطیع فرمان خدا باشد، از هوای نفس دوری کرده و به تعالیم پیشوایان خود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باقر له شرفیاب شدم تا با ایشان خداحافظی کنم،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برسان که ما هیچ کاری را برای نجات از ناحیه خداوند نمی توانیم انجام دهیم، مگر با عمل صالح خودشان؛ آنان مسلما به ولایت و دوستی ما نمی رسند مگر با ورع و پرهیز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بیش از همه، کسی حسرت خواهد خورد که عدالت را برای دیگران وصف کرده و ستوده، ولی خودش با آن مخالفت نموده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نیز حضرت باقر العلوم در موضعی دیگر به جابر جعفی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ادعای تشیع می کند، این سخن او که دوستدار اهل بیت علیهم السلام هستم، کافی است؟ فو الله ما شیعتنا الا من إتقى الله و أطاعة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پرهیز کار بوده و اطاعت از خدا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مطيع خدا باشد، او با ما دوست است و کسی که نافرمانی خداوند کند، دشمن ما است و به ولایت و دوستی ما، جز با عمل و </w:t>
      </w:r>
    </w:p>
    <w:p>
      <w:pPr>
        <w:pStyle w:val="BookText"/>
        <w:rPr/>
      </w:pPr>
      <w:r>
        <w:rPr>
          <w:rFonts w:ascii="IRNazanin" w:hAnsi="IRNazanin" w:eastAsia="IRNazanin"/>
          <w:color w:val="111111"/>
          <w:sz w:val="28"/>
          <w:sz w:val="28"/>
          <w:szCs w:val="28"/>
          <w:rtl w:val="true"/>
          <w:lang w:bidi="fa-IR"/>
        </w:rPr>
        <w:t>پرهیز کاری، نمی توان رسید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از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این عید نه برای این است که چراغانی بشود و قصیده خوانی بشود و مداحی بشود، اینها خوب است، اما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به ما یاد بدهند که چطور باید تبعیت کنیم، به ما یاد بدهند که غدیر منحصر به آن زمان نیست، غدیر در همه اعصار باید باشد و روشی که حضرت امیر در این حکومت پیش گرفته است باید روش ملتها و دست اندر کاران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ولایت امیرالمؤمنین چی هست؟ یعنی ما همین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الحمد لله الذي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رد بشویم؟ حکومت، تمسکش به ولایت امیر المومنین علیه السلام، این است که آن عدالتی که امیر المؤمنين علیه السلام اجرا می کرد، این هم به اندازه قدرت خودش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ما بگوییم ما متمسک هستیم به امیر المومنین علیه السلام، این کافی نیست، این تمسک نیست اصلش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هم که این دعا را با این فقره را می خوانند آنها هم باید توجه کنند به اینکه، تمسک به ولایت حضرت امیر برای آنها، تبعیت از مقاصد اوست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گفتند که ما شیعه علی هستیم، و همین که گفتند ما متمسک به ولایت امیرالمؤمنین هستیم، این کافی نیست، نمی 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اموری نیست که لفظی باشد و با الفاظ و با عبارات بتوانیم ما بگوییم تحقق </w:t>
      </w:r>
    </w:p>
    <w:p>
      <w:pPr>
        <w:pStyle w:val="BookText"/>
        <w:rPr/>
      </w:pPr>
      <w:r>
        <w:rPr>
          <w:rFonts w:ascii="IRNazanin" w:hAnsi="IRNazanin" w:eastAsia="IRNazanin"/>
          <w:color w:val="111111"/>
          <w:sz w:val="28"/>
          <w:sz w:val="28"/>
          <w:szCs w:val="28"/>
          <w:rtl w:val="true"/>
          <w:lang w:bidi="fa-IR"/>
        </w:rPr>
        <w:t>پیدا کرده است ؛ اینها یک امور عملی است، یک حکمت عملی است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مدعی هستند که ما شیعه امیر المؤمنین علیه السلام هستیم، تبع او هستیم، باید در قول و فعل و نوشتن و گفتن و همه چیز تبعیت از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تبعیت نباشد و ما بگوییم که ما شیعه هستیم، یک گزافی گفته ایم، یک الاطایلی گفته ایم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چیست؟ به طور خلاصه معنایش این است که اسلام، در نماز و روزه و زكات و اعمال فردی و عبادات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نظام سیاسی است و در آن حکومتی بر مبانی مقررات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 عرف اسلامی، نام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چطور حکومتی است؟ ولایت، حکومتی است که در آن، شخص حاکم با آحاد مردم دارای پیوندهای محبت آمیز و عاطفی و فکری و عقیدتی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غدير، فقط مسأله شيعه نیست؛ مسأله مسلمانان، بلکه مسأله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بیندیشند، می دانند که این خط روشن، خطی است که متعلق به همه انسانهاست؛ جز این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اجتماعات انسانی دست شیطان صفتان باشد، دنیا به همان راهی می رود که شما امروز مظاهر آن را در دنیای مدرن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دنیا مدرن تر بشود، خطر آنگونه حکومت ها بیشتر می شود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تمسک را باید هر چه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کار تمسک به ولایت هم، </w:t>
      </w:r>
    </w:p>
    <w:p>
      <w:pPr>
        <w:pStyle w:val="BookText"/>
        <w:rPr/>
      </w:pPr>
      <w:r>
        <w:rPr>
          <w:rFonts w:ascii="IRNazanin" w:hAnsi="IRNazanin" w:eastAsia="IRNazanin"/>
          <w:color w:val="111111"/>
          <w:sz w:val="28"/>
          <w:sz w:val="28"/>
          <w:szCs w:val="28"/>
          <w:rtl w:val="true"/>
          <w:lang w:bidi="fa-IR"/>
        </w:rPr>
        <w:t>تمسک به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در اسلام ارزش است، باید در صدد باشید در عمل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 های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 های اجتماعی که مربوط به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ارزش های سیاسی، اقتصادی و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ارزش هایی که مربوط به آداب و عادات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اسلام کدام خصوصیت و عمل را ارزش دانسته است؛ آن وقت سعی در پیاده کردن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ارزش ها را در محیط کار، در انتخاب همکاران، در اجرای مأموریت و در تهیه کردن طرح برای بخشی که مشغول کار در آن هستید، حتما اعمال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تمسک کامل به ولایت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جعلنا من المتمسكين بولاية امير المؤمنين علیه السلام </w:t>
      </w:r>
      <w:bookmarkStart w:id="165" w:name="pg7434_76783"/>
    </w:p>
    <w:p>
      <w:pPr>
        <w:pStyle w:val="Heading2"/>
        <w:numPr>
          <w:ilvl w:val="1"/>
          <w:numId w:val="1"/>
        </w:numPr>
        <w:rPr/>
      </w:pPr>
      <w:bookmarkStart w:id="166" w:name="__RefHeading___Toc1779392_1051229030"/>
      <w:bookmarkStart w:id="167" w:name="_Toc46"/>
      <w:bookmarkEnd w:id="165"/>
      <w:bookmarkEnd w:id="166"/>
      <w:r>
        <w:rPr>
          <w:rtl w:val="true"/>
        </w:rPr>
        <w:t>منابع</w:t>
      </w:r>
      <w:bookmarkEnd w:id="167"/>
    </w:p>
    <w:p>
      <w:pPr>
        <w:pStyle w:val="BookText"/>
        <w:rPr/>
      </w:pPr>
      <w:r>
        <w:rPr>
          <w:rFonts w:ascii="IRNazanin" w:hAnsi="IRNazanin" w:eastAsia="IRNazanin"/>
          <w:color w:val="111111"/>
          <w:sz w:val="28"/>
          <w:sz w:val="28"/>
          <w:szCs w:val="28"/>
          <w:rtl w:val="true"/>
          <w:lang w:bidi="fa-IR"/>
        </w:rPr>
        <w:t>و قرآن حکیم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 طحاوی، أبي جعفر أحمد بن محمد، العقيدة الطحاوية، باتصحیح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در 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أمینی، عبدالحسين الغدير في الكتاب و السنة و الادب، قم، مرکزالغدير للدراسات الاسلمية،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محمد محمد انصاری، غدیر در آیینه کتاب، قم، انتشارات دليل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محمد؛ ثم إهتديت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شمیم ولایت، قم، نشر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إثباة الهداة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محمد حسین، امام شناسی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حماسة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 صحیفه امام، تهران، موسسه تنظیم و نشر آثار امامخمینی،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گروه نویسندگان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براهين و نصوص امامت، قم، نشر رائد،</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عقاید اسلامی، قم، بوستان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میرزا ابوالحسن؛ شرح تجرید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 ؛ شیعه در اسلام، قم، نشر واریان، چ چهارم،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خلاصه تعالیم شیعه، قم، دارالتبليغ،</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مرتضی؛ ولایت علی ع در قرآن کریم و سنت پیامبر ص قم، دانشکده اصول دین، چ پنجم،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امامت و رهبری، تهران، نشر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مجموعه آثار،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تهران، نشر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محمدرضا؛ عقائد الاماميه، قم، انصاریان،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محمدی، حسن؛ هزار نکته درباره غدیر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المراقبات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نیشابوری، میر حامد حسین؛ عبقات الانوار في إثبات إمامةالائمة الاطهار، قم، نشر محقق،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وشنوی، قوام الدين؛ رساله حديث الثقلين، قاهره، دارالتقريب بين المذاهب الإسلامية،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عبدالحسین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 حامد حسین هندی، عبقات الأنوار في إثبات إمامة الأئمة الأطهار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غدیر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و 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و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های مختلفی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نوشتار طرح شده، گزارشی است که مرحوم علامه امینی در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گونه های مختلف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خطبه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براهين و نصوص امامت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پیشوای حنابله در مسند خود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پیامبر صلی الله علیه و آله چهار بار تکرار نمود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ولایت علی علیه السلام در قرآن کریم و سنت پیامبر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سبحانی، عقاید اسلامی،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پیشین و علامه عبد الحسین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تجرید الاعتقاد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علامه شعرانی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شهید مطهری، امامت و رهبری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محمد بن على أبو الفضل کنانی عسقلانی مصری شافعی معروف به ابن حجر که جلالت و فضائل او در نزد مترجمین اهل تسنن، جای شبهه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عمده او در فن حدیث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شرح صحیح بخاری اثر برجسته اوست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عبقات الانوار فی اثبات إمامة الائمة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است عظیم در باب مباحث امامت و شناخت امامان از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این نوشته در نکته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طرح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آقا ملکی تبریزی، المراقبات، ترجمه علیرضا خسروی، بخش مراقبتهای ذي الحجة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ربانی گلپایگانی، براهین و نصوص امامت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توسط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انصاری،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دليل ما،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عبد الحسین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امینی در ضمن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را نام برده و گاه به معرفی اجمالی آنان می پردازد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براهین و نصوص امامت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براهین و نصوص امامت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و نصوص امامت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استاد علی ربانی گلپایگانی، براهین و نصوص امامت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به نقل از استاد علی ربانی گلپایگانی، براهين و نصوص امامت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 ربانی گلپایگانی، براهین و نصوص امامت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 ربانی گلپایگانی، براهين و نصوص امامت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گفتگوی حضرت با طلحه را از چندین دانشمند درجه یک اهل سنت گزارش می دهد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 الله جوادی آملی، شمیم ولایت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شرح تجرید الاعتقاد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بر مؤمنان، از خود آنها مقدم تر و اولی 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اسامی در متون متعددی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ملک محمدی، هزار نکته درباره غدیر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أحمد بن محمد ازدی طحاوی، العقيدة الطحاوية، با تصحیح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در کانی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عمده در این نکته، کتاب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همراه با تلخيص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تعالی در سوره توبه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مهربانی و دلسوزی پیامبر یا تصریح می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اخبار متواتری که عامه و خاصه در نوشته های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فتن و غیر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بخش اول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همراه با لخيص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پانوشت های بخش امامت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عسکری، ولایت على اي در قرآن کریم و سنت پیامبرص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پانوشت های بخش امامت، همراه با تلخيص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روز غدیر خم،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1363/6/23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سخنرانی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سخنرانی در عید غدیر خم،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بحث غدیر خم،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1366/12/12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 معروف و الجمع أتواج و تيجان و الفعل التويج قد تؤجة إذا عمه؛ و يكون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 و المتوج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 و كذلك المعمم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فتؤج أي ألبسه التاج فلبسه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الإكليل و القصة و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على التشبيه، و العرب تسمي العمائم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العمائم تيجان العرب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به نقل از 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الغدير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می نویسد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الأساس، عممه رسول الله صلی الله عليه و آله و سلم هذا اليوم بهيئة خاصة تعرب عن العظمة و الجلال، و توجه بیده الكريمة بعمامته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المحتشد العظيم، و فيه تلويځ أن المتوج بها مقيض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لإمرة كإمرته صلی الله عليه و آله و سلم غير أنه مبلغ عنه و قائم مقامه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عبد الله بن أبي شيبة، أبو داود الطيالسي، ابن منيع البغوي و أبو بكر البيهقي، كما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عمني رسول الله صلى الله عليه و سلم يوم غدیر خم بعمامة فسدلها خلفي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فسدل طرفها على منكبي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أمني يوم بدر و حنین بملائكة يعتمون هذه العمة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العمامة حاجزة بين الكفر و الإيمان</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الحج، حدیث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عسکری، ولایت علی پی در قرآن کریم و سنت پیامبر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عمامه نهادن بر سر مبارک علی ، توسط پیامبر صلی الله علیه و آله وسلم و در منابع متعددی آمده است، جهت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ولایت على علی در قرآن کریم و سنت پیامبر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کشف المهم في طريق خبر غدیر خم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ولایت علی علی در قرآن کریم و سنت پیامبر یا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سیمای عقاید شیعه،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و قرینه می آورند بر اینکه مقصود از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و رهبری مردم است و نه صرف دوستی و محبت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به نقل از هزار نکته درباره غدیر ص </w:t>
      </w:r>
      <w:r>
        <w:rPr>
          <w:rFonts w:eastAsia="IRNazanin" w:cs="IRNazanin"/>
          <w:b w:val="false"/>
          <w:bCs w:val="false"/>
          <w:i w:val="false"/>
          <w:iCs w:val="false"/>
          <w:color w:val="333333"/>
          <w:sz w:val="20"/>
          <w:szCs w:val="20"/>
        </w:rPr>
        <w:t>82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في إثبات إمامة الائمة الاطهار، قم، نشر محقق،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در موارد متعددی از پیامبر اعظم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یكم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کتب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مفصل و دقیق از اسناد حدیث ثقلین،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قوام الدين وشنوی، رساله حديث الثقلین از نشریات دار التقريب بين المذاهب الاسلامية، چاپ قاهره،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قوام الدین وشنوی، حدیث ثقلین، ترجمه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تقدمی صابری، مشهد، بنیاد پژوهش های اسلامی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 حسین طباطبایی، شیعه در اسلام، بخش امامت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ثم اهتديت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 خمینی قت۔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امینی از قرن نخست تا قرن یازدهم سروده هایی نقل کرده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اینکه، علامه امینی 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این سروده را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مشهور شیعی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مشاهير أهل ستت، نقل می کند به گونه ای که شک و تردید در صدور آن از امام علی ای نمی ماند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ابن عساکر و برخی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مهربان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سروده های غدیریه،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ماده غدیریه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یکصد و هشتاد پرسش و پاسخ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Pr>
        <w:t>13723/19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Pr>
        <w:t>1375/2/18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Pr>
        <w:t>1389/9/4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سخنان رهبری در عید غدیر تاریخ</w:t>
      </w:r>
      <w:r>
        <w:rPr>
          <w:rFonts w:eastAsia="IRNazanin" w:cs="IRNazanin"/>
          <w:b w:val="false"/>
          <w:bCs w:val="false"/>
          <w:i w:val="false"/>
          <w:iCs w:val="false"/>
          <w:color w:val="333333"/>
          <w:sz w:val="20"/>
          <w:szCs w:val="20"/>
        </w:rPr>
        <w:t>1373/3/8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سخنان رهبری در 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Pr>
        <w:t>1373/3/8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Pr>
        <w:t>1374/2/28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1388/9/15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سنگینی که حمل و هضم آن دشوار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منت زبانی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شمیم ولایت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احادیث نقل شده و دیگر کلمات اهل بیت علیهم السلام در خصوص غدیر،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مفصل بوده و نکات دلنشین و ارزنده دیگری نیز در بر دارد که از نقل آن صرف نظر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محمد بن علي عليهما السلام عن قول النبي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تسأل عن مثل هذا أعلمهم أنه يقوم فيهم مقامه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الاقبال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احادیث نقل شده و دیگر کلمات اهل بیت علیهم السلام در خصوص غدیر،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این روایت را از سی نفر از علمای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ذکر مدرک و عین عبارت نقل می کند، از جمله سيرة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زرندی،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عبيد هروی،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شفاء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نقاش موصلی و کتاب های دیگر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جواد ملکی تبریزی، المراقبات،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خسروی، بخش مراقبتهای ذی الحجة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اعمال روز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جواد ملکی تبریزی، المراقبات،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ذي الحجة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المراقبات،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ذي الحجة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کتب نیز صيغة عقد اخوت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جواد ملکی تبریزی، المراقبات، ترجمه علیرضا خسروی،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مراقبت های ذی الحجة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المراقبات،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خسروی، بخش مراقبت های ذي الحجة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دیگر کتب مربوطه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اعمال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المراقبات، ترجمه علیرضا خسروی، بخش مراقبتهای ذي الحجة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و دیگر منابع پیش گفته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مقاله استاد محسن قرائتی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رسالت و ولایت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ملک محمدی، هزار و یک نکته درباره غدیر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رضا حکیمی، حماسه غدیر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جواد ملکی تبریزی، المراقبات، ترجمه علیرضا خسروی، بخش ذی الحجة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اعمال ذی الحجة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ماده غدیریه،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 خصوص غدیر، سروده های فراوانی از شاعران معروف، در این کتاب ذکر شده است که آنچه در این نگاشته آمده، بخش بسیار اندکی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آن عالم بزرگوار در هندوستان، منطقه لكنه و به سال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یک خاندان علم و تقوی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او اصالتا ایرانی و أهل نیشابور بوده اند و پس از گذشتن شصت سال از عمر شریفش در هجدهم ماه صفر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مطهرش در همام شهر، حسینیه غفران مآب مدفون گردید و تا حال مزار مقدسش مورد توجه و احترام اهالی آن دیار بوده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جاپ جدید، ده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عبقات، اختصاص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کشف الاسرار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جواد آقا ملکی تبریزی، المراقبات، ترجمه علیرضا خسروی، بخش مراقبتهای ذی الحجة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آقا بزرگ تهرانی، 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تبریز و مدفون در شهر نجف اشرف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حماسه غدیر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حماسه غدیر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خلاصه تعالیم اسلام، فصل امامت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علامه جعفری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زيارة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محمد رضا مظفر، عقائد الأمامية،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تربیتی اهل بیت علیهم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الطاعة و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محمد رضا مظفر، عقائد الأمامية، بخش مكتب تربیتی اهل بیت علیهم السلام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1362/7/4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رهبری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25922</Words>
  <Characters>95793</Characters>
  <CharactersWithSpaces>120902</CharactersWithSpaces>
  <Paragraphs>1133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2026-08-27T09:30:13Z</dcterms:created>
  <dc:creator>ghaemiyeh.com</dc:creator>
  <dc:description/>
  <dc:language>en-US</dc:language>
  <cp:lastModifiedBy/>
  <dcterms:modified xsi:type="dcterms:W3CDTF">2026-08-27T13:00:18Z</dcterms:modified>
  <cp:revision>1</cp:revision>
  <dc:subject/>
  <dc:title>برترین نعمت چهل نکته درباره غدیر</dc:title>
</cp:coreProperties>
</file>

<file path=docProps/custom.xml><?xml version="1.0" encoding="utf-8"?>
<Properties xmlns="http://schemas.openxmlformats.org/officeDocument/2006/custom-properties" xmlns:vt="http://schemas.openxmlformats.org/officeDocument/2006/docPropsVTypes"/>
</file>