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52.jpeg" ContentType="image/jpeg"/>
  <Override PartName="/word/media/image38.jpeg" ContentType="image/jpeg"/>
  <Override PartName="/word/media/image7.jpeg" ContentType="image/jpeg"/>
  <Override PartName="/word/media/image51.jpeg" ContentType="image/jpeg"/>
  <Override PartName="/word/media/image6.jpeg" ContentType="image/jpeg"/>
  <Override PartName="/word/media/image5.jpeg" ContentType="image/jpeg"/>
  <Override PartName="/word/media/image26.jpeg" ContentType="image/jpeg"/>
  <Override PartName="/word/media/image4.jpeg" ContentType="image/jpeg"/>
  <Override PartName="/word/media/image25.jpeg" ContentType="image/jpeg"/>
  <Override PartName="/word/media/image36.jpeg" ContentType="image/jpeg"/>
  <Override PartName="/word/media/image2.jpeg" ContentType="image/jpeg"/>
  <Override PartName="/word/media/image23.jpeg" ContentType="image/jpeg"/>
  <Override PartName="/word/media/image29.jpeg" ContentType="image/jpeg"/>
  <Override PartName="/word/media/image12.jpeg" ContentType="image/jpeg"/>
  <Override PartName="/word/media/image50.jpeg" ContentType="image/jpeg"/>
  <Override PartName="/word/media/image37.jpeg" ContentType="image/jpeg"/>
  <Override PartName="/word/media/image60.jpeg" ContentType="image/jpeg"/>
  <Override PartName="/word/media/image3.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59.jpeg" ContentType="image/jpeg"/>
  <Override PartName="/word/media/image42.jpeg" ContentType="image/jpeg"/>
  <Override PartName="/word/media/image18.jpeg" ContentType="image/jpeg"/>
  <Override PartName="/word/media/image14.jpeg" ContentType="image/jpeg"/>
  <Override PartName="/word/media/image41.jpeg" ContentType="image/jpeg"/>
  <Override PartName="/word/media/image24.jpeg" ContentType="image/jpeg"/>
  <Override PartName="/word/media/image27.jpeg" ContentType="image/jpeg"/>
  <Override PartName="/word/media/image10.jpeg" ContentType="image/jpeg"/>
  <Override PartName="/word/media/image8.jpeg" ContentType="image/jpeg"/>
  <Override PartName="/word/media/image39.jpeg" ContentType="image/jpeg"/>
  <Override PartName="/word/media/image13.jpeg" ContentType="image/jpeg"/>
  <Override PartName="/word/media/image40.jpeg" ContentType="image/jpeg"/>
  <Override PartName="/word/media/image28.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32.jpeg" ContentType="image/jpeg"/>
  <Override PartName="/word/media/image33.jpeg" ContentType="image/jpeg"/>
  <Override PartName="/word/media/image34.jpeg" ContentType="image/jpeg"/>
  <Override PartName="/word/media/image35.jpeg" ContentType="image/jpeg"/>
  <Override PartName="/word/media/image43.jpeg" ContentType="image/jpeg"/>
  <Override PartName="/word/media/image44.jpeg" ContentType="image/jpeg"/>
  <Override PartName="/word/media/image45.jpeg" ContentType="image/jpeg"/>
  <Override PartName="/word/media/image46.jpeg" ContentType="image/jpeg"/>
  <Override PartName="/word/media/image47.jpeg" ContentType="image/jpeg"/>
  <Override PartName="/word/media/image48.jpeg" ContentType="image/jpeg"/>
  <Override PartName="/word/media/image49.jpeg" ContentType="image/jpeg"/>
  <Override PartName="/word/media/image53.jpeg" ContentType="image/jpeg"/>
  <Override PartName="/word/media/image54.jpeg" ContentType="image/jpeg"/>
  <Override PartName="/word/media/image55.jpeg" ContentType="image/jpeg"/>
  <Override PartName="/word/media/image56.jpeg" ContentType="image/jpeg"/>
  <Override PartName="/word/media/image57.jpeg" ContentType="image/jpeg"/>
  <Override PartName="/word/media/image58.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محتوا ویژه دهه وقف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1898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421900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421902_1051229030">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1421904_1051229030">
            <w:r>
              <w:rPr>
                <w:webHidden/>
                <w:rStyle w:val="IndexLink"/>
                <w:rtl w:val="true"/>
              </w:rPr>
              <w:t>برای شروع</w:t>
            </w:r>
            <w:r>
              <w:rPr>
                <w:rStyle w:val="IndexLink"/>
                <w:rtl w:val="true"/>
              </w:rPr>
              <w:t>...</w:t>
              <w:tab/>
            </w:r>
            <w:r>
              <w:rPr>
                <w:rStyle w:val="IndexLink"/>
              </w:rPr>
              <w:t>10</w:t>
            </w:r>
          </w:hyperlink>
        </w:p>
        <w:p>
          <w:pPr>
            <w:pStyle w:val="Contents2"/>
            <w:tabs>
              <w:tab w:val="clear" w:pos="8743"/>
              <w:tab w:val="right" w:pos="9026" w:leader="dot"/>
            </w:tabs>
            <w:rPr/>
          </w:pPr>
          <w:hyperlink w:anchor="__RefHeading___Toc1421906_1051229030">
            <w:r>
              <w:rPr>
                <w:webHidden/>
                <w:rStyle w:val="IndexLink"/>
                <w:rtl w:val="true"/>
              </w:rPr>
              <w:t>تاریخ</w:t>
            </w:r>
            <w:r>
              <w:rPr>
                <w:rStyle w:val="IndexLink"/>
                <w:rtl w:val="true"/>
              </w:rPr>
              <w:t>...</w:t>
              <w:tab/>
            </w:r>
            <w:r>
              <w:rPr>
                <w:rStyle w:val="IndexLink"/>
              </w:rPr>
              <w:t>13</w:t>
            </w:r>
          </w:hyperlink>
        </w:p>
        <w:p>
          <w:pPr>
            <w:pStyle w:val="Contents2"/>
            <w:tabs>
              <w:tab w:val="clear" w:pos="8743"/>
              <w:tab w:val="right" w:pos="9026" w:leader="dot"/>
            </w:tabs>
            <w:rPr/>
          </w:pPr>
          <w:hyperlink w:anchor="__RefHeading___Toc1421908_1051229030">
            <w:r>
              <w:rPr>
                <w:webHidden/>
                <w:rStyle w:val="IndexLink"/>
                <w:rtl w:val="true"/>
              </w:rPr>
              <w:t>ایران</w:t>
            </w:r>
            <w:r>
              <w:rPr>
                <w:rStyle w:val="IndexLink"/>
                <w:rtl w:val="true"/>
              </w:rPr>
              <w:t>...</w:t>
              <w:tab/>
            </w:r>
            <w:r>
              <w:rPr>
                <w:rStyle w:val="IndexLink"/>
              </w:rPr>
              <w:t>15</w:t>
            </w:r>
          </w:hyperlink>
        </w:p>
        <w:p>
          <w:pPr>
            <w:pStyle w:val="Contents2"/>
            <w:tabs>
              <w:tab w:val="clear" w:pos="8743"/>
              <w:tab w:val="right" w:pos="9026" w:leader="dot"/>
            </w:tabs>
            <w:rPr/>
          </w:pPr>
          <w:hyperlink w:anchor="__RefHeading___Toc1421910_1051229030">
            <w:r>
              <w:rPr>
                <w:webHidden/>
                <w:rStyle w:val="IndexLink"/>
                <w:rtl w:val="true"/>
              </w:rPr>
              <w:t>دهه وقف</w:t>
            </w:r>
            <w:r>
              <w:rPr>
                <w:rStyle w:val="IndexLink"/>
                <w:rtl w:val="true"/>
              </w:rPr>
              <w:tab/>
            </w:r>
            <w:r>
              <w:rPr>
                <w:rStyle w:val="IndexLink"/>
              </w:rPr>
              <w:t>17</w:t>
            </w:r>
          </w:hyperlink>
        </w:p>
        <w:p>
          <w:pPr>
            <w:pStyle w:val="Contents3"/>
            <w:tabs>
              <w:tab w:val="clear" w:pos="8459"/>
              <w:tab w:val="right" w:pos="9026" w:leader="dot"/>
            </w:tabs>
            <w:rPr/>
          </w:pPr>
          <w:hyperlink w:anchor="__RefHeading___Toc1421912_105122903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421914_1051229030">
            <w:r>
              <w:rPr>
                <w:webHidden/>
                <w:rStyle w:val="IndexLink"/>
                <w:rtl w:val="true"/>
              </w:rPr>
              <w:t>روز اول</w:t>
            </w:r>
            <w:r>
              <w:rPr>
                <w:rStyle w:val="IndexLink"/>
                <w:rtl w:val="true"/>
              </w:rPr>
              <w:t xml:space="preserve">: </w:t>
            </w:r>
            <w:r>
              <w:rPr>
                <w:rStyle w:val="IndexLink"/>
                <w:rtl w:val="true"/>
              </w:rPr>
              <w:t>وقف رسانه و بسیج مردمی</w:t>
            </w:r>
            <w:r>
              <w:rPr>
                <w:rStyle w:val="IndexLink"/>
                <w:rtl w:val="true"/>
              </w:rPr>
              <w:tab/>
            </w:r>
            <w:r>
              <w:rPr>
                <w:rStyle w:val="IndexLink"/>
              </w:rPr>
              <w:t>18</w:t>
            </w:r>
          </w:hyperlink>
        </w:p>
        <w:p>
          <w:pPr>
            <w:pStyle w:val="Contents3"/>
            <w:tabs>
              <w:tab w:val="clear" w:pos="8459"/>
              <w:tab w:val="right" w:pos="9026" w:leader="dot"/>
            </w:tabs>
            <w:rPr/>
          </w:pPr>
          <w:hyperlink w:anchor="__RefHeading___Toc1421916_1051229030">
            <w:r>
              <w:rPr>
                <w:webHidden/>
                <w:rStyle w:val="IndexLink"/>
                <w:rtl w:val="true"/>
              </w:rPr>
              <w:t>روز دوم</w:t>
            </w:r>
            <w:r>
              <w:rPr>
                <w:rStyle w:val="IndexLink"/>
                <w:rtl w:val="true"/>
              </w:rPr>
              <w:t xml:space="preserve">: </w:t>
            </w:r>
            <w:r>
              <w:rPr>
                <w:rStyle w:val="IndexLink"/>
                <w:rtl w:val="true"/>
              </w:rPr>
              <w:t>وقف سنت نبوی و سیره اهل بیت علیهم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1421918_1051229030">
            <w:r>
              <w:rPr>
                <w:webHidden/>
                <w:rStyle w:val="IndexLink"/>
                <w:rtl w:val="true"/>
              </w:rPr>
              <w:t>روز سوم</w:t>
            </w:r>
            <w:r>
              <w:rPr>
                <w:rStyle w:val="IndexLink"/>
                <w:rtl w:val="true"/>
              </w:rPr>
              <w:t xml:space="preserve">: </w:t>
            </w:r>
            <w:r>
              <w:rPr>
                <w:rStyle w:val="IndexLink"/>
                <w:rtl w:val="true"/>
              </w:rPr>
              <w:t>وقف ترویج فرهنگ قرآنی</w:t>
            </w:r>
            <w:r>
              <w:rPr>
                <w:rStyle w:val="IndexLink"/>
                <w:rtl w:val="true"/>
              </w:rPr>
              <w:tab/>
            </w:r>
            <w:r>
              <w:rPr>
                <w:rStyle w:val="IndexLink"/>
              </w:rPr>
              <w:t>28</w:t>
            </w:r>
          </w:hyperlink>
        </w:p>
        <w:p>
          <w:pPr>
            <w:pStyle w:val="Contents3"/>
            <w:tabs>
              <w:tab w:val="clear" w:pos="8459"/>
              <w:tab w:val="right" w:pos="9026" w:leader="dot"/>
            </w:tabs>
            <w:rPr/>
          </w:pPr>
          <w:hyperlink w:anchor="__RefHeading___Toc1421920_1051229030">
            <w:r>
              <w:rPr>
                <w:webHidden/>
                <w:rStyle w:val="IndexLink"/>
                <w:rtl w:val="true"/>
              </w:rPr>
              <w:t>روز چهارم</w:t>
            </w:r>
            <w:r>
              <w:rPr>
                <w:rStyle w:val="IndexLink"/>
                <w:rtl w:val="true"/>
              </w:rPr>
              <w:t xml:space="preserve">: </w:t>
            </w:r>
            <w:r>
              <w:rPr>
                <w:rStyle w:val="IndexLink"/>
                <w:rtl w:val="true"/>
              </w:rPr>
              <w:t>وقف بقاع متبرکه و زیارت</w:t>
            </w:r>
            <w:r>
              <w:rPr>
                <w:rStyle w:val="IndexLink"/>
                <w:rtl w:val="true"/>
              </w:rPr>
              <w:tab/>
            </w:r>
            <w:r>
              <w:rPr>
                <w:rStyle w:val="IndexLink"/>
              </w:rPr>
              <w:t>36</w:t>
            </w:r>
          </w:hyperlink>
        </w:p>
        <w:p>
          <w:pPr>
            <w:pStyle w:val="Contents3"/>
            <w:tabs>
              <w:tab w:val="clear" w:pos="8459"/>
              <w:tab w:val="right" w:pos="9026" w:leader="dot"/>
            </w:tabs>
            <w:rPr/>
          </w:pPr>
          <w:hyperlink w:anchor="__RefHeading___Toc1421922_1051229030">
            <w:r>
              <w:rPr>
                <w:webHidden/>
                <w:rStyle w:val="IndexLink"/>
                <w:rtl w:val="true"/>
              </w:rPr>
              <w:t>روز پنجم</w:t>
            </w:r>
            <w:r>
              <w:rPr>
                <w:rStyle w:val="IndexLink"/>
                <w:rtl w:val="true"/>
              </w:rPr>
              <w:t xml:space="preserve">: </w:t>
            </w:r>
            <w:r>
              <w:rPr>
                <w:rStyle w:val="IndexLink"/>
                <w:rtl w:val="true"/>
              </w:rPr>
              <w:t>وقف خانواده و سبک زندگی</w:t>
            </w:r>
            <w:r>
              <w:rPr>
                <w:rStyle w:val="IndexLink"/>
                <w:rtl w:val="true"/>
              </w:rPr>
              <w:tab/>
            </w:r>
            <w:r>
              <w:rPr>
                <w:rStyle w:val="IndexLink"/>
              </w:rPr>
              <w:t>40</w:t>
            </w:r>
          </w:hyperlink>
        </w:p>
        <w:p>
          <w:pPr>
            <w:pStyle w:val="Contents3"/>
            <w:tabs>
              <w:tab w:val="clear" w:pos="8459"/>
              <w:tab w:val="right" w:pos="9026" w:leader="dot"/>
            </w:tabs>
            <w:rPr/>
          </w:pPr>
          <w:hyperlink w:anchor="__RefHeading___Toc1421924_1051229030">
            <w:r>
              <w:rPr>
                <w:webHidden/>
                <w:rStyle w:val="IndexLink"/>
                <w:rtl w:val="true"/>
              </w:rPr>
              <w:t>روز ششم</w:t>
            </w:r>
            <w:r>
              <w:rPr>
                <w:rStyle w:val="IndexLink"/>
                <w:rtl w:val="true"/>
              </w:rPr>
              <w:t xml:space="preserve">: </w:t>
            </w:r>
            <w:r>
              <w:rPr>
                <w:rStyle w:val="IndexLink"/>
                <w:rtl w:val="true"/>
              </w:rPr>
              <w:t>وقف علم و فناوری</w:t>
            </w:r>
            <w:r>
              <w:rPr>
                <w:rStyle w:val="IndexLink"/>
                <w:rtl w:val="true"/>
              </w:rPr>
              <w:tab/>
            </w:r>
            <w:r>
              <w:rPr>
                <w:rStyle w:val="IndexLink"/>
              </w:rPr>
              <w:t>44</w:t>
            </w:r>
          </w:hyperlink>
        </w:p>
        <w:p>
          <w:pPr>
            <w:pStyle w:val="Contents3"/>
            <w:tabs>
              <w:tab w:val="clear" w:pos="8459"/>
              <w:tab w:val="right" w:pos="9026" w:leader="dot"/>
            </w:tabs>
            <w:rPr/>
          </w:pPr>
          <w:hyperlink w:anchor="__RefHeading___Toc1421926_1051229030">
            <w:r>
              <w:rPr>
                <w:webHidden/>
                <w:rStyle w:val="IndexLink"/>
                <w:rtl w:val="true"/>
              </w:rPr>
              <w:t>روز هفتم</w:t>
            </w:r>
            <w:r>
              <w:rPr>
                <w:rStyle w:val="IndexLink"/>
                <w:rtl w:val="true"/>
              </w:rPr>
              <w:t xml:space="preserve">: </w:t>
            </w:r>
            <w:r>
              <w:rPr>
                <w:rStyle w:val="IndexLink"/>
                <w:rtl w:val="true"/>
              </w:rPr>
              <w:t>وقف اقتصاد مقاومتی، تولید و اشتغال</w:t>
            </w:r>
            <w:r>
              <w:rPr>
                <w:rStyle w:val="IndexLink"/>
                <w:rtl w:val="true"/>
              </w:rPr>
              <w:tab/>
            </w:r>
            <w:r>
              <w:rPr>
                <w:rStyle w:val="IndexLink"/>
              </w:rPr>
              <w:t>47</w:t>
            </w:r>
          </w:hyperlink>
        </w:p>
        <w:p>
          <w:pPr>
            <w:pStyle w:val="Contents3"/>
            <w:tabs>
              <w:tab w:val="clear" w:pos="8459"/>
              <w:tab w:val="right" w:pos="9026" w:leader="dot"/>
            </w:tabs>
            <w:rPr/>
          </w:pPr>
          <w:hyperlink w:anchor="__RefHeading___Toc1421928_1051229030">
            <w:r>
              <w:rPr>
                <w:webHidden/>
                <w:rStyle w:val="IndexLink"/>
                <w:rtl w:val="true"/>
              </w:rPr>
              <w:t>روز هشتم</w:t>
            </w:r>
            <w:r>
              <w:rPr>
                <w:rStyle w:val="IndexLink"/>
                <w:rtl w:val="true"/>
              </w:rPr>
              <w:t xml:space="preserve">: </w:t>
            </w:r>
            <w:r>
              <w:rPr>
                <w:rStyle w:val="IndexLink"/>
                <w:rtl w:val="true"/>
              </w:rPr>
              <w:t>وقف علما و حوزه های علمیه</w:t>
            </w:r>
            <w:r>
              <w:rPr>
                <w:rStyle w:val="IndexLink"/>
                <w:rtl w:val="true"/>
              </w:rPr>
              <w:tab/>
            </w:r>
            <w:r>
              <w:rPr>
                <w:rStyle w:val="IndexLink"/>
              </w:rPr>
              <w:t>51</w:t>
            </w:r>
          </w:hyperlink>
        </w:p>
        <w:p>
          <w:pPr>
            <w:pStyle w:val="Contents3"/>
            <w:tabs>
              <w:tab w:val="clear" w:pos="8459"/>
              <w:tab w:val="right" w:pos="9026" w:leader="dot"/>
            </w:tabs>
            <w:rPr/>
          </w:pPr>
          <w:hyperlink w:anchor="__RefHeading___Toc1421930_1051229030">
            <w:r>
              <w:rPr>
                <w:webHidden/>
                <w:rStyle w:val="IndexLink"/>
                <w:rtl w:val="true"/>
              </w:rPr>
              <w:t>روز نهم</w:t>
            </w:r>
            <w:r>
              <w:rPr>
                <w:rStyle w:val="IndexLink"/>
                <w:rtl w:val="true"/>
              </w:rPr>
              <w:t xml:space="preserve">: </w:t>
            </w:r>
            <w:r>
              <w:rPr>
                <w:rStyle w:val="IndexLink"/>
                <w:rtl w:val="true"/>
              </w:rPr>
              <w:t>وقف محیط زیست و سلامت</w:t>
            </w:r>
            <w:r>
              <w:rPr>
                <w:rStyle w:val="IndexLink"/>
                <w:rtl w:val="true"/>
              </w:rPr>
              <w:tab/>
            </w:r>
            <w:r>
              <w:rPr>
                <w:rStyle w:val="IndexLink"/>
              </w:rPr>
              <w:t>55</w:t>
            </w:r>
          </w:hyperlink>
        </w:p>
        <w:p>
          <w:pPr>
            <w:pStyle w:val="Contents3"/>
            <w:tabs>
              <w:tab w:val="clear" w:pos="8459"/>
              <w:tab w:val="right" w:pos="9026" w:leader="dot"/>
            </w:tabs>
            <w:rPr/>
          </w:pPr>
          <w:hyperlink w:anchor="__RefHeading___Toc1421932_1051229030">
            <w:r>
              <w:rPr>
                <w:webHidden/>
                <w:rStyle w:val="IndexLink"/>
                <w:rtl w:val="true"/>
              </w:rPr>
              <w:t>روز دهم</w:t>
            </w:r>
            <w:r>
              <w:rPr>
                <w:rStyle w:val="IndexLink"/>
                <w:rtl w:val="true"/>
              </w:rPr>
              <w:t xml:space="preserve">: </w:t>
            </w:r>
            <w:r>
              <w:rPr>
                <w:rStyle w:val="IndexLink"/>
                <w:rtl w:val="true"/>
              </w:rPr>
              <w:t>وقف اجرای امینانه نیات واقفين</w:t>
            </w:r>
            <w:r>
              <w:rPr>
                <w:rStyle w:val="IndexLink"/>
                <w:rtl w:val="true"/>
              </w:rPr>
              <w:tab/>
            </w:r>
            <w:r>
              <w:rPr>
                <w:rStyle w:val="IndexLink"/>
              </w:rPr>
              <w:t>57</w:t>
            </w:r>
          </w:hyperlink>
        </w:p>
        <w:p>
          <w:pPr>
            <w:pStyle w:val="Contents3"/>
            <w:tabs>
              <w:tab w:val="clear" w:pos="8459"/>
              <w:tab w:val="right" w:pos="9026" w:leader="dot"/>
            </w:tabs>
            <w:rPr/>
          </w:pPr>
          <w:hyperlink w:anchor="__RefHeading___Toc1421934_1051229030">
            <w:r>
              <w:rPr>
                <w:webHidden/>
                <w:rStyle w:val="IndexLink"/>
                <w:rtl w:val="true"/>
              </w:rPr>
              <w:t>برای پایان</w:t>
            </w:r>
            <w:r>
              <w:rPr>
                <w:rStyle w:val="IndexLink"/>
                <w:rtl w:val="true"/>
              </w:rPr>
              <w:tab/>
            </w:r>
            <w:r>
              <w:rPr>
                <w:rStyle w:val="IndexLink"/>
              </w:rPr>
              <w:t>59</w:t>
            </w:r>
          </w:hyperlink>
        </w:p>
        <w:p>
          <w:pPr>
            <w:pStyle w:val="Contents2"/>
            <w:tabs>
              <w:tab w:val="clear" w:pos="8743"/>
              <w:tab w:val="right" w:pos="9026" w:leader="dot"/>
            </w:tabs>
            <w:rPr/>
          </w:pPr>
          <w:hyperlink w:anchor="__RefHeading___Toc1421936_1051229030">
            <w:r>
              <w:rPr>
                <w:webHidden/>
                <w:rStyle w:val="IndexLink"/>
                <w:rtl w:val="true"/>
              </w:rPr>
              <w:t>آیات و روایات</w:t>
            </w:r>
            <w:r>
              <w:rPr>
                <w:rStyle w:val="IndexLink"/>
                <w:rtl w:val="true"/>
              </w:rPr>
              <w:tab/>
            </w:r>
            <w:r>
              <w:rPr>
                <w:rStyle w:val="IndexLink"/>
              </w:rPr>
              <w:t>62</w:t>
            </w:r>
          </w:hyperlink>
        </w:p>
        <w:p>
          <w:pPr>
            <w:pStyle w:val="Contents3"/>
            <w:tabs>
              <w:tab w:val="clear" w:pos="8459"/>
              <w:tab w:val="right" w:pos="9026" w:leader="dot"/>
            </w:tabs>
            <w:rPr/>
          </w:pPr>
          <w:hyperlink w:anchor="__RefHeading___Toc1421938_105122903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1421940_1051229030">
            <w:r>
              <w:rPr>
                <w:webHidden/>
                <w:rStyle w:val="IndexLink"/>
                <w:rtl w:val="true"/>
              </w:rPr>
              <w:t>آیات</w:t>
            </w:r>
            <w:r>
              <w:rPr>
                <w:rStyle w:val="IndexLink"/>
                <w:rtl w:val="true"/>
              </w:rPr>
              <w:t>:</w:t>
              <w:tab/>
            </w:r>
            <w:r>
              <w:rPr>
                <w:rStyle w:val="IndexLink"/>
              </w:rPr>
              <w:t>63</w:t>
            </w:r>
          </w:hyperlink>
        </w:p>
        <w:p>
          <w:pPr>
            <w:pStyle w:val="Contents3"/>
            <w:tabs>
              <w:tab w:val="clear" w:pos="8459"/>
              <w:tab w:val="right" w:pos="9026" w:leader="dot"/>
            </w:tabs>
            <w:rPr/>
          </w:pPr>
          <w:hyperlink w:anchor="__RefHeading___Toc1421942_1051229030">
            <w:r>
              <w:rPr>
                <w:webHidden/>
                <w:rStyle w:val="IndexLink"/>
                <w:rtl w:val="true"/>
              </w:rPr>
              <w:t>روایات</w:t>
            </w:r>
            <w:r>
              <w:rPr>
                <w:rStyle w:val="IndexLink"/>
                <w:rtl w:val="true"/>
              </w:rPr>
              <w:t>:</w:t>
              <w:tab/>
            </w:r>
            <w:r>
              <w:rPr>
                <w:rStyle w:val="IndexLink"/>
              </w:rPr>
              <w:t>67</w:t>
            </w:r>
          </w:hyperlink>
        </w:p>
        <w:p>
          <w:pPr>
            <w:pStyle w:val="Contents2"/>
            <w:tabs>
              <w:tab w:val="clear" w:pos="8743"/>
              <w:tab w:val="right" w:pos="9026" w:leader="dot"/>
            </w:tabs>
            <w:rPr/>
          </w:pPr>
          <w:hyperlink w:anchor="__RefHeading___Toc1421944_1051229030">
            <w:r>
              <w:rPr>
                <w:webHidden/>
                <w:rStyle w:val="IndexLink"/>
                <w:rtl w:val="true"/>
              </w:rPr>
              <w:t>احکام وقف</w:t>
            </w:r>
            <w:r>
              <w:rPr>
                <w:rStyle w:val="IndexLink"/>
                <w:rtl w:val="true"/>
              </w:rPr>
              <w:tab/>
            </w:r>
            <w:r>
              <w:rPr>
                <w:rStyle w:val="IndexLink"/>
              </w:rPr>
              <w:t>76</w:t>
            </w:r>
          </w:hyperlink>
        </w:p>
        <w:p>
          <w:pPr>
            <w:pStyle w:val="Contents3"/>
            <w:tabs>
              <w:tab w:val="clear" w:pos="8459"/>
              <w:tab w:val="right" w:pos="9026" w:leader="dot"/>
            </w:tabs>
            <w:rPr/>
          </w:pPr>
          <w:hyperlink w:anchor="__RefHeading___Toc1421946_1051229030">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421948_1051229030">
            <w:r>
              <w:rPr>
                <w:webHidden/>
                <w:rStyle w:val="IndexLink"/>
                <w:rtl w:val="true"/>
              </w:rPr>
              <w:t>تعریف وقف</w:t>
            </w:r>
            <w:r>
              <w:rPr>
                <w:rStyle w:val="IndexLink"/>
                <w:rtl w:val="true"/>
              </w:rPr>
              <w:t>:</w:t>
              <w:tab/>
            </w:r>
            <w:r>
              <w:rPr>
                <w:rStyle w:val="IndexLink"/>
              </w:rPr>
              <w:t>77</w:t>
            </w:r>
          </w:hyperlink>
        </w:p>
        <w:p>
          <w:pPr>
            <w:pStyle w:val="Contents3"/>
            <w:tabs>
              <w:tab w:val="clear" w:pos="8459"/>
              <w:tab w:val="right" w:pos="9026" w:leader="dot"/>
            </w:tabs>
            <w:rPr/>
          </w:pPr>
          <w:hyperlink w:anchor="__RefHeading___Toc1421950_1051229030">
            <w:r>
              <w:rPr>
                <w:webHidden/>
                <w:rStyle w:val="IndexLink"/>
                <w:rtl w:val="true"/>
              </w:rPr>
              <w:t>اقسام وقف</w:t>
            </w:r>
            <w:r>
              <w:rPr>
                <w:rStyle w:val="IndexLink"/>
                <w:rtl w:val="true"/>
              </w:rPr>
              <w:t>:</w:t>
              <w:tab/>
            </w:r>
            <w:r>
              <w:rPr>
                <w:rStyle w:val="IndexLink"/>
              </w:rPr>
              <w:t>77</w:t>
            </w:r>
          </w:hyperlink>
        </w:p>
        <w:p>
          <w:pPr>
            <w:pStyle w:val="Contents4"/>
            <w:tabs>
              <w:tab w:val="clear" w:pos="8176"/>
              <w:tab w:val="right" w:pos="9026" w:leader="dot"/>
            </w:tabs>
            <w:rPr/>
          </w:pPr>
          <w:hyperlink w:anchor="__RefHeading___Toc1421952_1051229030">
            <w:r>
              <w:rPr>
                <w:webHidden/>
                <w:rStyle w:val="IndexLink"/>
              </w:rPr>
              <w:t>1</w:t>
            </w:r>
            <w:r>
              <w:rPr>
                <w:rStyle w:val="IndexLink"/>
                <w:rtl w:val="true"/>
              </w:rPr>
              <w:t xml:space="preserve">. </w:t>
            </w:r>
            <w:r>
              <w:rPr>
                <w:rStyle w:val="IndexLink"/>
                <w:rtl w:val="true"/>
              </w:rPr>
              <w:t>وقف خاص</w:t>
            </w:r>
            <w:r>
              <w:rPr>
                <w:rStyle w:val="IndexLink"/>
                <w:rtl w:val="true"/>
              </w:rPr>
              <w:t>:</w:t>
              <w:tab/>
            </w:r>
            <w:r>
              <w:rPr>
                <w:rStyle w:val="IndexLink"/>
              </w:rPr>
              <w:t>77</w:t>
            </w:r>
          </w:hyperlink>
        </w:p>
        <w:p>
          <w:pPr>
            <w:pStyle w:val="Contents4"/>
            <w:tabs>
              <w:tab w:val="clear" w:pos="8176"/>
              <w:tab w:val="right" w:pos="9026" w:leader="dot"/>
            </w:tabs>
            <w:rPr/>
          </w:pPr>
          <w:hyperlink w:anchor="__RefHeading___Toc1421954_1051229030">
            <w:r>
              <w:rPr>
                <w:webHidden/>
                <w:rStyle w:val="IndexLink"/>
              </w:rPr>
              <w:t>2</w:t>
            </w:r>
            <w:r>
              <w:rPr>
                <w:rStyle w:val="IndexLink"/>
                <w:rtl w:val="true"/>
              </w:rPr>
              <w:t xml:space="preserve">. </w:t>
            </w:r>
            <w:r>
              <w:rPr>
                <w:rStyle w:val="IndexLink"/>
                <w:rtl w:val="true"/>
              </w:rPr>
              <w:t>وقف عام</w:t>
            </w:r>
            <w:r>
              <w:rPr>
                <w:rStyle w:val="IndexLink"/>
                <w:rtl w:val="true"/>
              </w:rPr>
              <w:t>:</w:t>
              <w:tab/>
            </w:r>
            <w:r>
              <w:rPr>
                <w:rStyle w:val="IndexLink"/>
              </w:rPr>
              <w:t>77</w:t>
            </w:r>
          </w:hyperlink>
        </w:p>
        <w:p>
          <w:pPr>
            <w:pStyle w:val="Contents3"/>
            <w:tabs>
              <w:tab w:val="clear" w:pos="8459"/>
              <w:tab w:val="right" w:pos="9026" w:leader="dot"/>
            </w:tabs>
            <w:rPr/>
          </w:pPr>
          <w:hyperlink w:anchor="__RefHeading___Toc1421956_1051229030">
            <w:r>
              <w:rPr>
                <w:webHidden/>
                <w:rStyle w:val="IndexLink"/>
                <w:rtl w:val="true"/>
              </w:rPr>
              <w:t>شرایط وقف</w:t>
            </w:r>
            <w:r>
              <w:rPr>
                <w:rStyle w:val="IndexLink"/>
                <w:rtl w:val="true"/>
              </w:rPr>
              <w:t>:</w:t>
              <w:tab/>
            </w:r>
            <w:r>
              <w:rPr>
                <w:rStyle w:val="IndexLink"/>
              </w:rPr>
              <w:t>77</w:t>
            </w:r>
          </w:hyperlink>
        </w:p>
        <w:p>
          <w:pPr>
            <w:pStyle w:val="Contents4"/>
            <w:tabs>
              <w:tab w:val="clear" w:pos="8176"/>
              <w:tab w:val="right" w:pos="9026" w:leader="dot"/>
            </w:tabs>
            <w:rPr/>
          </w:pPr>
          <w:hyperlink w:anchor="__RefHeading___Toc1421958_1051229030">
            <w:r>
              <w:rPr>
                <w:webHidden/>
                <w:rStyle w:val="IndexLink"/>
              </w:rPr>
              <w:t>1</w:t>
            </w:r>
            <w:r>
              <w:rPr>
                <w:rStyle w:val="IndexLink"/>
                <w:rtl w:val="true"/>
              </w:rPr>
              <w:t xml:space="preserve">. </w:t>
            </w:r>
            <w:r>
              <w:rPr>
                <w:rStyle w:val="IndexLink"/>
                <w:rtl w:val="true"/>
              </w:rPr>
              <w:t>شرایط وقف کننده</w:t>
            </w:r>
            <w:r>
              <w:rPr>
                <w:rStyle w:val="IndexLink"/>
                <w:rtl w:val="true"/>
              </w:rPr>
              <w:t>:</w:t>
              <w:tab/>
            </w:r>
            <w:r>
              <w:rPr>
                <w:rStyle w:val="IndexLink"/>
              </w:rPr>
              <w:t>77</w:t>
            </w:r>
          </w:hyperlink>
        </w:p>
        <w:p>
          <w:pPr>
            <w:pStyle w:val="Contents4"/>
            <w:tabs>
              <w:tab w:val="clear" w:pos="8176"/>
              <w:tab w:val="right" w:pos="9026" w:leader="dot"/>
            </w:tabs>
            <w:rPr/>
          </w:pPr>
          <w:hyperlink w:anchor="__RefHeading___Toc1421960_1051229030">
            <w:r>
              <w:rPr>
                <w:webHidden/>
                <w:rStyle w:val="IndexLink"/>
              </w:rPr>
              <w:t>2</w:t>
            </w:r>
            <w:r>
              <w:rPr>
                <w:rStyle w:val="IndexLink"/>
                <w:rtl w:val="true"/>
              </w:rPr>
              <w:t xml:space="preserve">. </w:t>
            </w:r>
            <w:r>
              <w:rPr>
                <w:rStyle w:val="IndexLink"/>
                <w:rtl w:val="true"/>
              </w:rPr>
              <w:t>شرایط مال وقف شده</w:t>
            </w:r>
            <w:r>
              <w:rPr>
                <w:rStyle w:val="IndexLink"/>
                <w:rtl w:val="true"/>
              </w:rPr>
              <w:t>:</w:t>
              <w:tab/>
            </w:r>
            <w:r>
              <w:rPr>
                <w:rStyle w:val="IndexLink"/>
              </w:rPr>
              <w:t>79</w:t>
            </w:r>
          </w:hyperlink>
        </w:p>
        <w:p>
          <w:pPr>
            <w:pStyle w:val="Contents4"/>
            <w:tabs>
              <w:tab w:val="clear" w:pos="8176"/>
              <w:tab w:val="right" w:pos="9026" w:leader="dot"/>
            </w:tabs>
            <w:rPr/>
          </w:pPr>
          <w:hyperlink w:anchor="__RefHeading___Toc1421962_1051229030">
            <w:r>
              <w:rPr>
                <w:webHidden/>
                <w:rStyle w:val="IndexLink"/>
              </w:rPr>
              <w:t>3</w:t>
            </w:r>
            <w:r>
              <w:rPr>
                <w:rStyle w:val="IndexLink"/>
                <w:rtl w:val="true"/>
              </w:rPr>
              <w:t xml:space="preserve">. </w:t>
            </w:r>
            <w:r>
              <w:rPr>
                <w:rStyle w:val="IndexLink"/>
                <w:rtl w:val="true"/>
              </w:rPr>
              <w:t>شرایط موقوف عليهم</w:t>
            </w:r>
            <w:r>
              <w:rPr>
                <w:rStyle w:val="IndexLink"/>
                <w:rtl w:val="true"/>
              </w:rPr>
              <w:t>:</w:t>
              <w:tab/>
            </w:r>
            <w:r>
              <w:rPr>
                <w:rStyle w:val="IndexLink"/>
              </w:rPr>
              <w:t>81</w:t>
            </w:r>
          </w:hyperlink>
        </w:p>
        <w:p>
          <w:pPr>
            <w:pStyle w:val="Contents4"/>
            <w:tabs>
              <w:tab w:val="clear" w:pos="8176"/>
              <w:tab w:val="right" w:pos="9026" w:leader="dot"/>
            </w:tabs>
            <w:rPr/>
          </w:pPr>
          <w:hyperlink w:anchor="__RefHeading___Toc1421964_1051229030">
            <w:r>
              <w:rPr>
                <w:webHidden/>
                <w:rStyle w:val="IndexLink"/>
              </w:rPr>
              <w:t>4</w:t>
            </w:r>
            <w:r>
              <w:rPr>
                <w:rStyle w:val="IndexLink"/>
                <w:rtl w:val="true"/>
              </w:rPr>
              <w:t xml:space="preserve">. </w:t>
            </w:r>
            <w:r>
              <w:rPr>
                <w:rStyle w:val="IndexLink"/>
                <w:rtl w:val="true"/>
              </w:rPr>
              <w:t>شرایط کلی وقف</w:t>
            </w:r>
            <w:r>
              <w:rPr>
                <w:rStyle w:val="IndexLink"/>
                <w:rtl w:val="true"/>
              </w:rPr>
              <w:t>:</w:t>
              <w:tab/>
            </w:r>
            <w:r>
              <w:rPr>
                <w:rStyle w:val="IndexLink"/>
              </w:rPr>
              <w:t>81</w:t>
            </w:r>
          </w:hyperlink>
        </w:p>
        <w:p>
          <w:pPr>
            <w:pStyle w:val="Contents3"/>
            <w:tabs>
              <w:tab w:val="clear" w:pos="8459"/>
              <w:tab w:val="right" w:pos="9026" w:leader="dot"/>
            </w:tabs>
            <w:rPr/>
          </w:pPr>
          <w:hyperlink w:anchor="__RefHeading___Toc1421966_1051229030">
            <w:r>
              <w:rPr>
                <w:webHidden/>
                <w:rStyle w:val="IndexLink"/>
                <w:rtl w:val="true"/>
              </w:rPr>
              <w:t>ناظرو متولی وقف</w:t>
            </w:r>
            <w:r>
              <w:rPr>
                <w:rStyle w:val="IndexLink"/>
                <w:rtl w:val="true"/>
              </w:rPr>
              <w:t>:</w:t>
              <w:tab/>
            </w:r>
            <w:r>
              <w:rPr>
                <w:rStyle w:val="IndexLink"/>
              </w:rPr>
              <w:t>84</w:t>
            </w:r>
          </w:hyperlink>
        </w:p>
        <w:p>
          <w:pPr>
            <w:pStyle w:val="Contents4"/>
            <w:tabs>
              <w:tab w:val="clear" w:pos="8176"/>
              <w:tab w:val="right" w:pos="9026" w:leader="dot"/>
            </w:tabs>
            <w:rPr/>
          </w:pPr>
          <w:hyperlink w:anchor="__RefHeading___Toc1421968_1051229030">
            <w:r>
              <w:rPr>
                <w:webHidden/>
                <w:rStyle w:val="IndexLink"/>
              </w:rPr>
              <w:t>1</w:t>
            </w:r>
            <w:r>
              <w:rPr>
                <w:rStyle w:val="IndexLink"/>
                <w:rtl w:val="true"/>
              </w:rPr>
              <w:t xml:space="preserve">. </w:t>
            </w:r>
            <w:r>
              <w:rPr>
                <w:rStyle w:val="IndexLink"/>
                <w:rtl w:val="true"/>
              </w:rPr>
              <w:t>ناظر وقف</w:t>
            </w:r>
            <w:r>
              <w:rPr>
                <w:rStyle w:val="IndexLink"/>
                <w:rtl w:val="true"/>
              </w:rPr>
              <w:t>:</w:t>
              <w:tab/>
            </w:r>
            <w:r>
              <w:rPr>
                <w:rStyle w:val="IndexLink"/>
              </w:rPr>
              <w:t>84</w:t>
            </w:r>
          </w:hyperlink>
        </w:p>
        <w:p>
          <w:pPr>
            <w:pStyle w:val="Contents4"/>
            <w:tabs>
              <w:tab w:val="clear" w:pos="8176"/>
              <w:tab w:val="right" w:pos="9026" w:leader="dot"/>
            </w:tabs>
            <w:rPr/>
          </w:pPr>
          <w:hyperlink w:anchor="__RefHeading___Toc1421970_1051229030">
            <w:r>
              <w:rPr>
                <w:webHidden/>
                <w:rStyle w:val="IndexLink"/>
              </w:rPr>
              <w:t>2</w:t>
            </w:r>
            <w:r>
              <w:rPr>
                <w:rStyle w:val="IndexLink"/>
                <w:rtl w:val="true"/>
              </w:rPr>
              <w:t xml:space="preserve">. </w:t>
            </w:r>
            <w:r>
              <w:rPr>
                <w:rStyle w:val="IndexLink"/>
                <w:rtl w:val="true"/>
              </w:rPr>
              <w:t>متولی وقف</w:t>
            </w:r>
            <w:r>
              <w:rPr>
                <w:rStyle w:val="IndexLink"/>
                <w:rtl w:val="true"/>
              </w:rPr>
              <w:t>:</w:t>
              <w:tab/>
            </w:r>
            <w:r>
              <w:rPr>
                <w:rStyle w:val="IndexLink"/>
              </w:rPr>
              <w:t>84</w:t>
            </w:r>
          </w:hyperlink>
        </w:p>
        <w:p>
          <w:pPr>
            <w:pStyle w:val="Contents3"/>
            <w:tabs>
              <w:tab w:val="clear" w:pos="8459"/>
              <w:tab w:val="right" w:pos="9026" w:leader="dot"/>
            </w:tabs>
            <w:rPr/>
          </w:pPr>
          <w:hyperlink w:anchor="__RefHeading___Toc1421972_1051229030">
            <w:r>
              <w:rPr>
                <w:webHidden/>
                <w:rStyle w:val="IndexLink"/>
                <w:rtl w:val="true"/>
              </w:rPr>
              <w:t>وظایف و محدوده اختیارات متولی</w:t>
            </w:r>
            <w:r>
              <w:rPr>
                <w:rStyle w:val="IndexLink"/>
                <w:rtl w:val="true"/>
              </w:rPr>
              <w:tab/>
            </w:r>
            <w:r>
              <w:rPr>
                <w:rStyle w:val="IndexLink"/>
              </w:rPr>
              <w:t>85</w:t>
            </w:r>
          </w:hyperlink>
        </w:p>
        <w:p>
          <w:pPr>
            <w:pStyle w:val="Contents3"/>
            <w:tabs>
              <w:tab w:val="clear" w:pos="8459"/>
              <w:tab w:val="right" w:pos="9026" w:leader="dot"/>
            </w:tabs>
            <w:rPr/>
          </w:pPr>
          <w:hyperlink w:anchor="__RefHeading___Toc1421974_1051229030">
            <w:r>
              <w:rPr>
                <w:webHidden/>
                <w:rStyle w:val="IndexLink"/>
                <w:rtl w:val="true"/>
              </w:rPr>
              <w:t>نحوه اداره موقوفه توسط چند متولی</w:t>
            </w:r>
            <w:r>
              <w:rPr>
                <w:rStyle w:val="IndexLink"/>
                <w:rtl w:val="true"/>
              </w:rPr>
              <w:tab/>
            </w:r>
            <w:r>
              <w:rPr>
                <w:rStyle w:val="IndexLink"/>
              </w:rPr>
              <w:t>86</w:t>
            </w:r>
          </w:hyperlink>
        </w:p>
        <w:p>
          <w:pPr>
            <w:pStyle w:val="Contents3"/>
            <w:tabs>
              <w:tab w:val="clear" w:pos="8459"/>
              <w:tab w:val="right" w:pos="9026" w:leader="dot"/>
            </w:tabs>
            <w:rPr/>
          </w:pPr>
          <w:hyperlink w:anchor="__RefHeading___Toc1421976_1051229030">
            <w:r>
              <w:rPr>
                <w:webHidden/>
                <w:rStyle w:val="IndexLink"/>
                <w:rtl w:val="true"/>
              </w:rPr>
              <w:t>عزل و نصب متولی</w:t>
            </w:r>
            <w:r>
              <w:rPr>
                <w:rStyle w:val="IndexLink"/>
                <w:rtl w:val="true"/>
              </w:rPr>
              <w:tab/>
            </w:r>
            <w:r>
              <w:rPr>
                <w:rStyle w:val="IndexLink"/>
              </w:rPr>
              <w:t>87</w:t>
            </w:r>
          </w:hyperlink>
        </w:p>
        <w:p>
          <w:pPr>
            <w:pStyle w:val="Contents3"/>
            <w:tabs>
              <w:tab w:val="clear" w:pos="8459"/>
              <w:tab w:val="right" w:pos="9026" w:leader="dot"/>
            </w:tabs>
            <w:rPr/>
          </w:pPr>
          <w:hyperlink w:anchor="__RefHeading___Toc1421978_1051229030">
            <w:r>
              <w:rPr>
                <w:webHidden/>
                <w:rStyle w:val="IndexLink"/>
                <w:rtl w:val="true"/>
              </w:rPr>
              <w:t>تغییر وقف</w:t>
            </w:r>
            <w:r>
              <w:rPr>
                <w:rStyle w:val="IndexLink"/>
                <w:rtl w:val="true"/>
              </w:rPr>
              <w:t>:</w:t>
              <w:tab/>
            </w:r>
            <w:r>
              <w:rPr>
                <w:rStyle w:val="IndexLink"/>
              </w:rPr>
              <w:t>87</w:t>
            </w:r>
          </w:hyperlink>
        </w:p>
        <w:p>
          <w:pPr>
            <w:pStyle w:val="Contents2"/>
            <w:tabs>
              <w:tab w:val="clear" w:pos="8743"/>
              <w:tab w:val="right" w:pos="9026" w:leader="dot"/>
            </w:tabs>
            <w:rPr/>
          </w:pPr>
          <w:hyperlink w:anchor="__RefHeading___Toc1421980_1051229030">
            <w:r>
              <w:rPr>
                <w:webHidden/>
                <w:rStyle w:val="IndexLink"/>
                <w:rtl w:val="true"/>
              </w:rPr>
              <w:t>آمار برخی از موقوفات</w:t>
            </w:r>
            <w:r>
              <w:rPr>
                <w:rStyle w:val="IndexLink"/>
                <w:rtl w:val="true"/>
              </w:rPr>
              <w:tab/>
            </w:r>
            <w:r>
              <w:rPr>
                <w:rStyle w:val="IndexLink"/>
              </w:rPr>
              <w:t>89</w:t>
            </w:r>
          </w:hyperlink>
        </w:p>
        <w:p>
          <w:pPr>
            <w:pStyle w:val="Contents3"/>
            <w:tabs>
              <w:tab w:val="clear" w:pos="8459"/>
              <w:tab w:val="right" w:pos="9026" w:leader="dot"/>
            </w:tabs>
            <w:rPr/>
          </w:pPr>
          <w:hyperlink w:anchor="__RefHeading___Toc1421982_1051229030">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1421984_1051229030">
            <w:r>
              <w:rPr>
                <w:webHidden/>
                <w:rStyle w:val="IndexLink"/>
                <w:rtl w:val="true"/>
              </w:rPr>
              <w:t xml:space="preserve">برخی از راهکارهای عملی ترویج و نهادینه سازی فرهنگ وقف وتوسعه موقوفات </w:t>
            </w:r>
            <w:r>
              <w:rPr>
                <w:rStyle w:val="IndexLink"/>
                <w:rtl w:val="true"/>
              </w:rPr>
              <w:t>.</w:t>
              <w:tab/>
            </w:r>
            <w:r>
              <w:rPr>
                <w:rStyle w:val="IndexLink"/>
              </w:rPr>
              <w:t>90</w:t>
            </w:r>
          </w:hyperlink>
        </w:p>
        <w:p>
          <w:pPr>
            <w:pStyle w:val="Contents3"/>
            <w:tabs>
              <w:tab w:val="clear" w:pos="8459"/>
              <w:tab w:val="right" w:pos="9026" w:leader="dot"/>
            </w:tabs>
            <w:rPr/>
          </w:pPr>
          <w:hyperlink w:anchor="__RefHeading___Toc1421986_1051229030">
            <w:r>
              <w:rPr>
                <w:webHidden/>
                <w:rStyle w:val="IndexLink"/>
                <w:rtl w:val="true"/>
              </w:rPr>
              <w:t>ب</w:t>
            </w:r>
            <w:r>
              <w:rPr>
                <w:rStyle w:val="IndexLink"/>
                <w:rtl w:val="true"/>
              </w:rPr>
              <w:t xml:space="preserve">. </w:t>
            </w:r>
            <w:r>
              <w:rPr>
                <w:rStyle w:val="IndexLink"/>
                <w:rtl w:val="true"/>
              </w:rPr>
              <w:t>برخی از نیازهای ضروری جامعه امروز برای جهتدهی به نیات واقفان</w:t>
            </w:r>
            <w:r>
              <w:rPr>
                <w:rStyle w:val="IndexLink"/>
                <w:rtl w:val="true"/>
              </w:rPr>
              <w:tab/>
            </w:r>
            <w:r>
              <w:rPr>
                <w:rStyle w:val="IndexLink"/>
              </w:rPr>
              <w:t>91</w:t>
            </w:r>
          </w:hyperlink>
        </w:p>
        <w:p>
          <w:pPr>
            <w:pStyle w:val="Contents3"/>
            <w:tabs>
              <w:tab w:val="clear" w:pos="8459"/>
              <w:tab w:val="right" w:pos="9026" w:leader="dot"/>
            </w:tabs>
            <w:rPr/>
          </w:pPr>
          <w:hyperlink w:anchor="__RefHeading___Toc1421988_1051229030">
            <w:r>
              <w:rPr>
                <w:webHidden/>
                <w:rStyle w:val="IndexLink"/>
                <w:rtl w:val="true"/>
              </w:rPr>
              <w:t>موقوفات علمی، آموزشی، پژوهشی، اجتماعی و خیریه کشور</w:t>
            </w:r>
            <w:r>
              <w:rPr>
                <w:rStyle w:val="IndexLink"/>
                <w:rtl w:val="true"/>
              </w:rPr>
              <w:tab/>
            </w:r>
            <w:r>
              <w:rPr>
                <w:rStyle w:val="IndexLink"/>
              </w:rPr>
              <w:t>94</w:t>
            </w:r>
          </w:hyperlink>
        </w:p>
        <w:p>
          <w:pPr>
            <w:pStyle w:val="Contents4"/>
            <w:tabs>
              <w:tab w:val="clear" w:pos="8176"/>
              <w:tab w:val="right" w:pos="9026" w:leader="dot"/>
            </w:tabs>
            <w:rPr/>
          </w:pPr>
          <w:hyperlink w:anchor="__RefHeading___Toc1421990_1051229030">
            <w:r>
              <w:rPr>
                <w:webHidden/>
                <w:rStyle w:val="IndexLink"/>
                <w:rtl w:val="true"/>
              </w:rPr>
              <w:t>الف</w:t>
            </w:r>
            <w:r>
              <w:rPr>
                <w:rStyle w:val="IndexLink"/>
                <w:rtl w:val="true"/>
              </w:rPr>
              <w:t xml:space="preserve">- </w:t>
            </w:r>
            <w:r>
              <w:rPr>
                <w:rStyle w:val="IndexLink"/>
                <w:rtl w:val="true"/>
              </w:rPr>
              <w:t>دسته بندی نیات موقوفات در ایران</w:t>
            </w:r>
            <w:r>
              <w:rPr>
                <w:rStyle w:val="IndexLink"/>
                <w:rtl w:val="true"/>
              </w:rPr>
              <w:t>:</w:t>
              <w:tab/>
            </w:r>
            <w:r>
              <w:rPr>
                <w:rStyle w:val="IndexLink"/>
              </w:rPr>
              <w:t>94</w:t>
            </w:r>
          </w:hyperlink>
        </w:p>
        <w:p>
          <w:pPr>
            <w:pStyle w:val="Contents4"/>
            <w:tabs>
              <w:tab w:val="clear" w:pos="8176"/>
              <w:tab w:val="right" w:pos="9026" w:leader="dot"/>
            </w:tabs>
            <w:rPr/>
          </w:pPr>
          <w:hyperlink w:anchor="__RefHeading___Toc1421992_1051229030">
            <w:r>
              <w:rPr>
                <w:webHidden/>
                <w:rStyle w:val="IndexLink"/>
                <w:rtl w:val="true"/>
              </w:rPr>
              <w:t>ب</w:t>
            </w:r>
            <w:r>
              <w:rPr>
                <w:rStyle w:val="IndexLink"/>
                <w:rtl w:val="true"/>
              </w:rPr>
              <w:t xml:space="preserve">- </w:t>
            </w:r>
            <w:r>
              <w:rPr>
                <w:rStyle w:val="IndexLink"/>
                <w:rtl w:val="true"/>
              </w:rPr>
              <w:t>مراکز آموزشی و دانشگاهی، درمانی و علوم دینی</w:t>
            </w:r>
            <w:r>
              <w:rPr>
                <w:rStyle w:val="IndexLink"/>
                <w:rtl w:val="true"/>
              </w:rPr>
              <w:t>:</w:t>
              <w:tab/>
            </w:r>
            <w:r>
              <w:rPr>
                <w:rStyle w:val="IndexLink"/>
              </w:rPr>
              <w:t>94</w:t>
            </w:r>
          </w:hyperlink>
        </w:p>
        <w:p>
          <w:pPr>
            <w:pStyle w:val="Contents4"/>
            <w:tabs>
              <w:tab w:val="clear" w:pos="8176"/>
              <w:tab w:val="right" w:pos="9026" w:leader="dot"/>
            </w:tabs>
            <w:rPr/>
          </w:pPr>
          <w:hyperlink w:anchor="__RefHeading___Toc1421994_1051229030">
            <w:r>
              <w:rPr>
                <w:webHidden/>
                <w:rStyle w:val="IndexLink"/>
                <w:rtl w:val="true"/>
              </w:rPr>
              <w:t>ج</w:t>
            </w:r>
            <w:r>
              <w:rPr>
                <w:rStyle w:val="IndexLink"/>
                <w:rtl w:val="true"/>
              </w:rPr>
              <w:t xml:space="preserve">- </w:t>
            </w:r>
            <w:r>
              <w:rPr>
                <w:rStyle w:val="IndexLink"/>
                <w:rtl w:val="true"/>
              </w:rPr>
              <w:t>مهم ترین مصادیق علمی و آموزشی موقوفه</w:t>
            </w:r>
            <w:r>
              <w:rPr>
                <w:rStyle w:val="IndexLink"/>
                <w:rtl w:val="true"/>
              </w:rPr>
              <w:t>:</w:t>
              <w:tab/>
            </w:r>
            <w:r>
              <w:rPr>
                <w:rStyle w:val="IndexLink"/>
              </w:rPr>
              <w:t>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94_65741"/>
      <w:bookmarkStart w:id="1" w:name="pg7394_65741"/>
      <w:bookmarkEnd w:id="1"/>
    </w:p>
    <w:p>
      <w:pPr>
        <w:pStyle w:val="Heading2"/>
        <w:numPr>
          <w:ilvl w:val="1"/>
          <w:numId w:val="1"/>
        </w:numPr>
        <w:rPr/>
      </w:pPr>
      <w:bookmarkStart w:id="2" w:name="pg7394_65741"/>
      <w:bookmarkStart w:id="3" w:name="__RefHeading___Toc142189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کتاب محتوا ویژه دهه وقف سال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تهیه، تنظیم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اجتماعی سازمان اوقاف و امورخیریه</w:t>
      </w:r>
    </w:p>
    <w:p>
      <w:pPr>
        <w:pStyle w:val="BookText"/>
        <w:rPr/>
      </w:pP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هنری تبلیغی عقیق</w:t>
      </w:r>
    </w:p>
    <w:p>
      <w:pPr>
        <w:pStyle w:val="BookText"/>
        <w:rPr/>
      </w:pPr>
      <w:r>
        <w:rPr>
          <w:rFonts w:ascii="IRNazanin" w:hAnsi="IRNazanin" w:eastAsia="IRNazanin"/>
          <w:color w:val="111111"/>
          <w:sz w:val="28"/>
          <w:sz w:val="28"/>
          <w:szCs w:val="28"/>
          <w:rtl w:val="true"/>
          <w:lang w:bidi="fa-IR"/>
        </w:rPr>
        <w:t>تنظيم محتوی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سید محمدعلی جلالی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بهنام جعفری بلالمی</w:t>
      </w:r>
    </w:p>
    <w:p>
      <w:pPr>
        <w:pStyle w:val="BookText"/>
        <w:rPr/>
      </w:pPr>
      <w:r>
        <w:rPr>
          <w:rFonts w:ascii="IRNazanin" w:hAnsi="IRNazanin" w:eastAsia="IRNazanin"/>
          <w:color w:val="111111"/>
          <w:sz w:val="28"/>
          <w:sz w:val="28"/>
          <w:szCs w:val="28"/>
          <w:rtl w:val="true"/>
          <w:lang w:bidi="fa-IR"/>
        </w:rPr>
        <w:t>صفحه آرایی و طراحی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غریب نواز</w:t>
      </w:r>
    </w:p>
    <w:p>
      <w:pPr>
        <w:pStyle w:val="BookText"/>
        <w:rPr/>
      </w:pPr>
      <w:r>
        <w:rPr>
          <w:rFonts w:ascii="IRNazanin" w:hAnsi="IRNazanin" w:eastAsia="IRNazanin"/>
          <w:color w:val="111111"/>
          <w:sz w:val="28"/>
          <w:sz w:val="28"/>
          <w:szCs w:val="28"/>
          <w:rtl w:val="true"/>
          <w:lang w:bidi="fa-IR"/>
        </w:rPr>
        <w:t>تهران ، خیابان حافظ، خیابان نوفل لوشاتو، روبروی سفارت ایتالیا، ساختمان مهر، طبقه چهارم، معاونت فرهنگی اجتماعی سازمان اوقاف و امور خیریه</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2196871191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www.mlsd.ir</w:t>
      </w:r>
    </w:p>
    <w:p>
      <w:pPr>
        <w:pStyle w:val="BookText"/>
        <w:rPr/>
      </w:pPr>
      <w:r>
        <w:rPr>
          <w:rFonts w:ascii="IRNazanin" w:hAnsi="IRNazanin" w:eastAsia="IRNazanin"/>
          <w:color w:val="111111"/>
          <w:sz w:val="28"/>
          <w:sz w:val="28"/>
          <w:szCs w:val="28"/>
          <w:rtl w:val="true"/>
          <w:lang w:bidi="fa-IR"/>
        </w:rPr>
        <w:t xml:space="preserve">قم، خیابان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کوچه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ساختمان نورالثقلین، طبقه دوم، خانواده هنری تبلیغی عقیق</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02137848919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www.Aghrehcedia.org</w:t>
      </w:r>
    </w:p>
    <w:p>
      <w:pPr>
        <w:pStyle w:val="BookText"/>
        <w:rPr/>
      </w:pPr>
      <w:r>
        <w:rPr>
          <w:rFonts w:ascii="IRNazanin" w:hAnsi="IRNazanin" w:eastAsia="IRNazanin"/>
          <w:color w:val="111111"/>
          <w:sz w:val="28"/>
          <w:sz w:val="28"/>
          <w:szCs w:val="28"/>
          <w:rtl w:val="true"/>
          <w:lang w:bidi="fa-IR"/>
        </w:rPr>
        <w:t>خانواده هنری تبلیغی عقيق</w:t>
      </w:r>
    </w:p>
    <w:p>
      <w:pPr>
        <w:pStyle w:val="BookText"/>
        <w:rPr/>
      </w:pPr>
      <w:r>
        <w:rPr>
          <w:rFonts w:ascii="IRNazanin" w:hAnsi="IRNazanin" w:eastAsia="IRNazanin"/>
          <w:color w:val="111111"/>
          <w:sz w:val="28"/>
          <w:sz w:val="28"/>
          <w:szCs w:val="28"/>
          <w:rtl w:val="true"/>
          <w:lang w:bidi="fa-IR"/>
        </w:rPr>
        <w:t>معاونت فرهنگی اجتماعی سازمان اوقاف و امور خیریه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21900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bookmarkStart w:id="7" w:name="pg7394_65745"/>
    </w:p>
    <w:p>
      <w:pPr>
        <w:pStyle w:val="Heading2"/>
        <w:numPr>
          <w:ilvl w:val="1"/>
          <w:numId w:val="1"/>
        </w:numPr>
        <w:rPr/>
      </w:pPr>
      <w:bookmarkStart w:id="8" w:name="__RefHeading___Toc1421902_105122903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برای شروع</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دهه وقف</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روز اول</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روز دوم</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روز سوم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روز چهارم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روز پنجم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روز ششم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روز هفتم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روز هشتم</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روز نهم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روزدهم</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برای پایان</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احکام وقف</w:t>
      </w:r>
      <w:r>
        <w:rPr>
          <w:rFonts w:eastAsia="IRNazanin" w:cs="IRNazanin"/>
          <w:color w:val="111111"/>
          <w:sz w:val="28"/>
          <w:szCs w:val="28"/>
          <w:rtl w:val="true"/>
          <w:lang w:bidi="fa-IR"/>
        </w:rPr>
        <w:t>-</w:t>
      </w:r>
      <w:r>
        <w:rPr>
          <w:rFonts w:eastAsia="IRNazanin" w:cs="IRNazanin"/>
          <w:color w:val="111111"/>
          <w:sz w:val="28"/>
          <w:szCs w:val="28"/>
          <w:lang w:bidi="fa-IR"/>
        </w:rPr>
        <w:t>71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برخی از موقوفات</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محتوا ویژه دهه وقف سال</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10" w:name="pg7394_65750"/>
    </w:p>
    <w:p>
      <w:pPr>
        <w:pStyle w:val="Heading2"/>
        <w:numPr>
          <w:ilvl w:val="1"/>
          <w:numId w:val="1"/>
        </w:numPr>
        <w:rPr/>
      </w:pPr>
      <w:bookmarkStart w:id="11" w:name="__RefHeading___Toc1421904_1051229030"/>
      <w:bookmarkStart w:id="12" w:name="_Toc4"/>
      <w:bookmarkEnd w:id="10"/>
      <w:bookmarkEnd w:id="11"/>
      <w:r>
        <w:rPr>
          <w:rtl w:val="true"/>
        </w:rPr>
        <w:t>برای شروع</w:t>
      </w:r>
      <w:r>
        <w:rPr>
          <w:rtl w:val="true"/>
        </w:rPr>
        <w:t>...</w:t>
      </w:r>
      <w:bookmarkEnd w:id="1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16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12"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زندگي امروز، خیلی هیاهو و شلوغی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که گاهی حساب روز و ماه و سال از دستمان می رود و همین طور با سرعت روزها را شب میکنیم و شب ها را روز این هیاهوها و شلوغی نمی گذارند که در انتخاب هایمان 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لازم است ساکت و آرام، گوشه ای بنشینیم و فقط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کنیم به اوضاع زندگی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کسب و کارمان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راهی که برای زندگی مان انتخاب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خواسته هایمان و به اینکه چطور می توانیم به آن ها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لازم است به کلماتی که به گوشمان می خورد و فکرمان را مشغول می کند،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همین فکر کردن های ساده، ما را به چیزهای جالبی می رساند؛ خیلی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فکر کردن راجع به یک کلمه، باعث تغییر رفتاری می شود که یک عمر به آن عادت کردیم و گاهی انگیزه ای می شود برای انجام کاری که تا الآن انجامش </w: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4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
                        <a:stretch/>
                      </pic:blipFill>
                      <pic:spPr>
                        <a:xfrm>
                          <a:off x="0" y="0"/>
                          <a:ext cx="5334120" cy="4444920"/>
                        </a:xfrm>
                        <a:prstGeom prst="rect">
                          <a:avLst/>
                        </a:prstGeom>
                        <a:ln w="0">
                          <a:noFill/>
                        </a:ln>
                      </pic:spPr>
                    </pic:pic>
                  </a:graphicData>
                </a:graphic>
              </wp:inline>
            </w:drawing>
          </mc:Choice>
          <mc:Fallback>
            <w:pict>
              <v:shape id="shape_0" stroked="f" o:allowincell="f" style="position:absolute;margin-left:0pt;margin-top:-350.05pt;width:419.95pt;height:3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نداده ایم</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089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18" o:detectmouseclick="t"/>
                <v:stroke color="#3465a4" joinstyle="round" endcap="flat"/>
                <w10:wrap type="none"/>
              </v:shape>
            </w:pict>
          </mc:Fallback>
        </mc:AlternateConten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به این کلمه فکر کرده ایم؟ اصلا برکت یعنی چه؟ برکت داشتن زندگی، مهم است یا نه؟ چرا زندگی بعضی ها این قدر برکت دارد؟ چه باید بکنیم که زندگی ما هم بابرکت بشود؟ افراد زیادی هستند که خیلی پول دارند ولی پولشان برکت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برکت زندگی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عمرشان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نود سال دارند، اما نود سالشان برکت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هیچ کار خاصی نکرده اند و فقط خورده اند و خوابیده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خیلی جانداران دیگر؛ اما هستند کسانی که عمرشان کوتاه بوده و در آن عمر کوتاه خدمت هایی کرده اند فراموش نشدنی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تفاوت درختانی که بزرگ اند و تنومند؛ ولی هیچ میوه و محصولی ندارند با درختانی که کوچک اند و خیلی ضعیف؛ ولی هرسال میوه و محصول فراوانی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نتیجه می رسیم که اصل زیاد </w:t>
      </w:r>
      <w:bookmarkStart w:id="13" w:name="pg7394_65756"/>
    </w:p>
    <w:p>
      <w:pPr>
        <w:pStyle w:val="BookText"/>
        <w:rPr/>
      </w:pPr>
      <w:bookmarkEnd w:id="13"/>
      <w:r>
        <w:rPr>
          <w:rFonts w:ascii="IRNazanin" w:hAnsi="IRNazanin" w:eastAsia="IRNazanin"/>
          <w:color w:val="111111"/>
          <w:sz w:val="28"/>
          <w:sz w:val="28"/>
          <w:szCs w:val="28"/>
          <w:rtl w:val="true"/>
          <w:lang w:bidi="fa-IR"/>
        </w:rPr>
        <w:t>داشتن،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زیاد، عمر طولانی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برکت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یعنی به درد خوردن؛ یعنی به کار آمدن؛ و خیلی هم مهم است که انسان برکت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خودش و هم 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هرقدر کم و کوتاه هم باشداین مال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برکت بیاید و در زندگی ما هم جاری شود، باید از خودخواهی خداحافظی کنیم و به بخشش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مال و عمرمان سرمایه کنیم تا به درد دیگران بخوریم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گرهی از کارشان باز و یا برای پیشرفتشان کاری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آن قدر برکت پیدا میکنیم که عمرمان و مالمان جاودانه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یک راه ساده است برای بابرکت شدن زندگی هایمان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از چاه بودن تبدیل بشویم به چشمهای همیشه جاری</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089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Heading2"/>
        <w:numPr>
          <w:ilvl w:val="1"/>
          <w:numId w:val="1"/>
        </w:numPr>
        <w:rPr/>
      </w:pPr>
      <w:bookmarkStart w:id="14" w:name="__RefHeading___Toc1421906_1051229030"/>
      <w:bookmarkStart w:id="15" w:name="_Toc5"/>
      <w:bookmarkEnd w:id="14"/>
      <w:r>
        <w:rPr>
          <w:rtl w:val="true"/>
        </w:rPr>
        <w:t>تاریخ</w:t>
      </w:r>
      <w:r>
        <w:rPr>
          <w:rtl w:val="true"/>
        </w:rPr>
        <w:t>...</w:t>
      </w:r>
      <w:bookmarkEnd w:id="15"/>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شروعش برمی گردد به قرن ها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تصور کنید این مسئله فقط در اسلام </w:t>
      </w:r>
    </w:p>
    <w:p>
      <w:pPr>
        <w:pStyle w:val="BookText"/>
        <w:rPr/>
      </w:pPr>
      <w:r>
        <w:rPr>
          <w:rFonts w:ascii="IRNazanin" w:hAnsi="IRNazanin" w:eastAsia="IRNazanin"/>
          <w:color w:val="111111"/>
          <w:sz w:val="28"/>
          <w:sz w:val="28"/>
          <w:szCs w:val="28"/>
          <w:rtl w:val="true"/>
          <w:lang w:bidi="fa-IR"/>
        </w:rPr>
        <w:t>بوده است؛ اما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 در کشورهای دیگر و سایر ادیان نیز چیزی شبیه وقف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از لحاظ قوانین و شرع فرق هایی میان آنچه اسلام از وقف می گوید و آنچه در جاهای دیگر است وجود دارد، اما آخر همه شان ختم می شود به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گفته می شود رومیان، مصریان ، بابلیان و سایر تمدن ها مراکزی داشته اند که مردم می توانستند اموالشان را به آنها بدهند تا خرج موردی که می خواهند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مردم می توانستند اموالشان را بدهند تا اصل آن ها یا پول فروش آن ها به مصرف فقرا و افراد ناتوان برسد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
                        <a:stretch/>
                      </pic:blipFill>
                      <pic:spPr>
                        <a:xfrm>
                          <a:off x="0" y="0"/>
                          <a:ext cx="3543480" cy="6985080"/>
                        </a:xfrm>
                        <a:prstGeom prst="rect">
                          <a:avLst/>
                        </a:prstGeom>
                        <a:ln w="0">
                          <a:noFill/>
                        </a:ln>
                      </pic:spPr>
                    </pic:pic>
                  </a:graphicData>
                </a:graphic>
              </wp:inline>
            </w:drawing>
          </mc:Choice>
          <mc:Fallback>
            <w:pict>
              <v:shape id="shape_0" stroked="f" o:allowincell="f" style="position:absolute;margin-left:0pt;margin-top:-550.05pt;width:278.95pt;height:549.95pt;mso-wrap-style:none;v-text-anchor:middle;mso-position-horizontal:left;mso-position-vertical:top" type="_x0000_t75">
                <v:imagedata r:id="rId24" o:detectmouseclick="t"/>
                <v:stroke color="#3465a4" joinstyle="round" endcap="flat"/>
                <w10:wrap type="none"/>
              </v:shape>
            </w:pict>
          </mc:Fallback>
        </mc:AlternateConten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ایرانیان قدیم نیز برای نگهداری از معبدها و آتشکده ها، موقوفات زیادی داشته اند که برخی از آنها هنوز هم در شهرهایی مثل یزد و کرمان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برایتان تعجبآور باشد که بدانید حتی در آلمان، سوئیس، فرانسه، انگلستان و آمریکا نیز مکان هایی شبیه به </w:t>
      </w:r>
      <w:bookmarkStart w:id="16" w:name="pg7394_65759"/>
    </w:p>
    <w:p>
      <w:pPr>
        <w:pStyle w:val="BookText"/>
        <w:rPr/>
      </w:pPr>
      <w:bookmarkEnd w:id="16"/>
      <w:r>
        <w:rPr>
          <w:rFonts w:ascii="IRNazanin" w:hAnsi="IRNazanin" w:eastAsia="IRNazanin"/>
          <w:color w:val="111111"/>
          <w:sz w:val="28"/>
          <w:sz w:val="28"/>
          <w:szCs w:val="28"/>
          <w:rtl w:val="true"/>
          <w:lang w:bidi="fa-IR"/>
        </w:rPr>
        <w:t>موقوفه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هاروارد در آمریکا، دانشگاه آکسفورد در لندن، نظامیه بغداد و الأزهر مصر، همه نمونه هایی هستند از مراکزی که عده ای هزینه هایشان را تقبل کرده اند تا در آنها فعالیت های علمی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شبیه همان وقف خودمان</w:t>
      </w:r>
      <w:r>
        <w:rPr>
          <w:rFonts w:eastAsia="IRNazanin" w:cs="IRNazanin"/>
          <w:color w:val="111111"/>
          <w:sz w:val="28"/>
          <w:szCs w:val="28"/>
          <w:rtl w:val="true"/>
          <w:lang w:bidi="fa-IR"/>
        </w:rPr>
        <w:t>.</w:t>
      </w:r>
    </w:p>
    <w:p>
      <w:pPr>
        <w:pStyle w:val="Heading2"/>
        <w:numPr>
          <w:ilvl w:val="1"/>
          <w:numId w:val="1"/>
        </w:numPr>
        <w:rPr/>
      </w:pPr>
      <w:bookmarkStart w:id="17" w:name="__RefHeading___Toc1421908_1051229030"/>
      <w:bookmarkStart w:id="18" w:name="_Toc6"/>
      <w:bookmarkEnd w:id="17"/>
      <w:r>
        <w:rPr>
          <w:rtl w:val="true"/>
        </w:rPr>
        <w:t>ایران</w:t>
      </w:r>
      <w:r>
        <w:rPr>
          <w:rtl w:val="true"/>
        </w:rPr>
        <w:t>...</w:t>
      </w:r>
      <w:bookmarkEnd w:id="18"/>
    </w:p>
    <w:p>
      <w:pPr>
        <w:pStyle w:val="BookText"/>
        <w:rPr/>
      </w:pPr>
      <w:r>
        <w:rPr>
          <w:rFonts w:ascii="IRNazanin" w:hAnsi="IRNazanin" w:eastAsia="IRNazanin"/>
          <w:color w:val="111111"/>
          <w:sz w:val="28"/>
          <w:sz w:val="28"/>
          <w:szCs w:val="28"/>
          <w:rtl w:val="true"/>
          <w:lang w:bidi="fa-IR"/>
        </w:rPr>
        <w:t>قبل از اسلام وقف در ایران بوده است، اما پس از ورود اسلام به جهت ترویج آن و احکام اسلامی اش و ثوابی که برای آن ذکرشده، وقف جایگاه بالاتری نسبت به گذشته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پیامبر و اهل بیت علیهم السلام که اولین و بزرگترین واقفان بوده اند و شرح آن را در قسمت های بعدی کتاب می خوانید؛ گفته شده در دوره سلجوقیان اولین مجموعه ای که متولیوقف باشد در کشور ایجاد شده و ناظر ویژه ای از طرف حکومت برای مدیریت موقوفات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 ها نیز پس از تصرف ایران و بعدازآنکه مسلمان شدند موقوفات زیادی به وجود آوردند و خودشان ترویج کننده وقف بودند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جالب باشد که بدانید بیشترین توسعه وقف مربوط به دوران صفویه است و پس از آن در دوره های دیگر وقف به آن اندازه گسترده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زمان ها مثل قاجار و پهلوی نیزتاراج موقوفات گسترش پیدا کرد و موقوفات به جای خرج مردم شدن و حل مشکلات، در خدمت دربار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و در روزهای سرد زمستان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قانونی برای اداره موقوفات تصویب و سازمان اوقاف و امور خیریه عهده دار موقوفات و مسائل مربوط به آن شد</w:t>
      </w:r>
      <w:r>
        <w:rPr>
          <w:rFonts w:eastAsia="IRNazanin" w:cs="IRNazanin"/>
          <w:color w:val="111111"/>
          <w:sz w:val="28"/>
          <w:szCs w:val="28"/>
          <w:rtl w:val="true"/>
          <w:lang w:bidi="fa-IR"/>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7394_65763"/>
      <w:bookmarkStart w:id="20" w:name="pg7394_65763"/>
      <w:bookmarkEnd w:id="20"/>
    </w:p>
    <w:p>
      <w:pPr>
        <w:pStyle w:val="Heading2"/>
        <w:numPr>
          <w:ilvl w:val="1"/>
          <w:numId w:val="1"/>
        </w:numPr>
        <w:rPr/>
      </w:pPr>
      <w:bookmarkStart w:id="21" w:name="pg7394_65763"/>
      <w:bookmarkStart w:id="22" w:name="__RefHeading___Toc1421910_1051229030"/>
      <w:bookmarkStart w:id="23" w:name="_Toc7"/>
      <w:bookmarkEnd w:id="21"/>
      <w:bookmarkEnd w:id="22"/>
      <w:r>
        <w:rPr>
          <w:rtl w:val="true"/>
        </w:rPr>
        <w:t>دهه وقف</w:t>
      </w:r>
      <w:bookmarkEnd w:id="23"/>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1421912_1051229030"/>
      <w:bookmarkStart w:id="25" w:name="_Toc8"/>
      <w:bookmarkEnd w:id="24"/>
      <w:r>
        <w:rPr>
          <w:rtl w:val="true"/>
        </w:rPr>
        <w:t>اشاره</w:t>
      </w:r>
      <w:bookmarkStart w:id="26" w:name="pg7394_65765"/>
      <w:bookmarkEnd w:id="25"/>
    </w:p>
    <w:p>
      <w:pPr>
        <w:pStyle w:val="Heading3"/>
        <w:numPr>
          <w:ilvl w:val="2"/>
          <w:numId w:val="1"/>
        </w:numPr>
        <w:rPr/>
      </w:pPr>
      <w:bookmarkStart w:id="27" w:name="__RefHeading___Toc1421914_1051229030"/>
      <w:bookmarkStart w:id="28" w:name="_Toc9"/>
      <w:bookmarkEnd w:id="26"/>
      <w:bookmarkEnd w:id="27"/>
      <w:r>
        <w:rPr>
          <w:rtl w:val="true"/>
        </w:rPr>
        <w:t>روز اول</w:t>
      </w:r>
      <w:r>
        <w:rPr>
          <w:rtl w:val="true"/>
        </w:rPr>
        <w:t xml:space="preserve">: </w:t>
      </w:r>
      <w:r>
        <w:rPr>
          <w:rtl w:val="true"/>
        </w:rPr>
        <w:t>وقف رسانه و بسیج مردمی</w:t>
      </w:r>
      <w:bookmarkEnd w:id="2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127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9"/>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همیشه برای شکار، باید اول دانه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کاری یا چیزی جذاب نباشد، کسی سراغش نمی رود؛ و چه کسی می تواند منکر جذابیت رسانه ای به نام اینترنت شود؟ از سایت ها گرفته تا شبکه های اجتماعی و حتی فروم هایی که کم کم دارند به فراموشی سپرده می شوند؛ کشکولی از همه چیز از اطلاعات علمی و دینی گرفته تا اطلاعات تاریخی و داستان و شعر تاجک و طنزو عکس وفیلم و صوت و حتی بازی و برنامه های گفتگوی آنلاین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فقط شیر مرغ ندارد و جان آدمیزاد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جذابیتش به قدری هست که کمتر جوان و نوجوان و بلکه بزرگ سالی پیدا می شود که به گونه ای در حال استفاده از اینترنت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یا برای مطالعات متفرقه در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051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2"/>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موضوعاتی که علاقه دارد و یا برای تکمیل تحقیق دانشگاه و مؤسسات علمی و یا برای پیدا کردن جواب سؤالات شرعی و تاریخی و یا برای پر کردن اوقات 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شعرو داستان و جک و یا عکس و فیلم های طنز و صوت هایی که علاقه دارد و یا بازی های آنلاین و حتی گفتگوهای آنلاین و آفلاین راجع به هر موضوعی</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دشمن دانه اش را پاشیده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یک مشت و دو مشت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قدری هست که اگر تمام ایرانیان معتقد هم بروند سراغ دانه ها باز کم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حسابی سرگرم دانه ها شدیم و اینترنت وارد لحظه لحظه زندگی مان شد، آن وقت شروع میکنند به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هم نقشه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دنبال اطلاعات تاریخی است، مقاله هاییپر از تحریف های تاریخی آماده کرده اند که اطلاعات سالمش را خراب کنند و ذهنش را با اطلاعات غلط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سؤالات شرعی و دینی که حسابی نقشه کشیده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 است یک موضوع دینی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از اطلاعات مختلف و بی ربط برایتان ردیف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دین را زیر سؤال بردن گرفته تا تمسخر اعتقادات و انحراف بحث های شرعی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دروغ پردازی و شایعه سازی هم که داغ داغ است؟ اما مهم ترین نقشه هایشان را برای بخش اوقات فراغت گذاشته اند؛ زیرا بهترین طعمه ها را آنجا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نوجوانانی که برای چند لحظه تفریح سالم وارد محیط اینترنت شده و با اولین جستجو، آن قدر با مطالب جذاب و منحرف کننده روبرو می شوند که چند لحظه شان می شود چند ساعت و پایبرنامه های گفتگوی آنلاین و بازی های آنلاین که باز شود، چند ساعتشان را می کند چندین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اشتراک همه شان هم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 اند و بی فایده و وقت تلف کن و منحرف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این وانفسایی که دشمن با</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5"/>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4076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8"/>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قدرت مشغول شکار است، چه خوب می شد اگر حداقل می توانستیم تعدادی از طعمه ها را نجات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برنامه و سایت اینترنتی جذاب و سالمی که اضافه شود، مقداری از این طعمه های ارزشمند را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فقط از اینترنت نیست؛ تمامی رسانه ها ویژگی مهم جذابیت را دارند و باید از این فرصت، بهترین استفاده ها را کرد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ناراحت کننده باشد که بدانیم رسانه با این همه حساسیت، حتی یک موقوفه اختصاصی هم ندارد؛ البته هستند موقوفاتی که می شود به گونه ای از آنان در جهت فعالیت های رسانه ای فرهنگی استفاده کرد؛ اما خبری از موقوفه اختصاصی نیست و البته اشکالی متوجه گذشتگان ما نیست؛ چرا که در زمان آنان، رسانه منحصر بوده به کتاب و منبر و آنها هم موقوفات متعددی برای این دو مسئله قرار داده اند؛ ولی قرار نیست که فقط دیگران بکارند و ما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051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1"/>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بکاریم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 برای انجام فعالیت های رسانه، گزینه ای است که جای خالی اش به شدت آزاردهنده است، خصوصا با توجه به هزینه های بالای انجام این گونه فعالیت ها که يقينا كمتر کسانی هستند که بتوانند به تنهایی وقفی اثرگذار در زمینه رسانه انجام دهند و اینجاست که باید ضرب المثل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 صدا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بازخوانی کنیم و دست به دست هم دهیم برای ایجاد موقوفات اختصاصی جهت فعالیت های رسانه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سازی با شما و وقف از مردم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می شود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خیر را جمع کنید و از چند مؤسسه فرهنگی بخواهید بیاید و گزارش فعالیت هایشان و تأثیرش در جامعه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آنها بخواهید مشکلاتشان را بیان کنند و خیرین نیز با وقف کمکی کنند به حل بخشی از مشکلات مجموعه های فرهنگی </w:t>
      </w:r>
      <w:bookmarkStart w:id="29" w:name="pg7394_65774"/>
    </w:p>
    <w:p>
      <w:pPr>
        <w:pStyle w:val="Heading3"/>
        <w:numPr>
          <w:ilvl w:val="2"/>
          <w:numId w:val="1"/>
        </w:numPr>
        <w:rPr/>
      </w:pPr>
      <w:bookmarkStart w:id="30" w:name="__RefHeading___Toc1421916_1051229030"/>
      <w:bookmarkStart w:id="31" w:name="_Toc10"/>
      <w:bookmarkEnd w:id="29"/>
      <w:bookmarkEnd w:id="30"/>
      <w:r>
        <w:rPr>
          <w:rtl w:val="true"/>
        </w:rPr>
        <w:t>روز دوم</w:t>
      </w:r>
      <w:r>
        <w:rPr>
          <w:rtl w:val="true"/>
        </w:rPr>
        <w:t xml:space="preserve">: </w:t>
      </w:r>
      <w:r>
        <w:rPr>
          <w:rtl w:val="true"/>
        </w:rPr>
        <w:t>وقف سنت نبوی و سیره اهل بیت علیهم السلام</w:t>
      </w:r>
      <w:bookmarkEnd w:id="31"/>
    </w:p>
    <w:p>
      <w:pPr>
        <w:pStyle w:val="BookText"/>
        <w:rPr/>
      </w:pPr>
      <w:r>
        <w:rPr>
          <w:rFonts w:ascii="IRNazanin" w:hAnsi="IRNazanin" w:eastAsia="IRNazanin"/>
          <w:color w:val="111111"/>
          <w:sz w:val="28"/>
          <w:sz w:val="28"/>
          <w:szCs w:val="28"/>
          <w:rtl w:val="true"/>
          <w:lang w:bidi="fa-IR"/>
        </w:rPr>
        <w:t>کتاب خدا و سیره و سخنان اهل بیت علیهم السلام پر است از توصیه و تأکید نسبت به انجام کارهای خیر و چه کار خیری بهتر از وقف که تا ابد می ماند؟ خیریه ها تمام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 رسد به دست نیازمند و فردا دیگر نیست؛ اما وقف تا همیشه هست تا ابد است و با وقف است که می شود جاودانه شد و جاودانه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اصلی میان خیریه و وقف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واقف در اسلام پیامبر اکرم صلی الله علیه و آله بودند؛ و نام موقوفه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حوائط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باغ های هفت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ها به پیامبر صلی الله علیه و آله هدیه شد و ایشان نیز همه آنها را 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طول زندگی اش وقف های زیادی انجام داد و جالب است که بدانید یکی از این وقف ها زمینی بوده است در بازار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وقف در آن زمان برای همه ما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بعد از ایشان اهل بیت علیهم السلام از مشکل و مسئله به وقف می رسیدند؛ یعنی نگاه می کردند و مشکل را پیدا می کردند و برای رفع آن مشکل وقفی انجام می دادند که تا ابد برای حل آن مشکل خرج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اکنون در بین ما بودند يقينا برای معضلات اجتماعی و مشکل اشتغال و مسکن و ازدواج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های متعددی انجام می دادند چراکه این موارد، از مهم ترین مسائل امروز ما هستند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زحمت میکشید باغ و چشمهای ایجاد می کرد و در اولین فرصت وقفش می کرد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ما حاضریم به این سرعت حاصل دسترنجمان را برای خدا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خانه اش را نیز وقف کرد و مثل رسول خدا صلی الله علیه و آله برای حل مشکلات و معضلات جامعه وقف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 السلام و باقی فرزندان ایشان نیز </w:t>
      </w:r>
    </w:p>
    <w:p>
      <w:pPr>
        <w:pStyle w:val="BookText"/>
        <w:rPr/>
      </w:pPr>
      <w:r>
        <w:rPr>
          <w:rFonts w:ascii="IRNazanin" w:hAnsi="IRNazanin" w:eastAsia="IRNazanin"/>
          <w:color w:val="111111"/>
          <w:sz w:val="28"/>
          <w:sz w:val="28"/>
          <w:szCs w:val="28"/>
          <w:rtl w:val="true"/>
          <w:lang w:bidi="fa-IR"/>
        </w:rPr>
        <w:t>تصویر</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وقف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وقف یکی از اعمالی است که در سیره اهل بیت علیهم السلام و شاگردان و نزدیکان به ایشان به وفور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کردن برای عزاداری نیز ابداع و ایده خلاقانه اهل بیت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محل این عزاداری نیز در وقف قید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و موسوم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همه مسلمانان جمع می شوند مصیبت حضرت امام حسين علیه السلام خوانده شود تا روشنگری شود و این واقعه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بسیاری از کسانی که این ماجرا را در حج میشنیده اند، وقتی به دیار خود بازمی گشتند سفیر واقعه کربلا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آمار موقوفاتی که با محوریت عزاداری بر اهل بیت علیهم السلام و به ویژه امام حسين علیه السلام وجود دارد، بسیار زیاد است؛ اما فراموش نکنیم که سیره</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8"/>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212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1"/>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اهل بیت علیهم السلام ، تنها وقف برای عزاداری نبوده و اگر می خواهیم رهروی حقیقی آنان باشیم، باید با تأسی از پیامبر و معصومین علیهم السلام ، با پیدا کردن مشکلات امروز جامعه، اقدام به وقف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بسیاری از ائمه وقف درخور و مناسبی در کشور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عموم مردم دعوت کنید، خیرین را هم بیاورید پای کار و یک پویش راه اندازی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پویش وقف برای امام</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 علیه السلام، در این پویش هرکسی که نامش باقر است سهمی می دهد، خیرین و دیگران هم کمک می کنند و یک موقوفه به نام حضرت باقر علیه السلام و با هدفی که جمع مشخص میکند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سایر ائمه نیز می شود مشابه همین کار را انجام داد</w:t>
      </w:r>
      <w:r>
        <w:rPr>
          <w:rFonts w:eastAsia="IRNazanin" w:cs="IRNazanin"/>
          <w:color w:val="111111"/>
          <w:sz w:val="28"/>
          <w:szCs w:val="28"/>
          <w:rtl w:val="true"/>
          <w:lang w:bidi="fa-IR"/>
        </w:rPr>
        <w:t xml:space="preserve">. </w:t>
      </w:r>
      <w:bookmarkStart w:id="32" w:name="pg7394_65783"/>
    </w:p>
    <w:p>
      <w:pPr>
        <w:pStyle w:val="Heading3"/>
        <w:numPr>
          <w:ilvl w:val="2"/>
          <w:numId w:val="1"/>
        </w:numPr>
        <w:rPr/>
      </w:pPr>
      <w:bookmarkStart w:id="33" w:name="__RefHeading___Toc1421918_1051229030"/>
      <w:bookmarkStart w:id="34" w:name="_Toc11"/>
      <w:bookmarkEnd w:id="32"/>
      <w:bookmarkEnd w:id="33"/>
      <w:r>
        <w:rPr>
          <w:rtl w:val="true"/>
        </w:rPr>
        <w:t>روز سوم</w:t>
      </w:r>
      <w:r>
        <w:rPr>
          <w:rtl w:val="true"/>
        </w:rPr>
        <w:t xml:space="preserve">: </w:t>
      </w:r>
      <w:r>
        <w:rPr>
          <w:rtl w:val="true"/>
        </w:rPr>
        <w:t>وقف ترویج فرهنگ قرآنی</w:t>
      </w:r>
      <w:bookmarkEnd w:id="34"/>
    </w:p>
    <w:p>
      <w:pPr>
        <w:pStyle w:val="BookText"/>
        <w:rPr/>
      </w:pPr>
      <w:r>
        <w:rPr>
          <w:rFonts w:ascii="IRNazanin" w:hAnsi="IRNazanin" w:eastAsia="IRNazanin"/>
          <w:color w:val="111111"/>
          <w:sz w:val="28"/>
          <w:sz w:val="28"/>
          <w:szCs w:val="28"/>
          <w:rtl w:val="true"/>
          <w:lang w:bidi="fa-IR"/>
        </w:rPr>
        <w:t>میراث فرهنگی هر کشوری، جزو با ارزش ترین دارایی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میراث فرهنگی گاهی یک ساختمان است و گاهی یک مجسمه و گاهی چند برگ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ارزشمندی این میراث ، ارزش ریالی آن نیست، بلکه به این دلیل است که نشانی از سابقه فرهنگی و هویت آن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بعضی ها فقط حفظ ظاهر این میراث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ها را محکم میکنند و کاغذها را در بهترین شرایط نگه می دارند و حتی شاید برای سالم تر ماندنشان، مانع عکس برداری از آنها می شوند؛ ولی ذره ای به این فکر نیستند که مثلا فلان شاعر که این قدر برای باقی ماندن بنای مقبره اش و یا شعرهای دست نویسش هزینه و وقت صرف می کنند، چه دغدغه هایی داشته و زندگی اش را صرف چه</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4"/>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878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7"/>
                        <a:stretch/>
                      </pic:blipFill>
                      <pic:spPr>
                        <a:xfrm>
                          <a:off x="0" y="0"/>
                          <a:ext cx="5334120" cy="3987720"/>
                        </a:xfrm>
                        <a:prstGeom prst="rect">
                          <a:avLst/>
                        </a:prstGeom>
                        <a:ln w="0">
                          <a:noFill/>
                        </a:ln>
                      </pic:spPr>
                    </pic:pic>
                  </a:graphicData>
                </a:graphic>
              </wp:inline>
            </w:drawing>
          </mc:Choice>
          <mc:Fallback>
            <w:pict>
              <v:shape id="shape_0" stroked="f" o:allowincell="f" style="position:absolute;margin-left:0pt;margin-top:-314.05pt;width:419.95pt;height:313.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132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0"/>
                        <a:stretch/>
                      </pic:blipFill>
                      <pic:spPr>
                        <a:xfrm>
                          <a:off x="0" y="0"/>
                          <a:ext cx="5334120" cy="4013280"/>
                        </a:xfrm>
                        <a:prstGeom prst="rect">
                          <a:avLst/>
                        </a:prstGeom>
                        <a:ln w="0">
                          <a:noFill/>
                        </a:ln>
                      </pic:spPr>
                    </pic:pic>
                  </a:graphicData>
                </a:graphic>
              </wp:inline>
            </w:drawing>
          </mc:Choice>
          <mc:Fallback>
            <w:pict>
              <v:shape id="shape_0" stroked="f" o:allowincell="f" style="position:absolute;margin-left:0pt;margin-top:-316.05pt;width:419.95pt;height:315.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چیزهایی کرده و دوست داشته تا مردمش چگونه زندگی کنند؛ و این می شود که شاید فرهنگ یک ملتی که تعداد زیادی میراث فرهنگی دارد به مراتب پایین تر از ملتی باشد که حتی یک میراث فرهنگی هم ندارد ولی در عوض پیگیر دغدغه های ارزشمند درگذشتگان با فرهنگ سایر ملت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تفاوت بیماری که کلی هزینه و وقت صرف میکند و از بهترین دکتر متخصص، نوبت میگیرد و بعد از معاینه، نسخه دکتر را در جیبش میگذارد و نه سراغ خرید داروها می رود و نه به دستورات او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بیماری هرقدر هم صبر کند، ذره ای بهبود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مقابل، کسی که همان بیماری را دارد بدون مراجعه به دکتر، از راهی به نسخه او دست پیدا کند و داروها و دستوراتش را مو به مو انجام دهد، بهبود می یابد و از بیماری رها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مسلمانان نسخه شفابخشی داریم به نام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ارزشمندی که راه کارهایی برای بهبود زندگی های بیمارمان دارد؛ و خیلی از ما، آن را در بهترین جای خانه</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1463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3"/>
                        <a:stretch/>
                      </pic:blipFill>
                      <pic:spPr>
                        <a:xfrm>
                          <a:off x="0" y="0"/>
                          <a:ext cx="5334120" cy="2146320"/>
                        </a:xfrm>
                        <a:prstGeom prst="rect">
                          <a:avLst/>
                        </a:prstGeom>
                        <a:ln w="0">
                          <a:noFill/>
                        </a:ln>
                      </pic:spPr>
                    </pic:pic>
                  </a:graphicData>
                </a:graphic>
              </wp:inline>
            </w:drawing>
          </mc:Choice>
          <mc:Fallback>
            <w:pict>
              <v:shape id="shape_0" stroked="f" o:allowincell="f" style="position:absolute;margin-left:0pt;margin-top:-169.05pt;width:419.95pt;height:168.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نگهداری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قیمت ترین چاپش را می خریم و حتی شب های قدر روی سرمان میگذاریم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که ارادت ویژه تری به آن داریم، هنگام عقد و عروسی و نوروز، قبل از هر چیز آن را سرسفره عقد وهفت سین میگذاریم و این تمام استفاده ماست از این کتاب آسمانی مقدس؛ اما چه تعداد از ما مسلمانان سعی کرده ایم به نسخه های شفابخش آن عمل کنیم؟</w:t>
      </w:r>
    </w:p>
    <w:p>
      <w:pPr>
        <w:pStyle w:val="BookText"/>
        <w:rPr/>
      </w:pPr>
      <w:r>
        <w:rPr>
          <w:rFonts w:ascii="IRNazanin" w:hAnsi="IRNazanin" w:eastAsia="IRNazanin"/>
          <w:color w:val="111111"/>
          <w:sz w:val="28"/>
          <w:sz w:val="28"/>
          <w:szCs w:val="28"/>
          <w:rtl w:val="true"/>
          <w:lang w:bidi="fa-IR"/>
        </w:rPr>
        <w:t xml:space="preserve">یک سؤال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روزگار، پیروان دیگر دین ها و آیین ها معجزه پیامبرشان را در اختیار داشتند، با آن چه می کردند؟ معجزه آخرین پیامبر خدا، محمد مصطفی صلی الله علیه و آله ، پیامبر امت ما، روی طاقچه خانه هایمان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وقتش نرسیده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پیش نیاز عمل کردن به نسخه های شفابخش قرآن، آگاهی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اگرواقع بینانه نگاه کنیم، باید اعتراف کنیم که شاید درصد بالایی از افراد جامعه، با محتوای قرآن نامأنوس باشند؛ و دلیل اصلی آن، عدم آگاهی و شناخت نسبت به این کتاب نورانی و</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1463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6"/>
                        <a:stretch/>
                      </pic:blipFill>
                      <pic:spPr>
                        <a:xfrm>
                          <a:off x="0" y="0"/>
                          <a:ext cx="5334120" cy="2146320"/>
                        </a:xfrm>
                        <a:prstGeom prst="rect">
                          <a:avLst/>
                        </a:prstGeom>
                        <a:ln w="0">
                          <a:noFill/>
                        </a:ln>
                      </pic:spPr>
                    </pic:pic>
                  </a:graphicData>
                </a:graphic>
              </wp:inline>
            </w:drawing>
          </mc:Choice>
          <mc:Fallback>
            <w:pict>
              <v:shape id="shape_0" stroked="f" o:allowincell="f" style="position:absolute;margin-left:0pt;margin-top:-169.05pt;width:419.95pt;height:168.95pt;mso-wrap-style:none;v-text-anchor:middle;mso-position-horizontal:left;mso-position-vertical:top" type="_x0000_t75">
                <v:imagedata r:id="rId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6355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9"/>
                        <a:stretch/>
                      </pic:blipFill>
                      <pic:spPr>
                        <a:xfrm>
                          <a:off x="0" y="0"/>
                          <a:ext cx="5334120" cy="4635360"/>
                        </a:xfrm>
                        <a:prstGeom prst="rect">
                          <a:avLst/>
                        </a:prstGeom>
                        <a:ln w="0">
                          <a:noFill/>
                        </a:ln>
                      </pic:spPr>
                    </pic:pic>
                  </a:graphicData>
                </a:graphic>
              </wp:inline>
            </w:drawing>
          </mc:Choice>
          <mc:Fallback>
            <w:pict>
              <v:shape id="shape_0" stroked="f" o:allowincell="f" style="position:absolute;margin-left:0pt;margin-top:-365.05pt;width:419.95pt;height:364.95pt;mso-wrap-style:none;v-text-anchor:middle;mso-position-horizontal:left;mso-position-vertical:top" type="_x0000_t75">
                <v:imagedata r:id="rId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291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72"/>
                        <a:stretch/>
                      </pic:blipFill>
                      <pic:spPr>
                        <a:xfrm>
                          <a:off x="0" y="0"/>
                          <a:ext cx="4229280" cy="6985080"/>
                        </a:xfrm>
                        <a:prstGeom prst="rect">
                          <a:avLst/>
                        </a:prstGeom>
                        <a:ln w="0">
                          <a:noFill/>
                        </a:ln>
                      </pic:spPr>
                    </pic:pic>
                  </a:graphicData>
                </a:graphic>
              </wp:inline>
            </w:drawing>
          </mc:Choice>
          <mc:Fallback>
            <w:pict>
              <v:shape id="shape_0" stroked="f" o:allowincell="f" style="position:absolute;margin-left:0pt;margin-top:-550.05pt;width:332.95pt;height:549.95pt;mso-wrap-style:none;v-text-anchor:middle;mso-position-horizontal:left;mso-position-vertical:top" type="_x0000_t75">
                <v:imagedata r:id="rId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قرآن در میان ما، مانند طبيب ناشناخته ای است که نه به دلیل عدم تخصص در طبابت، بلکه به خاطر ناشناخته بودن، مراجعه کنندگان اندکی دارد و در مقابل، آموزه های انحرافی غربی، مانند طبیبانی قلابی و دروغین هستند که نه تنها درمانگر نیستند بلکه سلامت انسان را نیز به خطر می اندازند ولی به دلیل تبلیغات فریبنده، اکثریت مردم را به سمت خودشان کشانده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علاوه بر ترویج نسخه های چاپ شده قرآن، فرهنگ قرآنی هم ترویج شود و مطمئنا این کار، نتایج شگفت انگیزی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ترویج فرهنگ حسینی منجر به انقلاب اسلامی ایران شد، ترویج فرهنگ قرآنی هم در زندگی هایمان انقلاب ایجاد میکند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علل و عوامل ترویج موفق فرهنگ حسینی نگاه میکنیم، درمی یابیم که بخش مهمی از تأمین هزینه های این اقدام، موقوفات فوق العاده فراوانی است که هزینه های ناگزیر آن را تأمین کرده و می کند؛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0894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75"/>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اما در مقابل چقدر برای قرآن و ترویج فرهنگ قرآنی، موقوفات داریم؟</w:t>
      </w:r>
    </w:p>
    <w:p>
      <w:pPr>
        <w:pStyle w:val="BookText"/>
        <w:rPr/>
      </w:pPr>
      <w:r>
        <w:rPr>
          <w:rFonts w:ascii="IRNazanin" w:hAnsi="IRNazanin" w:eastAsia="IRNazanin"/>
          <w:color w:val="111111"/>
          <w:sz w:val="28"/>
          <w:sz w:val="28"/>
          <w:szCs w:val="28"/>
          <w:rtl w:val="true"/>
          <w:lang w:bidi="fa-IR"/>
        </w:rPr>
        <w:t>اگر باور می کنید باید بگوییم که طبق آمار رسمی، امروزه موقوفات قرآنی سهمی کمتر از دو درصد از مجموع موقوفات کشور را به خود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دیگر جای برای فکر کردن و منتظر ماندن باقی مانده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می شود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فضای هیئت ها و مراسم های مذهبی استفاده کنید برای ترویج وقف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فضاهاهم مردمی هستند هم خودجوش هم برای اهل بیت علیهم السلام راه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 ما این است که این دو ثقل از یکدیگر جدا نمی شوند، بهتر است وقف قرآنی بیاوریم به هیئات و مراسم های مذهبی از مردم بخواهیم برای قرآن کاری کنند و سخنرانان و مداحان و معتمدان هم تبلیغ و ترویج و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ترویج فرهنگ وقف قرآنی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هیئت ها شروع کنیم</w:t>
      </w:r>
      <w:r>
        <w:rPr>
          <w:rFonts w:eastAsia="IRNazanin" w:cs="IRNazanin"/>
          <w:color w:val="111111"/>
          <w:sz w:val="28"/>
          <w:szCs w:val="28"/>
          <w:rtl w:val="true"/>
          <w:lang w:bidi="fa-IR"/>
        </w:rPr>
        <w:t xml:space="preserve">. </w:t>
      </w:r>
      <w:bookmarkStart w:id="35" w:name="pg7394_65798"/>
    </w:p>
    <w:p>
      <w:pPr>
        <w:pStyle w:val="Heading3"/>
        <w:numPr>
          <w:ilvl w:val="2"/>
          <w:numId w:val="1"/>
        </w:numPr>
        <w:rPr/>
      </w:pPr>
      <w:bookmarkStart w:id="36" w:name="__RefHeading___Toc1421920_1051229030"/>
      <w:bookmarkStart w:id="37" w:name="_Toc12"/>
      <w:bookmarkEnd w:id="35"/>
      <w:bookmarkEnd w:id="36"/>
      <w:r>
        <w:rPr>
          <w:rtl w:val="true"/>
        </w:rPr>
        <w:t>روز چهارم</w:t>
      </w:r>
      <w:r>
        <w:rPr>
          <w:rtl w:val="true"/>
        </w:rPr>
        <w:t xml:space="preserve">: </w:t>
      </w:r>
      <w:r>
        <w:rPr>
          <w:rtl w:val="true"/>
        </w:rPr>
        <w:t>وقف بقاع متبرکه و زیارت</w:t>
      </w:r>
      <w:bookmarkEnd w:id="37"/>
    </w:p>
    <w:p>
      <w:pPr>
        <w:pStyle w:val="BookText"/>
        <w:rPr/>
      </w:pPr>
      <w:r>
        <w:rPr>
          <w:rFonts w:ascii="IRNazanin" w:hAnsi="IRNazanin" w:eastAsia="IRNazanin"/>
          <w:color w:val="111111"/>
          <w:sz w:val="28"/>
          <w:sz w:val="28"/>
          <w:szCs w:val="28"/>
          <w:rtl w:val="true"/>
          <w:lang w:bidi="fa-IR"/>
        </w:rPr>
        <w:t>زندگی این روزها پر است از کارهای ریزو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 و مردی به تناسب سن و سالش و شغل و کارش و تحصیل و تدریسش، سرش گرم کارهای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زیاد که شاید اگر بخواهد یک شب نشینی دل چسب با پدر و مادر و یا پدربزرگ و مادربزرگ را در برنامه ریزی اش جا بدهد، اولین فرصتی که خواهد داشت، چند هفته بعد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ماهم یک نفرهستیم از افراد همین جامعه و با همین حجم دغدغه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همین حالا؛ دقیقا همین الان یک لحظه فکر کنیم و تاریخ آخرین شب نشینی دل چسب با بزرگترهایمان را به خاطر بیاوریم، یقین کنیم که ماهم یکی هستیم مثل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با یک</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78"/>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سرو هزاران سودا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در نگاه اول، این سبک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روزها خیلی عادی و معمولی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خیلی خاصی نداشته باشد و شاید حتی فکر کنیم که داریم با زرنگی هرچه تمام تر، از تمامی فرصت های ریز و درشتمان برای داشتن یک زندگی بهتر استفاده میکنیم و نشانه اش را هم این می دانیم که برای خیلی از کارهای ساده و پیش پا افتاده، فرصت کافی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همین شب نشینی هایی که بزرگ ترهایمان چشم انتظارش هستند و یا پارک رفتن و تفریح کردنی که کوچک ترهايمان ؟</w:t>
      </w:r>
    </w:p>
    <w:p>
      <w:pPr>
        <w:pStyle w:val="BookText"/>
        <w:rPr/>
      </w:pPr>
      <w:r>
        <w:rPr>
          <w:rFonts w:ascii="IRNazanin" w:hAnsi="IRNazanin" w:eastAsia="IRNazanin"/>
          <w:color w:val="111111"/>
          <w:sz w:val="28"/>
          <w:sz w:val="28"/>
          <w:szCs w:val="28"/>
          <w:rtl w:val="true"/>
          <w:lang w:bidi="fa-IR"/>
        </w:rPr>
        <w:t>اما آیا واقعا همه چیز خیلی خوب است و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نشانه ها و این چشم انتظاری ها، علامتی است برای درست بودن سبک زندگی 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داریم از فرصت های عمرمان بهترین استفاده ها را می کنیم و در هرلحظه، بهترین کاری که ممکن است را</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148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81"/>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0640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84"/>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با خودمان خلوت کنیم و این باریک سؤال دیگر از خودمان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فکر کنیم و تاریخ آخرین باری که به امامزاده شهر و روستا و محلمان سر زده ایم را به خاطر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است که خودمان را از این فرصت ویژه محروم کرده ایم ؟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ویژه برای بهره مند شدن از برکات نگین های فیروزه ای شهرمان؟</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شمایی که در حال حاضر به این صفحه از کتاب رسیده اید، یک شهروند عادی باشید که شغل آزاد دارد و صاحب مغازه است و یا شاگرد مغازه، یا کارمند یکی از ادارات و سازمان ها و بانک ها، یا رئیس و معاون یکی از همین مؤسسات، یا یک دانشجو و دانش آموز و معلم و مدیر، یا یک هنرمند خلاق که در یکی از رشته های هنری مشغول به فعالیت است، یا یک روحانی، یا یک مادر خانه دار و یا یکی </w:t>
      </w:r>
    </w:p>
    <w:p>
      <w:pPr>
        <w:pStyle w:val="BookText"/>
        <w:rPr/>
      </w:pPr>
      <w:r>
        <w:rPr>
          <w:rFonts w:ascii="IRNazanin" w:hAnsi="IRNazanin" w:eastAsia="IRNazanin"/>
          <w:color w:val="111111"/>
          <w:sz w:val="28"/>
          <w:sz w:val="28"/>
          <w:szCs w:val="28"/>
          <w:rtl w:val="true"/>
          <w:lang w:bidi="fa-IR"/>
        </w:rPr>
        <w:t>از اهالی روستاهای زیبای کشور؛ بالاخره شما هم یکی از اهالی این کشور هستید و در قبال این مهمانان عزیز و بابرکت، وظیفه ای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 که یا به صورت فردی و شخصی انجامش میدهید و یا به صورت جمعی و حتی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رسالتی به دوش ما و شماست که باید در انجام دادنش تلاش کنیم؛ و ما پیشنهاد میدهیم اگر می خواهید کاری کنید، رنگ زیبای وقف را به آن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امام زاده شاخص را در نظر بگیرید و با همکاری برخی مؤسسات و نهادهای مردمی تور امام زاده گردی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ترویج زیارت است هم سیاحت و هم می توان از فضای همین تورها برای ترویج زیارت و وقف برای زیارت و امام زادگان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تورها حتی می توانند چیزی شبیه راهیان نور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با کمک هم</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021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87"/>
                        <a:stretch/>
                      </pic:blipFill>
                      <pic:spPr>
                        <a:xfrm>
                          <a:off x="0" y="0"/>
                          <a:ext cx="4102200" cy="6985080"/>
                        </a:xfrm>
                        <a:prstGeom prst="rect">
                          <a:avLst/>
                        </a:prstGeom>
                        <a:ln w="0">
                          <a:noFill/>
                        </a:ln>
                      </pic:spPr>
                    </pic:pic>
                  </a:graphicData>
                </a:graphic>
              </wp:inline>
            </w:drawing>
          </mc:Choice>
          <mc:Fallback>
            <w:pict>
              <v:shape id="shape_0" stroked="f" o:allowincell="f" style="position:absolute;margin-left:0pt;margin-top:-550.05pt;width:322.95pt;height:549.95pt;mso-wrap-style:none;v-text-anchor:middle;mso-position-horizontal:left;mso-position-vertical:top" type="_x0000_t75">
                <v:imagedata r:id="rId88" o:detectmouseclick="t"/>
                <v:stroke color="#3465a4" joinstyle="round" endcap="flat"/>
                <w10:wrap type="none"/>
              </v:shape>
            </w:pict>
          </mc:Fallback>
        </mc:AlternateContent>
      </w:r>
      <w:bookmarkStart w:id="38" w:name="pg7394_65806"/>
    </w:p>
    <w:p>
      <w:pPr>
        <w:pStyle w:val="BookText"/>
        <w:rPr/>
      </w:pPr>
      <w:bookmarkEnd w:id="38"/>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0640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90"/>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91" o:detectmouseclick="t"/>
                <v:stroke color="#3465a4" joinstyle="round" endcap="flat"/>
                <w10:wrap type="none"/>
              </v:shape>
            </w:pict>
          </mc:Fallback>
        </mc:AlternateContent>
      </w:r>
    </w:p>
    <w:p>
      <w:pPr>
        <w:pStyle w:val="Heading3"/>
        <w:numPr>
          <w:ilvl w:val="2"/>
          <w:numId w:val="1"/>
        </w:numPr>
        <w:rPr/>
      </w:pPr>
      <w:bookmarkStart w:id="39" w:name="__RefHeading___Toc1421922_1051229030"/>
      <w:bookmarkStart w:id="40" w:name="_Toc13"/>
      <w:bookmarkEnd w:id="39"/>
      <w:r>
        <w:rPr>
          <w:rtl w:val="true"/>
        </w:rPr>
        <w:t>روز پنجم</w:t>
      </w:r>
      <w:r>
        <w:rPr>
          <w:rtl w:val="true"/>
        </w:rPr>
        <w:t xml:space="preserve">: </w:t>
      </w:r>
      <w:r>
        <w:rPr>
          <w:rtl w:val="true"/>
        </w:rPr>
        <w:t>وقف خانواده و سبک زندگی</w:t>
      </w:r>
      <w:bookmarkEnd w:id="40"/>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هم قبول دارید که گناه در جامعه زیاد شده؟ به همه دلایلش کاری ندارم ولی یکی از مهم ترینش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ازدواجی که امامان معصوم ما فرموده اند نصف دین را حفظ می کند؛ که البته آرزویی است که خیلی از جوانان، برآورده شدنش را فقط در خواب می بینند چراکه با وضعی که این روزها به لطف دشمنان پیش آمده، باید رستم دستانی پیدا شود که بتواند هفت خان ازدواج های به سبک روز را رد کند و شاخ غول مجردی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بیاید و پا پیش بگذارد برای آسان کردن این مسئله، شک نکند که این قدر برایش دعا میکنند که نگو و نپرس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جوان ها گرفته تا پدر و مادرشان تا فامیل های دور </w:t>
      </w:r>
    </w:p>
    <w:p>
      <w:pPr>
        <w:pStyle w:val="BookText"/>
        <w:rPr/>
      </w:pPr>
      <w:r>
        <w:rPr>
          <w:rFonts w:ascii="IRNazanin" w:hAnsi="IRNazanin" w:eastAsia="IRNazanin"/>
          <w:color w:val="111111"/>
          <w:sz w:val="28"/>
          <w:sz w:val="28"/>
          <w:szCs w:val="28"/>
          <w:rtl w:val="true"/>
          <w:lang w:bidi="fa-IR"/>
        </w:rPr>
        <w:t>و نزدیکشان و تا حتی همه افرادی که باید هر روز پای دردودل این ها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واقفی پیدا شود که یک قطعه زمین مرتب و منظم را وقف کند برای ساخت سالن عروسی با ورودی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کسانی که می خواهند عروسی بدون گناه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چه دیدی شاید عده ای هم پیدا بشوند که حاضر شوند قید گناه را بزنند تاخرج سالن عروسیشان حذف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ثواب روی ثواب گیرواقف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عروسی که یکی و دوتا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اش را خودتان پیشنهاد بدهید، فقط یادتان نرود که می توانید شرطهای خوبی هم برای استفاده از موقوفه تان بگذارید تاثواب کارتان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سعی کنید ازدواج را برای کسانی که مهریه های معقول و معمولی دارند، آسان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کم کم بساط مهریه های تخیلی و مشکل ساز برچیده شود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1463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93"/>
                        <a:stretch/>
                      </pic:blipFill>
                      <pic:spPr>
                        <a:xfrm>
                          <a:off x="0" y="0"/>
                          <a:ext cx="5334120" cy="2146320"/>
                        </a:xfrm>
                        <a:prstGeom prst="rect">
                          <a:avLst/>
                        </a:prstGeom>
                        <a:ln w="0">
                          <a:noFill/>
                        </a:ln>
                      </pic:spPr>
                    </pic:pic>
                  </a:graphicData>
                </a:graphic>
              </wp:inline>
            </w:drawing>
          </mc:Choice>
          <mc:Fallback>
            <w:pict>
              <v:shape id="shape_0" stroked="f" o:allowincell="f" style="position:absolute;margin-left:0pt;margin-top:-169.05pt;width:419.95pt;height:168.95pt;mso-wrap-style:none;v-text-anchor:middle;mso-position-horizontal:left;mso-position-vertical:top" type="_x0000_t75">
                <v:imagedata r:id="rId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دیگر مشکلات مهمی که متأسفانه جدی گرفته نمی شود و فقط وقتی اهمیتش معلوم می شود که دیگر کار از کار گذشته و پشیمانی برایش سودی ندارد، مشکلات روحی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هم در خبرها خوانده باشید اقدام به خودکشی هایی که برای خلاصی از یک ازدواج اشتباه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معتاد شدن هایی که محصول ارتباط اشتباه پدر و فرزند است و یا خیابانی شدن دخترهایی که فقط احساس کمبود محبت در خانه شان، آنها را راهی خیابان ها کرده و حالا خودشان و اطرافیانشان به قدری پشیمان اند که خدا می داند و بس؛ و البته شاید افراد بسیار زیاد دیگری هم باشند که به خاطر مشکلات ریز و درشتشان دست به کارهایی زدند که باعث پشیمانی شان شده و شاید فقط چند ساعت مشاوره، راهی جلوی پایشان میگذاشت که هم مشکلشان را حل می کرد وهم کارشان را به اینجا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یک مرکز مشاوره که</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159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96"/>
                        <a:stretch/>
                      </pic:blipFill>
                      <pic:spPr>
                        <a:xfrm>
                          <a:off x="0" y="0"/>
                          <a:ext cx="5334120" cy="2158920"/>
                        </a:xfrm>
                        <a:prstGeom prst="rect">
                          <a:avLst/>
                        </a:prstGeom>
                        <a:ln w="0">
                          <a:noFill/>
                        </a:ln>
                      </pic:spPr>
                    </pic:pic>
                  </a:graphicData>
                </a:graphic>
              </wp:inline>
            </w:drawing>
          </mc:Choice>
          <mc:Fallback>
            <w:pict>
              <v:shape id="shape_0" stroked="f" o:allowincell="f" style="position:absolute;margin-left:0pt;margin-top:-170.05pt;width:419.95pt;height:169.95pt;mso-wrap-style:none;v-text-anchor:middle;mso-position-horizontal:left;mso-position-vertical:top" type="_x0000_t75">
                <v:imagedata r:id="rId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0894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99"/>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1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واقفی هزینه هایش را تأمین کند تا بتواند با کمترین هزینه به نیازمندان مشاوره دهد، تیتر بعضی اخبار حوادث روزنامه ها را تغییر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یک جمله را به ذهن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وقف هدفمند و هوشمند می شود سبک زندگی خیلی ها را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می شود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و آماری کافی از وضعیت طلاق و ازدواج از دستگاه های منطقه خودتان بگیرید و سپس این ها را به مردم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 و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مشکلی ندارد مطرح شود و محرمانه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مردم بخواهید برای رفع معضلات و مشکلات خانواده ها آستین بالا بزنند و کمک کنند وقفی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خیرین را جدی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نزدیک و دقیق و جدی عمق معضلات خانوادگی را حس کنند حتما اقدام خواهند کرد</w:t>
      </w:r>
      <w:r>
        <w:rPr>
          <w:rFonts w:eastAsia="IRNazanin" w:cs="IRNazanin"/>
          <w:color w:val="111111"/>
          <w:sz w:val="28"/>
          <w:szCs w:val="28"/>
          <w:rtl w:val="true"/>
          <w:lang w:bidi="fa-IR"/>
        </w:rPr>
        <w:t xml:space="preserve">. </w:t>
      </w:r>
      <w:bookmarkStart w:id="41" w:name="pg7394_65813"/>
    </w:p>
    <w:p>
      <w:pPr>
        <w:pStyle w:val="Heading3"/>
        <w:numPr>
          <w:ilvl w:val="2"/>
          <w:numId w:val="1"/>
        </w:numPr>
        <w:rPr/>
      </w:pPr>
      <w:bookmarkStart w:id="42" w:name="__RefHeading___Toc1421924_1051229030"/>
      <w:bookmarkStart w:id="43" w:name="_Toc14"/>
      <w:bookmarkEnd w:id="41"/>
      <w:bookmarkEnd w:id="42"/>
      <w:r>
        <w:rPr>
          <w:rtl w:val="true"/>
        </w:rPr>
        <w:t>روز ششم</w:t>
      </w:r>
      <w:r>
        <w:rPr>
          <w:rtl w:val="true"/>
        </w:rPr>
        <w:t xml:space="preserve">: </w:t>
      </w:r>
      <w:r>
        <w:rPr>
          <w:rtl w:val="true"/>
        </w:rPr>
        <w:t>وقف علم و فناوری</w:t>
      </w:r>
      <w:bookmarkEnd w:id="43"/>
    </w:p>
    <w:p>
      <w:pPr>
        <w:pStyle w:val="BookText"/>
        <w:rPr/>
      </w:pPr>
      <w:r>
        <w:rPr>
          <w:rFonts w:ascii="IRNazanin" w:hAnsi="IRNazanin" w:eastAsia="IRNazanin"/>
          <w:color w:val="111111"/>
          <w:sz w:val="28"/>
          <w:sz w:val="28"/>
          <w:szCs w:val="28"/>
          <w:rtl w:val="true"/>
          <w:lang w:bidi="fa-IR"/>
        </w:rPr>
        <w:t>همیشه قرار نیست زندگی مان تکرار زندگی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انجام بدهیم که دیگران انجام داده اند و هر جایی برویم که دیگران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کارهای درست را انجام داد ولی نه همیشه به همان سبکی و حالتی که دیگران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وقف هم مسئله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مثلا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مرحوم میرزا جهانگیر خان زمین کشاورزی ای را وقف کرده تا از درآمد سالیانه اش به مکتب خانه ها کمک کنند، خیلی کار خوبی است ولی دلیل نمی شود که اگر امروز کسی خواست ثواب وقف را در پرونده اعمالش داشته باشد، حتما تنها راهش سفر به روستا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بگردد دنبال زمین کشاورزی ای که قرار است به فروش برسد و بعد هم بگردد</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02"/>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دنبال مکتب خانه ای برای وقف درآمد زمینش؟</w:t>
      </w:r>
    </w:p>
    <w:p>
      <w:pPr>
        <w:pStyle w:val="BookText"/>
        <w:rPr/>
      </w:pPr>
      <w:r>
        <w:rPr>
          <w:rFonts w:ascii="IRNazanin" w:hAnsi="IRNazanin" w:eastAsia="IRNazanin"/>
          <w:color w:val="111111"/>
          <w:sz w:val="28"/>
          <w:sz w:val="28"/>
          <w:szCs w:val="28"/>
          <w:rtl w:val="true"/>
          <w:lang w:bidi="fa-IR"/>
        </w:rPr>
        <w:t>همیشه در هر دوره و زمانی افراد حواس جمعی زندگی می کردند که چشمشان دنبال کمبودها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اگر به موقوفات در طول تاریخ نگاه کنیم، می بینیم در هر عصر و دوره ای موارد جدیدی به موقوفات اضافه شده که نتیجه ریزبینی عده ای واقف به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راه دور برویم؟ همین هزینه کردن برای پیشرفت علم و سواد را کمی به روزتر و تخصصی تر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 در استعدادهایشان با هم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خود من استعدادی دارم که شاید هیچ کس حتی آرزویش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چاقی بعضی ها اما استعدادهای دوست داشتنی تر و مفیدتری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هستند که خدای مهربان امتیازات هوشی، جسمی و روانی ویژه ای به آنها داده؛ و اگرقرار باشد بین یک نخبه و یک انسان معمولی مسابقه ای بگذارند برای حل مسئله ای، نخبه عزيز ما شاید در یک چهارم وقتی که یک انسان معمولی باید فکر کند، مسئله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واقعا حیف نیست نخبگانی که در کشور عزیزمان زندگی می کنند به خاطر نبود بعضی امکانات نتوانند از استعدادها و توانمندی هایشان استفاده کنند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دسته از عزیزانی که دوست دارند در مسائلی که به پیشرفت علم و سواد مربوط می شود، وقفی انجام بدهند، این بار ساخت آزمایشگاه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های تخصصی ویژه نخبگان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مثال دیگر کتاب خانه هر جا که باشد،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جایی که هم بشود در آن با خیال راحت و تمرکز و در سکوت درس خواند و هم دسترسی به منابع مختلف موردنیاز ممکن باشد، واقعا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شهر </w:t>
      </w:r>
    </w:p>
    <w:p>
      <w:pPr>
        <w:pStyle w:val="BookText"/>
        <w:rPr/>
      </w:pPr>
      <w:r>
        <w:rPr>
          <w:rFonts w:ascii="IRNazanin" w:hAnsi="IRNazanin" w:eastAsia="IRNazanin"/>
          <w:color w:val="111111"/>
          <w:sz w:val="28"/>
          <w:sz w:val="28"/>
          <w:szCs w:val="28"/>
          <w:rtl w:val="true"/>
          <w:lang w:bidi="fa-IR"/>
        </w:rPr>
        <w:t>باشد یا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نیاز مناطق محروم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استعدادهایی که به خاطر نبود امکانات برای شکوفا شدن، از بین می روند و چقدر زیاد بودند دانشمندان دینی و علمی ای که از مناطق محروم برخواسته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ارزش کتاب خانه فقط به این نیست که عده ای دانشجو و دانش آموز می توانند در آن بیشتر و بهتر درس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کتابخانه، افراد را قلقلک میدهد برای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عده ای به جای بعضی اتلاف وقت های مشکل دار و دردسرساز، وقتشان را به مطالعه بگذرانند فایده کوچکی است؟ این که به برکت کتاب خانه و مطالعه فرهنگ ها بهتر شود و سطح زندگی ها بالاتر رود کم است؟ قابل توجه واقفين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زیاد است مناطق محروم بی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ساخت جایی برای نخبگان و یا ساخت کتابخانه یک پیشنهاد بود، ازطرفی ارزش علم و علم آموزی أن قدر بالاست و از طرفی هنوز آنقدر جای خالی در زمینه های مربوط به علم و فناوری خالی است که نیاز نیست ما پیشنهاد بدهیم و کافی است سری به آموزش و پرورش منطقه تان بزنید و سؤال کنید از این جاهای خالی؛ یقینا آن قدر موارد پیش روی شما می گذارند که شرمنده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می شود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فضایی فراهم کنید تا نخبگان و افرادی که مشغول کار علمی هستند بیایند و دست آوردهایشان را توضیح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مشکلاتشان را بگویند و از مردم و خیرین بخواهید برای رفع مشکلات آنها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موقوفه ای راه بیفتید، برای کمک به مخترعان، به نویسندگان ، با اصحاب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حس کنند که علم قدرت است و اگر علم در کشور بالا باشد قدرت کشور بیشتر می شود</w:t>
      </w:r>
      <w:r>
        <w:rPr>
          <w:rFonts w:eastAsia="IRNazanin" w:cs="IRNazanin"/>
          <w:color w:val="111111"/>
          <w:sz w:val="28"/>
          <w:szCs w:val="28"/>
          <w:rtl w:val="true"/>
          <w:lang w:bidi="fa-IR"/>
        </w:rPr>
        <w:t xml:space="preserve">. </w:t>
      </w:r>
      <w:bookmarkStart w:id="44" w:name="pg7394_65819"/>
    </w:p>
    <w:p>
      <w:pPr>
        <w:pStyle w:val="Heading3"/>
        <w:numPr>
          <w:ilvl w:val="2"/>
          <w:numId w:val="1"/>
        </w:numPr>
        <w:rPr/>
      </w:pPr>
      <w:bookmarkStart w:id="45" w:name="__RefHeading___Toc1421926_1051229030"/>
      <w:bookmarkStart w:id="46" w:name="_Toc15"/>
      <w:bookmarkEnd w:id="44"/>
      <w:bookmarkEnd w:id="45"/>
      <w:r>
        <w:rPr>
          <w:rtl w:val="true"/>
        </w:rPr>
        <w:t>روز هفتم</w:t>
      </w:r>
      <w:r>
        <w:rPr>
          <w:rtl w:val="true"/>
        </w:rPr>
        <w:t xml:space="preserve">: </w:t>
      </w:r>
      <w:r>
        <w:rPr>
          <w:rtl w:val="true"/>
        </w:rPr>
        <w:t>وقف اقتصاد مقاومتی، تولید و اشتغال</w:t>
      </w:r>
      <w:bookmarkEnd w:id="46"/>
    </w:p>
    <w:p>
      <w:pPr>
        <w:pStyle w:val="BookText"/>
        <w:rPr/>
      </w:pPr>
      <w:r>
        <w:rPr>
          <w:rFonts w:ascii="IRNazanin" w:hAnsi="IRNazanin" w:eastAsia="IRNazanin"/>
          <w:color w:val="111111"/>
          <w:sz w:val="28"/>
          <w:sz w:val="28"/>
          <w:szCs w:val="28"/>
          <w:rtl w:val="true"/>
          <w:lang w:bidi="fa-IR"/>
        </w:rPr>
        <w:t>تا الآن فکرش را کرده ای به کشاورزی که دارد زمینش را شخم می زند بگویی که چرا اینقدر خودت را به زحمت می اندازی و زمین خشک و خالی را زیر ورو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وقتی دارد گندم هایش را در زمینش می پاشد بگویی چرا این همه گندم را حرام میکنی و این طور روی زمین می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دارد آن را آبیاری می کند، بگویی که حیف است که این طور آب را روی زمین خشک رها کرده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میدانی اینها ظاهر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شخم، ظاهر این است که دارد زمینی خشک و بی آب و علف را با رنج فراوان بیهوده زیر و 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بذرپاشی این است که</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07"/>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1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0894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10"/>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1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دارد گندم هایی که برای خرید آن ها مال خود را خرج کرده، روی زمین می ریزد و از دست می دهد و همین طور است ظاهر آب یاری و خیلی مراحل دیگر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واقع کار چیست؟ کشاورز دارد سرمایه گذاری می کند، اگر با دقت به محصولش رسیدگی کند و در مقابل آفت ها از آن محافظت کند، سودی که بعد از فروش محصول نصیب او می شود، چندین برابر هزینه ای خواهد بود که صرف کرده</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تصور کن کشاورزی را که زمین و آب و دانه داشته باشد ولی اقدام به کشاورزی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سرزنشش نمیکنی؟ حتی اگر بگوید این گندم ها را نگه داشته تا آرد کند 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او می گویی که و همه چیز فراهم است تا گندمت را چند هزار برابر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این طور نشسته و دست روی دست گذاشته ای؟ نگاه ما به همه سرمایه هایمان همین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آن را به بهترین نحو که چگونه بعد از آن ها با مال و ممکن، به کار انداخت و حتی نباید اموالشان 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از آن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باشمایی هستم که میدانی باید مثل بازار بورس و سرمایه دارانی حواست به هزینه های زندگی ات که لحظه ای از چک کردن تابلوی باشد و از انجام وظیفه ات برای بورس غافل نمی شوند، مبادا تأمین مخارج زندگی غافل لحظه ای غفلت باعث شود تا سود نباشی و در کنار اینها، دنبال زیادی را از دست بدهند یا ضرر سرمایه گذاری نزد خدای مهربان سنگینی را متحمل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هستی؟ البته بسیاری از ما در انتخاب شاید تا الآن در راستای این روش افزایش سرمایه های خود، سرمایه گذاری اقداماتی کرده دچار اشتباه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باشی و فکرهایی هم برای آینده دسته افرادی که به اشتباه در نظر داشته باشی، ولی شاید مال دنیا را تنها برای رفاه در همه آنها یک خصوصیت این دنیا می دانند و دائما غصه مشترک داشته باشند و آناینکه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بازماندگانشان را می خورند هر مدت زمانشان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آنچه دارند برای همین دنیا صرف فقیری را اطعام کرده ای ویایک میکنند،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فقط دهه شام روضه مسجد را متقبل وقتی متوجه اشتباهشان بشوند شده ای و یا برای بزرگداشت نام که با دستی خالی درون قبر آرام امام حسین الله، تکیه ای برپا میگیرند و حسرت می خورند کرده ای؛ و فکرهایی هم برای </w:t>
      </w:r>
    </w:p>
    <w:p>
      <w:pPr>
        <w:pStyle w:val="BookText"/>
        <w:rPr/>
      </w:pPr>
      <w:r>
        <w:rPr>
          <w:rFonts w:ascii="IRNazanin" w:hAnsi="IRNazanin" w:eastAsia="IRNazanin"/>
          <w:color w:val="111111"/>
          <w:sz w:val="28"/>
          <w:sz w:val="28"/>
          <w:szCs w:val="28"/>
          <w:rtl w:val="true"/>
          <w:lang w:bidi="fa-IR"/>
        </w:rPr>
        <w:t>آینده داشته باشی</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ها، به دلیل ضعف بعضی یقینا تمامی این کارها ارزشمند تولیدات داخلی و حتی نبود بعضی است ولی شاید لازم باشد در کنار کالاهای داخلی، بر پایه تولیدات اینها، به یک سرمایه گذاری خارجی می چرخد و وضع اشتغال بلندمدت تر هم فکر کنی، در هم به دلیل همین مسئله، بسیار زمین دنیایت چیزی بکاری که نگران کننده است، یکی از بهترین تا سالیان سال، از محصول آن گزینه ها برای وقف، این باشد که برداشت کنی، حتی پس از پایان با این هدف وقفی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دنیایی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جاری کنی که مدت ها بجوشد و هر پیشنهاد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جرعه ای از آن بنوشد، بهره ای چند کارخانه، بنگاه اقتصادی و نصیبت شود حتی صدها سال مراکزی که تعطیل شده و یا نیمه پس از زندگی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لازم باشد تعطیل اند را در منطقه خودتان در این تجارت خانه دنیا، کمی هم پیدا کنید و خیرین را به آنجا ببرید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گذاری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نزدیک با وضعیت کارگردان راه و روش انتخاب بهترین گزینه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بازدید را برای وقف را که هنوز یادتان هم رسانه ای کنید و بعد از همه هست؟ آنچه بیشتر به آن نیاز بخواهید تا برای تولید و اشتغال است و کمتر کسی به آن توجه کمک کنند و موقوفه ای 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روزها که اقتصاد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کشور جدای از سوء مدیریت </w:t>
      </w:r>
      <w:bookmarkStart w:id="47" w:name="pg7394_65827"/>
    </w:p>
    <w:p>
      <w:pPr>
        <w:pStyle w:val="Heading3"/>
        <w:numPr>
          <w:ilvl w:val="2"/>
          <w:numId w:val="1"/>
        </w:numPr>
        <w:rPr/>
      </w:pPr>
      <w:bookmarkStart w:id="48" w:name="__RefHeading___Toc1421928_1051229030"/>
      <w:bookmarkStart w:id="49" w:name="_Toc16"/>
      <w:bookmarkEnd w:id="47"/>
      <w:bookmarkEnd w:id="48"/>
      <w:r>
        <w:rPr>
          <w:rtl w:val="true"/>
        </w:rPr>
        <w:t>روز هشتم</w:t>
      </w:r>
      <w:r>
        <w:rPr>
          <w:rtl w:val="true"/>
        </w:rPr>
        <w:t xml:space="preserve">: </w:t>
      </w:r>
      <w:r>
        <w:rPr>
          <w:rtl w:val="true"/>
        </w:rPr>
        <w:t>وقف علما و حوزه های علمیه</w:t>
      </w:r>
      <w:bookmarkEnd w:id="49"/>
    </w:p>
    <w:p>
      <w:pPr>
        <w:pStyle w:val="BookText"/>
        <w:rPr/>
      </w:pPr>
      <w:r>
        <w:rPr>
          <w:rFonts w:ascii="IRNazanin" w:hAnsi="IRNazanin" w:eastAsia="IRNazanin"/>
          <w:color w:val="111111"/>
          <w:sz w:val="28"/>
          <w:sz w:val="28"/>
          <w:szCs w:val="28"/>
          <w:rtl w:val="true"/>
          <w:lang w:bidi="fa-IR"/>
        </w:rPr>
        <w:t>به نظرتان چطور با این همه تغییر سبک زندگی ها و افزایش فسادهای وارداتی دشمنان اسلام به کشورمان، بازهم ملت مؤمن و مقید و متعهد در این سرزمین سرپا و مقاوم در راه عقاید و ایمان خود ایستاده اند؟ این استقامت و قوت از کجا به دست می آید؟ آیا با تماشای فیلم و گشت و گذار دائمی در اینترنت و ول بودن در بازار و خیابان، می توان چنین شد؟ آیا پایداری در راه حق به راحتی و با حرافی قابل دستیابی است؟</w:t>
      </w:r>
    </w:p>
    <w:p>
      <w:pPr>
        <w:pStyle w:val="BookText"/>
        <w:rPr/>
      </w:pPr>
      <w:r>
        <w:rPr>
          <w:rFonts w:ascii="IRNazanin" w:hAnsi="IRNazanin" w:eastAsia="IRNazanin"/>
          <w:color w:val="111111"/>
          <w:sz w:val="28"/>
          <w:sz w:val="28"/>
          <w:szCs w:val="28"/>
          <w:rtl w:val="true"/>
          <w:lang w:bidi="fa-IR"/>
        </w:rPr>
        <w:t>بعضی چیزها را خداوند توسط فرستاده ها و منتخبانش برای نجات بشر قرار داده است؛ یعنی چیزهایی هستند که کاملا به نفع خودمان و اطرافیان و جامعه</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259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15"/>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0386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18"/>
                        <a:stretch/>
                      </pic:blipFill>
                      <pic:spPr>
                        <a:xfrm>
                          <a:off x="0" y="0"/>
                          <a:ext cx="4038480" cy="6985080"/>
                        </a:xfrm>
                        <a:prstGeom prst="rect">
                          <a:avLst/>
                        </a:prstGeom>
                        <a:ln w="0">
                          <a:noFill/>
                        </a:ln>
                      </pic:spPr>
                    </pic:pic>
                  </a:graphicData>
                </a:graphic>
              </wp:inline>
            </w:drawing>
          </mc:Choice>
          <mc:Fallback>
            <w:pict>
              <v:shape id="shape_0" stroked="f" o:allowincell="f" style="position:absolute;margin-left:0pt;margin-top:-550.05pt;width:317.95pt;height:549.95pt;mso-wrap-style:none;v-text-anchor:middle;mso-position-horizontal:left;mso-position-vertical:top" type="_x0000_t75">
                <v:imagedata r:id="rId1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 در واقع همه انسانهاست، اما خب بعضی ها فکرش را هم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ای هم قطعأ حواسشان به این قضیه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های معنوی که در هر دینی قرار داده شده است، درواقع نقش پشتیبانی و محکم کردن جای پاهای ما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اسلام که سرشار از چنین برنامه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دهه محرم و ماه رمضان از آن ظرفیت های ویژه جامعه است که به طور آشکاری به کاهش میزان جرم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مراسم عزاداری معصومین علیهم السلام و دعاها و شب های قدر، قوی ترین قرص های آرام بخش دنیا هستند که تا مدت ها اعصاب و روان روح و فکرمان را روبه راه میکنند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از خانواده ها با حضور در این مراسم ها و شنیدن موعظه های واعظان شهر، پایه های زندگی خود را بر اساس اسلام بنا میکنند و از اختلافات ریز و </w:t>
      </w:r>
    </w:p>
    <w:p>
      <w:pPr>
        <w:pStyle w:val="BookText"/>
        <w:rPr/>
      </w:pPr>
      <w:r>
        <w:rPr>
          <w:rFonts w:ascii="IRNazanin" w:hAnsi="IRNazanin" w:eastAsia="IRNazanin"/>
          <w:color w:val="111111"/>
          <w:sz w:val="28"/>
          <w:sz w:val="28"/>
          <w:szCs w:val="28"/>
          <w:rtl w:val="true"/>
          <w:lang w:bidi="fa-IR"/>
        </w:rPr>
        <w:t>حواشی کوچک پرهیز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دینی و حوزه های علمیه که مهد پرورش عالمان دینی است، در همیشه تاریخ نقش اساسی و تأثیرگذاری داشته اند و حتی نمی شود تصور کرد که اگر این استوانه ها نبودند، چه بر سر مردم آمده بود؟</w:t>
      </w:r>
    </w:p>
    <w:p>
      <w:pPr>
        <w:pStyle w:val="BookText"/>
        <w:rPr/>
      </w:pPr>
      <w:r>
        <w:rPr>
          <w:rFonts w:ascii="IRNazanin" w:hAnsi="IRNazanin" w:eastAsia="IRNazanin"/>
          <w:color w:val="111111"/>
          <w:sz w:val="28"/>
          <w:sz w:val="28"/>
          <w:szCs w:val="28"/>
          <w:rtl w:val="true"/>
          <w:lang w:bidi="fa-IR"/>
        </w:rPr>
        <w:t>شاید کافی باشد که نگاهی به کتاب های تاریخ بیندازیم و ببینیم تمامی فعالیت های دینی قرن های اخیر ایران و کشورهای اسلامی را چه کسانی رهبری می کردند و برسیم به انقلاب اسلامی ایران و نام زیبای امام خمینی رحمة الله عليه و بعد هم مقام معظم رهبری امام خامنه ای دام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های دینی از آن قبیل فعالیت هاییاست که عده ای ارزشمندترین دارایی شان یعنی وقتشان را وقف انجامش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مایی که شاید وقتی نداریم تا وقف این</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21"/>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1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0767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24"/>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1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کار کنیم، با وقف هر آنچه از دستمان برمی آید، در ثوابش شریک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می شود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طلاب شروع کنید و خانواده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بزرگان منطقه را نیز درگیر کنید با طلاب به دیدار آنها بروید و طلاب مشکلات و مسائلشان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هماهنگی با خیرین وقفی شکل بگیرید برای حل مشکلات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یکی از مشکلات طلاب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وقف کنید برای طلاب و جایزه بگذارید برای هر طلبه ای که ممتاز باشد تا بتواند در خانه وقفی برای مدت زمان معینی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خدمات وقف به حوزه های علمیه بگویید و از علمایی که با همین موقوفه ها عالم شدند و واقفان آن زمان تا ابد در خدمات علمی آن عالم شریک شدند</w:t>
      </w:r>
      <w:r>
        <w:rPr>
          <w:rFonts w:eastAsia="IRNazanin" w:cs="IRNazanin"/>
          <w:color w:val="111111"/>
          <w:sz w:val="28"/>
          <w:szCs w:val="28"/>
          <w:rtl w:val="true"/>
          <w:lang w:bidi="fa-IR"/>
        </w:rPr>
        <w:t xml:space="preserve">. </w:t>
      </w:r>
      <w:bookmarkStart w:id="50" w:name="pg7394_65835"/>
    </w:p>
    <w:p>
      <w:pPr>
        <w:pStyle w:val="Heading3"/>
        <w:numPr>
          <w:ilvl w:val="2"/>
          <w:numId w:val="1"/>
        </w:numPr>
        <w:rPr/>
      </w:pPr>
      <w:bookmarkStart w:id="51" w:name="__RefHeading___Toc1421930_1051229030"/>
      <w:bookmarkStart w:id="52" w:name="_Toc17"/>
      <w:bookmarkEnd w:id="50"/>
      <w:bookmarkEnd w:id="51"/>
      <w:r>
        <w:rPr>
          <w:rtl w:val="true"/>
        </w:rPr>
        <w:t>روز نهم</w:t>
      </w:r>
      <w:r>
        <w:rPr>
          <w:rtl w:val="true"/>
        </w:rPr>
        <w:t xml:space="preserve">: </w:t>
      </w:r>
      <w:r>
        <w:rPr>
          <w:rtl w:val="true"/>
        </w:rPr>
        <w:t>وقف محیط زیست و سلامت</w:t>
      </w:r>
      <w:bookmarkEnd w:id="52"/>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نعمت اند که تا وقتی هستند، کسی قدرشان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امنیت و دیگری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یادتان بیاید از روزهایی که یکی از اعضای خانواده تان بیمار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خانه به هم می ریزد و همه همتشان را می گذارند برای بهبودی مریض و دعا می کنند برای زودتر خوب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دوباره نعمت سلامت برمی گردد، دوباره آرامش هم می آید؛ اما در اطراف ما خانواده هایی هستند که بیمارشان با یک روز و دو روز و یک هفته و دو هفته بهبود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درمان بعضی بیماری ها چندین سال است و در تمام این مدت، جدای از آرامشی که بایت بیماری مريض از بین رفته، استرس دیگری هم اضافه میشود به نام تأمین هزینه های درمان هزینه هایی سنگین و مدت دار که کمر خانواده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واقفینی که دوست دارند برای سلامت مردم کاری کنند، به فکر بیشتر کردن بیمارستان های تخصصی درمان سرطان و سایر بیماری های صعب العلاج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خیر بیماران و خانواده هایشان در زندگی انسان تأثیرات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از زاویه دیگری به نعمت سلامت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انسان ها خیلی مظلوماند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خیلی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به یک معلول لبخند می زنم و برایش دست تکان می دهم و او هم با آن صورت معصوم و آن تکان های غیرعادی جواب لبخند و سلامم را با یک ذوق و شور و شعف عجیب می دهد، قبل از خوشحال شدن از لذتی که برایش ایجاد کردم آن قدر دلم میسوزد که باید به زور جلوی اشک چشمم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آفریده های مظلوم خدا که خوشحال کردنشان ، </w:t>
      </w:r>
    </w:p>
    <w:p>
      <w:pPr>
        <w:pStyle w:val="BookText"/>
        <w:rPr/>
      </w:pPr>
      <w:r>
        <w:rPr>
          <w:rFonts w:ascii="IRNazanin" w:hAnsi="IRNazanin" w:eastAsia="IRNazanin"/>
          <w:color w:val="111111"/>
          <w:sz w:val="28"/>
          <w:sz w:val="28"/>
          <w:szCs w:val="28"/>
          <w:rtl w:val="true"/>
          <w:lang w:bidi="fa-IR"/>
        </w:rPr>
        <w:t>خدا را خیلی خوشحال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حکایت آسایشگاه های سالمندان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پیرمردها و پیرزن هایی که منتظرند کسی پیدا شود تا فقط به خاطراتشان گوش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کودکان يتيم و بی سرپرستی که خداوند دوست دارد بنده هایش نسبت به آنها احساس مسئولیت کنند و برای آسایش و رفاه آنها هم کاری کنند و البته که خدا اجرشان را چند برابر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عادت کنیم چند وقت یک بار، سری به آسایشگاه های معلولین و سالمندان و بهزیستی بزنیم و حداقل با لبخند و یک جعبه شیرینی، دل هایشان را شاد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دنبال وقف هستند و هنوز موردش را انتخاب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بتوانند نیازمندی های آن مکان ها را با موقوفاتشان تأمین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فرصت کم است و صحبت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خواهیم موقوفه ای ایجاد کنیم، محیط زیست را هم فراموش نکنیم؛هم می توانیم در ضمن موقوفه مان نیم نگاهی به محیط زیست داشته باشیم و هم می شود موقوفه ای اختصاصی ایجاد کنیم برای محیطی که زیست مادر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می شود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معضلات و مشکلات زیست محیطی منطقه تان را با هماهنگی و همکاری محیط زیست منطقه شناسایی کنید و در خصوص آن جلسه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زباله های آلودگی هواء آتش سوزی جنگل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شفاف بگویید اگر این مسئله حل نشود چه مشکلاتی برای منطقه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را رسانه ای کنید و از مردم و خیرین بخواهید اقدامی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انجام دهیم برای حل آن معضل و در فواصل مشخص به مردم گزارش دهیم برای حل این مشکل چه اقداماتی انجام شده است</w:t>
      </w:r>
      <w:r>
        <w:rPr>
          <w:rFonts w:eastAsia="IRNazanin" w:cs="IRNazanin"/>
          <w:color w:val="111111"/>
          <w:sz w:val="28"/>
          <w:szCs w:val="28"/>
          <w:rtl w:val="true"/>
          <w:lang w:bidi="fa-IR"/>
        </w:rPr>
        <w:t xml:space="preserve">. </w:t>
      </w:r>
      <w:bookmarkStart w:id="53" w:name="pg7394_65839"/>
    </w:p>
    <w:p>
      <w:pPr>
        <w:pStyle w:val="Heading3"/>
        <w:numPr>
          <w:ilvl w:val="2"/>
          <w:numId w:val="1"/>
        </w:numPr>
        <w:rPr/>
      </w:pPr>
      <w:bookmarkStart w:id="54" w:name="__RefHeading___Toc1421932_1051229030"/>
      <w:bookmarkStart w:id="55" w:name="_Toc18"/>
      <w:bookmarkEnd w:id="53"/>
      <w:bookmarkEnd w:id="54"/>
      <w:r>
        <w:rPr>
          <w:rtl w:val="true"/>
        </w:rPr>
        <w:t>روز دهم</w:t>
      </w:r>
      <w:r>
        <w:rPr>
          <w:rtl w:val="true"/>
        </w:rPr>
        <w:t xml:space="preserve">: </w:t>
      </w:r>
      <w:r>
        <w:rPr>
          <w:rtl w:val="true"/>
        </w:rPr>
        <w:t>وقف اجرای امینانه نیات واقفين</w:t>
      </w:r>
      <w:bookmarkEnd w:id="55"/>
    </w:p>
    <w:p>
      <w:pPr>
        <w:pStyle w:val="BookText"/>
        <w:rPr/>
      </w:pPr>
      <w:r>
        <w:rPr>
          <w:rFonts w:ascii="IRNazanin" w:hAnsi="IRNazanin" w:eastAsia="IRNazanin"/>
          <w:color w:val="111111"/>
          <w:sz w:val="28"/>
          <w:sz w:val="28"/>
          <w:szCs w:val="28"/>
          <w:rtl w:val="true"/>
          <w:lang w:bidi="fa-IR"/>
        </w:rPr>
        <w:t>فرض کنیم امروز همان جمعه ای که بالاخره از خیر خواب صبح گذشته ای و همراه دوستانت، پا به کوه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فاصله زیادی تا قله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مسیری که گذراندی، قسمت آسان کوه پیمایی بود و هنوز به قسمت های سخت، نرسیده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از اینکه پیشنهاد دوستت را برای کوهنوردی قبول کردی والآن نه راه پس داری ونه راه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راهی برای برگشت وجود ندارد و از طرفی دیگر رمقی برای ادامه مسیر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کوله پشتی سنگینت، امانت را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قدم برمیداری، جوری که دوستت متوجه حال نزارت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پیشنهادی می دهد که بی معطلی قبول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وسایل کوله پشتی ات را سبک کند و هر آنچه دوست داری ، برای تو تا قله حمل کند و قول می دهد که همه را صحیح و سالم به تو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خیالت را راحت می کند که حمل این وسایل نه تنها باعث زحمت و ناراحتی اش نمی شود، بلکه هر چه بیشتر وسایلت را به او بسپاری، بیشتر خوشحالش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او کوهنورد حرفه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 شروع میکنی به خالی کردن کوله پشتی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امانت دادن هیچ وسیله ای تردید نمیکنی، حتی وسایلی که برای بالای قله و مسیر برگشت در کوله پشتی ات جا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تغذيه ها هم که میرسی فقط به آن مقداری که تو را به قله برساند، بسنده می کنی و بقیه را در کوله پشتی دوستت جا میکنی</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احساس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احساس کمبود نمی کنی چون به مقدار نیازت </w:t>
      </w:r>
    </w:p>
    <w:p>
      <w:pPr>
        <w:pStyle w:val="BookText"/>
        <w:rPr/>
      </w:pPr>
      <w:r>
        <w:rPr>
          <w:rFonts w:ascii="IRNazanin" w:hAnsi="IRNazanin" w:eastAsia="IRNazanin"/>
          <w:color w:val="111111"/>
          <w:sz w:val="28"/>
          <w:sz w:val="28"/>
          <w:szCs w:val="28"/>
          <w:rtl w:val="true"/>
          <w:lang w:bidi="fa-IR"/>
        </w:rPr>
        <w:t>تغذیه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هم خیالت از بابت وسایلت راحت است؛ آنها را دست کسی سپردی که به قولش اطمینان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زحمت حمل آنها هم از دوشت برداشته شده؟ از همه اینها گذشته، دل دوستت را هم شاد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فضای کوه بیاییم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اموالمان این قدر بر دوشمان سنگینی میکند که حتی بعضی شب ها خواب راحت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فکرمان را مشغول کرده است که کجا نگهداری اش کنیم و حتی چه بلایی بر سرش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بیشتر از نیاز خودمان و آینده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وقف یک سالن ورزشی در محلهای محروم که بچه هایش آرزویش را دارند و نجاتشان می دهد از زخم های هر روزه دست و پایشان روی خاک های کنار جاده گزینه خوبی باشد برای سبک کردن این بار سنگین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شاید بشود برای سالمندانی که در آسایشگاهشان مجبورند گرما و سرمای هوا را تحمل کنند، سیستم سرمایش و گرمایشی وقف کنی که سیلی از دعاهای پدران و مادران پیر، زندگی خودت و خانواده ات را بیمه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ای بسیار مطمئن تر از هر بیمه عمر و آتش سوزی و ازکارافتادگی و</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خودت بینداز و مال و اموالی که در کوله پشتی سنگینت به سختی جا کرده ای و قله ای که نامش قیامت است و دوستی که نامش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مسئله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سازمان اوقاف و امور خیریه که متولی موقوفات کشور است، وقف ما را همان طور که نیت کرده ایم اجرا میکند؟ کافی است برای اطمینان از این مسئله سری بزنید به اداره اوقاف شهرتان تا به طور دقیق در جریان این مسئله قرار بگیرید و خیالتان راحت شود که </w:t>
      </w:r>
      <w:bookmarkStart w:id="56" w:name="pg7394_65843"/>
    </w:p>
    <w:p>
      <w:pPr>
        <w:pStyle w:val="BookText"/>
        <w:rPr/>
      </w:pPr>
      <w:bookmarkEnd w:id="56"/>
      <w:r>
        <w:rPr>
          <w:rFonts w:ascii="IRNazanin" w:hAnsi="IRNazanin" w:eastAsia="IRNazanin"/>
          <w:color w:val="111111"/>
          <w:sz w:val="28"/>
          <w:sz w:val="28"/>
          <w:szCs w:val="28"/>
          <w:rtl w:val="true"/>
          <w:lang w:bidi="fa-IR"/>
        </w:rPr>
        <w:t>نماینده هایی که قرار است امانت های شما را نگهداری کنند، خوب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را هم مدنظر داشته باشید که ریاست این سازمان مستقیما از طرف مقام معظم رهبری مدظله العالی منصوب شده و طبیعتا ایشان کسی که شایستگی این مقام را نداشته باشد، در این جایگاه قرارنمی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دقیق و کاملی به مردم دهید از اجرای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ببینید پول موقوفه درست خرج می شود تا اعتماد بیشتری پیدا کنند برای وقف های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با رسانه ها یکی از اجرای نیات را کاملا رسانه ای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نیتی که ارتباط مستقیمی با مشکلات مردم دارد؛ و مردم می بینند با اجرای این نیت به رفع مشکلاتشان کمک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نوع تبلیغ و ترویج وقف همین است</w:t>
      </w:r>
      <w:r>
        <w:rPr>
          <w:rFonts w:eastAsia="IRNazanin" w:cs="IRNazanin"/>
          <w:color w:val="111111"/>
          <w:sz w:val="28"/>
          <w:szCs w:val="28"/>
          <w:rtl w:val="true"/>
          <w:lang w:bidi="fa-IR"/>
        </w:rPr>
        <w:t>.</w:t>
      </w:r>
    </w:p>
    <w:p>
      <w:pPr>
        <w:pStyle w:val="Heading3"/>
        <w:numPr>
          <w:ilvl w:val="2"/>
          <w:numId w:val="1"/>
        </w:numPr>
        <w:rPr/>
      </w:pPr>
      <w:bookmarkStart w:id="57" w:name="__RefHeading___Toc1421934_1051229030"/>
      <w:bookmarkStart w:id="58" w:name="_Toc19"/>
      <w:bookmarkEnd w:id="57"/>
      <w:r>
        <w:rPr>
          <w:rtl w:val="true"/>
        </w:rPr>
        <w:t>برای پایان</w:t>
      </w:r>
      <w:bookmarkEnd w:id="58"/>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آنکه کتاب را تمام کنیم و سری به ضمیمه ها بزنید، یک نکته مهم را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موارد مهم که جای خالی آن به شدت احساس می شود، وقف با نیت ترویج فرهنگ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بیاید و مقداری از سرمایه اش را وقف کند برای نگارش، آماده سازی، چاپ و نشر کتاب ها و یا تولید محصولات رسانه ای باهدف ترویج فرهنگ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این را هم بدانید که اگر تصمیم به عملی کردن این پیشنهاد را گرفتید، ثوابی دوچندان در انتظار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ثواب وقفی که خودتان انجام داده اید و هم ثواب وقف کسانی که بعد از خواندن کتاب ها و دیدن محصولات، پا در مسیر واقف شدن میگذارند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007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32"/>
                        <a:stretch/>
                      </pic:blipFill>
                      <pic:spPr>
                        <a:xfrm>
                          <a:off x="0" y="0"/>
                          <a:ext cx="5334120" cy="5600880"/>
                        </a:xfrm>
                        <a:prstGeom prst="rect">
                          <a:avLst/>
                        </a:prstGeom>
                        <a:ln w="0">
                          <a:noFill/>
                        </a:ln>
                      </pic:spPr>
                    </pic:pic>
                  </a:graphicData>
                </a:graphic>
              </wp:inline>
            </w:drawing>
          </mc:Choice>
          <mc:Fallback>
            <w:pict>
              <v:shape id="shape_0" stroked="f" o:allowincell="f" style="position:absolute;margin-left:0pt;margin-top:-441.05pt;width:419.95pt;height:440.95pt;mso-wrap-style:none;v-text-anchor:middle;mso-position-horizontal:left;mso-position-vertical:top" type="_x0000_t75">
                <v:imagedata r:id="rId133" o:detectmouseclick="t"/>
                <v:stroke color="#3465a4" joinstyle="round" endcap="flat"/>
                <w10:wrap type="none"/>
              </v:shape>
            </w:pict>
          </mc:Fallback>
        </mc:AlternateConten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7394_65848"/>
      <w:bookmarkStart w:id="60" w:name="pg7394_65848"/>
      <w:bookmarkEnd w:id="60"/>
    </w:p>
    <w:p>
      <w:pPr>
        <w:pStyle w:val="Heading2"/>
        <w:numPr>
          <w:ilvl w:val="1"/>
          <w:numId w:val="1"/>
        </w:numPr>
        <w:rPr/>
      </w:pPr>
      <w:bookmarkStart w:id="61" w:name="pg7394_65848"/>
      <w:bookmarkStart w:id="62" w:name="__RefHeading___Toc1421936_1051229030"/>
      <w:bookmarkStart w:id="63" w:name="_Toc20"/>
      <w:bookmarkEnd w:id="61"/>
      <w:bookmarkEnd w:id="62"/>
      <w:r>
        <w:rPr>
          <w:rtl w:val="true"/>
        </w:rPr>
        <w:t>آیات و روایات</w:t>
      </w:r>
      <w:bookmarkEnd w:id="63"/>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1421938_1051229030"/>
      <w:bookmarkStart w:id="65" w:name="_Toc21"/>
      <w:bookmarkEnd w:id="64"/>
      <w:r>
        <w:rPr>
          <w:rtl w:val="true"/>
        </w:rPr>
        <w:t>اشاره</w:t>
      </w:r>
      <w:bookmarkStart w:id="66" w:name="pg7394_65851"/>
      <w:bookmarkEnd w:id="65"/>
    </w:p>
    <w:p>
      <w:pPr>
        <w:pStyle w:val="Heading3"/>
        <w:numPr>
          <w:ilvl w:val="2"/>
          <w:numId w:val="1"/>
        </w:numPr>
        <w:rPr/>
      </w:pPr>
      <w:bookmarkStart w:id="67" w:name="__RefHeading___Toc1421940_1051229030"/>
      <w:bookmarkStart w:id="68" w:name="_Toc22"/>
      <w:bookmarkEnd w:id="66"/>
      <w:bookmarkEnd w:id="67"/>
      <w:r>
        <w:rPr>
          <w:rtl w:val="true"/>
        </w:rPr>
        <w:t>آیات</w:t>
      </w:r>
      <w:r>
        <w:rPr>
          <w:rtl w:val="true"/>
        </w:rPr>
        <w:t>:</w:t>
      </w:r>
      <w:bookmarkEnd w:id="68"/>
    </w:p>
    <w:p>
      <w:pPr>
        <w:pStyle w:val="BookText"/>
        <w:rPr/>
      </w:pPr>
      <w:r>
        <w:rPr>
          <w:rFonts w:ascii="Amiri" w:hAnsi="Amiri" w:eastAsia="Amiri" w:cs="Amiri"/>
          <w:color w:val="111111"/>
          <w:sz w:val="28"/>
          <w:sz w:val="28"/>
          <w:szCs w:val="28"/>
          <w:rtl w:val="true"/>
          <w:lang w:bidi="ar-SA"/>
        </w:rPr>
        <w:t>وَيَزِيدُ اللَّهُ الَّذِينَ اهْتَدَوْا هُدًى وَالْبَاقِيَاتُ الصَّالِحَاتُ خَيْرٌ عِنْدَ رَبِّكَ ثَوَابًا وَخَيْرٌ مَرَدًّا</w:t>
      </w:r>
    </w:p>
    <w:p>
      <w:pPr>
        <w:pStyle w:val="BookText"/>
        <w:rPr/>
      </w:pPr>
      <w:r>
        <w:rPr>
          <w:rFonts w:ascii="IRNazanin" w:hAnsi="IRNazanin" w:eastAsia="IRNazanin"/>
          <w:color w:val="111111"/>
          <w:sz w:val="28"/>
          <w:sz w:val="28"/>
          <w:szCs w:val="28"/>
          <w:rtl w:val="true"/>
          <w:lang w:bidi="fa-IR"/>
        </w:rPr>
        <w:t>و خداوند کسانی را که هدایت یافته اند بر هدایتشان می افزاید و نیکیهای ماندگار نزد پروردگارت از حیث پاداش بهتر و خوش فرجام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الْمَالُ وَالْبَنُونَ زِينَةُ الْحَيَاةِ الدُّنْيَا وَالْبَاقِيَاتُ الصَّالِحَاتُ خَيْرٌ عِنْدَ رَبِّكَ ثَوَابًا وَخَيْرٌ أَمَلًا؛</w:t>
      </w:r>
    </w:p>
    <w:p>
      <w:pPr>
        <w:pStyle w:val="BookText"/>
        <w:rPr/>
      </w:pPr>
      <w:r>
        <w:rPr>
          <w:rFonts w:ascii="IRNazanin" w:hAnsi="IRNazanin" w:eastAsia="IRNazanin"/>
          <w:color w:val="111111"/>
          <w:sz w:val="28"/>
          <w:sz w:val="28"/>
          <w:szCs w:val="28"/>
          <w:rtl w:val="true"/>
          <w:lang w:bidi="fa-IR"/>
        </w:rPr>
        <w:t xml:space="preserve">مال و پسران زیور زندگی دنیایند و نیکیهای ماندگار ازنظر پاداش نزد پروردگارت بهتر و ازنظر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وَأَنْفِقُوا فِي سَبِيلِ اللَّهِ وَلَا تُلْقُوا بِأَيْدِيكُمْ إِلَى التَّهْلُكَةِ وَأَحْسِنُوا إِنَّ اللَّهَ يُحِبُّ الْمُحْسِنِينَ؛</w:t>
      </w:r>
    </w:p>
    <w:p>
      <w:pPr>
        <w:pStyle w:val="BookText"/>
        <w:rPr/>
      </w:pPr>
      <w:r>
        <w:rPr>
          <w:rFonts w:ascii="IRNazanin" w:hAnsi="IRNazanin" w:eastAsia="IRNazanin"/>
          <w:color w:val="111111"/>
          <w:sz w:val="28"/>
          <w:sz w:val="28"/>
          <w:szCs w:val="28"/>
          <w:rtl w:val="true"/>
          <w:lang w:bidi="fa-IR"/>
        </w:rPr>
        <w:t>از مال خود در راه خدا انفاق کنید و خود را به هلاکت نیندازید و نیکوئی و احسان کنید که خدا نیکوکاران را دوست دارد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أَيُّهَا الَّذِينَ آمَنُوا أَنْفِقُوا مِمَّا رَزَقْنَاكُمْ مِنْ قَبْلِ أَنْ يَأْتِيَ يَوْمٌ لَا بَيْعٌ فِيهِ وَلَا خُلَّةٌ وَلَا شَفَاعَةٌ وَالْكَافِرُونَ هُمُ الظَّالِمُونَ؛</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ازآنچه به شما روزی کردیم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روزی بیاید که نه کسی برای گشایش خود چیزی تواند خرید و نه دوستی و شفاعتی به کار آید و کافران، همان ستمگران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يَا أَيُّهَا الَّذِينَ آمَنُوا أَنْفِقُوا مِنْ طَيِّبَاتِ مَا كَسَبْتُمْ وَمِمَّا أَخْرَجْنَا لَكُمْ مِنَ الْأَرْضِ؛</w:t>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 از بهترین آنچه اندوخته اید و از آنچه برای شما از زمین می رویانیم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إِنَّ الْمُصَّدِّقِينَ وَالْمُصَّدِّقَاتِ وَأَقْرَضُوا اللَّهَ قَرْضًا حَسَنًا يُضَاعَفُ لَهُمْ وَلَهُمْ أَجْرٌ كَرِيمٌ ؛</w:t>
      </w:r>
    </w:p>
    <w:p>
      <w:pPr>
        <w:pStyle w:val="BookText"/>
        <w:rPr/>
      </w:pPr>
      <w:r>
        <w:rPr>
          <w:rFonts w:ascii="IRNazanin" w:hAnsi="IRNazanin" w:eastAsia="IRNazanin"/>
          <w:color w:val="111111"/>
          <w:sz w:val="28"/>
          <w:sz w:val="28"/>
          <w:szCs w:val="28"/>
          <w:rtl w:val="true"/>
          <w:lang w:bidi="fa-IR"/>
        </w:rPr>
        <w:t>همانا مردان و زنانی که در راه خدا به فقراء صدقه و احسان کنند و به خدا قرض نیکو دهند، خدا احسان آنها را چندین برابر سازد و پاداش با لطف و کرامت نیز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حدید، آیه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مَنْ جَاءَ بِالْحَسَنَةِ فَلَهُ عَشْرُ أَمْثَالِهَا وَمَنْ جَاءَ بِالسَّيِّئَةِ فَلَا يُجْزَى إِلَّا مِثْلَهَا وَهُمْ لَا يُظْلَمُونَ؛</w:t>
      </w:r>
    </w:p>
    <w:p>
      <w:pPr>
        <w:pStyle w:val="BookText"/>
        <w:rPr/>
      </w:pPr>
      <w:r>
        <w:rPr>
          <w:rFonts w:ascii="IRNazanin" w:hAnsi="IRNazanin" w:eastAsia="IRNazanin"/>
          <w:color w:val="111111"/>
          <w:sz w:val="28"/>
          <w:sz w:val="28"/>
          <w:szCs w:val="28"/>
          <w:rtl w:val="true"/>
          <w:lang w:bidi="fa-IR"/>
        </w:rPr>
        <w:t>هرکس کار نیکو انجام دهد او را ده برابر آن پاداش خواهد بود و هرکس کار بدی انجام دهد، بیش از کار بدش کیفرنخواهد داشت و برآنها ستمی نخواهد رفت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الْمُؤْمِنُونَ الَّذِينَ إِذَا ذُكِرَ اللَّهُ وَجِلَتْ قُلُوبُهُمْ وَإِذَا تُلِيَتْ عَلَيْهِمْ آيَاتُهُ زَادَتْهُمْ إِيمَانًا وَعَلَى رَبِّهِمْ يَتَوَكَّلُونَ الَّذِينَ يُقِيمُونَ الصَّلَاةَ وَمِمَّا رَزَقْنَاهُمْ يُنْفِقُونَ؛</w:t>
      </w:r>
    </w:p>
    <w:p>
      <w:pPr>
        <w:pStyle w:val="BookText"/>
        <w:rPr/>
      </w:pPr>
      <w:r>
        <w:rPr>
          <w:rFonts w:ascii="IRNazanin" w:hAnsi="IRNazanin" w:eastAsia="IRNazanin"/>
          <w:color w:val="111111"/>
          <w:sz w:val="28"/>
          <w:sz w:val="28"/>
          <w:szCs w:val="28"/>
          <w:rtl w:val="true"/>
          <w:lang w:bidi="fa-IR"/>
        </w:rPr>
        <w:t>مؤمنان آنها هستند که چون ذکری از خدا شود دل هایشان ترسان و لرزان شود و چون آیات خدا بر آنها تلاوت کنند برمقام ایمانشان بیفزاید و به خدا خود در هر کاری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نماز را به پا می دارند و از هر چه روزی آنها کردیم به فقرا انفاق می کنند آنها همان مؤمنان حقیقی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انفال،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إِنَّمَا الْمُؤْمِنُونَ الَّذِينَ آمَنُوا بِاللَّهِ وَرَسُولِهِ ثُمَّ لَمْ يَرْتَابُوا وَجَاهَدُوا بِأَمْوَالِهِمْ وَأَنْفُسِهِمْ فِي سَبِيلِ اللَّهِ أُولَئِكَ هُمُ الصَّادِقُونَ؛</w:t>
      </w:r>
    </w:p>
    <w:p>
      <w:pPr>
        <w:pStyle w:val="BookText"/>
        <w:rPr/>
      </w:pPr>
      <w:r>
        <w:rPr>
          <w:rFonts w:ascii="IRNazanin" w:hAnsi="IRNazanin" w:eastAsia="IRNazanin"/>
          <w:color w:val="111111"/>
          <w:sz w:val="28"/>
          <w:sz w:val="28"/>
          <w:szCs w:val="28"/>
          <w:rtl w:val="true"/>
          <w:lang w:bidi="fa-IR"/>
        </w:rPr>
        <w:t>همانا مؤمنان کسانی هستند که به خدا و رسول او ایمان آوردند و بعد هیچگاه شک و ریب به دل راه ندادند و در راه خدا به مال و جانشان جهاد کردند اینان به حقیقت راستگو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ذَلِكَ الْكِتَابُ لَا رَيْبَ فِيهِ هُدًى لِلْمُتَّقِينَ الَّذِينَ يُؤْمِنُونَ بِالْغَيْبِ وَيُقِيمُونَ الصَّلَاةَ وَمِمَّا رَزَقْنَاهُمْ يُنْفِقُونَ؛</w:t>
      </w:r>
    </w:p>
    <w:p>
      <w:pPr>
        <w:pStyle w:val="BookText"/>
        <w:rPr/>
      </w:pPr>
      <w:r>
        <w:rPr>
          <w:rFonts w:ascii="IRNazanin" w:hAnsi="IRNazanin" w:eastAsia="IRNazanin"/>
          <w:color w:val="111111"/>
          <w:sz w:val="28"/>
          <w:sz w:val="28"/>
          <w:szCs w:val="28"/>
          <w:rtl w:val="true"/>
          <w:lang w:bidi="fa-IR"/>
        </w:rPr>
        <w:t xml:space="preserve">این است کتابی که در آن هیچ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هدایت تقواپیشگان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ایمان به غیب می آورند و نماز را به پای میدارند و آنچه روزی آنان کرده ایم انفاق میکنند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وَسَارِعُوا إِلَى مَغْفِرَةٍ مِنْ رَبِّكُمْ وَجَنَّةٍ عَرْضُهَا السَّمَاوَاتُ وَالْأَرْضُ أُعِدَّتْ لِلْمُتَّقِينَ الَّذِينَ يُنْفِقُونَ فِي السَّرَّاءِ وَالضَّرَّاءِ ؛</w:t>
      </w:r>
    </w:p>
    <w:p>
      <w:pPr>
        <w:pStyle w:val="BookText"/>
        <w:rPr/>
      </w:pPr>
      <w:r>
        <w:rPr>
          <w:rFonts w:ascii="IRNazanin" w:hAnsi="IRNazanin" w:eastAsia="IRNazanin"/>
          <w:color w:val="111111"/>
          <w:sz w:val="28"/>
          <w:sz w:val="28"/>
          <w:szCs w:val="28"/>
          <w:rtl w:val="true"/>
          <w:lang w:bidi="fa-IR"/>
        </w:rPr>
        <w:t>بشتابید به سوی مغفرت پروردگار خود و به سوی بهشتی که پهنای آن همه آسمانها و زمین را فرا گرفته و مهیا برای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مال خود به فقراء در حال وسعت و تنگدستی، انفاق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عمران، آیات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975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40"/>
                        <a:stretch/>
                      </pic:blipFill>
                      <pic:spPr>
                        <a:xfrm>
                          <a:off x="0" y="0"/>
                          <a:ext cx="5334120" cy="5397480"/>
                        </a:xfrm>
                        <a:prstGeom prst="rect">
                          <a:avLst/>
                        </a:prstGeom>
                        <a:ln w="0">
                          <a:noFill/>
                        </a:ln>
                      </pic:spPr>
                    </pic:pic>
                  </a:graphicData>
                </a:graphic>
              </wp:inline>
            </w:drawing>
          </mc:Choice>
          <mc:Fallback>
            <w:pict>
              <v:shape id="shape_0" stroked="f" o:allowincell="f" style="position:absolute;margin-left:0pt;margin-top:-425.05pt;width:419.95pt;height:424.95pt;mso-wrap-style:none;v-text-anchor:middle;mso-position-horizontal:left;mso-position-vertical:top" type="_x0000_t75">
                <v:imagedata r:id="rId141" o:detectmouseclick="t"/>
                <v:stroke color="#3465a4" joinstyle="round" endcap="flat"/>
                <w10:wrap type="none"/>
              </v:shape>
            </w:pict>
          </mc:Fallback>
        </mc:AlternateContent>
      </w:r>
      <w:bookmarkStart w:id="69" w:name="pg7394_65859"/>
    </w:p>
    <w:p>
      <w:pPr>
        <w:pStyle w:val="Heading3"/>
        <w:numPr>
          <w:ilvl w:val="2"/>
          <w:numId w:val="1"/>
        </w:numPr>
        <w:rPr/>
      </w:pPr>
      <w:bookmarkStart w:id="70" w:name="__RefHeading___Toc1421942_1051229030"/>
      <w:bookmarkStart w:id="71" w:name="_Toc23"/>
      <w:bookmarkEnd w:id="69"/>
      <w:bookmarkEnd w:id="70"/>
      <w:r>
        <w:rPr>
          <w:rtl w:val="true"/>
        </w:rPr>
        <w:t>روایات</w:t>
      </w:r>
      <w:r>
        <w:rPr>
          <w:rtl w:val="true"/>
        </w:rPr>
        <w:t>:</w:t>
      </w:r>
      <w:bookmarkEnd w:id="71"/>
    </w:p>
    <w:p>
      <w:pPr>
        <w:pStyle w:val="BookText"/>
        <w:rPr/>
      </w:pPr>
      <w:r>
        <w:rPr>
          <w:rFonts w:ascii="IRNazanin" w:hAnsi="IRNazanin" w:eastAsia="IRNazanin"/>
          <w:color w:val="111111"/>
          <w:sz w:val="28"/>
          <w:sz w:val="28"/>
          <w:szCs w:val="28"/>
          <w:rtl w:val="true"/>
          <w:lang w:bidi="fa-IR"/>
        </w:rPr>
        <w:t>حضرت امیرالمؤمنين علیه السلام</w:t>
      </w:r>
    </w:p>
    <w:p>
      <w:pPr>
        <w:pStyle w:val="BookText"/>
        <w:rPr/>
      </w:pPr>
      <w:r>
        <w:rPr>
          <w:rFonts w:ascii="Amiri" w:hAnsi="Amiri" w:eastAsia="Amiri" w:cs="Amiri"/>
          <w:color w:val="111111"/>
          <w:sz w:val="28"/>
          <w:sz w:val="28"/>
          <w:szCs w:val="28"/>
          <w:rtl w:val="true"/>
          <w:lang w:bidi="ar-SA"/>
        </w:rPr>
        <w:t>هَذَا مَا أَوْصَی بِهِ وَقْفاً فَقَضَی فِی مَالِهِ عَلِیُّ بْنُ أَبِی طَالِبٍ اِبْتِغَاءَ وَجْهِ اَللَّهِ لِیُولِجَنِی اَللَّهُ بِهِ اَلْجَنَّهَ وَ یَصْرِفَنِی عَنِ اَلنَّارِ وَ یَصْرِفَ اَلنَّارَ عَنِّی یَوْمَ تَبْیَضُّ وُجُوهٌ وَ تَسْوَدُّ وُجُوهٌ؛</w:t>
      </w:r>
    </w:p>
    <w:p>
      <w:pPr>
        <w:pStyle w:val="BookText"/>
        <w:rPr/>
      </w:pPr>
      <w:r>
        <w:rPr>
          <w:rFonts w:ascii="IRNazanin" w:hAnsi="IRNazanin" w:eastAsia="IRNazanin"/>
          <w:color w:val="111111"/>
          <w:sz w:val="28"/>
          <w:sz w:val="28"/>
          <w:szCs w:val="28"/>
          <w:rtl w:val="true"/>
          <w:lang w:bidi="fa-IR"/>
        </w:rPr>
        <w:t>این وصیت به وقف است که علی بن ابی طالب آن را از مال خود معین کرده، برای جلب رضایت خداوند؛ تا به سبب آن مرا داخل بهشت برین فرماید و از آتش دورم دارد و آتش را از صورتم دور فرماید، در روزی که صورت هایی سفید و صورت هایی سیاه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حضرت امیرالمؤمنين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الصَّدَقَهُ والحَبسُ ذَخیرَتانِ فَدَعوهُما لِیَومِهِما؛</w:t>
      </w:r>
    </w:p>
    <w:p>
      <w:pPr>
        <w:pStyle w:val="BookText"/>
        <w:rPr/>
      </w:pPr>
      <w:r>
        <w:rPr>
          <w:rFonts w:ascii="IRNazanin" w:hAnsi="IRNazanin" w:eastAsia="IRNazanin"/>
          <w:color w:val="111111"/>
          <w:sz w:val="28"/>
          <w:sz w:val="28"/>
          <w:szCs w:val="28"/>
          <w:rtl w:val="true"/>
          <w:lang w:bidi="fa-IR"/>
        </w:rPr>
        <w:t xml:space="preserve">صدقه ووقف دو ذخیرہ اند، آنها را برای روز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وانهيد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دعائم الإسلام،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مَاتَ اَلْإِنْسَانُ اِنْقَطَعَ عَمَلُهُ إِلاَّ مِنْ ثَلاَثٍ عِلْمٍ یُنْتَفَعُ بِهِ أَوْ صَدَقَهٍ تَجْرِی لَهُ أَوْ وَلَدٍ صَالِحٍ یَدْعُو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انسان بمیرد، رشته عملش قطع می شود، مگر از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که مردم از آن بهره مند شوند، صدقه ای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ماندگار مانند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فرزند نیکوکاری که برایش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الواعظین و بصيرة المتعظین،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حضرت امیرالمؤمنين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یَتْبَعُ أَحَداً مِنَ اَلنَّاسِ بَعْدَ اَلْمَوْتِ شَیْءٌ إِلاَّ صَدَقَهٌ جَارِیَهٌ أَوْ عِلْمٌ صَوَابٌ أَوْ دُعَاءُ وَلَدٍ؛</w:t>
      </w:r>
    </w:p>
    <w:p>
      <w:pPr>
        <w:pStyle w:val="BookText"/>
        <w:rPr/>
      </w:pPr>
      <w:r>
        <w:rPr>
          <w:rFonts w:ascii="IRNazanin" w:hAnsi="IRNazanin" w:eastAsia="IRNazanin"/>
          <w:color w:val="111111"/>
          <w:sz w:val="28"/>
          <w:sz w:val="28"/>
          <w:szCs w:val="28"/>
          <w:rtl w:val="true"/>
          <w:lang w:bidi="fa-IR"/>
        </w:rPr>
        <w:t xml:space="preserve">چیزی انسان را بعد از موت تبعیت نمی کند او خیرآن به انسان نمی رسد مگر صدقه ای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ماندگارمانند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دانشی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دعای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الإسلام،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1278</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یَتْبَعُ اَلرَّجُلَ بَعْدَ مَوْتِهِ مِنَ اَلْأَجْرِ إِلاَّ ثَلاَثُ خِصَالٍ صَدَقَهٌ أَجْرَاهَا فِی حَیَاتِهِ فَهِیَ تَجْرِی لَهُ بَعْدَ مَوْتِهِ أَوْ وَلَدٌ صَالِحٌ یَدْعُو لَهُ أَوْ سُنَّهُ هُدًی اِسْتَنَّهَا فَهِیَ یُعْمَلُ بِهَا بَعْدَهُ أَوْ وَلَدٍ صَالِحٍ یَدْعُو لَهُ</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از اجروثواب انسان را بعد از مرگ تبعیت نمی کند مگرسه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ای که در زمان حیات او جاری شده و پس از فوت نیز برای او جاری و ماندگار خواهد بود و صدقه ای که وقف شده و به ارث نرسد یا سنت و رسم </w:t>
      </w:r>
    </w:p>
    <w:p>
      <w:pPr>
        <w:pStyle w:val="BookText"/>
        <w:rPr/>
      </w:pPr>
      <w:r>
        <w:rPr>
          <w:rFonts w:ascii="IRNazanin" w:hAnsi="IRNazanin" w:eastAsia="IRNazanin"/>
          <w:color w:val="111111"/>
          <w:sz w:val="28"/>
          <w:sz w:val="28"/>
          <w:szCs w:val="28"/>
          <w:rtl w:val="true"/>
          <w:lang w:bidi="fa-IR"/>
        </w:rPr>
        <w:t>صحیحی که پایه گذاری کند و پس از او نیز به آن عمل شود یا فرزند صالحی که برای او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الإسلام،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1279</w:t>
      </w:r>
    </w:p>
    <w:p>
      <w:pPr>
        <w:pStyle w:val="BookText"/>
        <w:rPr/>
      </w:pPr>
      <w:r>
        <w:rPr>
          <w:rFonts w:ascii="IRNazanin" w:hAnsi="IRNazanin" w:eastAsia="IRNazanin"/>
          <w:color w:val="111111"/>
          <w:sz w:val="28"/>
          <w:sz w:val="28"/>
          <w:szCs w:val="28"/>
          <w:rtl w:val="true"/>
          <w:lang w:bidi="fa-IR"/>
        </w:rPr>
        <w:t>امام باقر علیه السلام</w:t>
      </w:r>
    </w:p>
    <w:p>
      <w:pPr>
        <w:pStyle w:val="BookText"/>
        <w:rPr/>
      </w:pPr>
      <w:r>
        <w:rPr>
          <w:rFonts w:ascii="Amiri" w:hAnsi="Amiri" w:eastAsia="Amiri" w:cs="Amiri"/>
          <w:color w:val="111111"/>
          <w:sz w:val="28"/>
          <w:sz w:val="28"/>
          <w:szCs w:val="28"/>
          <w:rtl w:val="true"/>
          <w:lang w:bidi="ar-SA"/>
        </w:rPr>
        <w:t>تصدّق رسول اللّه صلی الله علیه و آله باموالٍ جَعَلَها وقفا،؛</w:t>
      </w:r>
    </w:p>
    <w:p>
      <w:pPr>
        <w:pStyle w:val="BookText"/>
        <w:rPr/>
      </w:pPr>
      <w:r>
        <w:rPr>
          <w:rFonts w:ascii="IRNazanin" w:hAnsi="IRNazanin" w:eastAsia="IRNazanin"/>
          <w:color w:val="111111"/>
          <w:sz w:val="28"/>
          <w:sz w:val="28"/>
          <w:szCs w:val="28"/>
          <w:rtl w:val="true"/>
          <w:lang w:bidi="fa-IR"/>
        </w:rPr>
        <w:t>پیامبر اکرم صلی الله علیه و آله اموالی را صدقه داد و آنها را وقف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الإسلام،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1282</w:t>
      </w:r>
    </w:p>
    <w:p>
      <w:pPr>
        <w:pStyle w:val="BookText"/>
        <w:rPr/>
      </w:pPr>
      <w:r>
        <w:rPr>
          <w:rFonts w:ascii="IRNazanin" w:hAnsi="IRNazanin" w:eastAsia="IRNazanin"/>
          <w:color w:val="111111"/>
          <w:sz w:val="28"/>
          <w:sz w:val="28"/>
          <w:szCs w:val="28"/>
          <w:rtl w:val="true"/>
          <w:lang w:bidi="fa-IR"/>
        </w:rPr>
        <w:t>حضرت امیرالمؤمنین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لَکَ مِنْ مالِکَ ما قَدَّمْتَهُ لِآخِرَتِکَ وَ ما أَخَّرْتَهُ فَلِلْوارِثِ</w:t>
      </w:r>
    </w:p>
    <w:p>
      <w:pPr>
        <w:pStyle w:val="BookText"/>
        <w:rPr/>
      </w:pPr>
      <w:r>
        <w:rPr>
          <w:rFonts w:ascii="IRNazanin" w:hAnsi="IRNazanin" w:eastAsia="IRNazanin"/>
          <w:color w:val="111111"/>
          <w:sz w:val="28"/>
          <w:sz w:val="28"/>
          <w:szCs w:val="28"/>
          <w:rtl w:val="true"/>
          <w:lang w:bidi="fa-IR"/>
        </w:rPr>
        <w:t>تنها بهره تو از دارایی ات، همان مقدار است که برای آخرت خود پیش فرستاده ای؛ و آنچه را که تأخیر بیندازی و به جاگذاری، سهم وارث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عيون الحكم والمواعظ، صفحه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حضرت امیرالمؤمنين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فِی اَلدُّنْیَا عَامِلاَنِ عَامِلٌ فِی اَلدُّنْیَا لِلدُّنْیَا قَدْ شَغَلَتْهُ دُنْیَاهُ عَنْ آخِرَتِهِ یَخْشَی عَلَی مَنْ یُخَلِّفُ اَلْفَقْرَ وَ یَأْمَنُهُ عَلَی نَفْسِهِ فَیُفْنِی عُمُرَهُ فِی مَنْفَعَهِ غَیْرِهِ وَ آخَرُ عَمِلَ فِی اَلدُّنْیَا لِمَا بَعْدَهَا فَجَاءَهُ اَلَّذِی لَهُ مِنَ اَلدُّنْیَا بِغَیْرِ عَمَلِهِ فَأَصْبَحَ مَلَکاً لاَ یَسْأَلُ اَللَّهَ تَعَالَی شَیْئاً فَیَمْنَعَهُ</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 دنیا دو دسته اند، یکی آن کس که در دنیا برای دنیا کار کرد و دنیا او را از آخرتش بازداشت، بر بازماندگان خویش از تهیدستی هراسان و از تهیدستی خویش در امان است، پس زندگانی خود را در راه سود دیگران از دست میدهد؛ و دیگری آن که در دنیا برای آخرت کار میکند </w:t>
      </w:r>
    </w:p>
    <w:p>
      <w:pPr>
        <w:pStyle w:val="BookText"/>
        <w:rPr/>
      </w:pPr>
      <w:r>
        <w:rPr>
          <w:rFonts w:ascii="IRNazanin" w:hAnsi="IRNazanin" w:eastAsia="IRNazanin"/>
          <w:color w:val="111111"/>
          <w:sz w:val="28"/>
          <w:sz w:val="28"/>
          <w:szCs w:val="28"/>
          <w:rtl w:val="true"/>
          <w:lang w:bidi="fa-IR"/>
        </w:rPr>
        <w:t>و نعمت های دنیا نیز بدون تلاش به او روی می آورد، پس بهره هردو جهان را چشیده و مالک هر دو جهان می گردد و در پیشگاه خداوند آبرومند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صفحه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حکمت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حضرت امیرالمؤمنین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آدَمَ ، کُنْ وَصِیَّ نَفْسِکَ ، وَاعْمَلْ فِی مالِکَ مَا تُؤثِرُ أَنْ یُعْمَلَ فِیهِ مِنْ بَعْدِکَ؛</w:t>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وصی خود باش و درباره دارایی خود، آن گونه عمل کن که می خواهی پس از تو با آن، آنگونه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صفحه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حکمت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حضرت امیرالمؤمنين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اِرْتَقَبَ اَلْمَوْتَ سَارَعَ فِی اَلْخَیْرَاتِ؛</w:t>
      </w:r>
    </w:p>
    <w:p>
      <w:pPr>
        <w:pStyle w:val="BookText"/>
        <w:rPr/>
      </w:pPr>
      <w:r>
        <w:rPr>
          <w:rFonts w:ascii="IRNazanin" w:hAnsi="IRNazanin" w:eastAsia="IRNazanin"/>
          <w:color w:val="111111"/>
          <w:sz w:val="28"/>
          <w:sz w:val="28"/>
          <w:szCs w:val="28"/>
          <w:rtl w:val="true"/>
          <w:lang w:bidi="fa-IR"/>
        </w:rPr>
        <w:t xml:space="preserve">هرکسکه در انتظار مرگ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متوجه باشد که مرگ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کارهای نیک شتاب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صفحه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حکمت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حضرت امیرالمؤمنین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کَثْرَةُ اِصْطِنَاعِ اَلْمَعْرُوفِ تَزِیدُ فِی اَلْعُمُرِ وَ تَنْشُرُ اَلذِّکْرَ؛</w:t>
      </w:r>
    </w:p>
    <w:p>
      <w:pPr>
        <w:pStyle w:val="BookText"/>
        <w:rPr/>
      </w:pPr>
      <w:r>
        <w:rPr>
          <w:rFonts w:ascii="IRNazanin" w:hAnsi="IRNazanin" w:eastAsia="IRNazanin"/>
          <w:color w:val="111111"/>
          <w:sz w:val="28"/>
          <w:sz w:val="28"/>
          <w:szCs w:val="28"/>
          <w:rtl w:val="true"/>
          <w:lang w:bidi="fa-IR"/>
        </w:rPr>
        <w:t>زیاد کار نیک انجام دادن، عمر را می افزاید و نام را پرآوازه می سازد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تصنیف غررالحکم و دررالکلم، صفحه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8830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یَعِیشُ اَلنَّاسُ بِإِحْسَانِهِمْ أَکْثَرَ مِمَّا یَعِیشُونَ بِأَعْمَارِهِمْ وَ یَمُوتُونَ بِذُنُوبِهِمْ أَکْثَرَ مِمَّا یَمُوتُونَ بِآجَالِهِمْ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مردم، بیشتر از آن که با عمر خود زندگی کنند، با احسان و نیکوکاری خود زندگی می کنند و بیشتر از آن که با اجل خود بمیرند، براثر گناهان خود 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دعوات راوندی، صفحه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أَسْرَعَ اَلْخَیْرِ ثَوَاباً اَلْبِرُّ، وَ إِنَّ أَسْرَعَ اَلشَّرِّ عِقَاباً اَلْبَغْیُ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پاداش نیکوکاری زودتر از هر کار خوب دیگری می رسد و کیفرستم و تجاوز زودتر از هر کار بد دیگری گریبان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و عقاب الاعمال، صفحه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اسال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ة</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لاَهْلِ الْجَنَّهِ اَرْبَعَ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مُنْبَسِطٌ وَ لِسانٌ لَطیفٌ وَ قَلْبٌرَحیمٌ وَ یَدٌ مُعْطیَهٌ؛؛</w:t>
      </w:r>
    </w:p>
    <w:p>
      <w:pPr>
        <w:pStyle w:val="BookText"/>
        <w:rPr/>
      </w:pPr>
      <w:r>
        <w:rPr>
          <w:rFonts w:ascii="IRNazanin" w:hAnsi="IRNazanin" w:eastAsia="IRNazanin"/>
          <w:color w:val="111111"/>
          <w:sz w:val="28"/>
          <w:sz w:val="28"/>
          <w:szCs w:val="28"/>
          <w:rtl w:val="true"/>
          <w:lang w:bidi="fa-IR"/>
        </w:rPr>
        <w:t>بهشتی ها چهار نشانه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گشاده، زبان نرم ، دل مهربان و دست دهنده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طوسی، صفحه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1454</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یَتِمُّ اَلْمَعْرُوفُ إِلاَّ بِثَلاَثِ خِصَالٍ تَعْجِیلِهِ وَ تَقْلِیلُ کَثِیرِهِ وَ تَرْکُ الِامْتِنَانِ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احسان و نیکی کامل نباشد، مگر با سه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در آن، کم شمردن بسیار آن و منت ننهادن بر آن</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 العقول، صفحه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قَضَاءُ حَاجَةِ الْمُؤْمِنِ خَیْرٌ مِنْ عِتْقِ أَلْفِ رَقَبَةٍ وَ خَیْرٌ مِنْ حُمْلَانِ أَلْفِ فَرَسٍ فِی سبيل الله؛</w:t>
      </w:r>
    </w:p>
    <w:p>
      <w:pPr>
        <w:pStyle w:val="BookText"/>
        <w:rPr/>
      </w:pPr>
      <w:r>
        <w:rPr>
          <w:rFonts w:ascii="IRNazanin" w:hAnsi="IRNazanin" w:eastAsia="IRNazanin"/>
          <w:color w:val="111111"/>
          <w:sz w:val="28"/>
          <w:sz w:val="28"/>
          <w:szCs w:val="28"/>
          <w:rtl w:val="true"/>
          <w:lang w:bidi="fa-IR"/>
        </w:rPr>
        <w:t>برآوردن نیاز مؤمن بهتر است از آزاد کردن هزار بنده و بهتر است از تجهیز کردن هزار اسب برای جهاد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قَضَی مُسْلِمٌ لِمُسْلِمٍ حَاجَهً إِلاَّ نَادَاهُ اَللَّهُ عَزَّ وَ جَلَّ عَلَیَّ ثَوَابُکَ وَ لاَ أَرْضَی لَکَ بدونِ الجَنة؛</w:t>
      </w:r>
    </w:p>
    <w:p>
      <w:pPr>
        <w:pStyle w:val="BookText"/>
        <w:rPr/>
      </w:pPr>
      <w:r>
        <w:rPr>
          <w:rFonts w:ascii="IRNazanin" w:hAnsi="IRNazanin" w:eastAsia="IRNazanin"/>
          <w:color w:val="111111"/>
          <w:sz w:val="28"/>
          <w:sz w:val="28"/>
          <w:szCs w:val="28"/>
          <w:rtl w:val="true"/>
          <w:lang w:bidi="fa-IR"/>
        </w:rPr>
        <w:t>هیچ مسلمانی نیاز مسلمانی را برآورده نکند مگر اینکه خدای تبارک وتعالی او را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تو بر عهده من است و من به کمتر از بهشت برای تو راضی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رسول اکرم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السَّخِیُّ قَریبٌ مِنَ اللّه ِ ، قریبٌ مِن الناسِ ، قَریبٌ مِن الجَنَّهِ بَعِیدٌ مِنَ اَلنَّارِ وَ اَلْبَخِیلُ بَعِیدٌ مِنَ اَللَّهِ بَعِیدٌ مِنَ الناس بَعِیدٌ مِنَ اَلْجَنَّهِ قَرِیبٌ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سخاوتمند به خدا، مردم و بهشت نزدیک است و از آتش دور؛ و بخیل از خدا، مردم و بهشت دور است و به آتش نزدیک</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روضة الواعظین و بصيرة المتعظین،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اکرم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یُبغِضُ البَخِیلَ فی حَیاتِهِ ، السَّخِیَّ عندَ وَفاتِهِ ؛</w:t>
      </w:r>
    </w:p>
    <w:p>
      <w:pPr>
        <w:pStyle w:val="BookText"/>
        <w:rPr/>
      </w:pPr>
      <w:r>
        <w:rPr>
          <w:rFonts w:ascii="IRNazanin" w:hAnsi="IRNazanin" w:eastAsia="IRNazanin"/>
          <w:color w:val="111111"/>
          <w:sz w:val="28"/>
          <w:sz w:val="28"/>
          <w:szCs w:val="28"/>
          <w:rtl w:val="true"/>
          <w:lang w:bidi="fa-IR"/>
        </w:rPr>
        <w:t>خداوند از کسی که در زندگی بخیل باشد و در هنگام مرگ سخی شود، نفرت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حضرت امیرالمؤمنین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اَلسَّخَاءُ وَ اَلشَّجَاعَةُ غَرَائِزُ شَرِیفَةٌ یَضَعُهَا اَللَّهُ سُبْحَانَهُ فِیمَنْ أَحَبَّهُ وَ اِمْتَحَنَهُ ؛</w:t>
      </w:r>
    </w:p>
    <w:p>
      <w:pPr>
        <w:pStyle w:val="BookText"/>
        <w:rPr/>
      </w:pPr>
      <w:r>
        <w:rPr>
          <w:rFonts w:ascii="IRNazanin" w:hAnsi="IRNazanin" w:eastAsia="IRNazanin"/>
          <w:color w:val="111111"/>
          <w:sz w:val="28"/>
          <w:sz w:val="28"/>
          <w:szCs w:val="28"/>
          <w:rtl w:val="true"/>
          <w:lang w:bidi="fa-IR"/>
        </w:rPr>
        <w:t>سخاوت و شجاعت خصلت های والایی هستند که خداوند سبحان آن دو را در وجود هر کس که دوستش داشته و او را آزموده باشد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تصنیف غررالحکم و دررالکلم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8443</w:t>
      </w:r>
    </w:p>
    <w:p>
      <w:pPr>
        <w:pStyle w:val="BookText"/>
        <w:rPr/>
      </w:pPr>
      <w:r>
        <w:rPr>
          <w:rFonts w:ascii="IRNazanin" w:hAnsi="IRNazanin" w:eastAsia="IRNazanin"/>
          <w:color w:val="111111"/>
          <w:sz w:val="28"/>
          <w:sz w:val="28"/>
          <w:szCs w:val="28"/>
          <w:rtl w:val="true"/>
          <w:lang w:bidi="fa-IR"/>
        </w:rPr>
        <w:t>پیامبر صلی الله علیه و آله</w:t>
      </w:r>
    </w:p>
    <w:p>
      <w:pPr>
        <w:pStyle w:val="BookText"/>
        <w:rPr/>
      </w:pPr>
      <w:r>
        <w:rPr>
          <w:rFonts w:ascii="Amiri" w:hAnsi="Amiri" w:eastAsia="Amiri" w:cs="Amiri"/>
          <w:color w:val="111111"/>
          <w:sz w:val="28"/>
          <w:sz w:val="28"/>
          <w:szCs w:val="28"/>
          <w:rtl w:val="true"/>
          <w:lang w:bidi="ar-SA"/>
        </w:rPr>
        <w:t>الصَّدَقَهُ تَدْفَعُ الْبَلَاءَ وَ هِیَ أَنْجَحُ دَوَاءً وَ تَدْفَعُ الْقَضَاءَ وَ قَدْ أُبْرِمَ إِبْرَاماً وَ لَا یَذْهَبُ بِالْأَدْوَاءِ إِلَّا الدُّعَاءُ وَ الصَّدَقَة ؛</w:t>
      </w:r>
    </w:p>
    <w:p>
      <w:pPr>
        <w:pStyle w:val="BookText"/>
        <w:rPr/>
      </w:pPr>
      <w:r>
        <w:rPr>
          <w:rFonts w:ascii="IRNazanin" w:hAnsi="IRNazanin" w:eastAsia="IRNazanin"/>
          <w:color w:val="111111"/>
          <w:sz w:val="28"/>
          <w:sz w:val="28"/>
          <w:szCs w:val="28"/>
          <w:rtl w:val="true"/>
          <w:lang w:bidi="fa-IR"/>
        </w:rPr>
        <w:t>صدقه بلا را برطرف می کند و مؤثرترین داروست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قضای حتمی را برمی گرداند و درد و بیماری ها را چیزی جز دعا و صدقه از بین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اماامام باقر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 و الصَّدَقَهُ یَنفِیانِ الفَقرَ، و یَزِیدانِ فی العُمرِ، و یَدفَعانِ عن صاحِبِهِما سَبعینَ مِیتَهَ سُوءٍ؛</w:t>
      </w:r>
    </w:p>
    <w:p>
      <w:pPr>
        <w:pStyle w:val="BookText"/>
        <w:rPr/>
      </w:pPr>
      <w:r>
        <w:rPr>
          <w:rFonts w:ascii="IRNazanin" w:hAnsi="IRNazanin" w:eastAsia="IRNazanin"/>
          <w:color w:val="111111"/>
          <w:sz w:val="28"/>
          <w:sz w:val="28"/>
          <w:szCs w:val="28"/>
          <w:rtl w:val="true"/>
          <w:lang w:bidi="fa-IR"/>
        </w:rPr>
        <w:t>کارخیرو صدقه، فقر را می برند، برعمرمی افزایند و هفتاد مرگ بد را از صاحب خود دور می کنند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w:t>
      </w:r>
    </w:p>
    <w:p>
      <w:pPr>
        <w:pStyle w:val="BookText"/>
        <w:rPr/>
      </w:pPr>
      <w:r>
        <w:rPr>
          <w:rFonts w:ascii="Amiri" w:hAnsi="Amiri" w:eastAsia="Amiri" w:cs="Amiri"/>
          <w:color w:val="111111"/>
          <w:sz w:val="28"/>
          <w:sz w:val="28"/>
          <w:szCs w:val="28"/>
          <w:rtl w:val="true"/>
          <w:lang w:bidi="ar-SA"/>
        </w:rPr>
        <w:t>إنَ الصَّدَقَهَ لتُطفِئُ غَضَبَ الرَّبِّ ؛</w:t>
      </w:r>
    </w:p>
    <w:p>
      <w:pPr>
        <w:pStyle w:val="BookText"/>
        <w:rPr/>
      </w:pPr>
      <w:r>
        <w:rPr>
          <w:rFonts w:ascii="IRNazanin" w:hAnsi="IRNazanin" w:eastAsia="IRNazanin"/>
          <w:color w:val="111111"/>
          <w:sz w:val="28"/>
          <w:sz w:val="28"/>
          <w:szCs w:val="28"/>
          <w:rtl w:val="true"/>
          <w:lang w:bidi="fa-IR"/>
        </w:rPr>
        <w:t>صدقه، خشم پروردگار را فرومی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الفصاحه، صفحه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حضرت امیرالمؤمنین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اِسْتَنْزِلُوا اَلرِّزْقَ بِالصَّدَقَهِ؛</w:t>
      </w:r>
    </w:p>
    <w:p>
      <w:pPr>
        <w:pStyle w:val="BookText"/>
        <w:rPr/>
      </w:pPr>
      <w:r>
        <w:rPr>
          <w:rFonts w:ascii="IRNazanin" w:hAnsi="IRNazanin" w:eastAsia="IRNazanin"/>
          <w:color w:val="111111"/>
          <w:sz w:val="28"/>
          <w:sz w:val="28"/>
          <w:szCs w:val="28"/>
          <w:rtl w:val="true"/>
          <w:lang w:bidi="fa-IR"/>
        </w:rPr>
        <w:t>با صدقه دادن، روزی خود را فرود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196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50"/>
                        <a:stretch/>
                      </pic:blipFill>
                      <pic:spPr>
                        <a:xfrm>
                          <a:off x="0" y="0"/>
                          <a:ext cx="5334120" cy="4419720"/>
                        </a:xfrm>
                        <a:prstGeom prst="rect">
                          <a:avLst/>
                        </a:prstGeom>
                        <a:ln w="0">
                          <a:noFill/>
                        </a:ln>
                      </pic:spPr>
                    </pic:pic>
                  </a:graphicData>
                </a:graphic>
              </wp:inline>
            </w:drawing>
          </mc:Choice>
          <mc:Fallback>
            <w:pict>
              <v:shape id="shape_0" stroked="f" o:allowincell="f" style="position:absolute;margin-left:0pt;margin-top:-348.05pt;width:419.95pt;height:347.95pt;mso-wrap-style:none;v-text-anchor:middle;mso-position-horizontal:left;mso-position-vertical:top" type="_x0000_t75">
                <v:imagedata r:id="rId151" o:detectmouseclick="t"/>
                <v:stroke color="#3465a4" joinstyle="round" endcap="flat"/>
                <w10:wrap type="none"/>
              </v:shape>
            </w:pict>
          </mc:Fallback>
        </mc:AlternateConten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7394_65876"/>
      <w:bookmarkStart w:id="73" w:name="pg7394_65876"/>
      <w:bookmarkEnd w:id="73"/>
    </w:p>
    <w:p>
      <w:pPr>
        <w:pStyle w:val="Heading2"/>
        <w:numPr>
          <w:ilvl w:val="1"/>
          <w:numId w:val="1"/>
        </w:numPr>
        <w:rPr/>
      </w:pPr>
      <w:bookmarkStart w:id="74" w:name="pg7394_65876"/>
      <w:bookmarkStart w:id="75" w:name="__RefHeading___Toc1421944_1051229030"/>
      <w:bookmarkStart w:id="76" w:name="_Toc24"/>
      <w:bookmarkEnd w:id="74"/>
      <w:bookmarkEnd w:id="75"/>
      <w:r>
        <w:rPr>
          <w:rtl w:val="true"/>
        </w:rPr>
        <w:t>احکام وقف</w:t>
      </w:r>
      <w:bookmarkEnd w:id="76"/>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1421946_1051229030"/>
      <w:bookmarkStart w:id="78" w:name="_Toc25"/>
      <w:bookmarkEnd w:id="77"/>
      <w:r>
        <w:rPr>
          <w:rtl w:val="true"/>
        </w:rPr>
        <w:t>اشاره</w:t>
      </w:r>
      <w:bookmarkStart w:id="79" w:name="pg7394_65878"/>
      <w:bookmarkEnd w:id="78"/>
    </w:p>
    <w:p>
      <w:pPr>
        <w:pStyle w:val="Heading3"/>
        <w:numPr>
          <w:ilvl w:val="2"/>
          <w:numId w:val="1"/>
        </w:numPr>
        <w:rPr/>
      </w:pPr>
      <w:bookmarkStart w:id="80" w:name="__RefHeading___Toc1421948_1051229030"/>
      <w:bookmarkStart w:id="81" w:name="_Toc26"/>
      <w:bookmarkEnd w:id="79"/>
      <w:bookmarkEnd w:id="80"/>
      <w:r>
        <w:rPr>
          <w:rtl w:val="true"/>
        </w:rPr>
        <w:t>تعریف وقف</w:t>
      </w:r>
      <w:r>
        <w:rPr>
          <w:rtl w:val="true"/>
        </w:rPr>
        <w:t>:</w:t>
      </w:r>
      <w:bookmarkEnd w:id="81"/>
    </w:p>
    <w:p>
      <w:pPr>
        <w:pStyle w:val="BookText"/>
        <w:rPr/>
      </w:pPr>
      <w:r>
        <w:rPr>
          <w:rFonts w:ascii="IRNazanin" w:hAnsi="IRNazanin" w:eastAsia="IRNazanin"/>
          <w:color w:val="111111"/>
          <w:sz w:val="28"/>
          <w:sz w:val="28"/>
          <w:szCs w:val="28"/>
          <w:rtl w:val="true"/>
          <w:lang w:bidi="fa-IR"/>
        </w:rPr>
        <w:t>نگه داشتن مال و جلوگیری از انتقال آن به دیگری، به وسیله یکی از عقود؛ مانند بیع، صلح، هبه و قرار دادن منافع آن در جهتی که واقف آن را مشخص کرده است</w:t>
      </w:r>
      <w:r>
        <w:rPr>
          <w:rFonts w:eastAsia="IRNazanin" w:cs="IRNazanin"/>
          <w:color w:val="111111"/>
          <w:sz w:val="28"/>
          <w:szCs w:val="28"/>
          <w:rtl w:val="true"/>
          <w:lang w:bidi="fa-IR"/>
        </w:rPr>
        <w:t>.</w:t>
      </w:r>
    </w:p>
    <w:p>
      <w:pPr>
        <w:pStyle w:val="Heading3"/>
        <w:numPr>
          <w:ilvl w:val="2"/>
          <w:numId w:val="1"/>
        </w:numPr>
        <w:rPr/>
      </w:pPr>
      <w:bookmarkStart w:id="82" w:name="__RefHeading___Toc1421950_1051229030"/>
      <w:bookmarkStart w:id="83" w:name="_Toc27"/>
      <w:bookmarkEnd w:id="82"/>
      <w:r>
        <w:rPr>
          <w:rtl w:val="true"/>
        </w:rPr>
        <w:t>اقسام وقف</w:t>
      </w:r>
      <w:r>
        <w:rPr>
          <w:rtl w:val="true"/>
        </w:rPr>
        <w:t>:</w:t>
      </w:r>
      <w:bookmarkEnd w:id="83"/>
    </w:p>
    <w:p>
      <w:pPr>
        <w:pStyle w:val="Heading4"/>
        <w:numPr>
          <w:ilvl w:val="3"/>
          <w:numId w:val="1"/>
        </w:numPr>
        <w:rPr/>
      </w:pPr>
      <w:bookmarkStart w:id="84" w:name="__RefHeading___Toc1421952_1051229030"/>
      <w:bookmarkStart w:id="85" w:name="_Toc28"/>
      <w:bookmarkEnd w:id="84"/>
      <w:r>
        <w:rPr/>
        <w:t>1</w:t>
      </w:r>
      <w:r>
        <w:rPr>
          <w:rtl w:val="true"/>
        </w:rPr>
        <w:t xml:space="preserve">. </w:t>
      </w:r>
      <w:r>
        <w:rPr>
          <w:rtl w:val="true"/>
        </w:rPr>
        <w:t>وقف خاص</w:t>
      </w:r>
      <w:r>
        <w:rPr>
          <w:rtl w:val="true"/>
        </w:rPr>
        <w:t>:</w:t>
      </w:r>
      <w:bookmarkEnd w:id="85"/>
    </w:p>
    <w:p>
      <w:pPr>
        <w:pStyle w:val="BookText"/>
        <w:rPr/>
      </w:pPr>
      <w:r>
        <w:rPr>
          <w:rFonts w:ascii="IRNazanin" w:hAnsi="IRNazanin" w:eastAsia="IRNazanin"/>
          <w:color w:val="111111"/>
          <w:sz w:val="28"/>
          <w:sz w:val="28"/>
          <w:szCs w:val="28"/>
          <w:rtl w:val="true"/>
          <w:lang w:bidi="fa-IR"/>
        </w:rPr>
        <w:t>استفاده کنندگان از موقوفه، اشخاص، اقشار یا گروه خاصی اند؛ مثل وقف چیزی برای حافظان قرآن یا اهالی یک روستا و مسجد</w:t>
      </w:r>
      <w:r>
        <w:rPr>
          <w:rFonts w:eastAsia="IRNazanin" w:cs="IRNazanin"/>
          <w:color w:val="111111"/>
          <w:sz w:val="28"/>
          <w:szCs w:val="28"/>
          <w:rtl w:val="true"/>
          <w:lang w:bidi="fa-IR"/>
        </w:rPr>
        <w:t>.</w:t>
      </w:r>
    </w:p>
    <w:p>
      <w:pPr>
        <w:pStyle w:val="Heading4"/>
        <w:numPr>
          <w:ilvl w:val="3"/>
          <w:numId w:val="1"/>
        </w:numPr>
        <w:rPr/>
      </w:pPr>
      <w:bookmarkStart w:id="86" w:name="__RefHeading___Toc1421954_1051229030"/>
      <w:bookmarkStart w:id="87" w:name="_Toc29"/>
      <w:bookmarkEnd w:id="86"/>
      <w:r>
        <w:rPr/>
        <w:t>2</w:t>
      </w:r>
      <w:r>
        <w:rPr>
          <w:rtl w:val="true"/>
        </w:rPr>
        <w:t xml:space="preserve">. </w:t>
      </w:r>
      <w:r>
        <w:rPr>
          <w:rtl w:val="true"/>
        </w:rPr>
        <w:t>وقف عام</w:t>
      </w:r>
      <w:r>
        <w:rPr>
          <w:rtl w:val="true"/>
        </w:rPr>
        <w:t>:</w:t>
      </w:r>
      <w:bookmarkEnd w:id="87"/>
    </w:p>
    <w:p>
      <w:pPr>
        <w:pStyle w:val="BookText"/>
        <w:rPr/>
      </w:pPr>
      <w:r>
        <w:rPr>
          <w:rFonts w:ascii="IRNazanin" w:hAnsi="IRNazanin" w:eastAsia="IRNazanin"/>
          <w:color w:val="111111"/>
          <w:sz w:val="28"/>
          <w:sz w:val="28"/>
          <w:szCs w:val="28"/>
          <w:rtl w:val="true"/>
          <w:lang w:bidi="fa-IR"/>
        </w:rPr>
        <w:t>استفاده کنندگان از آن مال، شخص یا گروه خاصی نیستند، بلکه وقف برجهت و مصلحت عموم و یا بر عنوان عام است، مانند وقف قرآن در مساجد</w:t>
      </w:r>
      <w:r>
        <w:rPr>
          <w:rFonts w:eastAsia="IRNazanin" w:cs="IRNazanin"/>
          <w:color w:val="111111"/>
          <w:sz w:val="28"/>
          <w:szCs w:val="28"/>
          <w:rtl w:val="true"/>
          <w:lang w:bidi="fa-IR"/>
        </w:rPr>
        <w:t>.</w:t>
      </w:r>
    </w:p>
    <w:p>
      <w:pPr>
        <w:pStyle w:val="Heading3"/>
        <w:numPr>
          <w:ilvl w:val="2"/>
          <w:numId w:val="1"/>
        </w:numPr>
        <w:rPr/>
      </w:pPr>
      <w:bookmarkStart w:id="88" w:name="__RefHeading___Toc1421956_1051229030"/>
      <w:bookmarkStart w:id="89" w:name="_Toc30"/>
      <w:bookmarkEnd w:id="88"/>
      <w:r>
        <w:rPr>
          <w:rtl w:val="true"/>
        </w:rPr>
        <w:t>شرایط وقف</w:t>
      </w:r>
      <w:r>
        <w:rPr>
          <w:rtl w:val="true"/>
        </w:rPr>
        <w:t>:</w:t>
      </w:r>
      <w:bookmarkEnd w:id="89"/>
    </w:p>
    <w:p>
      <w:pPr>
        <w:pStyle w:val="Heading4"/>
        <w:numPr>
          <w:ilvl w:val="3"/>
          <w:numId w:val="1"/>
        </w:numPr>
        <w:rPr/>
      </w:pPr>
      <w:bookmarkStart w:id="90" w:name="__RefHeading___Toc1421958_1051229030"/>
      <w:bookmarkStart w:id="91" w:name="_Toc31"/>
      <w:bookmarkEnd w:id="90"/>
      <w:r>
        <w:rPr/>
        <w:t>1</w:t>
      </w:r>
      <w:r>
        <w:rPr>
          <w:rtl w:val="true"/>
        </w:rPr>
        <w:t xml:space="preserve">. </w:t>
      </w:r>
      <w:r>
        <w:rPr>
          <w:rtl w:val="true"/>
        </w:rPr>
        <w:t>شرایط وقف کننده</w:t>
      </w:r>
      <w:r>
        <w:rPr>
          <w:rtl w:val="true"/>
        </w:rPr>
        <w:t>:</w:t>
      </w:r>
      <w:bookmarkEnd w:id="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ممنوعیت از تصرف در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55"/>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156" o:detectmouseclick="t"/>
                <v:stroke color="#3465a4" joinstyle="round" endcap="flat"/>
                <w10:wrap type="none"/>
              </v:shape>
            </w:pict>
          </mc:Fallback>
        </mc:AlternateContent>
      </w:r>
      <w:bookmarkStart w:id="92" w:name="pg7394_65880"/>
    </w:p>
    <w:p>
      <w:pPr>
        <w:pStyle w:val="BookText"/>
        <w:rPr/>
      </w:pPr>
      <w:bookmarkEnd w:id="92"/>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0767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58"/>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1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بودن جزو شرایط واقف نیست</w:t>
      </w:r>
      <w:r>
        <w:rPr>
          <w:rFonts w:eastAsia="IRNazanin" w:cs="IRNazanin"/>
          <w:color w:val="111111"/>
          <w:sz w:val="28"/>
          <w:szCs w:val="28"/>
          <w:rtl w:val="true"/>
          <w:lang w:bidi="fa-IR"/>
        </w:rPr>
        <w:t>.</w:t>
      </w:r>
    </w:p>
    <w:p>
      <w:pPr>
        <w:pStyle w:val="Heading4"/>
        <w:numPr>
          <w:ilvl w:val="3"/>
          <w:numId w:val="1"/>
        </w:numPr>
        <w:rPr/>
      </w:pPr>
      <w:bookmarkStart w:id="93" w:name="__RefHeading___Toc1421960_1051229030"/>
      <w:bookmarkStart w:id="94" w:name="_Toc32"/>
      <w:bookmarkEnd w:id="93"/>
      <w:r>
        <w:rPr/>
        <w:t>2</w:t>
      </w:r>
      <w:r>
        <w:rPr>
          <w:rtl w:val="true"/>
        </w:rPr>
        <w:t xml:space="preserve">. </w:t>
      </w:r>
      <w:r>
        <w:rPr>
          <w:rtl w:val="true"/>
        </w:rPr>
        <w:t>شرایط مال وقف شده</w:t>
      </w:r>
      <w:r>
        <w:rPr>
          <w:rtl w:val="true"/>
        </w:rPr>
        <w:t>:</w:t>
      </w:r>
      <w:bookmarkEnd w:id="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اعیان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منافع یا 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وقف کننده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منفعت حلال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 آن، متعلق حق غیرکه مانع از تصرف است، نباشد؛ بنابراین واقف نمی تواند ملکی را که رهن داده، وقف نماید؛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مال، با استفاده از منافع آن، تمام نشده و به مقدار قابل توجهی باقی بماند؛ بنابراین وقف خوردنی و آشامیدنی، پاگل برای بوییدن صحیح نیست؛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ملکیت داشته باشد؛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تحويل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وقف حیوان فراری یا پرنده در آسمان که امکان تحویل آن نیست، صحیح نیست؛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منفعت حرام وقف نشده باشد؛ بنابراین وقف مکانی برای فروش شراب، یا برای استفاده فرق ضاله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موقوفه لازم نیست بالفعل قابلیت انتفاع داشته باشد، بلکه اگر در معرض انتفاع هم باشد کافی است؛ مانند وقف درختی که دو سال دیگر ثمر میدهد</w:t>
      </w:r>
      <w:r>
        <w:rPr>
          <w:rFonts w:eastAsia="IRNazanin" w:cs="IRNazanin"/>
          <w:color w:val="111111"/>
          <w:sz w:val="28"/>
          <w:szCs w:val="28"/>
          <w:rtl w:val="true"/>
          <w:lang w:bidi="fa-IR"/>
        </w:rPr>
        <w:t>.</w:t>
      </w:r>
      <w:bookmarkStart w:id="95" w:name="pg7394_65882"/>
    </w:p>
    <w:p>
      <w:pPr>
        <w:pStyle w:val="BookText"/>
        <w:rPr/>
      </w:pPr>
      <w:bookmarkEnd w:id="95"/>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1148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61"/>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162" o:detectmouseclick="t"/>
                <v:stroke color="#3465a4" joinstyle="round" endcap="flat"/>
                <w10:wrap type="none"/>
              </v:shape>
            </w:pict>
          </mc:Fallback>
        </mc:AlternateContent>
      </w:r>
    </w:p>
    <w:p>
      <w:pPr>
        <w:pStyle w:val="Heading4"/>
        <w:numPr>
          <w:ilvl w:val="3"/>
          <w:numId w:val="1"/>
        </w:numPr>
        <w:rPr/>
      </w:pPr>
      <w:bookmarkStart w:id="96" w:name="__RefHeading___Toc1421962_1051229030"/>
      <w:bookmarkStart w:id="97" w:name="_Toc33"/>
      <w:bookmarkEnd w:id="96"/>
      <w:r>
        <w:rPr/>
        <w:t>3</w:t>
      </w:r>
      <w:r>
        <w:rPr>
          <w:rtl w:val="true"/>
        </w:rPr>
        <w:t xml:space="preserve">. </w:t>
      </w:r>
      <w:r>
        <w:rPr>
          <w:rtl w:val="true"/>
        </w:rPr>
        <w:t>شرایط موقوف عليهم</w:t>
      </w:r>
      <w:r>
        <w:rPr>
          <w:rtl w:val="true"/>
        </w:rPr>
        <w:t>:</w:t>
      </w:r>
      <w:bookmarkEnd w:id="97"/>
    </w:p>
    <w:p>
      <w:pPr>
        <w:pStyle w:val="BookText"/>
        <w:rPr/>
      </w:pPr>
      <w:r>
        <w:rPr>
          <w:rFonts w:ascii="IRNazanin" w:hAnsi="IRNazanin" w:eastAsia="IRNazanin"/>
          <w:color w:val="111111"/>
          <w:sz w:val="28"/>
          <w:sz w:val="28"/>
          <w:szCs w:val="28"/>
          <w:rtl w:val="true"/>
          <w:lang w:bidi="fa-IR"/>
        </w:rPr>
        <w:t>یعنی فرد یا افرادی که مال برای آنان وقف شده است باید دارای این شرایط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باشند؛ بنابراین وقف چیزی برای یکی از دو نفر، صحیح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وقف خاص است، در هنگام وقف، حداقل یک نفر از موقوف علیهم موجود باشند؛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وقف عام است، هنگام وقف، امکان موجود شدن موقوف علیهم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موقوف علیهم مرتد فطری یا کافر حربی نباشند</w:t>
      </w:r>
      <w:r>
        <w:rPr>
          <w:rFonts w:eastAsia="IRNazanin" w:cs="IRNazanin"/>
          <w:color w:val="111111"/>
          <w:sz w:val="28"/>
          <w:szCs w:val="28"/>
          <w:rtl w:val="true"/>
          <w:lang w:bidi="fa-IR"/>
        </w:rPr>
        <w:t>.</w:t>
      </w:r>
    </w:p>
    <w:p>
      <w:pPr>
        <w:pStyle w:val="Heading4"/>
        <w:numPr>
          <w:ilvl w:val="3"/>
          <w:numId w:val="1"/>
        </w:numPr>
        <w:rPr/>
      </w:pPr>
      <w:bookmarkStart w:id="98" w:name="__RefHeading___Toc1421964_1051229030"/>
      <w:bookmarkStart w:id="99" w:name="_Toc34"/>
      <w:bookmarkEnd w:id="98"/>
      <w:r>
        <w:rPr/>
        <w:t>4</w:t>
      </w:r>
      <w:r>
        <w:rPr>
          <w:rtl w:val="true"/>
        </w:rPr>
        <w:t xml:space="preserve">. </w:t>
      </w:r>
      <w:r>
        <w:rPr>
          <w:rtl w:val="true"/>
        </w:rPr>
        <w:t>شرایط کلی وقف</w:t>
      </w:r>
      <w:r>
        <w:rPr>
          <w:rtl w:val="true"/>
        </w:rPr>
        <w:t>:</w:t>
      </w:r>
      <w:bookmarkEnd w:id="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انشاء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نیت به تنهایی کافی نیست، بلکه انشاء وقف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انشاء وقف با لفظ و صیغه خاصی باشد یا هر فعلی که بر این معنا دلالت کند؛ مثلا اینکه واقف زمینی را به عنوان دارالقرآن بسازد و در اختیار عموم گذارد و گروهی هم در آن مشغول به حفظ و یادگیری قرآن شوند، در تحقق وقف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صیغه وقف لازم نیست عربی باشد و هر </w:t>
      </w:r>
    </w:p>
    <w:p>
      <w:pPr>
        <w:pStyle w:val="BookText"/>
        <w:rPr/>
      </w:pPr>
      <w:r>
        <w:rPr>
          <w:rFonts w:ascii="IRNazanin" w:hAnsi="IRNazanin" w:eastAsia="IRNazanin"/>
          <w:color w:val="111111"/>
          <w:sz w:val="28"/>
          <w:sz w:val="28"/>
          <w:szCs w:val="28"/>
          <w:rtl w:val="true"/>
          <w:lang w:bidi="fa-IR"/>
        </w:rPr>
        <w:t xml:space="preserve">لفظی که دلالت بر انشاء وقف نماید، کافی است؛ مانند اینکه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وقف کردم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موقوفا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عنوان موقوفهقرار دادم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وقف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نباید موقت و زمان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دائمی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وقف، باید قطعی باشد؛ یعنی مشروط به شرطی نباشد؛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باید برای دیگران باشد، نه برای خود واقف؛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باید تحویل گرفتن صورت بگیرد و اذن واقف در تحویل گرفتن شرط است و در آن فوریت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واقف قبل از تحویل گرفتن طرف مقابل بمیرد، وقف محقق نمی شود و مال موقوفه به عنوان ارث، به ورثه می رسد؛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عام و به خصوص در وقف خاص، بنا بر احتیاط مستحب قبول از طرف موقوف عليهم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عام قبول بر عهده حاکم یا نماینده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هنگام وقف می تواند شرط کند که هر زمان نیازمند شد، وقف به او برگردد که در این</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021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64"/>
                        <a:stretch/>
                      </pic:blipFill>
                      <pic:spPr>
                        <a:xfrm>
                          <a:off x="0" y="0"/>
                          <a:ext cx="4102200" cy="6985080"/>
                        </a:xfrm>
                        <a:prstGeom prst="rect">
                          <a:avLst/>
                        </a:prstGeom>
                        <a:ln w="0">
                          <a:noFill/>
                        </a:ln>
                      </pic:spPr>
                    </pic:pic>
                  </a:graphicData>
                </a:graphic>
              </wp:inline>
            </w:drawing>
          </mc:Choice>
          <mc:Fallback>
            <w:pict>
              <v:shape id="shape_0" stroked="f" o:allowincell="f" style="position:absolute;margin-left:0pt;margin-top:-550.05pt;width:322.95pt;height:549.95pt;mso-wrap-style:none;v-text-anchor:middle;mso-position-horizontal:left;mso-position-vertical:top" type="_x0000_t75">
                <v:imagedata r:id="rId165" o:detectmouseclick="t"/>
                <v:stroke color="#3465a4" joinstyle="round" endcap="flat"/>
                <w10:wrap type="none"/>
              </v:shape>
            </w:pict>
          </mc:Fallback>
        </mc:AlternateContent>
      </w:r>
      <w:bookmarkStart w:id="100" w:name="pg7394_65886"/>
    </w:p>
    <w:p>
      <w:pPr>
        <w:pStyle w:val="BookText"/>
        <w:rPr/>
      </w:pPr>
      <w:bookmarkEnd w:id="100"/>
      <w:r>
        <w:rPr>
          <w:rFonts w:ascii="IRNazanin" w:hAnsi="IRNazanin" w:eastAsia="IRNazanin"/>
          <w:color w:val="111111"/>
          <w:sz w:val="28"/>
          <w:sz w:val="28"/>
          <w:szCs w:val="28"/>
          <w:rtl w:val="true"/>
          <w:lang w:bidi="fa-IR"/>
        </w:rPr>
        <w:t>صورت، اگر واقف بمیرد و قبل از مرگ محتاج شده باشد، به عنوان ارث محسوب می شود و اگر محتاج نبوده است ، به حالت وقف باقی می ماند</w:t>
      </w:r>
      <w:r>
        <w:rPr>
          <w:rFonts w:eastAsia="IRNazanin" w:cs="IRNazanin"/>
          <w:color w:val="111111"/>
          <w:sz w:val="28"/>
          <w:szCs w:val="28"/>
          <w:rtl w:val="true"/>
          <w:lang w:bidi="fa-IR"/>
        </w:rPr>
        <w:t>.</w:t>
      </w:r>
    </w:p>
    <w:p>
      <w:pPr>
        <w:pStyle w:val="Heading3"/>
        <w:numPr>
          <w:ilvl w:val="2"/>
          <w:numId w:val="1"/>
        </w:numPr>
        <w:rPr/>
      </w:pPr>
      <w:bookmarkStart w:id="101" w:name="__RefHeading___Toc1421966_1051229030"/>
      <w:bookmarkStart w:id="102" w:name="_Toc35"/>
      <w:bookmarkEnd w:id="101"/>
      <w:r>
        <w:rPr>
          <w:rtl w:val="true"/>
        </w:rPr>
        <w:t>ناظرو متولی وقف</w:t>
      </w:r>
      <w:r>
        <w:rPr>
          <w:rtl w:val="true"/>
        </w:rPr>
        <w:t>:</w:t>
      </w:r>
      <w:bookmarkEnd w:id="102"/>
    </w:p>
    <w:p>
      <w:pPr>
        <w:pStyle w:val="Heading4"/>
        <w:numPr>
          <w:ilvl w:val="3"/>
          <w:numId w:val="1"/>
        </w:numPr>
        <w:rPr/>
      </w:pPr>
      <w:bookmarkStart w:id="103" w:name="__RefHeading___Toc1421968_1051229030"/>
      <w:bookmarkStart w:id="104" w:name="_Toc36"/>
      <w:bookmarkEnd w:id="103"/>
      <w:r>
        <w:rPr/>
        <w:t>1</w:t>
      </w:r>
      <w:r>
        <w:rPr>
          <w:rtl w:val="true"/>
        </w:rPr>
        <w:t xml:space="preserve">. </w:t>
      </w:r>
      <w:r>
        <w:rPr>
          <w:rtl w:val="true"/>
        </w:rPr>
        <w:t>ناظر وقف</w:t>
      </w:r>
      <w:r>
        <w:rPr>
          <w:rtl w:val="true"/>
        </w:rPr>
        <w:t>:</w:t>
      </w:r>
      <w:bookmarkEnd w:id="104"/>
    </w:p>
    <w:p>
      <w:pPr>
        <w:pStyle w:val="BookText"/>
        <w:rPr/>
      </w:pPr>
      <w:r>
        <w:rPr>
          <w:rFonts w:ascii="IRNazanin" w:hAnsi="IRNazanin" w:eastAsia="IRNazanin"/>
          <w:color w:val="111111"/>
          <w:sz w:val="28"/>
          <w:sz w:val="28"/>
          <w:szCs w:val="28"/>
          <w:rtl w:val="true"/>
          <w:lang w:bidi="fa-IR"/>
        </w:rPr>
        <w:t>گاهی واقف شخصی را به عنوان ناظر وقف تعیین می کند و اختیاراتی را به او واگذار می کند و حتی حق دخالت در کارهای متولی را در وقف نامه برای او قائل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طبق آنچه برای ناظر در وقف نامه تعیین شده، ناظر دارای اختیاراتی خواهد بود</w:t>
      </w:r>
      <w:r>
        <w:rPr>
          <w:rFonts w:eastAsia="IRNazanin" w:cs="IRNazanin"/>
          <w:color w:val="111111"/>
          <w:sz w:val="28"/>
          <w:szCs w:val="28"/>
          <w:rtl w:val="true"/>
          <w:lang w:bidi="fa-IR"/>
        </w:rPr>
        <w:t>.</w:t>
      </w:r>
    </w:p>
    <w:p>
      <w:pPr>
        <w:pStyle w:val="Heading4"/>
        <w:numPr>
          <w:ilvl w:val="3"/>
          <w:numId w:val="1"/>
        </w:numPr>
        <w:rPr/>
      </w:pPr>
      <w:bookmarkStart w:id="105" w:name="__RefHeading___Toc1421970_1051229030"/>
      <w:bookmarkStart w:id="106" w:name="_Toc37"/>
      <w:bookmarkEnd w:id="105"/>
      <w:r>
        <w:rPr/>
        <w:t>2</w:t>
      </w:r>
      <w:r>
        <w:rPr>
          <w:rtl w:val="true"/>
        </w:rPr>
        <w:t xml:space="preserve">. </w:t>
      </w:r>
      <w:r>
        <w:rPr>
          <w:rtl w:val="true"/>
        </w:rPr>
        <w:t>متولی وقف</w:t>
      </w:r>
      <w:r>
        <w:rPr>
          <w:rtl w:val="true"/>
        </w:rPr>
        <w:t>:</w:t>
      </w:r>
      <w:bookmarkEnd w:id="10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واقف جایز است تولیت و نظارت وقف را برای خود قرار دهد یا به غیر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تولیت می تواند دائمی یا موقت باشد؛ همچنین به تنهایی یا با مشارکت دیگری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تولیت توسط واقف، باید قبل از زمانی باشد که قرار است وقف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حق تعیین تولیت پس ازآن برای واقف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عزل یا حق نصب تولیت درصورتی که واقف چنین حقی را در ضمن وقف کردن شرط کرده ،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می تواند چند تولیت قرار دهد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چیزی از منافع را برای متولی معین کند، همان اجرت عمل او خواهد بود؛ هرچند کمتر از اجرت المثل باشد و اگر چیزی برای تولیت به عنوان دستمزد قرار نداده باشد، متولی میتواند اجرت این کار را مطابق آنچه معمول و متعارف است، از منافع وقف برداشت کند</w:t>
      </w:r>
      <w:r>
        <w:rPr>
          <w:rFonts w:eastAsia="IRNazanin" w:cs="IRNazanin"/>
          <w:color w:val="111111"/>
          <w:sz w:val="28"/>
          <w:szCs w:val="28"/>
          <w:rtl w:val="true"/>
          <w:lang w:bidi="fa-IR"/>
        </w:rPr>
        <w:t xml:space="preserve">. </w:t>
      </w:r>
      <w:bookmarkStart w:id="107" w:name="pg7394_65888"/>
    </w:p>
    <w:p>
      <w:pPr>
        <w:pStyle w:val="Heading3"/>
        <w:numPr>
          <w:ilvl w:val="2"/>
          <w:numId w:val="1"/>
        </w:numPr>
        <w:rPr/>
      </w:pPr>
      <w:bookmarkStart w:id="108" w:name="__RefHeading___Toc1421972_1051229030"/>
      <w:bookmarkStart w:id="109" w:name="_Toc38"/>
      <w:bookmarkEnd w:id="107"/>
      <w:bookmarkEnd w:id="108"/>
      <w:r>
        <w:rPr>
          <w:rtl w:val="true"/>
        </w:rPr>
        <w:t>وظایف و محدوده اختیارات متولی</w:t>
      </w:r>
      <w:bookmarkEnd w:id="1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واقف وظیفه متولی را مشخص کرده باشد، طبق همان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مطلق گذاشته و مشخص نکرده باشد، وظیفه اش همان چیزی است که متعارف است؛ از جمله اینکه تعمیر و اجاره وقف، گرفتن اجرت و تقسیم آن بین موقوف علیهم بر عهده اوست که همه این وظایف باید با مراعات مصلحت وقف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متولی نمی تواند تولیت را به دیگری واگذار کند؛ حتی با عجز از تصدی امور مگر واقف چنین اختیاری را هنگام وقف کردن به او داده باشد یا اینکه واگذاری کار به دیگری به نحو توکیل باشد؛ یعنی متولی کسی را وکیل کند تا کارها را انجام دهد؛ به شرط آنکه شرط عدم توکیل نشده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متولی موقوفه حق ندارد کاری کند یا قانونی وضع کند که با مقتضای وقف در تعارض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طبق آنچه واقف در هنگام وقف وضع کرده، عمل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چند نفر متولی وقف باشند، هیچکدام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دیگری را عزل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واقف برای آنان در هنگام وقف چنین اختیاراتی را قرار داده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متولی وقف باید مصالح وقف را در نظر بگیرد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متولی طبق وقف نامه مجاز بود موقوفه را اجاره دهد، واجب است در تعیین مبلغ اجاره رعایت مصلحت و منفعت وقف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اگر در تخفیف مبلغ اجاره، به سبب اوضاع و احوال خاص مستأجر با اهمیت کاری که وقف برای آن اجاره داده می شود، نفع و مصلحت وقف باشد، اشکال ندارد و الا جایز نیست</w:t>
      </w:r>
      <w:r>
        <w:rPr>
          <w:rFonts w:eastAsia="IRNazanin" w:cs="IRNazanin"/>
          <w:color w:val="111111"/>
          <w:sz w:val="28"/>
          <w:szCs w:val="28"/>
          <w:rtl w:val="true"/>
          <w:lang w:bidi="fa-IR"/>
        </w:rPr>
        <w:t xml:space="preserve">. </w:t>
      </w:r>
      <w:bookmarkStart w:id="110" w:name="pg7394_65890"/>
    </w:p>
    <w:p>
      <w:pPr>
        <w:pStyle w:val="Heading3"/>
        <w:numPr>
          <w:ilvl w:val="2"/>
          <w:numId w:val="1"/>
        </w:numPr>
        <w:rPr/>
      </w:pPr>
      <w:bookmarkStart w:id="111" w:name="__RefHeading___Toc1421974_1051229030"/>
      <w:bookmarkStart w:id="112" w:name="_Toc39"/>
      <w:bookmarkEnd w:id="110"/>
      <w:bookmarkEnd w:id="111"/>
      <w:r>
        <w:rPr>
          <w:rtl w:val="true"/>
        </w:rPr>
        <w:t>نحوه اداره موقوفه توسط چند متولی</w:t>
      </w:r>
      <w:bookmarkEnd w:id="112"/>
    </w:p>
    <w:p>
      <w:pPr>
        <w:pStyle w:val="BookText"/>
        <w:rPr/>
      </w:pPr>
      <w:r>
        <w:rPr>
          <w:rFonts w:ascii="IRNazanin" w:hAnsi="IRNazanin" w:eastAsia="IRNazanin"/>
          <w:color w:val="111111"/>
          <w:sz w:val="28"/>
          <w:sz w:val="28"/>
          <w:szCs w:val="28"/>
          <w:rtl w:val="true"/>
          <w:lang w:bidi="fa-IR"/>
        </w:rPr>
        <w:t>تولیت بیش از چند نفر به سه صورت متصور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تولیت برای هر یک از آنان مستقلا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و تصرف مستقل اند و بر هیچ یک از آنها لازم نیست در انجام امور وقف به دیگری مراجعه کنند و در این صورت، عمل شخصی که زودتر اقدام نموده ،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 ها بمیرد یا از صلاحیت تولیت خارج شود، دیگران متولی باقی خواهند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تولیت بین آنان به صورت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نمی توانند به صورت مستقل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یکی از آن ها بمیرد یا از صلاحیت تولیت خارج شود، بنابر احتیاط واجب، حاکم شرع شخص دیگری را جای او قرار میدهد تا با فرد دیگری که باقی مانده ، تولیت را به عهده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تولیت بعضی از امور به یک فرد و بعضی دیگر به دیگری واگذار شده است؛ مثلا رسیدگی به وقف را به فردی و تقسیم منافع بين موقوف علیهم را به دیگری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در انجام وظایف تعیین شده، مستقل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واقف تولیت بعضی از امور موقوفه را به شخصی واگذار نماید و بقیه امور را مهمل گذاشته و مشخص نکرده باشد، در این صورت وقف نسبت به آن امور بدون متولی منصوب است که حکم آن در مسئله عدم تعیین متولی گذشت</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چند نفر به عنوان متولی وقف نصب شده باشند، درصورتی که واقف، تولیت آنان را به طور مطلق بیان کرده و قرائنی بر استقلال بعضی از آنان در اداره امور وقف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این نحو نباشد که واقف گفته باشد رأی اکثریت متولیان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هیچ یک از متولیان حتی اکثریت آنان حق ندارند بدون رضایت سایر متولیان اقدام به 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از طریق مشورت باهم </w:t>
      </w:r>
      <w:bookmarkStart w:id="113" w:name="pg7394_65892"/>
    </w:p>
    <w:p>
      <w:pPr>
        <w:pStyle w:val="BookText"/>
        <w:rPr/>
      </w:pPr>
      <w:bookmarkEnd w:id="113"/>
      <w:r>
        <w:rPr>
          <w:rFonts w:ascii="IRNazanin" w:hAnsi="IRNazanin" w:eastAsia="IRNazanin"/>
          <w:color w:val="111111"/>
          <w:sz w:val="28"/>
          <w:sz w:val="28"/>
          <w:szCs w:val="28"/>
          <w:rtl w:val="true"/>
          <w:lang w:bidi="fa-IR"/>
        </w:rPr>
        <w:t xml:space="preserve">و اتخاذ رأی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عمل کنند و اگر بین آنان نزاعی واقع شود، واجب است به حاکم شرع مراجعه کنند تا حاکم آنان را الزام کند تا باهم به توافق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برخی متولیان مدعی شوند که برخی دیگر از متولیان خائن اند، واجب است مسئله را به حاکم شرع ارجاع دهند و متولیان خائن را از کار برکنار کنند</w:t>
      </w:r>
      <w:r>
        <w:rPr>
          <w:rFonts w:eastAsia="IRNazanin" w:cs="IRNazanin"/>
          <w:color w:val="111111"/>
          <w:sz w:val="28"/>
          <w:szCs w:val="28"/>
          <w:rtl w:val="true"/>
          <w:lang w:bidi="fa-IR"/>
        </w:rPr>
        <w:t>.</w:t>
      </w:r>
    </w:p>
    <w:p>
      <w:pPr>
        <w:pStyle w:val="Heading3"/>
        <w:numPr>
          <w:ilvl w:val="2"/>
          <w:numId w:val="1"/>
        </w:numPr>
        <w:rPr/>
      </w:pPr>
      <w:bookmarkStart w:id="114" w:name="__RefHeading___Toc1421976_1051229030"/>
      <w:bookmarkStart w:id="115" w:name="_Toc40"/>
      <w:bookmarkEnd w:id="114"/>
      <w:r>
        <w:rPr>
          <w:rtl w:val="true"/>
        </w:rPr>
        <w:t>عزل و نصب متولی</w:t>
      </w:r>
      <w:bookmarkEnd w:id="115"/>
    </w:p>
    <w:p>
      <w:pPr>
        <w:pStyle w:val="BookText"/>
        <w:rPr/>
      </w:pPr>
      <w:r>
        <w:rPr>
          <w:rFonts w:ascii="IRNazanin" w:hAnsi="IRNazanin" w:eastAsia="IRNazanin"/>
          <w:color w:val="111111"/>
          <w:sz w:val="28"/>
          <w:sz w:val="28"/>
          <w:szCs w:val="28"/>
          <w:rtl w:val="true"/>
          <w:lang w:bidi="fa-IR"/>
        </w:rPr>
        <w:t>عزل متولی در صورتی است که به مصلحت موقوفه عمل نکند یا خلاف وقف نامه عمل کند یا توانایی اداره را نداشته باشد یا خیانت کند که در این صورت حاکم شرع او را الزام به رعایت مصالح موقوفه میکند و درنهایت عزل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واقف طبق وقف نامه شرایطی را برای عزل متولی بیان نموده باشد، براساس آن عمل می شود</w:t>
      </w:r>
      <w:r>
        <w:rPr>
          <w:rFonts w:eastAsia="IRNazanin" w:cs="IRNazanin"/>
          <w:color w:val="111111"/>
          <w:sz w:val="28"/>
          <w:szCs w:val="28"/>
          <w:rtl w:val="true"/>
          <w:lang w:bidi="fa-IR"/>
        </w:rPr>
        <w:t>.</w:t>
      </w:r>
    </w:p>
    <w:p>
      <w:pPr>
        <w:pStyle w:val="Heading3"/>
        <w:numPr>
          <w:ilvl w:val="2"/>
          <w:numId w:val="1"/>
        </w:numPr>
        <w:rPr/>
      </w:pPr>
      <w:bookmarkStart w:id="116" w:name="__RefHeading___Toc1421978_1051229030"/>
      <w:bookmarkStart w:id="117" w:name="_Toc41"/>
      <w:bookmarkEnd w:id="116"/>
      <w:r>
        <w:rPr>
          <w:rtl w:val="true"/>
        </w:rPr>
        <w:t>تغییر وقف</w:t>
      </w:r>
      <w:r>
        <w:rPr>
          <w:rtl w:val="true"/>
        </w:rPr>
        <w:t>:</w:t>
      </w:r>
      <w:bookmarkEnd w:id="11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وقف، حتی توسط واقف هم جایز نیست؛ برای مثال، نمی توان مکانی را که به عنوان دارالقرآن وقف شده است، به مسجد تبدیل کرد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7394_65895"/>
      <w:bookmarkStart w:id="119" w:name="pg7394_65895"/>
      <w:bookmarkEnd w:id="119"/>
    </w:p>
    <w:p>
      <w:pPr>
        <w:pStyle w:val="Heading2"/>
        <w:numPr>
          <w:ilvl w:val="1"/>
          <w:numId w:val="1"/>
        </w:numPr>
        <w:rPr/>
      </w:pPr>
      <w:bookmarkStart w:id="120" w:name="pg7394_65895"/>
      <w:bookmarkStart w:id="121" w:name="__RefHeading___Toc1421980_1051229030"/>
      <w:bookmarkStart w:id="122" w:name="_Toc42"/>
      <w:bookmarkEnd w:id="120"/>
      <w:bookmarkEnd w:id="121"/>
      <w:r>
        <w:rPr>
          <w:rtl w:val="true"/>
        </w:rPr>
        <w:t>آمار برخی از موقوفات</w:t>
      </w:r>
      <w:bookmarkEnd w:id="12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1421982_1051229030"/>
      <w:bookmarkStart w:id="124" w:name="_Toc43"/>
      <w:bookmarkEnd w:id="123"/>
      <w:r>
        <w:rPr>
          <w:rtl w:val="true"/>
        </w:rPr>
        <w:t>اشاره</w:t>
      </w:r>
      <w:bookmarkStart w:id="125" w:name="pg7394_65897"/>
      <w:bookmarkEnd w:id="124"/>
    </w:p>
    <w:p>
      <w:pPr>
        <w:pStyle w:val="Heading3"/>
        <w:numPr>
          <w:ilvl w:val="2"/>
          <w:numId w:val="1"/>
        </w:numPr>
        <w:rPr/>
      </w:pPr>
      <w:bookmarkStart w:id="126" w:name="__RefHeading___Toc1421984_1051229030"/>
      <w:bookmarkStart w:id="127" w:name="_Toc44"/>
      <w:bookmarkEnd w:id="125"/>
      <w:bookmarkEnd w:id="126"/>
      <w:r>
        <w:rPr>
          <w:rtl w:val="true"/>
        </w:rPr>
        <w:t xml:space="preserve">برخی از راهکارهای عملی ترویج و نهادینه سازی فرهنگ وقف وتوسعه موقوفات </w:t>
      </w:r>
      <w:r>
        <w:rPr>
          <w:rtl w:val="true"/>
        </w:rPr>
        <w:t>.</w:t>
      </w:r>
      <w:bookmarkEnd w:id="1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جلوه های زیبای وقف و موقوفات و تبیین آثار ماندگار آنها؛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واقفان خیراندیش به جامعه؛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فضای مناسب برای مشارکت بیشتر اقشار مختلف جامعه خصوصا بانوان در عرصه وقف؛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اهمیت و جایگاه آموزش و پرورش در ترویج فرهنگ وقف؛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جایگاه و توان شوراهای اسلامی شهر و روستا؛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جایگاه و توان سازمان های مردم نهاد و مؤسسات خیریه؛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اندازی انجمن های یاوران وقف به عنوان تشکل های مردم نهاد عهده دار امر ترویج وقف؛</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جایگاه مساجد و بقاع متبرکه به عنوان موقوفات وقف آفرين؛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اجتماعات معنوی و جلسات مذهبی؛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رسانه های مکتوب و فضای مجازی؛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 گیری از تجربه های موفق در انواع حوزه های جلب مشارکتهای مردمی و فعالیتهای خیرخواهانه؛ </w:t>
      </w:r>
      <w:bookmarkStart w:id="128" w:name="pg7394_65899"/>
    </w:p>
    <w:p>
      <w:pPr>
        <w:pStyle w:val="BookText"/>
        <w:rPr/>
      </w:pPr>
      <w:bookmarkEnd w:id="128"/>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دهی به نیات واقفان؛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و تبیین طرح وقف مشارکتی و جمعی به عنوان بستر تسهیل امر وقف؛</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وقف دانش بنیان از طریق رسانه ها؛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اتاق فکر روشهای نوین و علمی ترویج وقف؛</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زدودن غبار مظلومیت از چهره وقف و موقوفات در عرصه های مختلف </w:t>
      </w:r>
      <w:r>
        <w:rPr>
          <w:rFonts w:eastAsia="IRNazanin" w:cs="IRNazanin"/>
          <w:color w:val="111111"/>
          <w:sz w:val="28"/>
          <w:szCs w:val="28"/>
          <w:rtl w:val="true"/>
          <w:lang w:bidi="fa-IR"/>
        </w:rPr>
        <w:t>.</w:t>
      </w:r>
    </w:p>
    <w:p>
      <w:pPr>
        <w:pStyle w:val="Heading3"/>
        <w:numPr>
          <w:ilvl w:val="2"/>
          <w:numId w:val="1"/>
        </w:numPr>
        <w:rPr/>
      </w:pPr>
      <w:bookmarkStart w:id="129" w:name="__RefHeading___Toc1421986_1051229030"/>
      <w:bookmarkStart w:id="130" w:name="_Toc45"/>
      <w:bookmarkEnd w:id="129"/>
      <w:r>
        <w:rPr>
          <w:rtl w:val="true"/>
        </w:rPr>
        <w:t>ب</w:t>
      </w:r>
      <w:r>
        <w:rPr>
          <w:rtl w:val="true"/>
        </w:rPr>
        <w:t xml:space="preserve">. </w:t>
      </w:r>
      <w:r>
        <w:rPr>
          <w:rtl w:val="true"/>
        </w:rPr>
        <w:t>برخی از نیازهای ضروری جامعه امروز برای جهتدهی به نیات واقفان</w:t>
      </w:r>
      <w:bookmarkEnd w:id="1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مشاوره و خدمات روان شناختی برای ارائه خدمات ویژه به نوجوانان،</w:t>
      </w:r>
    </w:p>
    <w:p>
      <w:pPr>
        <w:pStyle w:val="BookText"/>
        <w:rPr/>
      </w:pPr>
      <w:r>
        <w:rPr>
          <w:rFonts w:ascii="IRNazanin" w:hAnsi="IRNazanin" w:eastAsia="IRNazanin"/>
          <w:color w:val="111111"/>
          <w:sz w:val="28"/>
          <w:sz w:val="28"/>
          <w:szCs w:val="28"/>
          <w:rtl w:val="true"/>
          <w:lang w:bidi="fa-IR"/>
        </w:rPr>
        <w:t xml:space="preserve">جوانان، زوج های جوان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ایجاد جامعه پویا؛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درمانی بیماران خاص که هزینه های نگهداری آنان در شرایط عادی از عهده بسیاری از خانواده ها خارج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علمی و آموزشی برای آموزش مهارت های زندگی و راه و روش خوب زیستن در دنیای پرفتنه و آشوب امروز به ویژه براساس آموزه های دینی و قرآنی؛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نگهداری، درمان، بازتوانی آسیب دیدگان اجتماعی و ایجاد زمینه بازگشت آنها به دامن خانواده و جامعه؛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مراکز نگهداری و آموزش معلولان، بیماران روانی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شبانه روزی نگهداری ایتام و کودکان و نوجوانان بی سرپرست یا بدسرپرست؛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و تجهیز مراکز موجود به ابزار و امکانات مورد نیاز؛</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 های پژوهشی و تحقیقاتی در زمینه های مختلف؛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حمایت از ازدواج آسان برای جوانان؛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 معارف اسلامی در فضای مجازی؛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و نشر کتاب های مفید؛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برای تشویق جوانان و نوجوانان برای حضور در مساجد و اماکن مذهبی؛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اسباب بازی های ایرانی اسلامی وقفی؛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مراکز آموزشی برای عقب ماندگان ذهنی و جسمی و حمایت مالی از این مراکز؛</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مراکز بانک خون و اعضا برای بیماران نیازمند؛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مراکز پیشگیری و ترک اعتیاد؛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مسکن برای ایتام و خانواده های نیازمند؛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کمک هزینه به دانش آموزان بی بضاعت وبورسیه تحصیلی به دانشجویان نیازمند؛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خوابگاه های دانش آموزی و دانشجویی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براي انجام کارهای تحقیقاتی و پژوهشي در مدارس علمي ديني؛</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بر حمایت از روحانیون مستقر و مبلغ ديني مناطق ديني و محروم و نیازمند کشور؛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بر پرورش و تربیت طلاب علوم ديني؛</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وقف بر نشر فرهنگ انتظار و مهدوي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بر نشر معارف نهج البلاغه و صحیفه سجادیه؛</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بر فعالیت های قرآن کریم در زمينه هاي مختلف؛</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 بر ترویج و توسعه فرهنگ پژوهش و فناوري در دانشگاه ها و مراکز </w:t>
      </w:r>
    </w:p>
    <w:p>
      <w:pPr>
        <w:pStyle w:val="BookText"/>
        <w:rPr/>
      </w:pPr>
      <w:r>
        <w:rPr>
          <w:rFonts w:ascii="Amiri" w:hAnsi="Amiri" w:eastAsia="Amiri" w:cs="Amiri"/>
          <w:color w:val="111111"/>
          <w:sz w:val="28"/>
          <w:sz w:val="28"/>
          <w:szCs w:val="28"/>
          <w:rtl w:val="true"/>
          <w:lang w:bidi="ar-SA"/>
        </w:rPr>
        <w:t>علمي و حوزوي؛</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بر تأمین منابع فرهنگي و علمي و فناوری مناطق نیازمند؛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بر ترویج فرهنگ اقامه نماز و نماز جمعه؛</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بر مبارزه علمي با گروهاي منحرف و تکفیری و نفاق؛</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بر حمایت از گروه هاي مبازر مسلمان و شیعی در سراسر عالم؛</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بر حفاظت و توسعه منابع طبیعی کشور؛</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بر رسیدگی به افراد مبتلا به بيماري هاي رواني و افسردگي؛</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بر اعطای جایزه به بهترین محققان و نویسندگان حوزه علوم و تحقیقات؛</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بر پرداخت دیه و آزاد سازي زندانیان جرایم غیرعمد؛</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بر استخدام پرستار برای افراد سالخورده فاقد حامی؛</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بر تهیه و آماده سازی فضاهای عمومی مفید مانند پارک برای تفریح سالم عموم؛</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بر پرداخت هزینه های جلسات رفع اختلاف و ناسازگاری بین زوجین و یا رفع هر گونه اختلاف بین دو یا چند نفر مسلمان؛</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 بر تهیه تابلوهای تبلیغاتی جهت درج مطالب مفید در اماکن </w:t>
      </w:r>
      <w:bookmarkStart w:id="131" w:name="pg7394_65904"/>
    </w:p>
    <w:p>
      <w:pPr>
        <w:pStyle w:val="Heading3"/>
        <w:numPr>
          <w:ilvl w:val="2"/>
          <w:numId w:val="1"/>
        </w:numPr>
        <w:rPr/>
      </w:pPr>
      <w:bookmarkStart w:id="132" w:name="__RefHeading___Toc1421988_1051229030"/>
      <w:bookmarkStart w:id="133" w:name="_Toc46"/>
      <w:bookmarkEnd w:id="131"/>
      <w:bookmarkEnd w:id="132"/>
      <w:r>
        <w:rPr>
          <w:rtl w:val="true"/>
        </w:rPr>
        <w:t>موقوفات علمی، آموزشی، پژوهشی، اجتماعی و خیریه کشور</w:t>
      </w:r>
      <w:bookmarkEnd w:id="133"/>
    </w:p>
    <w:p>
      <w:pPr>
        <w:pStyle w:val="Heading4"/>
        <w:numPr>
          <w:ilvl w:val="3"/>
          <w:numId w:val="1"/>
        </w:numPr>
        <w:rPr/>
      </w:pPr>
      <w:bookmarkStart w:id="134" w:name="__RefHeading___Toc1421990_1051229030"/>
      <w:bookmarkStart w:id="135" w:name="_Toc47"/>
      <w:bookmarkEnd w:id="134"/>
      <w:r>
        <w:rPr>
          <w:rtl w:val="true"/>
        </w:rPr>
        <w:t>الف</w:t>
      </w:r>
      <w:r>
        <w:rPr>
          <w:rtl w:val="true"/>
        </w:rPr>
        <w:t xml:space="preserve">- </w:t>
      </w:r>
      <w:r>
        <w:rPr>
          <w:rtl w:val="true"/>
        </w:rPr>
        <w:t>دسته بندی نیات موقوفات در ایران</w:t>
      </w:r>
      <w:r>
        <w:rPr>
          <w:rtl w:val="true"/>
        </w:rPr>
        <w:t>:</w:t>
      </w:r>
      <w:bookmarkEnd w:id="1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با نیات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36204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با نیات تحصیل دانش 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با نیات کمک آموزشی و پژوهشی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با نیات مدارس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با نیات دارو و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w:t>
      </w:r>
    </w:p>
    <w:p>
      <w:pPr>
        <w:pStyle w:val="Heading4"/>
        <w:numPr>
          <w:ilvl w:val="3"/>
          <w:numId w:val="1"/>
        </w:numPr>
        <w:rPr/>
      </w:pPr>
      <w:bookmarkStart w:id="136" w:name="__RefHeading___Toc1421992_1051229030"/>
      <w:bookmarkStart w:id="137" w:name="_Toc48"/>
      <w:bookmarkEnd w:id="136"/>
      <w:r>
        <w:rPr>
          <w:rtl w:val="true"/>
        </w:rPr>
        <w:t>ب</w:t>
      </w:r>
      <w:r>
        <w:rPr>
          <w:rtl w:val="true"/>
        </w:rPr>
        <w:t xml:space="preserve">- </w:t>
      </w:r>
      <w:r>
        <w:rPr>
          <w:rtl w:val="true"/>
        </w:rPr>
        <w:t>مراکز آموزشی و دانشگاهی، درمانی و علوم دینی</w:t>
      </w:r>
      <w:r>
        <w:rPr>
          <w:rtl w:val="true"/>
        </w:rPr>
        <w:t>:</w:t>
      </w:r>
      <w:bookmarkEnd w:id="1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مراکزآموزشی و پژوهشی وقفی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و مجمتع 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6824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دانشگاه های وقفی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کتابخانه ها</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مدارس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های علمیه</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بیمارستان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درمانگاه</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خانه های بهداشت روستایی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مراکز بهداشت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Heading4"/>
        <w:numPr>
          <w:ilvl w:val="3"/>
          <w:numId w:val="1"/>
        </w:numPr>
        <w:rPr/>
      </w:pPr>
      <w:bookmarkStart w:id="138" w:name="__RefHeading___Toc1421994_1051229030"/>
      <w:bookmarkStart w:id="139" w:name="_Toc49"/>
      <w:bookmarkEnd w:id="138"/>
      <w:r>
        <w:rPr>
          <w:rtl w:val="true"/>
        </w:rPr>
        <w:t>ج</w:t>
      </w:r>
      <w:r>
        <w:rPr>
          <w:rtl w:val="true"/>
        </w:rPr>
        <w:t xml:space="preserve">- </w:t>
      </w:r>
      <w:r>
        <w:rPr>
          <w:rtl w:val="true"/>
        </w:rPr>
        <w:t>مهم ترین مصادیق علمی و آموزشی موقوفه</w:t>
      </w:r>
      <w:r>
        <w:rPr>
          <w:rtl w:val="true"/>
        </w:rPr>
        <w:t>:</w:t>
      </w:r>
      <w:bookmarkEnd w:id="1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کتابخانه های وقفی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آستانه مقدس حضرت سبزقبا علیه السلام دزفول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ملک تهران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بیمارستان های وقفی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شهید هاشمی نژاد تهران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نمازی شیراز</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الغدیر تهران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آیه الله فیروزآبادی شهرری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نجمیه تهران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جوادالائمه مشهد</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خلیلی مشهد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لولاگر تهران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فیروزگر تهران</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درمانی عسکریه اصفهان</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حضرت رسول تهران</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آیه الله گلپایگانی قم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مراکز فرهنگی وقفی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البرز تهران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هنرستان کار و دانش امیرکبیر تهران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خمین</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چاپ و انتشارات اسوه</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بزرگ قرآن کریم</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مجمع اسلامی کرمان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مجتمع آموزشی فرهنگی دکتر افشار تهران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ساری شناسی ساری</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فرهنگسرای نیاوران تهران</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علمی و آموزشی قلم چی</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سید حسن فلاح نوشیروانی مازندران</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حاج حسین آقا ملک خراسان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مراکز دانشگاهی و علمی وقفی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علمی و دانشگاهی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رصدخانه بزرگ مراغه</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و قرآن و عترت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ترجمه قرآن مجید به زبان های خارجی قم</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رضوی مشهد</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عالی شهید مطهری تهران</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الزهراء تهران</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امام صادق علیه السلام تهران</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سمنان</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شهرستان قیدار</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ملایر</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آموزش عالی درمانی و پزشکی افضلی پور کرمان</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بستان آباد</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پیام نور مامازن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سما مامازن </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پزشکی مازندران</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یاسوج</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آموزش فارسی دانشگاه تهران</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صنعتی خضری خراسان جنوبی</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پیام نور آمل</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زینبیه اهواز</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انستیتو پاستور </w:t>
      </w:r>
    </w:p>
    <w:p>
      <w:pPr>
        <w:pStyle w:val="BookText"/>
        <w:rPr/>
      </w:pPr>
      <w:r>
        <w:rPr>
          <w:rFonts w:ascii="IRNazanin" w:hAnsi="IRNazanin" w:eastAsia="IRNazanin"/>
          <w:color w:val="111111"/>
          <w:sz w:val="28"/>
          <w:sz w:val="28"/>
          <w:szCs w:val="28"/>
          <w:rtl w:val="true"/>
          <w:lang w:bidi="fa-IR"/>
        </w:rPr>
        <w:t>تصویر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261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81"/>
                        <a:stretch/>
                      </pic:blipFill>
                      <pic:spPr>
                        <a:xfrm>
                          <a:off x="0" y="0"/>
                          <a:ext cx="5334120" cy="5626080"/>
                        </a:xfrm>
                        <a:prstGeom prst="rect">
                          <a:avLst/>
                        </a:prstGeom>
                        <a:ln w="0">
                          <a:noFill/>
                        </a:ln>
                      </pic:spPr>
                    </pic:pic>
                  </a:graphicData>
                </a:graphic>
              </wp:inline>
            </w:drawing>
          </mc:Choice>
          <mc:Fallback>
            <w:pict>
              <v:shape id="shape_0" stroked="f" o:allowincell="f" style="position:absolute;margin-left:0pt;margin-top:-443.05pt;width:419.95pt;height:442.95pt;mso-wrap-style:none;v-text-anchor:middle;mso-position-horizontal:left;mso-position-vertical:top" type="_x0000_t75">
                <v:imagedata r:id="rId1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023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84"/>
                        <a:stretch/>
                      </pic:blipFill>
                      <pic:spPr>
                        <a:xfrm>
                          <a:off x="0" y="0"/>
                          <a:ext cx="5334120" cy="5702400"/>
                        </a:xfrm>
                        <a:prstGeom prst="rect">
                          <a:avLst/>
                        </a:prstGeom>
                        <a:ln w="0">
                          <a:noFill/>
                        </a:ln>
                      </pic:spPr>
                    </pic:pic>
                  </a:graphicData>
                </a:graphic>
              </wp:inline>
            </w:drawing>
          </mc:Choice>
          <mc:Fallback>
            <w:pict>
              <v:shape id="shape_0" stroked="f" o:allowincell="f" style="position:absolute;margin-left:0pt;margin-top:-449.05pt;width:419.95pt;height:448.95pt;mso-wrap-style:none;v-text-anchor:middle;mso-position-horizontal:left;mso-position-vertical:top" type="_x0000_t75">
                <v:imagedata r:id="rId1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023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87"/>
                        <a:stretch/>
                      </pic:blipFill>
                      <pic:spPr>
                        <a:xfrm>
                          <a:off x="0" y="0"/>
                          <a:ext cx="5334120" cy="5702400"/>
                        </a:xfrm>
                        <a:prstGeom prst="rect">
                          <a:avLst/>
                        </a:prstGeom>
                        <a:ln w="0">
                          <a:noFill/>
                        </a:ln>
                      </pic:spPr>
                    </pic:pic>
                  </a:graphicData>
                </a:graphic>
              </wp:inline>
            </w:drawing>
          </mc:Choice>
          <mc:Fallback>
            <w:pict>
              <v:shape id="shape_0" stroked="f" o:allowincell="f" style="position:absolute;margin-left:0pt;margin-top:-449.05pt;width:419.95pt;height:448.95pt;mso-wrap-style:none;v-text-anchor:middle;mso-position-horizontal:left;mso-position-vertical:top" type="_x0000_t75">
                <v:imagedata r:id="rId1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515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90"/>
                        <a:stretch/>
                      </pic:blipFill>
                      <pic:spPr>
                        <a:xfrm>
                          <a:off x="0" y="0"/>
                          <a:ext cx="5334120" cy="5651640"/>
                        </a:xfrm>
                        <a:prstGeom prst="rect">
                          <a:avLst/>
                        </a:prstGeom>
                        <a:ln w="0">
                          <a:noFill/>
                        </a:ln>
                      </pic:spPr>
                    </pic:pic>
                  </a:graphicData>
                </a:graphic>
              </wp:inline>
            </w:drawing>
          </mc:Choice>
          <mc:Fallback>
            <w:pict>
              <v:shape id="shape_0" stroked="f" o:allowincell="f" style="position:absolute;margin-left:0pt;margin-top:-445.05pt;width:419.95pt;height:444.95pt;mso-wrap-style:none;v-text-anchor:middle;mso-position-horizontal:left;mso-position-vertical:top" type="_x0000_t75">
                <v:imagedata r:id="rId1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005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93"/>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1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386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96"/>
                        <a:stretch/>
                      </pic:blipFill>
                      <pic:spPr>
                        <a:xfrm>
                          <a:off x="0" y="0"/>
                          <a:ext cx="5334120" cy="4038480"/>
                        </a:xfrm>
                        <a:prstGeom prst="rect">
                          <a:avLst/>
                        </a:prstGeom>
                        <a:ln w="0">
                          <a:noFill/>
                        </a:ln>
                      </pic:spPr>
                    </pic:pic>
                  </a:graphicData>
                </a:graphic>
              </wp:inline>
            </w:drawing>
          </mc:Choice>
          <mc:Fallback>
            <w:pict>
              <v:shape id="shape_0" stroked="f" o:allowincell="f" style="position:absolute;margin-left:0pt;margin-top:-318.05pt;width:419.95pt;height:317.95pt;mso-wrap-style:none;v-text-anchor:middle;mso-position-horizontal:left;mso-position-vertical:top" type="_x0000_t75">
                <v:imagedata r:id="rId1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388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99"/>
                        <a:stretch/>
                      </pic:blipFill>
                      <pic:spPr>
                        <a:xfrm>
                          <a:off x="0" y="0"/>
                          <a:ext cx="5334120" cy="5638680"/>
                        </a:xfrm>
                        <a:prstGeom prst="rect">
                          <a:avLst/>
                        </a:prstGeom>
                        <a:ln w="0">
                          <a:noFill/>
                        </a:ln>
                      </pic:spPr>
                    </pic:pic>
                  </a:graphicData>
                </a:graphic>
              </wp:inline>
            </w:drawing>
          </mc:Choice>
          <mc:Fallback>
            <w:pict>
              <v:shape id="shape_0" stroked="f" o:allowincell="f" style="position:absolute;margin-left:0pt;margin-top:-444.05pt;width:419.95pt;height:443.95pt;mso-wrap-style:none;v-text-anchor:middle;mso-position-horizontal:left;mso-position-vertical:top" type="_x0000_t75">
                <v:imagedata r:id="rId2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261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202"/>
                        <a:stretch/>
                      </pic:blipFill>
                      <pic:spPr>
                        <a:xfrm>
                          <a:off x="0" y="0"/>
                          <a:ext cx="5334120" cy="5626080"/>
                        </a:xfrm>
                        <a:prstGeom prst="rect">
                          <a:avLst/>
                        </a:prstGeom>
                        <a:ln w="0">
                          <a:noFill/>
                        </a:ln>
                      </pic:spPr>
                    </pic:pic>
                  </a:graphicData>
                </a:graphic>
              </wp:inline>
            </w:drawing>
          </mc:Choice>
          <mc:Fallback>
            <w:pict>
              <v:shape id="shape_0" stroked="f" o:allowincell="f" style="position:absolute;margin-left:0pt;margin-top:-443.05pt;width:419.95pt;height:442.95pt;mso-wrap-style:none;v-text-anchor:middle;mso-position-horizontal:left;mso-position-vertical:top" type="_x0000_t75">
                <v:imagedata r:id="rId2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261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205"/>
                        <a:stretch/>
                      </pic:blipFill>
                      <pic:spPr>
                        <a:xfrm>
                          <a:off x="0" y="0"/>
                          <a:ext cx="5334120" cy="5626080"/>
                        </a:xfrm>
                        <a:prstGeom prst="rect">
                          <a:avLst/>
                        </a:prstGeom>
                        <a:ln w="0">
                          <a:noFill/>
                        </a:ln>
                      </pic:spPr>
                    </pic:pic>
                  </a:graphicData>
                </a:graphic>
              </wp:inline>
            </w:drawing>
          </mc:Choice>
          <mc:Fallback>
            <w:pict>
              <v:shape id="shape_0" stroked="f" o:allowincell="f" style="position:absolute;margin-left:0pt;margin-top:-443.05pt;width:419.95pt;height:442.95pt;mso-wrap-style:none;v-text-anchor:middle;mso-position-horizontal:left;mso-position-vertical:top" type="_x0000_t75">
                <v:imagedata r:id="rId2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388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208"/>
                        <a:stretch/>
                      </pic:blipFill>
                      <pic:spPr>
                        <a:xfrm>
                          <a:off x="0" y="0"/>
                          <a:ext cx="5334120" cy="5638680"/>
                        </a:xfrm>
                        <a:prstGeom prst="rect">
                          <a:avLst/>
                        </a:prstGeom>
                        <a:ln w="0">
                          <a:noFill/>
                        </a:ln>
                      </pic:spPr>
                    </pic:pic>
                  </a:graphicData>
                </a:graphic>
              </wp:inline>
            </w:drawing>
          </mc:Choice>
          <mc:Fallback>
            <w:pict>
              <v:shape id="shape_0" stroked="f" o:allowincell="f" style="position:absolute;margin-left:0pt;margin-top:-444.05pt;width:419.95pt;height:443.95pt;mso-wrap-style:none;v-text-anchor:middle;mso-position-horizontal:left;mso-position-vertical:top" type="_x0000_t75">
                <v:imagedata r:id="rId2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261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211"/>
                        <a:stretch/>
                      </pic:blipFill>
                      <pic:spPr>
                        <a:xfrm>
                          <a:off x="0" y="0"/>
                          <a:ext cx="5334120" cy="5626080"/>
                        </a:xfrm>
                        <a:prstGeom prst="rect">
                          <a:avLst/>
                        </a:prstGeom>
                        <a:ln w="0">
                          <a:noFill/>
                        </a:ln>
                      </pic:spPr>
                    </pic:pic>
                  </a:graphicData>
                </a:graphic>
              </wp:inline>
            </w:drawing>
          </mc:Choice>
          <mc:Fallback>
            <w:pict>
              <v:shape id="shape_0" stroked="f" o:allowincell="f" style="position:absolute;margin-left:0pt;margin-top:-443.05pt;width:419.95pt;height:442.95pt;mso-wrap-style:none;v-text-anchor:middle;mso-position-horizontal:left;mso-position-vertical:top" type="_x0000_t75">
                <v:imagedata r:id="rId2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388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214"/>
                        <a:stretch/>
                      </pic:blipFill>
                      <pic:spPr>
                        <a:xfrm>
                          <a:off x="0" y="0"/>
                          <a:ext cx="5334120" cy="5638680"/>
                        </a:xfrm>
                        <a:prstGeom prst="rect">
                          <a:avLst/>
                        </a:prstGeom>
                        <a:ln w="0">
                          <a:noFill/>
                        </a:ln>
                      </pic:spPr>
                    </pic:pic>
                  </a:graphicData>
                </a:graphic>
              </wp:inline>
            </w:drawing>
          </mc:Choice>
          <mc:Fallback>
            <w:pict>
              <v:shape id="shape_0" stroked="f" o:allowincell="f" style="position:absolute;margin-left:0pt;margin-top:-444.05pt;width:419.95pt;height:443.95pt;mso-wrap-style:none;v-text-anchor:middle;mso-position-horizontal:left;mso-position-vertical:top" type="_x0000_t75">
                <v:imagedata r:id="rId2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388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217"/>
                        <a:stretch/>
                      </pic:blipFill>
                      <pic:spPr>
                        <a:xfrm>
                          <a:off x="0" y="0"/>
                          <a:ext cx="5334120" cy="5638680"/>
                        </a:xfrm>
                        <a:prstGeom prst="rect">
                          <a:avLst/>
                        </a:prstGeom>
                        <a:ln w="0">
                          <a:noFill/>
                        </a:ln>
                      </pic:spPr>
                    </pic:pic>
                  </a:graphicData>
                </a:graphic>
              </wp:inline>
            </w:drawing>
          </mc:Choice>
          <mc:Fallback>
            <w:pict>
              <v:shape id="shape_0" stroked="f" o:allowincell="f" style="position:absolute;margin-left:0pt;margin-top:-444.05pt;width:419.95pt;height:443.95pt;mso-wrap-style:none;v-text-anchor:middle;mso-position-horizontal:left;mso-position-vertical:top" type="_x0000_t75">
                <v:imagedata r:id="rId2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261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220"/>
                        <a:stretch/>
                      </pic:blipFill>
                      <pic:spPr>
                        <a:xfrm>
                          <a:off x="0" y="0"/>
                          <a:ext cx="5334120" cy="5626080"/>
                        </a:xfrm>
                        <a:prstGeom prst="rect">
                          <a:avLst/>
                        </a:prstGeom>
                        <a:ln w="0">
                          <a:noFill/>
                        </a:ln>
                      </pic:spPr>
                    </pic:pic>
                  </a:graphicData>
                </a:graphic>
              </wp:inline>
            </w:drawing>
          </mc:Choice>
          <mc:Fallback>
            <w:pict>
              <v:shape id="shape_0" stroked="f" o:allowincell="f" style="position:absolute;margin-left:0pt;margin-top:-443.05pt;width:419.95pt;height:442.95pt;mso-wrap-style:none;v-text-anchor:middle;mso-position-horizontal:left;mso-position-vertical:top" type="_x0000_t75">
                <v:imagedata r:id="rId2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642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223"/>
                        <a:stretch/>
                      </pic:blipFill>
                      <pic:spPr>
                        <a:xfrm>
                          <a:off x="0" y="0"/>
                          <a:ext cx="5334120" cy="5664240"/>
                        </a:xfrm>
                        <a:prstGeom prst="rect">
                          <a:avLst/>
                        </a:prstGeom>
                        <a:ln w="0">
                          <a:noFill/>
                        </a:ln>
                      </pic:spPr>
                    </pic:pic>
                  </a:graphicData>
                </a:graphic>
              </wp:inline>
            </w:drawing>
          </mc:Choice>
          <mc:Fallback>
            <w:pict>
              <v:shape id="shape_0" stroked="f" o:allowincell="f" style="position:absolute;margin-left:0pt;margin-top:-446.05pt;width:419.95pt;height:445.95pt;mso-wrap-style:none;v-text-anchor:middle;mso-position-horizontal:left;mso-position-vertical:top" type="_x0000_t75">
                <v:imagedata r:id="rId22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2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دفتر حفظ و نشر آثار حضرت آیت الله العظمی سید علی خامنه ای مدظله العالی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6.xml"/><Relationship Id="rId14" Type="http://schemas.openxmlformats.org/officeDocument/2006/relationships/image" Target="media/image4.jpeg"/><Relationship Id="rId15" Type="http://schemas.openxmlformats.org/officeDocument/2006/relationships/image" Target="media/image4.jpeg"/><Relationship Id="rId16" Type="http://schemas.openxmlformats.org/officeDocument/2006/relationships/footer" Target="footer7.xml"/><Relationship Id="rId17" Type="http://schemas.openxmlformats.org/officeDocument/2006/relationships/image" Target="media/image5.jpeg"/><Relationship Id="rId18" Type="http://schemas.openxmlformats.org/officeDocument/2006/relationships/image" Target="media/image5.jpeg"/><Relationship Id="rId19" Type="http://schemas.openxmlformats.org/officeDocument/2006/relationships/footer" Target="footer8.xml"/><Relationship Id="rId20" Type="http://schemas.openxmlformats.org/officeDocument/2006/relationships/image" Target="media/image6.jpeg"/><Relationship Id="rId21" Type="http://schemas.openxmlformats.org/officeDocument/2006/relationships/image" Target="media/image6.jpeg"/><Relationship Id="rId22" Type="http://schemas.openxmlformats.org/officeDocument/2006/relationships/footer" Target="footer9.xml"/><Relationship Id="rId23" Type="http://schemas.openxmlformats.org/officeDocument/2006/relationships/image" Target="media/image7.jpeg"/><Relationship Id="rId24" Type="http://schemas.openxmlformats.org/officeDocument/2006/relationships/image" Target="media/image7.jpeg"/><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image" Target="media/image8.jpeg"/><Relationship Id="rId30" Type="http://schemas.openxmlformats.org/officeDocument/2006/relationships/image" Target="media/image8.jpeg"/><Relationship Id="rId31" Type="http://schemas.openxmlformats.org/officeDocument/2006/relationships/footer" Target="footer14.xml"/><Relationship Id="rId32" Type="http://schemas.openxmlformats.org/officeDocument/2006/relationships/image" Target="media/image9.jpeg"/><Relationship Id="rId33" Type="http://schemas.openxmlformats.org/officeDocument/2006/relationships/image" Target="media/image9.jpeg"/><Relationship Id="rId34" Type="http://schemas.openxmlformats.org/officeDocument/2006/relationships/footer" Target="footer15.xml"/><Relationship Id="rId35" Type="http://schemas.openxmlformats.org/officeDocument/2006/relationships/image" Target="media/image10.jpeg"/><Relationship Id="rId36" Type="http://schemas.openxmlformats.org/officeDocument/2006/relationships/image" Target="media/image10.jpeg"/><Relationship Id="rId37" Type="http://schemas.openxmlformats.org/officeDocument/2006/relationships/footer" Target="footer16.xml"/><Relationship Id="rId38" Type="http://schemas.openxmlformats.org/officeDocument/2006/relationships/image" Target="media/image11.jpeg"/><Relationship Id="rId39" Type="http://schemas.openxmlformats.org/officeDocument/2006/relationships/image" Target="media/image11.jpeg"/><Relationship Id="rId40" Type="http://schemas.openxmlformats.org/officeDocument/2006/relationships/footer" Target="footer17.xml"/><Relationship Id="rId41" Type="http://schemas.openxmlformats.org/officeDocument/2006/relationships/image" Target="media/image12.jpeg"/><Relationship Id="rId42" Type="http://schemas.openxmlformats.org/officeDocument/2006/relationships/image" Target="media/image12.jpeg"/><Relationship Id="rId43" Type="http://schemas.openxmlformats.org/officeDocument/2006/relationships/footer" Target="footer18.xml"/><Relationship Id="rId44" Type="http://schemas.openxmlformats.org/officeDocument/2006/relationships/footer" Target="footer19.xml"/><Relationship Id="rId45" Type="http://schemas.openxmlformats.org/officeDocument/2006/relationships/image" Target="media/image13.jpeg"/><Relationship Id="rId46" Type="http://schemas.openxmlformats.org/officeDocument/2006/relationships/image" Target="media/image13.jpeg"/><Relationship Id="rId47" Type="http://schemas.openxmlformats.org/officeDocument/2006/relationships/footer" Target="footer20.xml"/><Relationship Id="rId48" Type="http://schemas.openxmlformats.org/officeDocument/2006/relationships/image" Target="media/image14.jpeg"/><Relationship Id="rId49" Type="http://schemas.openxmlformats.org/officeDocument/2006/relationships/image" Target="media/image14.jpeg"/><Relationship Id="rId50" Type="http://schemas.openxmlformats.org/officeDocument/2006/relationships/footer" Target="footer21.xml"/><Relationship Id="rId51" Type="http://schemas.openxmlformats.org/officeDocument/2006/relationships/image" Target="media/image15.jpeg"/><Relationship Id="rId52" Type="http://schemas.openxmlformats.org/officeDocument/2006/relationships/image" Target="media/image15.jpeg"/><Relationship Id="rId53" Type="http://schemas.openxmlformats.org/officeDocument/2006/relationships/footer" Target="footer22.xml"/><Relationship Id="rId54" Type="http://schemas.openxmlformats.org/officeDocument/2006/relationships/image" Target="media/image16.jpeg"/><Relationship Id="rId55" Type="http://schemas.openxmlformats.org/officeDocument/2006/relationships/image" Target="media/image16.jpeg"/><Relationship Id="rId56" Type="http://schemas.openxmlformats.org/officeDocument/2006/relationships/footer" Target="footer23.xml"/><Relationship Id="rId57" Type="http://schemas.openxmlformats.org/officeDocument/2006/relationships/image" Target="media/image17.jpeg"/><Relationship Id="rId58" Type="http://schemas.openxmlformats.org/officeDocument/2006/relationships/image" Target="media/image17.jpeg"/><Relationship Id="rId59" Type="http://schemas.openxmlformats.org/officeDocument/2006/relationships/footer" Target="footer24.xml"/><Relationship Id="rId60" Type="http://schemas.openxmlformats.org/officeDocument/2006/relationships/image" Target="media/image18.jpeg"/><Relationship Id="rId61" Type="http://schemas.openxmlformats.org/officeDocument/2006/relationships/image" Target="media/image18.jpeg"/><Relationship Id="rId62" Type="http://schemas.openxmlformats.org/officeDocument/2006/relationships/footer" Target="footer25.xml"/><Relationship Id="rId63" Type="http://schemas.openxmlformats.org/officeDocument/2006/relationships/image" Target="media/image19.jpeg"/><Relationship Id="rId64" Type="http://schemas.openxmlformats.org/officeDocument/2006/relationships/image" Target="media/image19.jpeg"/><Relationship Id="rId65" Type="http://schemas.openxmlformats.org/officeDocument/2006/relationships/footer" Target="footer26.xml"/><Relationship Id="rId66" Type="http://schemas.openxmlformats.org/officeDocument/2006/relationships/image" Target="media/image20.jpeg"/><Relationship Id="rId67" Type="http://schemas.openxmlformats.org/officeDocument/2006/relationships/image" Target="media/image20.jpeg"/><Relationship Id="rId68" Type="http://schemas.openxmlformats.org/officeDocument/2006/relationships/footer" Target="footer27.xml"/><Relationship Id="rId69" Type="http://schemas.openxmlformats.org/officeDocument/2006/relationships/image" Target="media/image21.jpeg"/><Relationship Id="rId70" Type="http://schemas.openxmlformats.org/officeDocument/2006/relationships/image" Target="media/image21.jpeg"/><Relationship Id="rId71" Type="http://schemas.openxmlformats.org/officeDocument/2006/relationships/footer" Target="footer28.xml"/><Relationship Id="rId72" Type="http://schemas.openxmlformats.org/officeDocument/2006/relationships/image" Target="media/image22.jpeg"/><Relationship Id="rId73" Type="http://schemas.openxmlformats.org/officeDocument/2006/relationships/image" Target="media/image22.jpeg"/><Relationship Id="rId74" Type="http://schemas.openxmlformats.org/officeDocument/2006/relationships/footer" Target="footer29.xml"/><Relationship Id="rId75" Type="http://schemas.openxmlformats.org/officeDocument/2006/relationships/image" Target="media/image23.jpeg"/><Relationship Id="rId76" Type="http://schemas.openxmlformats.org/officeDocument/2006/relationships/image" Target="media/image23.jpeg"/><Relationship Id="rId77" Type="http://schemas.openxmlformats.org/officeDocument/2006/relationships/footer" Target="footer30.xml"/><Relationship Id="rId78" Type="http://schemas.openxmlformats.org/officeDocument/2006/relationships/image" Target="media/image24.jpeg"/><Relationship Id="rId79" Type="http://schemas.openxmlformats.org/officeDocument/2006/relationships/image" Target="media/image24.jpeg"/><Relationship Id="rId80" Type="http://schemas.openxmlformats.org/officeDocument/2006/relationships/footer" Target="footer31.xml"/><Relationship Id="rId81" Type="http://schemas.openxmlformats.org/officeDocument/2006/relationships/image" Target="media/image25.jpeg"/><Relationship Id="rId82" Type="http://schemas.openxmlformats.org/officeDocument/2006/relationships/image" Target="media/image25.jpeg"/><Relationship Id="rId83" Type="http://schemas.openxmlformats.org/officeDocument/2006/relationships/footer" Target="footer32.xml"/><Relationship Id="rId84" Type="http://schemas.openxmlformats.org/officeDocument/2006/relationships/image" Target="media/image26.jpeg"/><Relationship Id="rId85" Type="http://schemas.openxmlformats.org/officeDocument/2006/relationships/image" Target="media/image26.jpeg"/><Relationship Id="rId86" Type="http://schemas.openxmlformats.org/officeDocument/2006/relationships/footer" Target="footer33.xml"/><Relationship Id="rId87" Type="http://schemas.openxmlformats.org/officeDocument/2006/relationships/image" Target="media/image27.jpeg"/><Relationship Id="rId88" Type="http://schemas.openxmlformats.org/officeDocument/2006/relationships/image" Target="media/image27.jpeg"/><Relationship Id="rId89" Type="http://schemas.openxmlformats.org/officeDocument/2006/relationships/footer" Target="footer34.xml"/><Relationship Id="rId90" Type="http://schemas.openxmlformats.org/officeDocument/2006/relationships/image" Target="media/image28.jpeg"/><Relationship Id="rId91" Type="http://schemas.openxmlformats.org/officeDocument/2006/relationships/image" Target="media/image28.jpeg"/><Relationship Id="rId92" Type="http://schemas.openxmlformats.org/officeDocument/2006/relationships/footer" Target="footer35.xml"/><Relationship Id="rId93" Type="http://schemas.openxmlformats.org/officeDocument/2006/relationships/image" Target="media/image29.jpeg"/><Relationship Id="rId94" Type="http://schemas.openxmlformats.org/officeDocument/2006/relationships/image" Target="media/image29.jpeg"/><Relationship Id="rId95" Type="http://schemas.openxmlformats.org/officeDocument/2006/relationships/footer" Target="footer36.xml"/><Relationship Id="rId96" Type="http://schemas.openxmlformats.org/officeDocument/2006/relationships/image" Target="media/image30.jpeg"/><Relationship Id="rId97" Type="http://schemas.openxmlformats.org/officeDocument/2006/relationships/image" Target="media/image30.jpeg"/><Relationship Id="rId98" Type="http://schemas.openxmlformats.org/officeDocument/2006/relationships/footer" Target="footer37.xml"/><Relationship Id="rId99" Type="http://schemas.openxmlformats.org/officeDocument/2006/relationships/image" Target="media/image31.jpeg"/><Relationship Id="rId100" Type="http://schemas.openxmlformats.org/officeDocument/2006/relationships/image" Target="media/image31.jpeg"/><Relationship Id="rId101" Type="http://schemas.openxmlformats.org/officeDocument/2006/relationships/footer" Target="footer38.xml"/><Relationship Id="rId102" Type="http://schemas.openxmlformats.org/officeDocument/2006/relationships/image" Target="media/image32.jpeg"/><Relationship Id="rId103" Type="http://schemas.openxmlformats.org/officeDocument/2006/relationships/image" Target="media/image32.jpeg"/><Relationship Id="rId104" Type="http://schemas.openxmlformats.org/officeDocument/2006/relationships/footer" Target="footer39.xml"/><Relationship Id="rId105" Type="http://schemas.openxmlformats.org/officeDocument/2006/relationships/footer" Target="footer40.xml"/><Relationship Id="rId106" Type="http://schemas.openxmlformats.org/officeDocument/2006/relationships/footer" Target="footer41.xml"/><Relationship Id="rId107" Type="http://schemas.openxmlformats.org/officeDocument/2006/relationships/image" Target="media/image33.jpeg"/><Relationship Id="rId108" Type="http://schemas.openxmlformats.org/officeDocument/2006/relationships/image" Target="media/image33.jpeg"/><Relationship Id="rId109" Type="http://schemas.openxmlformats.org/officeDocument/2006/relationships/footer" Target="footer42.xml"/><Relationship Id="rId110" Type="http://schemas.openxmlformats.org/officeDocument/2006/relationships/image" Target="media/image34.jpeg"/><Relationship Id="rId111" Type="http://schemas.openxmlformats.org/officeDocument/2006/relationships/image" Target="media/image34.jpeg"/><Relationship Id="rId112" Type="http://schemas.openxmlformats.org/officeDocument/2006/relationships/footer" Target="footer43.xml"/><Relationship Id="rId113" Type="http://schemas.openxmlformats.org/officeDocument/2006/relationships/footer" Target="footer44.xml"/><Relationship Id="rId114" Type="http://schemas.openxmlformats.org/officeDocument/2006/relationships/footer" Target="footer45.xml"/><Relationship Id="rId115" Type="http://schemas.openxmlformats.org/officeDocument/2006/relationships/image" Target="media/image35.jpeg"/><Relationship Id="rId116" Type="http://schemas.openxmlformats.org/officeDocument/2006/relationships/image" Target="media/image35.jpeg"/><Relationship Id="rId117" Type="http://schemas.openxmlformats.org/officeDocument/2006/relationships/footer" Target="footer46.xml"/><Relationship Id="rId118" Type="http://schemas.openxmlformats.org/officeDocument/2006/relationships/image" Target="media/image36.jpeg"/><Relationship Id="rId119" Type="http://schemas.openxmlformats.org/officeDocument/2006/relationships/image" Target="media/image36.jpeg"/><Relationship Id="rId120" Type="http://schemas.openxmlformats.org/officeDocument/2006/relationships/footer" Target="footer47.xml"/><Relationship Id="rId121" Type="http://schemas.openxmlformats.org/officeDocument/2006/relationships/image" Target="media/image37.jpeg"/><Relationship Id="rId122" Type="http://schemas.openxmlformats.org/officeDocument/2006/relationships/image" Target="media/image37.jpeg"/><Relationship Id="rId123" Type="http://schemas.openxmlformats.org/officeDocument/2006/relationships/footer" Target="footer48.xml"/><Relationship Id="rId124" Type="http://schemas.openxmlformats.org/officeDocument/2006/relationships/image" Target="media/image38.jpeg"/><Relationship Id="rId125" Type="http://schemas.openxmlformats.org/officeDocument/2006/relationships/image" Target="media/image38.jpeg"/><Relationship Id="rId126" Type="http://schemas.openxmlformats.org/officeDocument/2006/relationships/footer" Target="footer49.xml"/><Relationship Id="rId127" Type="http://schemas.openxmlformats.org/officeDocument/2006/relationships/footer" Target="footer50.xml"/><Relationship Id="rId128" Type="http://schemas.openxmlformats.org/officeDocument/2006/relationships/footer" Target="footer51.xml"/><Relationship Id="rId129" Type="http://schemas.openxmlformats.org/officeDocument/2006/relationships/footer" Target="footer52.xml"/><Relationship Id="rId130" Type="http://schemas.openxmlformats.org/officeDocument/2006/relationships/footer" Target="footer53.xml"/><Relationship Id="rId131" Type="http://schemas.openxmlformats.org/officeDocument/2006/relationships/footer" Target="footer54.xml"/><Relationship Id="rId132" Type="http://schemas.openxmlformats.org/officeDocument/2006/relationships/image" Target="media/image39.jpeg"/><Relationship Id="rId133" Type="http://schemas.openxmlformats.org/officeDocument/2006/relationships/image" Target="media/image39.jpeg"/><Relationship Id="rId134" Type="http://schemas.openxmlformats.org/officeDocument/2006/relationships/footer" Target="footer55.xml"/><Relationship Id="rId135" Type="http://schemas.openxmlformats.org/officeDocument/2006/relationships/footer" Target="footer56.xml"/><Relationship Id="rId136" Type="http://schemas.openxmlformats.org/officeDocument/2006/relationships/footer" Target="footer57.xml"/><Relationship Id="rId137" Type="http://schemas.openxmlformats.org/officeDocument/2006/relationships/footer" Target="footer58.xml"/><Relationship Id="rId138" Type="http://schemas.openxmlformats.org/officeDocument/2006/relationships/footer" Target="footer59.xml"/><Relationship Id="rId139" Type="http://schemas.openxmlformats.org/officeDocument/2006/relationships/footer" Target="footer60.xml"/><Relationship Id="rId140" Type="http://schemas.openxmlformats.org/officeDocument/2006/relationships/image" Target="media/image40.jpeg"/><Relationship Id="rId141" Type="http://schemas.openxmlformats.org/officeDocument/2006/relationships/image" Target="media/image40.jpeg"/><Relationship Id="rId142" Type="http://schemas.openxmlformats.org/officeDocument/2006/relationships/footer" Target="footer61.xml"/><Relationship Id="rId143" Type="http://schemas.openxmlformats.org/officeDocument/2006/relationships/footer" Target="footer62.xml"/><Relationship Id="rId144" Type="http://schemas.openxmlformats.org/officeDocument/2006/relationships/footer" Target="footer63.xml"/><Relationship Id="rId145" Type="http://schemas.openxmlformats.org/officeDocument/2006/relationships/footer" Target="footer64.xml"/><Relationship Id="rId146" Type="http://schemas.openxmlformats.org/officeDocument/2006/relationships/footer" Target="footer65.xml"/><Relationship Id="rId147" Type="http://schemas.openxmlformats.org/officeDocument/2006/relationships/footer" Target="footer66.xml"/><Relationship Id="rId148" Type="http://schemas.openxmlformats.org/officeDocument/2006/relationships/footer" Target="footer67.xml"/><Relationship Id="rId149" Type="http://schemas.openxmlformats.org/officeDocument/2006/relationships/footer" Target="footer68.xml"/><Relationship Id="rId150" Type="http://schemas.openxmlformats.org/officeDocument/2006/relationships/image" Target="media/image41.jpeg"/><Relationship Id="rId151" Type="http://schemas.openxmlformats.org/officeDocument/2006/relationships/image" Target="media/image41.jpeg"/><Relationship Id="rId152" Type="http://schemas.openxmlformats.org/officeDocument/2006/relationships/footer" Target="footer69.xml"/><Relationship Id="rId153" Type="http://schemas.openxmlformats.org/officeDocument/2006/relationships/footer" Target="footer70.xml"/><Relationship Id="rId154" Type="http://schemas.openxmlformats.org/officeDocument/2006/relationships/footer" Target="footer71.xml"/><Relationship Id="rId155" Type="http://schemas.openxmlformats.org/officeDocument/2006/relationships/image" Target="media/image42.jpeg"/><Relationship Id="rId156" Type="http://schemas.openxmlformats.org/officeDocument/2006/relationships/image" Target="media/image42.jpeg"/><Relationship Id="rId157" Type="http://schemas.openxmlformats.org/officeDocument/2006/relationships/footer" Target="footer72.xml"/><Relationship Id="rId158" Type="http://schemas.openxmlformats.org/officeDocument/2006/relationships/image" Target="media/image43.jpeg"/><Relationship Id="rId159" Type="http://schemas.openxmlformats.org/officeDocument/2006/relationships/image" Target="media/image43.jpeg"/><Relationship Id="rId160" Type="http://schemas.openxmlformats.org/officeDocument/2006/relationships/footer" Target="footer73.xml"/><Relationship Id="rId161" Type="http://schemas.openxmlformats.org/officeDocument/2006/relationships/image" Target="media/image44.jpeg"/><Relationship Id="rId162" Type="http://schemas.openxmlformats.org/officeDocument/2006/relationships/image" Target="media/image44.jpeg"/><Relationship Id="rId163" Type="http://schemas.openxmlformats.org/officeDocument/2006/relationships/footer" Target="footer74.xml"/><Relationship Id="rId164" Type="http://schemas.openxmlformats.org/officeDocument/2006/relationships/image" Target="media/image45.jpeg"/><Relationship Id="rId165" Type="http://schemas.openxmlformats.org/officeDocument/2006/relationships/image" Target="media/image45.jpeg"/><Relationship Id="rId166" Type="http://schemas.openxmlformats.org/officeDocument/2006/relationships/footer" Target="footer75.xml"/><Relationship Id="rId167" Type="http://schemas.openxmlformats.org/officeDocument/2006/relationships/footer" Target="footer76.xml"/><Relationship Id="rId168" Type="http://schemas.openxmlformats.org/officeDocument/2006/relationships/footer" Target="footer77.xml"/><Relationship Id="rId169" Type="http://schemas.openxmlformats.org/officeDocument/2006/relationships/footer" Target="footer78.xml"/><Relationship Id="rId170" Type="http://schemas.openxmlformats.org/officeDocument/2006/relationships/footer" Target="footer79.xml"/><Relationship Id="rId171" Type="http://schemas.openxmlformats.org/officeDocument/2006/relationships/footer" Target="footer80.xml"/><Relationship Id="rId172" Type="http://schemas.openxmlformats.org/officeDocument/2006/relationships/footer" Target="footer81.xml"/><Relationship Id="rId173" Type="http://schemas.openxmlformats.org/officeDocument/2006/relationships/footer" Target="footer82.xml"/><Relationship Id="rId174" Type="http://schemas.openxmlformats.org/officeDocument/2006/relationships/footer" Target="footer83.xml"/><Relationship Id="rId175" Type="http://schemas.openxmlformats.org/officeDocument/2006/relationships/footer" Target="footer84.xml"/><Relationship Id="rId176" Type="http://schemas.openxmlformats.org/officeDocument/2006/relationships/footer" Target="footer85.xml"/><Relationship Id="rId177" Type="http://schemas.openxmlformats.org/officeDocument/2006/relationships/footer" Target="footer86.xml"/><Relationship Id="rId178" Type="http://schemas.openxmlformats.org/officeDocument/2006/relationships/footer" Target="footer87.xml"/><Relationship Id="rId179" Type="http://schemas.openxmlformats.org/officeDocument/2006/relationships/footer" Target="footer88.xml"/><Relationship Id="rId180" Type="http://schemas.openxmlformats.org/officeDocument/2006/relationships/footer" Target="footer89.xml"/><Relationship Id="rId181" Type="http://schemas.openxmlformats.org/officeDocument/2006/relationships/image" Target="media/image46.jpeg"/><Relationship Id="rId182" Type="http://schemas.openxmlformats.org/officeDocument/2006/relationships/image" Target="media/image46.jpeg"/><Relationship Id="rId183" Type="http://schemas.openxmlformats.org/officeDocument/2006/relationships/footer" Target="footer90.xml"/><Relationship Id="rId184" Type="http://schemas.openxmlformats.org/officeDocument/2006/relationships/image" Target="media/image47.jpeg"/><Relationship Id="rId185" Type="http://schemas.openxmlformats.org/officeDocument/2006/relationships/image" Target="media/image47.jpeg"/><Relationship Id="rId186" Type="http://schemas.openxmlformats.org/officeDocument/2006/relationships/footer" Target="footer91.xml"/><Relationship Id="rId187" Type="http://schemas.openxmlformats.org/officeDocument/2006/relationships/image" Target="media/image48.jpeg"/><Relationship Id="rId188" Type="http://schemas.openxmlformats.org/officeDocument/2006/relationships/image" Target="media/image48.jpeg"/><Relationship Id="rId189" Type="http://schemas.openxmlformats.org/officeDocument/2006/relationships/footer" Target="footer92.xml"/><Relationship Id="rId190" Type="http://schemas.openxmlformats.org/officeDocument/2006/relationships/image" Target="media/image49.jpeg"/><Relationship Id="rId191" Type="http://schemas.openxmlformats.org/officeDocument/2006/relationships/image" Target="media/image49.jpeg"/><Relationship Id="rId192" Type="http://schemas.openxmlformats.org/officeDocument/2006/relationships/footer" Target="footer93.xml"/><Relationship Id="rId193" Type="http://schemas.openxmlformats.org/officeDocument/2006/relationships/image" Target="media/image50.jpeg"/><Relationship Id="rId194" Type="http://schemas.openxmlformats.org/officeDocument/2006/relationships/image" Target="media/image50.jpeg"/><Relationship Id="rId195" Type="http://schemas.openxmlformats.org/officeDocument/2006/relationships/footer" Target="footer94.xml"/><Relationship Id="rId196" Type="http://schemas.openxmlformats.org/officeDocument/2006/relationships/image" Target="media/image51.jpeg"/><Relationship Id="rId197" Type="http://schemas.openxmlformats.org/officeDocument/2006/relationships/image" Target="media/image51.jpeg"/><Relationship Id="rId198" Type="http://schemas.openxmlformats.org/officeDocument/2006/relationships/footer" Target="footer95.xml"/><Relationship Id="rId199" Type="http://schemas.openxmlformats.org/officeDocument/2006/relationships/image" Target="media/image52.jpeg"/><Relationship Id="rId200" Type="http://schemas.openxmlformats.org/officeDocument/2006/relationships/image" Target="media/image52.jpeg"/><Relationship Id="rId201" Type="http://schemas.openxmlformats.org/officeDocument/2006/relationships/footer" Target="footer96.xml"/><Relationship Id="rId202" Type="http://schemas.openxmlformats.org/officeDocument/2006/relationships/image" Target="media/image53.jpeg"/><Relationship Id="rId203" Type="http://schemas.openxmlformats.org/officeDocument/2006/relationships/image" Target="media/image53.jpeg"/><Relationship Id="rId204" Type="http://schemas.openxmlformats.org/officeDocument/2006/relationships/footer" Target="footer97.xml"/><Relationship Id="rId205" Type="http://schemas.openxmlformats.org/officeDocument/2006/relationships/image" Target="media/image54.jpeg"/><Relationship Id="rId206" Type="http://schemas.openxmlformats.org/officeDocument/2006/relationships/image" Target="media/image54.jpeg"/><Relationship Id="rId207" Type="http://schemas.openxmlformats.org/officeDocument/2006/relationships/footer" Target="footer98.xml"/><Relationship Id="rId208" Type="http://schemas.openxmlformats.org/officeDocument/2006/relationships/image" Target="media/image55.jpeg"/><Relationship Id="rId209" Type="http://schemas.openxmlformats.org/officeDocument/2006/relationships/image" Target="media/image55.jpeg"/><Relationship Id="rId210" Type="http://schemas.openxmlformats.org/officeDocument/2006/relationships/footer" Target="footer99.xml"/><Relationship Id="rId211" Type="http://schemas.openxmlformats.org/officeDocument/2006/relationships/image" Target="media/image56.jpeg"/><Relationship Id="rId212" Type="http://schemas.openxmlformats.org/officeDocument/2006/relationships/image" Target="media/image56.jpeg"/><Relationship Id="rId213" Type="http://schemas.openxmlformats.org/officeDocument/2006/relationships/footer" Target="footer100.xml"/><Relationship Id="rId214" Type="http://schemas.openxmlformats.org/officeDocument/2006/relationships/image" Target="media/image57.jpeg"/><Relationship Id="rId215" Type="http://schemas.openxmlformats.org/officeDocument/2006/relationships/image" Target="media/image57.jpeg"/><Relationship Id="rId216" Type="http://schemas.openxmlformats.org/officeDocument/2006/relationships/footer" Target="footer101.xml"/><Relationship Id="rId217" Type="http://schemas.openxmlformats.org/officeDocument/2006/relationships/image" Target="media/image58.jpeg"/><Relationship Id="rId218" Type="http://schemas.openxmlformats.org/officeDocument/2006/relationships/image" Target="media/image58.jpeg"/><Relationship Id="rId219" Type="http://schemas.openxmlformats.org/officeDocument/2006/relationships/footer" Target="footer102.xml"/><Relationship Id="rId220" Type="http://schemas.openxmlformats.org/officeDocument/2006/relationships/image" Target="media/image59.jpeg"/><Relationship Id="rId221" Type="http://schemas.openxmlformats.org/officeDocument/2006/relationships/image" Target="media/image59.jpeg"/><Relationship Id="rId222" Type="http://schemas.openxmlformats.org/officeDocument/2006/relationships/footer" Target="footer103.xml"/><Relationship Id="rId223" Type="http://schemas.openxmlformats.org/officeDocument/2006/relationships/image" Target="media/image60.jpeg"/><Relationship Id="rId224" Type="http://schemas.openxmlformats.org/officeDocument/2006/relationships/image" Target="media/image60.jpeg"/><Relationship Id="rId225" Type="http://schemas.openxmlformats.org/officeDocument/2006/relationships/footer" Target="footer104.xml"/><Relationship Id="rId226" Type="http://schemas.openxmlformats.org/officeDocument/2006/relationships/image" Target="media/image2.jpeg"/><Relationship Id="rId227" Type="http://schemas.openxmlformats.org/officeDocument/2006/relationships/image" Target="media/image2.jpeg"/><Relationship Id="rId228" Type="http://schemas.openxmlformats.org/officeDocument/2006/relationships/footer" Target="footer105.xml"/><Relationship Id="rId229" Type="http://schemas.openxmlformats.org/officeDocument/2006/relationships/footnotes" Target="footnotes.xml"/><Relationship Id="rId230" Type="http://schemas.openxmlformats.org/officeDocument/2006/relationships/numbering" Target="numbering.xml"/><Relationship Id="rId231" Type="http://schemas.openxmlformats.org/officeDocument/2006/relationships/fontTable" Target="fontTable.xml"/><Relationship Id="rId232" Type="http://schemas.openxmlformats.org/officeDocument/2006/relationships/settings" Target="settings.xml"/><Relationship Id="rId2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112</Pages>
  <Words>12563</Words>
  <Characters>47883</Characters>
  <CharactersWithSpaces>59811</CharactersWithSpaces>
  <Paragraphs>799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2026-08-27T09:18:00Z</dcterms:created>
  <dc:creator>ghaemiyeh.com</dc:creator>
  <dc:description/>
  <dc:language>en-US</dc:language>
  <cp:lastModifiedBy/>
  <dcterms:modified xsi:type="dcterms:W3CDTF">2026-08-27T12:48:21Z</dcterms:modified>
  <cp:revision>1</cp:revision>
  <dc:subject/>
  <dc:title>کتاب محتوا ویژه دهه وقف</dc:title>
</cp:coreProperties>
</file>

<file path=docProps/custom.xml><?xml version="1.0" encoding="utf-8"?>
<Properties xmlns="http://schemas.openxmlformats.org/officeDocument/2006/custom-properties" xmlns:vt="http://schemas.openxmlformats.org/officeDocument/2006/docPropsVTypes"/>
</file>