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شراب رهاوردی از طرف شیطان شراب از دیدگاه قرآن معصومین شعرا مشاهیر ادیان 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196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8196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81966_105122903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381968_1051229030">
            <w:r>
              <w:rPr>
                <w:webHidden/>
                <w:rStyle w:val="IndexLink"/>
                <w:rtl w:val="true"/>
              </w:rPr>
              <w:t>پيشگفتار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1381970_1051229030">
            <w:r>
              <w:rPr>
                <w:webHidden/>
                <w:rStyle w:val="IndexLink"/>
                <w:rtl w:val="true"/>
              </w:rPr>
              <w:t xml:space="preserve">مقدمه </w:t>
            </w:r>
            <w:r>
              <w:rPr>
                <w:rStyle w:val="IndexLink"/>
                <w:rtl w:val="true"/>
              </w:rPr>
              <w:t>:</w:t>
              <w:tab/>
            </w:r>
            <w:r>
              <w:rPr>
                <w:rStyle w:val="IndexLink"/>
              </w:rPr>
              <w:t>11</w:t>
            </w:r>
          </w:hyperlink>
        </w:p>
        <w:p>
          <w:pPr>
            <w:pStyle w:val="Contents2"/>
            <w:tabs>
              <w:tab w:val="clear" w:pos="8743"/>
              <w:tab w:val="right" w:pos="9026" w:leader="dot"/>
            </w:tabs>
            <w:rPr/>
          </w:pPr>
          <w:hyperlink w:anchor="__RefHeading___Toc1381972_1051229030">
            <w:r>
              <w:rPr>
                <w:webHidden/>
                <w:rStyle w:val="IndexLink"/>
                <w:rtl w:val="true"/>
              </w:rPr>
              <w:t>فصل اول</w:t>
            </w:r>
            <w:r>
              <w:rPr>
                <w:rStyle w:val="IndexLink"/>
                <w:rtl w:val="true"/>
              </w:rPr>
              <w:t xml:space="preserve">: </w:t>
            </w:r>
            <w:r>
              <w:rPr>
                <w:rStyle w:val="IndexLink"/>
                <w:rtl w:val="true"/>
              </w:rPr>
              <w:t>شراب از ديدگاه قرآن و سير تدريجي قرآن در خصوص تحريم شراب</w:t>
            </w:r>
            <w:r>
              <w:rPr>
                <w:rStyle w:val="IndexLink"/>
                <w:rtl w:val="true"/>
              </w:rPr>
              <w:tab/>
            </w:r>
            <w:r>
              <w:rPr>
                <w:rStyle w:val="IndexLink"/>
              </w:rPr>
              <w:t>12</w:t>
            </w:r>
          </w:hyperlink>
        </w:p>
        <w:p>
          <w:pPr>
            <w:pStyle w:val="Contents3"/>
            <w:tabs>
              <w:tab w:val="clear" w:pos="8459"/>
              <w:tab w:val="right" w:pos="9026" w:leader="dot"/>
            </w:tabs>
            <w:rPr/>
          </w:pPr>
          <w:hyperlink w:anchor="__RefHeading___Toc1381974_105122903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381976_1051229030">
            <w:r>
              <w:rPr>
                <w:webHidden/>
                <w:rStyle w:val="IndexLink"/>
                <w:rtl w:val="true"/>
              </w:rPr>
              <w:t xml:space="preserve">سكر چيست </w:t>
            </w:r>
            <w:r>
              <w:rPr>
                <w:rStyle w:val="IndexLink"/>
                <w:rtl w:val="true"/>
              </w:rPr>
              <w:t>:</w:t>
              <w:tab/>
            </w:r>
            <w:r>
              <w:rPr>
                <w:rStyle w:val="IndexLink"/>
              </w:rPr>
              <w:t>13</w:t>
            </w:r>
          </w:hyperlink>
        </w:p>
        <w:p>
          <w:pPr>
            <w:pStyle w:val="Contents3"/>
            <w:tabs>
              <w:tab w:val="clear" w:pos="8459"/>
              <w:tab w:val="right" w:pos="9026" w:leader="dot"/>
            </w:tabs>
            <w:rPr/>
          </w:pPr>
          <w:hyperlink w:anchor="__RefHeading___Toc1381978_1051229030">
            <w:r>
              <w:rPr>
                <w:webHidden/>
                <w:rStyle w:val="IndexLink"/>
                <w:rtl w:val="true"/>
              </w:rPr>
              <w:t>اثم چيست ؟</w:t>
            </w:r>
            <w:r>
              <w:rPr>
                <w:rStyle w:val="IndexLink"/>
                <w:rtl w:val="true"/>
              </w:rPr>
              <w:tab/>
            </w:r>
            <w:r>
              <w:rPr>
                <w:rStyle w:val="IndexLink"/>
              </w:rPr>
              <w:t>15</w:t>
            </w:r>
          </w:hyperlink>
        </w:p>
        <w:p>
          <w:pPr>
            <w:pStyle w:val="Contents3"/>
            <w:tabs>
              <w:tab w:val="clear" w:pos="8459"/>
              <w:tab w:val="right" w:pos="9026" w:leader="dot"/>
            </w:tabs>
            <w:rPr/>
          </w:pPr>
          <w:hyperlink w:anchor="__RefHeading___Toc1381980_1051229030">
            <w:r>
              <w:rPr>
                <w:webHidden/>
                <w:rStyle w:val="IndexLink"/>
                <w:rtl w:val="true"/>
              </w:rPr>
              <w:t xml:space="preserve">تعبير ديگر از اثم </w:t>
            </w:r>
            <w:r>
              <w:rPr>
                <w:rStyle w:val="IndexLink"/>
                <w:rtl w:val="true"/>
              </w:rPr>
              <w:t>:</w:t>
              <w:tab/>
            </w:r>
            <w:r>
              <w:rPr>
                <w:rStyle w:val="IndexLink"/>
              </w:rPr>
              <w:t>16</w:t>
            </w:r>
          </w:hyperlink>
        </w:p>
        <w:p>
          <w:pPr>
            <w:pStyle w:val="Contents3"/>
            <w:tabs>
              <w:tab w:val="clear" w:pos="8459"/>
              <w:tab w:val="right" w:pos="9026" w:leader="dot"/>
            </w:tabs>
            <w:rPr/>
          </w:pPr>
          <w:hyperlink w:anchor="__RefHeading___Toc1381982_1051229030">
            <w:r>
              <w:rPr>
                <w:webHidden/>
                <w:rStyle w:val="IndexLink"/>
                <w:rtl w:val="true"/>
              </w:rPr>
              <w:t>حكم قطعي درباره شراب</w:t>
            </w:r>
            <w:r>
              <w:rPr>
                <w:rStyle w:val="IndexLink"/>
                <w:rtl w:val="true"/>
              </w:rPr>
              <w:t>:</w:t>
              <w:tab/>
            </w:r>
            <w:r>
              <w:rPr>
                <w:rStyle w:val="IndexLink"/>
              </w:rPr>
              <w:t>17</w:t>
            </w:r>
          </w:hyperlink>
        </w:p>
        <w:p>
          <w:pPr>
            <w:pStyle w:val="Contents3"/>
            <w:tabs>
              <w:tab w:val="clear" w:pos="8459"/>
              <w:tab w:val="right" w:pos="9026" w:leader="dot"/>
            </w:tabs>
            <w:rPr/>
          </w:pPr>
          <w:hyperlink w:anchor="__RefHeading___Toc1381984_1051229030">
            <w:r>
              <w:rPr>
                <w:webHidden/>
                <w:rStyle w:val="IndexLink"/>
                <w:rtl w:val="true"/>
              </w:rPr>
              <w:t xml:space="preserve">درس تاريخي </w:t>
            </w:r>
            <w:r>
              <w:rPr>
                <w:rStyle w:val="IndexLink"/>
                <w:rtl w:val="true"/>
              </w:rPr>
              <w:t>:</w:t>
              <w:tab/>
            </w:r>
            <w:r>
              <w:rPr>
                <w:rStyle w:val="IndexLink"/>
              </w:rPr>
              <w:t>19</w:t>
            </w:r>
          </w:hyperlink>
        </w:p>
        <w:p>
          <w:pPr>
            <w:pStyle w:val="Contents2"/>
            <w:tabs>
              <w:tab w:val="clear" w:pos="8743"/>
              <w:tab w:val="right" w:pos="9026" w:leader="dot"/>
            </w:tabs>
            <w:rPr/>
          </w:pPr>
          <w:hyperlink w:anchor="__RefHeading___Toc1381986_1051229030">
            <w:r>
              <w:rPr>
                <w:webHidden/>
                <w:rStyle w:val="IndexLink"/>
                <w:rtl w:val="true"/>
              </w:rPr>
              <w:t>فصل دوم</w:t>
            </w:r>
            <w:r>
              <w:rPr>
                <w:rStyle w:val="IndexLink"/>
                <w:rtl w:val="true"/>
              </w:rPr>
              <w:t xml:space="preserve">: </w:t>
            </w:r>
            <w:r>
              <w:rPr>
                <w:rStyle w:val="IndexLink"/>
                <w:rtl w:val="true"/>
              </w:rPr>
              <w:t>اثرات الكل و معضلات وارده بر پيكره فرد ، اجتماع ، جامعه، اقتصاد</w:t>
            </w:r>
            <w:r>
              <w:rPr>
                <w:rStyle w:val="IndexLink"/>
                <w:rtl w:val="true"/>
              </w:rPr>
              <w:tab/>
            </w:r>
            <w:r>
              <w:rPr>
                <w:rStyle w:val="IndexLink"/>
              </w:rPr>
              <w:t>28</w:t>
            </w:r>
          </w:hyperlink>
        </w:p>
        <w:p>
          <w:pPr>
            <w:pStyle w:val="Contents2"/>
            <w:tabs>
              <w:tab w:val="clear" w:pos="8743"/>
              <w:tab w:val="right" w:pos="9026" w:leader="dot"/>
            </w:tabs>
            <w:rPr/>
          </w:pPr>
          <w:hyperlink w:anchor="__RefHeading___Toc1381988_1051229030">
            <w:r>
              <w:rPr>
                <w:webHidden/>
                <w:rStyle w:val="IndexLink"/>
                <w:rtl w:val="true"/>
              </w:rPr>
              <w:t>فصل سوم</w:t>
            </w:r>
            <w:r>
              <w:rPr>
                <w:rStyle w:val="IndexLink"/>
                <w:rtl w:val="true"/>
              </w:rPr>
              <w:t xml:space="preserve">: </w:t>
            </w:r>
            <w:r>
              <w:rPr>
                <w:rStyle w:val="IndexLink"/>
                <w:rtl w:val="true"/>
              </w:rPr>
              <w:t>آثار زيانبار خمر از نظر علوم پزشكي</w:t>
            </w:r>
            <w:r>
              <w:rPr>
                <w:rStyle w:val="IndexLink"/>
                <w:rtl w:val="true"/>
              </w:rPr>
              <w:tab/>
            </w:r>
            <w:r>
              <w:rPr>
                <w:rStyle w:val="IndexLink"/>
              </w:rPr>
              <w:t>31</w:t>
            </w:r>
          </w:hyperlink>
        </w:p>
        <w:p>
          <w:pPr>
            <w:pStyle w:val="Contents3"/>
            <w:tabs>
              <w:tab w:val="clear" w:pos="8459"/>
              <w:tab w:val="right" w:pos="9026" w:leader="dot"/>
            </w:tabs>
            <w:rPr/>
          </w:pPr>
          <w:hyperlink w:anchor="__RefHeading___Toc1381990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381992_1051229030">
            <w:r>
              <w:rPr>
                <w:webHidden/>
                <w:rStyle w:val="IndexLink"/>
                <w:rtl w:val="true"/>
              </w:rPr>
              <w:t>آثار زيانبار خمر از نظر علوم پزشكي</w:t>
            </w:r>
            <w:r>
              <w:rPr>
                <w:rStyle w:val="IndexLink"/>
                <w:rtl w:val="true"/>
              </w:rPr>
              <w:t>:</w:t>
              <w:tab/>
            </w:r>
            <w:r>
              <w:rPr>
                <w:rStyle w:val="IndexLink"/>
              </w:rPr>
              <w:t>32</w:t>
            </w:r>
          </w:hyperlink>
        </w:p>
        <w:p>
          <w:pPr>
            <w:pStyle w:val="Contents3"/>
            <w:tabs>
              <w:tab w:val="clear" w:pos="8459"/>
              <w:tab w:val="right" w:pos="9026" w:leader="dot"/>
            </w:tabs>
            <w:rPr/>
          </w:pPr>
          <w:hyperlink w:anchor="__RefHeading___Toc1381994_1051229030">
            <w:r>
              <w:rPr>
                <w:webHidden/>
                <w:rStyle w:val="IndexLink"/>
                <w:rtl w:val="true"/>
              </w:rPr>
              <w:t>مضار و مفاسد طبي الكل</w:t>
            </w:r>
            <w:r>
              <w:rPr>
                <w:rStyle w:val="IndexLink"/>
                <w:rtl w:val="true"/>
              </w:rPr>
              <w:t>:</w:t>
              <w:tab/>
            </w:r>
            <w:r>
              <w:rPr>
                <w:rStyle w:val="IndexLink"/>
              </w:rPr>
              <w:t>33</w:t>
            </w:r>
          </w:hyperlink>
        </w:p>
        <w:p>
          <w:pPr>
            <w:pStyle w:val="Contents3"/>
            <w:tabs>
              <w:tab w:val="clear" w:pos="8459"/>
              <w:tab w:val="right" w:pos="9026" w:leader="dot"/>
            </w:tabs>
            <w:rPr/>
          </w:pPr>
          <w:hyperlink w:anchor="__RefHeading___Toc1381996_1051229030">
            <w:r>
              <w:rPr>
                <w:webHidden/>
                <w:rStyle w:val="IndexLink"/>
                <w:rtl w:val="true"/>
              </w:rPr>
              <w:t>اول</w:t>
            </w:r>
            <w:r>
              <w:rPr>
                <w:rStyle w:val="IndexLink"/>
                <w:rtl w:val="true"/>
              </w:rPr>
              <w:t xml:space="preserve">: </w:t>
            </w:r>
            <w:r>
              <w:rPr>
                <w:rStyle w:val="IndexLink"/>
                <w:rtl w:val="true"/>
              </w:rPr>
              <w:t>مسموميت الكلي حاد</w:t>
            </w:r>
            <w:r>
              <w:rPr>
                <w:rStyle w:val="IndexLink"/>
                <w:rtl w:val="true"/>
              </w:rPr>
              <w:t>:</w:t>
              <w:tab/>
            </w:r>
            <w:r>
              <w:rPr>
                <w:rStyle w:val="IndexLink"/>
              </w:rPr>
              <w:t>33</w:t>
            </w:r>
          </w:hyperlink>
        </w:p>
        <w:p>
          <w:pPr>
            <w:pStyle w:val="Contents3"/>
            <w:tabs>
              <w:tab w:val="clear" w:pos="8459"/>
              <w:tab w:val="right" w:pos="9026" w:leader="dot"/>
            </w:tabs>
            <w:rPr/>
          </w:pPr>
          <w:hyperlink w:anchor="__RefHeading___Toc1381998_1051229030">
            <w:r>
              <w:rPr>
                <w:webHidden/>
                <w:rStyle w:val="IndexLink"/>
                <w:rtl w:val="true"/>
              </w:rPr>
              <w:t>آيا الكل در مقادير بسيار كم مضر است؟</w:t>
            </w:r>
            <w:r>
              <w:rPr>
                <w:rStyle w:val="IndexLink"/>
                <w:rtl w:val="true"/>
              </w:rPr>
              <w:tab/>
            </w:r>
            <w:r>
              <w:rPr>
                <w:rStyle w:val="IndexLink"/>
              </w:rPr>
              <w:t>34</w:t>
            </w:r>
          </w:hyperlink>
        </w:p>
        <w:p>
          <w:pPr>
            <w:pStyle w:val="Contents3"/>
            <w:tabs>
              <w:tab w:val="clear" w:pos="8459"/>
              <w:tab w:val="right" w:pos="9026" w:leader="dot"/>
            </w:tabs>
            <w:rPr/>
          </w:pPr>
          <w:hyperlink w:anchor="__RefHeading___Toc1382000_1051229030">
            <w:r>
              <w:rPr>
                <w:webHidden/>
                <w:rStyle w:val="IndexLink"/>
                <w:rtl w:val="true"/>
              </w:rPr>
              <w:t>انواع سکر مرضی</w:t>
            </w:r>
            <w:r>
              <w:rPr>
                <w:rStyle w:val="IndexLink"/>
                <w:rtl w:val="true"/>
              </w:rPr>
              <w:t>:</w:t>
              <w:tab/>
            </w:r>
            <w:r>
              <w:rPr>
                <w:rStyle w:val="IndexLink"/>
              </w:rPr>
              <w:t>35</w:t>
            </w:r>
          </w:hyperlink>
        </w:p>
        <w:p>
          <w:pPr>
            <w:pStyle w:val="Contents3"/>
            <w:tabs>
              <w:tab w:val="clear" w:pos="8459"/>
              <w:tab w:val="right" w:pos="9026" w:leader="dot"/>
            </w:tabs>
            <w:rPr/>
          </w:pPr>
          <w:hyperlink w:anchor="__RefHeading___Toc1382002_1051229030">
            <w:r>
              <w:rPr>
                <w:webHidden/>
                <w:rStyle w:val="IndexLink"/>
                <w:rtl w:val="true"/>
              </w:rPr>
              <w:t>دوم</w:t>
            </w:r>
            <w:r>
              <w:rPr>
                <w:rStyle w:val="IndexLink"/>
                <w:rtl w:val="true"/>
              </w:rPr>
              <w:t xml:space="preserve">: </w:t>
            </w:r>
            <w:r>
              <w:rPr>
                <w:rStyle w:val="IndexLink"/>
                <w:rtl w:val="true"/>
              </w:rPr>
              <w:t xml:space="preserve">مسموميت الكلي مزمن </w:t>
            </w:r>
            <w:r>
              <w:rPr>
                <w:rStyle w:val="IndexLink"/>
                <w:rtl w:val="true"/>
              </w:rPr>
              <w:t>(</w:t>
            </w:r>
            <w:r>
              <w:rPr>
                <w:rStyle w:val="IndexLink"/>
              </w:rPr>
              <w:t>Alcholism</w:t>
            </w:r>
            <w:r>
              <w:rPr>
                <w:rStyle w:val="IndexLink"/>
                <w:rtl w:val="true"/>
              </w:rPr>
              <w:t>)</w:t>
              <w:tab/>
            </w:r>
            <w:r>
              <w:rPr>
                <w:rStyle w:val="IndexLink"/>
              </w:rPr>
              <w:t>36</w:t>
            </w:r>
          </w:hyperlink>
        </w:p>
        <w:p>
          <w:pPr>
            <w:pStyle w:val="Contents2"/>
            <w:tabs>
              <w:tab w:val="clear" w:pos="8743"/>
              <w:tab w:val="right" w:pos="9026" w:leader="dot"/>
            </w:tabs>
            <w:rPr/>
          </w:pPr>
          <w:hyperlink w:anchor="__RefHeading___Toc1382004_1051229030">
            <w:r>
              <w:rPr>
                <w:webHidden/>
                <w:rStyle w:val="IndexLink"/>
                <w:rtl w:val="true"/>
              </w:rPr>
              <w:t>فصل چهارم</w:t>
            </w:r>
            <w:r>
              <w:rPr>
                <w:rStyle w:val="IndexLink"/>
                <w:rtl w:val="true"/>
              </w:rPr>
              <w:t xml:space="preserve">: </w:t>
            </w:r>
            <w:r>
              <w:rPr>
                <w:rStyle w:val="IndexLink"/>
                <w:rtl w:val="true"/>
              </w:rPr>
              <w:t>اثرات ثابت شده الكل بر اساس تحقيقات پزشكي</w:t>
            </w:r>
            <w:r>
              <w:rPr>
                <w:rStyle w:val="IndexLink"/>
                <w:rtl w:val="true"/>
              </w:rPr>
              <w:tab/>
            </w:r>
            <w:r>
              <w:rPr>
                <w:rStyle w:val="IndexLink"/>
              </w:rPr>
              <w:t>46</w:t>
            </w:r>
          </w:hyperlink>
        </w:p>
        <w:p>
          <w:pPr>
            <w:pStyle w:val="Contents2"/>
            <w:tabs>
              <w:tab w:val="clear" w:pos="8743"/>
              <w:tab w:val="right" w:pos="9026" w:leader="dot"/>
            </w:tabs>
            <w:rPr/>
          </w:pPr>
          <w:hyperlink w:anchor="__RefHeading___Toc1382006_1051229030">
            <w:r>
              <w:rPr>
                <w:webHidden/>
                <w:rStyle w:val="IndexLink"/>
                <w:rtl w:val="true"/>
              </w:rPr>
              <w:t>فصل پنجم</w:t>
            </w:r>
            <w:r>
              <w:rPr>
                <w:rStyle w:val="IndexLink"/>
                <w:rtl w:val="true"/>
              </w:rPr>
              <w:t xml:space="preserve">: </w:t>
            </w:r>
            <w:r>
              <w:rPr>
                <w:rStyle w:val="IndexLink"/>
                <w:rtl w:val="true"/>
              </w:rPr>
              <w:t>شراب و مي از ديدگاه شاعران برجسته</w:t>
            </w:r>
            <w:r>
              <w:rPr>
                <w:rStyle w:val="IndexLink"/>
                <w:rtl w:val="true"/>
              </w:rPr>
              <w:tab/>
            </w:r>
            <w:r>
              <w:rPr>
                <w:rStyle w:val="IndexLink"/>
              </w:rPr>
              <w:t>51</w:t>
            </w:r>
          </w:hyperlink>
        </w:p>
        <w:p>
          <w:pPr>
            <w:pStyle w:val="Contents2"/>
            <w:tabs>
              <w:tab w:val="clear" w:pos="8743"/>
              <w:tab w:val="right" w:pos="9026" w:leader="dot"/>
            </w:tabs>
            <w:rPr/>
          </w:pPr>
          <w:hyperlink w:anchor="__RefHeading___Toc1382008_1051229030">
            <w:r>
              <w:rPr>
                <w:webHidden/>
                <w:rStyle w:val="IndexLink"/>
                <w:rtl w:val="true"/>
              </w:rPr>
              <w:t>فصل ششم</w:t>
            </w:r>
            <w:r>
              <w:rPr>
                <w:rStyle w:val="IndexLink"/>
                <w:rtl w:val="true"/>
              </w:rPr>
              <w:t xml:space="preserve">: </w:t>
            </w:r>
            <w:r>
              <w:rPr>
                <w:rStyle w:val="IndexLink"/>
                <w:rtl w:val="true"/>
              </w:rPr>
              <w:t>شراب از ديدگان اديان</w:t>
            </w:r>
            <w:r>
              <w:rPr>
                <w:rStyle w:val="IndexLink"/>
                <w:rtl w:val="true"/>
              </w:rPr>
              <w:tab/>
            </w:r>
            <w:r>
              <w:rPr>
                <w:rStyle w:val="IndexLink"/>
              </w:rPr>
              <w:t>59</w:t>
            </w:r>
          </w:hyperlink>
        </w:p>
        <w:p>
          <w:pPr>
            <w:pStyle w:val="Contents2"/>
            <w:tabs>
              <w:tab w:val="clear" w:pos="8743"/>
              <w:tab w:val="right" w:pos="9026" w:leader="dot"/>
            </w:tabs>
            <w:rPr/>
          </w:pPr>
          <w:hyperlink w:anchor="__RefHeading___Toc1382010_1051229030">
            <w:r>
              <w:rPr>
                <w:webHidden/>
                <w:rStyle w:val="IndexLink"/>
                <w:rtl w:val="true"/>
              </w:rPr>
              <w:t>فصل هفتم</w:t>
            </w:r>
            <w:r>
              <w:rPr>
                <w:rStyle w:val="IndexLink"/>
                <w:rtl w:val="true"/>
              </w:rPr>
              <w:t xml:space="preserve">: </w:t>
            </w:r>
            <w:r>
              <w:rPr>
                <w:rStyle w:val="IndexLink"/>
                <w:rtl w:val="true"/>
              </w:rPr>
              <w:t>شراب از ديدگاه</w:t>
            </w:r>
            <w:r>
              <w:rPr>
                <w:rStyle w:val="IndexLink"/>
                <w:rtl w:val="true"/>
              </w:rPr>
              <w:t xml:space="preserve">: </w:t>
            </w:r>
            <w:r>
              <w:rPr>
                <w:rStyle w:val="IndexLink"/>
                <w:rtl w:val="true"/>
              </w:rPr>
              <w:t>معصومين</w:t>
            </w:r>
            <w:r>
              <w:rPr>
                <w:rStyle w:val="IndexLink"/>
                <w:rtl w:val="true"/>
              </w:rPr>
              <w:t>(</w:t>
            </w:r>
            <w:r>
              <w:rPr>
                <w:rStyle w:val="IndexLink"/>
                <w:rtl w:val="true"/>
              </w:rPr>
              <w:t>علیهم السلام</w:t>
            </w:r>
            <w:r>
              <w:rPr>
                <w:rStyle w:val="IndexLink"/>
                <w:rtl w:val="true"/>
              </w:rPr>
              <w:t xml:space="preserve">) </w:t>
            </w:r>
            <w:r>
              <w:rPr>
                <w:rStyle w:val="IndexLink"/>
                <w:rtl w:val="true"/>
              </w:rPr>
              <w:t>بزرگان، مشاهير و نوابغ جهان</w:t>
            </w:r>
            <w:r>
              <w:rPr>
                <w:rStyle w:val="IndexLink"/>
                <w:rtl w:val="true"/>
              </w:rPr>
              <w:tab/>
            </w:r>
            <w:r>
              <w:rPr>
                <w:rStyle w:val="IndexLink"/>
              </w:rPr>
              <w:t>71</w:t>
            </w:r>
          </w:hyperlink>
        </w:p>
        <w:p>
          <w:pPr>
            <w:pStyle w:val="Contents2"/>
            <w:tabs>
              <w:tab w:val="clear" w:pos="8743"/>
              <w:tab w:val="right" w:pos="9026" w:leader="dot"/>
            </w:tabs>
            <w:rPr/>
          </w:pPr>
          <w:hyperlink w:anchor="__RefHeading___Toc1382012_1051229030">
            <w:r>
              <w:rPr>
                <w:webHidden/>
                <w:rStyle w:val="IndexLink"/>
                <w:rtl w:val="true"/>
              </w:rPr>
              <w:t>فهرست منابع</w:t>
            </w:r>
            <w:r>
              <w:rPr>
                <w:rStyle w:val="IndexLink"/>
                <w:rtl w:val="true"/>
              </w:rPr>
              <w:t>:</w:t>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86_62708"/>
      <w:bookmarkStart w:id="1" w:name="pg7386_62708"/>
      <w:bookmarkEnd w:id="1"/>
    </w:p>
    <w:p>
      <w:pPr>
        <w:pStyle w:val="Heading2"/>
        <w:numPr>
          <w:ilvl w:val="1"/>
          <w:numId w:val="1"/>
        </w:numPr>
        <w:rPr/>
      </w:pPr>
      <w:bookmarkStart w:id="2" w:name="pg7386_62708"/>
      <w:bookmarkStart w:id="3" w:name="__RefHeading___Toc138196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محمد مهدی،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رهاوردی از طرف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از دیدگاه قرآن، معصومین، شعرا، مشاهیر، ادیان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محمدمهدی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مصطفی،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7886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رهاوردی از طرف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از دیدگاه قرآن، معصومین، پزشکی، شعرا، مشاهیر، ادیان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رهاوردی از طرف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از دیدگاه قرآن، معصومین، پزشکی، شعرا، مشاهیر، ادیان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از دیدگاه قرآن، معصومین، شعرا، مشاهیر، ادیان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فیزیولوژیکی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3889841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196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همۀ حقوق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رهاوردی از طرف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از دیدگاه قرآن، معصومین، شعرا، مشاهیر، ادیان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مقدم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پیام مصطفی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5800</w:t>
      </w:r>
      <w:r>
        <w:rPr>
          <w:rFonts w:ascii="IRNazanin" w:hAnsi="IRNazanin" w:eastAsia="IRNazanin"/>
          <w:color w:val="111111"/>
          <w:sz w:val="28"/>
          <w:sz w:val="28"/>
          <w:szCs w:val="28"/>
          <w:rtl w:val="true"/>
          <w:lang w:bidi="fa-IR"/>
        </w:rPr>
        <w:t>تومان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7886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 w:name="pg7386_62716"/>
    </w:p>
    <w:p>
      <w:pPr>
        <w:pStyle w:val="Heading2"/>
        <w:numPr>
          <w:ilvl w:val="1"/>
          <w:numId w:val="1"/>
        </w:numPr>
        <w:rPr/>
      </w:pPr>
      <w:bookmarkStart w:id="8" w:name="__RefHeading___Toc1381966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شراب از ديدگاه قرآن و سیر تدریجی قرآن در خصوص تحریم شراب</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سکرچیست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اثم چيست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تعبير ديگري ازاثم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صدور حكم قطعي در خصوص شراب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نقل يك رويداد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درس 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شناخت و معرفي شخصيت شيطان از ديدگاه قرآن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ترك شرابخواري براي غير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حفظ جان هم پاداش دارد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قسمتي از عذابهاي اُخروي شرابخواران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اثرات الكل و معضلات وارده بر پيكره فرد ، اجتماع ، جامعه، اقتصاد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اثر الكل در 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اثرات زيانبار اجتمايي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اثرات زيانبار 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آثار زيانبار خمر از نظر علوم پزشكي</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مضار و مفاسد طبي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مسموميت الكلي 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طرح يك سئوال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انواع سكر مرضي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مسموميت الكلي مزمن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الكليسم و بيماريهاي عصبي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الكل و بيماريهاي گوارشي</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الكل و بيماريهاي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الكل و نارسايي هاي خونی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الكل و بيماريهاي عفوني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الكل و فعاليتهاي جنسي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الكل و سرطان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الكل و بارداري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الكل و بيماريهاي 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اثرات ثابت شده الكل بر اساس تحقيقات پزشكي</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اثر الكل در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اثر الكل در نسل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اثر الكل در فرزندان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اثر الكل در ريزش مو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اثر الكل در بينايي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اثر الكل در مكانيسم اثر داروها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اثر الكل در تشديد بيماريها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اثرات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شراب و مي از ديدگاه شاعران برجسته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شراب از ديدگاه اديان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مسئله شراب در كتب مقدسه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نظر قرآن و عهدين در تحريم مشروبات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 xml:space="preserve">شراب از ديدگاه معصومين ،بزرگان ،مشاهير و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گزیده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چند حدیث از معصومين در خصوص مضرات دنيوي شراب</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چند حدیث از معصومين در خصوص دارو نبودن شراب</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چگونگي برخورد با شرابخواران از ديدگاه معصومين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معرفي شراب از ديدگاه معصومين بعنوان منشاهر بدي</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اثرات شراب در كلام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سِراینکه شارب الخمر وقتی خمر آشامید نمازش تا چهل روز مقبول نیست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كيفرهاي شرابخواران در آخرت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مجازات خیانت، سرقت، شراب خوردن و زنا از دیدگاه احادیث</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گزيده اي از كلام مشاهير و بزرگان در خصوص شراب</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0" w:name="pg7388_62739"/>
    </w:p>
    <w:p>
      <w:pPr>
        <w:pStyle w:val="Heading2"/>
        <w:numPr>
          <w:ilvl w:val="1"/>
          <w:numId w:val="1"/>
        </w:numPr>
        <w:rPr/>
      </w:pPr>
      <w:bookmarkStart w:id="11" w:name="__RefHeading___Toc1381968_1051229030"/>
      <w:bookmarkStart w:id="12" w:name="_Toc4"/>
      <w:bookmarkEnd w:id="10"/>
      <w:bookmarkEnd w:id="11"/>
      <w:r>
        <w:rPr>
          <w:rtl w:val="true"/>
        </w:rPr>
        <w:t>پيشگفتار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از حدود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تدوين دست نوشته اي در خصوص مضرات شراب به ذهنم خطور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قرآن و تفاسير مطالبي را جمع آوري كردم و بعد نكاتي نيز از ديدگاه پزشكي ، ولي اقدام مؤثري جهت گرد آوري آن بعمل نياوردم تا حدود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تشويق يكي از همكاران نسبت به تكميل اين كار مصمم شدم و مجموعه مذكور را تهيه نمودم و در سال های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نیز بازنگری ومطالبی به این مجموعه افزوده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كليه خوانندگاني كه دست نوشته مزبور را مطالعه مي نمايند تقاضا مي شود مرا از نواقص كار مطلع و پيشنهادات خود را به آدرس ذيل ارسال فرمايند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 پست الکترونیک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mmoghadam49@gmail.com</w:t>
      </w:r>
      <w:r>
        <w:rPr>
          <w:rFonts w:eastAsia="Times New Roman" w:cs="Times New Roman" w:ascii="Times New Roman" w:hAnsi="Times New Roman"/>
          <w:color w:val="111111"/>
          <w:sz w:val="28"/>
          <w:szCs w:val="28"/>
          <w:rtl w:val="true"/>
          <w:lang w:val="en-US" w:bidi="en-US"/>
        </w:rPr>
        <w:t xml:space="preserve"> </w:t>
      </w:r>
      <w:bookmarkStart w:id="13" w:name="pg7388_62742"/>
    </w:p>
    <w:p>
      <w:pPr>
        <w:pStyle w:val="Heading2"/>
        <w:numPr>
          <w:ilvl w:val="1"/>
          <w:numId w:val="1"/>
        </w:numPr>
        <w:rPr/>
      </w:pPr>
      <w:bookmarkStart w:id="14" w:name="__RefHeading___Toc1381970_1051229030"/>
      <w:bookmarkStart w:id="15" w:name="_Toc5"/>
      <w:bookmarkEnd w:id="13"/>
      <w:bookmarkEnd w:id="14"/>
      <w:r>
        <w:rPr>
          <w:rtl w:val="true"/>
        </w:rPr>
        <w:t xml:space="preserve">مقدمه </w:t>
      </w:r>
      <w:r>
        <w:rPr>
          <w:rtl w:val="true"/>
        </w:rPr>
        <w:t>:</w:t>
      </w:r>
      <w:bookmarkEnd w:id="15"/>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ازحضرت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پروردگارم عزووجل مرااز آن نهی کرده بت پرستی وشرب خَمر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جلد</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از کتاب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الذنوب كلها في بيت و جعل مفتاحها في شرب الخمر</w:t>
      </w:r>
    </w:p>
    <w:p>
      <w:pPr>
        <w:pStyle w:val="BookText"/>
        <w:rPr/>
      </w:pPr>
      <w:r>
        <w:rPr>
          <w:rFonts w:ascii="IRNazanin" w:hAnsi="IRNazanin" w:eastAsia="IRNazanin"/>
          <w:color w:val="111111"/>
          <w:sz w:val="28"/>
          <w:sz w:val="28"/>
          <w:szCs w:val="28"/>
          <w:rtl w:val="true"/>
          <w:lang w:bidi="fa-IR"/>
        </w:rPr>
        <w:t xml:space="preserve">همه گناهان را در خانه اي نهاده و كليد آنرا در شرابخواري قرار داده اند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با تفكر در حديث مذكور و همچنين با بضاعت اندكي كه اين كمترين در تحقيق ناقص خود بعمل آوردم مي توان پي برد كه معصومين كه علم خود را منشأ گرفته از علم ازلي خداوند دارند بزرگترين راهنمايان بشر در تند باد حوادث و گذر از درهاي تاريك جهل و بي خبري هستند و همچنين نهي اين بزرگان حكمتي بس عظيم است كه تنها اهل خرد آنرا درك مي كنند و اصولاً مي توان گفت كه احكامي كه شرع مقدس اسلام آنرا اكيداً نهي نموده و حرام كرده بعلت اين بوده كه اين حرام براي وجودش و همچنين روح لطيفش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 اصرار ورزد چيزي جز خسارت و زيان نخواهد ديدو اين همانند نسخه اي است كه پزشك به فرد مريض مي دهد و پرهيز هاي غذايي را براي او معين مي كند چنانچه مريض بر طبق دستورات پزشك رفتار نمايد صحت و سلامتي خود را به دست مي آورد و چنانچه از دستورات پزشك سرپيچي كند، به پزشك هيچ ضرر و زياني وارد نمي آيد و آنكه زيان مي بيند و مرضش افزون تر مي گردد شخص مريض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حدیثی از وجود نازنین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خداوندحرامها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با غیرت تر از خداوند متعال نیست وبخاطرغیرتی که دارد هرزگیها را قطعاً حرام نموده است وحدود شرعی را تعیین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کتاب ثواب الاعمال و عقاب الاعمال صفحه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bookmarkStart w:id="16" w:name="pg7388_62745"/>
    </w:p>
    <w:p>
      <w:pPr>
        <w:pStyle w:val="Heading2"/>
        <w:numPr>
          <w:ilvl w:val="1"/>
          <w:numId w:val="1"/>
        </w:numPr>
        <w:rPr/>
      </w:pPr>
      <w:bookmarkStart w:id="17" w:name="__RefHeading___Toc1381972_1051229030"/>
      <w:bookmarkStart w:id="18" w:name="_Toc6"/>
      <w:bookmarkEnd w:id="16"/>
      <w:bookmarkEnd w:id="17"/>
      <w:r>
        <w:rPr>
          <w:rtl w:val="true"/>
        </w:rPr>
        <w:t>فصل اول</w:t>
      </w:r>
      <w:r>
        <w:rPr>
          <w:rtl w:val="true"/>
        </w:rPr>
        <w:t xml:space="preserve">: </w:t>
      </w:r>
      <w:r>
        <w:rPr>
          <w:rtl w:val="true"/>
        </w:rPr>
        <w:t>شراب از ديدگاه قرآن و سير تدريجي قرآن در خصوص تحريم شراب</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381974_1051229030"/>
      <w:bookmarkStart w:id="20" w:name="_Toc7"/>
      <w:bookmarkEnd w:id="19"/>
      <w:r>
        <w:rPr>
          <w:rtl w:val="true"/>
        </w:rPr>
        <w:t>اشاره</w:t>
      </w:r>
      <w:bookmarkStart w:id="21" w:name="pg7388_62748"/>
      <w:bookmarkEnd w:id="20"/>
    </w:p>
    <w:p>
      <w:pPr>
        <w:pStyle w:val="Heading3"/>
        <w:numPr>
          <w:ilvl w:val="2"/>
          <w:numId w:val="1"/>
        </w:numPr>
        <w:rPr/>
      </w:pPr>
      <w:bookmarkStart w:id="22" w:name="__RefHeading___Toc1381976_1051229030"/>
      <w:bookmarkStart w:id="23" w:name="_Toc8"/>
      <w:bookmarkEnd w:id="21"/>
      <w:bookmarkEnd w:id="22"/>
      <w:r>
        <w:rPr>
          <w:rtl w:val="true"/>
        </w:rPr>
        <w:t xml:space="preserve">سكر چيست </w:t>
      </w:r>
      <w:r>
        <w:rPr>
          <w:rtl w:val="true"/>
        </w:rPr>
        <w:t>:</w:t>
      </w:r>
      <w:bookmarkEnd w:id="23"/>
    </w:p>
    <w:p>
      <w:pPr>
        <w:pStyle w:val="BookText"/>
        <w:rPr/>
      </w:pPr>
      <w:r>
        <w:rPr>
          <w:rFonts w:ascii="IRNazanin" w:hAnsi="IRNazanin" w:eastAsia="IRNazanin"/>
          <w:color w:val="111111"/>
          <w:sz w:val="28"/>
          <w:sz w:val="28"/>
          <w:szCs w:val="28"/>
          <w:rtl w:val="true"/>
          <w:lang w:bidi="fa-IR"/>
        </w:rPr>
        <w:t xml:space="preserve">سكر اگر چه در لغت معاني مختلفي دارد ولي در اينجا به معني مسكرات و مشروبات الكلي است و معني مشهور همين است </w:t>
      </w:r>
      <w:r>
        <w:rPr>
          <w:rStyle w:val="FootnoteAnchor"/>
          <w:rtl w:val="true"/>
        </w:rPr>
        <w:footnoteReference w:id="3"/>
      </w:r>
      <w:r>
        <w:rPr>
          <w:rFonts w:ascii="IRNazanin" w:hAnsi="IRNazanin" w:eastAsia="IRNazanin"/>
          <w:color w:val="111111"/>
          <w:sz w:val="28"/>
          <w:sz w:val="28"/>
          <w:szCs w:val="28"/>
          <w:rtl w:val="true"/>
          <w:lang w:bidi="fa-IR"/>
        </w:rPr>
        <w:t>اسلام براي پياده كردن بسياري از احكام خود از روش تدريجي استفاده كرده مثل موضوع تحريم مشروبات الكلي به طوري كه نخست آن را به عنوان يك نوشيدني نامطلوب در نقطه مقابل رزقاً حسنا مطرح نموده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روشن است كه قرآن در اين آيه هرگز اجازه شرابسازي از خرما و انگور نداده بلكه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اشاره كوتاهي به تحريم خمر و نامطلوب بودن آن نموده است بنابراين نياز به اين نداريم اين آيه قبل از نزول تحريم شراب نازل شده و اشاره به حلال بودن آن است بلكه بر عكس آيه ، اشاره به حرام بودن آن مي كند ، و شايد اولين اخطار در زمينه تحريم خمر باشد، در حقيقت گوئي در يك جمله معترضه و در ميان پرانتز قرآن مجيد مي خواهد ضمن بر شمردن نعمت هاي الهي به سوء استفاده از آن نيز اشاره كند </w:t>
      </w:r>
      <w:r>
        <w:rPr>
          <w:rStyle w:val="FootnoteAnchor"/>
          <w:rtl w:val="true"/>
        </w:rPr>
        <w:footnoteReference w:id="5"/>
      </w:r>
      <w:r>
        <w:rPr>
          <w:rFonts w:ascii="IRNazanin" w:hAnsi="IRNazanin" w:eastAsia="IRNazanin"/>
          <w:color w:val="111111"/>
          <w:sz w:val="28"/>
          <w:sz w:val="28"/>
          <w:szCs w:val="28"/>
          <w:rtl w:val="true"/>
          <w:lang w:bidi="fa-IR"/>
        </w:rPr>
        <w:t xml:space="preserve">و سپس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بر طبق همان تدريجي نازل شدن حكم بيان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مستيد نماز نخوانيد</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تحريم نماز در حال مستي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افراد مست نمي توانند مشغول اداي فريضه نماز شوند و نماز آنها در اين حال باطل است فلسفه آن هم روشن است زيرا گفتگوي بنده و راز و نياز او با خدا است و بايد در نهايت هوشياري انجام گيرد و افراد مست از اين مرحله دور و بيگانه اند ، ممكن است در اينجا كساني سئوال كنند كه آيا مفهوم آيه فوق اين نيست كه نوشيدن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مشروبات الكلي فقط در صورتي ممنوع است كه مستي تا حال نماز باقي بماند و دليل ضمني برجواز آن در ساير حالات مي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اين سئوال در قسمت هاي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به طور خلاصه بايد گفت كه اصولاً براي ريشه كن ساختن يك مفسده اجتماعي و اخلاقي كه محيط به طور عميق به آن آلوده شده است راهي بهتر از اين روش نيست كه افراد را تدريجاً آماده كنند و سپس حكم نهايي اعلام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بايد توجه داشت كه آيه فوق به هيچ وجه دلالت بر اجازه نوشيدن خمر ندارد بلكه تنها درباره مستي در حال نماز سخن گفته و در مورد غير نماز سكوت اختيار كرده تا مرحله نهايي حكم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اينكه اوقات پنجگانه نماز مخصوصاً‌در آن زمان كه معمولاً در پنج وقت انجام مي شد فاصله چنداني با هم ندارند، خواندن نماز در حال هوشياري لازمه اش اين است كه در فاصله اوقات نوشيدن مايعات مست كننده به طور كلي صرفنظر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غالباً مستي آن تا موقع نماز ادامه مي يابد و حالت هوشياري پيدا نمي شود، بنابراين حكم آيه فوق شبيه يك تحريم هميشگي و مستمر است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به ذكر است بعد از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نه به صورت كنايه بلكه به صورت واضح مسئله شراب و قمار را مطرح مي نمايد </w:t>
      </w:r>
      <w:r>
        <w:rPr>
          <w:rStyle w:val="FootnoteAnchor"/>
          <w:rtl w:val="true"/>
        </w:rPr>
        <w:footnoteReference w:id="8"/>
      </w:r>
      <w:bookmarkStart w:id="24" w:name="pg7388_62754"/>
    </w:p>
    <w:p>
      <w:pPr>
        <w:pStyle w:val="BookText"/>
        <w:rPr/>
      </w:pPr>
      <w:bookmarkEnd w:id="24"/>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گروهي از اصحاب خدمت پيغمبر آمدند، عرض كردند حكم شراب و قمار كه عقل را زايل و مال را تباه مي كند بيان فرمائيد در اين هنگام آيه فوق نازل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خمر به معني پوشش است و هر چيزيكه، چيز ديگر را بپوشاند و مخفي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گويند ولي اصطلاح شرح به هر مايع مسكر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گفته مي شود، خواه از انگور گرفته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كشمش و يا خرما و هر نوع مشروبات الكلي ، البته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مايعات مسكر بعلت تناسبي است كه بين معني لغوي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پوشيدن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معني وجود دارد ، زيرا اين مايعات به جهت مستي كه ايجاد مي كنند روي عقل پرده اي مي افكنند و نمي گذارند بد را از خوب و زشت را از زيبا تميز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حكم تحريم خمر را آميخته با نرمش و مدارا بيان فرموده و به پيامبر خويش دستور مي دهد درپاسخ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گناهي است بزرگ اگر چه فايده هايي هم براي مردم دارد ، اما نفع آندو در برابر زيان آن بسيار ناچيز و اندك است و هيچ انسان عاقلي بخاطر آن نفع كم با اين همه زيان تن در نمي دهد </w:t>
      </w:r>
      <w:r>
        <w:rPr>
          <w:rFonts w:eastAsia="IRNazanin" w:cs="IRNazanin"/>
          <w:color w:val="111111"/>
          <w:sz w:val="28"/>
          <w:szCs w:val="28"/>
          <w:rtl w:val="true"/>
          <w:lang w:bidi="fa-IR"/>
        </w:rPr>
        <w:t>.</w:t>
      </w:r>
    </w:p>
    <w:p>
      <w:pPr>
        <w:pStyle w:val="Heading3"/>
        <w:numPr>
          <w:ilvl w:val="2"/>
          <w:numId w:val="1"/>
        </w:numPr>
        <w:rPr/>
      </w:pPr>
      <w:bookmarkStart w:id="25" w:name="__RefHeading___Toc1381978_1051229030"/>
      <w:bookmarkStart w:id="26" w:name="_Toc9"/>
      <w:bookmarkEnd w:id="25"/>
      <w:r>
        <w:rPr>
          <w:rtl w:val="true"/>
        </w:rPr>
        <w:t>اثم چيست ؟</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حالتي گفته مي شود كه در روح و عقل انسان بوجود مي آيد و او را از رسيدن به نيكيها و كمالات باز مي دارد ، با توجه به اين نكته معني آيه چنين مي شود كه خمر و ميسر باعث مي شوند كه ضررهاي بسيار گراني به جان و جسم انسان وارد شود </w:t>
      </w:r>
      <w:r>
        <w:rPr>
          <w:rStyle w:val="FootnoteAnchor"/>
          <w:rtl w:val="true"/>
        </w:rPr>
        <w:footnoteReference w:id="9"/>
      </w:r>
      <w:bookmarkStart w:id="27" w:name="pg7388_62758"/>
    </w:p>
    <w:p>
      <w:pPr>
        <w:pStyle w:val="Heading3"/>
        <w:numPr>
          <w:ilvl w:val="2"/>
          <w:numId w:val="1"/>
        </w:numPr>
        <w:rPr/>
      </w:pPr>
      <w:bookmarkStart w:id="28" w:name="__RefHeading___Toc1381980_1051229030"/>
      <w:bookmarkStart w:id="29" w:name="_Toc10"/>
      <w:bookmarkEnd w:id="27"/>
      <w:bookmarkEnd w:id="28"/>
      <w:r>
        <w:rPr>
          <w:rtl w:val="true"/>
        </w:rPr>
        <w:t xml:space="preserve">تعبير ديگر از اثم </w:t>
      </w:r>
      <w:r>
        <w:rPr>
          <w:rtl w:val="true"/>
        </w:rPr>
        <w:t>:</w:t>
      </w:r>
      <w:bookmarkEnd w:id="29"/>
    </w:p>
    <w:p>
      <w:pPr>
        <w:pStyle w:val="BookText"/>
        <w:rPr/>
      </w:pPr>
      <w:r>
        <w:rPr>
          <w:rFonts w:ascii="IRNazanin" w:hAnsi="IRNazanin" w:eastAsia="IRNazanin"/>
          <w:color w:val="111111"/>
          <w:sz w:val="28"/>
          <w:sz w:val="28"/>
          <w:szCs w:val="28"/>
          <w:rtl w:val="true"/>
          <w:lang w:bidi="fa-IR"/>
        </w:rPr>
        <w:t xml:space="preserve">اثم با ذنب و امثال آن قريب المعني است و آن حالتي است در عقل يا در موجودي از موجودات خارجي كه موجب عقب افتادگي انسان از رسيدن به خيرات مي شود بنابراين اثم گناهي است كه عواقب سويي مربوط به ساير جهات زندگي داشته و موجب محروميت از سعا دتهاي ديگر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ميگساري كه زيانهاي بهداشتي و آثار سوء آن در معده ، روده ها ، جگر ، شش ، سلسله اعصاب ، شريانها ، قلب و حواس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 در مضرات آن از نظر پزشكي ذكر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مانندقوه باصره وذائقه مسلم است واطباء حاذق از قديم و جديد كتابهايي درباره آن تاليف كرده و آمارهاي شگفت انگيزي از مبتلايان به امراضي كه از اين سم مهلك سرچشمه مي گيرد تهيه نموده اند و همچنين مضرات اخلاقي آن مانند بدخلقي، بدزباني انواع و اقسام جنايات و خونريزيها، افشاء‌اسرار، هتك حرمت ها، پشت پازدن به همه قوانين و نواميسي كه بايد سعادت و مايه خوشبختي زندگي است و بخصوص بي عفتي نسبت به اعراض و اموال و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 در مضرات اخلاقي 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شخص مست فاقد نيروي خرد و قوه تميز است و از اينرو مانع و زاجري از هيچ كار زشت و ناهنجاري ندارد و از اين جناياتي كه جهانرا پر كرده و زندگي را در كام آدميان تلخ نموده كمتر جنايتي است كه مايه پليد بطور مستقيم و يا غيرمستقيم در آن تاثير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زيانهايي كه نسبت به قوه عاقله و نيروي دراكه دارد و تصرفاتي كه در افكار و انديشه هاي انسان مي نمايد و مجراي ادراك را چه در حال مستي و چه بعد از آن منحرف مي كند براي احدي قابل انكار نيست و اين از بزرگترين فسادها و آثار شوم خمر است و همه مفاسد ديگر هم از همينجا سرچشمه مي گيرد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آئين اسلامي چنانچه نيز اشاره شده پايه احكام خود را بر نگهداري و تقويت عقل سليم قرار داده و از هر چيزي كه عمل آنرا باطل سازد مانند مي، قمار، تقلب ، دروغ و غيره اكيداً منع نموده است و از چيزهايي كه بيش از هر چيز با حكومت عقل سليم و فرمانروايي مطلق آن مخالف است در بين افعال ميگساري و بين اقوال دروغگويي مي باشد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0" w:name="pg7388_62762"/>
    </w:p>
    <w:p>
      <w:pPr>
        <w:pStyle w:val="Heading3"/>
        <w:numPr>
          <w:ilvl w:val="2"/>
          <w:numId w:val="1"/>
        </w:numPr>
        <w:rPr/>
      </w:pPr>
      <w:bookmarkStart w:id="31" w:name="__RefHeading___Toc1381982_1051229030"/>
      <w:bookmarkStart w:id="32" w:name="_Toc11"/>
      <w:bookmarkEnd w:id="30"/>
      <w:bookmarkEnd w:id="31"/>
      <w:r>
        <w:rPr>
          <w:rtl w:val="true"/>
        </w:rPr>
        <w:t>حكم قطعي درباره شراب</w:t>
      </w:r>
      <w:r>
        <w:rPr>
          <w:rtl w:val="true"/>
        </w:rPr>
        <w:t>:</w:t>
      </w:r>
      <w:bookmarkEnd w:id="32"/>
    </w:p>
    <w:p>
      <w:pPr>
        <w:pStyle w:val="BookText"/>
        <w:rPr/>
      </w:pPr>
      <w:r>
        <w:rPr>
          <w:rFonts w:ascii="Amiri" w:hAnsi="Amiri" w:eastAsia="Amiri" w:cs="Amiri"/>
          <w:color w:val="111111"/>
          <w:sz w:val="28"/>
          <w:sz w:val="28"/>
          <w:szCs w:val="28"/>
          <w:rtl w:val="true"/>
          <w:lang w:bidi="ar-SA"/>
        </w:rPr>
        <w:t xml:space="preserve">بعد از آياتي كه در خصوص شراب به اختصار بيان شد، آيه آخري كه بطور وضوح نهي از اين عمل زشت را بطور قطعي اعلام نمود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سوره مائده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درالمنثور از سعدبن وقاص چنين نقل شده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از انصار غذايي تهيه كرده بود ما را دعوت كرد، جمعي در مجلس ميهماني او شركت كردند،و علاوه بر صرف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قبل از تحريم شراب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مغز آنها از شراب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ذكر افتخارات خود كردند، كم كم كار بالا گرفت و به اينجا رسيد كه يكي از آنها استخوان شتري را برداشت بر بيني من كوبيد و آن را شكافت،پس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اين جريان را عرض كردم در اين موقع آيه فوق نازل 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ابتدا طرح يك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در نهي مشروبات الكلي از روش تدريجي استفاده نموده است؟</w:t>
      </w:r>
    </w:p>
    <w:p>
      <w:pPr>
        <w:pStyle w:val="BookText"/>
        <w:rPr/>
      </w:pPr>
      <w:r>
        <w:rPr>
          <w:rFonts w:ascii="IRNazanin" w:hAnsi="IRNazanin" w:eastAsia="IRNazanin"/>
          <w:color w:val="111111"/>
          <w:sz w:val="28"/>
          <w:sz w:val="28"/>
          <w:szCs w:val="28"/>
          <w:rtl w:val="true"/>
          <w:lang w:bidi="fa-IR"/>
        </w:rPr>
        <w:t>شرابخواري و ميگساري در زمان جاهليت و قبل از ظهور اسلام فوق العاده رواج داشت و به صورت يك بلاي عمومي درآمده بود، تا آنجا كه بعضي مورخان مي گويند عشق عرب جاهلي در سه چيز خلاصه مي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شراب و جنگ و نيز از روايات استفاده مي شود كه حتي بعد از تحريم شراب مساله ممنوعيت آن را براي بعضي از مسلمانان فوق العاده سنگين و مشكل بود تا آنجا كه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حكمي بر ما سنگين تر از تحريم شراب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كه اگر اسلام مي خواست بدون رعايت اصول رواني و اجتماعي با اين بلاي بزرگ عمومي به مبارزه برخيزد ممكن نبود و لذا روش تحريم تدريجي و آماده ساختن افكار و اذهان براي ريشه كن كردن ميگساري كه به صورت يك عادت ثانوي در رگ و پوست آنها نفوذ كرده بود استفاده كرد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براي بهتر جا افتادن بحث كه چه اندازه در عرب آنزمان شرابخواري مرسوم بود به نقل يك رويداد مي پردازم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در سيره خود از خالدبن قره و ديگران از مشايخ بكربن وائل از اهل علم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اعشي ابن قيس از قبيله خود به مقصد مكه و زيارت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به اسلام بيرون آمد، در نزديكي شهر مكه به بعضي از مشركين قريش برخورد، مردمكي پرسيد كجا؟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پرسيد به چه كار به مكه مي روي؟ گفت مي روم 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ديدار نموده و اسلام آورم مكي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اي ابابصير مبادا چنين كاري كني كه او زنا را تحريم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اعشي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قسم من بازنا سر و كاري نداشته از تحريم آن باكي ندارم،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زنا را تحريم مي كند بلكه شراب را هم تحريم مي كند، در اينجا اعشي در تصميم خود قدري سست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تحريم شراب كار مسلمان شدن را به تعويق مي اندازد، زيرا هنوز در دل من محبت و علاقه به شراب بقايائي است كه نمي توانم آنرا ناديده بگيرم، ناچار برمي گردم و سال ديگر مي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اعشي برگشت به مقصد اينكه سال ديگر مسلمان شود لكن اجل مهلتش نداد</w:t>
      </w:r>
      <w:r>
        <w:rPr>
          <w:rFonts w:eastAsia="IRNazanin" w:cs="IRNazanin"/>
          <w:color w:val="111111"/>
          <w:sz w:val="28"/>
          <w:szCs w:val="28"/>
          <w:rtl w:val="true"/>
          <w:lang w:bidi="fa-IR"/>
        </w:rPr>
        <w:t>.</w:t>
      </w:r>
      <w:r>
        <w:rPr>
          <w:rStyle w:val="FootnoteAnchor"/>
          <w:rtl w:val="true"/>
        </w:rPr>
        <w:footnoteReference w:id="13"/>
      </w:r>
      <w:bookmarkStart w:id="33" w:name="pg7388_62766"/>
    </w:p>
    <w:p>
      <w:pPr>
        <w:pStyle w:val="Heading3"/>
        <w:numPr>
          <w:ilvl w:val="2"/>
          <w:numId w:val="1"/>
        </w:numPr>
        <w:rPr/>
      </w:pPr>
      <w:bookmarkStart w:id="34" w:name="__RefHeading___Toc1381984_1051229030"/>
      <w:bookmarkStart w:id="35" w:name="_Toc12"/>
      <w:bookmarkEnd w:id="33"/>
      <w:bookmarkEnd w:id="34"/>
      <w:r>
        <w:rPr>
          <w:rtl w:val="true"/>
        </w:rPr>
        <w:t xml:space="preserve">درس تاريخي </w:t>
      </w:r>
      <w:r>
        <w:rPr>
          <w:rtl w:val="true"/>
        </w:rPr>
        <w:t>:</w:t>
      </w:r>
      <w:bookmarkEnd w:id="35"/>
    </w:p>
    <w:p>
      <w:pPr>
        <w:pStyle w:val="BookText"/>
        <w:rPr/>
      </w:pPr>
      <w:r>
        <w:rPr>
          <w:rFonts w:ascii="IRNazanin" w:hAnsi="IRNazanin" w:eastAsia="IRNazanin"/>
          <w:color w:val="111111"/>
          <w:sz w:val="28"/>
          <w:sz w:val="28"/>
          <w:szCs w:val="28"/>
          <w:rtl w:val="true"/>
          <w:lang w:bidi="fa-IR"/>
        </w:rPr>
        <w:t xml:space="preserve">ازنقل اين رويداد ميتوان درس گرفت كه انجام اعمال خير را به تأخير نبايستي انداخت چرا كه اولاً ممكن است مرگ سلب توفيق را سبب گردد و يا شيطان انجام آن عمل را از ياد انسان ببرد زيرا كه در روايات تأكيد گرديده كه در انجام اعمال خير عجله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بحث اصلي بر مي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الذين ءامنوا انما الخمر و الميسر والانصاب و الازلام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الشيطان أن يوقع بينكم العداوة و البغضاء في الخمر و الميسر و يصدكم عن ذكر الله و عن الصلوة فهل انتم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جالب توجه اينكه در اين آيه با تعبيرات گوناگون ممنوعيت اين كار مورد تاكيد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مخالفت با اين عمل با روح ايمان سازگار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براي حصر و تاكيد است بكار رفته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هم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بتهايي كه شكل مخصوصي نداشتند و تنها قطع سنگي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و نشان مي هد خطر شراب و قمار به قدري زياد است كه در رديف بت پرستي قرار گرفته، به همين دليل در روايتي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خوانيم شرابخوار همانند بت پرست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همچنين بت پرستي و از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يكنوع بخت آزمايي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به عنوان رجس و پليدي شمرده شده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اين اعمال جزء اعمال شيطاني قلمداد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فرمان قاطع براي اجتناب از آنها را صادر كرده و مي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بايد توجه داشت كه اجتناب مفهومي رساتر از نهي دارد، زيرا معني اجتناب فاصله گرفتن و دوري كردن است و نزديك نشدن است كه به مراتب از جمله ننوشيد رساتر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آيه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دستورها به خاطر آن است كه شما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بدون آن رستگاري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به پاره اي از زيانهاي آشكار شراب و قمار پرداخته نخست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مي خواهد از طريق شراب و قمار در ميان شما تخم عداوت و دشمني بپاشد و از نماز و ذكر خدا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آيه به عنوان استفهام تقريري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خودداري خواهيد كرد؟</w:t>
      </w:r>
    </w:p>
    <w:p>
      <w:pPr>
        <w:pStyle w:val="BookText"/>
        <w:rPr/>
      </w:pPr>
      <w:r>
        <w:rPr>
          <w:rFonts w:ascii="IRNazanin" w:hAnsi="IRNazanin" w:eastAsia="IRNazanin"/>
          <w:color w:val="111111"/>
          <w:sz w:val="28"/>
          <w:sz w:val="28"/>
          <w:szCs w:val="28"/>
          <w:rtl w:val="true"/>
          <w:lang w:bidi="fa-IR"/>
        </w:rPr>
        <w:t>يعني پس از اينهمه تأكيد باز جاي بهانه جويي يا شك و ترديد در مورد ترك اين دو گناه بزرگ باقي مانده است؟</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حال كه مروري كلي بر روي دو آيه و مفاهيم آن شد كمي ريزتر و موشكافانه تر مسئله را بررسي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مايعي كه در اثر تخمير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مسكر و مستي بخود گرفته باشد و خوردنش عقل را تيره و بيهوده كند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رجس من عمل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به كسر را بنا بر آنچه راغب در مفردات خود گفته مانند نجس هر چيز پليدي را گويند</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حال كه رجس را معني نموديم يك بحثي را تحت عنوان شناسايي شخصيت شيطان بررسي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و معرفي شخصيت شيطان از ديدگاه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مي خوانيم انما يريد الشيطان ان يوقع بينكم العداوة و … يعني شيطان مي خواهد بوسيله همين پليدي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شما دشمني و كدورت بوجود آورده و مانع شما از ذكر خدا و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آيات زيادي شيطان را براي انسان دشمن معرفي نموده كه هيچگاه خيرآدمي را نمي خواهد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الشيطان للانسان عدومبين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شيطان براي انسان دشمني آشكار و نيز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 عليه انه من تولاه فانه يضله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آيه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 درباره شيطان چنين نوشته شده كه هر كس او را دوست بدارد مسلماً او گمراهش مي كند و نيز فرموده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يدعون الا شيطاناً مريداً لعنة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خواهند مگر شيطاني را كه در كفر وعصيان شديد است، خداوند لعنتش كرده، لعنت خود را بر او ثابت و او را از هر خيري طرد كرده است و از طرفي هم در آيات زيادي بيان فرموده كه عمليات شيطان نظير عمليات ما نيست،بلكه تمامش با انسان و عمليات انسان از راه لشويل و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قلب او القآتي ميكند و در نتيجه او را گمراه مي سازد از آن جمله در آيه زير از قول خود شيطان مي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رب بمآاغويتني لا زينن لهم في الارض و لاغوينهم اجمعين الا عبادك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عبادي ليس لكم عليهم سلطان الا من اتبعك من الغاوين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بندگان خدايرا با غواء و گمراه ساختن تهديد كرده و خدايتعالي هم در جوابش نفوذ و قدرت وي را از بندگان خالص خود نفي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تو تنها در گمراها نيست كه تو را پيروي كنند و نيز پاره اي از كلمات او را كه روز قيامت در خطاب به مردم مي زند از او نقل كرده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ماكان لي عليكم من سلطان الا ان دعوتكم فاستجبتم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مجبور به گناه نكردم و جز اين تقصيري ندارم كه شما را به گناه دعوت كردم و شما به ميل خود دعوتم را 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چگونگي دعوتش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آدم لايفننكم الشيطان تا آنجا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يراكم هو و قبيله من حيث لاترونهم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يعني هان اي بني آدم زنهار كه شيطان فريبتان ندهد چه او و نفرات او شما را مي بينند از جايي كه شما آنان را نمي بينيد بيان فرموده است كه دعوت او نظير دعوت يك انساني از ديگري بگفتن او و شنيدن آن ديگري نيست بلكه بطوريست كه داعي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مي بيند و لكن مدعو، داعي را نمي بيند و آيه شريفه و من شر الوسواس الخناس، الذي يوسوس في صدور الناس من الجنه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ناس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مي برم به پروردگار مردم از شر شيطاني كه داراي وسوسه ها است و به محضي كه بندگان خدا از شرش به خداي خود پناه مي برند مي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شيطاني كه در دلهاي مردم وسوسه مي كند پناه مي بردم از شر شيطانهاي انسي و جني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تفصيل آن اجمالي است كه ما از آن آيات استفاده كرديم چه صريحا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شيطان بتصرف والقاء در دلها است از اين راه است كه انسان را به ضلالت دعوت مي كند، پس از آنچه گفته شد اين معنا بخوبي روشن گرديد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و شيطاني بودن شراب و ساير مذكورات در آيه از اين جهت است كه اينها كار آدمي را به ارتكاب عمليات زشتي كه مخصوص به شيطانست مي كشانند و شيطانهم جز اين كاري ندارد كه وسوسه هاي خود را در دلها راه داده و دلها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جهت در آيه مورد بحث آن عمليات را رجس ناميده چه در آيات ديگري هم گمراهي را رجس خوانده از آن جمله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يرد ان يضله يجعل صدره ضيفا حرجا كانما يصعد في السماء كذلك يجعل الله الرجس علي الذين لايومنون و هذا صراط ربك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كسي را كه خدا بخواهد گمراهش كند سينه اش را تنگ نموده و او را نسبت به ايمان و عمل صالح بي ميل مي سازد ، تو گويي تكليف وي به ايمان و عمل صالح تكليف به پرواز به آسمان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خداوند اينطور عذاب گمراهي را كيفر كفر كساني قرار مي دهد كه ايمان نياورند و اين است راه پروردگار تو در حالي كه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آيه بعدي اين معنا را كه رجس بودن اينها ناشي از اين است كه عمل شيطانيست بيان نموده و مي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انما يريد الشيطان ان يوقع بينكم العداوه والبغضاء‌في الخمر و الميسر و يصدكم عن ذكر الله و عن الصلاه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يعني شيطان از دعوت به اينگونه عمليات جز شر شما را نمي خواهد، و لذا گفتيم 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عمليات شيطاني خواهيد گفت مخلص اين بيان اين شد كه معني رجس بودن شراب و امثال آن اينست كه ساختن و يا مثلا خوردن آن كار آدمي را به وسوسه هاي شيطاني و گمراهيش مي كشاند و بس و حال آنكه از روايات زيادي استفاده مي شود كه شيطان خودش بصورت آدمي مجسم شده و طرز تهيه شراب را به انسانها ياد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 گويم، آري درست است اينكه چنين اخباري داريم و اينكه گرچه اخبار در باب تجسم شيطان در ساختن شراب به حد تواتر نمي رسند و لكن در ابواب مختلفه مانند تجسم او براي انبياء و اولياء و بعضي از افراد انساني و مانند تجسم ملائكه و ياتجسم دنيا و يااعمال انساني و امثال آن بسيار به چشم مي خورند و نيز درست است كه قرآن هم بعضي از اين اخبار را تائيد مي كند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پايان اين بحث بار ديگر به بحث رجس كه در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 برمي گرديم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رجس من عمل شيطان و معنايش اين است كه اينكه گفته شد اين امور از عمل شيطانند يا هم رجس و هم از عمل شيطانند، براي اين است كه شيطان هيچ عرضي از اين عمليات خود يعني خمر و ميسر ندارد مگر ايجاد عداوت و بغضا بين شما و اينكه به اين وسيله شما را به تجاوز از حدود خدا و دشمني با يكديگر وادار كند و در نتيجه بوسيله همين شراب و قمار و … از ذكر خدا و نماز باز بدارد و اينكه عداوت و بغضا را تنها از آثار شراب و قمار دانسته از اين جهت است كه اين اثر در آندو ظاهر است چه معلوم است كه نوشيدن شراب باعث تحريك سلسله اعصاب </w:t>
      </w:r>
    </w:p>
    <w:p>
      <w:pPr>
        <w:pStyle w:val="BookText"/>
        <w:rPr/>
      </w:pPr>
      <w:r>
        <w:rPr>
          <w:rFonts w:ascii="IRNazanin" w:hAnsi="IRNazanin" w:eastAsia="IRNazanin"/>
          <w:color w:val="111111"/>
          <w:sz w:val="28"/>
          <w:sz w:val="28"/>
          <w:szCs w:val="28"/>
          <w:rtl w:val="true"/>
          <w:lang w:bidi="fa-IR"/>
        </w:rPr>
        <w:t xml:space="preserve">شده و عقل را تخدير و عواطف عصبي را به هيجان در مي آورد و اين هيجان اعصاب اگر در راه خشم و غضب به كار رود معلوم است كه چه ثمرات تلخي به بار مي آورد، بزرگترين جنايت را حتي جناياتي را كه درندگان هم از ارتكاب آن شرم دارند براي شخص مست تجويز مي كند و اگر در مسير شهوت و بهيميت قرار گيرد معلوم است كه سر به رسوائي درآورده و هر فسق و فجوري را چه درباره مال و عرض خود و چه درباره ديگران در نظرش زينت داده او را به هتك جميع مقدسات ديني و اجتماعي وا ميدارد، دزدي ، خيانت و دريدن پرده محارم خود وفاش كردن اسرار و ورود به خطرناكترين ورطه هاي هلاكت و امثال آن را در نظرش ناچيز جلوه مي دهد، چنانكه احصائيه ممالك مترقي كه نوشيدن مشروبات الكلي در بينشان رواج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شراب از ديدگان اديان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كه درشترين ارقام جنايات و حوادث ناگوار و فسق و فجورهاي شرم آور و ننگين در اثر نوشيدن اين آب آتشين است</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انشاءالله در بحث جداگانه با آمار و ارقام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شرابخواري بخاطر خدا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كسي كه خمر و شراب را به خاطر خدا ترك گويد خداوند او را از شراب زلال در بسته مهر شده بهشتي سيراب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شرابخواري براي غير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حفظ جان و</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ديگري از حضرت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حتي اگر شراب دنيا را براي غيرخدا نيز ترك گويد خداوند او را از اين شراب طهور مي نوشاند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براي </w:t>
      </w:r>
    </w:p>
    <w:p>
      <w:pPr>
        <w:pStyle w:val="BookText"/>
        <w:rPr/>
      </w:pPr>
      <w:r>
        <w:rPr>
          <w:rFonts w:ascii="IRNazanin" w:hAnsi="IRNazanin" w:eastAsia="IRNazanin"/>
          <w:color w:val="111111"/>
          <w:sz w:val="28"/>
          <w:sz w:val="28"/>
          <w:szCs w:val="28"/>
          <w:rtl w:val="true"/>
          <w:lang w:bidi="fa-IR"/>
        </w:rPr>
        <w:t>غيرخدا؟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كسي كه براي حفظ جان خود نيز از شراب دنيا چشم بپوشد خدا او را از رحيق مختوم سيراب مي كند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لازم است به اين نكته توجه كرد كه پرهيزكاران كه در دنيا دل از لذات حرام از قبيل نوشيدن شراب امتناع كرده اند وعده هايي از شرابهاي بهشتي به آنان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يسقون من رحيق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رحيق به معناي شراب صافي و خالص از غش است به همين مناسبت آنرا بوصف مختوم توصيف كرده چون همواره چيزي را مهر و موم مي كنند كه نفيس و خالص از غش و خلط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چيزي در آن نريزند و دچار ناخالصيش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ختامه 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گفته 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وسيله مهر زدن است مي فرمايد وسيله مهر زدن بر آن رحيق بجاي گل و لاك و امثال آن كه در دنيا بوسيله آنها، آنها را مهر و موم مي كنند مشك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گفته اند منظور از ختام آخرين طعمي است كه از شراب در دهان مي ماند، مي فرمايد آخرين طعم آن بوي مشك است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قسمتي از عذابهاي اُخروي شرابخواران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 به تصريح قرآن اثم است و كسي كه آنرا بنوشد اثم خواهد بود و در اين آيات خوراك اثم بيان شده است كه از درخت زقوم و مانند آهن گداخته است و در شكمها بسان آب جوش مي جوشد و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الحاقه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دوزخ جز ازچرك نيست و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ابراهيم مي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يعني از آبي كه با چرك و خون آلوده است نوشانيده مي شود و اين نوشابه هاي جهنمي براي كساني تهيه شده كه در دنيا نافرماني خدا كرده از نوشابه هاي حرام نوشيده باشند يا همان نوشابه هاي پليد است كه در دوزخ به اين صورت درمي آيد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همانادرخت زقوم خوراك گناهكار است كه مانند آهن گداخته بوده و در شكمها همانند جوشيدن آب جوش مي جوشد، بگيريدش و تا ميان دوزخ بالايش بريد، سپس روي سرش از عذاب آب جوشان بريزيد، بچش كه توئي عزتمند گرامي</w:t>
      </w:r>
      <w:r>
        <w:rPr>
          <w:rFonts w:eastAsia="IRNazanin" w:cs="IRNazanin"/>
          <w:color w:val="111111"/>
          <w:sz w:val="28"/>
          <w:szCs w:val="28"/>
          <w:rtl w:val="true"/>
          <w:lang w:bidi="fa-IR"/>
        </w:rPr>
        <w:t xml:space="preserve">. </w:t>
      </w:r>
      <w:r>
        <w:rPr>
          <w:rStyle w:val="FootnoteAnchor"/>
          <w:rtl w:val="true"/>
        </w:rPr>
        <w:footnoteReference w:id="25"/>
      </w:r>
      <w:bookmarkStart w:id="36" w:name="pg7388_6279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1381986_1051229030"/>
      <w:bookmarkStart w:id="38" w:name="_Toc13"/>
      <w:bookmarkEnd w:id="36"/>
      <w:bookmarkEnd w:id="37"/>
      <w:r>
        <w:rPr>
          <w:rtl w:val="true"/>
        </w:rPr>
        <w:t>فصل دوم</w:t>
      </w:r>
      <w:r>
        <w:rPr>
          <w:rtl w:val="true"/>
        </w:rPr>
        <w:t xml:space="preserve">: </w:t>
      </w:r>
      <w:r>
        <w:rPr>
          <w:rtl w:val="true"/>
        </w:rPr>
        <w:t>اثرات الكل و معضلات وارده بر پيكره فرد ، اجتماع ، جامعه، اقتصاد</w:t>
      </w:r>
      <w:bookmarkEnd w:id="38"/>
    </w:p>
    <w:p>
      <w:pPr>
        <w:pStyle w:val="BookText"/>
        <w:rPr/>
      </w:pPr>
      <w:r>
        <w:rPr>
          <w:rFonts w:ascii="IRNazanin" w:hAnsi="IRNazanin" w:eastAsia="IRNazanin"/>
          <w:color w:val="111111"/>
          <w:sz w:val="28"/>
          <w:sz w:val="28"/>
          <w:szCs w:val="28"/>
          <w:rtl w:val="true"/>
          <w:lang w:bidi="fa-IR"/>
        </w:rPr>
        <w:t>اثرات الكل و معضلات وارده بر پيكره فرد ، اجتماع ، جامعه، اقتصاد و آمارهاي ارائه گرديده در اين خصوص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الكل در 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شخص الكلي عاطفه خانوادگي و محبت به زن و فرزند ضعيف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بطوريكه مكرر ديده شده كه پدراني فرزندان خود را با دست خود كشته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اثرات زيانبار 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آماري كه انيستوي پزشكي قانوني شهر نيون تهيه نموده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مرتكبين قتل هاي عمومي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سرقتهاي مربوط به الكليست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و جرحها در اثر نوشيدن الكل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جرائم جنسي مربوط به الكليها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اثرات زيانبار اقتصادي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نظر اقتصادي تنها در انگلستان زيانهاي ناشي از طريق غيبت كارگران از كار به خاطر الكلسيم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شده است كه اين مبلغ به تنهايي مي تواند هزينه ايجاد هزاران كودكستان و دبستان و دبيرستان را تامين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موجب آماري كه درباره زيانهاي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مشروبات الكلي در فرانسه انتشار يافته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فرانك در سال بربودجه فرانسه غير از خسارات شخصي به شرح زير تحميل مي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فرانك خرج دادگستري و زندانها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فرانك خرج تعاون عمومي و خيريه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فرانك خرج بيمارستانها براي الكليها</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فرانك هزينه امنيت اجتماعي</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يكي از روانپزشكان معروف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حكومتها حساب منافع و عايدات مالياتي شراب را مي كنند ولي حساب بودجه هاي هنگفت ديگري را كه صرف ترميم مفاسد شراب مي شود، نكرده اند، اگر دولت ها حسابهاي ازدياد بيماريهاي روحي را در اجتماع و خسارتهاي جامعه منحط و اتلاف وقتهاي گرانبها، و تصادفات رانندگي در اثر مستي و فساد نسلهاي پاك و تنبلي و بي قيدي و بي كاري و عقب ماندن فرهنگ و زحمات و گرفتاري هاي پليس و پرورشگاهها جهت سرپرستي اولاد الكليها و بيمارستانها و تشكيلات دادگستري براي جنايات آنها و زندانها براي مجرمين از الكليها و ديگر خسارتهاي ناشي از ميگساري را يكجا بكنند خواهند دانست درآمدي كه به عنوان عوارض و ماليات شراب عايد مي گردد در برابر خسارت نامبرده هيچ است بعلاوه نتايج اسف انگيز صرف مشروبات الكلي را تنها با دلار و پول نمي توان سنجيد، زيرا مرگ عزيزان و بهم خوردن خانواده ها و آرزوهاي بربادرفته و فقدان مغزهاي متفكر انساني، به هيچ وجه قابل مقايسه با پول نمي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ضررهاي الكل آنقدر زياد است كه به گفته يكي از دانشمندان اگر دولتها ضمانت كنند درب نيمي از ميخانه ها را ببندند مي توان ضمانت كرد كه از نيمي از بيمارستانها و تيمارستانها بي نياز شويم</w:t>
      </w:r>
      <w:r>
        <w:rPr>
          <w:rFonts w:eastAsia="IRNazanin" w:cs="IRNazanin"/>
          <w:color w:val="111111"/>
          <w:sz w:val="28"/>
          <w:szCs w:val="28"/>
          <w:rtl w:val="true"/>
          <w:lang w:bidi="fa-IR"/>
        </w:rPr>
        <w:t>.</w:t>
      </w:r>
      <w:r>
        <w:rPr>
          <w:rStyle w:val="FootnoteAnchor"/>
          <w:rtl w:val="true"/>
        </w:rPr>
        <w:footnoteReference w:id="28"/>
      </w:r>
      <w:bookmarkStart w:id="39" w:name="pg7388_62806"/>
    </w:p>
    <w:p>
      <w:pPr>
        <w:pStyle w:val="Heading2"/>
        <w:numPr>
          <w:ilvl w:val="1"/>
          <w:numId w:val="1"/>
        </w:numPr>
        <w:rPr/>
      </w:pPr>
      <w:bookmarkStart w:id="40" w:name="__RefHeading___Toc1381988_1051229030"/>
      <w:bookmarkStart w:id="41" w:name="_Toc14"/>
      <w:bookmarkEnd w:id="39"/>
      <w:bookmarkEnd w:id="40"/>
      <w:r>
        <w:rPr>
          <w:rtl w:val="true"/>
        </w:rPr>
        <w:t>فصل سوم</w:t>
      </w:r>
      <w:r>
        <w:rPr>
          <w:rtl w:val="true"/>
        </w:rPr>
        <w:t xml:space="preserve">: </w:t>
      </w:r>
      <w:r>
        <w:rPr>
          <w:rtl w:val="true"/>
        </w:rPr>
        <w:t>آثار زيانبار خمر از نظر علوم پزشكي</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381990_1051229030"/>
      <w:bookmarkStart w:id="43" w:name="_Toc15"/>
      <w:bookmarkEnd w:id="42"/>
      <w:r>
        <w:rPr>
          <w:rtl w:val="true"/>
        </w:rPr>
        <w:t>اشاره</w:t>
      </w:r>
      <w:bookmarkStart w:id="44" w:name="pg7388_62808"/>
      <w:bookmarkEnd w:id="43"/>
    </w:p>
    <w:p>
      <w:pPr>
        <w:pStyle w:val="Heading3"/>
        <w:numPr>
          <w:ilvl w:val="2"/>
          <w:numId w:val="1"/>
        </w:numPr>
        <w:rPr/>
      </w:pPr>
      <w:bookmarkStart w:id="45" w:name="__RefHeading___Toc1381992_1051229030"/>
      <w:bookmarkStart w:id="46" w:name="_Toc16"/>
      <w:bookmarkEnd w:id="44"/>
      <w:bookmarkEnd w:id="45"/>
      <w:r>
        <w:rPr>
          <w:rtl w:val="true"/>
        </w:rPr>
        <w:t>آثار زيانبار خمر از نظر علوم پزشكي</w:t>
      </w:r>
      <w:r>
        <w:rPr>
          <w:rtl w:val="true"/>
        </w:rPr>
        <w:t>:</w:t>
      </w:r>
      <w:bookmarkEnd w:id="46"/>
    </w:p>
    <w:p>
      <w:pPr>
        <w:pStyle w:val="BookText"/>
        <w:rPr/>
      </w:pPr>
      <w:r>
        <w:rPr>
          <w:rFonts w:ascii="IRNazanin" w:hAnsi="IRNazanin" w:eastAsia="IRNazanin"/>
          <w:color w:val="111111"/>
          <w:sz w:val="28"/>
          <w:sz w:val="28"/>
          <w:szCs w:val="28"/>
          <w:rtl w:val="true"/>
          <w:lang w:bidi="fa-IR"/>
        </w:rPr>
        <w:t>در اين مورد بسياري از صاحب نظران، پزشكان و مفسران، مطلب و كتاب نوشته اند كه به پاره اي از آنها اشاره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ابتدا مطالب دكتر دياب و دكتر قرقوز را كه توضيحات مشروحي را در اين زمينه داده اند مي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الكل با سرعت شگفت انگيزي از طريق بافتهاي مخاطي دهان و معده و ريه جذب شده، وارد خون مي شود، يعني به محض رسيدن جام محتوي مشروب به دهان، الكل جذب و سريعا وارد جريان خون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الكل به معده با توجه به نسبت آب موجود در آن به تمام بافتهاي بدن توزيع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باردار مشروب الكلي مصرف كند مقداري از الكل مصرف شده، به بدن جنيني كه در شكم دارد مي رسد و مستقيماً روي مغز وي اثر مي گذارد، زيرا تاثير مستقيم الكل روي مغز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الكل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مصرف شده، بدون هيچگونه تبديلي به وسيله كليه ها و ريه ها دفع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بقيه در معرض اكسيده شدن در كبد قرار گرفته و تبديل به دي اكسيد كربن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آب و انرژي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كالري بدست آمده از يك گرم الكل در اين عمل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كالري مي رسد و همين مسئله موجب بروز بي ميلي شديد به غذا در انسان مي گردد كه نتيجه آن دچار شدن شخص به كمبود مواد غذايي در بدن است</w:t>
      </w:r>
      <w:r>
        <w:rPr>
          <w:rFonts w:eastAsia="IRNazanin" w:cs="IRNazanin"/>
          <w:color w:val="111111"/>
          <w:sz w:val="28"/>
          <w:szCs w:val="28"/>
          <w:rtl w:val="true"/>
          <w:lang w:bidi="fa-IR"/>
        </w:rPr>
        <w:t>.</w:t>
      </w:r>
      <w:r>
        <w:rPr>
          <w:rStyle w:val="FootnoteAnchor"/>
          <w:rtl w:val="true"/>
        </w:rPr>
        <w:footnoteReference w:id="29"/>
      </w:r>
      <w:bookmarkStart w:id="47" w:name="pg7388_62812"/>
    </w:p>
    <w:p>
      <w:pPr>
        <w:pStyle w:val="Heading3"/>
        <w:numPr>
          <w:ilvl w:val="2"/>
          <w:numId w:val="1"/>
        </w:numPr>
        <w:rPr/>
      </w:pPr>
      <w:bookmarkStart w:id="48" w:name="__RefHeading___Toc1381994_1051229030"/>
      <w:bookmarkStart w:id="49" w:name="_Toc17"/>
      <w:bookmarkEnd w:id="47"/>
      <w:bookmarkEnd w:id="48"/>
      <w:r>
        <w:rPr>
          <w:rtl w:val="true"/>
        </w:rPr>
        <w:t>مضار و مفاسد طبي الكل</w:t>
      </w:r>
      <w:r>
        <w:rPr>
          <w:rtl w:val="true"/>
        </w:rPr>
        <w:t>:</w:t>
      </w:r>
      <w:bookmarkEnd w:id="49"/>
    </w:p>
    <w:p>
      <w:pPr>
        <w:pStyle w:val="BookText"/>
        <w:rPr/>
      </w:pPr>
      <w:r>
        <w:rPr>
          <w:rFonts w:ascii="IRNazanin" w:hAnsi="IRNazanin" w:eastAsia="IRNazanin"/>
          <w:color w:val="111111"/>
          <w:sz w:val="28"/>
          <w:sz w:val="28"/>
          <w:szCs w:val="28"/>
          <w:rtl w:val="true"/>
          <w:lang w:bidi="fa-IR"/>
        </w:rPr>
        <w:t>درابتدا قبل از بيان اين بحث در خصوص مسموميت الكل كار تحقيقي كه صورت گرفت به اين طريق كه با افزودن تدريجي الكل به آبي كه ماهي هاي كوچك در آن بودند و اطلاع به زهرآگيني اش دانستند كه الكل براي موجودات سمي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آخرين پيامبر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مفاسد الكل را مي توان به دو قسمت اصلي تقسيم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مسموميت الكلي 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مسموميت الكلي مزمن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الكليسم</w:t>
      </w:r>
    </w:p>
    <w:p>
      <w:pPr>
        <w:pStyle w:val="Heading3"/>
        <w:numPr>
          <w:ilvl w:val="2"/>
          <w:numId w:val="1"/>
        </w:numPr>
        <w:rPr/>
      </w:pPr>
      <w:bookmarkStart w:id="50" w:name="__RefHeading___Toc1381996_1051229030"/>
      <w:bookmarkStart w:id="51" w:name="_Toc18"/>
      <w:bookmarkEnd w:id="50"/>
      <w:r>
        <w:rPr>
          <w:rtl w:val="true"/>
        </w:rPr>
        <w:t>اول</w:t>
      </w:r>
      <w:r>
        <w:rPr>
          <w:rtl w:val="true"/>
        </w:rPr>
        <w:t xml:space="preserve">: </w:t>
      </w:r>
      <w:r>
        <w:rPr>
          <w:rtl w:val="true"/>
        </w:rPr>
        <w:t>مسموميت الكلي حاد</w:t>
      </w:r>
      <w:r>
        <w:rPr>
          <w:rtl w:val="true"/>
        </w:rPr>
        <w:t>:</w:t>
      </w:r>
      <w:bookmarkEnd w:id="51"/>
    </w:p>
    <w:p>
      <w:pPr>
        <w:pStyle w:val="BookText"/>
        <w:rPr/>
      </w:pPr>
      <w:r>
        <w:rPr>
          <w:rFonts w:ascii="IRNazanin" w:hAnsi="IRNazanin" w:eastAsia="IRNazanin"/>
          <w:color w:val="111111"/>
          <w:sz w:val="28"/>
          <w:sz w:val="28"/>
          <w:szCs w:val="28"/>
          <w:rtl w:val="true"/>
          <w:lang w:bidi="fa-IR"/>
        </w:rPr>
        <w:t>مصرف مقدار زياد الكل، انسان را دچار گيجي و مستي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 معتاد به الكل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عضوي كه بيش از ساير اعضاي بدن از الكل متاثر مي گردد،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تاثير الكل بر مغز همانند ساير مواد مخدر، تاثيري است تخديري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Depressent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حالت مستي موقعي بروز مي كند كه ميزان الكل موجود در خون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ميزان الكل موجود در خون شدت مستي نيز افزايش مي يابد تا اينكه به بيهوشي و سپس مرگ منتهي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عوارض دماغي، شخص مست را در معرض اين اخطار قرار مي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با اتومبيل و يا سقوط در رودخانه و يا گودال به دليل عدم توانايي در حفظ تعادل به هنگام راه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ديگران و به راه انداختن مشاجرات بي دليل به جهت فقدان تعقل و تفكر منطقي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به تجاوزات جنسي به دليل ايجاد ميل شديد به مقاربت جنسي در شخص</w:t>
      </w:r>
      <w:r>
        <w:rPr>
          <w:rFonts w:eastAsia="Amiri" w:cs="Amiri" w:ascii="Amiri" w:hAnsi="Amiri"/>
          <w:color w:val="111111"/>
          <w:sz w:val="28"/>
          <w:szCs w:val="28"/>
          <w:rtl w:val="true"/>
          <w:lang w:bidi="ar-SA"/>
        </w:rPr>
        <w:t xml:space="preserve">. </w:t>
      </w:r>
      <w:bookmarkStart w:id="52" w:name="pg7388_62815"/>
    </w:p>
    <w:p>
      <w:pPr>
        <w:pStyle w:val="BookText"/>
        <w:rPr/>
      </w:pPr>
      <w:bookmarkEnd w:id="5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لوزالمعده حاد كه بيماري بسيار خطرناكي بوده و ممكن است منجر به مرگ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معده حاد كه ممكن است منجر به مرگ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اغماء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ممكن است با كمبود قند خون نيز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مست به هنگام اغماء در معرض سرما نيز قرار گيرد ممكن است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برخي افراد مست با استنشاق بوي استفراغ خود نيز مي ميرند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اثر تنگي نفس و متوقف شدن قلب از فعاليت</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طرح يك سئوال</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381998_1051229030"/>
      <w:bookmarkStart w:id="54" w:name="_Toc19"/>
      <w:bookmarkEnd w:id="53"/>
      <w:r>
        <w:rPr>
          <w:rtl w:val="true"/>
        </w:rPr>
        <w:t>آيا الكل در مقادير بسيار كم مضر است؟</w:t>
      </w:r>
      <w:bookmarkEnd w:id="54"/>
    </w:p>
    <w:p>
      <w:pPr>
        <w:pStyle w:val="BookText"/>
        <w:rPr/>
      </w:pPr>
      <w:r>
        <w:rPr>
          <w:rFonts w:ascii="IRNazanin" w:hAnsi="IRNazanin" w:eastAsia="IRNazanin"/>
          <w:color w:val="111111"/>
          <w:sz w:val="28"/>
          <w:sz w:val="28"/>
          <w:szCs w:val="28"/>
          <w:rtl w:val="true"/>
          <w:lang w:bidi="fa-IR"/>
        </w:rPr>
        <w:t xml:space="preserve">دكتر ملوين كنزلي در هشتمين كنگره جهاني مبارزه با الكل و الكليسم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نيويورك تشكيل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مصرف كم الكل مي تواند ضايعات مغزي بسياري را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كنزلي كه بر سازمان تحقيقاتي دانشكده پزشكي كاروليناي جنوبي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سال رياست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سخنانش چنين گفت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ها چنين گمان كرده اند كه اگر فقط در مجالس باصطلاح لبي تر كنند گرفتار اعتياد نمي شوند يا الكل در آنان ضايعات مغزي بوجود نمي آورد، در حالي كه تحقيقات وسيعي كه در اين زمينه شده نشان مي دهد كه مشروبات الكلي حتي به ميزان بسيار كم سبب اختلال در كار سلولهاي مغزي مي شود در همان كنگره دانشمندان ديگر و از جمله دكتر رايموند پنيگتون سخنراني نمودند اثر سوء حتي مقدار كم الكل بر انسان اشاره نمودند</w:t>
      </w:r>
      <w:r>
        <w:rPr>
          <w:rFonts w:eastAsia="IRNazanin" w:cs="IRNazanin"/>
          <w:color w:val="111111"/>
          <w:sz w:val="28"/>
          <w:szCs w:val="28"/>
          <w:rtl w:val="true"/>
          <w:lang w:bidi="fa-IR"/>
        </w:rPr>
        <w:t>.</w:t>
      </w:r>
      <w:r>
        <w:rPr>
          <w:rStyle w:val="FootnoteAnchor"/>
          <w:rtl w:val="true"/>
        </w:rPr>
        <w:footnoteReference w:id="32"/>
      </w:r>
      <w:bookmarkStart w:id="55" w:name="pg7388_62817"/>
    </w:p>
    <w:p>
      <w:pPr>
        <w:pStyle w:val="BookText"/>
        <w:rPr/>
      </w:pPr>
      <w:bookmarkEnd w:id="55"/>
      <w:r>
        <w:rPr>
          <w:rFonts w:ascii="IRNazanin" w:hAnsi="IRNazanin" w:eastAsia="IRNazanin"/>
          <w:color w:val="111111"/>
          <w:sz w:val="28"/>
          <w:sz w:val="28"/>
          <w:szCs w:val="28"/>
          <w:rtl w:val="true"/>
          <w:lang w:bidi="fa-IR"/>
        </w:rPr>
        <w:t>آقاي هانري كوربن چندين مسافرت به ايران كرده و با علامه مرحوم طباطبايي نويسنده محترم تفسيرالميزان بحثها نموده و شنيده شد نوبتي با مرحوم آيت الله بروجردي ملاقات و در ضمن بحث سئوالش باينجا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مقدار ناچيز الكل مست كننده نيست چرا اسلام آنرا حرام ساخته است، ايشان بدين مضمون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چند قطره برايش اندك است و ديگري يك شيشه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جواب عالمانه كافي است كه گفته شد چون استعدادها مختلف و عامل زيادت طلبي كه در الكل است نيرومند و بدون گذشت مي باشدتعيين مقدار حداقل براي چيزي كه نه غذا است نه در موارد سلامتي دواكار است كاملا غيرعلمي به شمار مي رود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شايد برخي در مقام اعتراض بگويند كه مقدار كمي الكل موجب سكر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مي گوييم خير حالتي وجود دارد كه به نام سكر مرضي معروف است و در نتيجه نوشيدن مشروبات الكلي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كم و 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افرادي كه داراي شخصيتي متزلزل هستند حاصل مي شود و به صورت جنون عقلي حاد ظاهر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از چند ساعت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مي انجامد و بعضي مواقع بيشتر از اين مدت هم طول مي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جنون به اشكال گوناگون نمود پيدا مي كند كه آن را به سه قسمت تقسيم كرده اند</w:t>
      </w:r>
      <w:r>
        <w:rPr>
          <w:rFonts w:eastAsia="IRNazanin" w:cs="IRNazanin"/>
          <w:color w:val="111111"/>
          <w:sz w:val="28"/>
          <w:szCs w:val="28"/>
          <w:rtl w:val="true"/>
          <w:lang w:bidi="fa-IR"/>
        </w:rPr>
        <w:t>:</w:t>
      </w:r>
    </w:p>
    <w:p>
      <w:pPr>
        <w:pStyle w:val="Heading3"/>
        <w:numPr>
          <w:ilvl w:val="2"/>
          <w:numId w:val="1"/>
        </w:numPr>
        <w:rPr/>
      </w:pPr>
      <w:bookmarkStart w:id="56" w:name="__RefHeading___Toc1382000_1051229030"/>
      <w:bookmarkStart w:id="57" w:name="_Toc20"/>
      <w:bookmarkEnd w:id="56"/>
      <w:r>
        <w:rPr>
          <w:rtl w:val="true"/>
        </w:rPr>
        <w:t>انواع سکر مرضی</w:t>
      </w:r>
      <w:r>
        <w:rPr>
          <w:rtl w:val="true"/>
        </w:rPr>
        <w:t>:</w:t>
      </w:r>
      <w:bookmarkEnd w:id="5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 مرضي توام با هيجانات حركتي و آن حالتي از عصبانيت و هيجان شديد است كه در آن فرد مست شروع به خراب كاري در اطراف خود مي كند و ناخودآگاه داد و فرياد راه مي اندازد و سپس بيهوش مي گردد</w:t>
      </w:r>
      <w:r>
        <w:rPr>
          <w:rFonts w:eastAsia="IRNazanin" w:cs="IRNazanin"/>
          <w:color w:val="111111"/>
          <w:sz w:val="28"/>
          <w:szCs w:val="28"/>
          <w:rtl w:val="true"/>
          <w:lang w:bidi="fa-IR"/>
        </w:rPr>
        <w:t xml:space="preserve">. </w:t>
      </w:r>
      <w:bookmarkStart w:id="58" w:name="pg7388_62819"/>
    </w:p>
    <w:p>
      <w:pPr>
        <w:pStyle w:val="BookText"/>
        <w:rPr/>
      </w:pPr>
      <w:bookmarkEnd w:id="5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 مرضي توام با جنون و بدبيني، اين حالت گاهي انسان را به خيانت و جنايت و خودكشي سوق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اينگونه افراد در جوامع امروزي بسيارند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موردي را نقل مي كنيم كه در زمستان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روستاهاي حومه شهر حلب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مردي نيمه شب در حال مستي وارد منزل خود مي شود و ناگهان به ذهنش خطور مي كند كه زنش به وي خيانت كرده است اين فكر تا بدانجا در او تقويت مي شود كه زن و چهار فرزند بيگناه خود را در خواب سرمي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 مرضي توام با خلسه، در اين حالت فرد مست در عالمي رويايي زندگي مي كند كه در حالت عادي آرزوي آن را داشته و خواب آن را مي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نيز با بيهوش شدن فرد خاتمه مي يابد</w:t>
      </w:r>
      <w:r>
        <w:rPr>
          <w:rFonts w:eastAsia="IRNazanin" w:cs="IRNazanin"/>
          <w:color w:val="111111"/>
          <w:sz w:val="28"/>
          <w:szCs w:val="28"/>
          <w:rtl w:val="true"/>
          <w:lang w:bidi="fa-IR"/>
        </w:rPr>
        <w:t>.</w:t>
      </w:r>
    </w:p>
    <w:p>
      <w:pPr>
        <w:pStyle w:val="Heading3"/>
        <w:numPr>
          <w:ilvl w:val="2"/>
          <w:numId w:val="1"/>
        </w:numPr>
        <w:rPr/>
      </w:pPr>
      <w:bookmarkStart w:id="59" w:name="__RefHeading___Toc1382002_1051229030"/>
      <w:bookmarkStart w:id="60" w:name="_Toc21"/>
      <w:bookmarkEnd w:id="59"/>
      <w:r>
        <w:rPr>
          <w:rtl w:val="true"/>
        </w:rPr>
        <w:t>دوم</w:t>
      </w:r>
      <w:r>
        <w:rPr>
          <w:rtl w:val="true"/>
        </w:rPr>
        <w:t xml:space="preserve">: </w:t>
      </w:r>
      <w:r>
        <w:rPr>
          <w:rtl w:val="true"/>
        </w:rPr>
        <w:t xml:space="preserve">مسموميت الكلي مزمن </w:t>
      </w:r>
      <w:r>
        <w:rPr>
          <w:rtl w:val="true"/>
        </w:rPr>
        <w:t>(</w:t>
      </w:r>
      <w:r>
        <w:rPr/>
        <w:t>Alcholism</w:t>
      </w:r>
      <w:r>
        <w:rPr>
          <w:rtl w:val="true"/>
        </w:rPr>
        <w:t>)</w:t>
      </w:r>
      <w:bookmarkEnd w:id="60"/>
    </w:p>
    <w:p>
      <w:pPr>
        <w:pStyle w:val="BookText"/>
        <w:rPr/>
      </w:pPr>
      <w:r>
        <w:rPr>
          <w:rFonts w:ascii="IRNazanin" w:hAnsi="IRNazanin" w:eastAsia="IRNazanin"/>
          <w:color w:val="111111"/>
          <w:sz w:val="28"/>
          <w:sz w:val="28"/>
          <w:szCs w:val="28"/>
          <w:rtl w:val="true"/>
          <w:lang w:bidi="fa-IR"/>
        </w:rPr>
        <w:t>مصرف كنندگان مشروبات الكلي را مي توان به سه گروه 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در هر بار مقدار زيادي نوشابه هاي الكلي مي نوشند و اين گروه ممكن است در يك سال تا چهار بار دچار مسموميت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به مصرف زياد نوشابه هاي الكلي عادت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سال دچار مسموميت مي شوند، و حتي گاهي فقط با يكبار مصرف به مدت يك هفته تحت تاثير عوارض آن خواهند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كاملا الكلي شده و سرنوشت خود را به الكل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حتي قادر نيستند يك روز را بدون نوشيدن مشروبات الكلي سركنند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اعتياد مزمن به الكل سبب وارد آمدن زيانهاي بسياري به تمام دستگاههاي بدن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توان اين زيانها را با توجه به دستگاههاي متضرر به شرح زير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الكلسيم و بيماريهاي عصبي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اعتياد به الكل موجب ابتلاء به بيماريهاي عصبي زير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اختلال در كار تعدادي از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فرد الكلي دچار ضعف عضلات و لرزش اندامها و درد در ناحيه دستها و پاها مي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اختلال در كار يك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حالت اختلالاتي در مسير فعاليت آن عصب توام با فلج موقت حاصل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توجه به نوع عصب، اين اختلال ممكن است به صورت فلج عصب صورت و يا عصب چشم و يا فلج ناشي از نحوه خوابيدن بروز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 لت اخير بيشتر در كشورهاي به اصطلاح پيشرفته به چشم مي خورد كه در آن شخص در حال مستي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شنبه شبها كه فردايش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صورتي مي خوابد كه اعصاب آرنج و سراستخوانهاي مچ دست و انگشتانش تحت فشار قرار مي گيرند و بدين ترتيب عضلات محرك دست فلج مي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التهاب عصب بينايي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كساني كه به مشروبات الكلي اعتياد دارند،از اين بيماري كه توام با كاهش قدرت ديد است رنج مي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حالت در برخي موارد نادر نيز منجر به كوري مي شود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داءالحصاف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ياگري خشك 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بيماري به فراواني نزد الكليستها مشاهده مي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بيماريهاي ديگري نيز وجود دارد كه بيشتر در ميان افراد الكلي يافت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بيماريها مي توان ورم غشاء خارجي مغز، سفليس نخاعي، از بين رفتن سلولهاي مغزي و معلوليت عضلاني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و بيماريهاي گوارشي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ابتداي ورود الكل به دستگاه گوارش، تخريب و فاسد را با خود به ارمغان مي آورد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 غشاهاي مخاطي دهان و حلق و آسيب رسيدن به پرزهاي چشايي و ترك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 پلاكهاي سفيد رنگ بر روي زبان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leukoplakia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غالبا به سرطان زبان مبدل مي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 مري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هاي شديد خوني به دليل پاره شدن برخي از رگهادر ناحيه اتصال مري به معده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سرطان 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 نشان مي دهد كه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بيماران مبتلا به سرطان مري را معتادان به الكل تشكيل مي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التهاب حاد معده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معتادان به الكل بلا استثناء به التهاب حاد معده مبتلا هستند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مزمن و پنهان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الكليست ها گرفتار اين بيماري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پيدايش اين بيماري،نقص پروتئين بدن نيز نقش مهمي ايفا مي كند، در نتيجه اين بيماري شخص به كم خوني ناشي از عدم جذب ويتامين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بدن مبتلا مي گردد كه اين حالت خود، بيمار را براي ابتلا به سرطان معده آماده مي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سرطان معده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مبتلايان به سرطان معده از معتادان به مشروبات الكلي هستند كه مصرف دخانيات نيز به اين امر كمك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پزشكان به نام دكتر گوردن مي گويد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ابتلا به زخم معده نوشيدن مشروبات الكلي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طرفي الكل مانع ظاهر شدن علائم ابتلاء به اين بيماري است ، به همين دليل خود بيمار ممكن است بدون متوجه شدن ، مدتها دچار خونريزي معده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اختلال درجذب مواد غذايي در روده ها به دليل بيمار بودن كبد، معده، امعاء و لوزالمعده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و لوزالمعده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زيانهايي كه الكل به لوزالمعده مي رساند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حاد غده لوزالمعده، كه در آن غده دچار هضم 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خودخوري</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شده و سپس پاره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بطوريكه گفته شد اين بيماري خطرناكي است كه بيشتر حالات دل دردها را نزد الكليستها تشكيل مي دهد و علت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حالات الكل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مزمن لوزالمعده كه نقش بسزايي در سوءتغذيه ، گوارش و جذب موادغذايي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و 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بيماريهاي كبدي ناشي از مصرف مشروبات الكلي يكي از مشكلات خطرناك بهداشتي جهان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است بدانيم كه نوشيدن خمر مهمترين عامل پيدايش حالات تشمع كبد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سيروز</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است كه باعث نرم شدن كبد مي شود و بعضا بر سطح آن علايمي مانند ميخ كوبي ديده مي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پزشكي دورلند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كشورهاي غربي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مصرف مشروبات الكلي با بيماري زايي، بحثي است گسترده و مفصل نه در حد اين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به بيان مختصر سه رابطه بسنده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بر كار تبادلات كبد كه منجر به كاهش اندوخته قندي و افزايش و تراكم مواد چربي در كبد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تاثير مباشر و مسموم كننده روي كبد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غذايي بدن افراد الكلي به دليل بي اشتهايي آنها كه منجر به كاهش پروتئين ، مواد قندي و چربي در بدن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بيماريهاي كبدي ناشي از نوشيدن مشروبات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تراوش چربي در كبد، تراوش چربي در كبد توام با زرد شدن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التهاب حاد كبدي، تشمع كبد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اين بيماري ها كاملاً به هم مرتبط هستند و همگي در نهايت به تشمع كبد منجر مي شوند ، اين بيماري به هيچ عنوان درمان پذير نيست زيرا كبد مركز سوخت و ساز و تبادلات غذايي بدن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central of the metabolism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مهمترين نتايج تشمع كبد مي توان به آب آوردن شكم و ظهور زگيل هايي در مري و سرطان كبد اشاره كرد در فرانسه ساليانه </w:t>
      </w:r>
      <w:r>
        <w:rPr>
          <w:rFonts w:eastAsia="IRNazanin" w:cs="IRNazanin"/>
          <w:color w:val="111111"/>
          <w:sz w:val="28"/>
          <w:szCs w:val="28"/>
          <w:lang w:bidi="fa-IR"/>
        </w:rPr>
        <w:t>22500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آلمان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 اثر تشمع كبد در نتيجه مصرف مشروبات الكلي مي ميرند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 الكل و بيماريهاي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 رابطه نزديكي با بسياري از بيماريهاي قلبي دارد از جمله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ماهيچه هاي قلب ، بويژه پس از نوشيدن آبجو به دليل وجود كبالت در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نارسائيهاي قلبي مادرزادي كودكان در صورتي كه مادر در ماههاي نخست بارداري مشروبات الكلي نوشيده باشد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گفتن است كه عده اي الكل را به عنوان مسكن براي سوزش قلب بكار مي برند ، غافل از اينكه نتيجه عكس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الكل با توجه به كالري هاي حرارتي آن ، باعث چاقي </w:t>
      </w:r>
    </w:p>
    <w:p>
      <w:pPr>
        <w:pStyle w:val="BookText"/>
        <w:rPr/>
      </w:pPr>
      <w:r>
        <w:rPr>
          <w:rFonts w:ascii="IRNazanin" w:hAnsi="IRNazanin" w:eastAsia="IRNazanin"/>
          <w:color w:val="111111"/>
          <w:sz w:val="28"/>
          <w:sz w:val="28"/>
          <w:szCs w:val="28"/>
          <w:rtl w:val="true"/>
          <w:lang w:bidi="fa-IR"/>
        </w:rPr>
        <w:t xml:space="preserve">شده و چربي خون را در دراز مدت بالا مي برد و همين مساله باعث تشديد در قلب مي گردد و فقط به صورت موقتي و به عنوان مسكن عمل مي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ونارسايي هاي خوني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اينكه الكل باعث كم اشتهايي و در نتيجه سوء تغذيه مي گردد ، عوارض زير را در رابطه با خون در پي خواهد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كاهش آهن خون </w:t>
      </w:r>
      <w:r>
        <w:rPr>
          <w:rStyle w:val="FootnoteAnchor"/>
          <w:rtl w:val="true"/>
        </w:rPr>
        <w:footnoteReference w:id="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كاهش اسيد كوليك در خون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صفراوي است كه بيشترين ميزان آن در صفراست با توجه به اينكه كلسترول نهايتاً بصورت اسيدهاي صفراوي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منجمله اسيد كوليك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اسيد كوليك اثر مهاري بر روي تجزيه كلسترول به اسيدهاي صفراوي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سبب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تبديل كلسترول به اسيدهاي صفراوي افزايش يافته و نهايتاً سبب كاهش يافتن كلسترول پلاسما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توجه به اينكه كلسترول يك اسيد آمفي پاتيك بوده و به دليل اينكه يك جزء ساختماني ضروري براي غشاء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در بدن سنتز مي شود كاهش آن مي تواند همانند افزايش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ساز براي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بيوشيمي هارپر جلد اول بخش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كاهش ويتامين </w:t>
      </w:r>
      <w:r>
        <w:rPr>
          <w:rFonts w:eastAsia="Times New Roman" w:cs="Times New Roman" w:ascii="Times New Roman" w:hAnsi="Times New Roman"/>
          <w:color w:val="111111"/>
          <w:sz w:val="28"/>
          <w:szCs w:val="28"/>
          <w:lang w:val="en-US" w:bidi="en-US"/>
        </w:rPr>
        <w:t>B12</w:t>
      </w:r>
    </w:p>
    <w:p>
      <w:pPr>
        <w:pStyle w:val="BookText"/>
        <w:rPr/>
      </w:pPr>
      <w:r>
        <w:rPr>
          <w:rFonts w:ascii="IRNazanin" w:hAnsi="IRNazanin" w:eastAsia="IRNazanin"/>
          <w:color w:val="111111"/>
          <w:sz w:val="28"/>
          <w:sz w:val="28"/>
          <w:szCs w:val="28"/>
          <w:rtl w:val="true"/>
          <w:lang w:bidi="fa-IR"/>
        </w:rPr>
        <w:t>در خون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كاهش ويتامين </w:t>
      </w:r>
      <w:r>
        <w:rPr>
          <w:rFonts w:eastAsia="Times New Roman" w:cs="Times New Roman" w:ascii="Times New Roman" w:hAnsi="Times New Roman"/>
          <w:color w:val="111111"/>
          <w:sz w:val="28"/>
          <w:szCs w:val="28"/>
          <w:lang w:val="en-US" w:bidi="en-US"/>
        </w:rPr>
        <w:t>B12</w:t>
      </w:r>
    </w:p>
    <w:p>
      <w:pPr>
        <w:pStyle w:val="BookText"/>
        <w:rPr/>
      </w:pPr>
      <w:r>
        <w:rPr>
          <w:rFonts w:ascii="IRNazanin" w:hAnsi="IRNazanin" w:eastAsia="IRNazanin"/>
          <w:color w:val="111111"/>
          <w:sz w:val="28"/>
          <w:sz w:val="28"/>
          <w:szCs w:val="28"/>
          <w:rtl w:val="true"/>
          <w:lang w:bidi="fa-IR"/>
        </w:rPr>
        <w:t xml:space="preserve">نه تنها موجب كم خوني مي گردد ، اختلالات عصبي همراه با كمبود ويتامين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نيز ممكن است رخ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كمبود ويتامين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منجر به اختلال در واكنش متيونين سنتتاز مي گردد كم خوني ناشي از اختلال در سنتز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مانع تقسيم سلولي و تشكيل هسته گلبولهاي قرمز جديد و باعث تجمع مگالو بلاستها در مغز استخوان مي شود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همچنين كمبود ويتامين </w:t>
      </w:r>
      <w:r>
        <w:rPr>
          <w:rFonts w:eastAsia="Times New Roman" w:cs="Times New Roman" w:ascii="Times New Roman" w:hAnsi="Times New Roman"/>
          <w:color w:val="111111"/>
          <w:sz w:val="28"/>
          <w:szCs w:val="28"/>
          <w:lang w:val="en-US" w:bidi="en-US"/>
        </w:rPr>
        <w:t>B12</w:t>
      </w:r>
    </w:p>
    <w:p>
      <w:pPr>
        <w:pStyle w:val="BookText"/>
        <w:rPr/>
      </w:pPr>
      <w:r>
        <w:rPr>
          <w:rFonts w:ascii="IRNazanin" w:hAnsi="IRNazanin" w:eastAsia="IRNazanin"/>
          <w:color w:val="111111"/>
          <w:sz w:val="28"/>
          <w:sz w:val="28"/>
          <w:szCs w:val="28"/>
          <w:rtl w:val="true"/>
          <w:lang w:bidi="fa-IR"/>
        </w:rPr>
        <w:t xml:space="preserve">در روند ايجاد متيونين اختلال ايجاد مي كند متيونين به صورت آدنوزيل متيونين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فعال متيونين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پلي آمين ها نقش دارد </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متيونين يكي از پيش سازهاي سوكسينيل </w:t>
      </w:r>
      <w:r>
        <w:rPr>
          <w:rFonts w:eastAsia="Times New Roman" w:cs="Times New Roman" w:ascii="Times New Roman" w:hAnsi="Times New Roman"/>
          <w:color w:val="111111"/>
          <w:sz w:val="28"/>
          <w:szCs w:val="28"/>
          <w:lang w:val="en-US" w:bidi="en-US"/>
        </w:rPr>
        <w:t>COA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نيز هست </w:t>
      </w:r>
      <w:r>
        <w:rPr>
          <w:rStyle w:val="FootnoteAnchor"/>
          <w:rtl w:val="true"/>
        </w:rPr>
        <w:footnoteReference w:id="4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گلبولهاي قرمز خون و در نتيجه زرد شدن پوست بدن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بيماري هموسيدرين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Hemosiderin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و بيماريهاي عفوني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اعتياد به الكل بدن را ضعيف و ناتوان و مقاومت آنرا بسيار كم مي كند لذا آمادگي ابتلاء به بيماري هاي عفوني به ويژه بيماريهاي عفوني مسري در اين افراد خيلي زياد است كه از جمله اين بيماري ها مي توان سل ، سفليس ، التهاب ريه، مالاريا، تب تيفوئيد ، بيماريهاي هاي پوست و التهاب غدد عرقي زير بغل را نام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و فعاليت هاي جنسي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 تاثير زيادي روي فعاليت هاي جنسي دارد از جمله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جنسي را افزايش مي دهد ، ولي موجب كاهش توان انجام فعاليتهاي جنسي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موجب كوچك شدن بيضه ها و بزرگ شدن پستانها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به ويژه اگر با بيماري كبد همراه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ايجاد نارسايي در رفتارهاي جنسي زنان مي شود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دگرگونيهاي را در نطفه بوجود مي آورد كه در نتيجه باعث تولد كودكان ناقص الخلقه مي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و سرطان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الكل يكي از علل پنج گانه اصلي ابتلا به سرطان مغز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علل كه در انگلستان 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 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سيگار كشيدن </w:t>
      </w:r>
      <w:r>
        <w:rPr>
          <w:rFonts w:eastAsia="Times New Roman" w:cs="Times New Roman" w:ascii="Times New Roman" w:hAnsi="Times New Roman"/>
          <w:color w:val="111111"/>
          <w:sz w:val="28"/>
          <w:szCs w:val="28"/>
          <w:lang w:val="en-US" w:bidi="en-US"/>
        </w:rPr>
        <w:t>Smoking</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مشروبات الكلي </w:t>
      </w:r>
      <w:r>
        <w:rPr>
          <w:rFonts w:eastAsia="Times New Roman" w:cs="Times New Roman" w:ascii="Times New Roman" w:hAnsi="Times New Roman"/>
          <w:color w:val="111111"/>
          <w:sz w:val="28"/>
          <w:szCs w:val="28"/>
          <w:lang w:val="en-US" w:bidi="en-US"/>
        </w:rPr>
        <w:t>Spirts</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عفونتها </w:t>
      </w:r>
      <w:r>
        <w:rPr>
          <w:rFonts w:eastAsia="Times New Roman" w:cs="Times New Roman" w:ascii="Times New Roman" w:hAnsi="Times New Roman"/>
          <w:color w:val="111111"/>
          <w:sz w:val="28"/>
          <w:szCs w:val="28"/>
          <w:lang w:val="en-US" w:bidi="en-US"/>
        </w:rPr>
        <w:t>Spesis</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ادويه </w:t>
      </w:r>
      <w:r>
        <w:rPr>
          <w:rFonts w:eastAsia="Times New Roman" w:cs="Times New Roman" w:ascii="Times New Roman" w:hAnsi="Times New Roman"/>
          <w:color w:val="111111"/>
          <w:sz w:val="28"/>
          <w:szCs w:val="28"/>
          <w:lang w:val="en-US" w:bidi="en-US"/>
        </w:rPr>
        <w:t>Spicess</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سفليس </w:t>
      </w:r>
      <w:r>
        <w:rPr>
          <w:rFonts w:eastAsia="Times New Roman" w:cs="Times New Roman" w:ascii="Times New Roman" w:hAnsi="Times New Roman"/>
          <w:color w:val="111111"/>
          <w:sz w:val="28"/>
          <w:szCs w:val="28"/>
          <w:lang w:val="en-US" w:bidi="en-US"/>
        </w:rPr>
        <w:t>Syphilis</w:t>
      </w:r>
    </w:p>
    <w:p>
      <w:pPr>
        <w:pStyle w:val="BookText"/>
        <w:rPr/>
      </w:pPr>
      <w:r>
        <w:rPr>
          <w:rFonts w:ascii="IRNazanin" w:hAnsi="IRNazanin" w:eastAsia="IRNazanin"/>
          <w:color w:val="111111"/>
          <w:sz w:val="28"/>
          <w:sz w:val="28"/>
          <w:szCs w:val="28"/>
          <w:rtl w:val="true"/>
          <w:lang w:bidi="fa-IR"/>
        </w:rPr>
        <w:t xml:space="preserve">در تحقيقي كه توسط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آمده مشخص گرديده كه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از اصل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مبتلا به سرطان لوزه، زبان و حنجره از معتادان به الكل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سرطانها از بدترين انواع سرطانها هستند زيرا قدرت تكلم و خورد و خوراك را از بيمار مي گيرند و زندگي را براي او بسيار مشكل مي سازند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زنان مشروبخوار خارش فرج مشاهده شده خارش فرج يكي از علل مستعد كننده ابتلا به سرطان است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و بارداري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مساله اي كه در فرزندان زنان الكلي به چشم مي خورد، وجود انواع معلوليت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اين معلوليت ها ممكن است به شكل نقص در رشد، عقب ماندگي ذهني ، نقص خلقت ظاهري و ناراحتي هاي قلبي مادرزادي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يكي از پزشكان آلمان ثابت كرده كه تاثير الكل تا سه نسل به طور حتمي باقي است به شرط اينكه اين سه نسل الكلي نباشند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و بيماريهاي رواني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عوارض روحي و ذهني بسياري وجود دارند كه يا بر اثر اعتياد به الكل و يا ترك ناگهاني و يكباره آن بوجود مي آيند از جمله مهمترين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هذيان ارتعاشي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Dilerimtremens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كه حالتي است حاد همراه با اختلالات عقلي بي توجهي ، رعشه و هيجان زدگي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جنون كورساكوف </w:t>
      </w:r>
      <w:r>
        <w:rPr>
          <w:rFonts w:eastAsia="Times New Roman" w:cs="Times New Roman" w:ascii="Times New Roman" w:hAnsi="Times New Roman"/>
          <w:color w:val="111111"/>
          <w:sz w:val="28"/>
          <w:szCs w:val="28"/>
          <w:lang w:val="en-US" w:bidi="en-US"/>
        </w:rPr>
        <w:t>Korsqkof syndrom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عبارتند از ضعف ذاكره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هذيان گويي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پايانه هاي عصبي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قدرت تشخيص و شناخت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بيماري مغزي ورنيكه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Wernichk’s ence phylopqthy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بيماري علاوه بر عوارض جنون كورساكوف ، عوارض ديگري نيز دارد كه عبارتند از فلج عضلات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قدرت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گيجي و بيهوشي</w:t>
      </w:r>
    </w:p>
    <w:p>
      <w:pPr>
        <w:pStyle w:val="BookText"/>
        <w:rPr/>
      </w:pPr>
      <w:r>
        <w:rPr>
          <w:rFonts w:ascii="IRNazanin" w:hAnsi="IRNazanin" w:eastAsia="IRNazanin"/>
          <w:color w:val="111111"/>
          <w:sz w:val="28"/>
          <w:sz w:val="28"/>
          <w:szCs w:val="28"/>
          <w:rtl w:val="true"/>
          <w:lang w:bidi="fa-IR"/>
        </w:rPr>
        <w:t xml:space="preserve">آنسفالوپاتي ورنيكه با كمبود ويتامين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رخ مي دهد غالباً در افراد الكلي مزمن كه از مواد غذايي اندكي استفاده مي كنند ديده مي شود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آنسفالوپاتي ورنيكه ، نوعي آنسفاليت التهابي خونريزي دهنده كه ضايعات آن در اطراف قنات مغزي قرار گرفته اند ، اغلب در الكليتهاي مزمن ديده مي شود و با فلج عضلات چشم ، تلو تلو خوردن اختلال شعور مشخص مي شود </w:t>
      </w:r>
      <w:r>
        <w:rPr>
          <w:rStyle w:val="FootnoteAnchor"/>
          <w:rtl w:val="true"/>
        </w:rPr>
        <w:footnoteReference w:id="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آنسفالوپاتي به هر نوع بيماري استحاله اي مغزگفته مي شود </w:t>
      </w:r>
      <w:r>
        <w:rPr>
          <w:rStyle w:val="FootnoteAnchor"/>
          <w:rtl w:val="true"/>
        </w:rPr>
        <w:footnoteReference w:id="4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ماندگي عقلي الكلي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ذاكره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ناتواني در كنترل عواطف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درفعاليتهاي مغزي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به موجب آماري كه در انگلستان درباره جنون الكلي انتشار يافت و اين جنون با جنونهاي ديگر در آن مقايسه شده بود، چنين بدست آمده كه در برابر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الكلي فقط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به علل ديگر وجود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آمار ديگري كه از تيمارستانهاي آمريكا بدست آمده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بيماران رواني آنها را بيماران الكلي تشكيل مي دهد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دانشمندان انگليسي بنام بنتام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مشروبات الكلي در كشورهاي شمالي انسان را كودن وابله ، و در كشورهاي جنوبي ديوانه مي كند و سپس مي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اسلام تمام انواع نوشابه هاي الكلي را تحريم كرده و اين يكي از امتيازات اسلام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ديگري تلفات بيماران رواني آمريكا در يكسال دوبرابر تلفات آن كشور در جنگ جهاني دوم بوده است و به عقيده دانشمندان در بيماران رواني آمريكا مشروبات الكلي و سيگار نقش اساسي داشته اند </w:t>
      </w:r>
      <w:r>
        <w:rPr>
          <w:rStyle w:val="FootnoteAnchor"/>
          <w:rtl w:val="true"/>
        </w:rPr>
        <w:footnoteReference w:id="48"/>
      </w:r>
      <w:bookmarkStart w:id="61" w:name="pg7388_6283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1382004_1051229030"/>
      <w:bookmarkStart w:id="63" w:name="_Toc22"/>
      <w:bookmarkEnd w:id="61"/>
      <w:bookmarkEnd w:id="62"/>
      <w:r>
        <w:rPr>
          <w:rtl w:val="true"/>
        </w:rPr>
        <w:t>فصل چهارم</w:t>
      </w:r>
      <w:r>
        <w:rPr>
          <w:rtl w:val="true"/>
        </w:rPr>
        <w:t xml:space="preserve">: </w:t>
      </w:r>
      <w:r>
        <w:rPr>
          <w:rtl w:val="true"/>
        </w:rPr>
        <w:t>اثرات ثابت شده الكل بر اساس تحقيقات پزشكي</w:t>
      </w:r>
      <w:bookmarkEnd w:id="63"/>
    </w:p>
    <w:p>
      <w:pPr>
        <w:pStyle w:val="BookText"/>
        <w:rPr/>
      </w:pPr>
      <w:r>
        <w:rPr>
          <w:rFonts w:ascii="IRNazanin" w:hAnsi="IRNazanin" w:eastAsia="IRNazanin"/>
          <w:color w:val="111111"/>
          <w:sz w:val="28"/>
          <w:sz w:val="28"/>
          <w:szCs w:val="28"/>
          <w:rtl w:val="true"/>
          <w:lang w:bidi="fa-IR"/>
        </w:rPr>
        <w:t xml:space="preserve">اثرات ثابت شده الكل بر اساس تحقيقات پزشكي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الكل در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از دانشمندان مشهور غرب اظهار مي دارد كه هر گاه از جوانان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معتاد به مشروبات الكلي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بميرند در مقابل از جوانهاي غير معتاد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 تلف نمي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مشهور ديگري ثابت كرده است كه جوانهاي بيست ساله كه انتظار مي رود پنجاه سال عمر كند در اثر نوشيدن الكل بيشتر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تجربياتي كه كمپاني 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ثابت شده است كه عمر معتادان به الكل نسبت به ديگران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كمتر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الكل در نسل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كسي در حين انعقاد نطفه مست است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الكليسم حاد را به فرزند خود منتقل مي كند و اگر زن و مرد هر دو مست باشند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حاد در بچه ظاهر مي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الكل در فرزندان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كودكاني كه زودتر از وقت طبيعي به دنيا آمده اند از پدر ومادران الكلي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مادران الكلي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پدران الكلي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كودكانيكه</w:t>
      </w:r>
    </w:p>
    <w:p>
      <w:pPr>
        <w:pStyle w:val="BookText"/>
        <w:rPr/>
      </w:pPr>
      <w:r>
        <w:rPr>
          <w:rFonts w:ascii="IRNazanin" w:hAnsi="IRNazanin" w:eastAsia="IRNazanin"/>
          <w:color w:val="111111"/>
          <w:sz w:val="28"/>
          <w:sz w:val="28"/>
          <w:szCs w:val="28"/>
          <w:rtl w:val="true"/>
          <w:lang w:bidi="fa-IR"/>
        </w:rPr>
        <w:t xml:space="preserve">هنگام تولد توانايي زندگي را ندارند از پدران الكلي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مادران الكلي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كودكاني كه كوتاه قد بوده اند از پدران الكلي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مادران الكلي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كودكاني كه فاقد نيروي كافي عقلاني و روحي بوده اند از مادران الكلي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الكلي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الكل در ريزش 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استعمال الكل اگر چه كم باشد در ريزش مو ، نوعي كه پيري زود رس مي توان گفت موثر است </w:t>
      </w:r>
      <w:r>
        <w:rPr>
          <w:rStyle w:val="FootnoteAnchor"/>
          <w:rtl w:val="true"/>
        </w:rPr>
        <w:footnoteReference w:id="5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الكل در بينايي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گروهي از پزشكان ميدلند اعلام داشتند كه الكل نيروي بينايي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كاهش داده ، و قدرت انبساط و انقباظ مردمك را به حدود يك سوم مي رساند </w:t>
      </w:r>
      <w:r>
        <w:rPr>
          <w:rStyle w:val="FootnoteAnchor"/>
          <w:rtl w:val="true"/>
        </w:rPr>
        <w:footnoteReference w:id="5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الكل در مكانيسم اثر داروها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قرص هاي خواب آور با الكل موجب مرگ مي شود در بعضي نقاط براي سرقت، قرص هاي خواب آور در مشروب مراجعين مي انداختند و باعث مرگ آنان مي شدند و قضيه برخي قتل ها بدين طريق معلوم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 به كلي پني سيلين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داروي موثر براي درمان بسياري عفونتهاست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خنثي مي سازد و در نتيجه بدون اينكه بيمار بداند مرض به پيشروي خود ادامه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نيتروگليسيرين كه معالجه آنژين صدري به كار مي رود با الكل موجب اختلالات رواني مي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كردن داروهاي ضدديابت از دسته سولفانيل ها با الكل سبب پيدايش تهوح و سرخي پوست مي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 تشكيل گلوكز را از اسيدآمينه و مواد پيشگام ديگر مهار مي كند، اثر هيپوگليسميك الكل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قند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بيماران مرض قندي تائيد شده و الكل اثر هيپوگليسمي انسولين را تشديد مي نمايد و باعث اختلالات عصبي دائمي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داروهاي نوع تيرآمين اگر با الكل مخلوط شوند حالات تهوع و سردرد و تنگي نفس بوجود مي آورند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الكل در تشديد بيماريها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آبله خوني كه شكل بدخيم آبله است بيشتر در الكليكها ديده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در بيدار كردن اولسر معده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زخم معده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اثني عشر موثر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حصبه در بيماران ديابتي و الكلي خطرناك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موثر مساعد كننده براي عود يرقان ويروسي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هپاتونفريت خوني با حالت تيفوئيدي در تب راجعه كه از اشكال سخت است در اشخاص ضعيف و الكليكها بيشتر ديده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آبسه آميباز كبدي نژاد سفيد و آنهم مردان كه بيشتر الكل مي خورند بيشتر ديده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آميب به منزله دانه و الكل به مانند آب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بعضي مسموميتها بويژه با الكل اختلال ديد رنگ سبز وجود 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ساير اثرات الكل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ممكن است باعث افزايش حملات نقرس شود زيرا موجب افزايش اوره خون مي 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اعتياد باعث بوجود آمدن سنگهاي دوقلويي كليه و يا ورم مثانه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ميزان قند خون در بدن پس از نوشيدن مشروبات الكلي ممكن است بسيار شديد و باعث بيهوشي و حتي مرگ شود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الكليها براي عمل جراحي تحمل كمتري دارند</w:t>
      </w:r>
      <w:r>
        <w:rPr>
          <w:rFonts w:eastAsia="Amiri" w:cs="Amiri" w:ascii="Amiri" w:hAnsi="Amiri"/>
          <w:color w:val="111111"/>
          <w:sz w:val="28"/>
          <w:szCs w:val="28"/>
          <w:rtl w:val="true"/>
          <w:lang w:bidi="ar-SA"/>
        </w:rPr>
        <w:t>.</w:t>
      </w:r>
      <w:r>
        <w:rPr>
          <w:rStyle w:val="FootnoteAnchor"/>
          <w:rtl w:val="true"/>
        </w:rPr>
        <w:footnoteReference w:id="55"/>
      </w:r>
      <w:bookmarkStart w:id="64" w:name="pg7388_6284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1382006_1051229030"/>
      <w:bookmarkStart w:id="66" w:name="_Toc23"/>
      <w:bookmarkEnd w:id="64"/>
      <w:bookmarkEnd w:id="65"/>
      <w:r>
        <w:rPr>
          <w:rtl w:val="true"/>
        </w:rPr>
        <w:t>فصل پنجم</w:t>
      </w:r>
      <w:r>
        <w:rPr>
          <w:rtl w:val="true"/>
        </w:rPr>
        <w:t xml:space="preserve">: </w:t>
      </w:r>
      <w:r>
        <w:rPr>
          <w:rtl w:val="true"/>
        </w:rPr>
        <w:t>شراب و مي از ديدگاه شاعران برجسته</w:t>
      </w:r>
      <w:bookmarkEnd w:id="66"/>
    </w:p>
    <w:p>
      <w:pPr>
        <w:pStyle w:val="BookText"/>
        <w:rPr/>
      </w:pPr>
      <w:r>
        <w:rPr>
          <w:rFonts w:ascii="IRNazanin" w:hAnsi="IRNazanin" w:eastAsia="IRNazanin"/>
          <w:color w:val="111111"/>
          <w:sz w:val="28"/>
          <w:sz w:val="28"/>
          <w:szCs w:val="28"/>
          <w:rtl w:val="true"/>
          <w:lang w:bidi="fa-IR"/>
        </w:rPr>
        <w:t>شراب و مي از ديدگاه شاعران برجسته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مناسب ديدم كه در خصوص يكي از شعراي معروف و نامي بنام حافظ شيرازي اشعار و عقايد وي در باب مي و شراب از ديدگاه فرهيخته و دانشمند قرن جاري استاد شهيد مطهري مطالبي را بيان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در پانصد غزل اصيلي كه از خواجه به ثبت رسيده غزلي نيست كه از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تركيبات مشتق از آن و يا از الفاظ هم معناي آن همچون شراب، باده و … خالي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توان نوشت كه از فرط تكرار اين شاخص است كه ديوان حافظ، خود مست ترين ديوانه هاي عرفاني است و تا بدست تو دهان مي گشايد به لحظه اي از شور مستي اش سرمستت مي كند، حافظ از پياله گرفته تا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جام گرفته تا قدح، در كاسه سفالين يا زر، حتي در جمجمه… در هر چه كه بتواند ظرفي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نوشد، شراب مي خورد و باده مي زند، و تمام اين مستي ها و بدمستي ها را با حضور دوست، آشنا، محرم، يار، و دور از چشم غيرانجام مي دهد و آنگاه كه در ادبيات زير به تصريحات وي در معناي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كنيم در خواهيم يافت كه چنان مي، شراب، و باده اي را حقاً كه بايد بزير خرقه كشيد و در خفاي اغيار شاهد نوشانوش ياران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محتسب،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بخورد باده ات و سنگ بجام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مستي عشق نيست در سر تو روي كه تو مست آب انگوري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مست وحدت از جام الست هرآنكو چو حافظ مي صاف خورد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دل، آنكه همچو حافظ جامي ز مي الست گيرد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ها همه در جوش و خروشند زمستي آن مي كه در آنجاست حقيقت نه مجازاست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دور نخواهيد يافت هشيارش چنين كه حافظ ما مست باده ازل است</w:t>
      </w:r>
    </w:p>
    <w:p>
      <w:pPr>
        <w:pStyle w:val="BookText"/>
        <w:rPr/>
      </w:pPr>
      <w:r>
        <w:rPr>
          <w:rFonts w:ascii="IRNazanin" w:hAnsi="IRNazanin" w:eastAsia="IRNazanin"/>
          <w:color w:val="111111"/>
          <w:sz w:val="28"/>
          <w:sz w:val="28"/>
          <w:szCs w:val="28"/>
          <w:rtl w:val="true"/>
          <w:lang w:bidi="fa-IR"/>
        </w:rPr>
        <w:t xml:space="preserve">و حال صرف نظر از تصريحات خواجه و عدم اعتقاد به شاخص هاي وي چنانچه در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همسان آن با مفسران مجازي متفق باشيم و بپذيريم كه اين الفاظ مفهومي جز مايعات الكلي فشرده در بطري را ندارد، ببينيم در ترجمه اشعاري كه داراي اين الفاظند با چه صحنه ها و چگونه موجودي روبرو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بگويم كه چه كشفم شد از اين سر و سلوك</w:t>
      </w:r>
    </w:p>
    <w:p>
      <w:pPr>
        <w:pStyle w:val="BookText"/>
        <w:rPr/>
      </w:pPr>
      <w:r>
        <w:rPr>
          <w:rFonts w:ascii="IRNazanin" w:hAnsi="IRNazanin" w:eastAsia="IRNazanin"/>
          <w:color w:val="111111"/>
          <w:sz w:val="28"/>
          <w:sz w:val="28"/>
          <w:szCs w:val="28"/>
          <w:rtl w:val="true"/>
          <w:lang w:bidi="fa-IR"/>
        </w:rPr>
        <w:t>بر در ميكده با بربط و پيمانه روم</w:t>
      </w:r>
    </w:p>
    <w:p>
      <w:pPr>
        <w:pStyle w:val="BookText"/>
        <w:rPr/>
      </w:pPr>
      <w:r>
        <w:rPr>
          <w:rFonts w:ascii="IRNazanin" w:hAnsi="IRNazanin" w:eastAsia="IRNazanin"/>
          <w:color w:val="111111"/>
          <w:sz w:val="28"/>
          <w:sz w:val="28"/>
          <w:szCs w:val="28"/>
          <w:rtl w:val="true"/>
          <w:lang w:bidi="fa-IR"/>
        </w:rPr>
        <w:t>مي دانيم كه جمع نقيضين محال است بدين معني كه امكان ندارد در يك لحظه هم روز و آفتاب باشد و هم شب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سراينده بيت فوق را يا بايد سالكي اهل مكاشفه و بدين دليل مبرا و منزه از آلودگيها دانست و يا ميخواره منحرفي دستخوش پليدي هاي شيطاني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شق ثالث كلام وي بلوفهائي است عوامفريب كه مقام علمي و ادبي مفسران روشنفكران مانع از آن خواهد بود كه به تفسير چنين اباطيل و انحطاطي قلم بيالايند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وقتي بر مركب تطبيق در صحنه غزلهاي آسماني شاعر چشمان با خورشيد آنهمه الفاظ همگون تلاقي ميكند بر ما مسلم مي گردد كه اباطيل و انحطاط، تراوش قلم آناني است كه در تاويل و توجيه اين شاعر عارف حتي زحمت تطبيق چند غزل را كه داراي واژه هاي مشترك اند بخود هموار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تنها تطبيق و توجه به كلمه پيمانه و كاربرد آن در دو بيت زير ما را به شاخص بودن اين واژه ديوان، واقف و به شاخص زباني حافظ رهنمون مي سازد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بگويم كه چه كشفم شد از اين سير و سلوك بر در ميكده با بربط و پيمانه روم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ديدم كه ملائك در ميخانه زدند گل آدم بسرشتند و به پيمانه زدند</w:t>
      </w:r>
    </w:p>
    <w:p>
      <w:pPr>
        <w:pStyle w:val="BookText"/>
        <w:rPr/>
      </w:pPr>
      <w:r>
        <w:rPr>
          <w:rFonts w:ascii="IRNazanin" w:hAnsi="IRNazanin" w:eastAsia="IRNazanin"/>
          <w:color w:val="111111"/>
          <w:sz w:val="28"/>
          <w:sz w:val="28"/>
          <w:szCs w:val="28"/>
          <w:rtl w:val="true"/>
          <w:lang w:bidi="fa-IR"/>
        </w:rPr>
        <w:t>معناي مجازي بيت دوم كمدي زير را در نظر مجسم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فرشته سفيد پوش و حتي شرابدوست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بزمين آمده و در فضاي دود زده و متعفن از الكل وافيون ميخانه، ميان خمره هاي كوتاه و بلند و منقل هاي بزرگ و كوچك بعمل آوردن گل و ريختن آن به پيمانه ها هستند حال اين فرشته ها كه با تفسير مجازي از بيت، مجبوريم، به عمله بودنشان صحه بگذاريم چطور و چگونه آدم را در پيمانه كه ظرفي است باندازه يك فنجان جا مي زنند و چرا مي زنند ديگر پرسش مهمي نيست كه مفسران محترم الزامي در پاسخگويي به 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اينجاست كه اگر باور نداريم كه در اشعار اصيل شاعرمان الفاظ ميكده، ميخانه و پيمانه شاخص اند نه لغت آنگاه بناگزير بايد صحنه مضحك فوق را در ترجمه بيت بالا بپذيرم و با اين پذيرش نمي دانيم مفسراني كه بهرحال خواجه شيراز را شاعر منتخب و فصيح ترين و بليغ ترين شاعر فارسي زبان مي دانند نمايش چنين شاهكار بلاغت و فصاحت را در زمره ديگر شاهكارهاي شاعر همچنان به تائيد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چنين تاييدي لطمه اي به سوابق درخشان علمي و ادبي ايشان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سخت، چه سخت است خواندن و شنيدن برداشتهاي اينسان پرت وپلشت از كلام شاعري كه طبق اعتقادات قرآني اش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اندرسينه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موجودي است پاك و تسبيح گوي كه جز ذكر حق و اطاعت امر وي كاري ديگرش نيست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نمونه اي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ساكنان حرم سترو عفاف ملكوت با من راه نشين باده مستانه زدند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 بگذشتي و از خلوتيان ملكوت به تماشاي تو آشوب قيامت برخاست </w:t>
      </w:r>
    </w:p>
    <w:p>
      <w:pPr>
        <w:pStyle w:val="BookText"/>
        <w:rPr/>
      </w:pPr>
      <w:r>
        <w:rPr>
          <w:rFonts w:ascii="IRNazanin" w:hAnsi="IRNazanin" w:eastAsia="IRNazanin"/>
          <w:color w:val="111111"/>
          <w:sz w:val="28"/>
          <w:sz w:val="28"/>
          <w:szCs w:val="28"/>
          <w:rtl w:val="true"/>
          <w:lang w:bidi="fa-IR"/>
        </w:rPr>
        <w:t xml:space="preserve">براي ترجمه بيت اول طبق برداشت مجازي از لغات، چاره اي نيست جز آنكه بپذيريم در حريم ملكوت با تمام مستوري و عفافي كه خواجه از آن بدست مي دهد، هستند ساكناني كه از فرط ولع به مشروبات زميني اين بار نه با فرود آمدن در ميكده يا به زير سقفي ديگر بلكه در ميان راه و نظاره عابران،بر بساط شاعر، بخاك نشسته مستانه باده پيمائي مي كنند و نمي دانيم گذر معشوق شاعر را بر چنين بزم مختلط و مخصوصي چه مي بايد خواند؟ حسن اتفاق يا سوء حادثه ؟ بهرحال پاسخگو بايد بود، بيتي را كه ديگر مي خوانيم چنانچه شاعر در چنين محفل آسماني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زميني ويژه اي بداهه نسروده پس در كدام مجلس و بر چه انگيزه اي معشوق را صلادر داده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بگذشتي و از خلوتيان ملكوت به تماشاي تو آشوب قيامت برخاست پاسخ چيست؟ چه مي بايد گفت؟… و راستي هيچ انديشيده ايم كه براساس ترجمه مجازي از اين ديوان، اين بهشت بكر عرفان،چگونه عظيم ترين افتخار ادبي انسان را پاره پاره كرده به دست باد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پير سالك عشقت به مي حواله كند بنوش و منتظر رحمت خدا مي باش</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قرار باشد دو مصرع بالا را مجازاً معني كنيم شاعر را با نحوه تفسيرمان جز شلاق تمام نسبت هاي ناروائي كه تاكنون به جسم و روحش كشيده ايم به تازيانه جهل و بي فرهنگي نيز مي بايد متهم و محكوم سازيم چرا كه وي با آنكه مدعي است قرآن را با چهارده روايت از بردارد هنوز امتياز بين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 داند و اهل مي و شراب را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كه در لسان قرآن فيضي است خاص براي بندگان مومن دستور مي دهد، و رحمت خدائي را </w:t>
      </w:r>
    </w:p>
    <w:p>
      <w:pPr>
        <w:pStyle w:val="BookText"/>
        <w:rPr/>
      </w:pPr>
      <w:r>
        <w:rPr>
          <w:rFonts w:ascii="IRNazanin" w:hAnsi="IRNazanin" w:eastAsia="IRNazanin"/>
          <w:color w:val="111111"/>
          <w:sz w:val="28"/>
          <w:sz w:val="28"/>
          <w:szCs w:val="28"/>
          <w:rtl w:val="true"/>
          <w:lang w:bidi="fa-IR"/>
        </w:rPr>
        <w:t>مشروب رساندن و از خمار رهاندن نيمه مستان مي انگارد و با آنكه مبرهن است سلوك يعني پيراسته گشتن از رذائل نفساني، حواله مشروبخواري را كه به اعتقاد قرآن كاري است شيطاني از دست پير سالك يعني مرادي كه پاك از پليديهاست از دست چنين شخصي به كف مريد مي نهد…</w:t>
      </w:r>
    </w:p>
    <w:p>
      <w:pPr>
        <w:pStyle w:val="BookText"/>
        <w:rPr/>
      </w:pPr>
      <w:r>
        <w:rPr>
          <w:rFonts w:ascii="IRNazanin" w:hAnsi="IRNazanin" w:eastAsia="IRNazanin"/>
          <w:color w:val="111111"/>
          <w:sz w:val="28"/>
          <w:sz w:val="28"/>
          <w:szCs w:val="28"/>
          <w:rtl w:val="true"/>
          <w:lang w:bidi="fa-IR"/>
        </w:rPr>
        <w:t xml:space="preserve">و … واي كه با تفسير مجازي از اين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شاعري كه به گفته خويشش شعر او سرود سماع مسيحا در آسمان و نقاب گشاي انديشه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شاعري كه شعرش رندانه است، گنج حكمت است، آب زندگي است شاعري كه شعرش را يار، تعويذ،و قدسيانش از بر مي كنند، باري با چنان نحوه تفسيري واي كه اين شاعر چه كارها كه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نامها كه نمي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بر فراز صحنه هاي تخيلي و تاريكي كه غير با نحوه تفسير خود از اين تماشاگه راز به نمايش مي گذارد حافظ را حافظانه مي بينيم كه نسيم وار بترنم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شان من به درد كشي ظن بد مبر كالوده گشت جامه ولي پاكدامنم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اينصورت چه باك چه باك از آنان كه با آلوده ساختن پاكان مضري براي خويش مي يابند كه اينان مفرشان مدفنشان است، چرا كه اگر در دام الكل و افيون مي توان خلاقيت هنري را نيز حفظ نمود چطور است حضراتي كه اصرار در مجازي جلوه دادن واژه هاي حافظ را دارند خود پس از گذشتن از سنين پاك جواني كه به گفته جنابشان سالهاي اوج خلاقيت هنري آنها بوده اكنون در فراراه كمال عمر پديده يا اثري كه گواه تكامل هنري آنان نسبت به سنين جواني است به جا معه تحويل نمي دهند و بر اين يائسگي و عقيم ماندن جز الكل و افيون كه سوزانده ريشه هاي لطيف روحي و گوهر انساني است مگر دليل ثانوي هم مي توان برشمرد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كيفيت چنانچه باز هم بر آن باشيم كه منظور خواجه از كاربرد اين واژه ها، بيان معناي مجازي آنهاست به گواه تكامل و تعالي دو غزل زير چگونه است كه پس از چهل سال مي و مستي مدام و نظربازي و عشرت دائم و در اين راه حتي پير و ناتوان گشتن هنوز توانايي خلاقيت از خواجه سلب نگشته و به معناي ديگر چون حضرت ابتر و بي حاصل نمانده و مي بينم كه بنا به اظهار اين دو غزل، در ايام كهولت و سپيدموئي نيز خواجه همچنان اقيانوس خلاقيتش موج مي زند و از اعماق زلال آن مرواريدهاي درشت و درخشان غلطان مي شود كه سينه ساحل ادبيات فارسي را جاودانه مزين و منور مي سازد اين دو غزل را بخوانيم و به معجزه عرفان اين حركت جوهري كه انسان را بخدا پيوند مي زند و از وي موجودي بي نقص، با اثراتي كامل ايجاد مي كند ايمان بياوريم و حتما اعتراف كنيم كه تفصيل و ترجمان ميان تهي و مهوعي كه بدليل غيربودن مفسران رايج ترين تفاسير اين ايام است جز افتراهاي شرم آور بساحت قدوسي خواجه و پيام آسماني وي هيچ چيز ديگري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غزل 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پيرو خسته دل و ناتوان شدم هر گه كه ياد روي تو كردم جوان شدم</w:t>
      </w:r>
    </w:p>
    <w:p>
      <w:pPr>
        <w:pStyle w:val="BookText"/>
        <w:rPr/>
      </w:pPr>
      <w:r>
        <w:rPr>
          <w:rFonts w:ascii="IRNazanin" w:hAnsi="IRNazanin" w:eastAsia="IRNazanin"/>
          <w:color w:val="111111"/>
          <w:sz w:val="28"/>
          <w:sz w:val="28"/>
          <w:szCs w:val="28"/>
          <w:rtl w:val="true"/>
          <w:lang w:bidi="fa-IR"/>
        </w:rPr>
        <w:t>شكر خدا كه هر چه طلب كردم از خدا برمنتهاي مطلب خدا كامران شدم</w:t>
      </w:r>
    </w:p>
    <w:p>
      <w:pPr>
        <w:pStyle w:val="BookText"/>
        <w:rPr/>
      </w:pPr>
      <w:r>
        <w:rPr>
          <w:rFonts w:ascii="IRNazanin" w:hAnsi="IRNazanin" w:eastAsia="IRNazanin"/>
          <w:color w:val="111111"/>
          <w:sz w:val="28"/>
          <w:sz w:val="28"/>
          <w:szCs w:val="28"/>
          <w:rtl w:val="true"/>
          <w:lang w:bidi="fa-IR"/>
        </w:rPr>
        <w:t>آن روز بردلم در معني گشوده شد كز ساكنان درگه پير مغان شدم</w:t>
      </w:r>
    </w:p>
    <w:p>
      <w:pPr>
        <w:pStyle w:val="BookText"/>
        <w:rPr/>
      </w:pPr>
      <w:r>
        <w:rPr>
          <w:rFonts w:ascii="Amiri" w:hAnsi="Amiri" w:eastAsia="Amiri" w:cs="Amiri"/>
          <w:color w:val="111111"/>
          <w:sz w:val="28"/>
          <w:sz w:val="28"/>
          <w:szCs w:val="28"/>
          <w:rtl w:val="true"/>
          <w:lang w:bidi="ar-SA"/>
        </w:rPr>
        <w:t>در شاهراه دولت سرمد به تخت بخت با جام مي بكام دل دوستان شدم</w:t>
      </w:r>
    </w:p>
    <w:p>
      <w:pPr>
        <w:pStyle w:val="BookText"/>
        <w:rPr/>
      </w:pPr>
      <w:r>
        <w:rPr>
          <w:rFonts w:ascii="IRNazanin" w:hAnsi="IRNazanin" w:eastAsia="IRNazanin"/>
          <w:color w:val="111111"/>
          <w:sz w:val="28"/>
          <w:sz w:val="28"/>
          <w:szCs w:val="28"/>
          <w:rtl w:val="true"/>
          <w:lang w:bidi="fa-IR"/>
        </w:rPr>
        <w:t>اي گلبن جوان بر دولت بخور كه من در سايه تو بلبل باغ جهان شدم</w:t>
      </w:r>
    </w:p>
    <w:p>
      <w:pPr>
        <w:pStyle w:val="BookText"/>
        <w:rPr/>
      </w:pPr>
      <w:r>
        <w:rPr>
          <w:rFonts w:ascii="IRNazanin" w:hAnsi="IRNazanin" w:eastAsia="IRNazanin"/>
          <w:color w:val="111111"/>
          <w:sz w:val="28"/>
          <w:sz w:val="28"/>
          <w:szCs w:val="28"/>
          <w:rtl w:val="true"/>
          <w:lang w:bidi="fa-IR"/>
        </w:rPr>
        <w:t>از آن زمان كه فتنه چشمت بمن رسيد ايمن ز شر فتنه آخر زمان شدم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ز تخت و فوق وجود خبر نبود در مكتب غم تو چنين نكته دان شدم </w:t>
      </w:r>
    </w:p>
    <w:p>
      <w:pPr>
        <w:pStyle w:val="BookText"/>
        <w:rPr/>
      </w:pPr>
      <w:r>
        <w:rPr>
          <w:rFonts w:ascii="IRNazanin" w:hAnsi="IRNazanin" w:eastAsia="IRNazanin"/>
          <w:color w:val="111111"/>
          <w:sz w:val="28"/>
          <w:sz w:val="28"/>
          <w:szCs w:val="28"/>
          <w:rtl w:val="true"/>
          <w:lang w:bidi="fa-IR"/>
        </w:rPr>
        <w:t>قسمت حوالتم بخرابات مي كند هر چند كاين چنين شدم و كانچنان شدم</w:t>
      </w:r>
    </w:p>
    <w:p>
      <w:pPr>
        <w:pStyle w:val="BookText"/>
        <w:rPr/>
      </w:pPr>
      <w:r>
        <w:rPr>
          <w:rFonts w:ascii="IRNazanin" w:hAnsi="IRNazanin" w:eastAsia="IRNazanin"/>
          <w:color w:val="111111"/>
          <w:sz w:val="28"/>
          <w:sz w:val="28"/>
          <w:szCs w:val="28"/>
          <w:rtl w:val="true"/>
          <w:lang w:bidi="fa-IR"/>
        </w:rPr>
        <w:t>من پير سال و ماه نيم يار بيوفاست بر من چون عمر مي گذرد پير از آن شدم</w:t>
      </w:r>
    </w:p>
    <w:p>
      <w:pPr>
        <w:pStyle w:val="BookText"/>
        <w:rPr/>
      </w:pPr>
      <w:r>
        <w:rPr>
          <w:rFonts w:ascii="IRNazanin" w:hAnsi="IRNazanin" w:eastAsia="IRNazanin"/>
          <w:color w:val="111111"/>
          <w:sz w:val="28"/>
          <w:sz w:val="28"/>
          <w:szCs w:val="28"/>
          <w:rtl w:val="true"/>
          <w:lang w:bidi="fa-IR"/>
        </w:rPr>
        <w:t>دوشم نويد داد عنايت كه حافظا بازآ كه من به عفو گناهت ضمان شدم</w:t>
      </w:r>
    </w:p>
    <w:p>
      <w:pPr>
        <w:pStyle w:val="BookText"/>
        <w:rPr/>
      </w:pPr>
      <w:r>
        <w:rPr>
          <w:rFonts w:ascii="IRNazanin" w:hAnsi="IRNazanin" w:eastAsia="IRNazanin"/>
          <w:color w:val="111111"/>
          <w:sz w:val="28"/>
          <w:sz w:val="28"/>
          <w:szCs w:val="28"/>
          <w:rtl w:val="true"/>
          <w:lang w:bidi="fa-IR"/>
        </w:rPr>
        <w:t>غزل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بيش رفت كه من لاف مي زنم كز چاكران پير مغان كمترين منم</w:t>
      </w:r>
    </w:p>
    <w:p>
      <w:pPr>
        <w:pStyle w:val="BookText"/>
        <w:rPr/>
      </w:pPr>
      <w:r>
        <w:rPr>
          <w:rFonts w:ascii="IRNazanin" w:hAnsi="IRNazanin" w:eastAsia="IRNazanin"/>
          <w:color w:val="111111"/>
          <w:sz w:val="28"/>
          <w:sz w:val="28"/>
          <w:szCs w:val="28"/>
          <w:rtl w:val="true"/>
          <w:lang w:bidi="fa-IR"/>
        </w:rPr>
        <w:t>هرگز به يمن عاطفت پير مي فروش ساغر تهي نشد ز مي صاف روشنم</w:t>
      </w:r>
    </w:p>
    <w:p>
      <w:pPr>
        <w:pStyle w:val="BookText"/>
        <w:rPr/>
      </w:pPr>
      <w:r>
        <w:rPr>
          <w:rFonts w:ascii="IRNazanin" w:hAnsi="IRNazanin" w:eastAsia="IRNazanin"/>
          <w:color w:val="111111"/>
          <w:sz w:val="28"/>
          <w:sz w:val="28"/>
          <w:szCs w:val="28"/>
          <w:rtl w:val="true"/>
          <w:lang w:bidi="fa-IR"/>
        </w:rPr>
        <w:t>از جاه عشق و دولت رندان پاكباز پيوسته صدر مصطبها بود مسكنم</w:t>
      </w:r>
    </w:p>
    <w:p>
      <w:pPr>
        <w:pStyle w:val="BookText"/>
        <w:rPr/>
      </w:pPr>
      <w:r>
        <w:rPr>
          <w:rFonts w:ascii="IRNazanin" w:hAnsi="IRNazanin" w:eastAsia="IRNazanin"/>
          <w:color w:val="111111"/>
          <w:sz w:val="28"/>
          <w:sz w:val="28"/>
          <w:szCs w:val="28"/>
          <w:rtl w:val="true"/>
          <w:lang w:bidi="fa-IR"/>
        </w:rPr>
        <w:t>در شان من بدردكشي ظن بد مبر كالوده گشت جامه ولي پاكدامنم</w:t>
      </w:r>
    </w:p>
    <w:p>
      <w:pPr>
        <w:pStyle w:val="BookText"/>
        <w:rPr/>
      </w:pPr>
      <w:r>
        <w:rPr>
          <w:rFonts w:ascii="IRNazanin" w:hAnsi="IRNazanin" w:eastAsia="IRNazanin"/>
          <w:color w:val="111111"/>
          <w:sz w:val="28"/>
          <w:sz w:val="28"/>
          <w:szCs w:val="28"/>
          <w:rtl w:val="true"/>
          <w:lang w:bidi="fa-IR"/>
        </w:rPr>
        <w:t>آب و هواي فارس عجب سفله پرورست كو همرهي كه خيمه از اين خاك بركنم</w:t>
      </w:r>
    </w:p>
    <w:p>
      <w:pPr>
        <w:pStyle w:val="BookText"/>
        <w:rPr/>
      </w:pPr>
      <w:r>
        <w:rPr>
          <w:rFonts w:ascii="IRNazanin" w:hAnsi="IRNazanin" w:eastAsia="IRNazanin"/>
          <w:color w:val="111111"/>
          <w:sz w:val="28"/>
          <w:sz w:val="28"/>
          <w:szCs w:val="28"/>
          <w:rtl w:val="true"/>
          <w:lang w:bidi="fa-IR"/>
        </w:rPr>
        <w:t>حيف است بلبلي چون من اكنون درين قفس با اين لسان عذب كه خامش چو سوسنم</w:t>
      </w:r>
    </w:p>
    <w:p>
      <w:pPr>
        <w:pStyle w:val="BookText"/>
        <w:rPr/>
      </w:pPr>
      <w:r>
        <w:rPr>
          <w:rFonts w:ascii="IRNazanin" w:hAnsi="IRNazanin" w:eastAsia="IRNazanin"/>
          <w:color w:val="111111"/>
          <w:sz w:val="28"/>
          <w:sz w:val="28"/>
          <w:szCs w:val="28"/>
          <w:rtl w:val="true"/>
          <w:lang w:bidi="fa-IR"/>
        </w:rPr>
        <w:t>شهباز دست پادشهم اين چه حالت است كز ياد برده اند هواي نشينم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بزير خرقه قدح تا به كي كشي در بزم خواجه پرده ز كارت برافكنم</w:t>
      </w:r>
      <w:r>
        <w:rPr>
          <w:rStyle w:val="FootnoteAnchor"/>
          <w:rtl w:val="true"/>
        </w:rPr>
        <w:footnoteReference w:id="57"/>
      </w:r>
      <w:bookmarkStart w:id="67" w:name="pg7388_6286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1382008_1051229030"/>
      <w:bookmarkStart w:id="69" w:name="_Toc24"/>
      <w:bookmarkEnd w:id="67"/>
      <w:bookmarkEnd w:id="68"/>
      <w:r>
        <w:rPr>
          <w:rtl w:val="true"/>
        </w:rPr>
        <w:t>فصل ششم</w:t>
      </w:r>
      <w:r>
        <w:rPr>
          <w:rtl w:val="true"/>
        </w:rPr>
        <w:t xml:space="preserve">: </w:t>
      </w:r>
      <w:r>
        <w:rPr>
          <w:rtl w:val="true"/>
        </w:rPr>
        <w:t>شراب از ديدگان اديان</w:t>
      </w:r>
      <w:bookmarkEnd w:id="69"/>
    </w:p>
    <w:p>
      <w:pPr>
        <w:pStyle w:val="BookText"/>
        <w:rPr/>
      </w:pPr>
      <w:r>
        <w:rPr>
          <w:rFonts w:ascii="IRNazanin" w:hAnsi="IRNazanin" w:eastAsia="IRNazanin"/>
          <w:color w:val="111111"/>
          <w:sz w:val="28"/>
          <w:sz w:val="28"/>
          <w:szCs w:val="28"/>
          <w:rtl w:val="true"/>
          <w:lang w:bidi="fa-IR"/>
        </w:rPr>
        <w:t>شراب از ديدگان اديان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حدیثی استناد می کنیم که همه پیامبران تحریم شراب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پیغمبری را مبعوث نگردانید جز با تحریم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 جلد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شراب در كتب مقدسه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موارد تحريف عهدين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تجويز ميگساري و استعمال و ساختن نوشابه هاي الكلي است كه قرآن آن را عمل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بحث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گناهي بس بزرگ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علماي يهود و دانشمندان مسيحي براي تحليل اين ماده ام الفساد آياتي به عنوان تجويز آن در كتب مقدسه پيامبران افزوده اند و حتي جرات كرده و استعمال آن را به پيامبران بزرگ خدا نيز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نخستين معجزه حضرت مسيح را كه موجب گرويدن حواريين به آن حضرت شده، شراب كردن آب معرفي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سوم در قاناي جليل عروسي بود و مادر عيسي در آنجا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عيسي و شاگردانش را نيز به عروسي خوانده بودند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كه شراب تمام شد مادر عيسي وي را گفت كه شراب ندارند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عيسي به او گفت كه اي زن مرا با تو چكار است ساعت من هنوز نرسيده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خادمان گفت كه هر چه به شما بفرمايد عمل كنيد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خانه شش قدح سنگي بود كه براي تطهير يهوديان گذارده بودند، هر يك از آن قدح ها گنجايش دو سه كيل داشت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عيسي آنها را گفت كه قدح ها را از آب پر كنيد پس آنها را از آب مملو كردند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ايشان گفت كه حالا قدري از اين آب برداريد به نزد رئيس مجلس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پس بردند چون رئيس مجلس آن آب را كه شراب شده بود چشيد خود ندانست كه شراب از كجا آمد مگر خادمان كه آب را برداشته بودند دانستند پس رئيس مجلس داماد را مخاطب ساخته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كه همه مردم شراب خوب را اول حاضر مي سازند و چون مست شدند بدتر از آن،ليكن تو شراب خوب را تا حال نگاهداشتي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را كه نخستين معجزه اش بود عيسي در قاناي جلي نمود و جلال خود را جلوه داد و شاگردانش بر او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شيطان معجزه پيامبران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عاقلي مي پذيرد و هيچ خردمندي مي پسندد كه پيامبران الهي، يعني رهبران عقل بشر، و روشن كنندگان ضمير و خرد انسان، نخستين معجزه و برهان نبوتشان ساختن مايه اي باشد كه تاريك كننده عقل و موجب اختلال حواس و كشنده روح انساني و حيات معنوي است؟</w:t>
      </w:r>
    </w:p>
    <w:p>
      <w:pPr>
        <w:pStyle w:val="BookText"/>
        <w:rPr/>
      </w:pPr>
      <w:r>
        <w:rPr>
          <w:rFonts w:ascii="IRNazanin" w:hAnsi="IRNazanin" w:eastAsia="IRNazanin"/>
          <w:color w:val="111111"/>
          <w:sz w:val="28"/>
          <w:sz w:val="28"/>
          <w:szCs w:val="28"/>
          <w:rtl w:val="true"/>
          <w:lang w:bidi="fa-IR"/>
        </w:rPr>
        <w:t xml:space="preserve">آيا ممكن است كار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معجزات پيامبران قرار گيرد و معرف رجال آسماني كار اهريمني باشد؟</w:t>
      </w:r>
    </w:p>
    <w:p>
      <w:pPr>
        <w:pStyle w:val="BookText"/>
        <w:rPr/>
      </w:pPr>
      <w:r>
        <w:rPr>
          <w:rFonts w:ascii="IRNazanin" w:hAnsi="IRNazanin" w:eastAsia="IRNazanin"/>
          <w:color w:val="111111"/>
          <w:sz w:val="28"/>
          <w:sz w:val="28"/>
          <w:szCs w:val="28"/>
          <w:rtl w:val="true"/>
          <w:lang w:bidi="fa-IR"/>
        </w:rPr>
        <w:t>چرا عيساي پيامبر براي نخستين بار كه به منظور اثبات نبوت خود اعجاز كرد، شش خمره شراب را به نفس روح القدسي تبديل به آب نكند تا اضافه بر اعجاز ميهمانان را از ميگساري و ايجاد اختلال در عقل نجات بخشد و عقول آنان را براي پذيرفتن آيين مقدس خود از تاريكي و جنون مستي نگهدارد؟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و انجيل و ميگساري انبياء؟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تكوين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نوع نسبت شرابخواري داده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آغاز فلاحت زمين كرده تاكستاني غرس كرد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شراب خورده مست شد و در ميان چادرش بي ستر بود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 پدر كنعان برهنگي پدرش را ديد و به دو برادرش در بيرون خبر داد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 و يافث بالا پوشي گرفته بر دوش هر دوي خود گذاشته و به عقب رفته برهنگي پدر خودشان را نديدند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از مستي خود بيدار شد و آنچه پسر كوچكش به او كرده بود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مقدس از طرفي لوط را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دوم پطرس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الهي و مورد نزول فرشتگان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 و مزمور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طرفي ديگر مقام نبوت و عدالت آن حضرت را به ميگساري و زناي با دخترانش لكه دار نموده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هنگامي كه لوط در مغازه با دو دخترش خلوت كرده بود، هر يك از آنها به نوبت شبي به وي شراب نوشانيده و در حالتي كه مست و لايعقل بود با وي همبستر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بزرگ از پدر پسري زائيد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رئيس دودمان موآبيان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كوچك نيز پسري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زائيد كه سرسلسله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آيا مي توان پذيرفت پيامبراني كه براي هدايت و منور ساختن عقل بشر آمده اند روح و خرد منور خويش را با ميگساري تاريك، و دست به اعمال بي شرمانه اي زنند كه رذلترين مردم ناپاك از آن دوري مي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آنكه مي توان گمان برد شرابخواري در اديان گذشته جايز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ماده فسادي كه به تصديق قرآن و كتب پيامبران عمل شيطان و زائل كننده روح انساني است ، ممكن است در شريعت الهي آنهم براي رجال وحي جائز باشد؟</w:t>
      </w:r>
    </w:p>
    <w:p>
      <w:pPr>
        <w:pStyle w:val="BookText"/>
        <w:rPr/>
      </w:pPr>
      <w:r>
        <w:rPr>
          <w:rFonts w:ascii="IRNazanin" w:hAnsi="IRNazanin" w:eastAsia="IRNazanin"/>
          <w:color w:val="111111"/>
          <w:sz w:val="28"/>
          <w:sz w:val="28"/>
          <w:szCs w:val="28"/>
          <w:rtl w:val="true"/>
          <w:lang w:bidi="fa-IR"/>
        </w:rPr>
        <w:t>آيا شايسته است تجويز عمل شيطان را به مقام وحي نسبت داد و ويران كنندگان بنيان شيطنت و شرارت را به اعمال زشت و اهريمني و اعمال جاهلانه متهم ساخت؟</w:t>
      </w:r>
    </w:p>
    <w:p>
      <w:pPr>
        <w:pStyle w:val="BookText"/>
        <w:rPr/>
      </w:pPr>
      <w:r>
        <w:rPr>
          <w:rFonts w:ascii="IRNazanin" w:hAnsi="IRNazanin" w:eastAsia="IRNazanin"/>
          <w:color w:val="111111"/>
          <w:sz w:val="28"/>
          <w:sz w:val="28"/>
          <w:szCs w:val="28"/>
          <w:rtl w:val="true"/>
          <w:lang w:bidi="fa-IR"/>
        </w:rPr>
        <w:t xml:space="preserve">و در خروج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دستوراتي براي كفاره گناهان و قرباني بره و گوسفند براي خداوند داده و در آيه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براي يك بره ده يك از آرد سرشته شده به يك هين روغن حل شده و به جهت هديه نوشيدني يك ربع هين از شراب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هديه ريختني يك ربع هين شراب برقرباني سوختني و يا ذبيحه ديگر جهت يك بره حاضر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لاويان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هديه ريختني براي خداوند مي گويد، و هديه ريختني آن چهار يك هين از شراب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 بسي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وقاحت نسبت ميگساري را به جايي رسانيده كه گويي خدا را نيز شرابخوار خوانده كه به فرمان او قرباني و هديه ريختني بايد ممزوج با شراب شود تا قبول درگاهش قرار گيرد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حتي در فصل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 بيش از ده مرتبه در مورد اين هديه ريختني كه براي خدا تقديم مي شود تاكيد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عجب خداي ميگسار و معتادي است كه بندگان را مكرراً به هديه ممزوج با شراب امر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خداي ميگسار همين است كه پيامبران ميخواره و بي ايمان فرو فرستد تا به گمراهي بندگان بيافزايد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سموئيل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پيامبر را تقسيم كننده شراب معرفي كرده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هنگامي كه داود قرباني هاي سوختني و قرباني هاي سلامتي را تقريب نموده بود، قوم را به اسم خداوند لشكرها بركت داد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تمامي قوم و همگي جماعت اسرائيل از مرد و زن به هر يك و يك قرصه نان و يك پارچه گوشت و يك شيشه شراب تقسيم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ترجمه جديد تورات اخيراً شيشه شراب را به يك قرص كشمش ترجمه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نام خدا شيشه شراب ميان امت خود پخش مي كند، تا آن كه عقل آنان را زايل و از صلاحيت پذيرفتن شريعت الهي كه نخستين شرطش عقل است محروم سازد؟</w:t>
      </w:r>
    </w:p>
    <w:p>
      <w:pPr>
        <w:pStyle w:val="BookText"/>
        <w:rPr/>
      </w:pPr>
      <w:r>
        <w:rPr>
          <w:rFonts w:ascii="IRNazanin" w:hAnsi="IRNazanin" w:eastAsia="IRNazanin"/>
          <w:color w:val="111111"/>
          <w:sz w:val="28"/>
          <w:sz w:val="28"/>
          <w:szCs w:val="28"/>
          <w:rtl w:val="true"/>
          <w:lang w:bidi="fa-IR"/>
        </w:rPr>
        <w:t xml:space="preserve">و در كتاب دوم سموئيل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 شرابي براي داود به عنوان هديه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داود در حضور آن حضرت شراب خورده مست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لوقا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مسيح را معتاد به ميگساري خوانده و حضرت يحيي را برخلاف وي و تارك اين عمل شيطاني معرفي كرده مي 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يحيي غسل دهنده آمده است كه نه نان مي خورد و نه شراب مي آشامد شما گوئيد كه ديو دارد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آمده است خورنده نان و آشامنده شراب گوييدش مردي است پرخور و مي پرست و هواخواه باج خواهان و گناهكاران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دو آيه خدا از بني اسرائيل گله مي كند كه من با چه ساز اينان رفتار كنم اگر پيامبر شرابخوار فرستم مانند عيسي گوييد پرخوراست و ميگسار، و اگر پيامبري مانند يحيي كه نه نان مي خورد و نه مي آشامد فرستم گوييد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درتثنيه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تو جايز نيست ده يك گندم و مي و زيتون را در خانه ات بخوري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لازم است آنها را در جايي كه مورد توجه و اختيار خدا است به مصرف رساني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خمر به اندازه اي در شريعت تورات عظمت دارد كه حتما آن را بايد در مكان مقدس و عبادتگاه كه مورد توجه خداست آشاميد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اينها قسمتي از آيات كتب عهد عتيق و جديد بود كه ظهور و صراحت در حلال بودن شرب خمر داشته، و حتي آن را به قدري محترم و بزرگ شمرده، كه نخستين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صدق آن حضرت به شمار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تقسيم كننده شراب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ميگسار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شرابخوار و زناكار،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معتاد به شرب خمر وا نمود ساخته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ام الفساد را مكرراً براي هديه و تقريب به پيشگاه خود انتخاب نموده و حتي مكان آشاميدن آن را معبد و مسجد معين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كتب مقدسه كه با اين افزوده ها و تهمتهاي ناروا و تحريفات از قدس و طهارت بيرون رفته اند، در مواردي ديگر با كمال صراحت راجع به حرمت اين ماده فساد و عقل افكن بياناتي نموده و در حدود پانزده آن را موجب بزرگترين انحرافات و علت العلل بدبختي شمرده و جزايش را سنگسار معرفي كرده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يريدون ان يطفئوا نورالله بافواههم و يابي الله الا ان يتم نوره و لوكره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خواهند كه نور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چراغ رخشنده علم و دين و كتب وحي الهي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تيره و گفتار جاهلانه خود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نگذارد تا آن كه نور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دين اسلام و معارف قرآن و حقايق الهي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منتهاي ظهور و حد اعلاي كمال برساند هر چند كافران ناراضي و مخالف او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قرآن و عهدين در تحريم مشروبات الكلي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 ينكه نظر قرآن در مباحث پيشين آمده نظر عهدين را بيان مي كنيم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گر چه علماي يهود و مسيحي با اين دستبردهاي خائنانه و نسبت هاي ناروا خواسته اند انوار قدسيه الهيه را خاموش ودامان پاك رجال وحي را پليد كنند و به منظور تحليل حرام، اين جملات ناشايسته را به كتب مقدسه افزوده و آيات رحماني را به خيالات و آثار و آيات شيطاني تبديل كنند، ليكن نورالهي خاموش شدني نيست چرا كه برخي از آيات تحريم شراب همچنان از دستبرد آنان محفوظ مانده است كه ذيلا به آنها اشاره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درلاويان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هارون را خطاب كرده گفت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و پسرانت با تو چون به خيمه اجتماع داخل شويد، شراب و مسكري را منوشيد، مبادا كه بميريد، اين است فريضه ابدي در نسل هاي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فوق شرابخواري را به منزله خودكشي و يا كشتن روح انساني قرار داده و حرمت آن را غيرقابل نسخ و ابدي معرفي فرموده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اشعياء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،اضافه بر تحريم مسكرات، موسيقي و استعمال آلات لهو و لعب را نيز ممنوع كرده مي فرمايد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كساني كه سحرگاه برمي خيزند تا آنكه پيروي مسكرات نموده تا به شام درنگ مي نمايد كه شراب ايشان را گرم نمايد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بزمهاي ايشان عود و بربط و دف و ناي و شراب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فعل خداوند نظر نمي كنند به عمل دستهاي وي نمي نگرند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فصل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بر كساني كه براي نوشيدن شراب زور آورند و به جهت ممزوج ساختن مسكرات مردان قوي مي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اشعياء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تاج تكبر مي پرستان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تكبر مي پرستان پايمال خواهد 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نيز از شراب گمراه شده اند و از مسكرات سرگشته گرديده اند و از شراب بلعيده گرديده اند و در رويا گمراه گرديده اند، و در داوري مبهوت 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ناحوم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 چه مثل خارها به هم پيچيده اند و مانند ميگساران مست بشوند ليكن چون كاه خشك بالكل سوخته خواهند شد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مشيرشريري كه تدبير زشت به خداوند مي نمايد از تو بيرون مي آيد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ايشان در قوت سالم و در شماره بسيار باشند با اين وصف منقطع و نابود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مشاهده مي شود در آيه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ميگساري را سوزاننده ريشه حيات و آتش زننده زندگي خوانده و در آيه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ميگساري را تسلط مشير شرير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عقل و روان انسان دانسته و او را موجب تدبير زشت معرفي كرده و در آيه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قاطع نسل و ساقط كننده هستي خوانده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هوشع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شراب و شيره، دل ايشان را مي 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ماده فساد دل و عقل آدمي را در تصرف شيطان مي گذارد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فصل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حينيكه بزم ايشان تمام شود مرتكب زنا مي شوند و حاكمان ايشان افتضاح را بسيار دوست مي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امثال سليمان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استهزاء مي كند و مسكرات عربده</w:t>
      </w:r>
    </w:p>
    <w:p>
      <w:pPr>
        <w:pStyle w:val="BookText"/>
        <w:rPr/>
      </w:pPr>
      <w:r>
        <w:rPr>
          <w:rFonts w:ascii="Amiri" w:hAnsi="Amiri" w:eastAsia="Amiri" w:cs="Amiri"/>
          <w:color w:val="111111"/>
          <w:sz w:val="28"/>
          <w:sz w:val="28"/>
          <w:szCs w:val="28"/>
          <w:rtl w:val="true"/>
          <w:lang w:bidi="ar-SA"/>
        </w:rPr>
        <w:t>مي آورد و هر كس به آن فريفته شود حكيم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امثال سليمان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از آن كيست و شقاوت از آن كه و منازعات از آن كدام و زاري از آن كيست؟ و جراحتهاي بي سبب كه راست؟ و قرمزي چشمان كه راست؟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آناني را است كه شرب مداوم مي نمايد</w:t>
      </w:r>
    </w:p>
    <w:p>
      <w:pPr>
        <w:pStyle w:val="BookText"/>
        <w:rPr/>
      </w:pPr>
      <w:r>
        <w:rPr>
          <w:rFonts w:ascii="IRNazanin" w:hAnsi="IRNazanin" w:eastAsia="IRNazanin"/>
          <w:color w:val="111111"/>
          <w:sz w:val="28"/>
          <w:sz w:val="28"/>
          <w:szCs w:val="28"/>
          <w:rtl w:val="true"/>
          <w:lang w:bidi="fa-IR"/>
        </w:rPr>
        <w:t>و براي چشيدن شراب ممزوج داخل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شراب سرخ فدف است و حباب هاي خود را در جام نمايان ساخته و به ملايمت فرو مي رود به آن منگر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عاقبت مثل مار خواهد گزيد و مثل افعي نيش مي زند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تو چيزهاي غريب را خواهد ديد و دل تو در پي كجيها خواهد بود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كسي كه در ميان دريا مي خوابد خواهي شد يا مانند كسي كه برسرد كل كشتي مي خسبد و بگويي كه مرا زدند و درد نكشيدم و مرا كوفتند و دريافت نكردم پس كي بيدار خواهم شد، تا آن كه بار ديگر آن را جستجو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امثال سليمان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لموئيل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 شراب لايق ملوك و پادشاهان نيست، و ميل مسكرات هم لايق اميران نيست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بنوشند و فرائض را فراموش كنند و محاكمه تمامي فقرا را تغيير 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حبقوق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شراب فريبنده است و مرد مغرور آرامي نمي پذيرد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امثال سليمان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بشنو و حكيم باش و دل خود را در راه حق راست گردان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زمره ميگساران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تثنيه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ميخوارگي را سنگسار شدن دانسته، كه پسر ميخوار كه گوش به حرف پدر و مادر نمي دهد، بايد نزد مراجع روحاني شهر او را سنگسار نمايند تا بميرد، و بدين منوال شرارت را از ميان خود رفع نمايند تا بني اسرائيل بشنوند و 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اول انجيل لوقا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يحيي را نزد زكريا تمجيد كرده اند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او در حضور خداوند بزرگ خواهد بود، و شراب مسكري نخواهد آشاميد، و از شكم مادر خود پر از روح القدس 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پولس به افسسيان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 شراب نشويد كه در آن فجور است بلكه از روح پر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فوق كه از مقررات موسي و كتب پيامبران پيرو شريعت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اشعيا و هوشيع، ناحوم، حبقوق،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نامه پولس و انجيل لوقا است، و با كمال روشني ميگساري را با شديدترين لحن تحريم و با قرآن مجيد در منع اين ماده فساد هماهنگي داشته و با صراحت استعمال مسكرات را، به منزله خودكشي روح انساني، سبب گمراهي و سرگرداني و آوارگي و خطاي در فتوي، سوختن ريشه حيات و موجب تسلط بر روح و جان و باعث قطع نسل بشر، توليد كننده روح پليد بي حيايي و عشقبازي اهريمني، علت استهزاء و عربده كشي و از بين بردن عزت و حرمت انسان، ايجاد كننده منازعات و غمگيني و جراحتهاي بي سبب و قرمزي چشمان و عاقبتش را مانند مار و افعي و باعث انحراف قلب و توجه به بيگانگان دانسته، و شخص شرابخوار را همچون شخص خفته و بر سرد كل كشتي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در هر آني خطر مرگ و سقوط به او متوجه است و اين عمل زشت را لايق پادشاهان و اميران ندانسته است، زيرا موجب فراموشي حق و حكم برخلاف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به خوبي روشن مي شود كه تحريم ميگساري منحصر به آيين اسلام نيست و در تمامي شرايع مقدسه الهي در تحريم اين ماده ام الفساد در هم آهنگي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وصف جاي بسي تعجب و تأسف است كه اهل كتاب،به ويژه مسيحيان، اضافه بر تحريفات و دستبردهاي ناروايي كه به كتب مقدسه زده اند به احكامي هم كه اكنون بر جاي مانده وقعي ننهاده و آشكارا و بدون پروا مرتكب گناهان بزرگ حتي در معابد و كليساها مي شوند و چيزهاي ناپاكي را از قبيل مشروبات الكلي و حيوانات پليد مانند خوك و غيره … جزو غذاها و مشروبات عادي و معمولي خود قرار مي دهند</w:t>
      </w:r>
      <w:r>
        <w:rPr>
          <w:rFonts w:eastAsia="IRNazanin" w:cs="IRNazanin"/>
          <w:color w:val="111111"/>
          <w:sz w:val="28"/>
          <w:szCs w:val="28"/>
          <w:rtl w:val="true"/>
          <w:lang w:bidi="fa-IR"/>
        </w:rPr>
        <w:t>.</w:t>
      </w:r>
      <w:r>
        <w:rPr>
          <w:rStyle w:val="FootnoteAnchor"/>
          <w:rtl w:val="true"/>
        </w:rPr>
        <w:footnoteReference w:id="59"/>
      </w:r>
      <w:bookmarkStart w:id="70" w:name="pg7388_628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1382010_1051229030"/>
      <w:bookmarkStart w:id="72" w:name="_Toc25"/>
      <w:bookmarkEnd w:id="70"/>
      <w:bookmarkEnd w:id="71"/>
      <w:r>
        <w:rPr>
          <w:rtl w:val="true"/>
        </w:rPr>
        <w:t>فصل هفتم</w:t>
      </w:r>
      <w:r>
        <w:rPr>
          <w:rtl w:val="true"/>
        </w:rPr>
        <w:t xml:space="preserve">: </w:t>
      </w:r>
      <w:r>
        <w:rPr>
          <w:rtl w:val="true"/>
        </w:rPr>
        <w:t>شراب از ديدگاه</w:t>
      </w:r>
      <w:r>
        <w:rPr>
          <w:rtl w:val="true"/>
        </w:rPr>
        <w:t xml:space="preserve">: </w:t>
      </w:r>
      <w:r>
        <w:rPr>
          <w:rtl w:val="true"/>
        </w:rPr>
        <w:t>معصومين</w:t>
      </w:r>
      <w:r>
        <w:rPr>
          <w:rtl w:val="true"/>
        </w:rPr>
        <w:t>(</w:t>
      </w:r>
      <w:r>
        <w:rPr>
          <w:rtl w:val="true"/>
        </w:rPr>
        <w:t>علیهم السلام</w:t>
      </w:r>
      <w:r>
        <w:rPr>
          <w:rtl w:val="true"/>
        </w:rPr>
        <w:t xml:space="preserve">) </w:t>
      </w:r>
      <w:r>
        <w:rPr>
          <w:rtl w:val="true"/>
        </w:rPr>
        <w:t>بزرگان، مشاهير و نوابغ جهان</w:t>
      </w:r>
      <w:bookmarkEnd w:id="72"/>
    </w:p>
    <w:p>
      <w:pPr>
        <w:pStyle w:val="BookText"/>
        <w:rPr/>
      </w:pPr>
      <w:r>
        <w:rPr>
          <w:rFonts w:ascii="IRNazanin" w:hAnsi="IRNazanin" w:eastAsia="IRNazanin"/>
          <w:color w:val="111111"/>
          <w:sz w:val="28"/>
          <w:sz w:val="28"/>
          <w:szCs w:val="28"/>
          <w:rtl w:val="true"/>
          <w:lang w:bidi="fa-IR"/>
        </w:rPr>
        <w:t>شراب از ديدگاه</w:t>
      </w:r>
    </w:p>
    <w:p>
      <w:pPr>
        <w:pStyle w:val="BookText"/>
        <w:rPr/>
      </w:pPr>
      <w:r>
        <w:rPr>
          <w:rFonts w:ascii="IRNazanin" w:hAnsi="IRNazanin" w:eastAsia="IRNazanin"/>
          <w:color w:val="111111"/>
          <w:sz w:val="28"/>
          <w:sz w:val="28"/>
          <w:szCs w:val="28"/>
          <w:rtl w:val="true"/>
          <w:lang w:bidi="fa-IR"/>
        </w:rPr>
        <w:t>معصومين، بزرگان، مشاهير و نوابغ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ابتدا قبل از بيان كلام مشاهير گزيده اي از كلام معصومين رامي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آنان با توجه به اتصال علم آنها به علم الهي كلامها و راهنمايي هاي بي نقصي در اختيار بشر قرار داده اند كه اين دستورالعمل ها چنانكه به آنها عمل شود سعادت دنياو آخرت را براي بشر به ارمغان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هستند وآنها را لعنت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درخت خرما یا انگور را به منظور شراب می کارد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باغبانی اش 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آنرا می فشارد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اورا می نوشد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ساقی شراب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شراب را بار می کند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بار شراب را برایش می برند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آنرا می فروشد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شراب را میخرد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پول شراب را می خورد </w:t>
      </w:r>
    </w:p>
    <w:p>
      <w:pPr>
        <w:pStyle w:val="BookText"/>
        <w:rPr/>
      </w:pPr>
      <w:r>
        <w:rPr>
          <w:rFonts w:ascii="IRNazanin" w:hAnsi="IRNazanin" w:eastAsia="IRNazanin"/>
          <w:color w:val="111111"/>
          <w:sz w:val="28"/>
          <w:sz w:val="28"/>
          <w:szCs w:val="28"/>
          <w:rtl w:val="true"/>
          <w:lang w:bidi="fa-IR"/>
        </w:rPr>
        <w:t>آیه شریفه ولاتعاونوا علی الاثم والعدوان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مائده آیه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المیزان 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از کتاب جوانان و چهلچراغ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سید جعفر پورموسوی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حدیث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خصوص مضرات دنيوي 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كافي و كتاب تهذيب به سندهاي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شراب را بخاطر اسم آن تحريم نفرمود بلكه بعلت سرانجام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مستي و از دست دادن عقل است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چيزي كه مانند شراب سرانجام بد دارد حرام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شراب قساوت قلب مي آورد و دهان را متعفن و دندانها را سياه مي كند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چند حدیث از آن بزرگان در خصوص اينكه شراب دواي بيماريها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سويدبن طارق مرد جعفي درباره شراب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ساختن شراب نهي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دارو نيست بلكه بيماري و مرض است</w:t>
      </w:r>
      <w:r>
        <w:rPr>
          <w:rStyle w:val="FootnoteAnchor"/>
          <w:rtl w:val="true"/>
        </w:rPr>
        <w:footnoteReference w:id="6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رضي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مقداري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حاصل از خرما يا كشمش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كوزه ريخته بودم و آن مي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عرض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دخترم بيمار است اين را براي او ميسازم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خدايتعالي در چيز حرام شفا و علاج قرار نداده است</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ذكر است دو حديث اخير بدين جهت ذكر گرديد كه بعضاً عده اي از شراب به منزله دارو ياد مي كنند، كه احاديث مذكور اين فرض و عقيده را ابطال مي كند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چگونگي برخورد با شربخواران از ديدگاه 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چون بيمار گردد نبايد بعيادت او رفت و نبايد در تشييع جنازه اش حضور يافت و چون شهادت دهد مپذيريد و چون خواستگاري كند به او زن ندهيد و بر هيچ امانتي او را امين به شمار مگيريد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ابراهيم بن عبدالحميد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مسپاريد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شرابخواري سفيه و بيخرد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شرابخواران همنشين مباشيد زيرا لعنت خداي وقتي فرا رسيد همه ساكنان در مجلس را فرا گيرد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شراب از ديدگاه آن بزرگان</w:t>
      </w:r>
    </w:p>
    <w:p>
      <w:pPr>
        <w:pStyle w:val="BookText"/>
        <w:rPr/>
      </w:pPr>
      <w:r>
        <w:rPr>
          <w:rFonts w:ascii="Amiri" w:hAnsi="Amiri" w:eastAsia="Amiri" w:cs="Amiri"/>
          <w:color w:val="111111"/>
          <w:sz w:val="28"/>
          <w:sz w:val="28"/>
          <w:szCs w:val="28"/>
          <w:rtl w:val="true"/>
          <w:lang w:bidi="ar-SA"/>
        </w:rPr>
        <w:t>بعنوان منشا هر شر وبدي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خداي عز و جل براي بدي قفل هايي قرار داده و كليد نيز جهت آنها مقرر فرموده است، و كليد آن قفلها شراب است</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مجموعه اي از همه گناهان است و ام الفساد و سرچشمه هر زشتي و تبهكاري و كليد هر شري مي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كلامي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اثرات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خدايتعالي شراب را تحريم فرمود؟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اثر و فسادي كه بوجود مي آورد زيرا شراب در وجود نوشنده خود ايجاد رعشه و لرزه ميكند و نورانسانيت را از او مي برد و مروتش را واژگون مي سازد و به ارتكاب محرمات و ريختن خون و زناكاري وادارش مي كند كه جسارت ورزد، از شخص شرابخوار چون مست شود نبايد ايمن بود، زيرا در حال مستي به محارم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خواهر، دختر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تجاوز مي كند و او در حالي است كه اين جنايتها را نمي فهمد و شرابخوارهمه بديها را بصورت افزون انجام مي دهد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سِراینکه شارب الخمر وقتی خمر آشامید نمازش تا چهل روز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احمد رحمه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از پدرش، از احمد بن محمدبن عیسی، از حسین بن خالد،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خمر بیاشامد، تا چهل روز نمازش مقبول نیست آیا روایت صحیح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حدیث راست گفته و حدیث را صحیح نقل کرده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نمازش تا چهل روز مقبول نیست نه کمتر از آن و نه بیشتر؟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حق تعالی خلقت انسان را مقدر و معین فرموده با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را بعداز چهل روز ایجاد کرده سپس آن را به مرحله بعدی نقل داده وپس از چهل روز علقه اش می کند و بعد از آن به مرحله بعدی منتقل نمودهو پس از چهل روز مضغه اش می نماید و همچنین تا مرحله نهایی و چون انسان وقتی شراب خورد بقایای آن شراب چهل روز در مثانه اش می ماند همان طور که غذا وماکولات ومشروبات دیگر نیز ذرات و بقایای آن تا چهل روز در مثانه می مانند لاجرم تا وقتی که این بقایادر مثانه او هست نماز نباید مقبول درگاه الهی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علل اشرایع،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صفحه</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كيفرهاي شرابخوار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وکسی که در دنیا باده بنوشد، خداوند شربتی از سم اَفعی وعقرب به او مینوشاند، شربتی که هنگام خوردن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از اینکه آنرا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صورتش را در ظرف می ریزدوهنگامی که آنرا بنوشد، گوشت وپوستش مانند مردار بوگرفته، تکه تکه می شود، به گونه ای که اهل محشر از بوی آن اذیت می شوندواین وضع ادامه دارد تا دستور برسد اورا به جهنم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خورنده، سازنده، فروشنده، خریدار، حمل کننده، تحویل گیرنده وکسی که از آن سود می برد، همگی در زشتی وگناه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وبدانید کسی که آنرا به یهودی، مسیحی، صائبی یا سایر مردم بنوشاند، گناه اومانند کسی است که آن را می خورد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کسی که آن را برای دیگری بخرد یا بفروشد، تا زمانی که توبه نکند، خداوند متعال، نماز، روزه، حج و عمره اورا قبول نمی کند واگر قبل از توبه بمیرد به عهده خداوند است که در </w:t>
      </w:r>
    </w:p>
    <w:p>
      <w:pPr>
        <w:pStyle w:val="BookText"/>
        <w:rPr/>
      </w:pPr>
      <w:r>
        <w:rPr>
          <w:rFonts w:ascii="IRNazanin" w:hAnsi="IRNazanin" w:eastAsia="IRNazanin"/>
          <w:color w:val="111111"/>
          <w:sz w:val="28"/>
          <w:sz w:val="28"/>
          <w:szCs w:val="28"/>
          <w:rtl w:val="true"/>
          <w:lang w:bidi="fa-IR"/>
        </w:rPr>
        <w:t>مقابل هر جرعه ای که در دنیا از آن نوشیده است، شربتی از چرک آلوده به خون جهنم به او 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همانا خداوند باده را بخصوص، و هر مست کننده ای را بطور عموم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مست کننده ای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ثواب الاعمال وعقاب الاعمال صفحات</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خدايي كه مرا بحق مبعوث فرمود مسلماً شرابخوار تشنه مي ميرد، و در قبر تشنه باشد، و در قيامت تشنه وارد محشر مي شود و هزار سال از تشنگي فرياد مي كشد، براي او آبي مي آورند چون مس گداخته سوزان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 را مي سوزاند و آن آب شربت بسيار بدي است، چهره اش پاره پاره مي شود، دندانهايش پراكنده مي گردد و با چشم هايش در آن ظرف مي ريزد و چاره اي جز نوشيدن آن آب ندارد و چون نوشد آنچه در شكم دارد ظاهر و آشكار مي گردد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همچنين در كلام هاي پراكنده شرابخوار را همانند بت پرست و نيز كافر و همچنين دوري كردن از سفره اي كه در آن سفره مشروبات الكلي وجود دارد را توصيه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 فرمايند شرابخوار را وقتي شراب مي خورد اگر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شرابخواري بميرد، به مرگ جاهليت مرده است و همچنين نماز و عبادات وي تا چهل روز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توبه 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 ساير احاديثي كه از ذكر آنان به جهت كثرت خود داري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براي اهل فهم و بصيرت اشارتي نيز كافي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مجازات خیانت، سرقت، شراب خوردن و زنا از دیدگاه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که وارد خانه ای نمی شود مگر اینکه آن خانه خراب شده و با برکت، آباد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سرقت، شراب خوردن و 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مانند بت پرست با خداوند عزووجل ملاقات می نماید و کسی که یک بار شراب بخورد خداوند تا چهل روز نمازش را قبول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مردی که مُسکر می خورد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نمازش قبول نمی شود در این چهل روز نمی تواند توبه کند و اگر در این مدت بمیرد به جهنم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تورا در طاعتش موفق نماید، شراب خوردن بدتر است یا نماز نخواندن؟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حالی پیدا می کند که خدایش را نمی شناسد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مِیلی از مُسکر سرمه بکشد، خداوند عزووجل با مِیلی آتشین به چشمانش می کشد و سیراب شدگان از مُسکر در دنیا تشنه می میرند، تشنه محشور می شوند و تشنه وارد جهنم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مُسکر بخورد ومست شود، خداوند چهل روز نمازش را قبول نمی نماید و اگر در این مدت نماز نخواند، بخاطر ترک نماز عذابش دوبرابر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شرابخوار را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ذره ای شراب در رگهایش باشد نمازش قبول نخواهد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عزووجل برای شََر چند قُفل گذاشته که کلید این قٌُفل ها شراب است و دروغ بدتر از شراب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عزووجل گناه را درخانه ای قرار داده، برای این خانه دَری گذاشته، بر این در قُفلی نهاده و برای این قفل کلیدی گذاشته است و کلید گناه شراب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زنا ودزدی وشراب خوردن مداومت می نماید همانند بُت 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آشیانه نفاق وشراب خوردن کلید هر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تکذیب کننده کتاب خداوند عزووجل است و اگر خداوند عزووجل را تصدیق می کرد حتماً از حرامهای او دوری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نمایند که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اندکی از آنچه بسیار آن مست کننده است وارد رگی از رگهایش کند، خداوند عزووجل این رگ را با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نوع عذاب، کیفر می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وار تا وجود نازنین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در روز قیامت با چشمانی کور و رُویی سیاه در حالی می آید که یکطرف بدنش کج،آب دهانش جاری، موهای جلو سرش به انگشت شصت پایش بسته شده و دستش از ستون فقراتش در آمده، بطوریکه اهل محشر وقتی اورا می بینند که برای حساب می رود از او به وحشت می افتند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 عده ای از قریش،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مسجد الحرام دیدند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این شخص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بفرستیم تا از اوچیزی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آنها نزد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بزرگترین گناهان کبیره کدام گناه است؟</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نیز آمد وآنها را از سئوال و جواب خود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سئوالت را تکرار کن واصرار کردند دوباره برگشت 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مگر به تونگفتم خوردن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شراب خوردن، شرابخوار را به زنا، دزدی، آدم کُشی که خداوند آن را حرام نموده مگر بحق، و شرک به خدا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شراب انجام می دهد بیش از هر گناهی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درخت آن از هر درختی بالاتر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 به امام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شما به او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من به او گفته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حکم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حرام است وکسی که اورا بنوشد مانند شرابخوار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ثواب الاعمال وعقاب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صفحات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گزيده اي از كلام مشاهير، بزرگان و نوابغ جهان را در خصوص شراب بيان مي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نوشيدن نوشابه هاي الكلي در پاره اي از كشورها ممنوع مي شد، ميزان جنايت چنان كاهش مي يافت كه پليس كاري براي انجام دادن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دكتر جان بيرل جراح پليس استراليا “</w:t>
      </w:r>
    </w:p>
    <w:p>
      <w:pPr>
        <w:pStyle w:val="BookText"/>
        <w:rPr/>
      </w:pPr>
      <w:r>
        <w:rPr>
          <w:rFonts w:ascii="IRNazanin" w:hAnsi="IRNazanin" w:eastAsia="IRNazanin"/>
          <w:color w:val="111111"/>
          <w:sz w:val="28"/>
          <w:sz w:val="28"/>
          <w:szCs w:val="28"/>
          <w:rtl w:val="true"/>
          <w:lang w:bidi="fa-IR"/>
        </w:rPr>
        <w:t>اگر بگوئيم الكل غذاست مسخره كرده ايم و به وجدان انساني توهين وارد ساخته ايم، چيزي كه اينطور گلو و شكم را مي سوزاند و عضلات و مغز را فلج مي كند و در نتيجه انسان، حيوان ديوانه اي مي شود و روح و جسم خود را ميكشد غذا نيست، كسانيكه مي گويند الكل غذا است اگر چه از دانشمندان باشند كمتر از جنايتكاران جامعه نيستند، با وجوديكه دانشمندان بزرگ درباره آن تحقيق كرده اند الكل غذا نيست بلكه سم شوم نفرت انگيزي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انسان را بخواب مي كند تا روح حيواني او را بيدار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سن ژاك “</w:t>
      </w:r>
    </w:p>
    <w:p>
      <w:pPr>
        <w:pStyle w:val="BookText"/>
        <w:rPr/>
      </w:pPr>
      <w:r>
        <w:rPr>
          <w:rFonts w:ascii="Amiri" w:hAnsi="Amiri" w:eastAsia="Amiri" w:cs="Amiri"/>
          <w:color w:val="111111"/>
          <w:sz w:val="28"/>
          <w:sz w:val="28"/>
          <w:szCs w:val="28"/>
          <w:rtl w:val="true"/>
          <w:lang w:bidi="ar-SA"/>
        </w:rPr>
        <w:t>الكل بلاي عظيمي است كه بشر را از تمدن به توحش مي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ژيسبون “</w:t>
      </w:r>
    </w:p>
    <w:p>
      <w:pPr>
        <w:pStyle w:val="BookText"/>
        <w:rPr/>
      </w:pPr>
      <w:r>
        <w:rPr>
          <w:rFonts w:ascii="Amiri" w:hAnsi="Amiri" w:eastAsia="Amiri" w:cs="Amiri"/>
          <w:color w:val="111111"/>
          <w:sz w:val="28"/>
          <w:sz w:val="28"/>
          <w:szCs w:val="28"/>
          <w:rtl w:val="true"/>
          <w:lang w:bidi="ar-SA"/>
        </w:rPr>
        <w:t>الكل غذا نيست سمي است براي جسم و روح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برتلو دانشمند فرانسوي“</w:t>
      </w:r>
    </w:p>
    <w:p>
      <w:pPr>
        <w:pStyle w:val="BookText"/>
        <w:rPr/>
      </w:pPr>
      <w:r>
        <w:rPr>
          <w:rFonts w:ascii="Amiri" w:hAnsi="Amiri" w:eastAsia="Amiri" w:cs="Amiri"/>
          <w:color w:val="111111"/>
          <w:sz w:val="28"/>
          <w:sz w:val="28"/>
          <w:szCs w:val="28"/>
          <w:rtl w:val="true"/>
          <w:lang w:bidi="ar-SA"/>
        </w:rPr>
        <w:t>بشر ضربتي را شديدتر از ضربت مسكرات نخورده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محمدعلي صفوت“</w:t>
      </w:r>
    </w:p>
    <w:p>
      <w:pPr>
        <w:pStyle w:val="BookText"/>
        <w:rPr/>
      </w:pPr>
      <w:r>
        <w:rPr>
          <w:rFonts w:ascii="IRNazanin" w:hAnsi="IRNazanin" w:eastAsia="IRNazanin"/>
          <w:color w:val="111111"/>
          <w:sz w:val="28"/>
          <w:sz w:val="28"/>
          <w:szCs w:val="28"/>
          <w:rtl w:val="true"/>
          <w:lang w:bidi="fa-IR"/>
        </w:rPr>
        <w:t>پناه بر خدا از موقعيكه مردم دزد عقل را بدهان خود داخل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دزد عقل مشروبات الكلي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هيچ عاقلي اين كار را نمي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شكسپير“</w:t>
      </w:r>
    </w:p>
    <w:p>
      <w:pPr>
        <w:pStyle w:val="BookText"/>
        <w:rPr/>
      </w:pPr>
      <w:r>
        <w:rPr>
          <w:rFonts w:ascii="IRNazanin" w:hAnsi="IRNazanin" w:eastAsia="IRNazanin"/>
          <w:color w:val="111111"/>
          <w:sz w:val="28"/>
          <w:sz w:val="28"/>
          <w:szCs w:val="28"/>
          <w:rtl w:val="true"/>
          <w:lang w:bidi="fa-IR"/>
        </w:rPr>
        <w:t>پياله فروشي ها كشتارگاه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جاهائيكه مرگ و مير در اثر سل در آن خيلي زياد است آنجاهائي است كه مصرف مشروبات الكلي زياد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پروفسور اندونزي“ </w:t>
      </w:r>
    </w:p>
    <w:p>
      <w:pPr>
        <w:pStyle w:val="BookText"/>
        <w:rPr/>
      </w:pPr>
      <w:r>
        <w:rPr>
          <w:rFonts w:ascii="Amiri" w:hAnsi="Amiri" w:eastAsia="Amiri" w:cs="Amiri"/>
          <w:color w:val="111111"/>
          <w:sz w:val="28"/>
          <w:sz w:val="28"/>
          <w:szCs w:val="28"/>
          <w:rtl w:val="true"/>
          <w:lang w:bidi="ar-SA"/>
        </w:rPr>
        <w:t>در مبارزه با الكليسم دو دشمن داريم اول آدمهاي الكلي هستند كه نمي خواهند خودرامعالجه كنند دوم كساني هستند كه ثروت خود را روي ميليونها اجساد انساني بالا برده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دبوف“</w:t>
      </w:r>
    </w:p>
    <w:p>
      <w:pPr>
        <w:pStyle w:val="BookText"/>
        <w:rPr/>
      </w:pPr>
      <w:r>
        <w:rPr>
          <w:rFonts w:ascii="Amiri" w:hAnsi="Amiri" w:eastAsia="Amiri" w:cs="Amiri"/>
          <w:color w:val="111111"/>
          <w:sz w:val="28"/>
          <w:sz w:val="28"/>
          <w:szCs w:val="28"/>
          <w:rtl w:val="true"/>
          <w:lang w:bidi="ar-SA"/>
        </w:rPr>
        <w:t>شما نصف ميكده ها را ببنديد تا من هم ضمانت كنم كه كشور از نصف بيمارستانها و تيمارستانها و زندانها بي نياز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آلماني“</w:t>
      </w:r>
    </w:p>
    <w:p>
      <w:pPr>
        <w:pStyle w:val="BookText"/>
        <w:rPr/>
      </w:pPr>
      <w:r>
        <w:rPr>
          <w:rFonts w:ascii="IRNazanin" w:hAnsi="IRNazanin" w:eastAsia="IRNazanin"/>
          <w:color w:val="111111"/>
          <w:sz w:val="28"/>
          <w:sz w:val="28"/>
          <w:szCs w:val="28"/>
          <w:rtl w:val="true"/>
          <w:lang w:bidi="fa-IR"/>
        </w:rPr>
        <w:t xml:space="preserve">صدمات الكل منحصر به بدن نيست بلكه مراكز فكر و انديشه را نيز سخت صدمه مي زند چنانكه تعداد ديوانگان در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فقط چهارده هزار نفر بودند و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استعمال مشروبات الكلي به هفتاد هزار نفر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كاستون اودوبل“</w:t>
      </w:r>
    </w:p>
    <w:p>
      <w:pPr>
        <w:pStyle w:val="BookText"/>
        <w:rPr/>
      </w:pPr>
      <w:r>
        <w:rPr>
          <w:rFonts w:ascii="IRNazanin" w:hAnsi="IRNazanin" w:eastAsia="IRNazanin"/>
          <w:color w:val="111111"/>
          <w:sz w:val="28"/>
          <w:sz w:val="28"/>
          <w:szCs w:val="28"/>
          <w:rtl w:val="true"/>
          <w:lang w:bidi="fa-IR"/>
        </w:rPr>
        <w:t>كسيكه به نوشيدن شراب عادت كرد ديگر نبايد بر او اعتماد كرد زيرا لياقت حفظ اسرار ندارد آيا لازم است كه انسان دشمن را در درون خود جاي دهد كه عقلش را بدزدد و او را مانند جانوران بيخرد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آدم هستيم گاه گاه مي كوشيم كه مانند جانوران بيخرد باشيم، من براي اين حرف از خدا آمرزش مي طلبم زيرا با اين تشبيه به جانوران توهين كرده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شكسپير“</w:t>
      </w:r>
    </w:p>
    <w:p>
      <w:pPr>
        <w:pStyle w:val="BookText"/>
        <w:rPr/>
      </w:pPr>
      <w:r>
        <w:rPr>
          <w:rFonts w:ascii="IRNazanin" w:hAnsi="IRNazanin" w:eastAsia="IRNazanin"/>
          <w:color w:val="111111"/>
          <w:sz w:val="28"/>
          <w:sz w:val="28"/>
          <w:szCs w:val="28"/>
          <w:rtl w:val="true"/>
          <w:lang w:bidi="fa-IR"/>
        </w:rPr>
        <w:t>ميخانه جائيكه ديوانگي را بطربطر مي فروشند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سوئيت“</w:t>
      </w:r>
    </w:p>
    <w:p>
      <w:pPr>
        <w:pStyle w:val="BookText"/>
        <w:rPr/>
      </w:pPr>
      <w:r>
        <w:rPr>
          <w:rFonts w:ascii="IRNazanin" w:hAnsi="IRNazanin" w:eastAsia="IRNazanin"/>
          <w:color w:val="111111"/>
          <w:sz w:val="28"/>
          <w:sz w:val="28"/>
          <w:szCs w:val="28"/>
          <w:rtl w:val="true"/>
          <w:lang w:bidi="fa-IR"/>
        </w:rPr>
        <w:t>ميگساري خرد را فرسوده سازد و دل را مرده، مستي آرد و هستي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سيدعلي اكبر رقعي “</w:t>
      </w:r>
    </w:p>
    <w:p>
      <w:pPr>
        <w:pStyle w:val="BookText"/>
        <w:rPr/>
      </w:pPr>
      <w:r>
        <w:rPr>
          <w:rFonts w:ascii="Amiri" w:hAnsi="Amiri" w:eastAsia="Amiri" w:cs="Amiri"/>
          <w:color w:val="111111"/>
          <w:sz w:val="28"/>
          <w:sz w:val="28"/>
          <w:szCs w:val="28"/>
          <w:rtl w:val="true"/>
          <w:lang w:bidi="ar-SA"/>
        </w:rPr>
        <w:t>هر اقدامي عليه مصرف مشروبات الكلي بعمل آيد بايد با تمام قوا از آن طرفداري كرد</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اميل لوبه “ </w:t>
      </w:r>
      <w:bookmarkStart w:id="73" w:name="pg7388_62912"/>
    </w:p>
    <w:p>
      <w:pPr>
        <w:pStyle w:val="Heading2"/>
        <w:numPr>
          <w:ilvl w:val="1"/>
          <w:numId w:val="1"/>
        </w:numPr>
        <w:rPr/>
      </w:pPr>
      <w:bookmarkStart w:id="74" w:name="__RefHeading___Toc1382012_1051229030"/>
      <w:bookmarkStart w:id="75" w:name="_Toc26"/>
      <w:bookmarkEnd w:id="73"/>
      <w:bookmarkEnd w:id="74"/>
      <w:r>
        <w:rPr>
          <w:rtl w:val="true"/>
        </w:rPr>
        <w:t>فهرست منابع</w:t>
      </w:r>
      <w:r>
        <w:rPr>
          <w:rtl w:val="true"/>
        </w:rPr>
        <w:t>:</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جلدهاي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جمعي از نويسندگان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مطبوعاتي هدف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محمدحسين طباطبايي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بنياد علمي و فكري علامه طباطبايي با همكاري مركز نشر فرهنگي رجاء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در اعجاز علمي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محمدعلي رضايي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كتاب مبين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دانشگاه آخرين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شهيد رضا پاك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بنياد فرهنگي شهيد پاك نژاد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بيوشيمي هارپر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دكتر بهرام قاضي جهاني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منوچهر بشيريان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حميد مويد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نشر اشارت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پزشكي دورلند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دكتر محمدهوشمند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توتيا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مرتضي مطهري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سپهر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موعود در تورات و 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محمدرسول دريايي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بنياد فرهنگي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شيخ صادق احسانبخش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عمومي ستاد برگزاري نماز جمعه گيلان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جاويد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بزرگان، مشاهير نوابغ 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غلامحسين ذولفقاري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گهربار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ابوالقاسم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جاويدان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محدث بندرریگی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اخلاق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وچهلچراغ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پور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نورالنور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ذهنی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مومنین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Pr>
        <w:t>1307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عربي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ثمرات النخيل و الاعناب تتخذون منه سكراً ورزقا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از ميوه هاي درخت خرما و انگور كه از نوشابه هاي شيرين و رزق حلال نيكو به دست آرند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يأيها الذين ء امنو لاتقربوا الصلوة و انتم سكري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اهل ايمان هرگز در حال مستي به نماز نيائيد تا بدانيد چه مي گوئيد و چه مي كنيد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يسئلونك عن الخمر و الميسر قل فيهما اثم كبير و منافع للناس و اثمهما اكبر من نفعهما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پيغمبر از تو از حكم شراب و قمار مي پرسند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دو كار ، گناه بزرگي است و سودهايي ، ولي زيان و گناه آن دو بيش از منفعت آن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اهل 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و قمار و بت پرستي و تير هاي گروبندي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رسمي بود در جاهليت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اينها پليد و از عمل شيطان است ، از آن البته دوري كنيد تا رستگار شويد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قصد آن دارد كه بوسيله شراب و قمار ، ميان شما عداوت و كينه بر انگيزد و شما را از ذكر خدا و نماز باز دارد ، پس شما آيا از آن دست بر مي 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به فتنه و فريب شيطان مبتلا به انواع بلا ها نشويد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چون مرا از رحمت خود مأيوس و بي بهره كردي هر آينه در زمين گناه و باطل را در نظر بندگانت جلوه داده ، همه آنها را گمراه مي كنم، مگر بندگاني از آنان كه تو را به خلوص عبادت مي كنند ، خداوند متعال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امري است كه امضاء و اجراي آن از من است،بندگان من چنانند كه براي تو سلطنتي بر آنان نيست مگر كساني از گمراهان كه به ميل و اختيار خود پيروي تو كنند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آورنده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569</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پاورقي صفحات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پژوهشي در اعجاز علمي قرآن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دانشگاه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پژوهشي در اعجاز علمي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صفحات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اولين دانشگاه آخرين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آخرين پيامبر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اتوليز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گردآورنده</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عارضه اي</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اينكه آهن در هسته مركزي هموگلوبين قرار دارد و هموگلوبين در اكسيژن رساني به بافتهاي مختلف بدن نقش اساسي دارد ، لذا كاهش آهن باعث لطمه رسيدن به بافتهاي مختلف مي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گردآورنده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اسيد كوليك ، اسيد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مگالوبلاست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 كه به اشكال اوليه سري گويچه هاي سرخ داده شده است – فرهنگ پزشكي دورلند صفحه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آورنده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پلي آمين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 هاي چندتايي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رشد سلولها و بافت ها حائز اهميت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بيو شيمي هارپرجلد اول بخش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گردآورنده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سوكسينيل </w:t>
      </w:r>
      <w:r>
        <w:rPr>
          <w:rFonts w:eastAsia="IRNazanin" w:cs="IRNazanin"/>
          <w:b w:val="false"/>
          <w:bCs w:val="false"/>
          <w:i w:val="false"/>
          <w:iCs w:val="false"/>
          <w:color w:val="333333"/>
          <w:sz w:val="20"/>
          <w:szCs w:val="20"/>
        </w:rPr>
        <w:t>COA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اجزاي سيكل كربس است و سيكل كربس مسير مشترك نهايي براي اكسيداسيون كربوهيدراتها ، ليپيدها و پروتئين ها و يا بطور كلي سوزاندن مواد مذكور و توليد انرژي از آنها براي انجام اعمال حياتي بدن مي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بيوشيمي هارپر جلد اول بخش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آورنده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هموسيدرين، رنگدانه آهن دار قهوه اي رنگ است كه از تجربه و تخريب گلبولهاي قرمز در سلولهاي رتيكولر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شبكه 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طحال و ديگر عناصر ماكروفاژ يك بدن ايجاد مي شود – فرهنگ پزشكي دورلند صفحه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آورنده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در اعجاز علمي قرآن جلد دوم صفحات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آخرين پيامبر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بيوشيمي هارپر جلد دوم صفحه </w:t>
      </w:r>
      <w:r>
        <w:rPr>
          <w:rFonts w:eastAsia="IRNazanin" w:cs="IRNazanin"/>
          <w:b w:val="false"/>
          <w:bCs w:val="false"/>
          <w:i w:val="false"/>
          <w:iCs w:val="false"/>
          <w:color w:val="333333"/>
          <w:sz w:val="20"/>
          <w:szCs w:val="20"/>
        </w:rPr>
        <w:t>740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پزشكي دورلند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آورنده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پژوهشي در اعجاز علمي قرآن جلد دوم صفحه </w:t>
      </w:r>
      <w:r>
        <w:rPr>
          <w:rFonts w:eastAsia="IRNazanin" w:cs="IRNazanin"/>
          <w:b w:val="false"/>
          <w:bCs w:val="false"/>
          <w:i w:val="false"/>
          <w:iCs w:val="false"/>
          <w:color w:val="333333"/>
          <w:sz w:val="20"/>
          <w:szCs w:val="20"/>
        </w:rPr>
        <w:t>346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نفسير نمونه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آخرين پيامبر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آخرين پيامبر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آخرين پبامبر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پژوهشي در اعجاز علمي قرآن جلد دوم صفحه</w:t>
      </w:r>
      <w:r>
        <w:rPr>
          <w:rFonts w:eastAsia="IRNazanin" w:cs="IRNazanin"/>
          <w:b w:val="false"/>
          <w:bCs w:val="false"/>
          <w:i w:val="false"/>
          <w:iCs w:val="false"/>
          <w:color w:val="333333"/>
          <w:sz w:val="20"/>
          <w:szCs w:val="20"/>
        </w:rPr>
        <w:t>346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آخرين پيامبر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تماشاگه راز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تماشاگه 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فصل از كتاب پيامبر موعود در تورات و انجيل صفحات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گرديده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713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آورنده</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الصادقين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الصادقين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الصادقين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اثار الصادقين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بزرگان، مشاهير و نوابغ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17591</Words>
  <Characters>66453</Characters>
  <CharactersWithSpaces>83397</CharactersWithSpaces>
  <Paragraphs>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2026-08-27T09:16:23Z</dcterms:created>
  <dc:creator>ghaemiyeh.com</dc:creator>
  <dc:description/>
  <dc:language>en-US</dc:language>
  <cp:lastModifiedBy/>
  <dcterms:modified xsi:type="dcterms:W3CDTF">2026-08-27T12:46:26Z</dcterms:modified>
  <cp:revision>1</cp:revision>
  <dc:subject/>
  <dc:title>شراب رهاوردی از طرف شیطان شراب از دیدگاه قرآن معصومین شعرا مشاهیر ادیان و</dc:title>
</cp:coreProperties>
</file>

<file path=docProps/custom.xml><?xml version="1.0" encoding="utf-8"?>
<Properties xmlns="http://schemas.openxmlformats.org/officeDocument/2006/custom-properties" xmlns:vt="http://schemas.openxmlformats.org/officeDocument/2006/docPropsVTypes"/>
</file>