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25.png" ContentType="image/png"/>
  <Override PartName="/word/media/image23.png" ContentType="image/png"/>
  <Override PartName="/word/media/image22.png" ContentType="image/png"/>
  <Override PartName="/word/media/image21.png" ContentType="image/png"/>
  <Override PartName="/word/media/image19.png" ContentType="image/png"/>
  <Override PartName="/word/media/image20.png" ContentType="image/png"/>
  <Override PartName="/word/media/image2.jpeg" ContentType="image/jpeg"/>
  <Override PartName="/word/media/image18.png" ContentType="image/png"/>
  <Override PartName="/word/media/image10.png" ContentType="image/png"/>
  <Override PartName="/word/media/image29.png" ContentType="image/png"/>
  <Override PartName="/word/media/image11.png" ContentType="image/png"/>
  <Override PartName="/word/media/image6.png" ContentType="image/png"/>
  <Override PartName="/word/media/image36.png" ContentType="image/png"/>
  <Override PartName="/word/media/image32.png" ContentType="image/png"/>
  <Override PartName="/word/media/image12.png" ContentType="image/png"/>
  <Override PartName="/word/media/image7.png" ContentType="image/png"/>
  <Override PartName="/word/media/image37.png" ContentType="image/png"/>
  <Override PartName="/word/media/image8.png" ContentType="image/png"/>
  <Override PartName="/word/media/image13.png" ContentType="image/png"/>
  <Override PartName="/word/media/image9.png" ContentType="image/png"/>
  <Override PartName="/word/media/image30.png" ContentType="image/png"/>
  <Override PartName="/word/media/image28.png" ContentType="image/png"/>
  <Override PartName="/word/media/image5.png" ContentType="image/png"/>
  <Override PartName="/word/media/image35.png" ContentType="image/png"/>
  <Override PartName="/word/media/image34.png" ContentType="image/png"/>
  <Override PartName="/word/media/image4.png" ContentType="image/png"/>
  <Override PartName="/word/media/image27.png" ContentType="image/png"/>
  <Override PartName="/word/media/image33.png" ContentType="image/png"/>
  <Override PartName="/word/media/image3.png" ContentType="image/png"/>
  <Override PartName="/word/media/image26.png" ContentType="image/png"/>
  <Override PartName="/word/media/image31.png" ContentType="image/png"/>
  <Override PartName="/word/media/image1.png" ContentType="image/png"/>
  <Override PartName="/word/media/image24.png" ContentType="image/png"/>
  <Override PartName="/word/media/image14.png" ContentType="image/png"/>
  <Override PartName="/word/media/image15.png" ContentType="image/png"/>
  <Override PartName="/word/media/image16.png" ContentType="image/png"/>
  <Override PartName="/word/media/image17.png" ContentType="image/png"/>
  <Override PartName="/word/footer31.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آراء علماء الشیعة حول حرمة الٕاساءة إلی المسلمین و تکفیر هم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7926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77928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77930_1051229030">
            <w:r>
              <w:rPr>
                <w:webHidden/>
                <w:rStyle w:val="IndexLink"/>
                <w:rtl w:val="true"/>
              </w:rPr>
              <w:t>فهرس المحتویات</w:t>
            </w:r>
            <w:r>
              <w:rPr>
                <w:rStyle w:val="IndexLink"/>
                <w:rtl w:val="true"/>
              </w:rPr>
              <w:tab/>
            </w:r>
            <w:r>
              <w:rPr>
                <w:rStyle w:val="IndexLink"/>
              </w:rPr>
              <w:t>8</w:t>
            </w:r>
          </w:hyperlink>
        </w:p>
        <w:p>
          <w:pPr>
            <w:pStyle w:val="Contents2"/>
            <w:tabs>
              <w:tab w:val="clear" w:pos="8743"/>
              <w:tab w:val="right" w:pos="9026" w:leader="dot"/>
            </w:tabs>
            <w:rPr/>
          </w:pPr>
          <w:hyperlink w:anchor="__RefHeading___Toc1377932_1051229030">
            <w:r>
              <w:rPr>
                <w:webHidden/>
                <w:rStyle w:val="IndexLink"/>
                <w:rtl w:val="true"/>
              </w:rPr>
              <w:t>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377934_1051229030">
            <w:r>
              <w:rPr>
                <w:webHidden/>
                <w:rStyle w:val="IndexLink"/>
                <w:rtl w:val="true"/>
              </w:rPr>
              <w:t>الإمام الخميني</w:t>
            </w:r>
            <w:r>
              <w:rPr>
                <w:rStyle w:val="IndexLink"/>
                <w:rtl w:val="true"/>
              </w:rPr>
              <w:t>)</w:t>
              <w:tab/>
            </w:r>
            <w:r>
              <w:rPr>
                <w:rStyle w:val="IndexLink"/>
              </w:rPr>
              <w:t>13</w:t>
            </w:r>
          </w:hyperlink>
        </w:p>
        <w:p>
          <w:pPr>
            <w:pStyle w:val="Contents2"/>
            <w:tabs>
              <w:tab w:val="clear" w:pos="8743"/>
              <w:tab w:val="right" w:pos="9026" w:leader="dot"/>
            </w:tabs>
            <w:rPr/>
          </w:pPr>
          <w:hyperlink w:anchor="__RefHeading___Toc1377936_1051229030">
            <w:r>
              <w:rPr>
                <w:webHidden/>
                <w:rStyle w:val="IndexLink"/>
                <w:rtl w:val="true"/>
              </w:rPr>
              <w:t xml:space="preserve">سماحة مرشد الثورة </w:t>
            </w:r>
            <w:r>
              <w:rPr>
                <w:rStyle w:val="IndexLink"/>
                <w:rtl w:val="true"/>
              </w:rPr>
              <w:t>(</w:t>
            </w:r>
            <w:r>
              <w:rPr>
                <w:rStyle w:val="IndexLink"/>
                <w:rtl w:val="true"/>
              </w:rPr>
              <w:t>دام ظله</w:t>
            </w:r>
            <w:r>
              <w:rPr>
                <w:rStyle w:val="IndexLink"/>
                <w:rtl w:val="true"/>
              </w:rPr>
              <w:t>)</w:t>
              <w:tab/>
            </w:r>
            <w:r>
              <w:rPr>
                <w:rStyle w:val="IndexLink"/>
              </w:rPr>
              <w:t>15</w:t>
            </w:r>
          </w:hyperlink>
        </w:p>
        <w:p>
          <w:pPr>
            <w:pStyle w:val="Contents3"/>
            <w:tabs>
              <w:tab w:val="clear" w:pos="8459"/>
              <w:tab w:val="right" w:pos="9026" w:leader="dot"/>
            </w:tabs>
            <w:rPr/>
          </w:pPr>
          <w:hyperlink w:anchor="__RefHeading___Toc1377938_105122903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377940_1051229030">
            <w:r>
              <w:rPr>
                <w:webHidden/>
                <w:rStyle w:val="IndexLink"/>
                <w:rtl w:val="true"/>
              </w:rPr>
              <w:t>جواب مكتب سماحة مرشد الثورة</w:t>
            </w:r>
            <w:r>
              <w:rPr>
                <w:rStyle w:val="IndexLink"/>
                <w:rtl w:val="true"/>
              </w:rPr>
              <w:tab/>
            </w:r>
            <w:r>
              <w:rPr>
                <w:rStyle w:val="IndexLink"/>
              </w:rPr>
              <w:t>16</w:t>
            </w:r>
          </w:hyperlink>
        </w:p>
        <w:p>
          <w:pPr>
            <w:pStyle w:val="Contents3"/>
            <w:tabs>
              <w:tab w:val="clear" w:pos="8459"/>
              <w:tab w:val="right" w:pos="9026" w:leader="dot"/>
            </w:tabs>
            <w:rPr/>
          </w:pPr>
          <w:hyperlink w:anchor="__RefHeading___Toc1377942_1051229030">
            <w:r>
              <w:rPr>
                <w:webHidden/>
                <w:rStyle w:val="IndexLink"/>
                <w:rtl w:val="true"/>
              </w:rPr>
              <w:t>فتوى سماحة المرشد الأعلى للثورة حول حرمة الإساءة إلى رموز أهل السنّة و مقدساتهم</w:t>
            </w:r>
            <w:r>
              <w:rPr>
                <w:rStyle w:val="IndexLink"/>
                <w:rtl w:val="true"/>
              </w:rPr>
              <w:tab/>
            </w:r>
            <w:r>
              <w:rPr>
                <w:rStyle w:val="IndexLink"/>
              </w:rPr>
              <w:t>17</w:t>
            </w:r>
          </w:hyperlink>
        </w:p>
        <w:p>
          <w:pPr>
            <w:pStyle w:val="Contents3"/>
            <w:tabs>
              <w:tab w:val="clear" w:pos="8459"/>
              <w:tab w:val="right" w:pos="9026" w:leader="dot"/>
            </w:tabs>
            <w:rPr/>
          </w:pPr>
          <w:hyperlink w:anchor="__RefHeading___Toc1377944_1051229030">
            <w:r>
              <w:rPr>
                <w:webHidden/>
                <w:rStyle w:val="IndexLink"/>
                <w:rtl w:val="true"/>
              </w:rPr>
              <w:t>تثمين شیخ الأزهر في مصر لفتوى سماحة القائد</w:t>
            </w:r>
            <w:r>
              <w:rPr>
                <w:rStyle w:val="IndexLink"/>
                <w:rtl w:val="true"/>
              </w:rPr>
              <w:tab/>
            </w:r>
            <w:r>
              <w:rPr>
                <w:rStyle w:val="IndexLink"/>
              </w:rPr>
              <w:t>17</w:t>
            </w:r>
          </w:hyperlink>
        </w:p>
        <w:p>
          <w:pPr>
            <w:pStyle w:val="Contents3"/>
            <w:tabs>
              <w:tab w:val="clear" w:pos="8459"/>
              <w:tab w:val="right" w:pos="9026" w:leader="dot"/>
            </w:tabs>
            <w:rPr/>
          </w:pPr>
          <w:hyperlink w:anchor="__RefHeading___Toc1377946_1051229030">
            <w:r>
              <w:rPr>
                <w:webHidden/>
                <w:rStyle w:val="IndexLink"/>
                <w:rtl w:val="true"/>
              </w:rPr>
              <w:t>كلمات سماحة مرشد الثورة في مناسبات مختلفة</w:t>
            </w:r>
            <w:r>
              <w:rPr>
                <w:rStyle w:val="IndexLink"/>
                <w:rtl w:val="true"/>
              </w:rPr>
              <w:t>:</w:t>
              <w:tab/>
            </w:r>
            <w:r>
              <w:rPr>
                <w:rStyle w:val="IndexLink"/>
              </w:rPr>
              <w:t>18</w:t>
            </w:r>
          </w:hyperlink>
        </w:p>
        <w:p>
          <w:pPr>
            <w:pStyle w:val="Contents2"/>
            <w:tabs>
              <w:tab w:val="clear" w:pos="8743"/>
              <w:tab w:val="right" w:pos="9026" w:leader="dot"/>
            </w:tabs>
            <w:rPr/>
          </w:pPr>
          <w:hyperlink w:anchor="__RefHeading___Toc1377948_1051229030">
            <w:r>
              <w:rPr>
                <w:webHidden/>
                <w:rStyle w:val="IndexLink"/>
                <w:rtl w:val="true"/>
              </w:rPr>
              <w:t>آية الله العظمى ناصر مکارم شيرازي</w:t>
            </w:r>
            <w:r>
              <w:rPr>
                <w:rStyle w:val="IndexLink"/>
                <w:rtl w:val="true"/>
              </w:rPr>
              <w:t>(</w:t>
            </w:r>
            <w:r>
              <w:rPr>
                <w:rStyle w:val="IndexLink"/>
                <w:rtl w:val="true"/>
              </w:rPr>
              <w:t>دام ظله</w:t>
            </w:r>
            <w:r>
              <w:rPr>
                <w:rStyle w:val="IndexLink"/>
                <w:rtl w:val="true"/>
              </w:rPr>
              <w:t>)</w:t>
              <w:tab/>
            </w:r>
            <w:r>
              <w:rPr>
                <w:rStyle w:val="IndexLink"/>
              </w:rPr>
              <w:t>20</w:t>
            </w:r>
          </w:hyperlink>
        </w:p>
        <w:p>
          <w:pPr>
            <w:pStyle w:val="Contents2"/>
            <w:tabs>
              <w:tab w:val="clear" w:pos="8743"/>
              <w:tab w:val="right" w:pos="9026" w:leader="dot"/>
            </w:tabs>
            <w:rPr/>
          </w:pPr>
          <w:hyperlink w:anchor="__RefHeading___Toc1377950_1051229030">
            <w:r>
              <w:rPr>
                <w:webHidden/>
                <w:rStyle w:val="IndexLink"/>
                <w:rtl w:val="true"/>
              </w:rPr>
              <w:t>آیة الله العظمی السید أبو القاسم الخوئي</w:t>
            </w:r>
            <w:r>
              <w:rPr>
                <w:rStyle w:val="IndexLink"/>
                <w:rtl w:val="true"/>
              </w:rPr>
              <w:t>)</w:t>
              <w:tab/>
            </w:r>
            <w:r>
              <w:rPr>
                <w:rStyle w:val="IndexLink"/>
              </w:rPr>
              <w:t>24</w:t>
            </w:r>
          </w:hyperlink>
        </w:p>
        <w:p>
          <w:pPr>
            <w:pStyle w:val="Contents2"/>
            <w:tabs>
              <w:tab w:val="clear" w:pos="8743"/>
              <w:tab w:val="right" w:pos="9026" w:leader="dot"/>
            </w:tabs>
            <w:rPr/>
          </w:pPr>
          <w:hyperlink w:anchor="__RefHeading___Toc1377952_1051229030">
            <w:r>
              <w:rPr>
                <w:webHidden/>
                <w:rStyle w:val="IndexLink"/>
                <w:rtl w:val="true"/>
              </w:rPr>
              <w:t>العلامة السید محمد حسین الطباطبائي</w:t>
            </w:r>
            <w:r>
              <w:rPr>
                <w:rStyle w:val="IndexLink"/>
                <w:rtl w:val="true"/>
              </w:rPr>
              <w:t>)</w:t>
              <w:tab/>
            </w:r>
            <w:r>
              <w:rPr>
                <w:rStyle w:val="IndexLink"/>
              </w:rPr>
              <w:t>25</w:t>
            </w:r>
          </w:hyperlink>
        </w:p>
        <w:p>
          <w:pPr>
            <w:pStyle w:val="Contents2"/>
            <w:tabs>
              <w:tab w:val="clear" w:pos="8743"/>
              <w:tab w:val="right" w:pos="9026" w:leader="dot"/>
            </w:tabs>
            <w:rPr/>
          </w:pPr>
          <w:hyperlink w:anchor="__RefHeading___Toc1377954_1051229030">
            <w:r>
              <w:rPr>
                <w:webHidden/>
                <w:rStyle w:val="IndexLink"/>
                <w:rtl w:val="true"/>
              </w:rPr>
              <w:t>آیة الله الشهید السید محمد باقر الصدر</w:t>
            </w:r>
            <w:r>
              <w:rPr>
                <w:rStyle w:val="IndexLink"/>
                <w:rtl w:val="true"/>
              </w:rPr>
              <w:t>)</w:t>
              <w:tab/>
            </w:r>
            <w:r>
              <w:rPr>
                <w:rStyle w:val="IndexLink"/>
              </w:rPr>
              <w:t>26</w:t>
            </w:r>
          </w:hyperlink>
        </w:p>
        <w:p>
          <w:pPr>
            <w:pStyle w:val="Contents2"/>
            <w:tabs>
              <w:tab w:val="clear" w:pos="8743"/>
              <w:tab w:val="right" w:pos="9026" w:leader="dot"/>
            </w:tabs>
            <w:rPr/>
          </w:pPr>
          <w:hyperlink w:anchor="__RefHeading___Toc1377956_1051229030">
            <w:r>
              <w:rPr>
                <w:webHidden/>
                <w:rStyle w:val="IndexLink"/>
                <w:rtl w:val="true"/>
              </w:rPr>
              <w:t xml:space="preserve">آية الله العظمى جعفر سبحاني </w:t>
            </w:r>
            <w:r>
              <w:rPr>
                <w:rStyle w:val="IndexLink"/>
                <w:rtl w:val="true"/>
              </w:rPr>
              <w:t>(</w:t>
            </w:r>
            <w:r>
              <w:rPr>
                <w:rStyle w:val="IndexLink"/>
                <w:rtl w:val="true"/>
              </w:rPr>
              <w:t>دام ظله</w:t>
            </w:r>
            <w:r>
              <w:rPr>
                <w:rStyle w:val="IndexLink"/>
                <w:rtl w:val="true"/>
              </w:rPr>
              <w:t>)</w:t>
              <w:tab/>
            </w:r>
            <w:r>
              <w:rPr>
                <w:rStyle w:val="IndexLink"/>
              </w:rPr>
              <w:t>27</w:t>
            </w:r>
          </w:hyperlink>
        </w:p>
        <w:p>
          <w:pPr>
            <w:pStyle w:val="Contents2"/>
            <w:tabs>
              <w:tab w:val="clear" w:pos="8743"/>
              <w:tab w:val="right" w:pos="9026" w:leader="dot"/>
            </w:tabs>
            <w:rPr/>
          </w:pPr>
          <w:hyperlink w:anchor="__RefHeading___Toc1377958_1051229030">
            <w:r>
              <w:rPr>
                <w:webHidden/>
                <w:rStyle w:val="IndexLink"/>
                <w:rtl w:val="true"/>
              </w:rPr>
              <w:t>آية الله العظمى محمد فاضل لنکراني</w:t>
            </w:r>
            <w:r>
              <w:rPr>
                <w:rStyle w:val="IndexLink"/>
                <w:rtl w:val="true"/>
              </w:rPr>
              <w:t>)</w:t>
              <w:tab/>
            </w:r>
            <w:r>
              <w:rPr>
                <w:rStyle w:val="IndexLink"/>
              </w:rPr>
              <w:t>30</w:t>
            </w:r>
          </w:hyperlink>
        </w:p>
        <w:p>
          <w:pPr>
            <w:pStyle w:val="Contents2"/>
            <w:tabs>
              <w:tab w:val="clear" w:pos="8743"/>
              <w:tab w:val="right" w:pos="9026" w:leader="dot"/>
            </w:tabs>
            <w:rPr/>
          </w:pPr>
          <w:hyperlink w:anchor="__RefHeading___Toc1377960_1051229030">
            <w:r>
              <w:rPr>
                <w:webHidden/>
                <w:rStyle w:val="IndexLink"/>
                <w:rtl w:val="true"/>
              </w:rPr>
              <w:t>آية الله العظمى السيّد علي السيستاني</w:t>
            </w:r>
            <w:r>
              <w:rPr>
                <w:rStyle w:val="IndexLink"/>
                <w:rtl w:val="true"/>
              </w:rPr>
              <w:t>(</w:t>
            </w:r>
            <w:r>
              <w:rPr>
                <w:rStyle w:val="IndexLink"/>
                <w:rtl w:val="true"/>
              </w:rPr>
              <w:t>دام ظلّه</w:t>
            </w:r>
            <w:r>
              <w:rPr>
                <w:rStyle w:val="IndexLink"/>
                <w:rtl w:val="true"/>
              </w:rPr>
              <w:t>)</w:t>
              <w:tab/>
            </w:r>
            <w:r>
              <w:rPr>
                <w:rStyle w:val="IndexLink"/>
              </w:rPr>
              <w:t>32</w:t>
            </w:r>
          </w:hyperlink>
        </w:p>
        <w:p>
          <w:pPr>
            <w:pStyle w:val="Contents2"/>
            <w:tabs>
              <w:tab w:val="clear" w:pos="8743"/>
              <w:tab w:val="right" w:pos="9026" w:leader="dot"/>
            </w:tabs>
            <w:rPr/>
          </w:pPr>
          <w:hyperlink w:anchor="__RefHeading___Toc1377962_1051229030">
            <w:r>
              <w:rPr>
                <w:webHidden/>
                <w:rStyle w:val="IndexLink"/>
                <w:rtl w:val="true"/>
              </w:rPr>
              <w:t>آیة الله العظمی حسین نوري همداني</w:t>
            </w:r>
            <w:r>
              <w:rPr>
                <w:rStyle w:val="IndexLink"/>
                <w:rtl w:val="true"/>
              </w:rPr>
              <w:t>(</w:t>
            </w:r>
            <w:r>
              <w:rPr>
                <w:rStyle w:val="IndexLink"/>
                <w:rtl w:val="true"/>
              </w:rPr>
              <w:t>دام ظله</w:t>
            </w:r>
            <w:r>
              <w:rPr>
                <w:rStyle w:val="IndexLink"/>
                <w:rtl w:val="true"/>
              </w:rPr>
              <w:t>)</w:t>
              <w:tab/>
            </w:r>
            <w:r>
              <w:rPr>
                <w:rStyle w:val="IndexLink"/>
              </w:rPr>
              <w:t>35</w:t>
            </w:r>
          </w:hyperlink>
        </w:p>
        <w:p>
          <w:pPr>
            <w:pStyle w:val="Contents2"/>
            <w:tabs>
              <w:tab w:val="clear" w:pos="8743"/>
              <w:tab w:val="right" w:pos="9026" w:leader="dot"/>
            </w:tabs>
            <w:rPr/>
          </w:pPr>
          <w:hyperlink w:anchor="__RefHeading___Toc1377964_1051229030">
            <w:r>
              <w:rPr>
                <w:webHidden/>
                <w:rStyle w:val="IndexLink"/>
                <w:rtl w:val="true"/>
              </w:rPr>
              <w:t>آية اللّه العظمى لطف اللّه صافي گلپايگاني</w:t>
            </w:r>
            <w:r>
              <w:rPr>
                <w:rStyle w:val="IndexLink"/>
                <w:rtl w:val="true"/>
              </w:rPr>
              <w:t>(</w:t>
            </w:r>
            <w:r>
              <w:rPr>
                <w:rStyle w:val="IndexLink"/>
                <w:rtl w:val="true"/>
              </w:rPr>
              <w:t>دام ظله</w:t>
            </w:r>
            <w:r>
              <w:rPr>
                <w:rStyle w:val="IndexLink"/>
                <w:rtl w:val="true"/>
              </w:rPr>
              <w:t>)</w:t>
              <w:tab/>
            </w:r>
            <w:r>
              <w:rPr>
                <w:rStyle w:val="IndexLink"/>
              </w:rPr>
              <w:t>36</w:t>
            </w:r>
          </w:hyperlink>
        </w:p>
        <w:p>
          <w:pPr>
            <w:pStyle w:val="Contents2"/>
            <w:tabs>
              <w:tab w:val="clear" w:pos="8743"/>
              <w:tab w:val="right" w:pos="9026" w:leader="dot"/>
            </w:tabs>
            <w:rPr/>
          </w:pPr>
          <w:hyperlink w:anchor="__RefHeading___Toc1377966_1051229030">
            <w:r>
              <w:rPr>
                <w:webHidden/>
                <w:rStyle w:val="IndexLink"/>
                <w:rtl w:val="true"/>
              </w:rPr>
              <w:t>آية اللّه العظمى حسين وحيد خراساني</w:t>
            </w:r>
            <w:r>
              <w:rPr>
                <w:rStyle w:val="IndexLink"/>
                <w:rtl w:val="true"/>
              </w:rPr>
              <w:t>(</w:t>
            </w:r>
            <w:r>
              <w:rPr>
                <w:rStyle w:val="IndexLink"/>
                <w:rtl w:val="true"/>
              </w:rPr>
              <w:t>دام ظله</w:t>
            </w:r>
            <w:r>
              <w:rPr>
                <w:rStyle w:val="IndexLink"/>
                <w:rtl w:val="true"/>
              </w:rPr>
              <w:t>)</w:t>
              <w:tab/>
            </w:r>
            <w:r>
              <w:rPr>
                <w:rStyle w:val="IndexLink"/>
              </w:rPr>
              <w:t>39</w:t>
            </w:r>
          </w:hyperlink>
        </w:p>
        <w:p>
          <w:pPr>
            <w:pStyle w:val="Contents2"/>
            <w:tabs>
              <w:tab w:val="clear" w:pos="8743"/>
              <w:tab w:val="right" w:pos="9026" w:leader="dot"/>
            </w:tabs>
            <w:rPr/>
          </w:pPr>
          <w:hyperlink w:anchor="__RefHeading___Toc1377968_1051229030">
            <w:r>
              <w:rPr>
                <w:webHidden/>
                <w:rStyle w:val="IndexLink"/>
                <w:rtl w:val="true"/>
              </w:rPr>
              <w:t>آية اللّه العظمى السيد موسی شبيري زنجاني</w:t>
            </w:r>
            <w:r>
              <w:rPr>
                <w:rStyle w:val="IndexLink"/>
                <w:rtl w:val="true"/>
              </w:rPr>
              <w:t>(</w:t>
            </w:r>
            <w:r>
              <w:rPr>
                <w:rStyle w:val="IndexLink"/>
                <w:rtl w:val="true"/>
              </w:rPr>
              <w:t>دام ظله</w:t>
            </w:r>
            <w:r>
              <w:rPr>
                <w:rStyle w:val="IndexLink"/>
                <w:rtl w:val="true"/>
              </w:rPr>
              <w:t>)</w:t>
              <w:tab/>
            </w:r>
            <w:r>
              <w:rPr>
                <w:rStyle w:val="IndexLink"/>
              </w:rPr>
              <w:t>42</w:t>
            </w:r>
          </w:hyperlink>
        </w:p>
        <w:p>
          <w:pPr>
            <w:pStyle w:val="Contents2"/>
            <w:tabs>
              <w:tab w:val="clear" w:pos="8743"/>
              <w:tab w:val="right" w:pos="9026" w:leader="dot"/>
            </w:tabs>
            <w:rPr/>
          </w:pPr>
          <w:hyperlink w:anchor="__RefHeading___Toc1377970_1051229030">
            <w:r>
              <w:rPr>
                <w:webHidden/>
                <w:rStyle w:val="IndexLink"/>
                <w:rtl w:val="true"/>
              </w:rPr>
              <w:t>آية اللّه العظمى عبد اللّه جوادي آملي</w:t>
            </w:r>
            <w:r>
              <w:rPr>
                <w:rStyle w:val="IndexLink"/>
                <w:rtl w:val="true"/>
              </w:rPr>
              <w:t>(</w:t>
            </w:r>
            <w:r>
              <w:rPr>
                <w:rStyle w:val="IndexLink"/>
                <w:rtl w:val="true"/>
              </w:rPr>
              <w:t>دام ظله</w:t>
            </w:r>
            <w:r>
              <w:rPr>
                <w:rStyle w:val="IndexLink"/>
                <w:rtl w:val="true"/>
              </w:rPr>
              <w:t>)</w:t>
              <w:tab/>
            </w:r>
            <w:r>
              <w:rPr>
                <w:rStyle w:val="IndexLink"/>
              </w:rPr>
              <w:t>45</w:t>
            </w:r>
          </w:hyperlink>
        </w:p>
        <w:p>
          <w:pPr>
            <w:pStyle w:val="Contents2"/>
            <w:tabs>
              <w:tab w:val="clear" w:pos="8743"/>
              <w:tab w:val="right" w:pos="9026" w:leader="dot"/>
            </w:tabs>
            <w:rPr/>
          </w:pPr>
          <w:hyperlink w:anchor="__RefHeading___Toc1377972_1051229030">
            <w:r>
              <w:rPr>
                <w:webHidden/>
                <w:rStyle w:val="IndexLink"/>
                <w:rtl w:val="true"/>
              </w:rPr>
              <w:t xml:space="preserve">آیة اللّه العظمی السید محمود الهاشمي الشاهرودي </w:t>
            </w:r>
            <w:r>
              <w:rPr>
                <w:rStyle w:val="IndexLink"/>
                <w:rtl w:val="true"/>
              </w:rPr>
              <w:t>(</w:t>
            </w:r>
            <w:r>
              <w:rPr>
                <w:rStyle w:val="IndexLink"/>
                <w:rtl w:val="true"/>
              </w:rPr>
              <w:t>دام ظله</w:t>
            </w:r>
            <w:r>
              <w:rPr>
                <w:rStyle w:val="IndexLink"/>
                <w:rtl w:val="true"/>
              </w:rPr>
              <w:t>)</w:t>
              <w:tab/>
            </w:r>
            <w:r>
              <w:rPr>
                <w:rStyle w:val="IndexLink"/>
              </w:rPr>
              <w:t>47</w:t>
            </w:r>
          </w:hyperlink>
        </w:p>
        <w:p>
          <w:pPr>
            <w:pStyle w:val="Contents2"/>
            <w:tabs>
              <w:tab w:val="clear" w:pos="8743"/>
              <w:tab w:val="right" w:pos="9026" w:leader="dot"/>
            </w:tabs>
            <w:rPr/>
          </w:pPr>
          <w:hyperlink w:anchor="__RefHeading___Toc1377974_1051229030">
            <w:r>
              <w:rPr>
                <w:webHidden/>
                <w:rStyle w:val="IndexLink"/>
                <w:rtl w:val="true"/>
              </w:rPr>
              <w:t>آیة اللّه السید محمد حسین فضل اللّه</w:t>
            </w:r>
            <w:r>
              <w:rPr>
                <w:rStyle w:val="IndexLink"/>
                <w:rtl w:val="true"/>
              </w:rPr>
              <w:t>)</w:t>
              <w:tab/>
            </w:r>
            <w:r>
              <w:rPr>
                <w:rStyle w:val="IndexLink"/>
              </w:rPr>
              <w:t>49</w:t>
            </w:r>
          </w:hyperlink>
        </w:p>
        <w:p>
          <w:pPr>
            <w:pStyle w:val="Contents2"/>
            <w:tabs>
              <w:tab w:val="clear" w:pos="8743"/>
              <w:tab w:val="right" w:pos="9026" w:leader="dot"/>
            </w:tabs>
            <w:rPr/>
          </w:pPr>
          <w:hyperlink w:anchor="__RefHeading___Toc1377976_1051229030">
            <w:r>
              <w:rPr>
                <w:webHidden/>
                <w:rStyle w:val="IndexLink"/>
                <w:rtl w:val="true"/>
              </w:rPr>
              <w:t xml:space="preserve">آية الله العظمى السيّد محمد سعيد الحکيم </w:t>
            </w:r>
            <w:r>
              <w:rPr>
                <w:rStyle w:val="IndexLink"/>
                <w:rtl w:val="true"/>
              </w:rPr>
              <w:t>(</w:t>
            </w:r>
            <w:r>
              <w:rPr>
                <w:rStyle w:val="IndexLink"/>
                <w:rtl w:val="true"/>
              </w:rPr>
              <w:t>دام ظله</w:t>
            </w:r>
            <w:r>
              <w:rPr>
                <w:rStyle w:val="IndexLink"/>
                <w:rtl w:val="true"/>
              </w:rPr>
              <w:t>)</w:t>
              <w:tab/>
            </w:r>
            <w:r>
              <w:rPr>
                <w:rStyle w:val="IndexLink"/>
              </w:rPr>
              <w:t>50</w:t>
            </w:r>
          </w:hyperlink>
        </w:p>
        <w:p>
          <w:pPr>
            <w:pStyle w:val="Contents2"/>
            <w:tabs>
              <w:tab w:val="clear" w:pos="8743"/>
              <w:tab w:val="right" w:pos="9026" w:leader="dot"/>
            </w:tabs>
            <w:rPr/>
          </w:pPr>
          <w:hyperlink w:anchor="__RefHeading___Toc1377978_1051229030">
            <w:r>
              <w:rPr>
                <w:webHidden/>
                <w:rStyle w:val="IndexLink"/>
                <w:rtl w:val="true"/>
              </w:rPr>
              <w:t>آية الله العظمى بشير النجفي</w:t>
            </w:r>
            <w:r>
              <w:rPr>
                <w:rStyle w:val="IndexLink"/>
                <w:rtl w:val="true"/>
              </w:rPr>
              <w:t>(</w:t>
            </w:r>
            <w:r>
              <w:rPr>
                <w:rStyle w:val="IndexLink"/>
                <w:rtl w:val="true"/>
              </w:rPr>
              <w:t>دام ظله</w:t>
            </w:r>
            <w:r>
              <w:rPr>
                <w:rStyle w:val="IndexLink"/>
                <w:rtl w:val="true"/>
              </w:rPr>
              <w:t>)</w:t>
              <w:tab/>
            </w:r>
            <w:r>
              <w:rPr>
                <w:rStyle w:val="IndexLink"/>
              </w:rPr>
              <w:t>52</w:t>
            </w:r>
          </w:hyperlink>
        </w:p>
        <w:p>
          <w:pPr>
            <w:pStyle w:val="Contents2"/>
            <w:tabs>
              <w:tab w:val="clear" w:pos="8743"/>
              <w:tab w:val="right" w:pos="9026" w:leader="dot"/>
            </w:tabs>
            <w:rPr/>
          </w:pPr>
          <w:hyperlink w:anchor="__RefHeading___Toc1377980_1051229030">
            <w:r>
              <w:rPr>
                <w:webHidden/>
                <w:rStyle w:val="IndexLink"/>
                <w:rtl w:val="true"/>
              </w:rPr>
              <w:t>آیة اللّه العظمی الشیخ إسحاق الفیاض</w:t>
            </w:r>
            <w:r>
              <w:rPr>
                <w:rStyle w:val="IndexLink"/>
                <w:rtl w:val="true"/>
              </w:rPr>
              <w:t>(</w:t>
            </w:r>
            <w:r>
              <w:rPr>
                <w:rStyle w:val="IndexLink"/>
                <w:rtl w:val="true"/>
              </w:rPr>
              <w:t>دام ظله</w:t>
            </w:r>
            <w:r>
              <w:rPr>
                <w:rStyle w:val="IndexLink"/>
                <w:rtl w:val="true"/>
              </w:rPr>
              <w:t>)</w:t>
              <w:tab/>
            </w:r>
            <w:r>
              <w:rPr>
                <w:rStyle w:val="IndexLink"/>
              </w:rPr>
              <w:t>55</w:t>
            </w:r>
          </w:hyperlink>
        </w:p>
        <w:p>
          <w:pPr>
            <w:pStyle w:val="Contents2"/>
            <w:tabs>
              <w:tab w:val="clear" w:pos="8743"/>
              <w:tab w:val="right" w:pos="9026" w:leader="dot"/>
            </w:tabs>
            <w:rPr/>
          </w:pPr>
          <w:hyperlink w:anchor="__RefHeading___Toc1377982_1051229030">
            <w:r>
              <w:rPr>
                <w:webHidden/>
                <w:rStyle w:val="IndexLink"/>
                <w:rtl w:val="true"/>
              </w:rPr>
              <w:t>آیة الله العظمی قربان علي محقق کابلي</w:t>
            </w:r>
            <w:r>
              <w:rPr>
                <w:rStyle w:val="IndexLink"/>
                <w:rtl w:val="true"/>
              </w:rPr>
              <w:t>(</w:t>
            </w:r>
            <w:r>
              <w:rPr>
                <w:rStyle w:val="IndexLink"/>
                <w:rtl w:val="true"/>
              </w:rPr>
              <w:t>دام ظله</w:t>
            </w:r>
            <w:r>
              <w:rPr>
                <w:rStyle w:val="IndexLink"/>
                <w:rtl w:val="true"/>
              </w:rPr>
              <w:t>)</w:t>
              <w:tab/>
            </w:r>
            <w:r>
              <w:rPr>
                <w:rStyle w:val="IndexLink"/>
              </w:rPr>
              <w:t>57</w:t>
            </w:r>
          </w:hyperlink>
        </w:p>
        <w:p>
          <w:pPr>
            <w:pStyle w:val="Contents2"/>
            <w:tabs>
              <w:tab w:val="clear" w:pos="8743"/>
              <w:tab w:val="right" w:pos="9026" w:leader="dot"/>
            </w:tabs>
            <w:rPr/>
          </w:pPr>
          <w:hyperlink w:anchor="__RefHeading___Toc1377984_1051229030">
            <w:r>
              <w:rPr>
                <w:webHidden/>
                <w:rStyle w:val="IndexLink"/>
                <w:rtl w:val="true"/>
              </w:rPr>
              <w:t xml:space="preserve">آية الله العظمي السيد محمد الحسيني الشاهرودي </w:t>
            </w:r>
            <w:r>
              <w:rPr>
                <w:rStyle w:val="IndexLink"/>
                <w:rtl w:val="true"/>
              </w:rPr>
              <w:t>(</w:t>
            </w:r>
            <w:r>
              <w:rPr>
                <w:rStyle w:val="IndexLink"/>
                <w:rtl w:val="true"/>
              </w:rPr>
              <w:t>دام ظله</w:t>
            </w:r>
            <w:r>
              <w:rPr>
                <w:rStyle w:val="IndexLink"/>
                <w:rtl w:val="true"/>
              </w:rPr>
              <w:t>)</w:t>
              <w:tab/>
            </w:r>
            <w:r>
              <w:rPr>
                <w:rStyle w:val="IndexLink"/>
              </w:rPr>
              <w:t>58</w:t>
            </w:r>
          </w:hyperlink>
        </w:p>
        <w:p>
          <w:pPr>
            <w:pStyle w:val="Contents2"/>
            <w:tabs>
              <w:tab w:val="clear" w:pos="8743"/>
              <w:tab w:val="right" w:pos="9026" w:leader="dot"/>
            </w:tabs>
            <w:rPr/>
          </w:pPr>
          <w:hyperlink w:anchor="__RefHeading___Toc1377986_1051229030">
            <w:r>
              <w:rPr>
                <w:webHidden/>
                <w:rStyle w:val="IndexLink"/>
                <w:rtl w:val="true"/>
              </w:rPr>
              <w:t>آية الله العظمي السيد محمد علي علوي گرگاني</w:t>
            </w:r>
            <w:r>
              <w:rPr>
                <w:rStyle w:val="IndexLink"/>
                <w:rtl w:val="true"/>
              </w:rPr>
              <w:t>(</w:t>
            </w:r>
            <w:r>
              <w:rPr>
                <w:rStyle w:val="IndexLink"/>
                <w:rtl w:val="true"/>
              </w:rPr>
              <w:t>دام ظله</w:t>
            </w:r>
            <w:r>
              <w:rPr>
                <w:rStyle w:val="IndexLink"/>
                <w:rtl w:val="true"/>
              </w:rPr>
              <w:t>)</w:t>
              <w:tab/>
            </w:r>
            <w:r>
              <w:rPr>
                <w:rStyle w:val="IndexLink"/>
              </w:rPr>
              <w:t>59</w:t>
            </w:r>
          </w:hyperlink>
        </w:p>
        <w:p>
          <w:pPr>
            <w:pStyle w:val="Contents2"/>
            <w:tabs>
              <w:tab w:val="clear" w:pos="8743"/>
              <w:tab w:val="right" w:pos="9026" w:leader="dot"/>
            </w:tabs>
            <w:rPr/>
          </w:pPr>
          <w:hyperlink w:anchor="__RefHeading___Toc1377988_1051229030">
            <w:r>
              <w:rPr>
                <w:webHidden/>
                <w:rStyle w:val="IndexLink"/>
                <w:rtl w:val="true"/>
              </w:rPr>
              <w:t xml:space="preserve">آية الله العظمى حسين مظاهري </w:t>
            </w:r>
            <w:r>
              <w:rPr>
                <w:rStyle w:val="IndexLink"/>
                <w:rtl w:val="true"/>
              </w:rPr>
              <w:t>(</w:t>
            </w:r>
            <w:r>
              <w:rPr>
                <w:rStyle w:val="IndexLink"/>
                <w:rtl w:val="true"/>
              </w:rPr>
              <w:t>دام ظله</w:t>
            </w:r>
            <w:r>
              <w:rPr>
                <w:rStyle w:val="IndexLink"/>
                <w:rtl w:val="true"/>
              </w:rPr>
              <w:t>)</w:t>
              <w:tab/>
            </w:r>
            <w:r>
              <w:rPr>
                <w:rStyle w:val="IndexLink"/>
              </w:rPr>
              <w:t>61</w:t>
            </w:r>
          </w:hyperlink>
        </w:p>
        <w:p>
          <w:pPr>
            <w:pStyle w:val="Contents2"/>
            <w:tabs>
              <w:tab w:val="clear" w:pos="8743"/>
              <w:tab w:val="right" w:pos="9026" w:leader="dot"/>
            </w:tabs>
            <w:rPr/>
          </w:pPr>
          <w:hyperlink w:anchor="__RefHeading___Toc1377990_1051229030">
            <w:r>
              <w:rPr>
                <w:webHidden/>
                <w:rStyle w:val="IndexLink"/>
                <w:rtl w:val="true"/>
              </w:rPr>
              <w:t>آية الله العظمى السيد يوسف مدني تبريزي</w:t>
            </w:r>
            <w:r>
              <w:rPr>
                <w:rStyle w:val="IndexLink"/>
                <w:rtl w:val="true"/>
              </w:rPr>
              <w:t>)</w:t>
              <w:tab/>
            </w:r>
            <w:r>
              <w:rPr>
                <w:rStyle w:val="IndexLink"/>
              </w:rPr>
              <w:t>63</w:t>
            </w:r>
          </w:hyperlink>
        </w:p>
        <w:p>
          <w:pPr>
            <w:pStyle w:val="Contents2"/>
            <w:tabs>
              <w:tab w:val="clear" w:pos="8743"/>
              <w:tab w:val="right" w:pos="9026" w:leader="dot"/>
            </w:tabs>
            <w:rPr/>
          </w:pPr>
          <w:hyperlink w:anchor="__RefHeading___Toc1377992_1051229030">
            <w:r>
              <w:rPr>
                <w:webHidden/>
                <w:rStyle w:val="IndexLink"/>
                <w:rtl w:val="true"/>
              </w:rPr>
              <w:t xml:space="preserve">آية الله العظمي السيد عبد الکريم الموسوي الأردبيلي </w:t>
            </w:r>
            <w:r>
              <w:rPr>
                <w:rStyle w:val="IndexLink"/>
                <w:rtl w:val="true"/>
              </w:rPr>
              <w:t>(</w:t>
            </w:r>
            <w:r>
              <w:rPr>
                <w:rStyle w:val="IndexLink"/>
                <w:rtl w:val="true"/>
              </w:rPr>
              <w:t>دام ظله</w:t>
            </w:r>
            <w:r>
              <w:rPr>
                <w:rStyle w:val="IndexLink"/>
                <w:rtl w:val="true"/>
              </w:rPr>
              <w:t>)</w:t>
              <w:tab/>
            </w:r>
            <w:r>
              <w:rPr>
                <w:rStyle w:val="IndexLink"/>
              </w:rPr>
              <w:t>64</w:t>
            </w:r>
          </w:hyperlink>
        </w:p>
        <w:p>
          <w:pPr>
            <w:pStyle w:val="Contents2"/>
            <w:tabs>
              <w:tab w:val="clear" w:pos="8743"/>
              <w:tab w:val="right" w:pos="9026" w:leader="dot"/>
            </w:tabs>
            <w:rPr/>
          </w:pPr>
          <w:hyperlink w:anchor="__RefHeading___Toc1377994_1051229030">
            <w:r>
              <w:rPr>
                <w:webHidden/>
                <w:rStyle w:val="IndexLink"/>
                <w:rtl w:val="true"/>
              </w:rPr>
              <w:t>آیة الله محمد تقي مصباح یزدي</w:t>
            </w:r>
            <w:r>
              <w:rPr>
                <w:rStyle w:val="IndexLink"/>
                <w:rtl w:val="true"/>
              </w:rPr>
              <w:t>(</w:t>
            </w:r>
            <w:r>
              <w:rPr>
                <w:rStyle w:val="IndexLink"/>
                <w:rtl w:val="true"/>
              </w:rPr>
              <w:t>دام ظله</w:t>
            </w:r>
            <w:r>
              <w:rPr>
                <w:rStyle w:val="IndexLink"/>
                <w:rtl w:val="true"/>
              </w:rPr>
              <w:t>)</w:t>
              <w:tab/>
            </w:r>
            <w:r>
              <w:rPr>
                <w:rStyle w:val="IndexLink"/>
              </w:rPr>
              <w:t>65</w:t>
            </w:r>
          </w:hyperlink>
        </w:p>
        <w:p>
          <w:pPr>
            <w:pStyle w:val="Contents2"/>
            <w:tabs>
              <w:tab w:val="clear" w:pos="8743"/>
              <w:tab w:val="right" w:pos="9026" w:leader="dot"/>
            </w:tabs>
            <w:rPr/>
          </w:pPr>
          <w:hyperlink w:anchor="__RefHeading___Toc1377996_1051229030">
            <w:r>
              <w:rPr>
                <w:webHidden/>
                <w:rStyle w:val="IndexLink"/>
                <w:rtl w:val="true"/>
              </w:rPr>
              <w:t>آیة الله عبد الحسین الأمیني</w:t>
            </w:r>
            <w:r>
              <w:rPr>
                <w:rStyle w:val="IndexLink"/>
                <w:rtl w:val="true"/>
              </w:rPr>
              <w:t>)</w:t>
              <w:tab/>
            </w:r>
            <w:r>
              <w:rPr>
                <w:rStyle w:val="IndexLink"/>
              </w:rPr>
              <w:t>68</w:t>
            </w:r>
          </w:hyperlink>
        </w:p>
        <w:p>
          <w:pPr>
            <w:pStyle w:val="Contents2"/>
            <w:tabs>
              <w:tab w:val="clear" w:pos="8743"/>
              <w:tab w:val="right" w:pos="9026" w:leader="dot"/>
            </w:tabs>
            <w:rPr/>
          </w:pPr>
          <w:hyperlink w:anchor="__RefHeading___Toc1377998_1051229030">
            <w:r>
              <w:rPr>
                <w:webHidden/>
                <w:rStyle w:val="IndexLink"/>
                <w:rtl w:val="true"/>
              </w:rPr>
              <w:t>آية اللّه محمد رضا مهدوي‌کني</w:t>
            </w:r>
            <w:r>
              <w:rPr>
                <w:rStyle w:val="IndexLink"/>
                <w:rtl w:val="true"/>
              </w:rPr>
              <w:t>)</w:t>
              <w:tab/>
            </w:r>
            <w:r>
              <w:rPr>
                <w:rStyle w:val="IndexLink"/>
              </w:rPr>
              <w:t>69</w:t>
            </w:r>
          </w:hyperlink>
        </w:p>
        <w:p>
          <w:pPr>
            <w:pStyle w:val="Contents2"/>
            <w:tabs>
              <w:tab w:val="clear" w:pos="8743"/>
              <w:tab w:val="right" w:pos="9026" w:leader="dot"/>
            </w:tabs>
            <w:rPr/>
          </w:pPr>
          <w:hyperlink w:anchor="__RefHeading___Toc1378000_1051229030">
            <w:r>
              <w:rPr>
                <w:webHidden/>
                <w:rStyle w:val="IndexLink"/>
                <w:rtl w:val="true"/>
              </w:rPr>
              <w:t>آية الله محمد يزدي</w:t>
            </w:r>
            <w:r>
              <w:rPr>
                <w:rStyle w:val="IndexLink"/>
                <w:rtl w:val="true"/>
              </w:rPr>
              <w:t>(</w:t>
            </w:r>
            <w:r>
              <w:rPr>
                <w:rStyle w:val="IndexLink"/>
                <w:rtl w:val="true"/>
              </w:rPr>
              <w:t>دام ظله</w:t>
            </w:r>
            <w:r>
              <w:rPr>
                <w:rStyle w:val="IndexLink"/>
                <w:rtl w:val="true"/>
              </w:rPr>
              <w:t>)</w:t>
              <w:tab/>
            </w:r>
            <w:r>
              <w:rPr>
                <w:rStyle w:val="IndexLink"/>
              </w:rPr>
              <w:t>72</w:t>
            </w:r>
          </w:hyperlink>
        </w:p>
        <w:p>
          <w:pPr>
            <w:pStyle w:val="Contents2"/>
            <w:tabs>
              <w:tab w:val="clear" w:pos="8743"/>
              <w:tab w:val="right" w:pos="9026" w:leader="dot"/>
            </w:tabs>
            <w:rPr/>
          </w:pPr>
          <w:hyperlink w:anchor="__RefHeading___Toc1378002_1051229030">
            <w:r>
              <w:rPr>
                <w:webHidden/>
                <w:rStyle w:val="IndexLink"/>
                <w:rtl w:val="true"/>
              </w:rPr>
              <w:t>آية اللّه آصف محسني</w:t>
            </w:r>
            <w:r>
              <w:rPr>
                <w:rStyle w:val="IndexLink"/>
                <w:rtl w:val="true"/>
              </w:rPr>
              <w:t>(</w:t>
            </w:r>
            <w:r>
              <w:rPr>
                <w:rStyle w:val="IndexLink"/>
                <w:rtl w:val="true"/>
              </w:rPr>
              <w:t>دام ظله</w:t>
            </w:r>
            <w:r>
              <w:rPr>
                <w:rStyle w:val="IndexLink"/>
                <w:rtl w:val="true"/>
              </w:rPr>
              <w:t>)</w:t>
              <w:tab/>
            </w:r>
            <w:r>
              <w:rPr>
                <w:rStyle w:val="IndexLink"/>
              </w:rPr>
              <w:t>75</w:t>
            </w:r>
          </w:hyperlink>
        </w:p>
        <w:p>
          <w:pPr>
            <w:pStyle w:val="Contents2"/>
            <w:tabs>
              <w:tab w:val="clear" w:pos="8743"/>
              <w:tab w:val="right" w:pos="9026" w:leader="dot"/>
            </w:tabs>
            <w:rPr/>
          </w:pPr>
          <w:hyperlink w:anchor="__RefHeading___Toc1378004_1051229030">
            <w:r>
              <w:rPr>
                <w:webHidden/>
                <w:rStyle w:val="IndexLink"/>
                <w:rtl w:val="true"/>
              </w:rPr>
              <w:t>آية الله محمد مهدي الآصفي</w:t>
            </w:r>
            <w:r>
              <w:rPr>
                <w:rStyle w:val="IndexLink"/>
                <w:rtl w:val="true"/>
              </w:rPr>
              <w:t>)</w:t>
              <w:tab/>
            </w:r>
            <w:r>
              <w:rPr>
                <w:rStyle w:val="IndexLink"/>
              </w:rPr>
              <w:t>76</w:t>
            </w:r>
          </w:hyperlink>
        </w:p>
        <w:p>
          <w:pPr>
            <w:pStyle w:val="Contents2"/>
            <w:tabs>
              <w:tab w:val="clear" w:pos="8743"/>
              <w:tab w:val="right" w:pos="9026" w:leader="dot"/>
            </w:tabs>
            <w:rPr/>
          </w:pPr>
          <w:hyperlink w:anchor="__RefHeading___Toc1378006_1051229030">
            <w:r>
              <w:rPr>
                <w:webHidden/>
                <w:rStyle w:val="IndexLink"/>
                <w:rtl w:val="true"/>
              </w:rPr>
              <w:t>آیة الله محمد علي التسخیري</w:t>
            </w:r>
            <w:r>
              <w:rPr>
                <w:rStyle w:val="IndexLink"/>
                <w:rtl w:val="true"/>
              </w:rPr>
              <w:t>(</w:t>
            </w:r>
            <w:r>
              <w:rPr>
                <w:rStyle w:val="IndexLink"/>
                <w:rtl w:val="true"/>
              </w:rPr>
              <w:t>دام ظله</w:t>
            </w:r>
            <w:r>
              <w:rPr>
                <w:rStyle w:val="IndexLink"/>
                <w:rtl w:val="true"/>
              </w:rPr>
              <w:t>)</w:t>
              <w:tab/>
            </w:r>
            <w:r>
              <w:rPr>
                <w:rStyle w:val="IndexLink"/>
              </w:rPr>
              <w:t>79</w:t>
            </w:r>
          </w:hyperlink>
        </w:p>
        <w:p>
          <w:pPr>
            <w:pStyle w:val="Contents2"/>
            <w:tabs>
              <w:tab w:val="clear" w:pos="8743"/>
              <w:tab w:val="right" w:pos="9026" w:leader="dot"/>
            </w:tabs>
            <w:rPr/>
          </w:pPr>
          <w:hyperlink w:anchor="__RefHeading___Toc1378008_1051229030">
            <w:r>
              <w:rPr>
                <w:webHidden/>
                <w:rStyle w:val="IndexLink"/>
                <w:rtl w:val="true"/>
              </w:rPr>
              <w:t xml:space="preserve">آية الله محمد هاشم صالحي </w:t>
            </w:r>
            <w:r>
              <w:rPr>
                <w:rStyle w:val="IndexLink"/>
                <w:rtl w:val="true"/>
              </w:rPr>
              <w:t>(</w:t>
            </w:r>
            <w:r>
              <w:rPr>
                <w:rStyle w:val="IndexLink"/>
                <w:rtl w:val="true"/>
              </w:rPr>
              <w:t>دام ظله</w:t>
            </w:r>
            <w:r>
              <w:rPr>
                <w:rStyle w:val="IndexLink"/>
                <w:rtl w:val="true"/>
              </w:rPr>
              <w:t>)</w:t>
              <w:tab/>
            </w:r>
            <w:r>
              <w:rPr>
                <w:rStyle w:val="IndexLink"/>
              </w:rPr>
              <w:t>81</w:t>
            </w:r>
          </w:hyperlink>
        </w:p>
        <w:p>
          <w:pPr>
            <w:pStyle w:val="Contents2"/>
            <w:tabs>
              <w:tab w:val="clear" w:pos="8743"/>
              <w:tab w:val="right" w:pos="9026" w:leader="dot"/>
            </w:tabs>
            <w:rPr/>
          </w:pPr>
          <w:hyperlink w:anchor="__RefHeading___Toc1378010_1051229030">
            <w:r>
              <w:rPr>
                <w:webHidden/>
                <w:rStyle w:val="IndexLink"/>
                <w:rtl w:val="true"/>
              </w:rPr>
              <w:t>آیة الله العظمی بهجت</w:t>
            </w:r>
            <w:r>
              <w:rPr>
                <w:rStyle w:val="IndexLink"/>
                <w:rtl w:val="true"/>
              </w:rPr>
              <w:t>)</w:t>
              <w:tab/>
            </w:r>
            <w:r>
              <w:rPr>
                <w:rStyle w:val="IndexLink"/>
              </w:rPr>
              <w:t>84</w:t>
            </w:r>
          </w:hyperlink>
        </w:p>
        <w:p>
          <w:pPr>
            <w:pStyle w:val="Contents2"/>
            <w:tabs>
              <w:tab w:val="clear" w:pos="8743"/>
              <w:tab w:val="right" w:pos="9026" w:leader="dot"/>
            </w:tabs>
            <w:rPr/>
          </w:pPr>
          <w:hyperlink w:anchor="__RefHeading___Toc1378012_1051229030">
            <w:r>
              <w:rPr>
                <w:webHidden/>
                <w:rStyle w:val="IndexLink"/>
                <w:rtl w:val="true"/>
              </w:rPr>
              <w:t>الأستاذ الشهید آیة اللّه مرتضی مطهري</w:t>
            </w:r>
            <w:r>
              <w:rPr>
                <w:rStyle w:val="IndexLink"/>
                <w:rtl w:val="true"/>
              </w:rPr>
              <w:t>)</w:t>
              <w:tab/>
            </w:r>
            <w:r>
              <w:rPr>
                <w:rStyle w:val="IndexLink"/>
              </w:rPr>
              <w:t>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85_82806"/>
      <w:bookmarkStart w:id="1" w:name="pg7385_82806"/>
      <w:bookmarkEnd w:id="1"/>
    </w:p>
    <w:p>
      <w:pPr>
        <w:pStyle w:val="Heading2"/>
        <w:numPr>
          <w:ilvl w:val="1"/>
          <w:numId w:val="1"/>
        </w:numPr>
        <w:rPr/>
      </w:pPr>
      <w:bookmarkStart w:id="2" w:name="pg7385_82806"/>
      <w:bookmarkStart w:id="3" w:name="__RefHeading___Toc1377926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الأمانة العامة للمؤتمر العالمي</w:t>
      </w:r>
    </w:p>
    <w:p>
      <w:pPr>
        <w:pStyle w:val="BookText"/>
        <w:rPr/>
      </w:pPr>
      <w:r>
        <w:rPr>
          <w:rFonts w:ascii="IRNazanin" w:hAnsi="IRNazanin" w:eastAsia="IRNazanin"/>
          <w:color w:val="111111"/>
          <w:sz w:val="28"/>
          <w:sz w:val="28"/>
          <w:szCs w:val="28"/>
          <w:rtl w:val="true"/>
          <w:lang w:bidi="fa-IR"/>
        </w:rPr>
        <w:t>لمواجهة التیارات المتطرفة و التکفیریة</w:t>
      </w:r>
    </w:p>
    <w:p>
      <w:pPr>
        <w:pStyle w:val="BookText"/>
        <w:rPr/>
      </w:pPr>
      <w:r>
        <w:rPr>
          <w:rFonts w:ascii="IRNazanin" w:hAnsi="IRNazanin" w:eastAsia="IRNazanin"/>
          <w:color w:val="111111"/>
          <w:sz w:val="28"/>
          <w:sz w:val="28"/>
          <w:szCs w:val="28"/>
          <w:rtl w:val="true"/>
          <w:lang w:bidi="fa-IR"/>
        </w:rPr>
        <w:t>بطلب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العامة للمؤتمر العالمی لمواجهة التیارات المتطرفة و التکفیریة، قسم البحوث</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کوثري</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صافی</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محسني</w:t>
      </w:r>
    </w:p>
    <w:p>
      <w:pPr>
        <w:pStyle w:val="BookText"/>
        <w:rPr/>
      </w:pPr>
      <w:r>
        <w:rPr>
          <w:rFonts w:ascii="IRNazanin" w:hAnsi="IRNazanin" w:eastAsia="IRNazanin"/>
          <w:color w:val="111111"/>
          <w:sz w:val="28"/>
          <w:sz w:val="28"/>
          <w:szCs w:val="28"/>
          <w:rtl w:val="true"/>
          <w:lang w:bidi="fa-IR"/>
        </w:rPr>
        <w:t>تصمیع الغلاف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ونکي</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قم، ساحة معلم، شارع المعلم الجنوبي، الحوزة الامام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العلمیة، الامانة العامة للموتمر</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37842141025</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makhateraltakfir@gmail.com</w:t>
      </w:r>
    </w:p>
    <w:p>
      <w:pPr>
        <w:pStyle w:val="BookText"/>
        <w:rPr/>
      </w:pPr>
      <w:r>
        <w:rPr>
          <w:rFonts w:eastAsia="Times New Roman" w:cs="Times New Roman" w:ascii="Times New Roman" w:hAnsi="Times New Roman"/>
          <w:color w:val="111111"/>
          <w:sz w:val="28"/>
          <w:szCs w:val="28"/>
          <w:lang w:val="en-US" w:bidi="en-US"/>
        </w:rPr>
        <w:t>info@takfircongress.com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792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آراء علماء الشیعة حول حرمة الٕاساءة إلی المسلمین و تکفیر هم </w:t>
      </w:r>
      <w:bookmarkStart w:id="7" w:name="pg7385_82810"/>
    </w:p>
    <w:p>
      <w:pPr>
        <w:pStyle w:val="Heading2"/>
        <w:numPr>
          <w:ilvl w:val="1"/>
          <w:numId w:val="1"/>
        </w:numPr>
        <w:rPr/>
      </w:pPr>
      <w:bookmarkStart w:id="8" w:name="__RefHeading___Toc1377930_1051229030"/>
      <w:bookmarkStart w:id="9" w:name="_Toc3"/>
      <w:bookmarkEnd w:id="7"/>
      <w:bookmarkEnd w:id="8"/>
      <w:r>
        <w:rPr>
          <w:rtl w:val="true"/>
        </w:rPr>
        <w:t>فهرس المحتویات</w:t>
      </w:r>
      <w:bookmarkEnd w:id="9"/>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الإمام الخميني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سماحة مرشد الثورة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آية الله العظمى ناصر مکارم 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آیة الله العظمی السید أبو القاسم الخوئي</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العلامة السید محمد حسین الطباطبائي</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آیة الله الشهید السید محمد باقر الصدر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آية الله العظمى جعفر 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آية الله العظمى محمد فاضل لنکراني</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آية الله العظمى السيّد علي السيستاني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آیة الله العظمی حسین نوري همداني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آية اللّه العظمى لطف اللّه صافي گلپايگاني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آية اللّه العظمى حسين وحيد 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آية اللّه العظمى السيد موسی شبيري زنجاني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آية اللّه العظمى عبد اللّه جوادي آملي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آیة اللّه العظمی السید محمود الهاشمي الشاهرودي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آیة اللّه السید محمد حسین فضل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آية الله العظمى السيّد محمد سعيد الحکيم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العظمى بشير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آیة اللّه العظمی الشیخ إسحاق 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آیة الله العظمی قربان علي محقق کابلي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آية الله العظمي السيد محمد الحسيني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آية الله العظمي السيد محمد علي علوي گرگاني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آية الله العظمى حسين مظاهري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آية الله العظمى السيد يوسف مدني 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آية الله العظمي السيد عبد الکريم الموسوي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آیة الله محمد تقي مصباح یزدي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آیة الله عبد الحسین الأمیني</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آية اللّه محمد رضا مهدوي‌کني</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آية الله محمد 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آية اللّه آصف محسني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آية الله محمد مهدي الآصفي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آیة الله محمد علي التسخیري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آية الله محمد هاشم صالحي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آية الله 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آية الله الشيخ مرتضى 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10" w:name="pg7385_82812"/>
    </w:p>
    <w:p>
      <w:pPr>
        <w:pStyle w:val="Heading2"/>
        <w:numPr>
          <w:ilvl w:val="1"/>
          <w:numId w:val="1"/>
        </w:numPr>
        <w:rPr/>
      </w:pPr>
      <w:bookmarkStart w:id="11" w:name="__RefHeading___Toc1377932_1051229030"/>
      <w:bookmarkStart w:id="12" w:name="_Toc4"/>
      <w:bookmarkEnd w:id="10"/>
      <w:bookmarkEnd w:id="11"/>
      <w:r>
        <w:rPr>
          <w:rtl w:val="true"/>
        </w:rPr>
        <w:t>مقدمة</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يقيناً أنّه بالإضافة إلى العدو الأجنبي، فإنّ فتنة التطرّف و التكفير، تشكّل الخطر الذي يتهدّد المجتمع الإسلامي و الصحوة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ما من يوم يمرّ إلّا و يضيف المتطرّفون إلى سجلهم الأسود إساءة أخرى إلى مقدسات سائر المذاهب، و يسفك التكفيريون الدماء الزكية للمسلمين الأبرار، و يهدّمون مشاهدهم المقدسة التي تعتبر رمز هويّتهم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يرتكب هؤلاء، كما فعل أسلافهم الخوارج، المذابح و النهب بحق المسلمين من خلال قراءتهم المغلوطة و استغلالهم السيء لآيات القرآن الكريم، و على حدّ تعبير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حق يراد بها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فيستبيحون دماء </w:t>
      </w:r>
    </w:p>
    <w:p>
      <w:pPr>
        <w:pStyle w:val="BookText"/>
        <w:rPr/>
      </w:pPr>
      <w:r>
        <w:rPr>
          <w:rFonts w:ascii="Amiri" w:hAnsi="Amiri" w:eastAsia="Amiri" w:cs="Amiri"/>
          <w:color w:val="111111"/>
          <w:sz w:val="28"/>
          <w:sz w:val="28"/>
          <w:szCs w:val="28"/>
          <w:rtl w:val="true"/>
          <w:lang w:bidi="ar-SA"/>
        </w:rPr>
        <w:t>المسلمين و أموالهم و أعراضهم باسم قراءات و تفاسير مبتدعة لتعاليم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دأب هؤلاء صبّ الزيت على نار الخلافات و الفُرقة بين المسلمين و جرح مشاعرهم الدينية من خلال نسبة بعض الأمور زوراً و بهتاناً إلى أئمة المذاهب، و تضخيم السلوكيات و الطقوس الشاذة للعوام، و يقيناً، إنّه ليس من وراء مثل هذه الأعمال سوى تعميق أجواء الشك و الخلاف بين المسلمين و توسيعها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نظراً إلى أنّ المرجعيات الدينية الرشيدة و العلماء الأفاضل في مدرسة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يجيزوا الإساءة إلى مقدسات المذاهب الإسلامية و تكفير أتباعها، و أصدروا فتاوى صريحة بتحريم مثل هذه الأعمال، لذا ارتأت الأمانة الدائمة للمؤتمر العالمي حول مخاطر التيارات التكفيرية و بالتعاون مع ممثلية الولي الفقيه في شؤون الحج و الزيارة على نشر فتاوى المرجعيات الدينية الشيعية، لتخطو بذلك خطوة مهمة على طريق تعزيز أسس التقريب بين المذاهب الإسلامية، و تحقيق تقارب أكبر بين العلماء من جميع المذاهب، في إطار التصدّي للتطرّف و التكفير و جرائمه على الصعيد النظري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يجمع هذا الكراس فتاوى المرجعيات الدينية الشيعية حول حرمة الإساءة إلى مقدسات المذاهب الإسلامية و تكفير أهل القبلة في ضوء تعاليم القرآن الكريم و الأحاديث الشريفة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قد قامت الأمانة العامة للمؤتمر العالمي للتصدّي للتيارات المتطرّفة و التكفيرية ممثّلة بالجهود المشكورة لحجة الإسلام كوثري و بطلب من قسم البحوث في الأمانة المذكورة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بإعادة صياغة هذه المجموعة و إغناؤها و توثيقها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لتكتمل بعد إضافة آراء علماء الدين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آملين من علماء الإسلام كافة أن يشدّوا العزم و الهمّة لدحر فتنة التطرّف و التكفير على صعيدي الفكر و العمل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الختام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نوجّه شكرنا و تقديرنا إلى ممثلية الولي الفقيه في شؤون الحج و الزيارة و جميع الأخوة الكرام على ما قدّموه لنا من عون في تدوين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ولي التوفيق</w:t>
      </w:r>
    </w:p>
    <w:p>
      <w:pPr>
        <w:pStyle w:val="BookText"/>
        <w:rPr/>
      </w:pPr>
      <w:r>
        <w:rPr>
          <w:rFonts w:ascii="IRNazanin" w:hAnsi="IRNazanin" w:eastAsia="IRNazanin"/>
          <w:color w:val="111111"/>
          <w:sz w:val="28"/>
          <w:sz w:val="28"/>
          <w:szCs w:val="28"/>
          <w:rtl w:val="true"/>
          <w:lang w:bidi="fa-IR"/>
        </w:rPr>
        <w:t>الأمانة العامة للمؤتمر العالمی لمواجهة التیارات المتطرفة و التکفیریة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البحوث </w:t>
      </w:r>
      <w:bookmarkStart w:id="13" w:name="pg7385_82815"/>
    </w:p>
    <w:p>
      <w:pPr>
        <w:pStyle w:val="BookText"/>
        <w:rPr/>
      </w:pPr>
      <w:bookmarkEnd w:id="13"/>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451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4559400" cy="6451560"/>
                        </a:xfrm>
                        <a:prstGeom prst="rect">
                          <a:avLst/>
                        </a:prstGeom>
                        <a:ln w="0">
                          <a:noFill/>
                        </a:ln>
                      </pic:spPr>
                    </pic:pic>
                  </a:graphicData>
                </a:graphic>
              </wp:inline>
            </w:drawing>
          </mc:Choice>
          <mc:Fallback>
            <w:pict>
              <v:shape id="shape_0" stroked="f" o:allowincell="f" style="position:absolute;margin-left:0pt;margin-top:-508.05pt;width:358.95pt;height:507.95pt;mso-wrap-style:none;v-text-anchor:middle;mso-position-horizontal:left;mso-position-vertical:top" type="_x0000_t75">
                <v:imagedata r:id="rId16" o:detectmouseclick="t"/>
                <v:stroke color="#3465a4" joinstyle="round" endcap="flat"/>
                <w10:wrap type="none"/>
              </v:shape>
            </w:pict>
          </mc:Fallback>
        </mc:AlternateContent>
      </w:r>
    </w:p>
    <w:p>
      <w:pPr>
        <w:pStyle w:val="Heading2"/>
        <w:numPr>
          <w:ilvl w:val="1"/>
          <w:numId w:val="1"/>
        </w:numPr>
        <w:rPr/>
      </w:pPr>
      <w:bookmarkStart w:id="14" w:name="__RefHeading___Toc1377934_1051229030"/>
      <w:bookmarkStart w:id="15" w:name="_Toc5"/>
      <w:bookmarkEnd w:id="14"/>
      <w:r>
        <w:rPr>
          <w:rtl w:val="true"/>
        </w:rPr>
        <w:t>الإمام الخميني</w:t>
      </w:r>
      <w:r>
        <w:rPr>
          <w:rtl w:val="true"/>
        </w:rPr>
        <w:t>)</w:t>
      </w:r>
      <w:bookmarkEnd w:id="15"/>
    </w:p>
    <w:p>
      <w:pPr>
        <w:pStyle w:val="BookText"/>
        <w:rPr/>
      </w:pPr>
      <w:r>
        <w:rPr>
          <w:rFonts w:ascii="IRNazanin" w:hAnsi="IRNazanin" w:eastAsia="IRNazanin"/>
          <w:color w:val="111111"/>
          <w:sz w:val="28"/>
          <w:sz w:val="28"/>
          <w:szCs w:val="28"/>
          <w:rtl w:val="true"/>
          <w:lang w:bidi="fa-IR"/>
        </w:rPr>
        <w:t>نحن و أهل السنة کیان واحد لأننا مسلمون و إخوة و إذا أراد أحد لیفرّقنا، فاعلموا أنه إما جاهل و إمّا یعمد إلی بث الخلاف بین صفوف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قضية الشيعة و السنّة غير مطروحة بالمرّة، فكلّنا أخوة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يضطلع كل خطيب، سواء في مناسباته العامة أو الخاصة، و جميع الكتّاب بواجب حتمي و شرعي ألا و هو الاحتراز من أيّ كلام أو كتابة تثير الاختلاف حتى و إن كانت بالإشارة أو الاستعارة، ذلك أنّ الاختلاف بالنسبة للأمة الإسلامية في الوقت الحاضر بمثابة سمّ زعاف، و على هؤلاء أن يعلموا أنّ إثارة الاختلافات في هذه الظروف ليست سوى اتباع للنفس الأمّارة و شيطان الباطن، فضلاً عن أنّهم بهذا العمل يؤدّون خدمة کبرى للقوى العظمى و بالأخصّ أمريكا المجرمة، و من الموبقات الکبيرة التي يجريها الشيطان على الألسن و الأقلام باسم الإسلام، و يجب أن يعلموا </w:t>
      </w:r>
    </w:p>
    <w:p>
      <w:pPr>
        <w:pStyle w:val="BookText"/>
        <w:rPr/>
      </w:pPr>
      <w:r>
        <w:rPr>
          <w:rFonts w:ascii="Amiri" w:hAnsi="Amiri" w:eastAsia="Amiri" w:cs="Amiri"/>
          <w:color w:val="111111"/>
          <w:sz w:val="28"/>
          <w:sz w:val="28"/>
          <w:szCs w:val="28"/>
          <w:rtl w:val="true"/>
          <w:lang w:bidi="ar-SA"/>
        </w:rPr>
        <w:t>أيضاً بأنّ الثورة الإسلامية لا تتحمّل مثل هذه الطروحات، و سوف تعاقب كل من تسوّل له نفسه القيام بهذه التصرّفات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يوجد في الإسلام أيّ فرق بين شيعي و سنّي أبداً؛ و لا ينبغي أن يوجد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التمسك بوحدة الكلمة، لقد أوصى أئمتنا الأطهار بالمحافظة على وحدتنا، و من سعى إلى ضرب هذه الوحدة فهو إمّا جاهل و إمّا مدخول الطوية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16" w:name="pg7385_82817"/>
    </w:p>
    <w:p>
      <w:pPr>
        <w:pStyle w:val="BookText"/>
        <w:rPr/>
      </w:pPr>
      <w:bookmarkEnd w:id="16"/>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451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4559400" cy="6451560"/>
                        </a:xfrm>
                        <a:prstGeom prst="rect">
                          <a:avLst/>
                        </a:prstGeom>
                        <a:ln w="0">
                          <a:noFill/>
                        </a:ln>
                      </pic:spPr>
                    </pic:pic>
                  </a:graphicData>
                </a:graphic>
              </wp:inline>
            </w:drawing>
          </mc:Choice>
          <mc:Fallback>
            <w:pict>
              <v:shape id="shape_0" stroked="f" o:allowincell="f" style="position:absolute;margin-left:0pt;margin-top:-508.05pt;width:358.95pt;height:507.95pt;mso-wrap-style:none;v-text-anchor:middle;mso-position-horizontal:left;mso-position-vertical:top" type="_x0000_t75">
                <v:imagedata r:id="rId20" o:detectmouseclick="t"/>
                <v:stroke color="#3465a4" joinstyle="round" endcap="flat"/>
                <w10:wrap type="none"/>
              </v:shape>
            </w:pict>
          </mc:Fallback>
        </mc:AlternateContent>
      </w:r>
    </w:p>
    <w:p>
      <w:pPr>
        <w:pStyle w:val="Heading2"/>
        <w:numPr>
          <w:ilvl w:val="1"/>
          <w:numId w:val="1"/>
        </w:numPr>
        <w:rPr/>
      </w:pPr>
      <w:bookmarkStart w:id="17" w:name="__RefHeading___Toc1377936_1051229030"/>
      <w:bookmarkStart w:id="18" w:name="_Toc6"/>
      <w:bookmarkEnd w:id="17"/>
      <w:r>
        <w:rPr>
          <w:rtl w:val="true"/>
        </w:rPr>
        <w:t xml:space="preserve">سماحة مرشد الثورة </w:t>
      </w:r>
      <w:r>
        <w:rPr>
          <w:rtl w:val="true"/>
        </w:rPr>
        <w:t>(</w:t>
      </w:r>
      <w:r>
        <w:rPr>
          <w:rtl w:val="true"/>
        </w:rPr>
        <w:t>دام ظله</w:t>
      </w:r>
      <w:r>
        <w:rPr>
          <w:rtl w:val="true"/>
        </w:rPr>
        <w:t>)</w:t>
      </w:r>
      <w:bookmarkEnd w:id="18"/>
    </w:p>
    <w:p>
      <w:pPr>
        <w:pStyle w:val="Heading3"/>
        <w:numPr>
          <w:ilvl w:val="2"/>
          <w:numId w:val="1"/>
        </w:numPr>
        <w:rPr/>
      </w:pPr>
      <w:bookmarkStart w:id="19" w:name="__RefHeading___Toc1377938_1051229030"/>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استفتاء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للأدلة القاطعة و الواضحة التي تجعل من وحدة المسلمين في الظروف الراهنة ضرورة ملحة، نريد أن نعرف رأي سماحتكم من إطلاق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أتباع المذاهب الإسلامية مثل المذاهب الأربعة لأهل السنّة و بعض الفرق كالزيدية و 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التي تؤمن بأصول الدين الإسلامي الحنيف؟ هل يجوز تكفير هذه المذاهب و الفرق المذكورة أعلاه أم لا؟ و ما هي حدود التكفير و معاييره في العصر الراهن؟</w:t>
      </w:r>
    </w:p>
    <w:p>
      <w:pPr>
        <w:pStyle w:val="BookText"/>
        <w:rPr/>
      </w:pPr>
      <w:r>
        <w:rPr>
          <w:rFonts w:ascii="Amiri" w:hAnsi="Amiri" w:eastAsia="Amiri" w:cs="Amiri"/>
          <w:color w:val="111111"/>
          <w:sz w:val="28"/>
          <w:sz w:val="28"/>
          <w:szCs w:val="28"/>
          <w:rtl w:val="true"/>
          <w:lang w:bidi="ar-SA"/>
        </w:rPr>
        <w:t>نسأل الله العلي القدير أن يسدّد خطاكم لخدمة الإسلام و المسلمين</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377940_1051229030"/>
      <w:bookmarkStart w:id="22" w:name="_Toc8"/>
      <w:bookmarkEnd w:id="21"/>
      <w:r>
        <w:rPr>
          <w:rtl w:val="true"/>
        </w:rPr>
        <w:t>جواب مكتب سماحة مرشد الثورة</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جميع الفرق الإسلامية تعتبر جزءاً من الأمة الإسلامية، و تتمتّع بجميع المزايا و الحقوق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زرع الفُرقة في صفوف المذاهب الإسلامية يتناقض مع تعاليم القرآن الكريم و السنّة المطهرة للنبي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على ذلك، فإنّ ذلك مدعاة لإضعاف المسلمين و </w:t>
      </w:r>
      <w:bookmarkStart w:id="23" w:name="pg7385_82818"/>
    </w:p>
    <w:p>
      <w:pPr>
        <w:pStyle w:val="BookText"/>
        <w:rPr/>
      </w:pPr>
      <w:bookmarkEnd w:id="23"/>
      <w:r>
        <w:rPr>
          <w:rFonts w:ascii="Amiri" w:hAnsi="Amiri" w:eastAsia="Amiri" w:cs="Amiri"/>
          <w:color w:val="111111"/>
          <w:sz w:val="28"/>
          <w:sz w:val="28"/>
          <w:szCs w:val="28"/>
          <w:rtl w:val="true"/>
          <w:lang w:bidi="ar-SA"/>
        </w:rPr>
        <w:t>إعطاء الذريعة لأعداء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فإنّه لا يجوز بأيّ حال تكفير الفرق الإسلامية المذكورة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377942_1051229030"/>
      <w:bookmarkStart w:id="25" w:name="_Toc9"/>
      <w:bookmarkEnd w:id="24"/>
      <w:r>
        <w:rPr>
          <w:rtl w:val="true"/>
        </w:rPr>
        <w:t>فتوى سماحة المرشد الأعلى للثورة حول حرمة الإساءة إلى رموز أهل السنّة و مقدساتهم</w:t>
      </w:r>
      <w:bookmarkEnd w:id="25"/>
    </w:p>
    <w:p>
      <w:pPr>
        <w:pStyle w:val="BookText"/>
        <w:rPr/>
      </w:pPr>
      <w:r>
        <w:rPr>
          <w:rFonts w:ascii="IRNazanin" w:hAnsi="IRNazanin" w:eastAsia="IRNazanin"/>
          <w:color w:val="111111"/>
          <w:sz w:val="28"/>
          <w:sz w:val="28"/>
          <w:szCs w:val="28"/>
          <w:rtl w:val="true"/>
          <w:lang w:bidi="fa-IR"/>
        </w:rPr>
        <w:t xml:space="preserve">جواباً على استفتاء رفعه جمع من العلماء و المثقفين الشيعة في منطقة الإحساء في العربية السعودية إلى سماحة قائد الثورة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الإساءة إلى زوج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سماحته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یَحرُم النَّیل مِن رُموزِ اِخوانِنا السُنَّة فَضلَاً عَن اِتهام زوج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یُخِلُّ بِشَرَفِها بَل هذَا الاَمر مُمتَنِعٌ عَلی نِساء الاَنبیاء وَ خُصوصاً سَیّدهم الرَّسول الأَعظَم</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377944_1051229030"/>
      <w:bookmarkStart w:id="27" w:name="_Toc10"/>
      <w:bookmarkEnd w:id="26"/>
      <w:r>
        <w:rPr>
          <w:rtl w:val="true"/>
        </w:rPr>
        <w:t>تثمين شیخ الأزهر في مصر لفتوى سماحة القائد</w:t>
      </w:r>
      <w:bookmarkEnd w:id="27"/>
    </w:p>
    <w:p>
      <w:pPr>
        <w:pStyle w:val="BookText"/>
        <w:rPr/>
      </w:pPr>
      <w:r>
        <w:rPr>
          <w:rFonts w:ascii="IRNazanin" w:hAnsi="IRNazanin" w:eastAsia="IRNazanin"/>
          <w:color w:val="111111"/>
          <w:sz w:val="28"/>
          <w:sz w:val="28"/>
          <w:szCs w:val="28"/>
          <w:rtl w:val="true"/>
          <w:lang w:bidi="fa-IR"/>
        </w:rPr>
        <w:t>أصدر الدکتور أحمد الطیب شیخ الأزهر بياناً أعلن فيه أنّ هذه الفتوى قد صدرت في الوقت المناسب لرتق أيّ صدع و سدّ منافذ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أضاف الشیخ أحمد الطیب في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تلقينا ببالغ التقدير و السرور إصدار سماحة الإمام علي الخامنئي فتوى مباركة يحرّم فيها الإساءة للصحابة رضوان الله عليهم أو التعرّض لزوجات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تدلّل هذه الفتوى على معرفة صحيحة و فهم عميق لخطورة ما يقوم به أهل الفتنة، و تبيّن الحرص الشديد على وحدة المسلمين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يضفي أهمية على هذه الفتوى هو صدورها عن أحد كبار علماء المسلمين و أهم مراجع الشيعة بوصفه المرشد الأعلى للجمهورية الإسلامية الإيرانية </w:t>
      </w:r>
      <w:r>
        <w:rPr>
          <w:rFonts w:eastAsia="Amiri" w:cs="Amiri" w:ascii="Amiri" w:hAnsi="Amiri"/>
          <w:color w:val="111111"/>
          <w:sz w:val="28"/>
          <w:szCs w:val="28"/>
          <w:rtl w:val="true"/>
          <w:lang w:bidi="ar-SA"/>
        </w:rPr>
        <w:t xml:space="preserve">". </w:t>
      </w:r>
      <w:bookmarkStart w:id="28" w:name="pg7385_82819"/>
    </w:p>
    <w:p>
      <w:pPr>
        <w:pStyle w:val="Heading3"/>
        <w:numPr>
          <w:ilvl w:val="2"/>
          <w:numId w:val="1"/>
        </w:numPr>
        <w:rPr/>
      </w:pPr>
      <w:bookmarkStart w:id="29" w:name="__RefHeading___Toc1377946_1051229030"/>
      <w:bookmarkStart w:id="30" w:name="_Toc11"/>
      <w:bookmarkEnd w:id="28"/>
      <w:bookmarkEnd w:id="29"/>
      <w:r>
        <w:rPr>
          <w:rtl w:val="true"/>
        </w:rPr>
        <w:t>كلمات سماحة مرشد الثورة في مناسبات مختلفة</w:t>
      </w:r>
      <w:r>
        <w:rPr>
          <w:rtl w:val="true"/>
        </w:rPr>
        <w:t>:</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قول أو فعل يؤدي إلى تأجيج نار الاختلافات بين المسلمين، و كل إساءة لمقدسات أي من الفرق الإسلامية أو تكفير أحد المذاهب الإسلامية هو خدمة لمعسكر الكفر و الشرك، وخيانة للإسلام، و حرام شرعاً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التسنّن الذي يحظى بدعم أمريکا و کذا التشيّع الذي يصدر من لندن إلى العالم، کلاهما إخوان الشيطان و عملاء الاستکبار و الغرب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العدو يهدّد جوهر الوجود الإسلامي، لذا يجب على جميع الشعوب و المذاهب أن تصطفّ صفاً واحداً و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لتمنع نفوذ الأعداء إلى رحاب العالم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 الذين يزرعون الکراهية و الحقد في نفوس الشيعة على أهل السنّة، والذين يزرعون الکراهية و الحقد في نفوس أهل السنّة على الشيعة، هم ليسوا بشيعة و لا سنّة، و إنّهم لا يحبّون الشيعة و لا يحبّون السنّة؛ بل هم أعداءٌ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هم لا يعلمون ذلک، و أکثرهم لا يفقهون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فإنّ بعض الشيعة يسيئون إلى مقدّسات أهل السنّة بسبب جهلهم أو غفلتهم، أو أحياناً بدافع زرع الخلافات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الفئتين حرامٌ شرعاً و مخالفٌ للقانون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بعض الأحيان، يصبّ أحد الشيعة کل جهده لضرب السنّي، و کذلک يفعل السنّي حيث يصبّ جهده لضرب الشيعي، و هذا هو بالضبط ما يسعى إليه العدو، فعندما يحدث اختلافٌ و عندما تحدث تفرقة، و عندما يُسيء </w:t>
      </w:r>
    </w:p>
    <w:p>
      <w:pPr>
        <w:pStyle w:val="BookText"/>
        <w:rPr/>
      </w:pPr>
      <w:r>
        <w:rPr>
          <w:rFonts w:ascii="IRNazanin" w:hAnsi="IRNazanin" w:eastAsia="IRNazanin"/>
          <w:color w:val="111111"/>
          <w:sz w:val="28"/>
          <w:sz w:val="28"/>
          <w:szCs w:val="28"/>
          <w:rtl w:val="true"/>
          <w:lang w:bidi="fa-IR"/>
        </w:rPr>
        <w:t>بعضُنا الظنَّ بالبعض، و عندما يخون بعضنا البعض، بالطبع سوف لن نتعاون فيما بيننا، و لن نكون متحابّين؛ و هذا ما يطمح إليه العدوّ، يجب على العالم السنّي و العالم الشيعي أن يفهما واقع هذا الأمر، و أن يدركا 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البديهي أن يکون المذهبان غير متّفقين على بعض الأصول و الفروع رغم الاتفاق على الكثير من القضايا لكنّ عدم الاتّفاق هذا لا يعني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بعض فتاوى علماء الشيعة نلاحظ اختلافاً تامّاً، و في بعض فتاوى أهل السنّة أيضاً نجد اختلافاً تامّاً؛ و لكنّ هذا الاختلاف لا يعني ضرورة تحقير و سبّ بعضنا البعض</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يحقّ لأحدٍ أن يحتکر محبة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يجعلها خاصة بالشيعة فقط؛ فهم لكلّ 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الذي لا يرضى بفاطمة الزهراء</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ومن ذا الذي لا يرضى بأنّ الحسنين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 شباب أهل الجنّة؟ و من ذا الذي لا يرضى بأئمّة الشيعة الكرام؟</w:t>
      </w:r>
      <w:r>
        <w:rPr>
          <w:rFonts w:eastAsia="IRNazanin" w:cs="IRNazanin"/>
          <w:color w:val="111111"/>
          <w:sz w:val="28"/>
          <w:szCs w:val="28"/>
          <w:rtl w:val="true"/>
          <w:lang w:bidi="fa-IR"/>
        </w:rPr>
        <w:t xml:space="preserve">». </w:t>
      </w:r>
      <w:bookmarkStart w:id="31" w:name="pg7385_82821"/>
    </w:p>
    <w:p>
      <w:pPr>
        <w:pStyle w:val="BookText"/>
        <w:rPr/>
      </w:pPr>
      <w:bookmarkEnd w:id="31"/>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451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5"/>
                        <a:stretch/>
                      </pic:blipFill>
                      <pic:spPr>
                        <a:xfrm>
                          <a:off x="0" y="0"/>
                          <a:ext cx="4559400" cy="6451560"/>
                        </a:xfrm>
                        <a:prstGeom prst="rect">
                          <a:avLst/>
                        </a:prstGeom>
                        <a:ln w="0">
                          <a:noFill/>
                        </a:ln>
                      </pic:spPr>
                    </pic:pic>
                  </a:graphicData>
                </a:graphic>
              </wp:inline>
            </w:drawing>
          </mc:Choice>
          <mc:Fallback>
            <w:pict>
              <v:shape id="shape_0" stroked="f" o:allowincell="f" style="position:absolute;margin-left:0pt;margin-top:-508.05pt;width:358.95pt;height:507.95pt;mso-wrap-style:none;v-text-anchor:middle;mso-position-horizontal:left;mso-position-vertical:top" type="_x0000_t75">
                <v:imagedata r:id="rId26" o:detectmouseclick="t"/>
                <v:stroke color="#3465a4" joinstyle="round" endcap="flat"/>
                <w10:wrap type="none"/>
              </v:shape>
            </w:pict>
          </mc:Fallback>
        </mc:AlternateContent>
      </w:r>
    </w:p>
    <w:p>
      <w:pPr>
        <w:pStyle w:val="Heading2"/>
        <w:numPr>
          <w:ilvl w:val="1"/>
          <w:numId w:val="1"/>
        </w:numPr>
        <w:rPr/>
      </w:pPr>
      <w:bookmarkStart w:id="32" w:name="__RefHeading___Toc1377948_1051229030"/>
      <w:bookmarkStart w:id="33" w:name="_Toc12"/>
      <w:bookmarkEnd w:id="32"/>
      <w:r>
        <w:rPr>
          <w:rtl w:val="true"/>
        </w:rPr>
        <w:t>آية الله العظمى ناصر مکارم شيرازي</w:t>
      </w:r>
      <w:r>
        <w:rPr>
          <w:rtl w:val="true"/>
        </w:rPr>
        <w:t>(</w:t>
      </w:r>
      <w:r>
        <w:rPr>
          <w:rtl w:val="true"/>
        </w:rPr>
        <w:t>دام ظله</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أكّدنا مراراً على أنّ الوحدة بين المسلمين و التقريب بين المذاهب الإسلامية من أهمّ الأمور في كلّ زمان، و لا سيّما في الظروف الراهنة؛ لذا، فأيّة إساءة لمقدّسات الآخرين لا تجوز شرعاً، و يجب على المسلمين شيعةً و سنّةً الحذر من الوقوع في فخّ أعداء الإسلام، و عدم تأجيج أيّة فتنةٍ طائفيةٍ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العمليّات الانتحارية و إراقة دماء الأبرياء فهي من أكبر الكبائر، و هي مصداقٌ واضحٌ للإفساد في الأرض، و توجب الخلود في نار جهنّم، و تعكس صورةً فظّةً و غير مقبولةٍ عن الإسلام الذي هو دين الرحمة و الرأفة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يهدي جميع العصاة و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الإساءة إلى مقدسات المسلمين حرام، إنّنا نکنّ احتراماً لمقدسات أهل السنّة، و إذا حدث و أن تعرّض شيعي لمقدساتهم، فلا ينبغي أن يؤخذ </w:t>
      </w:r>
    </w:p>
    <w:p>
      <w:pPr>
        <w:pStyle w:val="BookText"/>
        <w:rPr/>
      </w:pPr>
      <w:r>
        <w:rPr>
          <w:rFonts w:ascii="IRNazanin" w:hAnsi="IRNazanin" w:eastAsia="IRNazanin"/>
          <w:color w:val="111111"/>
          <w:sz w:val="28"/>
          <w:sz w:val="28"/>
          <w:szCs w:val="28"/>
          <w:rtl w:val="true"/>
          <w:lang w:bidi="fa-IR"/>
        </w:rPr>
        <w:t>الشيعة بجريرته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محبة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حکراً على الشيعة وحدهم، فجميع المذاهب الإسلامية تکنّ محبة و احتراماً لأهل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انفکّ عملاء الاستکبار على مرّ التاريخ ينفّذون سياسات شيطانية من أجل بثّ الفرقة في صفوف العالم الإسلامي، يبغون من وراء ذلک إضعاف البلدان الإسلامية على صعيد المنابع الاقتصادية و الثقافية و السياسية و بسط هيمنتهم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عوامل الاشتراک بين المسلمين أکثر بکثير من عوامل الاختلاف، لذلک، لا بدّ من الترکيز على تلک المشترکات، و الاقتراب من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الاحتراز من أيّ عمل يؤدّي إلى زرع بذور عدم الثقة بين المسلمين، فلا يسيء الشيعة إلى مقدسات المذاهب الأخرى لأنّ ذلک سيفتح الباب أمام نشوب حرب أهلية، نعم، لا إشکال أبداً في استعراض مناقب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لا يجوز في الوقت نفسه توجيه الإساءات للآخرين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 الله السميع العليم أن يقطع جميع الأيادي الخفية التي تسعى إلى بثّ الفرقة و الاختلاف في صفوف المسلمين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تحظى قضية الوحدة بين المسلمين بأهمية کبرى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أيّ اختلاف سيؤدّي إلى تفجير الصراعات و الحروب بين المسلمين، لقد أعلنت في فتوى خاصة بأنّنا لا نسمح أبداً بتوجيه أدنى إساءة لمقدسات المذاهب الأخرى، لا بدّ أن نوضّح بأنّ خلافاتنا ليست كبيرة بحيث يمكن أن تشكّل سبباً للصراع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فأصول المذاهب واحدة، و يجب الاستناد إليها لمنع حدوث أيّ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صرّح القرآن الكريم أنّ كل من يبثّ الفُرقة مُشرك، يجب أن نحفظ الأمن بوحدتنا</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7385_82824"/>
      <w:bookmarkStart w:id="35" w:name="pg7385_82824"/>
      <w:bookmarkEnd w:id="35"/>
    </w:p>
    <w:p>
      <w:pPr>
        <w:pStyle w:val="BookText"/>
        <w:rPr/>
      </w:pPr>
      <w:bookmarkStart w:id="36" w:name="pg7385_82824"/>
      <w:bookmarkEnd w:id="36"/>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451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0"/>
                        <a:stretch/>
                      </pic:blipFill>
                      <pic:spPr>
                        <a:xfrm>
                          <a:off x="0" y="0"/>
                          <a:ext cx="4559400" cy="6451560"/>
                        </a:xfrm>
                        <a:prstGeom prst="rect">
                          <a:avLst/>
                        </a:prstGeom>
                        <a:ln w="0">
                          <a:noFill/>
                        </a:ln>
                      </pic:spPr>
                    </pic:pic>
                  </a:graphicData>
                </a:graphic>
              </wp:inline>
            </w:drawing>
          </mc:Choice>
          <mc:Fallback>
            <w:pict>
              <v:shape id="shape_0" stroked="f" o:allowincell="f" style="position:absolute;margin-left:0pt;margin-top:-508.05pt;width:358.95pt;height:507.95pt;mso-wrap-style:none;v-text-anchor:middle;mso-position-horizontal:left;mso-position-vertical:top" type="_x0000_t75">
                <v:imagedata r:id="rId31" o:detectmouseclick="t"/>
                <v:stroke color="#3465a4" joinstyle="round" endcap="flat"/>
                <w10:wrap type="none"/>
              </v:shape>
            </w:pict>
          </mc:Fallback>
        </mc:AlternateContent>
      </w:r>
    </w:p>
    <w:p>
      <w:pPr>
        <w:pStyle w:val="Heading2"/>
        <w:numPr>
          <w:ilvl w:val="1"/>
          <w:numId w:val="1"/>
        </w:numPr>
        <w:rPr/>
      </w:pPr>
      <w:bookmarkStart w:id="37" w:name="__RefHeading___Toc1377950_1051229030"/>
      <w:bookmarkStart w:id="38" w:name="_Toc13"/>
      <w:bookmarkEnd w:id="37"/>
      <w:r>
        <w:rPr>
          <w:rtl w:val="true"/>
        </w:rPr>
        <w:t>آیة الله العظمی السید أبو القاسم الخوئي</w:t>
      </w:r>
      <w:r>
        <w:rPr>
          <w:rtl w:val="true"/>
        </w:rPr>
        <w:t>)</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 الدخيلة في تحقّق الإسلام و يترتّب عليها الطهارة و صون المال و النفس و غير ذلك من الأمور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بوحدانية الله تبارك و تعالى و بالنبوة و المعاد و هو ما تعتقده الفرق الإسلامية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المشهور بین المسلمین، طهارة أهل الخلاف و غیرهم من الفرق المخالفة للشیعة الإثني عشریة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أنكر الولاية فإنّه يجري عليه حكم الإسلام ما دام ينطق بالشهادتين، كما إنّ السيرة القطعية لأئمة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طهارة أهل السنّة</w:t>
      </w:r>
      <w:r>
        <w:rPr>
          <w:rFonts w:eastAsia="IRNazanin" w:cs="IRNazanin"/>
          <w:color w:val="111111"/>
          <w:sz w:val="28"/>
          <w:szCs w:val="28"/>
          <w:rtl w:val="true"/>
          <w:lang w:bidi="fa-IR"/>
        </w:rPr>
        <w:t xml:space="preserve">». </w:t>
      </w:r>
      <w:bookmarkStart w:id="39" w:name="pg7385_82825"/>
    </w:p>
    <w:p>
      <w:pPr>
        <w:pStyle w:val="BookText"/>
        <w:rPr/>
      </w:pPr>
      <w:bookmarkEnd w:id="39"/>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451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3"/>
                        <a:stretch/>
                      </pic:blipFill>
                      <pic:spPr>
                        <a:xfrm>
                          <a:off x="0" y="0"/>
                          <a:ext cx="4559400" cy="6451560"/>
                        </a:xfrm>
                        <a:prstGeom prst="rect">
                          <a:avLst/>
                        </a:prstGeom>
                        <a:ln w="0">
                          <a:noFill/>
                        </a:ln>
                      </pic:spPr>
                    </pic:pic>
                  </a:graphicData>
                </a:graphic>
              </wp:inline>
            </w:drawing>
          </mc:Choice>
          <mc:Fallback>
            <w:pict>
              <v:shape id="shape_0" stroked="f" o:allowincell="f" style="position:absolute;margin-left:0pt;margin-top:-508.05pt;width:358.95pt;height:507.95pt;mso-wrap-style:none;v-text-anchor:middle;mso-position-horizontal:left;mso-position-vertical:top" type="_x0000_t75">
                <v:imagedata r:id="rId34" o:detectmouseclick="t"/>
                <v:stroke color="#3465a4" joinstyle="round" endcap="flat"/>
                <w10:wrap type="none"/>
              </v:shape>
            </w:pict>
          </mc:Fallback>
        </mc:AlternateContent>
      </w:r>
    </w:p>
    <w:p>
      <w:pPr>
        <w:pStyle w:val="Heading2"/>
        <w:numPr>
          <w:ilvl w:val="1"/>
          <w:numId w:val="1"/>
        </w:numPr>
        <w:rPr/>
      </w:pPr>
      <w:bookmarkStart w:id="40" w:name="__RefHeading___Toc1377952_1051229030"/>
      <w:bookmarkStart w:id="41" w:name="_Toc14"/>
      <w:bookmarkEnd w:id="40"/>
      <w:r>
        <w:rPr>
          <w:rtl w:val="true"/>
        </w:rPr>
        <w:t>العلامة السید محمد حسین الطباطبائي</w:t>
      </w:r>
      <w:r>
        <w:rPr>
          <w:rtl w:val="true"/>
        </w:rPr>
        <w:t>)</w:t>
      </w:r>
      <w:bookmarkEnd w:id="4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يعتزل الشيعة في صدر الإسلام صفوف الأکثرية أبداً، فقد کان لهم دور في تحوّل الشؤون الإسلامية العامة، و مساهمة مع عموم المسلمين في الجهود و بذل النصيحة، بما يحتّم على جميع المسلمين في الوقت الراهن أيضاً أن يتفقوا على التمسک بالأصول المقدسة للدين الإسلامي، و يستعيدوا زمام المبادرة بعد کل الذي جرى عليهم من محن و شدائد على يد الأجانب و عملائهم طيلة العصور الماضية، و أن ينبذوا الفُرقة و التناحر و يصطفوا صفاً واحداً</w:t>
      </w:r>
      <w:r>
        <w:rPr>
          <w:rFonts w:eastAsia="IRNazanin" w:cs="IRNazanin"/>
          <w:color w:val="111111"/>
          <w:sz w:val="28"/>
          <w:szCs w:val="28"/>
          <w:rtl w:val="true"/>
          <w:lang w:bidi="fa-IR"/>
        </w:rPr>
        <w:t xml:space="preserve">». </w:t>
      </w:r>
      <w:bookmarkStart w:id="42" w:name="pg7385_82826"/>
    </w:p>
    <w:p>
      <w:pPr>
        <w:pStyle w:val="BookText"/>
        <w:rPr/>
      </w:pPr>
      <w:bookmarkEnd w:id="42"/>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451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6"/>
                        <a:stretch/>
                      </pic:blipFill>
                      <pic:spPr>
                        <a:xfrm>
                          <a:off x="0" y="0"/>
                          <a:ext cx="4559400" cy="6451560"/>
                        </a:xfrm>
                        <a:prstGeom prst="rect">
                          <a:avLst/>
                        </a:prstGeom>
                        <a:ln w="0">
                          <a:noFill/>
                        </a:ln>
                      </pic:spPr>
                    </pic:pic>
                  </a:graphicData>
                </a:graphic>
              </wp:inline>
            </w:drawing>
          </mc:Choice>
          <mc:Fallback>
            <w:pict>
              <v:shape id="shape_0" stroked="f" o:allowincell="f" style="position:absolute;margin-left:0pt;margin-top:-508.05pt;width:358.95pt;height:507.95pt;mso-wrap-style:none;v-text-anchor:middle;mso-position-horizontal:left;mso-position-vertical:top" type="_x0000_t75">
                <v:imagedata r:id="rId37" o:detectmouseclick="t"/>
                <v:stroke color="#3465a4" joinstyle="round" endcap="flat"/>
                <w10:wrap type="none"/>
              </v:shape>
            </w:pict>
          </mc:Fallback>
        </mc:AlternateContent>
      </w:r>
    </w:p>
    <w:p>
      <w:pPr>
        <w:pStyle w:val="Heading2"/>
        <w:numPr>
          <w:ilvl w:val="1"/>
          <w:numId w:val="1"/>
        </w:numPr>
        <w:rPr/>
      </w:pPr>
      <w:bookmarkStart w:id="43" w:name="__RefHeading___Toc1377954_1051229030"/>
      <w:bookmarkStart w:id="44" w:name="_Toc15"/>
      <w:bookmarkEnd w:id="43"/>
      <w:r>
        <w:rPr>
          <w:rtl w:val="true"/>
        </w:rPr>
        <w:t>آیة الله الشهید السید محمد باقر الصدر</w:t>
      </w:r>
      <w:r>
        <w:rPr>
          <w:rtl w:val="true"/>
        </w:rPr>
        <w:t>)</w:t>
      </w:r>
      <w:bookmarkEnd w:id="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منذ عرفت وجودي و مسؤوليتي في هذه الأمة بذلت هذا الوجود من أجل الشيعي و السني على السواء، و من أجل العربي و الكردي على السواء، حين دافعت عن الرسالة التي توحدهم جميعاً و عن العقيدة التي تضمهم جميعاً، و لم أعش بفكري و كياني إلا للإسلام طريق الخلاص و هدف الجميع، فأنا معك يا أخي و ولدي السني بقدر ما أنا معك يا أخي و ولدي الشيعي</w:t>
      </w:r>
      <w:r>
        <w:rPr>
          <w:rFonts w:eastAsia="Amiri" w:cs="Amiri" w:ascii="Amiri" w:hAnsi="Amiri"/>
          <w:color w:val="111111"/>
          <w:sz w:val="28"/>
          <w:szCs w:val="28"/>
          <w:rtl w:val="true"/>
          <w:lang w:bidi="ar-SA"/>
        </w:rPr>
        <w:t xml:space="preserve">». </w:t>
      </w:r>
      <w:bookmarkStart w:id="45" w:name="pg7385_82827"/>
    </w:p>
    <w:p>
      <w:pPr>
        <w:pStyle w:val="BookText"/>
        <w:rPr/>
      </w:pPr>
      <w:bookmarkEnd w:id="45"/>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451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9"/>
                        <a:stretch/>
                      </pic:blipFill>
                      <pic:spPr>
                        <a:xfrm>
                          <a:off x="0" y="0"/>
                          <a:ext cx="4559400" cy="6451560"/>
                        </a:xfrm>
                        <a:prstGeom prst="rect">
                          <a:avLst/>
                        </a:prstGeom>
                        <a:ln w="0">
                          <a:noFill/>
                        </a:ln>
                      </pic:spPr>
                    </pic:pic>
                  </a:graphicData>
                </a:graphic>
              </wp:inline>
            </w:drawing>
          </mc:Choice>
          <mc:Fallback>
            <w:pict>
              <v:shape id="shape_0" stroked="f" o:allowincell="f" style="position:absolute;margin-left:0pt;margin-top:-508.05pt;width:358.95pt;height:507.95pt;mso-wrap-style:none;v-text-anchor:middle;mso-position-horizontal:left;mso-position-vertical:top" type="_x0000_t75">
                <v:imagedata r:id="rId40" o:detectmouseclick="t"/>
                <v:stroke color="#3465a4" joinstyle="round" endcap="flat"/>
                <w10:wrap type="none"/>
              </v:shape>
            </w:pict>
          </mc:Fallback>
        </mc:AlternateContent>
      </w:r>
    </w:p>
    <w:p>
      <w:pPr>
        <w:pStyle w:val="Heading2"/>
        <w:numPr>
          <w:ilvl w:val="1"/>
          <w:numId w:val="1"/>
        </w:numPr>
        <w:rPr/>
      </w:pPr>
      <w:bookmarkStart w:id="46" w:name="__RefHeading___Toc1377956_1051229030"/>
      <w:bookmarkStart w:id="47" w:name="_Toc16"/>
      <w:bookmarkEnd w:id="46"/>
      <w:r>
        <w:rPr>
          <w:rtl w:val="true"/>
        </w:rPr>
        <w:t xml:space="preserve">آية الله العظمى جعفر سبحاني </w:t>
      </w:r>
      <w:r>
        <w:rPr>
          <w:rtl w:val="true"/>
        </w:rPr>
        <w:t>(</w:t>
      </w:r>
      <w:r>
        <w:rPr>
          <w:rtl w:val="true"/>
        </w:rPr>
        <w:t>دام ظله</w:t>
      </w:r>
      <w:r>
        <w:rPr>
          <w:rtl w:val="true"/>
        </w:rPr>
        <w:t>)</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على جميع المسلمين أن يضعوا کتاب الله نصب أعينهم و أن يتّحدوا و يحترزوا من کل ما من شأنه زرع الفرقة، لا سيّما في هذه الفترة الحرجة حيث يتکالب الکفّار و القوى الاستکبارية و يتواطؤا على نشر بذور الفرقة بين المسلمين و سفک دمائهم بأيديهم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أبو الحسن الأشعري حين حضرته الوفاة ببغداد أمر بجمع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أنّني لا أُكفّر أحداً من أهل القبلة بذنب لأنّي رأيتهم كلّهم يشيرون إلى معبود واحد و الإسلام يشملهم و يعمّهم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القول يلزمنا بأن نحترم مشاعر و معتقدات الآخرين، و أن لا نتعامل معهم بنحو يبعث على الفُرقة و التناحر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تهمة سبّ الصحابة التي يُرمي بها الشيعة بغير وجه حق هي تهمة باطلة، و هم منزّهون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فآراؤهم و مواقفهم إزاء الصحابة مقتبسة من إمامهم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يدعو بهذه الکلمات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أصحاب محمّد خاصة، الذين أحسنوا الصحبة، و الذين أبلوا البلاء الحسن في نصره، و کانفوه، و أسرعوا إلى وفادته، و سابقوا إلى دعوته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48" w:name="pg7385_82829"/>
    </w:p>
    <w:p>
      <w:pPr>
        <w:pStyle w:val="BookText"/>
        <w:rPr/>
      </w:pPr>
      <w:bookmarkEnd w:id="48"/>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451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3"/>
                        <a:stretch/>
                      </pic:blipFill>
                      <pic:spPr>
                        <a:xfrm>
                          <a:off x="0" y="0"/>
                          <a:ext cx="4559400" cy="6451560"/>
                        </a:xfrm>
                        <a:prstGeom prst="rect">
                          <a:avLst/>
                        </a:prstGeom>
                        <a:ln w="0">
                          <a:noFill/>
                        </a:ln>
                      </pic:spPr>
                    </pic:pic>
                  </a:graphicData>
                </a:graphic>
              </wp:inline>
            </w:drawing>
          </mc:Choice>
          <mc:Fallback>
            <w:pict>
              <v:shape id="shape_0" stroked="f" o:allowincell="f" style="position:absolute;margin-left:0pt;margin-top:-508.05pt;width:358.95pt;height:507.95pt;mso-wrap-style:none;v-text-anchor:middle;mso-position-horizontal:left;mso-position-vertical:top" type="_x0000_t75">
                <v:imagedata r:id="rId44" o:detectmouseclick="t"/>
                <v:stroke color="#3465a4" joinstyle="round" endcap="flat"/>
                <w10:wrap type="none"/>
              </v:shape>
            </w:pict>
          </mc:Fallback>
        </mc:AlternateContent>
      </w:r>
    </w:p>
    <w:p>
      <w:pPr>
        <w:pStyle w:val="Heading2"/>
        <w:numPr>
          <w:ilvl w:val="1"/>
          <w:numId w:val="1"/>
        </w:numPr>
        <w:rPr/>
      </w:pPr>
      <w:bookmarkStart w:id="49" w:name="__RefHeading___Toc1377958_1051229030"/>
      <w:bookmarkStart w:id="50" w:name="_Toc17"/>
      <w:bookmarkEnd w:id="49"/>
      <w:r>
        <w:rPr>
          <w:rtl w:val="true"/>
        </w:rPr>
        <w:t>آية الله العظمى محمد فاضل لنکراني</w:t>
      </w:r>
      <w:r>
        <w:rPr>
          <w:rtl w:val="true"/>
        </w:rPr>
        <w:t>)</w:t>
      </w:r>
      <w:bookmarkEnd w:id="50"/>
    </w:p>
    <w:p>
      <w:pPr>
        <w:pStyle w:val="BookText"/>
        <w:rPr/>
      </w:pPr>
      <w:r>
        <w:rPr>
          <w:rFonts w:ascii="Amiri" w:hAnsi="Amiri" w:eastAsia="Amiri" w:cs="Amiri"/>
          <w:color w:val="111111"/>
          <w:sz w:val="28"/>
          <w:sz w:val="28"/>
          <w:szCs w:val="28"/>
          <w:rtl w:val="true"/>
          <w:lang w:bidi="ar-SA"/>
        </w:rPr>
        <w:t>استفتاء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للأدلة القاطعة و الواضحة التي تجعل من وحدة المسلمين في الظروف الراهنة ضرورة ملحة، ما هو رأي سماحتكم من إطلاق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أتباع المذاهب الإسلامية مثل المذاهب الأربعة لأهل السنّة و بعض الفرق كالزيدية و 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التي تؤمن بأصول الدين الإسلامي الحنيف؟ هل يجوز تكفير هذه المذاهب و الفرق المذكورة أم لا؟ ما هي حدود التكفير و معاييره في العصر الراهن؟</w:t>
      </w:r>
    </w:p>
    <w:p>
      <w:pPr>
        <w:pStyle w:val="BookText"/>
        <w:rPr/>
      </w:pPr>
      <w:r>
        <w:rPr>
          <w:rFonts w:ascii="Amiri" w:hAnsi="Amiri" w:eastAsia="Amiri" w:cs="Amiri"/>
          <w:color w:val="111111"/>
          <w:sz w:val="28"/>
          <w:sz w:val="28"/>
          <w:szCs w:val="28"/>
          <w:rtl w:val="true"/>
          <w:lang w:bidi="ar-SA"/>
        </w:rPr>
        <w:t>نسأل الله العلي القدير أن يسدّد خطاكم لخدمة الإسلام و المسلمين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جميع هذه الفرق هي فرق إسلامية ما دامت لا تنکر أحد الأصول أو ضروري الدين الإسلامي الحنيف، أو الإساءة، و العياذ بالله، إلى أحد الأئمة الأطهار</w:t>
      </w:r>
      <w:r>
        <w:rPr>
          <w:rFonts w:eastAsia="IRNazanin" w:cs="IRNazanin"/>
          <w:color w:val="111111"/>
          <w:sz w:val="28"/>
          <w:szCs w:val="28"/>
          <w:rtl w:val="true"/>
          <w:lang w:bidi="fa-IR"/>
        </w:rPr>
        <w:t xml:space="preserve">». </w:t>
      </w:r>
      <w:bookmarkStart w:id="51" w:name="pg7385_82830"/>
    </w:p>
    <w:p>
      <w:pPr>
        <w:pStyle w:val="BookText"/>
        <w:rPr/>
      </w:pPr>
      <w:bookmarkEnd w:id="51"/>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451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6"/>
                        <a:stretch/>
                      </pic:blipFill>
                      <pic:spPr>
                        <a:xfrm>
                          <a:off x="0" y="0"/>
                          <a:ext cx="4559400" cy="6451560"/>
                        </a:xfrm>
                        <a:prstGeom prst="rect">
                          <a:avLst/>
                        </a:prstGeom>
                        <a:ln w="0">
                          <a:noFill/>
                        </a:ln>
                      </pic:spPr>
                    </pic:pic>
                  </a:graphicData>
                </a:graphic>
              </wp:inline>
            </w:drawing>
          </mc:Choice>
          <mc:Fallback>
            <w:pict>
              <v:shape id="shape_0" stroked="f" o:allowincell="f" style="position:absolute;margin-left:0pt;margin-top:-508.05pt;width:358.95pt;height:507.95pt;mso-wrap-style:none;v-text-anchor:middle;mso-position-horizontal:left;mso-position-vertical:top" type="_x0000_t75">
                <v:imagedata r:id="rId47" o:detectmouseclick="t"/>
                <v:stroke color="#3465a4" joinstyle="round" endcap="flat"/>
                <w10:wrap type="none"/>
              </v:shape>
            </w:pict>
          </mc:Fallback>
        </mc:AlternateContent>
      </w:r>
    </w:p>
    <w:p>
      <w:pPr>
        <w:pStyle w:val="Heading2"/>
        <w:numPr>
          <w:ilvl w:val="1"/>
          <w:numId w:val="1"/>
        </w:numPr>
        <w:rPr/>
      </w:pPr>
      <w:bookmarkStart w:id="52" w:name="__RefHeading___Toc1377960_1051229030"/>
      <w:bookmarkStart w:id="53" w:name="_Toc18"/>
      <w:bookmarkEnd w:id="52"/>
      <w:r>
        <w:rPr>
          <w:rtl w:val="true"/>
        </w:rPr>
        <w:t>آية الله العظمى السيّد علي السيستاني</w:t>
      </w:r>
      <w:r>
        <w:rPr>
          <w:rtl w:val="true"/>
        </w:rPr>
        <w:t>(</w:t>
      </w:r>
      <w:r>
        <w:rPr>
          <w:rtl w:val="true"/>
        </w:rPr>
        <w:t>دام ظلّه</w:t>
      </w:r>
      <w:r>
        <w:rPr>
          <w:rtl w:val="true"/>
        </w:rPr>
        <w:t>)</w:t>
      </w:r>
      <w:bookmarkEnd w:id="53"/>
    </w:p>
    <w:p>
      <w:pPr>
        <w:pStyle w:val="BookText"/>
        <w:rPr/>
      </w:pPr>
      <w:r>
        <w:rPr>
          <w:rFonts w:ascii="IRNazanin" w:hAnsi="IRNazanin" w:eastAsia="IRNazanin"/>
          <w:color w:val="111111"/>
          <w:sz w:val="28"/>
          <w:sz w:val="28"/>
          <w:szCs w:val="28"/>
          <w:rtl w:val="true"/>
          <w:lang w:bidi="fa-IR"/>
        </w:rPr>
        <w:t>نرجو منکم أن تفيدوا ملايين المسلمين حول هذين الموضوعين المهمين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کل من شهد الشهادتین، و صلّی باتجاه القبلة، و اتبع أحد المذاهب الثمانیة و هي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الحنفي، الشافعي، المالکي، الحنبلي، الجعفري، الزیدي، الإباضي و الظاهري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یحرم دمه و عرضه و ماله؟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یتشهد الشهادتین و لم یظهر منه ما ینافي ذلک، و لم یناصب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العداء فهو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عند الشیعة مسلمون تجري علیهم جمیع الأحکام الإسلامیة، فیجوز التناکح معهم و یرثون من الشیعة کما یرث الشیعة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دماؤهم و أموالهم و أعراضهم محترمة ما عدا النواصب و الخوارج، و من الکذب البیّن أن ینسب إلی الشیعة تکفیر أهل بدر و بیعة الرضوان و المؤمنین من المهاجرین و الأنصار و أئمة المذاهب أو أتباعهم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سبّ مقدسات أهل السنّة يتنافى مع تعاليم أهل البيت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توجد خلافات حقيقية بين الشيعة و السنّة، و أنا خادم لکل العراقيين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فيهم الشيعة و السنّة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الجميع، و الدين هو المحبة، أعجب كيف استطاع الأعداء أن يفرّقوا بين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للشيعة أن يدافعوا عن الحقوق الاجتماعية و السياسية للسنّة قبل أبناء السنة أنفسهم، خطابنا هو الدعوة إلى الوحدة، و كنت و لا أزال أقول لا تقولوا إخواننا السنة، بل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استمع الى خطب أئمة الجمعة من أهل السنة أكثر مما استمع لخطب الجمعة من أهل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نفرق بين عربي و كردي، و الإسلام هو الذي يجمعنا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أشير في أبحاثي الفقهية إلى فتاوى أئمة السنة، نحن متحدون في كعبة واحدة و صلاة واحدة و صوم واحد</w:t>
      </w:r>
      <w:r>
        <w:rPr>
          <w:rFonts w:eastAsia="Amiri" w:cs="Amiri" w:ascii="Amiri" w:hAnsi="Amiri"/>
          <w:color w:val="111111"/>
          <w:sz w:val="28"/>
          <w:szCs w:val="28"/>
          <w:rtl w:val="true"/>
          <w:lang w:bidi="ar-SA"/>
        </w:rPr>
        <w:t xml:space="preserve">». </w:t>
      </w:r>
      <w:bookmarkStart w:id="54" w:name="pg7385_82832"/>
    </w:p>
    <w:p>
      <w:pPr>
        <w:pStyle w:val="BookText"/>
        <w:rPr/>
      </w:pPr>
      <w:bookmarkEnd w:id="54"/>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451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0"/>
                        <a:stretch/>
                      </pic:blipFill>
                      <pic:spPr>
                        <a:xfrm>
                          <a:off x="0" y="0"/>
                          <a:ext cx="4559400" cy="6451560"/>
                        </a:xfrm>
                        <a:prstGeom prst="rect">
                          <a:avLst/>
                        </a:prstGeom>
                        <a:ln w="0">
                          <a:noFill/>
                        </a:ln>
                      </pic:spPr>
                    </pic:pic>
                  </a:graphicData>
                </a:graphic>
              </wp:inline>
            </w:drawing>
          </mc:Choice>
          <mc:Fallback>
            <w:pict>
              <v:shape id="shape_0" stroked="f" o:allowincell="f" style="position:absolute;margin-left:0pt;margin-top:-508.05pt;width:358.95pt;height:507.95pt;mso-wrap-style:none;v-text-anchor:middle;mso-position-horizontal:left;mso-position-vertical:top" type="_x0000_t75">
                <v:imagedata r:id="rId51" o:detectmouseclick="t"/>
                <v:stroke color="#3465a4" joinstyle="round" endcap="flat"/>
                <w10:wrap type="none"/>
              </v:shape>
            </w:pict>
          </mc:Fallback>
        </mc:AlternateContent>
      </w:r>
    </w:p>
    <w:p>
      <w:pPr>
        <w:pStyle w:val="Heading2"/>
        <w:numPr>
          <w:ilvl w:val="1"/>
          <w:numId w:val="1"/>
        </w:numPr>
        <w:rPr/>
      </w:pPr>
      <w:bookmarkStart w:id="55" w:name="__RefHeading___Toc1377962_1051229030"/>
      <w:bookmarkStart w:id="56" w:name="_Toc19"/>
      <w:bookmarkEnd w:id="55"/>
      <w:r>
        <w:rPr>
          <w:rtl w:val="true"/>
        </w:rPr>
        <w:t>آیة الله العظمی حسین نوري همداني</w:t>
      </w:r>
      <w:r>
        <w:rPr>
          <w:rtl w:val="true"/>
        </w:rPr>
        <w:t>(</w:t>
      </w:r>
      <w:r>
        <w:rPr>
          <w:rtl w:val="true"/>
        </w:rPr>
        <w:t>دام ظله</w:t>
      </w:r>
      <w:r>
        <w:rPr>
          <w:rtl w:val="true"/>
        </w:rPr>
        <w:t>)</w:t>
      </w:r>
      <w:bookmarkEnd w:id="5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يقول بأنّ السنّة و الشيعة أخوة، و لا ينبغي أن ينفخوا في نار الاختلافات و يعلنوا عنها لئلا يستغلّها العدو لخدمة أغراضه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تعزّزت هذه العلاقات کان ذلک في صالح الإسلام، لأنّ عدوّنا مشترک، فهو يناصب جوهر الإسلام العداء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أخوة، و يجب أن نتحرک معاً، إذا اکتفينا بالتفرّج فإنّ الأعداء سيتلهموننا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الکريم يعتبر جميع المسلمين إخوة، و الأخوّة هي أوثق رباط بين شخصين يؤکّد عليه القرآن الکريم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أوصى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شيعتهم بالتزاور مع أهل السنّة، و الذهاب إلى مساجدهم و الاقتداء بهم في الصلاة، حتى أنّهم قالوا أن ثواب هذه الصلاة هي کمن اقتدى بالرسول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السابق کان أهل السنّة والشيعة يدرسون في مدرسة واحدة</w:t>
      </w:r>
      <w:r>
        <w:rPr>
          <w:rFonts w:eastAsia="IRNazanin" w:cs="IRNazanin"/>
          <w:color w:val="111111"/>
          <w:sz w:val="28"/>
          <w:szCs w:val="28"/>
          <w:rtl w:val="true"/>
          <w:lang w:bidi="fa-IR"/>
        </w:rPr>
        <w:t xml:space="preserve">». </w:t>
      </w:r>
      <w:bookmarkStart w:id="57" w:name="pg7385_82833"/>
    </w:p>
    <w:p>
      <w:pPr>
        <w:pStyle w:val="BookText"/>
        <w:rPr/>
      </w:pPr>
      <w:bookmarkEnd w:id="57"/>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451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3"/>
                        <a:stretch/>
                      </pic:blipFill>
                      <pic:spPr>
                        <a:xfrm>
                          <a:off x="0" y="0"/>
                          <a:ext cx="4559400" cy="6451560"/>
                        </a:xfrm>
                        <a:prstGeom prst="rect">
                          <a:avLst/>
                        </a:prstGeom>
                        <a:ln w="0">
                          <a:noFill/>
                        </a:ln>
                      </pic:spPr>
                    </pic:pic>
                  </a:graphicData>
                </a:graphic>
              </wp:inline>
            </w:drawing>
          </mc:Choice>
          <mc:Fallback>
            <w:pict>
              <v:shape id="shape_0" stroked="f" o:allowincell="f" style="position:absolute;margin-left:0pt;margin-top:-508.05pt;width:358.95pt;height:507.95pt;mso-wrap-style:none;v-text-anchor:middle;mso-position-horizontal:left;mso-position-vertical:top" type="_x0000_t75">
                <v:imagedata r:id="rId54" o:detectmouseclick="t"/>
                <v:stroke color="#3465a4" joinstyle="round" endcap="flat"/>
                <w10:wrap type="none"/>
              </v:shape>
            </w:pict>
          </mc:Fallback>
        </mc:AlternateContent>
      </w:r>
    </w:p>
    <w:p>
      <w:pPr>
        <w:pStyle w:val="Heading2"/>
        <w:numPr>
          <w:ilvl w:val="1"/>
          <w:numId w:val="1"/>
        </w:numPr>
        <w:rPr/>
      </w:pPr>
      <w:bookmarkStart w:id="58" w:name="__RefHeading___Toc1377964_1051229030"/>
      <w:bookmarkStart w:id="59" w:name="_Toc20"/>
      <w:bookmarkEnd w:id="58"/>
      <w:r>
        <w:rPr>
          <w:rtl w:val="true"/>
        </w:rPr>
        <w:t>آية اللّه العظمى لطف اللّه صافي گلپايگاني</w:t>
      </w:r>
      <w:r>
        <w:rPr>
          <w:rtl w:val="true"/>
        </w:rPr>
        <w:t>(</w:t>
      </w:r>
      <w:r>
        <w:rPr>
          <w:rtl w:val="true"/>
        </w:rPr>
        <w:t>دام ظله</w:t>
      </w:r>
      <w:r>
        <w:rPr>
          <w:rtl w:val="true"/>
        </w:rPr>
        <w:t>)</w:t>
      </w:r>
      <w:bookmarkEnd w:id="59"/>
    </w:p>
    <w:p>
      <w:pPr>
        <w:pStyle w:val="BookText"/>
        <w:rPr/>
      </w:pPr>
      <w:r>
        <w:rPr>
          <w:rFonts w:ascii="IRNazanin" w:hAnsi="IRNazanin" w:eastAsia="IRNazanin"/>
          <w:color w:val="111111"/>
          <w:sz w:val="28"/>
          <w:sz w:val="28"/>
          <w:szCs w:val="28"/>
          <w:rtl w:val="true"/>
          <w:lang w:bidi="fa-IR"/>
        </w:rPr>
        <w:t>كلُّ من يشهد بوحدانية الله تعالى و برسالة خاتم الأنبياء سيّدنا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مسلم، و حياته محترمة، و عرضه محترم، و ماله محترم، و لا يحقّ لأحدٍ أن يسيء إلى المقدّسات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الأعمال الانتحارية و إراقة دماء المسلمين هي من كبائر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 المسلم أن يعكس الوجه الحقيقي للإسلام في العالم، فالدين الإسلامي هو دين الرحمة و المحبّة و الرأفة، و يجب على الجميع أن يعملوا في صفٍّ واحدٍ لرقيّ الإسلام العزيز و هداية الناس في جميع أصقاع العالم، و عليهم إفشال مؤامرات أعداء القرآن و إحباط مخطّطاتهم عن طريق الوحدة، و لا بدّ لهم من العمل بواجباتهم الإسلامية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7385_82835"/>
      <w:bookmarkStart w:id="61" w:name="pg7385_82835"/>
      <w:bookmarkEnd w:id="61"/>
    </w:p>
    <w:p>
      <w:pPr>
        <w:pStyle w:val="BookText"/>
        <w:rPr/>
      </w:pPr>
      <w:bookmarkStart w:id="62" w:name="pg7385_82835"/>
      <w:bookmarkEnd w:id="62"/>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451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7"/>
                        <a:stretch/>
                      </pic:blipFill>
                      <pic:spPr>
                        <a:xfrm>
                          <a:off x="0" y="0"/>
                          <a:ext cx="4559400" cy="6451560"/>
                        </a:xfrm>
                        <a:prstGeom prst="rect">
                          <a:avLst/>
                        </a:prstGeom>
                        <a:ln w="0">
                          <a:noFill/>
                        </a:ln>
                      </pic:spPr>
                    </pic:pic>
                  </a:graphicData>
                </a:graphic>
              </wp:inline>
            </w:drawing>
          </mc:Choice>
          <mc:Fallback>
            <w:pict>
              <v:shape id="shape_0" stroked="f" o:allowincell="f" style="position:absolute;margin-left:0pt;margin-top:-508.05pt;width:358.95pt;height:507.95pt;mso-wrap-style:none;v-text-anchor:middle;mso-position-horizontal:left;mso-position-vertical:top" type="_x0000_t75">
                <v:imagedata r:id="rId58" o:detectmouseclick="t"/>
                <v:stroke color="#3465a4" joinstyle="round" endcap="flat"/>
                <w10:wrap type="none"/>
              </v:shape>
            </w:pict>
          </mc:Fallback>
        </mc:AlternateContent>
      </w:r>
    </w:p>
    <w:p>
      <w:pPr>
        <w:pStyle w:val="Heading2"/>
        <w:numPr>
          <w:ilvl w:val="1"/>
          <w:numId w:val="1"/>
        </w:numPr>
        <w:rPr/>
      </w:pPr>
      <w:bookmarkStart w:id="63" w:name="__RefHeading___Toc1377966_1051229030"/>
      <w:bookmarkStart w:id="64" w:name="_Toc21"/>
      <w:bookmarkEnd w:id="63"/>
      <w:r>
        <w:rPr>
          <w:rtl w:val="true"/>
        </w:rPr>
        <w:t>آية اللّه العظمى حسين وحيد خراساني</w:t>
      </w:r>
      <w:r>
        <w:rPr>
          <w:rtl w:val="true"/>
        </w:rPr>
        <w:t>(</w:t>
      </w:r>
      <w:r>
        <w:rPr>
          <w:rtl w:val="true"/>
        </w:rPr>
        <w:t>دام ظله</w:t>
      </w:r>
      <w:r>
        <w:rPr>
          <w:rtl w:val="true"/>
        </w:rPr>
        <w:t>)</w:t>
      </w:r>
      <w:bookmarkEnd w:id="64"/>
    </w:p>
    <w:p>
      <w:pPr>
        <w:pStyle w:val="BookText"/>
        <w:rPr/>
      </w:pPr>
      <w:r>
        <w:rPr>
          <w:rFonts w:ascii="Amiri" w:hAnsi="Amiri" w:eastAsia="Amiri" w:cs="Amiri"/>
          <w:color w:val="111111"/>
          <w:sz w:val="28"/>
          <w:sz w:val="28"/>
          <w:szCs w:val="28"/>
          <w:rtl w:val="true"/>
          <w:lang w:bidi="ar-SA"/>
        </w:rPr>
        <w:t>استفتاء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نسكن في منطقة يقطنها أهل السنّة، و هم يتّهموننا بالكفر،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لنا في هذه الحالة أن نعاملهم بالمثل و نتعاطى معهم كما نتعاطى مع الكفار؟ و عليه، ننتظر منكم أن تبيّنوا لنا واجبنا الشرعي تجاه هذه الحملات التي تشنّ على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من المؤمنين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شهد بوحدانية الله تعالى و آمن بخاتم الأنبياء و الرسل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مسلم، و يجب احترام روحه و عرضه و ماله كوجوب احترام الشيعي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فواجبكم هو طيب المعاشرة مع من نطق بالشهادتين و إن اعتبركم من الكفار، فلا ينبغي أن تحيدوا عن صراط الحق و العدل و جادة الصواب حتى و إن عاملوكم معاملة باطلة؛ فعودوا مريضهم و احضروا جنائزهم و اقضوا حوائجهم، و استسلموا لحكم الله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w:t>
      </w:r>
    </w:p>
    <w:p>
      <w:pPr>
        <w:pStyle w:val="BookText"/>
        <w:rPr/>
      </w:pPr>
      <w:r>
        <w:rPr>
          <w:rFonts w:ascii="Amiri" w:hAnsi="Amiri" w:eastAsia="Amiri" w:cs="Amiri"/>
          <w:color w:val="111111"/>
          <w:sz w:val="28"/>
          <w:sz w:val="28"/>
          <w:szCs w:val="28"/>
          <w:rtl w:val="true"/>
          <w:lang w:bidi="ar-SA"/>
        </w:rPr>
        <w:t>يَجْرِمَنَّكُمْ شَنَآنُ قَوْمٍ عَلَى أَلَّا تَعْدِلُوا اعْدِلُوا هُوَ أَقْرَبُ لِلتَّقْوَى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أَلْقَى إِلَيْكُمُ السَّلامَ لَسْتَ مُؤْمِناً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حقيقة أن الفقاهة ليست لها وجود لدى هذه التيارات، و مثل هذه الأفعال تفضي إلى إراقة الدماء المحترمة، فضلاً عن أن تعاليم الأئمة تتنافى مع هذه الممارسات و ترفضها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غير الجائز السبّ و اللعن العلني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 إنّ اللعن العلني منهي عنه، و في الحقيقة أن أحكام الدين تؤكد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 جاء في أحد الأحاديث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مساجدهم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مرضاهم ، و شاركوا في تشييع جنائزهم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نصّت بعض الأحاديث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كونوا لنا زيناً و لا تكونوا علينا 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هذه الأحاديث إلى أمرين، تنهى عن الأول و تؤكد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للأول، فإنّها تنهى عن معاداة أتباع المذاهب الأخرى، و يجب عدم الإساءة إلى مقدساتهم، و لا يجوز لعن و سبّ رموزهم، لإنّ ذلك سوف يؤدي إلى ابتعادهم عن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تكونوا علينا شيناً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جوانب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الجانب الآخر و الذي يتّسم بالتأكيد ،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لنا زيناً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أوصوا بالمشاركة في صلاة جماعتهم، و التعامل معهم بمودة، و عيادة مرضاهم، و اطلاعهم على علومنا و معارفنا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الأهم في كل ذلك هو تعبيد الطريق لنشر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الطريق الذي يحظى بالتأكيد و الاثبات</w:t>
      </w:r>
      <w:r>
        <w:rPr>
          <w:rFonts w:eastAsia="Amiri" w:cs="Amiri" w:ascii="Amiri" w:hAnsi="Amiri"/>
          <w:color w:val="111111"/>
          <w:sz w:val="28"/>
          <w:szCs w:val="28"/>
          <w:rtl w:val="true"/>
          <w:lang w:bidi="ar-SA"/>
        </w:rPr>
        <w:t xml:space="preserve">». </w:t>
      </w:r>
      <w:bookmarkStart w:id="65" w:name="pg7385_82837"/>
    </w:p>
    <w:p>
      <w:pPr>
        <w:pStyle w:val="BookText"/>
        <w:rPr/>
      </w:pPr>
      <w:bookmarkEnd w:id="65"/>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451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1"/>
                        <a:stretch/>
                      </pic:blipFill>
                      <pic:spPr>
                        <a:xfrm>
                          <a:off x="0" y="0"/>
                          <a:ext cx="4559400" cy="6451560"/>
                        </a:xfrm>
                        <a:prstGeom prst="rect">
                          <a:avLst/>
                        </a:prstGeom>
                        <a:ln w="0">
                          <a:noFill/>
                        </a:ln>
                      </pic:spPr>
                    </pic:pic>
                  </a:graphicData>
                </a:graphic>
              </wp:inline>
            </w:drawing>
          </mc:Choice>
          <mc:Fallback>
            <w:pict>
              <v:shape id="shape_0" stroked="f" o:allowincell="f" style="position:absolute;margin-left:0pt;margin-top:-508.05pt;width:358.95pt;height:507.95pt;mso-wrap-style:none;v-text-anchor:middle;mso-position-horizontal:left;mso-position-vertical:top" type="_x0000_t75">
                <v:imagedata r:id="rId62" o:detectmouseclick="t"/>
                <v:stroke color="#3465a4" joinstyle="round" endcap="flat"/>
                <w10:wrap type="none"/>
              </v:shape>
            </w:pict>
          </mc:Fallback>
        </mc:AlternateContent>
      </w:r>
    </w:p>
    <w:p>
      <w:pPr>
        <w:pStyle w:val="Heading2"/>
        <w:numPr>
          <w:ilvl w:val="1"/>
          <w:numId w:val="1"/>
        </w:numPr>
        <w:rPr/>
      </w:pPr>
      <w:bookmarkStart w:id="66" w:name="__RefHeading___Toc1377968_1051229030"/>
      <w:bookmarkStart w:id="67" w:name="_Toc22"/>
      <w:bookmarkEnd w:id="66"/>
      <w:r>
        <w:rPr>
          <w:rtl w:val="true"/>
        </w:rPr>
        <w:t>آية اللّه العظمى السيد موسی شبيري زنجاني</w:t>
      </w:r>
      <w:r>
        <w:rPr>
          <w:rtl w:val="true"/>
        </w:rPr>
        <w:t>(</w:t>
      </w:r>
      <w:r>
        <w:rPr>
          <w:rtl w:val="true"/>
        </w:rPr>
        <w:t>دام ظله</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ينطق بالشهادتين فهو مسلمٌ ما عدا النواصب و الخوارج و تجري عليه أحكام الإسلام، كجواز تزويجه، و استحقاقه الإرث، و احترام حياته و ماله، و غير ذلك من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يزرعون التفرقة في صفوف المسلمين و يُكفّرون الفِرق الإسلامية، فإنّهم ليسوا بمسلمين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إن لم يكونوا عملاء للاستعمار بشكلٍ مباشرٍ، فلا شكّ في أنّهم يتحرّكون في مسير تحقيق أهداف المستعمرين الدنيئة لتدمير أساس الإسلام، و القضاء على دين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محو اسمه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العمليات الانتحارية لهذه الشرذمة تثلج صدور الكفّار و أعداء الإسلام الّلدودين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 الآيتان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نسأل الله تبارک و تعالى أن يتمكن جميع المسلمين من الصمود أمام </w:t>
      </w:r>
    </w:p>
    <w:p>
      <w:pPr>
        <w:pStyle w:val="BookText"/>
        <w:rPr/>
      </w:pPr>
      <w:r>
        <w:rPr>
          <w:rFonts w:ascii="IRNazanin" w:hAnsi="IRNazanin" w:eastAsia="IRNazanin"/>
          <w:color w:val="111111"/>
          <w:sz w:val="28"/>
          <w:sz w:val="28"/>
          <w:szCs w:val="28"/>
          <w:rtl w:val="true"/>
          <w:lang w:bidi="fa-IR"/>
        </w:rPr>
        <w:t>مكائد الأعداء من خلال وعيهم بها، و أن يبذلوا قصارى جهودهم لعزّة دين 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المؤمنين اجتناب کل ما من شأنه زرع الفرقة و الانقسام و الاختلاف و إضعاف الإسلام</w:t>
      </w:r>
      <w:r>
        <w:rPr>
          <w:rFonts w:eastAsia="IRNazanin" w:cs="IRNazanin"/>
          <w:color w:val="111111"/>
          <w:sz w:val="28"/>
          <w:szCs w:val="28"/>
          <w:rtl w:val="true"/>
          <w:lang w:bidi="fa-IR"/>
        </w:rPr>
        <w:t xml:space="preserve">». </w:t>
      </w:r>
      <w:bookmarkStart w:id="68" w:name="pg7385_82839"/>
    </w:p>
    <w:p>
      <w:pPr>
        <w:pStyle w:val="BookText"/>
        <w:rPr/>
      </w:pPr>
      <w:bookmarkEnd w:id="68"/>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451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5"/>
                        <a:stretch/>
                      </pic:blipFill>
                      <pic:spPr>
                        <a:xfrm>
                          <a:off x="0" y="0"/>
                          <a:ext cx="4559400" cy="6451560"/>
                        </a:xfrm>
                        <a:prstGeom prst="rect">
                          <a:avLst/>
                        </a:prstGeom>
                        <a:ln w="0">
                          <a:noFill/>
                        </a:ln>
                      </pic:spPr>
                    </pic:pic>
                  </a:graphicData>
                </a:graphic>
              </wp:inline>
            </w:drawing>
          </mc:Choice>
          <mc:Fallback>
            <w:pict>
              <v:shape id="shape_0" stroked="f" o:allowincell="f" style="position:absolute;margin-left:0pt;margin-top:-508.05pt;width:358.95pt;height:507.95pt;mso-wrap-style:none;v-text-anchor:middle;mso-position-horizontal:left;mso-position-vertical:top" type="_x0000_t75">
                <v:imagedata r:id="rId66" o:detectmouseclick="t"/>
                <v:stroke color="#3465a4" joinstyle="round" endcap="flat"/>
                <w10:wrap type="none"/>
              </v:shape>
            </w:pict>
          </mc:Fallback>
        </mc:AlternateContent>
      </w:r>
    </w:p>
    <w:p>
      <w:pPr>
        <w:pStyle w:val="Heading2"/>
        <w:numPr>
          <w:ilvl w:val="1"/>
          <w:numId w:val="1"/>
        </w:numPr>
        <w:rPr/>
      </w:pPr>
      <w:bookmarkStart w:id="69" w:name="__RefHeading___Toc1377970_1051229030"/>
      <w:bookmarkStart w:id="70" w:name="_Toc23"/>
      <w:bookmarkEnd w:id="69"/>
      <w:r>
        <w:rPr>
          <w:rtl w:val="true"/>
        </w:rPr>
        <w:t>آية اللّه العظمى عبد اللّه جوادي آملي</w:t>
      </w:r>
      <w:r>
        <w:rPr>
          <w:rtl w:val="true"/>
        </w:rPr>
        <w:t>(</w:t>
      </w:r>
      <w:r>
        <w:rPr>
          <w:rtl w:val="true"/>
        </w:rPr>
        <w:t>دام ظله</w:t>
      </w:r>
      <w:r>
        <w:rPr>
          <w:rtl w:val="true"/>
        </w:rPr>
        <w:t>)</w:t>
      </w:r>
      <w:bookmarkEnd w:id="70"/>
    </w:p>
    <w:p>
      <w:pPr>
        <w:pStyle w:val="BookText"/>
        <w:rPr/>
      </w:pPr>
      <w:r>
        <w:rPr>
          <w:rFonts w:ascii="Amiri" w:hAnsi="Amiri" w:eastAsia="Amiri" w:cs="Amiri"/>
          <w:color w:val="111111"/>
          <w:sz w:val="28"/>
          <w:sz w:val="28"/>
          <w:szCs w:val="28"/>
          <w:rtl w:val="true"/>
          <w:lang w:bidi="ar-SA"/>
        </w:rPr>
        <w:t>بما أنّ كلّ أمّةٍ لها مقدّساتها الخاصّة بها و التي تحظى باحترامٍ لديها، و هذه المقدّسات لا تختصّ بالموحّد أو الملحد، لذا يجب اجتناب سبّها و هتك حرماتها؛ لأنّ هذا الأمر فضلاً عن كونه ظلماً نفسياً، فهو يجعل المجتمع يواجه مصاعب من الناحية القانونية أيضاً، و من هذا المنطلق نهى القرآن الكريم عن ذلك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الَّذِينَ يَدْعُونَ مِنْ دُونِ اللَّهِ فَيَسُبُّوا اللَّهَ عَدْواً بِغَيْرِ عِلْمٍ كَذلِكَ زَيَّنَّا لِكُلِّ أُمَّةٍ عَمَلَهُمْ ثُمَّ إِلى رَبِّهِمْ مَرْجِعُهُمْ فَيُنَبِّئُهُمْ بِما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يحرم سبّ الصحابة، و الإساءة إلى المقدسات الشيعية أو السنّية و التحقير المتعسّف للمعتقدات من قبل کل فريق تجاه الفريق الآخر، و إنّ زرع بذور الاختلاف و إضرام نار الفُرقة و الشقاق و هدم أسس وحدة الأمة الإسلامية خطيئة لا تغتفر يجب على الجميع اجتنابها</w:t>
      </w:r>
      <w:r>
        <w:rPr>
          <w:rFonts w:eastAsia="IRNazanin" w:cs="IRNazanin"/>
          <w:color w:val="111111"/>
          <w:sz w:val="28"/>
          <w:szCs w:val="28"/>
          <w:rtl w:val="true"/>
          <w:lang w:bidi="fa-IR"/>
        </w:rPr>
        <w:t xml:space="preserve">. </w:t>
      </w:r>
      <w:bookmarkStart w:id="71" w:name="pg7385_82840"/>
    </w:p>
    <w:p>
      <w:pPr>
        <w:pStyle w:val="BookText"/>
        <w:rPr/>
      </w:pPr>
      <w:bookmarkEnd w:id="71"/>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451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8"/>
                        <a:stretch/>
                      </pic:blipFill>
                      <pic:spPr>
                        <a:xfrm>
                          <a:off x="0" y="0"/>
                          <a:ext cx="4559400" cy="6451560"/>
                        </a:xfrm>
                        <a:prstGeom prst="rect">
                          <a:avLst/>
                        </a:prstGeom>
                        <a:ln w="0">
                          <a:noFill/>
                        </a:ln>
                      </pic:spPr>
                    </pic:pic>
                  </a:graphicData>
                </a:graphic>
              </wp:inline>
            </w:drawing>
          </mc:Choice>
          <mc:Fallback>
            <w:pict>
              <v:shape id="shape_0" stroked="f" o:allowincell="f" style="position:absolute;margin-left:0pt;margin-top:-508.05pt;width:358.95pt;height:507.95pt;mso-wrap-style:none;v-text-anchor:middle;mso-position-horizontal:left;mso-position-vertical:top" type="_x0000_t75">
                <v:imagedata r:id="rId69" o:detectmouseclick="t"/>
                <v:stroke color="#3465a4" joinstyle="round" endcap="flat"/>
                <w10:wrap type="none"/>
              </v:shape>
            </w:pict>
          </mc:Fallback>
        </mc:AlternateContent>
      </w:r>
    </w:p>
    <w:p>
      <w:pPr>
        <w:pStyle w:val="Heading2"/>
        <w:numPr>
          <w:ilvl w:val="1"/>
          <w:numId w:val="1"/>
        </w:numPr>
        <w:rPr/>
      </w:pPr>
      <w:bookmarkStart w:id="72" w:name="__RefHeading___Toc1377972_1051229030"/>
      <w:bookmarkStart w:id="73" w:name="_Toc24"/>
      <w:bookmarkEnd w:id="72"/>
      <w:r>
        <w:rPr>
          <w:rtl w:val="true"/>
        </w:rPr>
        <w:t xml:space="preserve">آیة اللّه العظمی السید محمود الهاشمي الشاهرودي </w:t>
      </w:r>
      <w:r>
        <w:rPr>
          <w:rtl w:val="true"/>
        </w:rPr>
        <w:t>(</w:t>
      </w:r>
      <w:r>
        <w:rPr>
          <w:rtl w:val="true"/>
        </w:rPr>
        <w:t>دام ظله</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تضخيم الخلافات و وضع الحواجز بين المذاهب الإسلامية، أمر يتعارض مع الشرع، و يتيح للعدو استغلال هذه المسائل لصالحه من خلال بثّ الدعاية المعادية و تأجيج نار الاختلافات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لطالما شکّلت الاختلافات الطائفية و القومية منفذاً للأعداء لتسعيرها و تسخيرها من أجل تحقيق مصالحهم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دأب هؤلاء هو بعث الاختلافات الکلامية و الفقهية بيننا ليسهل عليهم بهذه الطريقة تقطيع أوصال 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ينبغي الاحتراز من الاصطفافات و تهويل الاختلافات، و في نفس الوقت، احترام الآراء الفقهية لبعضنا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أردنا أن نلجأ إلى تعيين الحدود و الاصطفافات لاقتضى ذلک وضع مئات الحدود و الحواجز في داخل المجتمع الشيعي ذلک أنّ لکل مجتهد منهجه الخاص في المذهب الشيعي و رأي مختلف عن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إساءة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لأتباع </w:t>
      </w:r>
    </w:p>
    <w:p>
      <w:pPr>
        <w:pStyle w:val="BookText"/>
        <w:rPr/>
      </w:pPr>
      <w:r>
        <w:rPr>
          <w:rFonts w:ascii="IRNazanin" w:hAnsi="IRNazanin" w:eastAsia="IRNazanin"/>
          <w:color w:val="111111"/>
          <w:sz w:val="28"/>
          <w:sz w:val="28"/>
          <w:szCs w:val="28"/>
          <w:rtl w:val="true"/>
          <w:lang w:bidi="fa-IR"/>
        </w:rPr>
        <w:t>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کل تحقير للعقائد خطيئة ينبغي للعلماء تحريمه، و إدراجه في قوانيننا الجزائية کجريمة يجب التصدّي له بحزم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الإساءة لمقدسات أهل السنّة يتعارض مع سيرة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يتعرّض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لمقدسات أهل السنّة أو زوجات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علينا أن نتأسّى بکلمات و سنّة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سيرة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يکن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سبّابين و لا فحّاشين و لا مسيئين للمقدسات، نحن أيضاً يجب ألّا نکون کذلک</w:t>
      </w:r>
      <w:r>
        <w:rPr>
          <w:rFonts w:eastAsia="IRNazanin" w:cs="IRNazanin"/>
          <w:color w:val="111111"/>
          <w:sz w:val="28"/>
          <w:szCs w:val="28"/>
          <w:rtl w:val="true"/>
          <w:lang w:bidi="fa-IR"/>
        </w:rPr>
        <w:t xml:space="preserve">». </w:t>
      </w:r>
      <w:bookmarkStart w:id="74" w:name="pg7385_82842"/>
    </w:p>
    <w:p>
      <w:pPr>
        <w:pStyle w:val="BookText"/>
        <w:rPr/>
      </w:pPr>
      <w:bookmarkEnd w:id="74"/>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451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2"/>
                        <a:stretch/>
                      </pic:blipFill>
                      <pic:spPr>
                        <a:xfrm>
                          <a:off x="0" y="0"/>
                          <a:ext cx="4559400" cy="6451560"/>
                        </a:xfrm>
                        <a:prstGeom prst="rect">
                          <a:avLst/>
                        </a:prstGeom>
                        <a:ln w="0">
                          <a:noFill/>
                        </a:ln>
                      </pic:spPr>
                    </pic:pic>
                  </a:graphicData>
                </a:graphic>
              </wp:inline>
            </w:drawing>
          </mc:Choice>
          <mc:Fallback>
            <w:pict>
              <v:shape id="shape_0" stroked="f" o:allowincell="f" style="position:absolute;margin-left:0pt;margin-top:-508.05pt;width:358.95pt;height:507.95pt;mso-wrap-style:none;v-text-anchor:middle;mso-position-horizontal:left;mso-position-vertical:top" type="_x0000_t75">
                <v:imagedata r:id="rId73" o:detectmouseclick="t"/>
                <v:stroke color="#3465a4" joinstyle="round" endcap="flat"/>
                <w10:wrap type="none"/>
              </v:shape>
            </w:pict>
          </mc:Fallback>
        </mc:AlternateContent>
      </w:r>
    </w:p>
    <w:p>
      <w:pPr>
        <w:pStyle w:val="Heading2"/>
        <w:numPr>
          <w:ilvl w:val="1"/>
          <w:numId w:val="1"/>
        </w:numPr>
        <w:rPr/>
      </w:pPr>
      <w:bookmarkStart w:id="75" w:name="__RefHeading___Toc1377974_1051229030"/>
      <w:bookmarkStart w:id="76" w:name="_Toc25"/>
      <w:bookmarkEnd w:id="75"/>
      <w:r>
        <w:rPr>
          <w:rtl w:val="true"/>
        </w:rPr>
        <w:t>آیة اللّه السید محمد حسین فضل اللّه</w:t>
      </w:r>
      <w:r>
        <w:rPr>
          <w:rtl w:val="true"/>
        </w:rPr>
        <w:t>)</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هو إعلان الشهادتين و الإيمان بلوازمهما کما جاء في القرآن الکريم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التزم بهذه اللوازم يعتبر مسلماً و تترتّب عليه أحکام الإسلام، إلّا إذا أنکر ضروري الدين و عني بلوازم الإنکار أيضاً و أدّى هذا الإنکار إلى تکذيب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الاختلاف الذي يعرض للعلماء عادة في القضايا النظرية فلا يوجب التکفير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نؤمن بأنّ أتباع جميع المذاهب الإسلامية منضوون تحت لواء الأمة الإسلامية و أنّ تکفير الأمة الإسلامية لا يجوز لأيّ سبب کان، و لا بدّ في القضايا الخلافية اللجوء إلى الحوار الموضوعي العقلاني طبقاً لما يأمر به القرآن الکريم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xml:space="preserve">(». </w:t>
      </w:r>
      <w:bookmarkStart w:id="77" w:name="pg7385_82843"/>
    </w:p>
    <w:p>
      <w:pPr>
        <w:pStyle w:val="BookText"/>
        <w:rPr/>
      </w:pPr>
      <w:bookmarkEnd w:id="77"/>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94200" cy="622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5"/>
                        <a:stretch/>
                      </pic:blipFill>
                      <pic:spPr>
                        <a:xfrm>
                          <a:off x="0" y="0"/>
                          <a:ext cx="4394160" cy="6222960"/>
                        </a:xfrm>
                        <a:prstGeom prst="rect">
                          <a:avLst/>
                        </a:prstGeom>
                        <a:ln w="0">
                          <a:noFill/>
                        </a:ln>
                      </pic:spPr>
                    </pic:pic>
                  </a:graphicData>
                </a:graphic>
              </wp:inline>
            </w:drawing>
          </mc:Choice>
          <mc:Fallback>
            <w:pict>
              <v:shape id="shape_0" stroked="f" o:allowincell="f" style="position:absolute;margin-left:0pt;margin-top:-490.05pt;width:345.95pt;height:489.95pt;mso-wrap-style:none;v-text-anchor:middle;mso-position-horizontal:left;mso-position-vertical:top" type="_x0000_t75">
                <v:imagedata r:id="rId76" o:detectmouseclick="t"/>
                <v:stroke color="#3465a4" joinstyle="round" endcap="flat"/>
                <w10:wrap type="none"/>
              </v:shape>
            </w:pict>
          </mc:Fallback>
        </mc:AlternateContent>
      </w:r>
    </w:p>
    <w:p>
      <w:pPr>
        <w:pStyle w:val="Heading2"/>
        <w:numPr>
          <w:ilvl w:val="1"/>
          <w:numId w:val="1"/>
        </w:numPr>
        <w:rPr/>
      </w:pPr>
      <w:bookmarkStart w:id="78" w:name="__RefHeading___Toc1377976_1051229030"/>
      <w:bookmarkStart w:id="79" w:name="_Toc26"/>
      <w:bookmarkEnd w:id="78"/>
      <w:r>
        <w:rPr>
          <w:rtl w:val="true"/>
        </w:rPr>
        <w:t xml:space="preserve">آية الله العظمى السيّد محمد سعيد الحکيم </w:t>
      </w:r>
      <w:r>
        <w:rPr>
          <w:rtl w:val="true"/>
        </w:rPr>
        <w:t>(</w:t>
      </w:r>
      <w:r>
        <w:rPr>
          <w:rtl w:val="true"/>
        </w:rPr>
        <w:t>دام ظله</w:t>
      </w:r>
      <w:r>
        <w:rPr>
          <w:rtl w:val="true"/>
        </w:rPr>
        <w:t>)</w:t>
      </w:r>
      <w:bookmarkEnd w:id="79"/>
    </w:p>
    <w:p>
      <w:pPr>
        <w:pStyle w:val="BookText"/>
        <w:rPr/>
      </w:pPr>
      <w:r>
        <w:rPr>
          <w:rFonts w:ascii="IRNazanin" w:hAnsi="IRNazanin" w:eastAsia="IRNazanin"/>
          <w:color w:val="111111"/>
          <w:sz w:val="28"/>
          <w:sz w:val="28"/>
          <w:szCs w:val="28"/>
          <w:rtl w:val="true"/>
          <w:lang w:bidi="fa-IR"/>
        </w:rPr>
        <w:t>نرجو منکم أن تفيدوا ملايين المسلمين حول هذين الموضوعين المهمين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کل من شهد الشهادتین، و صلّی باتجاه القبلة، و اتّبع أحد المذاهب الثمانیة و هي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الحنفي، الشافعي، المالکي، الحنبلي، الجعفري، الزیدي، الإباضي و الظاهري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یحرم دمه و عرضه و ماله؟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رأي الشيعة تکفير الصحابة، بل و لا عامة المسلمين، على اختلاف طوائفهم، و ذلك يبتني على حقيقة الإسلام و تحديد أرکانه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يعرف ذلك من أحاديثهم عن أئمتهم، و من فتاوى علمائهم و تصريحاتهم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 الکثير من المسلمين و غير المسلمين حول الوحدة الإسلامية و العلاقات بين المذاهب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من سماحتکم الإجابة على السؤالين التاليين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ينطبق على أتباع أحد المذاهب الإسلامية التالية أي الحنفية، المالکية، الشافعية، الحنبلية، الجعفرية، الزيدية، الإباضية وصف الإسلام؟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حدود التكفير في الإسلام؟ هل يجوز تكفير أحد المسلمين من أتباع سائر المذاهب الإسلامية المشهورة الوارد ذكرها في السؤال الأول أو أتباع المذهب الأشعري أو المعتزلة؟ و هل يجوز تكفير أتباع الطرق الصوفية؟</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يکفي في انطباق عنوان الإسلام على الإنسان الإقرار بالشهادتين و الفرائض الضرورية في الدين کالصلاة و غيرها، و بذلك تترتّب عليه أحکام الإسلام من حرمة المال و الدم و غيرها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w:t>
      </w:r>
      <w:r>
        <w:rPr>
          <w:rFonts w:eastAsia="Amiri" w:cs="Amiri" w:ascii="Amiri" w:hAnsi="Amiri"/>
          <w:color w:val="111111"/>
          <w:sz w:val="28"/>
          <w:szCs w:val="28"/>
          <w:rtl w:val="true"/>
          <w:lang w:bidi="ar-SA"/>
        </w:rPr>
        <w:t xml:space="preserve">. </w:t>
      </w:r>
      <w:bookmarkStart w:id="80" w:name="pg7385_82845"/>
    </w:p>
    <w:p>
      <w:pPr>
        <w:pStyle w:val="BookText"/>
        <w:rPr/>
      </w:pPr>
      <w:bookmarkEnd w:id="80"/>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94200" cy="622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9"/>
                        <a:stretch/>
                      </pic:blipFill>
                      <pic:spPr>
                        <a:xfrm>
                          <a:off x="0" y="0"/>
                          <a:ext cx="4394160" cy="6222960"/>
                        </a:xfrm>
                        <a:prstGeom prst="rect">
                          <a:avLst/>
                        </a:prstGeom>
                        <a:ln w="0">
                          <a:noFill/>
                        </a:ln>
                      </pic:spPr>
                    </pic:pic>
                  </a:graphicData>
                </a:graphic>
              </wp:inline>
            </w:drawing>
          </mc:Choice>
          <mc:Fallback>
            <w:pict>
              <v:shape id="shape_0" stroked="f" o:allowincell="f" style="position:absolute;margin-left:0pt;margin-top:-490.05pt;width:345.95pt;height:489.95pt;mso-wrap-style:none;v-text-anchor:middle;mso-position-horizontal:left;mso-position-vertical:top" type="_x0000_t75">
                <v:imagedata r:id="rId80" o:detectmouseclick="t"/>
                <v:stroke color="#3465a4" joinstyle="round" endcap="flat"/>
                <w10:wrap type="none"/>
              </v:shape>
            </w:pict>
          </mc:Fallback>
        </mc:AlternateContent>
      </w:r>
    </w:p>
    <w:p>
      <w:pPr>
        <w:pStyle w:val="Heading2"/>
        <w:numPr>
          <w:ilvl w:val="1"/>
          <w:numId w:val="1"/>
        </w:numPr>
        <w:rPr/>
      </w:pPr>
      <w:bookmarkStart w:id="81" w:name="__RefHeading___Toc1377978_1051229030"/>
      <w:bookmarkStart w:id="82" w:name="_Toc27"/>
      <w:bookmarkEnd w:id="81"/>
      <w:r>
        <w:rPr>
          <w:rtl w:val="true"/>
        </w:rPr>
        <w:t>آية الله العظمى بشير النجفي</w:t>
      </w:r>
      <w:r>
        <w:rPr>
          <w:rtl w:val="true"/>
        </w:rPr>
        <w:t>(</w:t>
      </w:r>
      <w:r>
        <w:rPr>
          <w:rtl w:val="true"/>
        </w:rPr>
        <w:t>دام ظله</w:t>
      </w:r>
      <w:r>
        <w:rPr>
          <w:rtl w:val="true"/>
        </w:rPr>
        <w:t>)</w:t>
      </w:r>
      <w:bookmarkEnd w:id="82"/>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 الکثير من المسلمين و غير المسلمين حول الوحدة الإسلامية و العلاقات بين المذاهب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من سماحتکم الإجابة على السؤالين التاليين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ينطبق على أتباع أحد المذاهب الإسلامية التالية الحنفية، المالکية، الشافعية، الحنبلية، الجعفرية، الزيدية، الإباضية وصف الإسلام؟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حدود التكفير في الإسلام؟ هل يجوز تكفير أحد المسلمين من أتباع سائر المذاهب الإسلامية المشهورة الوارد ذكرها في السؤال الأول أو أتباع المذهب الأشعري أو المعتزلة؟ و هل يجوز تكفير أتباع الطرق الصوفية؟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يقرّ بالتوحيد، و يعتقد بنبوة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رسالته خاتمة النبوات و الرسالات الإلهية و بالمعاد، و لا يرفض شيئاً مما علم و ثبت أنه من الإسلام فهو مسلم تشمله الأحکام الإسلامية، و </w:t>
      </w:r>
    </w:p>
    <w:p>
      <w:pPr>
        <w:pStyle w:val="BookText"/>
        <w:rPr/>
      </w:pPr>
      <w:r>
        <w:rPr>
          <w:rFonts w:ascii="Amiri" w:hAnsi="Amiri" w:eastAsia="Amiri" w:cs="Amiri"/>
          <w:color w:val="111111"/>
          <w:sz w:val="28"/>
          <w:sz w:val="28"/>
          <w:szCs w:val="28"/>
          <w:rtl w:val="true"/>
          <w:lang w:bidi="ar-SA"/>
        </w:rPr>
        <w:t>هو محقون الدم و العرض و المال، و يجب على المسلمين جميعاً الدفاع عنه و عن ماله و عن عرضه و الله العالم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يقرّ بالشهادتين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بالتوحيد و الشهادة بنبوة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بالقيامة و لا يرفض ما ثبت أنّه من الدين الإسلامي لا يجوز تکفيره، بل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ذلك منعاً باتاً، و من يشيع الفتن الطائفية أو يکفّر أية طائفة تؤمن و تقرّ بما ذکرناه فهو إمّا جاهل أو متجاهل أو معاند للإسلام اندسّ بين المسلمين لخدمة المستکبر الکافر بغية تشتيت المسلمين لتفريقهم و جعلهم طرائق قدداً و الله العالم</w:t>
      </w:r>
      <w:r>
        <w:rPr>
          <w:rFonts w:eastAsia="IRNazanin" w:cs="IRNazanin"/>
          <w:color w:val="111111"/>
          <w:sz w:val="28"/>
          <w:szCs w:val="28"/>
          <w:rtl w:val="true"/>
          <w:lang w:bidi="fa-IR"/>
        </w:rPr>
        <w:t xml:space="preserve">. </w:t>
      </w:r>
      <w:bookmarkStart w:id="83" w:name="pg7385_82847"/>
    </w:p>
    <w:p>
      <w:pPr>
        <w:pStyle w:val="BookText"/>
        <w:rPr/>
      </w:pPr>
      <w:bookmarkEnd w:id="83"/>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94200" cy="622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3"/>
                        <a:stretch/>
                      </pic:blipFill>
                      <pic:spPr>
                        <a:xfrm>
                          <a:off x="0" y="0"/>
                          <a:ext cx="4394160" cy="6222960"/>
                        </a:xfrm>
                        <a:prstGeom prst="rect">
                          <a:avLst/>
                        </a:prstGeom>
                        <a:ln w="0">
                          <a:noFill/>
                        </a:ln>
                      </pic:spPr>
                    </pic:pic>
                  </a:graphicData>
                </a:graphic>
              </wp:inline>
            </w:drawing>
          </mc:Choice>
          <mc:Fallback>
            <w:pict>
              <v:shape id="shape_0" stroked="f" o:allowincell="f" style="position:absolute;margin-left:0pt;margin-top:-490.05pt;width:345.95pt;height:489.95pt;mso-wrap-style:none;v-text-anchor:middle;mso-position-horizontal:left;mso-position-vertical:top" type="_x0000_t75">
                <v:imagedata r:id="rId84" o:detectmouseclick="t"/>
                <v:stroke color="#3465a4" joinstyle="round" endcap="flat"/>
                <w10:wrap type="none"/>
              </v:shape>
            </w:pict>
          </mc:Fallback>
        </mc:AlternateContent>
      </w:r>
    </w:p>
    <w:p>
      <w:pPr>
        <w:pStyle w:val="Heading2"/>
        <w:numPr>
          <w:ilvl w:val="1"/>
          <w:numId w:val="1"/>
        </w:numPr>
        <w:rPr/>
      </w:pPr>
      <w:bookmarkStart w:id="84" w:name="__RefHeading___Toc1377980_1051229030"/>
      <w:bookmarkStart w:id="85" w:name="_Toc28"/>
      <w:bookmarkEnd w:id="84"/>
      <w:r>
        <w:rPr>
          <w:rtl w:val="true"/>
        </w:rPr>
        <w:t>آیة اللّه العظمی الشیخ إسحاق الفیاض</w:t>
      </w:r>
      <w:r>
        <w:rPr>
          <w:rtl w:val="true"/>
        </w:rPr>
        <w:t>(</w:t>
      </w:r>
      <w:r>
        <w:rPr>
          <w:rtl w:val="true"/>
        </w:rPr>
        <w:t>دام ظله</w:t>
      </w:r>
      <w:r>
        <w:rPr>
          <w:rtl w:val="true"/>
        </w:rPr>
        <w:t>)</w:t>
      </w:r>
      <w:bookmarkEnd w:id="85"/>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ينطبق على أتباع أحد المذاهب الإسلامية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الحنفية، المالکية، الشافعية، الحنبلية، الجعفرية، الزيدية، الإباضية وصف الإسلام؟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 جميع المذاهب الإسلامية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المعيار في الإسلام هو الشهادة بوحدانية الله تبارك و تعالى، و الشهادة برسالة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كل من شهد أن لا إله إلّا الله و أنّ محمداً رسول الله فهو مسلم، و تترتّب عليه جميع أحكام الإسلام من حرمة دمه و عرضه و ماله، سواء كان هذا الشخص على المذهب الجعفري أو الزيدي أو السنّي أو الحنفي أو الشافعي أو المالكي أو الحنبلي أو الإباضي</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حدود التكفير في الإسلام؟ هل يجوز تكفير أحد المسلمين من أتباع سائر المذاهب الإسلامية المشهورة الوارد ذكرها في السؤال الأول أو أتباع المذهب الأشعري أو المعتزلة؟ و هل يجوز تكفير أتباع الطرق الصوفية الحقّة؟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المعیار في الکفر هو إنکار الوحدانية و الرسالة، لذا، فإنّ تکفير أتباع العقيدة الأشعرية أو المعتزلة أو الطرق الصوفية غير جائز، لأنّهم يعتقدون بالوحدانية و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فإنّه ما من عالم منذ عصر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اليوم أقدم على تکفير أتباع المذاهب الإسلامية الأخرى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جمادی الأولى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bookmarkStart w:id="86" w:name="pg7385_82849"/>
    </w:p>
    <w:p>
      <w:pPr>
        <w:pStyle w:val="BookText"/>
        <w:rPr/>
      </w:pPr>
      <w:bookmarkEnd w:id="86"/>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94200" cy="622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87"/>
                        <a:stretch/>
                      </pic:blipFill>
                      <pic:spPr>
                        <a:xfrm>
                          <a:off x="0" y="0"/>
                          <a:ext cx="4394160" cy="6222960"/>
                        </a:xfrm>
                        <a:prstGeom prst="rect">
                          <a:avLst/>
                        </a:prstGeom>
                        <a:ln w="0">
                          <a:noFill/>
                        </a:ln>
                      </pic:spPr>
                    </pic:pic>
                  </a:graphicData>
                </a:graphic>
              </wp:inline>
            </w:drawing>
          </mc:Choice>
          <mc:Fallback>
            <w:pict>
              <v:shape id="shape_0" stroked="f" o:allowincell="f" style="position:absolute;margin-left:0pt;margin-top:-490.05pt;width:345.95pt;height:489.95pt;mso-wrap-style:none;v-text-anchor:middle;mso-position-horizontal:left;mso-position-vertical:top" type="_x0000_t75">
                <v:imagedata r:id="rId88" o:detectmouseclick="t"/>
                <v:stroke color="#3465a4" joinstyle="round" endcap="flat"/>
                <w10:wrap type="none"/>
              </v:shape>
            </w:pict>
          </mc:Fallback>
        </mc:AlternateContent>
      </w:r>
    </w:p>
    <w:p>
      <w:pPr>
        <w:pStyle w:val="Heading2"/>
        <w:numPr>
          <w:ilvl w:val="1"/>
          <w:numId w:val="1"/>
        </w:numPr>
        <w:rPr/>
      </w:pPr>
      <w:bookmarkStart w:id="87" w:name="__RefHeading___Toc1377982_1051229030"/>
      <w:bookmarkStart w:id="88" w:name="_Toc29"/>
      <w:bookmarkEnd w:id="87"/>
      <w:r>
        <w:rPr>
          <w:rtl w:val="true"/>
        </w:rPr>
        <w:t>آیة الله العظمی قربان علي محقق کابلي</w:t>
      </w:r>
      <w:r>
        <w:rPr>
          <w:rtl w:val="true"/>
        </w:rPr>
        <w:t>(</w:t>
      </w:r>
      <w:r>
        <w:rPr>
          <w:rtl w:val="true"/>
        </w:rPr>
        <w:t>دام ظله</w:t>
      </w:r>
      <w:r>
        <w:rPr>
          <w:rtl w:val="true"/>
        </w:rPr>
        <w:t>)</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الکفّ عن الإساءة إلى مقدّسات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الإسلامي يمرّ في الوقت الحاضر بظروف تستدعي الوحدة و الوفاق بين أبناء الأمة الإسلامية أکثر من أيّ وقت مضى على الرغم من الاختلافات القومية و العرقية و الفقهية و الطائفية، و في هذا الخضم، يعمل الأعداء الماکرون و الأصدقاء الحمقى الجاهلون بمبادئ الدين الإسلامي الحنيف، کنصل ذي حدّين على قطع الحبل المتين و تخريب الوحدة و الأخوة الدينية بين المسلمين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رسالة العلماء و المفکرين المسلمين في هذه المرحلة هي محاربة التعصّب القومي و الوطني و الطائفي الذي يخلق أسباب النفاق في المجتمعات الإسلامية</w:t>
      </w:r>
      <w:r>
        <w:rPr>
          <w:rFonts w:eastAsia="IRNazanin" w:cs="IRNazanin"/>
          <w:color w:val="111111"/>
          <w:sz w:val="28"/>
          <w:szCs w:val="28"/>
          <w:rtl w:val="true"/>
          <w:lang w:bidi="fa-IR"/>
        </w:rPr>
        <w:t xml:space="preserve">». </w:t>
      </w:r>
      <w:bookmarkStart w:id="89" w:name="pg7385_82850"/>
    </w:p>
    <w:p>
      <w:pPr>
        <w:pStyle w:val="BookText"/>
        <w:rPr/>
      </w:pPr>
      <w:bookmarkEnd w:id="89"/>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94200" cy="6223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90"/>
                        <a:stretch/>
                      </pic:blipFill>
                      <pic:spPr>
                        <a:xfrm>
                          <a:off x="0" y="0"/>
                          <a:ext cx="4394160" cy="6222960"/>
                        </a:xfrm>
                        <a:prstGeom prst="rect">
                          <a:avLst/>
                        </a:prstGeom>
                        <a:ln w="0">
                          <a:noFill/>
                        </a:ln>
                      </pic:spPr>
                    </pic:pic>
                  </a:graphicData>
                </a:graphic>
              </wp:inline>
            </w:drawing>
          </mc:Choice>
          <mc:Fallback>
            <w:pict>
              <v:shape id="shape_0" stroked="f" o:allowincell="f" style="position:absolute;margin-left:0pt;margin-top:-490.05pt;width:345.95pt;height:489.95pt;mso-wrap-style:none;v-text-anchor:middle;mso-position-horizontal:left;mso-position-vertical:top" type="_x0000_t75">
                <v:imagedata r:id="rId91" o:detectmouseclick="t"/>
                <v:stroke color="#3465a4" joinstyle="round" endcap="flat"/>
                <w10:wrap type="none"/>
              </v:shape>
            </w:pict>
          </mc:Fallback>
        </mc:AlternateContent>
      </w:r>
    </w:p>
    <w:p>
      <w:pPr>
        <w:pStyle w:val="Heading2"/>
        <w:numPr>
          <w:ilvl w:val="1"/>
          <w:numId w:val="1"/>
        </w:numPr>
        <w:rPr/>
      </w:pPr>
      <w:bookmarkStart w:id="90" w:name="__RefHeading___Toc1377984_1051229030"/>
      <w:bookmarkStart w:id="91" w:name="_Toc30"/>
      <w:bookmarkEnd w:id="90"/>
      <w:r>
        <w:rPr>
          <w:rtl w:val="true"/>
        </w:rPr>
        <w:t xml:space="preserve">آية الله العظمي السيد محمد الحسيني الشاهرودي </w:t>
      </w:r>
      <w:r>
        <w:rPr>
          <w:rtl w:val="true"/>
        </w:rPr>
        <w:t>(</w:t>
      </w:r>
      <w:r>
        <w:rPr>
          <w:rtl w:val="true"/>
        </w:rPr>
        <w:t>دام ظله</w:t>
      </w:r>
      <w:r>
        <w:rPr>
          <w:rtl w:val="true"/>
        </w:rPr>
        <w:t>)</w:t>
      </w:r>
      <w:bookmarkEnd w:id="9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يشهد بأن لا إله إلا الله و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فهو مسلمٌ، و حياته محفوظة، و ماله مصان، و لا يجوز قتله و لا التعدّي على أمواله، كما لا تجوز مقاتلة المسلمين و تكفيرهم و زرع التفرقة و الفتنة بينهم، و كذلك فإنّه من اللازم الحفاظ على مقدّسات الإسلام، و اجتناب التعدّي عليها، و لا يجوز هتك حرمة أعراض المؤمنين و لا إهانتها</w:t>
      </w:r>
      <w:r>
        <w:rPr>
          <w:rFonts w:eastAsia="IRNazanin" w:cs="IRNazanin"/>
          <w:color w:val="111111"/>
          <w:sz w:val="28"/>
          <w:szCs w:val="28"/>
          <w:rtl w:val="true"/>
          <w:lang w:bidi="fa-IR"/>
        </w:rPr>
        <w:t xml:space="preserve">». </w:t>
      </w:r>
      <w:bookmarkStart w:id="92" w:name="pg7385_82851"/>
    </w:p>
    <w:p>
      <w:pPr>
        <w:pStyle w:val="BookText"/>
        <w:rPr/>
      </w:pPr>
      <w:bookmarkEnd w:id="92"/>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94200" cy="622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93"/>
                        <a:stretch/>
                      </pic:blipFill>
                      <pic:spPr>
                        <a:xfrm>
                          <a:off x="0" y="0"/>
                          <a:ext cx="4394160" cy="6222960"/>
                        </a:xfrm>
                        <a:prstGeom prst="rect">
                          <a:avLst/>
                        </a:prstGeom>
                        <a:ln w="0">
                          <a:noFill/>
                        </a:ln>
                      </pic:spPr>
                    </pic:pic>
                  </a:graphicData>
                </a:graphic>
              </wp:inline>
            </w:drawing>
          </mc:Choice>
          <mc:Fallback>
            <w:pict>
              <v:shape id="shape_0" stroked="f" o:allowincell="f" style="position:absolute;margin-left:0pt;margin-top:-490.05pt;width:345.95pt;height:489.95pt;mso-wrap-style:none;v-text-anchor:middle;mso-position-horizontal:left;mso-position-vertical:top" type="_x0000_t75">
                <v:imagedata r:id="rId94" o:detectmouseclick="t"/>
                <v:stroke color="#3465a4" joinstyle="round" endcap="flat"/>
                <w10:wrap type="none"/>
              </v:shape>
            </w:pict>
          </mc:Fallback>
        </mc:AlternateContent>
      </w:r>
    </w:p>
    <w:p>
      <w:pPr>
        <w:pStyle w:val="Heading2"/>
        <w:numPr>
          <w:ilvl w:val="1"/>
          <w:numId w:val="1"/>
        </w:numPr>
        <w:rPr/>
      </w:pPr>
      <w:bookmarkStart w:id="93" w:name="__RefHeading___Toc1377986_1051229030"/>
      <w:bookmarkStart w:id="94" w:name="_Toc31"/>
      <w:bookmarkEnd w:id="93"/>
      <w:r>
        <w:rPr>
          <w:rtl w:val="true"/>
        </w:rPr>
        <w:t>آية الله العظمي السيد محمد علي علوي گرگاني</w:t>
      </w:r>
      <w:r>
        <w:rPr>
          <w:rtl w:val="true"/>
        </w:rPr>
        <w:t>(</w:t>
      </w:r>
      <w:r>
        <w:rPr>
          <w:rtl w:val="true"/>
        </w:rPr>
        <w:t>دام ظله</w:t>
      </w:r>
      <w:r>
        <w:rPr>
          <w:rtl w:val="true"/>
        </w:rPr>
        <w:t>)</w:t>
      </w:r>
      <w:bookmarkEnd w:id="9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الإصرار علی نقاط الخلاف و تصعید أجواء العداء و من ثَمّ السیر في اتجاه لایستفید منه إلا الاستکبار العالمي و الصهیونیة 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مختلف الطوائف و الفرق الإسلامیة اعتادت في الماضي أن تتعایش مع بعضها تعایشا سلمیاً محترماً، مع احتفاظ کل منها بتفکیرها الخاص بها، و أن النقاشات المنطقیة فیما بینها کانت مقتصرة علی جلسات البحث و الحوار؛ علیها أن تبقی الیوم أیضاً في تعایش سلمي مع بعضها، و أن یتوحد الجمیع في مواجهة العدو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الذي تقوم به الجماعات التکفیریة متذرعة بذرائع شتی لمعاداة سائر الطوائف و الطائفة الشیعیة بوجه خاص، حیث تقوم بقتل و اغتیال المسلمین في الباکستان و أفغانستان و العراق و سوریا و أندونیسیا و غیرها من مناطق العالم، فهذا عمل 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عملهم هذا إنما یسرّ و یریح قوی الاستکبار العالمي، لإنهم یتحرکون في خانة هذه القوی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العدو من خلال إثارته للمشاعر يسعى إلى بثّ الاختلافات و الحساسيات بين المذهبين الشيعي و السنّي، لذلک على الطرفين ألّا ينجرّا وراء الإساءة إلى مقدسات بعضهما البعض، و هنا يبرز الدور الريادي لمراجع الدين و العلماء في ضرورة التوعية و التثقيف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إنّهم کانوا على الدوام في الطليعة من أجل صيانة الوحدة بين أفراد الأمة الإسلامية في جميع الأعصار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علينا أن ننشط في داخل حدودنا و أن يحترم بعضنا بعضاً، و أن ندرک بشکل جيد طبيعة الحساسيات، فلو خرجت هذه النشاطات عن دائرة الاعتدال فستؤدّي بنا إلى مشاکل لا حصر لها</w:t>
      </w:r>
      <w:r>
        <w:rPr>
          <w:rFonts w:eastAsia="IRNazanin" w:cs="IRNazanin"/>
          <w:color w:val="111111"/>
          <w:sz w:val="28"/>
          <w:szCs w:val="28"/>
          <w:rtl w:val="true"/>
          <w:lang w:bidi="fa-IR"/>
        </w:rPr>
        <w:t xml:space="preserve">». </w:t>
      </w:r>
      <w:bookmarkStart w:id="95" w:name="pg7385_82853"/>
    </w:p>
    <w:p>
      <w:pPr>
        <w:pStyle w:val="BookText"/>
        <w:rPr/>
      </w:pPr>
      <w:bookmarkEnd w:id="95"/>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94200" cy="6223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97"/>
                        <a:stretch/>
                      </pic:blipFill>
                      <pic:spPr>
                        <a:xfrm>
                          <a:off x="0" y="0"/>
                          <a:ext cx="4394160" cy="6222960"/>
                        </a:xfrm>
                        <a:prstGeom prst="rect">
                          <a:avLst/>
                        </a:prstGeom>
                        <a:ln w="0">
                          <a:noFill/>
                        </a:ln>
                      </pic:spPr>
                    </pic:pic>
                  </a:graphicData>
                </a:graphic>
              </wp:inline>
            </w:drawing>
          </mc:Choice>
          <mc:Fallback>
            <w:pict>
              <v:shape id="shape_0" stroked="f" o:allowincell="f" style="position:absolute;margin-left:0pt;margin-top:-490.05pt;width:345.95pt;height:489.95pt;mso-wrap-style:none;v-text-anchor:middle;mso-position-horizontal:left;mso-position-vertical:top" type="_x0000_t75">
                <v:imagedata r:id="rId98" o:detectmouseclick="t"/>
                <v:stroke color="#3465a4" joinstyle="round" endcap="flat"/>
                <w10:wrap type="none"/>
              </v:shape>
            </w:pict>
          </mc:Fallback>
        </mc:AlternateContent>
      </w:r>
    </w:p>
    <w:p>
      <w:pPr>
        <w:pStyle w:val="Heading2"/>
        <w:numPr>
          <w:ilvl w:val="1"/>
          <w:numId w:val="1"/>
        </w:numPr>
        <w:rPr/>
      </w:pPr>
      <w:bookmarkStart w:id="96" w:name="__RefHeading___Toc1377988_1051229030"/>
      <w:bookmarkStart w:id="97" w:name="_Toc32"/>
      <w:bookmarkEnd w:id="96"/>
      <w:r>
        <w:rPr>
          <w:rtl w:val="true"/>
        </w:rPr>
        <w:t xml:space="preserve">آية الله العظمى حسين مظاهري </w:t>
      </w:r>
      <w:r>
        <w:rPr>
          <w:rtl w:val="true"/>
        </w:rPr>
        <w:t>(</w:t>
      </w:r>
      <w:r>
        <w:rPr>
          <w:rtl w:val="true"/>
        </w:rPr>
        <w:t>دام ظله</w:t>
      </w:r>
      <w:r>
        <w:rPr>
          <w:rtl w:val="true"/>
        </w:rPr>
        <w:t>)</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عقلاً و شرعاً تصعید الخلافات، من قبل أي شخص أو جماعة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إثارة العواطف المذهبیة سیما الإساءة إلی مقدسات و معتقدات المسلمین و بث الفرقة بین صفوف أتباع نبي الإسلام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الأعمال التخریبیة و الانتحاریة التي تقوم بها الجماعات التکفیریة المتحجرة، و التي تؤدي إلی قتل المسلمین الأبریاء، هي أعمال لاإنسانیة مشینة تؤلم قلب کل إنسان متحرر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لاشک في أنّ هذا القبیل من الأعمال هو مما یریده و یرغب فیه أعداء الإسلام و المسلمین، فالاستكبار العالمي يسعى لإرغام المسلمين على اتّباعه عن طريق تأجيج هذه الخلافات و الأعمال التي تزرع بذور التفرقة، و من البديهي أنّ اتّباع الأعداء و الاستكبار العالمي من كبائر الذنوب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الإساءة إلى مقدسات المسلمين و معتقداتهم و إيجاد الفُرقة في صفوف أتباع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جائز عقلاً و شرعاً</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7385_82855"/>
      <w:bookmarkStart w:id="99" w:name="pg7385_82855"/>
      <w:bookmarkEnd w:id="99"/>
    </w:p>
    <w:p>
      <w:pPr>
        <w:pStyle w:val="BookText"/>
        <w:rPr/>
      </w:pPr>
      <w:bookmarkStart w:id="100" w:name="pg7385_82855"/>
      <w:bookmarkEnd w:id="100"/>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4516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01"/>
                        <a:stretch/>
                      </pic:blipFill>
                      <pic:spPr>
                        <a:xfrm>
                          <a:off x="0" y="0"/>
                          <a:ext cx="4559400" cy="6451560"/>
                        </a:xfrm>
                        <a:prstGeom prst="rect">
                          <a:avLst/>
                        </a:prstGeom>
                        <a:ln w="0">
                          <a:noFill/>
                        </a:ln>
                      </pic:spPr>
                    </pic:pic>
                  </a:graphicData>
                </a:graphic>
              </wp:inline>
            </w:drawing>
          </mc:Choice>
          <mc:Fallback>
            <w:pict>
              <v:shape id="shape_0" stroked="f" o:allowincell="f" style="position:absolute;margin-left:0pt;margin-top:-508.05pt;width:358.95pt;height:507.95pt;mso-wrap-style:none;v-text-anchor:middle;mso-position-horizontal:left;mso-position-vertical:top" type="_x0000_t75">
                <v:imagedata r:id="rId102" o:detectmouseclick="t"/>
                <v:stroke color="#3465a4" joinstyle="round" endcap="flat"/>
                <w10:wrap type="none"/>
              </v:shape>
            </w:pict>
          </mc:Fallback>
        </mc:AlternateContent>
      </w:r>
    </w:p>
    <w:p>
      <w:pPr>
        <w:pStyle w:val="Heading2"/>
        <w:numPr>
          <w:ilvl w:val="1"/>
          <w:numId w:val="1"/>
        </w:numPr>
        <w:rPr/>
      </w:pPr>
      <w:bookmarkStart w:id="101" w:name="__RefHeading___Toc1377990_1051229030"/>
      <w:bookmarkStart w:id="102" w:name="_Toc33"/>
      <w:bookmarkEnd w:id="101"/>
      <w:r>
        <w:rPr>
          <w:rtl w:val="true"/>
        </w:rPr>
        <w:t>آية الله العظمى السيد يوسف مدني تبريزي</w:t>
      </w:r>
      <w:r>
        <w:rPr>
          <w:rtl w:val="true"/>
        </w:rPr>
        <w:t>)</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لا یجیز الإساءة إلی أي من الدیانات، و المذاهب الإسلامیة بوجه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عمل یؤدي إلی إثارة الخلاف و الشقاق بین الأمة الإسلامیة و یلحق بالمسلمین خسائر و أضرارا في أموالهم و أرواحهم، فإنه عمل حرام و مخالف للشرع</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العملیات الانتحاریة و عملیات القتل و المجازر التي تنفَّذ ضد المسلمین في مختلف الدول، تؤلم قلب صاحب الشریعة کما تؤلم قلب أي إنسان متحرر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أنها لا تتفق بأي حال مع الدین الإسلامي الذي هو دین الرأفة و الرحمة، و في نفس الوقت تشوّه وجه الإسلام علی صعید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من الله تعالی أن یصون و یحفظ المسلمین من شر الظالمین و الفاسدین</w:t>
      </w:r>
      <w:r>
        <w:rPr>
          <w:rFonts w:eastAsia="IRNazanin" w:cs="IRNazanin"/>
          <w:color w:val="111111"/>
          <w:sz w:val="28"/>
          <w:szCs w:val="28"/>
          <w:rtl w:val="true"/>
          <w:lang w:bidi="fa-IR"/>
        </w:rPr>
        <w:t xml:space="preserve">». </w:t>
      </w:r>
      <w:bookmarkStart w:id="103" w:name="pg7385_82856"/>
    </w:p>
    <w:p>
      <w:pPr>
        <w:pStyle w:val="BookText"/>
        <w:rPr/>
      </w:pPr>
      <w:bookmarkEnd w:id="103"/>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4516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04"/>
                        <a:stretch/>
                      </pic:blipFill>
                      <pic:spPr>
                        <a:xfrm>
                          <a:off x="0" y="0"/>
                          <a:ext cx="4559400" cy="6451560"/>
                        </a:xfrm>
                        <a:prstGeom prst="rect">
                          <a:avLst/>
                        </a:prstGeom>
                        <a:ln w="0">
                          <a:noFill/>
                        </a:ln>
                      </pic:spPr>
                    </pic:pic>
                  </a:graphicData>
                </a:graphic>
              </wp:inline>
            </w:drawing>
          </mc:Choice>
          <mc:Fallback>
            <w:pict>
              <v:shape id="shape_0" stroked="f" o:allowincell="f" style="position:absolute;margin-left:0pt;margin-top:-508.05pt;width:358.95pt;height:507.95pt;mso-wrap-style:none;v-text-anchor:middle;mso-position-horizontal:left;mso-position-vertical:top" type="_x0000_t75">
                <v:imagedata r:id="rId105" o:detectmouseclick="t"/>
                <v:stroke color="#3465a4" joinstyle="round" endcap="flat"/>
                <w10:wrap type="none"/>
              </v:shape>
            </w:pict>
          </mc:Fallback>
        </mc:AlternateContent>
      </w:r>
    </w:p>
    <w:p>
      <w:pPr>
        <w:pStyle w:val="Heading2"/>
        <w:numPr>
          <w:ilvl w:val="1"/>
          <w:numId w:val="1"/>
        </w:numPr>
        <w:rPr/>
      </w:pPr>
      <w:bookmarkStart w:id="104" w:name="__RefHeading___Toc1377992_1051229030"/>
      <w:bookmarkStart w:id="105" w:name="_Toc34"/>
      <w:bookmarkEnd w:id="104"/>
      <w:r>
        <w:rPr>
          <w:rtl w:val="true"/>
        </w:rPr>
        <w:t xml:space="preserve">آية الله العظمي السيد عبد الکريم الموسوي الأردبيلي </w:t>
      </w:r>
      <w:r>
        <w:rPr>
          <w:rtl w:val="true"/>
        </w:rPr>
        <w:t>(</w:t>
      </w:r>
      <w:r>
        <w:rPr>
          <w:rtl w:val="true"/>
        </w:rPr>
        <w:t>دام ظله</w:t>
      </w:r>
      <w:r>
        <w:rPr>
          <w:rtl w:val="true"/>
        </w:rPr>
        <w:t>)</w:t>
      </w:r>
      <w:bookmarkEnd w:id="10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یظنون في أنفسهم أنهم یدافعون عن الإسلام من خلال إراقة الدماء و ممارسة العنف، هم أناس غُرّر بهم فتحولوا إلی أداة لخدمة أطماع أعداء الأمة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نفتخر بتسمیتنا أتباع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التشیع هي السیر في الدرب الذي سلکه هذا الإمام و القائد لأهل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یجیز الوقیعة في الآخرین و الإساءة إلیهم، و ینهی عن الکلام البذيء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نأمل من عموم المسلمین و من أتباع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خاص أن یرجّحوا مصالح الأمة علی النزاعات الطائفیة، و أن یجعلوا التعالیم الوحیانیة و الإرشادات النبویة علی رأس قائمة أعمالهم</w:t>
      </w:r>
      <w:r>
        <w:rPr>
          <w:rFonts w:eastAsia="IRNazanin" w:cs="IRNazanin"/>
          <w:color w:val="111111"/>
          <w:sz w:val="28"/>
          <w:szCs w:val="28"/>
          <w:rtl w:val="true"/>
          <w:lang w:bidi="fa-IR"/>
        </w:rPr>
        <w:t xml:space="preserve">...» </w:t>
      </w:r>
      <w:bookmarkStart w:id="106" w:name="pg7385_82857"/>
    </w:p>
    <w:p>
      <w:pPr>
        <w:pStyle w:val="BookText"/>
        <w:rPr/>
      </w:pPr>
      <w:bookmarkEnd w:id="106"/>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4516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07"/>
                        <a:stretch/>
                      </pic:blipFill>
                      <pic:spPr>
                        <a:xfrm>
                          <a:off x="0" y="0"/>
                          <a:ext cx="4559400" cy="6451560"/>
                        </a:xfrm>
                        <a:prstGeom prst="rect">
                          <a:avLst/>
                        </a:prstGeom>
                        <a:ln w="0">
                          <a:noFill/>
                        </a:ln>
                      </pic:spPr>
                    </pic:pic>
                  </a:graphicData>
                </a:graphic>
              </wp:inline>
            </w:drawing>
          </mc:Choice>
          <mc:Fallback>
            <w:pict>
              <v:shape id="shape_0" stroked="f" o:allowincell="f" style="position:absolute;margin-left:0pt;margin-top:-508.05pt;width:358.95pt;height:507.95pt;mso-wrap-style:none;v-text-anchor:middle;mso-position-horizontal:left;mso-position-vertical:top" type="_x0000_t75">
                <v:imagedata r:id="rId108" o:detectmouseclick="t"/>
                <v:stroke color="#3465a4" joinstyle="round" endcap="flat"/>
                <w10:wrap type="none"/>
              </v:shape>
            </w:pict>
          </mc:Fallback>
        </mc:AlternateContent>
      </w:r>
    </w:p>
    <w:p>
      <w:pPr>
        <w:pStyle w:val="Heading2"/>
        <w:numPr>
          <w:ilvl w:val="1"/>
          <w:numId w:val="1"/>
        </w:numPr>
        <w:rPr/>
      </w:pPr>
      <w:bookmarkStart w:id="107" w:name="__RefHeading___Toc1377994_1051229030"/>
      <w:bookmarkStart w:id="108" w:name="_Toc35"/>
      <w:bookmarkEnd w:id="107"/>
      <w:r>
        <w:rPr>
          <w:rtl w:val="true"/>
        </w:rPr>
        <w:t>آیة الله محمد تقي مصباح یزدي</w:t>
      </w:r>
      <w:r>
        <w:rPr>
          <w:rtl w:val="true"/>
        </w:rPr>
        <w:t>(</w:t>
      </w:r>
      <w:r>
        <w:rPr>
          <w:rtl w:val="true"/>
        </w:rPr>
        <w:t>دام ظله</w:t>
      </w:r>
      <w:r>
        <w:rPr>
          <w:rtl w:val="true"/>
        </w:rPr>
        <w:t>)</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عصر الشيخ الطوسي و حتى السيد شرف الدين حافظ علماؤنا على علاقات حسنة و طيبة مع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أوصى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شيعتهم بأن يشاركوا في صلاة الجماعة لأهل السنّة و تشييع جنائزهم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يتصرّف الشيعة مع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 مؤدّباً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الاحتراز من أيّ معاملة عنيفة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اجتناب توجيه أيّة إساءة لمقدساتهم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تكون القطعيات الإسلامية هي الأساس الذي تبنى عليه الوحدة بين الشيعة و أهل السنّة، و عدم التركيز على النقاط الخلافية؛ لأنّه لو تقرّر أن ينبذ علماء الطرفين بعضهم البعض بسبب القضايا الثانوية غير المهمة، و ينساقوا إلى تكفير بعضهم البعض، في هذه الحالة لن يستقر حجر على حجر، و لما كان بمقدور المسلمين أن يتعايشوا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هذا الأمر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 بضرورة الصلاة في مساجد أهل السنّة و عيادة مرضاهم و المشاركة في تشييع جنائزهم، بل و حتى الصبر على جفائهم</w:t>
      </w:r>
      <w:r>
        <w:rPr>
          <w:rFonts w:eastAsia="Amiri" w:cs="Amiri" w:ascii="Amiri" w:hAnsi="Amiri"/>
          <w:color w:val="111111"/>
          <w:sz w:val="28"/>
          <w:szCs w:val="28"/>
          <w:rtl w:val="true"/>
          <w:lang w:bidi="ar-SA"/>
        </w:rPr>
        <w:t xml:space="preserve">». </w:t>
      </w:r>
      <w:bookmarkStart w:id="109" w:name="pg7385_82859"/>
    </w:p>
    <w:p>
      <w:pPr>
        <w:pStyle w:val="BookText"/>
        <w:rPr/>
      </w:pPr>
      <w:bookmarkEnd w:id="109"/>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4516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11"/>
                        <a:stretch/>
                      </pic:blipFill>
                      <pic:spPr>
                        <a:xfrm>
                          <a:off x="0" y="0"/>
                          <a:ext cx="4559400" cy="6451560"/>
                        </a:xfrm>
                        <a:prstGeom prst="rect">
                          <a:avLst/>
                        </a:prstGeom>
                        <a:ln w="0">
                          <a:noFill/>
                        </a:ln>
                      </pic:spPr>
                    </pic:pic>
                  </a:graphicData>
                </a:graphic>
              </wp:inline>
            </w:drawing>
          </mc:Choice>
          <mc:Fallback>
            <w:pict>
              <v:shape id="shape_0" stroked="f" o:allowincell="f" style="position:absolute;margin-left:0pt;margin-top:-508.05pt;width:358.95pt;height:507.95pt;mso-wrap-style:none;v-text-anchor:middle;mso-position-horizontal:left;mso-position-vertical:top" type="_x0000_t75">
                <v:imagedata r:id="rId112" o:detectmouseclick="t"/>
                <v:stroke color="#3465a4" joinstyle="round" endcap="flat"/>
                <w10:wrap type="none"/>
              </v:shape>
            </w:pict>
          </mc:Fallback>
        </mc:AlternateContent>
      </w:r>
    </w:p>
    <w:p>
      <w:pPr>
        <w:pStyle w:val="Heading2"/>
        <w:numPr>
          <w:ilvl w:val="1"/>
          <w:numId w:val="1"/>
        </w:numPr>
        <w:rPr/>
      </w:pPr>
      <w:bookmarkStart w:id="110" w:name="__RefHeading___Toc1377996_1051229030"/>
      <w:bookmarkStart w:id="111" w:name="_Toc36"/>
      <w:bookmarkEnd w:id="110"/>
      <w:r>
        <w:rPr>
          <w:rtl w:val="true"/>
        </w:rPr>
        <w:t>آیة الله عبد الحسین الأمیني</w:t>
      </w:r>
      <w:r>
        <w:rPr>
          <w:rtl w:val="true"/>
        </w:rPr>
        <w:t>)</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اختلاف آراء و عقائد المذاهب لا يقطع حبل المودّة و الأخوة التي صرّح بها القرآن الکريم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لو بلغت المجادلات العلمية و الکلامية و المذهبية ذروة حدّتها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کانت سيرة السلف و على رأسهم الصحابة و التابعين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المؤلفون في أقطار الدنيا و أرجاء العالم الإسلامي على اختلاف آرائنا في المبادى‌ء، و تشتتنا في الفروع، يجمعنا أصل قويم و إيمان بالله و رسوله، تجمعنا روح واحدة و نزعة دينية منزّهة عن الأهواء الباطلة، تجمعنا كلمة الإخلاص و التوحيد، كلمة الرقي و التقدم، كلمة الصدق و العدل،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صِدْقًا وَعَدْلاً لاَّ مُبَدِّلِ لِكَلِمَاتِهِ</w:t>
      </w:r>
      <w:r>
        <w:rPr>
          <w:rFonts w:eastAsia="Amiri" w:cs="Amiri" w:ascii="Amiri" w:hAnsi="Amiri"/>
          <w:color w:val="111111"/>
          <w:sz w:val="28"/>
          <w:szCs w:val="28"/>
          <w:rtl w:val="true"/>
          <w:lang w:bidi="ar-SA"/>
        </w:rPr>
        <w:t xml:space="preserve">(. </w:t>
      </w:r>
      <w:bookmarkStart w:id="112" w:name="pg7385_82860"/>
    </w:p>
    <w:p>
      <w:pPr>
        <w:pStyle w:val="BookText"/>
        <w:rPr/>
      </w:pPr>
      <w:bookmarkEnd w:id="112"/>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94200" cy="6223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14"/>
                        <a:stretch/>
                      </pic:blipFill>
                      <pic:spPr>
                        <a:xfrm>
                          <a:off x="0" y="0"/>
                          <a:ext cx="4394160" cy="6222960"/>
                        </a:xfrm>
                        <a:prstGeom prst="rect">
                          <a:avLst/>
                        </a:prstGeom>
                        <a:ln w="0">
                          <a:noFill/>
                        </a:ln>
                      </pic:spPr>
                    </pic:pic>
                  </a:graphicData>
                </a:graphic>
              </wp:inline>
            </w:drawing>
          </mc:Choice>
          <mc:Fallback>
            <w:pict>
              <v:shape id="shape_0" stroked="f" o:allowincell="f" style="position:absolute;margin-left:0pt;margin-top:-490.05pt;width:345.95pt;height:489.95pt;mso-wrap-style:none;v-text-anchor:middle;mso-position-horizontal:left;mso-position-vertical:top" type="_x0000_t75">
                <v:imagedata r:id="rId115" o:detectmouseclick="t"/>
                <v:stroke color="#3465a4" joinstyle="round" endcap="flat"/>
                <w10:wrap type="none"/>
              </v:shape>
            </w:pict>
          </mc:Fallback>
        </mc:AlternateContent>
      </w:r>
    </w:p>
    <w:p>
      <w:pPr>
        <w:pStyle w:val="Heading2"/>
        <w:numPr>
          <w:ilvl w:val="1"/>
          <w:numId w:val="1"/>
        </w:numPr>
        <w:rPr/>
      </w:pPr>
      <w:bookmarkStart w:id="113" w:name="__RefHeading___Toc1377998_1051229030"/>
      <w:bookmarkStart w:id="114" w:name="_Toc37"/>
      <w:bookmarkEnd w:id="113"/>
      <w:r>
        <w:rPr>
          <w:rtl w:val="true"/>
        </w:rPr>
        <w:t>آية اللّه محمد رضا مهدوي‌کني</w:t>
      </w:r>
      <w:r>
        <w:rPr>
          <w:rtl w:val="true"/>
        </w:rPr>
        <w:t>)</w:t>
      </w:r>
      <w:bookmarkEnd w:id="114"/>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 البعض في هذه الأيام على من تنطبق أحکام الإسلام، هل يُحکم على جميع الفرق من سنّة و شيعة بالإسلام و تترتّب عليهم أحکام الإسلام؟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يقرّ بالشهادتين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بتوحيد اللهِ تعالى و بنبوّة خاتمِ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مسلم، إلّا الذين يكنون العداء لأهلِ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مكلّفون بالتعاملِ مع جميعِ المسلمين بأخوّة و محبة، و الاقتداء بهم في صلاة الجماعة، و تشييعِ جنائزهم، و عيادة مرضاهم، و مصادقتهِم و مساعدتهِم، و يجب عليهم اجتناب الفُرقة و العداوة مع سائرِ المسلمين لأن هذا الأمر هو مراد أعداء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فهم مكلفون باحترامِ مقدسات جميعِ المذاهب، و عليهم معرفة الفتنِ التي يخلقها أعداء الإسلامِ الذين ينتابهم القلق من الصحوة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كُنْتُمْ أَعْدَاءً فَأَلَّفَ بَيْنَ قُلُوبِكُمْ </w:t>
      </w:r>
    </w:p>
    <w:p>
      <w:pPr>
        <w:pStyle w:val="BookText"/>
        <w:rPr/>
      </w:pP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الإسلام و أهله، و اخذل الكفر و أهله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تكفير المسلمين و قتلهم من أية فرقة كانوا، و الإغارة على أموالهم حرام، و هذه الأعمال تعدّ من كبائرِ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115" w:name="pg7385_82862"/>
    </w:p>
    <w:p>
      <w:pPr>
        <w:pStyle w:val="BookText"/>
        <w:rPr/>
      </w:pPr>
      <w:bookmarkEnd w:id="115"/>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94200" cy="6223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18"/>
                        <a:stretch/>
                      </pic:blipFill>
                      <pic:spPr>
                        <a:xfrm>
                          <a:off x="0" y="0"/>
                          <a:ext cx="4394160" cy="6222960"/>
                        </a:xfrm>
                        <a:prstGeom prst="rect">
                          <a:avLst/>
                        </a:prstGeom>
                        <a:ln w="0">
                          <a:noFill/>
                        </a:ln>
                      </pic:spPr>
                    </pic:pic>
                  </a:graphicData>
                </a:graphic>
              </wp:inline>
            </w:drawing>
          </mc:Choice>
          <mc:Fallback>
            <w:pict>
              <v:shape id="shape_0" stroked="f" o:allowincell="f" style="position:absolute;margin-left:0pt;margin-top:-490.05pt;width:345.95pt;height:489.95pt;mso-wrap-style:none;v-text-anchor:middle;mso-position-horizontal:left;mso-position-vertical:top" type="_x0000_t75">
                <v:imagedata r:id="rId119" o:detectmouseclick="t"/>
                <v:stroke color="#3465a4" joinstyle="round" endcap="flat"/>
                <w10:wrap type="none"/>
              </v:shape>
            </w:pict>
          </mc:Fallback>
        </mc:AlternateContent>
      </w:r>
    </w:p>
    <w:p>
      <w:pPr>
        <w:pStyle w:val="Heading2"/>
        <w:numPr>
          <w:ilvl w:val="1"/>
          <w:numId w:val="1"/>
        </w:numPr>
        <w:rPr/>
      </w:pPr>
      <w:bookmarkStart w:id="116" w:name="__RefHeading___Toc1378000_1051229030"/>
      <w:bookmarkStart w:id="117" w:name="_Toc38"/>
      <w:bookmarkEnd w:id="116"/>
      <w:r>
        <w:rPr>
          <w:rtl w:val="true"/>
        </w:rPr>
        <w:t>آية الله محمد يزدي</w:t>
      </w:r>
      <w:r>
        <w:rPr>
          <w:rtl w:val="true"/>
        </w:rPr>
        <w:t>(</w:t>
      </w:r>
      <w:r>
        <w:rPr>
          <w:rtl w:val="true"/>
        </w:rPr>
        <w:t>دام ظله</w:t>
      </w:r>
      <w:r>
        <w:rPr>
          <w:rtl w:val="true"/>
        </w:rPr>
        <w:t>)</w:t>
      </w:r>
      <w:bookmarkEnd w:id="117"/>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ينهى بِصراحة عن سبّ الذين ينحرفون عن طريق الصوابِ و لعنهِم، لأنّ ذلك يجعلهم يتفوهون بكلامٍ غير لائق عن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القيام بلعنِ الذين يحظون باحترامِ فئة من الناسِ و سَبِّهِم، و لا سيمّا الذين يجسدون رمزاً دينياً، هو فعل خاطئ و إذا ما تسبّب في مقتلِ بعضِ الناس، أو إتلاف أموالهم، أو التعدّي على أعراضهِم فهو بكلِ تأكيد حرام و مخالف للشريعة البيّنة، و من يفعل ذلك فهو مسؤول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كون هذا العمل من لعنٍ و سبٍّ على شكلِ خطابٍ أو شعر أو أنشودة، أو حتى عزاء و تأبين، أو مسرحية أو مشهد سينمائيٍ، و لا فرق بين القيام به في الأجواء الحقيقية أو </w:t>
      </w:r>
    </w:p>
    <w:p>
      <w:pPr>
        <w:pStyle w:val="BookText"/>
        <w:rPr/>
      </w:pPr>
      <w:r>
        <w:rPr>
          <w:rFonts w:ascii="Amiri" w:hAnsi="Amiri" w:eastAsia="Amiri" w:cs="Amiri"/>
          <w:color w:val="111111"/>
          <w:sz w:val="28"/>
          <w:sz w:val="28"/>
          <w:szCs w:val="28"/>
          <w:rtl w:val="true"/>
          <w:lang w:bidi="ar-SA"/>
        </w:rPr>
        <w:t>الافتراضية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طبيعة هذا العمل لأنه يتسبّب في مقتلِ الناس، و هتك حرماتهم، و إتلاف أموالهم، و إباحة أعراضهم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القيام بلعنِ و سبّ أربابِ المذاهبِ الدينية، و لا سيّما الأنبياء الكرام و الخلفاء و من ينوب عنهم و خصوصاً الشخصيات الإسلامية البارزة، و أخصّ بالذکر خلفاء صدر الإسلامِ و أبناء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زوجاته هو عمل غير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حرام بالتأكيد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بشكلٍ عام، فإنّ اللعن و السبّ في جميعِ الأحيان ليس لهما أي دور أو تأثير لبيان الحق مطلقاً</w:t>
      </w:r>
      <w:r>
        <w:rPr>
          <w:rFonts w:eastAsia="Amiri" w:cs="Amiri" w:ascii="Amiri" w:hAnsi="Amiri"/>
          <w:color w:val="111111"/>
          <w:sz w:val="28"/>
          <w:szCs w:val="28"/>
          <w:rtl w:val="true"/>
          <w:lang w:bidi="ar-SA"/>
        </w:rPr>
        <w:t xml:space="preserve">. </w:t>
      </w:r>
      <w:bookmarkStart w:id="118" w:name="pg7385_82864"/>
    </w:p>
    <w:p>
      <w:pPr>
        <w:pStyle w:val="BookText"/>
        <w:rPr/>
      </w:pPr>
      <w:bookmarkEnd w:id="118"/>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94200" cy="6223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22"/>
                        <a:stretch/>
                      </pic:blipFill>
                      <pic:spPr>
                        <a:xfrm>
                          <a:off x="0" y="0"/>
                          <a:ext cx="4394160" cy="6222960"/>
                        </a:xfrm>
                        <a:prstGeom prst="rect">
                          <a:avLst/>
                        </a:prstGeom>
                        <a:ln w="0">
                          <a:noFill/>
                        </a:ln>
                      </pic:spPr>
                    </pic:pic>
                  </a:graphicData>
                </a:graphic>
              </wp:inline>
            </w:drawing>
          </mc:Choice>
          <mc:Fallback>
            <w:pict>
              <v:shape id="shape_0" stroked="f" o:allowincell="f" style="position:absolute;margin-left:0pt;margin-top:-490.05pt;width:345.95pt;height:489.95pt;mso-wrap-style:none;v-text-anchor:middle;mso-position-horizontal:left;mso-position-vertical:top" type="_x0000_t75">
                <v:imagedata r:id="rId123" o:detectmouseclick="t"/>
                <v:stroke color="#3465a4" joinstyle="round" endcap="flat"/>
                <w10:wrap type="none"/>
              </v:shape>
            </w:pict>
          </mc:Fallback>
        </mc:AlternateContent>
      </w:r>
    </w:p>
    <w:p>
      <w:pPr>
        <w:pStyle w:val="Heading2"/>
        <w:numPr>
          <w:ilvl w:val="1"/>
          <w:numId w:val="1"/>
        </w:numPr>
        <w:rPr/>
      </w:pPr>
      <w:bookmarkStart w:id="119" w:name="__RefHeading___Toc1378002_1051229030"/>
      <w:bookmarkStart w:id="120" w:name="_Toc39"/>
      <w:bookmarkEnd w:id="119"/>
      <w:r>
        <w:rPr>
          <w:rtl w:val="true"/>
        </w:rPr>
        <w:t>آية اللّه آصف محسني</w:t>
      </w:r>
      <w:r>
        <w:rPr>
          <w:rtl w:val="true"/>
        </w:rPr>
        <w:t>(</w:t>
      </w:r>
      <w:r>
        <w:rPr>
          <w:rtl w:val="true"/>
        </w:rPr>
        <w:t>دام ظله</w:t>
      </w:r>
      <w:r>
        <w:rPr>
          <w:rtl w:val="true"/>
        </w:rPr>
        <w:t>)</w:t>
      </w:r>
      <w:bookmarkEnd w:id="120"/>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من يوحّد الله تبارك و تعالى، و يؤمن برسالة سيّدنا محمّد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بأنّه خاتم الأنبياء و المرسلين، و يؤمن بيوم القيامة، فهو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على أرواح جميع المسلمين و أموالهم و أعراضهم حرامٌ 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هو أخ المسلم، و يجب على كلّ مسلمٍ العمل على حفظ الأُخوّة لترويج الإسلام و التسامح في المسائل الخلافية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الخلافات بين أتباع مختلف المذاهب الإسلامية يعدّ خيانةً للدين الإسلامي</w:t>
      </w:r>
      <w:r>
        <w:rPr>
          <w:rFonts w:eastAsia="Amiri" w:cs="Amiri" w:ascii="Amiri" w:hAnsi="Amiri"/>
          <w:color w:val="111111"/>
          <w:sz w:val="28"/>
          <w:szCs w:val="28"/>
          <w:rtl w:val="true"/>
          <w:lang w:bidi="ar-SA"/>
        </w:rPr>
        <w:t xml:space="preserve">». </w:t>
      </w:r>
      <w:bookmarkStart w:id="121" w:name="pg7385_82865"/>
    </w:p>
    <w:p>
      <w:pPr>
        <w:pStyle w:val="BookText"/>
        <w:rPr/>
      </w:pPr>
      <w:bookmarkEnd w:id="121"/>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94200" cy="6223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25"/>
                        <a:stretch/>
                      </pic:blipFill>
                      <pic:spPr>
                        <a:xfrm>
                          <a:off x="0" y="0"/>
                          <a:ext cx="4394160" cy="6222960"/>
                        </a:xfrm>
                        <a:prstGeom prst="rect">
                          <a:avLst/>
                        </a:prstGeom>
                        <a:ln w="0">
                          <a:noFill/>
                        </a:ln>
                      </pic:spPr>
                    </pic:pic>
                  </a:graphicData>
                </a:graphic>
              </wp:inline>
            </w:drawing>
          </mc:Choice>
          <mc:Fallback>
            <w:pict>
              <v:shape id="shape_0" stroked="f" o:allowincell="f" style="position:absolute;margin-left:0pt;margin-top:-490.05pt;width:345.95pt;height:489.95pt;mso-wrap-style:none;v-text-anchor:middle;mso-position-horizontal:left;mso-position-vertical:top" type="_x0000_t75">
                <v:imagedata r:id="rId126" o:detectmouseclick="t"/>
                <v:stroke color="#3465a4" joinstyle="round" endcap="flat"/>
                <w10:wrap type="none"/>
              </v:shape>
            </w:pict>
          </mc:Fallback>
        </mc:AlternateContent>
      </w:r>
    </w:p>
    <w:p>
      <w:pPr>
        <w:pStyle w:val="Heading2"/>
        <w:numPr>
          <w:ilvl w:val="1"/>
          <w:numId w:val="1"/>
        </w:numPr>
        <w:rPr/>
      </w:pPr>
      <w:bookmarkStart w:id="122" w:name="__RefHeading___Toc1378004_1051229030"/>
      <w:bookmarkStart w:id="123" w:name="_Toc40"/>
      <w:bookmarkEnd w:id="122"/>
      <w:r>
        <w:rPr>
          <w:rtl w:val="true"/>
        </w:rPr>
        <w:t>آية الله محمد مهدي الآصفي</w:t>
      </w:r>
      <w:r>
        <w:rPr>
          <w:rtl w:val="true"/>
        </w:rPr>
        <w:t>)</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يشهد الشهادتين، و يقرّ بحدود الله تبارك و تعالى و أحكامه الضرورية في الإسلام المتفق عليها بين المسلمين فهو مسلم، يَحْرُمُ دمه 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صحّ عن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أقاتل الناس حتى يقولوا لا إله إلا الله، فإذا قالوها عصموا مني دماءهم و أموالهم إلّا بحقها و حسابهم على الله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وصف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يقتلون المسلمين من غير حدٍّ شرعي بيّن في الكتاب و السنة بالكفر في حديث متفق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حجة الوداع بمسجد الخيف من منى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أموالكم و دماءكم و أعراضكم عليكم حرام كحرمة يومكم هذا، في بلدكم هذا، في شهركم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ترجعوا بعدي كفاراً يضرب بعضكم رقاب بعض</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تجوز إثارة الفتنة الطائفية و الشحناء و البغضاء و التفريق بين المسلمين، و لا يجوز العمل على تشتيت الصف الإسلامي الواحد، و إثارة الخلافات و التقاطعات و التنابذ فيما بين المسلمين، يقول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أنّ توجيه الإساءة إلى العناوين و الرموز المقدسة لطوائف المسلمين من أكبر عوامل التفريق الذي نهانا الله تعالى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أمرنا بالاحسان، و حسن المعاشرة، و التعاون، و التضامن، و التزاور، و التحابب مع سائر المسلمين بكل طوائفهم و مذاهبهم، عدا النواصب، و الروايات في ذلك كثيرة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صحّ الكثير منها، كما ورد عن طريق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كثيرة بأسانيد معتبرة في هذا المعنى ذكرناها و صححناها في كتابنا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الفتنة الطائفية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لايعني ذلك المنع من الحوار الفقهي و العقائدي فيما بين علماء المسلمين من المذاهب المختلفة، بلغة علمية، و في جوٍّ من الحوار العلمي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الحوار يؤدي بالتأكيد إلى التكامل و التراشد و التوافد الثقافي الفقهي العقائدي فيما بين المسلمين، و هو مما يحثّ عليه الإسلام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يوحّد صف المسلمين، و كلمتهم، و مواقفهم، و يؤيّد الدعاة إلى التقريب و التوحيد بين المسلمين</w:t>
      </w:r>
      <w:r>
        <w:rPr>
          <w:rFonts w:eastAsia="Amiri" w:cs="Amiri" w:ascii="Amiri" w:hAnsi="Amiri"/>
          <w:color w:val="111111"/>
          <w:sz w:val="28"/>
          <w:szCs w:val="28"/>
          <w:rtl w:val="true"/>
          <w:lang w:bidi="ar-SA"/>
        </w:rPr>
        <w:t xml:space="preserve">. </w:t>
      </w:r>
      <w:bookmarkStart w:id="124" w:name="pg7385_82867"/>
    </w:p>
    <w:p>
      <w:pPr>
        <w:pStyle w:val="BookText"/>
        <w:rPr/>
      </w:pPr>
      <w:bookmarkEnd w:id="124"/>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94200" cy="6223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29"/>
                        <a:stretch/>
                      </pic:blipFill>
                      <pic:spPr>
                        <a:xfrm>
                          <a:off x="0" y="0"/>
                          <a:ext cx="4394160" cy="6222960"/>
                        </a:xfrm>
                        <a:prstGeom prst="rect">
                          <a:avLst/>
                        </a:prstGeom>
                        <a:ln w="0">
                          <a:noFill/>
                        </a:ln>
                      </pic:spPr>
                    </pic:pic>
                  </a:graphicData>
                </a:graphic>
              </wp:inline>
            </w:drawing>
          </mc:Choice>
          <mc:Fallback>
            <w:pict>
              <v:shape id="shape_0" stroked="f" o:allowincell="f" style="position:absolute;margin-left:0pt;margin-top:-490.05pt;width:345.95pt;height:489.95pt;mso-wrap-style:none;v-text-anchor:middle;mso-position-horizontal:left;mso-position-vertical:top" type="_x0000_t75">
                <v:imagedata r:id="rId130" o:detectmouseclick="t"/>
                <v:stroke color="#3465a4" joinstyle="round" endcap="flat"/>
                <w10:wrap type="none"/>
              </v:shape>
            </w:pict>
          </mc:Fallback>
        </mc:AlternateContent>
      </w:r>
    </w:p>
    <w:p>
      <w:pPr>
        <w:pStyle w:val="Heading2"/>
        <w:numPr>
          <w:ilvl w:val="1"/>
          <w:numId w:val="1"/>
        </w:numPr>
        <w:rPr/>
      </w:pPr>
      <w:bookmarkStart w:id="125" w:name="__RefHeading___Toc1378006_1051229030"/>
      <w:bookmarkStart w:id="126" w:name="_Toc41"/>
      <w:bookmarkEnd w:id="125"/>
      <w:r>
        <w:rPr>
          <w:rtl w:val="true"/>
        </w:rPr>
        <w:t>آیة الله محمد علي التسخیري</w:t>
      </w:r>
      <w:r>
        <w:rPr>
          <w:rtl w:val="true"/>
        </w:rPr>
        <w:t>(</w:t>
      </w:r>
      <w:r>
        <w:rPr>
          <w:rtl w:val="true"/>
        </w:rPr>
        <w:t>دام ظله</w:t>
      </w:r>
      <w:r>
        <w:rPr>
          <w:rtl w:val="true"/>
        </w:rPr>
        <w:t>)</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علينا أن نرعى حرمة مقدسات بعضنا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يتعامل بمحبة و رأفة مع سائر المذاهب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المسلمات التاريخية و الحديثية الواردة في کتبنا هي التعامل بمحبة و أخوة و احترام مع کل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مَعَهُمْ فِي الصَّفِّ الْأَوَّلِ كَانَ كَمَنْ صَلَّى خَلْفَ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الأساس کان المرحوم الشهيد الأول يقول في کتاب دروسه لو خُيّرت بين الاقتداء بإمام شيعي و إمام سنّي لاخترت الإمام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نقلّل من عبارة المرحوم الشهيد الأول لما له من شأن و عظمة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عالماً بمثل مکانته و مقامه الرفيع يرجّح المشارکة في صلاة الجماعة لأهل السنّة على الصلاة مع الشيعة</w:t>
      </w:r>
      <w:r>
        <w:rPr>
          <w:rFonts w:eastAsia="IRNazanin" w:cs="IRNazanin"/>
          <w:color w:val="111111"/>
          <w:sz w:val="28"/>
          <w:szCs w:val="28"/>
          <w:rtl w:val="true"/>
          <w:lang w:bidi="fa-IR"/>
        </w:rPr>
        <w:t xml:space="preserve">». </w:t>
      </w:r>
      <w:bookmarkStart w:id="127" w:name="pg7385_82868"/>
    </w:p>
    <w:p>
      <w:pPr>
        <w:pStyle w:val="BookText"/>
        <w:rPr/>
      </w:pPr>
      <w:bookmarkEnd w:id="127"/>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4516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32"/>
                        <a:stretch/>
                      </pic:blipFill>
                      <pic:spPr>
                        <a:xfrm>
                          <a:off x="0" y="0"/>
                          <a:ext cx="4559400" cy="6451560"/>
                        </a:xfrm>
                        <a:prstGeom prst="rect">
                          <a:avLst/>
                        </a:prstGeom>
                        <a:ln w="0">
                          <a:noFill/>
                        </a:ln>
                      </pic:spPr>
                    </pic:pic>
                  </a:graphicData>
                </a:graphic>
              </wp:inline>
            </w:drawing>
          </mc:Choice>
          <mc:Fallback>
            <w:pict>
              <v:shape id="shape_0" stroked="f" o:allowincell="f" style="position:absolute;margin-left:0pt;margin-top:-508.05pt;width:358.95pt;height:507.95pt;mso-wrap-style:none;v-text-anchor:middle;mso-position-horizontal:left;mso-position-vertical:top" type="_x0000_t75">
                <v:imagedata r:id="rId133" o:detectmouseclick="t"/>
                <v:stroke color="#3465a4" joinstyle="round" endcap="flat"/>
                <w10:wrap type="none"/>
              </v:shape>
            </w:pict>
          </mc:Fallback>
        </mc:AlternateContent>
      </w:r>
    </w:p>
    <w:p>
      <w:pPr>
        <w:pStyle w:val="Heading2"/>
        <w:numPr>
          <w:ilvl w:val="1"/>
          <w:numId w:val="1"/>
        </w:numPr>
        <w:rPr/>
      </w:pPr>
      <w:bookmarkStart w:id="128" w:name="__RefHeading___Toc1378008_1051229030"/>
      <w:bookmarkStart w:id="129" w:name="_Toc42"/>
      <w:bookmarkEnd w:id="128"/>
      <w:r>
        <w:rPr>
          <w:rtl w:val="true"/>
        </w:rPr>
        <w:t xml:space="preserve">آية الله محمد هاشم صالحي </w:t>
      </w:r>
      <w:r>
        <w:rPr>
          <w:rtl w:val="true"/>
        </w:rPr>
        <w:t>(</w:t>
      </w:r>
      <w:r>
        <w:rPr>
          <w:rtl w:val="true"/>
        </w:rPr>
        <w:t>دام ظله</w:t>
      </w:r>
      <w:r>
        <w:rPr>
          <w:rtl w:val="true"/>
        </w:rPr>
        <w:t>)</w:t>
      </w:r>
      <w:bookmarkEnd w:id="129"/>
    </w:p>
    <w:p>
      <w:pPr>
        <w:pStyle w:val="BookText"/>
        <w:rPr/>
      </w:pPr>
      <w:r>
        <w:rPr>
          <w:rFonts w:ascii="Amiri" w:hAnsi="Amiri" w:eastAsia="Amiri" w:cs="Amiri"/>
          <w:color w:val="111111"/>
          <w:sz w:val="28"/>
          <w:sz w:val="28"/>
          <w:szCs w:val="28"/>
          <w:rtl w:val="true"/>
          <w:lang w:bidi="ar-SA"/>
        </w:rPr>
        <w:t>لقد أكّد الإسلام على موضوع الوحدة بين المسلمين تأكيداً كبيراً لدرجة أنّنا لا نجد موضوعاً تمّ التأكيد عليه إلى هذا الحدّ بعد نفي الشرك بالله تبارك و تعالى، حتّى قيل إنّ الإسلام بُني على دعامتين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التوحيد وتوحيد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الأساس فإنّ التعدّي على أرواح المسلمين و أموالهم و أعراضهم يعدّ من كبائر الذنوب و المحرّمات في ديننا الإسلامي، كما لا يُجيز الإسلام إهانة معتقدات أيّ دينٍ أو مذهب من مختلف المذاهب الإسلامية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العمليات الانتحارية التي ترتكب ضدّ المسلمين، و تؤدّي إلى إزهاق أرواحهم في مختلف بلدان العالم، فهي من المحرّمات في الدين و مصداقٌ للفساد في الأرض، و من الذنوب التي لا تُغفر، و كلّ من يرتكبها فهو مخلّدٌ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المسلمين شيعةً و سنّةً أن يحذروا مؤامرات أعداء الإسلام الذين يزرعون التفرقة و الزُّمَر التكفيرية</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واجب جميع المسلمين أن يعكسوا لشعوب العالم الوجه الحقيقيّ للدين الإسلامي الحنيف، و هو دين الرحمة و المحبّة و الرأفة، و القائم على أساس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عليهم التعاون لحفظ الأُخوّة لترويج الإسلام</w:t>
      </w:r>
      <w:r>
        <w:rPr>
          <w:rFonts w:eastAsia="Amiri" w:cs="Amiri" w:ascii="Amiri" w:hAnsi="Amiri"/>
          <w:color w:val="111111"/>
          <w:sz w:val="28"/>
          <w:szCs w:val="28"/>
          <w:rtl w:val="true"/>
          <w:lang w:bidi="ar-SA"/>
        </w:rPr>
        <w:t xml:space="preserve">. </w:t>
      </w:r>
      <w:bookmarkStart w:id="130" w:name="pg7385_82870"/>
    </w:p>
    <w:p>
      <w:pPr>
        <w:pStyle w:val="BookText"/>
        <w:rPr/>
      </w:pPr>
      <w:bookmarkEnd w:id="130"/>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37211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36"/>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137" o:detectmouseclick="t"/>
                <v:stroke color="#3465a4" joinstyle="round" endcap="flat"/>
                <w10:wrap type="none"/>
              </v:shape>
            </w:pict>
          </mc:Fallback>
        </mc:AlternateContent>
      </w:r>
    </w:p>
    <w:p>
      <w:pPr>
        <w:pStyle w:val="Heading2"/>
        <w:numPr>
          <w:ilvl w:val="1"/>
          <w:numId w:val="1"/>
        </w:numPr>
        <w:rPr/>
      </w:pPr>
      <w:bookmarkStart w:id="131" w:name="__RefHeading___Toc1378010_1051229030"/>
      <w:bookmarkStart w:id="132" w:name="_Toc43"/>
      <w:bookmarkEnd w:id="131"/>
      <w:r>
        <w:rPr>
          <w:rtl w:val="true"/>
        </w:rPr>
        <w:t>آیة الله العظمی بهجت</w:t>
      </w:r>
      <w:r>
        <w:rPr>
          <w:rtl w:val="true"/>
        </w:rPr>
        <w:t>)</w:t>
      </w:r>
      <w:bookmarkEnd w:id="132"/>
    </w:p>
    <w:p>
      <w:pPr>
        <w:pStyle w:val="BookText"/>
        <w:rPr/>
      </w:pPr>
      <w:r>
        <w:rPr>
          <w:rFonts w:ascii="IRNazanin" w:hAnsi="IRNazanin" w:eastAsia="IRNazanin"/>
          <w:color w:val="111111"/>
          <w:sz w:val="28"/>
          <w:sz w:val="28"/>
          <w:szCs w:val="28"/>
          <w:rtl w:val="true"/>
          <w:lang w:bidi="fa-IR"/>
        </w:rPr>
        <w:t>علینا توعیة الناس؛</w:t>
      </w:r>
    </w:p>
    <w:p>
      <w:pPr>
        <w:pStyle w:val="BookText"/>
        <w:rPr/>
      </w:pPr>
      <w:r>
        <w:rPr>
          <w:rFonts w:ascii="IRNazanin" w:hAnsi="IRNazanin" w:eastAsia="IRNazanin"/>
          <w:color w:val="111111"/>
          <w:sz w:val="28"/>
          <w:sz w:val="28"/>
          <w:szCs w:val="28"/>
          <w:rtl w:val="true"/>
          <w:lang w:bidi="fa-IR"/>
        </w:rPr>
        <w:t>إنّنا و أهل السنّة على وفاق و سلام، و لا توجد مشکلة بیننا، هم على نهجهم و نحن على نهجنا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نستعرض الوثائق و المصادر و لا شيء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 هم ننطق بالشهادتین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فلیس لدینا اعتراض علیهم، إلّا إذا عملت الأیادي الأجنبیة على تفریقنا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الأجانب في کل سنة یأتون إلى محلة الشیعة في بغداد و ینادون في کل صباح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یذهبون إلى محلة السنّة و یدفعون بأحدهم لینادي في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فیقولوا إنّهم حتماً الشیعة جاؤوا لیفسدوا على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أولئک، إنّهم حتماً السنّة جاؤوا لیفسدوا على الشیعة، و بذلک کانوا یدفعون الطرفین إلى الاقتتال لیکسبوا هم</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http://bahjat.ir/fa/content/5698</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7385_82871"/>
    </w:p>
    <w:p>
      <w:pPr>
        <w:pStyle w:val="BookText"/>
        <w:rPr/>
      </w:pPr>
      <w:bookmarkEnd w:id="133"/>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59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39"/>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40" o:detectmouseclick="t"/>
                <v:stroke color="#3465a4" joinstyle="round" endcap="flat"/>
                <w10:wrap type="none"/>
              </v:shape>
            </w:pict>
          </mc:Fallback>
        </mc:AlternateContent>
      </w:r>
    </w:p>
    <w:p>
      <w:pPr>
        <w:pStyle w:val="Heading2"/>
        <w:numPr>
          <w:ilvl w:val="1"/>
          <w:numId w:val="1"/>
        </w:numPr>
        <w:rPr/>
      </w:pPr>
      <w:bookmarkStart w:id="134" w:name="__RefHeading___Toc1378012_1051229030"/>
      <w:bookmarkStart w:id="135" w:name="_Toc44"/>
      <w:bookmarkEnd w:id="134"/>
      <w:r>
        <w:rPr>
          <w:rtl w:val="true"/>
        </w:rPr>
        <w:t>الأستاذ الشهید آیة اللّه مرتضی مطهري</w:t>
      </w:r>
      <w:r>
        <w:rPr>
          <w:rtl w:val="true"/>
        </w:rPr>
        <w:t>)</w:t>
      </w:r>
      <w:bookmarkEnd w:id="13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جرى على المسلمین فذهب بشوکتهم و اقتدارهم و جعلهم أتباع أذلاء یتلقون ضربات غیر المسلمین کان سببه هذه الاختلافات المذهبیة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حاجة المسلمین إلى الوحدة و الوفاق هی على رأس الحاجات، و أنّ الوجع الرئیسي الذي یعاني منه العالم الإسلامی یتمثّل في الأحقاد الدفینة بین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العدو بدوره ما انفکّ یستغلّ تلک الأحقاد لصالحه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 الجواهر للشعراني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الصحيفه السجاديه، سلامه على المؤمنين بالنبي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أحمد بن حنبل هذه الرواية في مواضع مختلفة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نقلها كل من البيهقي في کتاب السنن و البخاري و مسلم في صحيحهما، و مجموعة كبيرة من حفظة الأحاديث النبوية بأسانيد صحيحة عن طرق الشيعة و أهل السنّة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تحظى بالإجماع، و قد نقلها أحمد بن حنبل في مواضع مختلفة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نقلها كل من النسائي في كتابه السنن الكبرى و ابن حبان في صحيحه و البخاري و مسلم في صحيحهما و مجموعة كبيرة من حفظة الأحاديث النبوية بأسانيد صحيحة عن طرق الشيعة و أهل السنّة في كتبهم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إعداد و نشر تراث آیة الله العظمي 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مطهري، امامت و رهبری،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png"/><Relationship Id="rId16" Type="http://schemas.openxmlformats.org/officeDocument/2006/relationships/image" Target="media/image3.png"/><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image" Target="media/image4.png"/><Relationship Id="rId20" Type="http://schemas.openxmlformats.org/officeDocument/2006/relationships/image" Target="media/image4.png"/><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image" Target="media/image5.png"/><Relationship Id="rId26" Type="http://schemas.openxmlformats.org/officeDocument/2006/relationships/image" Target="media/image5.png"/><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image" Target="media/image6.png"/><Relationship Id="rId31" Type="http://schemas.openxmlformats.org/officeDocument/2006/relationships/image" Target="media/image6.png"/><Relationship Id="rId32" Type="http://schemas.openxmlformats.org/officeDocument/2006/relationships/footer" Target="footer19.xml"/><Relationship Id="rId33" Type="http://schemas.openxmlformats.org/officeDocument/2006/relationships/image" Target="media/image7.png"/><Relationship Id="rId34" Type="http://schemas.openxmlformats.org/officeDocument/2006/relationships/image" Target="media/image7.png"/><Relationship Id="rId35" Type="http://schemas.openxmlformats.org/officeDocument/2006/relationships/footer" Target="footer20.xml"/><Relationship Id="rId36" Type="http://schemas.openxmlformats.org/officeDocument/2006/relationships/image" Target="media/image8.png"/><Relationship Id="rId37" Type="http://schemas.openxmlformats.org/officeDocument/2006/relationships/image" Target="media/image8.png"/><Relationship Id="rId38" Type="http://schemas.openxmlformats.org/officeDocument/2006/relationships/footer" Target="footer21.xml"/><Relationship Id="rId39" Type="http://schemas.openxmlformats.org/officeDocument/2006/relationships/image" Target="media/image9.png"/><Relationship Id="rId40" Type="http://schemas.openxmlformats.org/officeDocument/2006/relationships/image" Target="media/image9.png"/><Relationship Id="rId41" Type="http://schemas.openxmlformats.org/officeDocument/2006/relationships/footer" Target="footer22.xml"/><Relationship Id="rId42" Type="http://schemas.openxmlformats.org/officeDocument/2006/relationships/footer" Target="footer23.xml"/><Relationship Id="rId43" Type="http://schemas.openxmlformats.org/officeDocument/2006/relationships/image" Target="media/image10.png"/><Relationship Id="rId44" Type="http://schemas.openxmlformats.org/officeDocument/2006/relationships/image" Target="media/image10.png"/><Relationship Id="rId45" Type="http://schemas.openxmlformats.org/officeDocument/2006/relationships/footer" Target="footer24.xml"/><Relationship Id="rId46" Type="http://schemas.openxmlformats.org/officeDocument/2006/relationships/image" Target="media/image11.png"/><Relationship Id="rId47" Type="http://schemas.openxmlformats.org/officeDocument/2006/relationships/image" Target="media/image11.png"/><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image" Target="media/image12.png"/><Relationship Id="rId51" Type="http://schemas.openxmlformats.org/officeDocument/2006/relationships/image" Target="media/image12.png"/><Relationship Id="rId52" Type="http://schemas.openxmlformats.org/officeDocument/2006/relationships/footer" Target="footer27.xml"/><Relationship Id="rId53" Type="http://schemas.openxmlformats.org/officeDocument/2006/relationships/image" Target="media/image13.png"/><Relationship Id="rId54" Type="http://schemas.openxmlformats.org/officeDocument/2006/relationships/image" Target="media/image13.png"/><Relationship Id="rId55" Type="http://schemas.openxmlformats.org/officeDocument/2006/relationships/footer" Target="footer28.xml"/><Relationship Id="rId56" Type="http://schemas.openxmlformats.org/officeDocument/2006/relationships/footer" Target="footer29.xml"/><Relationship Id="rId57" Type="http://schemas.openxmlformats.org/officeDocument/2006/relationships/image" Target="media/image14.png"/><Relationship Id="rId58" Type="http://schemas.openxmlformats.org/officeDocument/2006/relationships/image" Target="media/image14.png"/><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image" Target="media/image15.png"/><Relationship Id="rId62" Type="http://schemas.openxmlformats.org/officeDocument/2006/relationships/image" Target="media/image15.png"/><Relationship Id="rId63" Type="http://schemas.openxmlformats.org/officeDocument/2006/relationships/footer" Target="footer32.xml"/><Relationship Id="rId64" Type="http://schemas.openxmlformats.org/officeDocument/2006/relationships/footer" Target="footer33.xml"/><Relationship Id="rId65" Type="http://schemas.openxmlformats.org/officeDocument/2006/relationships/image" Target="media/image16.png"/><Relationship Id="rId66" Type="http://schemas.openxmlformats.org/officeDocument/2006/relationships/image" Target="media/image16.png"/><Relationship Id="rId67" Type="http://schemas.openxmlformats.org/officeDocument/2006/relationships/footer" Target="footer34.xml"/><Relationship Id="rId68" Type="http://schemas.openxmlformats.org/officeDocument/2006/relationships/image" Target="media/image17.png"/><Relationship Id="rId69" Type="http://schemas.openxmlformats.org/officeDocument/2006/relationships/image" Target="media/image17.png"/><Relationship Id="rId70" Type="http://schemas.openxmlformats.org/officeDocument/2006/relationships/footer" Target="footer35.xml"/><Relationship Id="rId71" Type="http://schemas.openxmlformats.org/officeDocument/2006/relationships/footer" Target="footer36.xml"/><Relationship Id="rId72" Type="http://schemas.openxmlformats.org/officeDocument/2006/relationships/image" Target="media/image18.png"/><Relationship Id="rId73" Type="http://schemas.openxmlformats.org/officeDocument/2006/relationships/image" Target="media/image18.png"/><Relationship Id="rId74" Type="http://schemas.openxmlformats.org/officeDocument/2006/relationships/footer" Target="footer37.xml"/><Relationship Id="rId75" Type="http://schemas.openxmlformats.org/officeDocument/2006/relationships/image" Target="media/image19.png"/><Relationship Id="rId76" Type="http://schemas.openxmlformats.org/officeDocument/2006/relationships/image" Target="media/image19.png"/><Relationship Id="rId77" Type="http://schemas.openxmlformats.org/officeDocument/2006/relationships/footer" Target="footer38.xml"/><Relationship Id="rId78" Type="http://schemas.openxmlformats.org/officeDocument/2006/relationships/footer" Target="footer39.xml"/><Relationship Id="rId79" Type="http://schemas.openxmlformats.org/officeDocument/2006/relationships/image" Target="media/image20.png"/><Relationship Id="rId80" Type="http://schemas.openxmlformats.org/officeDocument/2006/relationships/image" Target="media/image20.png"/><Relationship Id="rId81" Type="http://schemas.openxmlformats.org/officeDocument/2006/relationships/footer" Target="footer40.xml"/><Relationship Id="rId82" Type="http://schemas.openxmlformats.org/officeDocument/2006/relationships/footer" Target="footer41.xml"/><Relationship Id="rId83" Type="http://schemas.openxmlformats.org/officeDocument/2006/relationships/image" Target="media/image21.png"/><Relationship Id="rId84" Type="http://schemas.openxmlformats.org/officeDocument/2006/relationships/image" Target="media/image21.png"/><Relationship Id="rId85" Type="http://schemas.openxmlformats.org/officeDocument/2006/relationships/footer" Target="footer42.xml"/><Relationship Id="rId86" Type="http://schemas.openxmlformats.org/officeDocument/2006/relationships/footer" Target="footer43.xml"/><Relationship Id="rId87" Type="http://schemas.openxmlformats.org/officeDocument/2006/relationships/image" Target="media/image22.png"/><Relationship Id="rId88" Type="http://schemas.openxmlformats.org/officeDocument/2006/relationships/image" Target="media/image22.png"/><Relationship Id="rId89" Type="http://schemas.openxmlformats.org/officeDocument/2006/relationships/footer" Target="footer44.xml"/><Relationship Id="rId90" Type="http://schemas.openxmlformats.org/officeDocument/2006/relationships/image" Target="media/image23.png"/><Relationship Id="rId91" Type="http://schemas.openxmlformats.org/officeDocument/2006/relationships/image" Target="media/image23.png"/><Relationship Id="rId92" Type="http://schemas.openxmlformats.org/officeDocument/2006/relationships/footer" Target="footer45.xml"/><Relationship Id="rId93" Type="http://schemas.openxmlformats.org/officeDocument/2006/relationships/image" Target="media/image24.png"/><Relationship Id="rId94" Type="http://schemas.openxmlformats.org/officeDocument/2006/relationships/image" Target="media/image24.png"/><Relationship Id="rId95" Type="http://schemas.openxmlformats.org/officeDocument/2006/relationships/footer" Target="footer46.xml"/><Relationship Id="rId96" Type="http://schemas.openxmlformats.org/officeDocument/2006/relationships/footer" Target="footer47.xml"/><Relationship Id="rId97" Type="http://schemas.openxmlformats.org/officeDocument/2006/relationships/image" Target="media/image25.png"/><Relationship Id="rId98" Type="http://schemas.openxmlformats.org/officeDocument/2006/relationships/image" Target="media/image25.png"/><Relationship Id="rId99" Type="http://schemas.openxmlformats.org/officeDocument/2006/relationships/footer" Target="footer48.xml"/><Relationship Id="rId100" Type="http://schemas.openxmlformats.org/officeDocument/2006/relationships/footer" Target="footer49.xml"/><Relationship Id="rId101" Type="http://schemas.openxmlformats.org/officeDocument/2006/relationships/image" Target="media/image26.png"/><Relationship Id="rId102" Type="http://schemas.openxmlformats.org/officeDocument/2006/relationships/image" Target="media/image26.png"/><Relationship Id="rId103" Type="http://schemas.openxmlformats.org/officeDocument/2006/relationships/footer" Target="footer50.xml"/><Relationship Id="rId104" Type="http://schemas.openxmlformats.org/officeDocument/2006/relationships/image" Target="media/image27.png"/><Relationship Id="rId105" Type="http://schemas.openxmlformats.org/officeDocument/2006/relationships/image" Target="media/image27.png"/><Relationship Id="rId106" Type="http://schemas.openxmlformats.org/officeDocument/2006/relationships/footer" Target="footer51.xml"/><Relationship Id="rId107" Type="http://schemas.openxmlformats.org/officeDocument/2006/relationships/image" Target="media/image28.png"/><Relationship Id="rId108" Type="http://schemas.openxmlformats.org/officeDocument/2006/relationships/image" Target="media/image28.png"/><Relationship Id="rId109" Type="http://schemas.openxmlformats.org/officeDocument/2006/relationships/footer" Target="footer52.xml"/><Relationship Id="rId110" Type="http://schemas.openxmlformats.org/officeDocument/2006/relationships/footer" Target="footer53.xml"/><Relationship Id="rId111" Type="http://schemas.openxmlformats.org/officeDocument/2006/relationships/image" Target="media/image29.png"/><Relationship Id="rId112" Type="http://schemas.openxmlformats.org/officeDocument/2006/relationships/image" Target="media/image29.png"/><Relationship Id="rId113" Type="http://schemas.openxmlformats.org/officeDocument/2006/relationships/footer" Target="footer54.xml"/><Relationship Id="rId114" Type="http://schemas.openxmlformats.org/officeDocument/2006/relationships/image" Target="media/image30.png"/><Relationship Id="rId115" Type="http://schemas.openxmlformats.org/officeDocument/2006/relationships/image" Target="media/image30.png"/><Relationship Id="rId116" Type="http://schemas.openxmlformats.org/officeDocument/2006/relationships/footer" Target="footer55.xml"/><Relationship Id="rId117" Type="http://schemas.openxmlformats.org/officeDocument/2006/relationships/footer" Target="footer56.xml"/><Relationship Id="rId118" Type="http://schemas.openxmlformats.org/officeDocument/2006/relationships/image" Target="media/image31.png"/><Relationship Id="rId119" Type="http://schemas.openxmlformats.org/officeDocument/2006/relationships/image" Target="media/image31.png"/><Relationship Id="rId120" Type="http://schemas.openxmlformats.org/officeDocument/2006/relationships/footer" Target="footer57.xml"/><Relationship Id="rId121" Type="http://schemas.openxmlformats.org/officeDocument/2006/relationships/footer" Target="footer58.xml"/><Relationship Id="rId122" Type="http://schemas.openxmlformats.org/officeDocument/2006/relationships/image" Target="media/image32.png"/><Relationship Id="rId123" Type="http://schemas.openxmlformats.org/officeDocument/2006/relationships/image" Target="media/image32.png"/><Relationship Id="rId124" Type="http://schemas.openxmlformats.org/officeDocument/2006/relationships/footer" Target="footer59.xml"/><Relationship Id="rId125" Type="http://schemas.openxmlformats.org/officeDocument/2006/relationships/image" Target="media/image33.png"/><Relationship Id="rId126" Type="http://schemas.openxmlformats.org/officeDocument/2006/relationships/image" Target="media/image33.png"/><Relationship Id="rId127" Type="http://schemas.openxmlformats.org/officeDocument/2006/relationships/footer" Target="footer60.xml"/><Relationship Id="rId128" Type="http://schemas.openxmlformats.org/officeDocument/2006/relationships/footer" Target="footer61.xml"/><Relationship Id="rId129" Type="http://schemas.openxmlformats.org/officeDocument/2006/relationships/image" Target="media/image34.png"/><Relationship Id="rId130" Type="http://schemas.openxmlformats.org/officeDocument/2006/relationships/image" Target="media/image34.png"/><Relationship Id="rId131" Type="http://schemas.openxmlformats.org/officeDocument/2006/relationships/footer" Target="footer62.xml"/><Relationship Id="rId132" Type="http://schemas.openxmlformats.org/officeDocument/2006/relationships/image" Target="media/image35.png"/><Relationship Id="rId133" Type="http://schemas.openxmlformats.org/officeDocument/2006/relationships/image" Target="media/image35.png"/><Relationship Id="rId134" Type="http://schemas.openxmlformats.org/officeDocument/2006/relationships/footer" Target="footer63.xml"/><Relationship Id="rId135" Type="http://schemas.openxmlformats.org/officeDocument/2006/relationships/footer" Target="footer64.xml"/><Relationship Id="rId136" Type="http://schemas.openxmlformats.org/officeDocument/2006/relationships/image" Target="media/image36.png"/><Relationship Id="rId137" Type="http://schemas.openxmlformats.org/officeDocument/2006/relationships/image" Target="media/image36.png"/><Relationship Id="rId138" Type="http://schemas.openxmlformats.org/officeDocument/2006/relationships/footer" Target="footer65.xml"/><Relationship Id="rId139" Type="http://schemas.openxmlformats.org/officeDocument/2006/relationships/image" Target="media/image37.png"/><Relationship Id="rId140" Type="http://schemas.openxmlformats.org/officeDocument/2006/relationships/image" Target="media/image37.png"/><Relationship Id="rId141" Type="http://schemas.openxmlformats.org/officeDocument/2006/relationships/footer" Target="footer6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6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7598</Words>
  <Characters>33800</Characters>
  <CharactersWithSpaces>41107</CharactersWithSpaces>
  <Paragraphs>442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2026-08-27T09:16:07Z</dcterms:created>
  <dc:creator>ghaemiyeh.com</dc:creator>
  <dc:description/>
  <dc:language>en-US</dc:language>
  <cp:lastModifiedBy/>
  <dcterms:modified xsi:type="dcterms:W3CDTF">2026-08-27T12:46:17Z</dcterms:modified>
  <cp:revision>1</cp:revision>
  <dc:subject/>
  <dc:title>آراء علماء الشیعة حول حرمة الٕاساءة إلی المسلمین و تکفیر هم</dc:title>
</cp:coreProperties>
</file>

<file path=docProps/custom.xml><?xml version="1.0" encoding="utf-8"?>
<Properties xmlns="http://schemas.openxmlformats.org/officeDocument/2006/custom-properties" xmlns:vt="http://schemas.openxmlformats.org/officeDocument/2006/docPropsVTypes"/>
</file>