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الجزیره الخضراء و مثلث برمودا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3776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1377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13780_372815092">
            <w:r>
              <w:rPr>
                <w:webHidden/>
                <w:rStyle w:val="IndexLink"/>
                <w:rtl w:val="true"/>
              </w:rPr>
              <w:t>تقديم</w:t>
            </w:r>
            <w:r>
              <w:rPr>
                <w:rStyle w:val="IndexLink"/>
                <w:rtl w:val="true"/>
              </w:rPr>
              <w:t>:</w:t>
              <w:tab/>
            </w:r>
            <w:r>
              <w:rPr>
                <w:rStyle w:val="IndexLink"/>
              </w:rPr>
              <w:t>9</w:t>
            </w:r>
          </w:hyperlink>
        </w:p>
        <w:p>
          <w:pPr>
            <w:pStyle w:val="Contents2"/>
            <w:tabs>
              <w:tab w:val="clear" w:pos="8743"/>
              <w:tab w:val="right" w:pos="9026" w:leader="dot"/>
            </w:tabs>
            <w:rPr/>
          </w:pPr>
          <w:hyperlink w:anchor="__RefHeading___Toc2213782_372815092">
            <w:r>
              <w:rPr>
                <w:webHidden/>
                <w:rStyle w:val="IndexLink"/>
                <w:rtl w:val="true"/>
              </w:rPr>
              <w:t>الفصل الأول</w:t>
            </w:r>
            <w:r>
              <w:rPr>
                <w:rStyle w:val="IndexLink"/>
                <w:rtl w:val="true"/>
              </w:rPr>
              <w:t xml:space="preserve">: </w:t>
            </w:r>
            <w:r>
              <w:rPr>
                <w:rStyle w:val="IndexLink"/>
                <w:rtl w:val="true"/>
              </w:rPr>
              <w:t>النص الكامل لرواية الجزيرة الخضراء</w:t>
            </w:r>
            <w:r>
              <w:rPr>
                <w:rStyle w:val="IndexLink"/>
                <w:rtl w:val="true"/>
              </w:rPr>
              <w:tab/>
            </w:r>
            <w:r>
              <w:rPr>
                <w:rStyle w:val="IndexLink"/>
              </w:rPr>
              <w:t>11</w:t>
            </w:r>
          </w:hyperlink>
        </w:p>
        <w:p>
          <w:pPr>
            <w:pStyle w:val="Contents3"/>
            <w:tabs>
              <w:tab w:val="clear" w:pos="8459"/>
              <w:tab w:val="right" w:pos="9026" w:leader="dot"/>
            </w:tabs>
            <w:rPr/>
          </w:pPr>
          <w:hyperlink w:anchor="__RefHeading___Toc2213784_37281509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213786_372815092">
            <w:r>
              <w:rPr>
                <w:webHidden/>
                <w:rStyle w:val="IndexLink"/>
                <w:rtl w:val="true"/>
              </w:rPr>
              <w:t>نص رواية الجزيرة الخضراء</w:t>
            </w:r>
            <w:r>
              <w:rPr>
                <w:rStyle w:val="IndexLink"/>
                <w:rtl w:val="true"/>
              </w:rPr>
              <w:t>:</w:t>
              <w:tab/>
            </w:r>
            <w:r>
              <w:rPr>
                <w:rStyle w:val="IndexLink"/>
              </w:rPr>
              <w:t>13</w:t>
            </w:r>
          </w:hyperlink>
        </w:p>
        <w:p>
          <w:pPr>
            <w:pStyle w:val="Contents3"/>
            <w:tabs>
              <w:tab w:val="clear" w:pos="8459"/>
              <w:tab w:val="right" w:pos="9026" w:leader="dot"/>
            </w:tabs>
            <w:rPr/>
          </w:pPr>
          <w:hyperlink w:anchor="__RefHeading___Toc2213788_372815092">
            <w:r>
              <w:rPr>
                <w:webHidden/>
                <w:rStyle w:val="IndexLink"/>
                <w:rtl w:val="true"/>
              </w:rPr>
              <w:t>وبعد</w:t>
            </w:r>
            <w:r>
              <w:rPr>
                <w:rStyle w:val="IndexLink"/>
                <w:rtl w:val="true"/>
              </w:rPr>
              <w:t>..</w:t>
              <w:tab/>
            </w:r>
            <w:r>
              <w:rPr>
                <w:rStyle w:val="IndexLink"/>
              </w:rPr>
              <w:t>13</w:t>
            </w:r>
          </w:hyperlink>
        </w:p>
        <w:p>
          <w:pPr>
            <w:pStyle w:val="Contents3"/>
            <w:tabs>
              <w:tab w:val="clear" w:pos="8459"/>
              <w:tab w:val="right" w:pos="9026" w:leader="dot"/>
            </w:tabs>
            <w:rPr/>
          </w:pPr>
          <w:hyperlink w:anchor="__RefHeading___Toc2213790_372815092">
            <w:r>
              <w:rPr>
                <w:webHidden/>
                <w:rStyle w:val="IndexLink"/>
                <w:rtl w:val="true"/>
              </w:rPr>
              <w:t>قال حفظه الله تعالى</w:t>
            </w:r>
            <w:r>
              <w:rPr>
                <w:rStyle w:val="IndexLink"/>
                <w:rtl w:val="true"/>
              </w:rPr>
              <w:t>:</w:t>
              <w:tab/>
            </w:r>
            <w:r>
              <w:rPr>
                <w:rStyle w:val="IndexLink"/>
              </w:rPr>
              <w:t>16</w:t>
            </w:r>
          </w:hyperlink>
        </w:p>
        <w:p>
          <w:pPr>
            <w:pStyle w:val="Contents3"/>
            <w:tabs>
              <w:tab w:val="clear" w:pos="8459"/>
              <w:tab w:val="right" w:pos="9026" w:leader="dot"/>
            </w:tabs>
            <w:rPr/>
          </w:pPr>
          <w:hyperlink w:anchor="__RefHeading___Toc2213792_372815092">
            <w:r>
              <w:rPr>
                <w:webHidden/>
                <w:rStyle w:val="IndexLink"/>
                <w:rtl w:val="true"/>
              </w:rPr>
              <w:t>من جملتها</w:t>
            </w:r>
            <w:r>
              <w:rPr>
                <w:rStyle w:val="IndexLink"/>
                <w:rtl w:val="true"/>
              </w:rPr>
              <w:t>:</w:t>
              <w:tab/>
            </w:r>
            <w:r>
              <w:rPr>
                <w:rStyle w:val="IndexLink"/>
              </w:rPr>
              <w:t>29</w:t>
            </w:r>
          </w:hyperlink>
        </w:p>
        <w:p>
          <w:pPr>
            <w:pStyle w:val="Contents3"/>
            <w:tabs>
              <w:tab w:val="clear" w:pos="8459"/>
              <w:tab w:val="right" w:pos="9026" w:leader="dot"/>
            </w:tabs>
            <w:rPr/>
          </w:pPr>
          <w:hyperlink w:anchor="__RefHeading___Toc2213794_372815092">
            <w:r>
              <w:rPr>
                <w:webHidden/>
                <w:rStyle w:val="IndexLink"/>
                <w:rtl w:val="true"/>
              </w:rPr>
              <w:t>بيان</w:t>
            </w:r>
            <w:r>
              <w:rPr>
                <w:rStyle w:val="IndexLink"/>
                <w:rtl w:val="true"/>
              </w:rPr>
              <w:t>:</w:t>
              <w:tab/>
            </w:r>
            <w:r>
              <w:rPr>
                <w:rStyle w:val="IndexLink"/>
              </w:rPr>
              <w:t>33</w:t>
            </w:r>
          </w:hyperlink>
        </w:p>
        <w:p>
          <w:pPr>
            <w:pStyle w:val="Contents2"/>
            <w:tabs>
              <w:tab w:val="clear" w:pos="8743"/>
              <w:tab w:val="right" w:pos="9026" w:leader="dot"/>
            </w:tabs>
            <w:rPr/>
          </w:pPr>
          <w:hyperlink w:anchor="__RefHeading___Toc2213796_372815092">
            <w:r>
              <w:rPr>
                <w:webHidden/>
                <w:rStyle w:val="IndexLink"/>
                <w:rtl w:val="true"/>
              </w:rPr>
              <w:t>الفصل الثاني</w:t>
            </w:r>
            <w:r>
              <w:rPr>
                <w:rStyle w:val="IndexLink"/>
                <w:rtl w:val="true"/>
              </w:rPr>
              <w:t xml:space="preserve">: </w:t>
            </w:r>
            <w:r>
              <w:rPr>
                <w:rStyle w:val="IndexLink"/>
                <w:rtl w:val="true"/>
              </w:rPr>
              <w:t>سند رواية الجزيرة الخضراء</w:t>
            </w:r>
            <w:r>
              <w:rPr>
                <w:rStyle w:val="IndexLink"/>
                <w:rtl w:val="true"/>
              </w:rPr>
              <w:tab/>
            </w:r>
            <w:r>
              <w:rPr>
                <w:rStyle w:val="IndexLink"/>
              </w:rPr>
              <w:t>35</w:t>
            </w:r>
          </w:hyperlink>
        </w:p>
        <w:p>
          <w:pPr>
            <w:pStyle w:val="Contents3"/>
            <w:tabs>
              <w:tab w:val="clear" w:pos="8459"/>
              <w:tab w:val="right" w:pos="9026" w:leader="dot"/>
            </w:tabs>
            <w:rPr/>
          </w:pPr>
          <w:hyperlink w:anchor="__RefHeading___Toc2213798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213800_372815092">
            <w:r>
              <w:rPr>
                <w:webHidden/>
                <w:rStyle w:val="IndexLink"/>
                <w:rtl w:val="true"/>
              </w:rPr>
              <w:t>سند الرواية</w:t>
            </w:r>
            <w:r>
              <w:rPr>
                <w:rStyle w:val="IndexLink"/>
                <w:rtl w:val="true"/>
              </w:rPr>
              <w:t>:</w:t>
              <w:tab/>
            </w:r>
            <w:r>
              <w:rPr>
                <w:rStyle w:val="IndexLink"/>
              </w:rPr>
              <w:t>37</w:t>
            </w:r>
          </w:hyperlink>
        </w:p>
        <w:p>
          <w:pPr>
            <w:pStyle w:val="Contents4"/>
            <w:tabs>
              <w:tab w:val="clear" w:pos="8176"/>
              <w:tab w:val="right" w:pos="9026" w:leader="dot"/>
            </w:tabs>
            <w:rPr/>
          </w:pPr>
          <w:hyperlink w:anchor="__RefHeading___Toc2213802_37281509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213804_372815092">
            <w:r>
              <w:rPr>
                <w:webHidden/>
                <w:rStyle w:val="IndexLink"/>
                <w:rtl w:val="true"/>
              </w:rPr>
              <w:t>أولاً</w:t>
            </w:r>
            <w:r>
              <w:rPr>
                <w:rStyle w:val="IndexLink"/>
                <w:rtl w:val="true"/>
              </w:rPr>
              <w:t>:</w:t>
              <w:tab/>
            </w:r>
            <w:r>
              <w:rPr>
                <w:rStyle w:val="IndexLink"/>
              </w:rPr>
              <w:t>37</w:t>
            </w:r>
          </w:hyperlink>
        </w:p>
        <w:p>
          <w:pPr>
            <w:pStyle w:val="Contents4"/>
            <w:tabs>
              <w:tab w:val="clear" w:pos="8176"/>
              <w:tab w:val="right" w:pos="9026" w:leader="dot"/>
            </w:tabs>
            <w:rPr/>
          </w:pPr>
          <w:hyperlink w:anchor="__RefHeading___Toc2213806_372815092">
            <w:r>
              <w:rPr>
                <w:webHidden/>
                <w:rStyle w:val="IndexLink"/>
                <w:rtl w:val="true"/>
              </w:rPr>
              <w:t>ثانياً</w:t>
            </w:r>
            <w:r>
              <w:rPr>
                <w:rStyle w:val="IndexLink"/>
                <w:rtl w:val="true"/>
              </w:rPr>
              <w:t>:</w:t>
              <w:tab/>
            </w:r>
            <w:r>
              <w:rPr>
                <w:rStyle w:val="IndexLink"/>
              </w:rPr>
              <w:t>38</w:t>
            </w:r>
          </w:hyperlink>
        </w:p>
        <w:p>
          <w:pPr>
            <w:pStyle w:val="Contents4"/>
            <w:tabs>
              <w:tab w:val="clear" w:pos="8176"/>
              <w:tab w:val="right" w:pos="9026" w:leader="dot"/>
            </w:tabs>
            <w:rPr/>
          </w:pPr>
          <w:hyperlink w:anchor="__RefHeading___Toc2213808_372815092">
            <w:r>
              <w:rPr>
                <w:webHidden/>
                <w:rStyle w:val="IndexLink"/>
                <w:rtl w:val="true"/>
              </w:rPr>
              <w:t>وثالثاً</w:t>
            </w:r>
            <w:r>
              <w:rPr>
                <w:rStyle w:val="IndexLink"/>
                <w:rtl w:val="true"/>
              </w:rPr>
              <w:t>:</w:t>
              <w:tab/>
            </w:r>
            <w:r>
              <w:rPr>
                <w:rStyle w:val="IndexLink"/>
              </w:rPr>
              <w:t>38</w:t>
            </w:r>
          </w:hyperlink>
        </w:p>
        <w:p>
          <w:pPr>
            <w:pStyle w:val="Contents4"/>
            <w:tabs>
              <w:tab w:val="clear" w:pos="8176"/>
              <w:tab w:val="right" w:pos="9026" w:leader="dot"/>
            </w:tabs>
            <w:rPr/>
          </w:pPr>
          <w:hyperlink w:anchor="__RefHeading___Toc2213810_372815092">
            <w:r>
              <w:rPr>
                <w:webHidden/>
                <w:rStyle w:val="IndexLink"/>
                <w:rtl w:val="true"/>
              </w:rPr>
              <w:t>ورابعاً</w:t>
            </w:r>
            <w:r>
              <w:rPr>
                <w:rStyle w:val="IndexLink"/>
                <w:rtl w:val="true"/>
              </w:rPr>
              <w:t>:</w:t>
              <w:tab/>
            </w:r>
            <w:r>
              <w:rPr>
                <w:rStyle w:val="IndexLink"/>
              </w:rPr>
              <w:t>39</w:t>
            </w:r>
          </w:hyperlink>
        </w:p>
        <w:p>
          <w:pPr>
            <w:pStyle w:val="Contents4"/>
            <w:tabs>
              <w:tab w:val="clear" w:pos="8176"/>
              <w:tab w:val="right" w:pos="9026" w:leader="dot"/>
            </w:tabs>
            <w:rPr/>
          </w:pPr>
          <w:hyperlink w:anchor="__RefHeading___Toc2213812_372815092">
            <w:r>
              <w:rPr>
                <w:webHidden/>
                <w:rStyle w:val="IndexLink"/>
                <w:rtl w:val="true"/>
              </w:rPr>
              <w:t>وخامساً</w:t>
            </w:r>
            <w:r>
              <w:rPr>
                <w:rStyle w:val="IndexLink"/>
                <w:rtl w:val="true"/>
              </w:rPr>
              <w:t>:</w:t>
              <w:tab/>
            </w:r>
            <w:r>
              <w:rPr>
                <w:rStyle w:val="IndexLink"/>
              </w:rPr>
              <w:t>39</w:t>
            </w:r>
          </w:hyperlink>
        </w:p>
        <w:p>
          <w:pPr>
            <w:pStyle w:val="Contents3"/>
            <w:tabs>
              <w:tab w:val="clear" w:pos="8459"/>
              <w:tab w:val="right" w:pos="9026" w:leader="dot"/>
            </w:tabs>
            <w:rPr/>
          </w:pPr>
          <w:hyperlink w:anchor="__RefHeading___Toc2213814_372815092">
            <w:r>
              <w:rPr>
                <w:webHidden/>
                <w:rStyle w:val="IndexLink"/>
                <w:rtl w:val="true"/>
              </w:rPr>
              <w:t>صدق الراوي لا يلازم صدق الرواية</w:t>
            </w:r>
            <w:r>
              <w:rPr>
                <w:rStyle w:val="IndexLink"/>
                <w:rtl w:val="true"/>
              </w:rPr>
              <w:t>:</w:t>
              <w:tab/>
            </w:r>
            <w:r>
              <w:rPr>
                <w:rStyle w:val="IndexLink"/>
              </w:rPr>
              <w:t>40</w:t>
            </w:r>
          </w:hyperlink>
        </w:p>
        <w:p>
          <w:pPr>
            <w:pStyle w:val="Contents3"/>
            <w:tabs>
              <w:tab w:val="clear" w:pos="8459"/>
              <w:tab w:val="right" w:pos="9026" w:leader="dot"/>
            </w:tabs>
            <w:rPr/>
          </w:pPr>
          <w:hyperlink w:anchor="__RefHeading___Toc2213816_372815092">
            <w:r>
              <w:rPr>
                <w:webHidden/>
                <w:rStyle w:val="IndexLink"/>
                <w:rtl w:val="true"/>
              </w:rPr>
              <w:t>فنلاحظ</w:t>
            </w:r>
            <w:r>
              <w:rPr>
                <w:rStyle w:val="IndexLink"/>
                <w:rtl w:val="true"/>
              </w:rPr>
              <w:t>:</w:t>
              <w:tab/>
            </w:r>
            <w:r>
              <w:rPr>
                <w:rStyle w:val="IndexLink"/>
              </w:rPr>
              <w:t>41</w:t>
            </w:r>
          </w:hyperlink>
        </w:p>
        <w:p>
          <w:pPr>
            <w:pStyle w:val="Contents3"/>
            <w:tabs>
              <w:tab w:val="clear" w:pos="8459"/>
              <w:tab w:val="right" w:pos="9026" w:leader="dot"/>
            </w:tabs>
            <w:rPr/>
          </w:pPr>
          <w:hyperlink w:anchor="__RefHeading___Toc2213818_372815092">
            <w:r>
              <w:rPr>
                <w:webHidden/>
                <w:rStyle w:val="IndexLink"/>
                <w:rtl w:val="true"/>
              </w:rPr>
              <w:t>البحث السندي بطريقة أخرى</w:t>
            </w:r>
            <w:r>
              <w:rPr>
                <w:rStyle w:val="IndexLink"/>
                <w:rtl w:val="true"/>
              </w:rPr>
              <w:t>:</w:t>
              <w:tab/>
            </w:r>
            <w:r>
              <w:rPr>
                <w:rStyle w:val="IndexLink"/>
              </w:rPr>
              <w:t>42</w:t>
            </w:r>
          </w:hyperlink>
        </w:p>
        <w:p>
          <w:pPr>
            <w:pStyle w:val="Contents3"/>
            <w:tabs>
              <w:tab w:val="clear" w:pos="8459"/>
              <w:tab w:val="right" w:pos="9026" w:leader="dot"/>
            </w:tabs>
            <w:rPr/>
          </w:pPr>
          <w:hyperlink w:anchor="__RefHeading___Toc2213820_372815092">
            <w:r>
              <w:rPr>
                <w:webHidden/>
                <w:rStyle w:val="IndexLink"/>
                <w:rtl w:val="true"/>
              </w:rPr>
              <w:t>حكاية الجزيرة الخضراء في مصادرها الأولى</w:t>
            </w:r>
            <w:r>
              <w:rPr>
                <w:rStyle w:val="IndexLink"/>
                <w:rtl w:val="true"/>
              </w:rPr>
              <w:t>:</w:t>
              <w:tab/>
            </w:r>
            <w:r>
              <w:rPr>
                <w:rStyle w:val="IndexLink"/>
              </w:rPr>
              <w:t>42</w:t>
            </w:r>
          </w:hyperlink>
        </w:p>
        <w:p>
          <w:pPr>
            <w:pStyle w:val="Contents3"/>
            <w:tabs>
              <w:tab w:val="clear" w:pos="8459"/>
              <w:tab w:val="right" w:pos="9026" w:leader="dot"/>
            </w:tabs>
            <w:rPr/>
          </w:pPr>
          <w:hyperlink w:anchor="__RefHeading___Toc2213822_372815092">
            <w:r>
              <w:rPr>
                <w:webHidden/>
                <w:rStyle w:val="IndexLink"/>
                <w:rtl w:val="true"/>
              </w:rPr>
              <w:t>قصة الجزيرة في أمالي الشهيد</w:t>
            </w:r>
            <w:r>
              <w:rPr>
                <w:rStyle w:val="IndexLink"/>
                <w:rtl w:val="true"/>
              </w:rPr>
              <w:t>:</w:t>
              <w:tab/>
            </w:r>
            <w:r>
              <w:rPr>
                <w:rStyle w:val="IndexLink"/>
              </w:rPr>
              <w:t>43</w:t>
            </w:r>
          </w:hyperlink>
        </w:p>
        <w:p>
          <w:pPr>
            <w:pStyle w:val="Contents3"/>
            <w:tabs>
              <w:tab w:val="clear" w:pos="8459"/>
              <w:tab w:val="right" w:pos="9026" w:leader="dot"/>
            </w:tabs>
            <w:rPr/>
          </w:pPr>
          <w:hyperlink w:anchor="__RefHeading___Toc2213824_372815092">
            <w:r>
              <w:rPr>
                <w:webHidden/>
                <w:rStyle w:val="IndexLink"/>
                <w:rtl w:val="true"/>
              </w:rPr>
              <w:t>اتصال الشهيد بالفضل بن يحيى</w:t>
            </w:r>
            <w:r>
              <w:rPr>
                <w:rStyle w:val="IndexLink"/>
                <w:rtl w:val="true"/>
              </w:rPr>
              <w:t>:</w:t>
              <w:tab/>
            </w:r>
            <w:r>
              <w:rPr>
                <w:rStyle w:val="IndexLink"/>
              </w:rPr>
              <w:t>44</w:t>
            </w:r>
          </w:hyperlink>
        </w:p>
        <w:p>
          <w:pPr>
            <w:pStyle w:val="Contents3"/>
            <w:tabs>
              <w:tab w:val="clear" w:pos="8459"/>
              <w:tab w:val="right" w:pos="9026" w:leader="dot"/>
            </w:tabs>
            <w:rPr/>
          </w:pPr>
          <w:hyperlink w:anchor="__RefHeading___Toc2213826_372815092">
            <w:r>
              <w:rPr>
                <w:webHidden/>
                <w:rStyle w:val="IndexLink"/>
                <w:rtl w:val="true"/>
              </w:rPr>
              <w:t>والذي نعلمه عن الفضل بن يحيى هو</w:t>
            </w:r>
            <w:r>
              <w:rPr>
                <w:rStyle w:val="IndexLink"/>
                <w:rtl w:val="true"/>
              </w:rPr>
              <w:t>:</w:t>
              <w:tab/>
            </w:r>
            <w:r>
              <w:rPr>
                <w:rStyle w:val="IndexLink"/>
              </w:rPr>
              <w:t>45</w:t>
            </w:r>
          </w:hyperlink>
        </w:p>
        <w:p>
          <w:pPr>
            <w:pStyle w:val="Contents3"/>
            <w:tabs>
              <w:tab w:val="clear" w:pos="8459"/>
              <w:tab w:val="right" w:pos="9026" w:leader="dot"/>
            </w:tabs>
            <w:rPr/>
          </w:pPr>
          <w:hyperlink w:anchor="__RefHeading___Toc2213828_372815092">
            <w:r>
              <w:rPr>
                <w:webHidden/>
                <w:rStyle w:val="IndexLink"/>
                <w:rtl w:val="true"/>
              </w:rPr>
              <w:t>وجادة الشهيد لرسالة الجزيرة الخضراء</w:t>
            </w:r>
            <w:r>
              <w:rPr>
                <w:rStyle w:val="IndexLink"/>
                <w:rtl w:val="true"/>
              </w:rPr>
              <w:t>:</w:t>
              <w:tab/>
            </w:r>
            <w:r>
              <w:rPr>
                <w:rStyle w:val="IndexLink"/>
              </w:rPr>
              <w:t>46</w:t>
            </w:r>
          </w:hyperlink>
        </w:p>
        <w:p>
          <w:pPr>
            <w:pStyle w:val="Contents3"/>
            <w:tabs>
              <w:tab w:val="clear" w:pos="8459"/>
              <w:tab w:val="right" w:pos="9026" w:leader="dot"/>
            </w:tabs>
            <w:rPr/>
          </w:pPr>
          <w:hyperlink w:anchor="__RefHeading___Toc2213830_372815092">
            <w:r>
              <w:rPr>
                <w:webHidden/>
                <w:rStyle w:val="IndexLink"/>
                <w:rtl w:val="true"/>
              </w:rPr>
              <w:t>عصر شيوع حديث الجزيرة الخضراء</w:t>
            </w:r>
            <w:r>
              <w:rPr>
                <w:rStyle w:val="IndexLink"/>
                <w:rtl w:val="true"/>
              </w:rPr>
              <w:t>:</w:t>
              <w:tab/>
            </w:r>
            <w:r>
              <w:rPr>
                <w:rStyle w:val="IndexLink"/>
              </w:rPr>
              <w:t>48</w:t>
            </w:r>
          </w:hyperlink>
        </w:p>
        <w:p>
          <w:pPr>
            <w:pStyle w:val="Contents3"/>
            <w:tabs>
              <w:tab w:val="clear" w:pos="8459"/>
              <w:tab w:val="right" w:pos="9026" w:leader="dot"/>
            </w:tabs>
            <w:rPr/>
          </w:pPr>
          <w:hyperlink w:anchor="__RefHeading___Toc2213832_372815092">
            <w:r>
              <w:rPr>
                <w:webHidden/>
                <w:rStyle w:val="IndexLink"/>
                <w:rtl w:val="true"/>
              </w:rPr>
              <w:t>من هو الفضل بن يحيى</w:t>
            </w:r>
            <w:r>
              <w:rPr>
                <w:rStyle w:val="IndexLink"/>
                <w:rtl w:val="true"/>
              </w:rPr>
              <w:t>:</w:t>
              <w:tab/>
            </w:r>
            <w:r>
              <w:rPr>
                <w:rStyle w:val="IndexLink"/>
              </w:rPr>
              <w:t>49</w:t>
            </w:r>
          </w:hyperlink>
        </w:p>
        <w:p>
          <w:pPr>
            <w:pStyle w:val="Contents3"/>
            <w:tabs>
              <w:tab w:val="clear" w:pos="8459"/>
              <w:tab w:val="right" w:pos="9026" w:leader="dot"/>
            </w:tabs>
            <w:rPr/>
          </w:pPr>
          <w:hyperlink w:anchor="__RefHeading___Toc2213834_372815092">
            <w:r>
              <w:rPr>
                <w:webHidden/>
                <w:rStyle w:val="IndexLink"/>
                <w:rtl w:val="true"/>
              </w:rPr>
              <w:t>علي بن فاضل في ميزان الاعتبار</w:t>
            </w:r>
            <w:r>
              <w:rPr>
                <w:rStyle w:val="IndexLink"/>
                <w:rtl w:val="true"/>
              </w:rPr>
              <w:t>:</w:t>
              <w:tab/>
            </w:r>
            <w:r>
              <w:rPr>
                <w:rStyle w:val="IndexLink"/>
              </w:rPr>
              <w:t>49</w:t>
            </w:r>
          </w:hyperlink>
        </w:p>
        <w:p>
          <w:pPr>
            <w:pStyle w:val="Contents3"/>
            <w:tabs>
              <w:tab w:val="clear" w:pos="8459"/>
              <w:tab w:val="right" w:pos="9026" w:leader="dot"/>
            </w:tabs>
            <w:rPr/>
          </w:pPr>
          <w:hyperlink w:anchor="__RefHeading___Toc2213836_372815092">
            <w:r>
              <w:rPr>
                <w:webHidden/>
                <w:rStyle w:val="IndexLink"/>
                <w:rtl w:val="true"/>
              </w:rPr>
              <w:t>في نهايات البحث</w:t>
            </w:r>
            <w:r>
              <w:rPr>
                <w:rStyle w:val="IndexLink"/>
                <w:rtl w:val="true"/>
              </w:rPr>
              <w:t>:</w:t>
              <w:tab/>
            </w:r>
            <w:r>
              <w:rPr>
                <w:rStyle w:val="IndexLink"/>
              </w:rPr>
              <w:t>52</w:t>
            </w:r>
          </w:hyperlink>
        </w:p>
        <w:p>
          <w:pPr>
            <w:pStyle w:val="Contents2"/>
            <w:tabs>
              <w:tab w:val="clear" w:pos="8743"/>
              <w:tab w:val="right" w:pos="9026" w:leader="dot"/>
            </w:tabs>
            <w:rPr/>
          </w:pPr>
          <w:hyperlink w:anchor="__RefHeading___Toc2213838_372815092">
            <w:r>
              <w:rPr>
                <w:webHidden/>
                <w:rStyle w:val="IndexLink"/>
                <w:rtl w:val="true"/>
              </w:rPr>
              <w:t>الفصل الثالث</w:t>
            </w:r>
            <w:r>
              <w:rPr>
                <w:rStyle w:val="IndexLink"/>
                <w:rtl w:val="true"/>
              </w:rPr>
              <w:t xml:space="preserve">: </w:t>
            </w:r>
            <w:r>
              <w:rPr>
                <w:rStyle w:val="IndexLink"/>
                <w:rtl w:val="true"/>
              </w:rPr>
              <w:t>مع رواية الجزيرة الخضراء في دلالاتها وخصوصياتها</w:t>
            </w:r>
            <w:r>
              <w:rPr>
                <w:rStyle w:val="IndexLink"/>
                <w:rtl w:val="true"/>
              </w:rPr>
              <w:tab/>
            </w:r>
            <w:r>
              <w:rPr>
                <w:rStyle w:val="IndexLink"/>
              </w:rPr>
              <w:t>53</w:t>
            </w:r>
          </w:hyperlink>
        </w:p>
        <w:p>
          <w:pPr>
            <w:pStyle w:val="Contents3"/>
            <w:tabs>
              <w:tab w:val="clear" w:pos="8459"/>
              <w:tab w:val="right" w:pos="9026" w:leader="dot"/>
            </w:tabs>
            <w:rPr/>
          </w:pPr>
          <w:hyperlink w:anchor="__RefHeading___Toc2213840_372815092">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213842_372815092">
            <w:r>
              <w:rPr>
                <w:webHidden/>
                <w:rStyle w:val="IndexLink"/>
                <w:rtl w:val="true"/>
              </w:rPr>
              <w:t>شكوك ليست مورد البحث</w:t>
            </w:r>
            <w:r>
              <w:rPr>
                <w:rStyle w:val="IndexLink"/>
                <w:rtl w:val="true"/>
              </w:rPr>
              <w:t>:</w:t>
              <w:tab/>
            </w:r>
            <w:r>
              <w:rPr>
                <w:rStyle w:val="IndexLink"/>
              </w:rPr>
              <w:t>55</w:t>
            </w:r>
          </w:hyperlink>
        </w:p>
        <w:p>
          <w:pPr>
            <w:pStyle w:val="Contents3"/>
            <w:tabs>
              <w:tab w:val="clear" w:pos="8459"/>
              <w:tab w:val="right" w:pos="9026" w:leader="dot"/>
            </w:tabs>
            <w:rPr/>
          </w:pPr>
          <w:hyperlink w:anchor="__RefHeading___Toc2213844_372815092">
            <w:r>
              <w:rPr>
                <w:webHidden/>
                <w:rStyle w:val="IndexLink"/>
                <w:rtl w:val="true"/>
              </w:rPr>
              <w:t>الأدب والإنصاف</w:t>
            </w:r>
            <w:r>
              <w:rPr>
                <w:rStyle w:val="IndexLink"/>
                <w:rtl w:val="true"/>
              </w:rPr>
              <w:t>:</w:t>
              <w:tab/>
            </w:r>
            <w:r>
              <w:rPr>
                <w:rStyle w:val="IndexLink"/>
              </w:rPr>
              <w:t>57</w:t>
            </w:r>
          </w:hyperlink>
        </w:p>
        <w:p>
          <w:pPr>
            <w:pStyle w:val="Contents3"/>
            <w:tabs>
              <w:tab w:val="clear" w:pos="8459"/>
              <w:tab w:val="right" w:pos="9026" w:leader="dot"/>
            </w:tabs>
            <w:rPr/>
          </w:pPr>
          <w:hyperlink w:anchor="__RefHeading___Toc2213846_372815092">
            <w:r>
              <w:rPr>
                <w:webHidden/>
                <w:rStyle w:val="IndexLink"/>
                <w:rtl w:val="true"/>
              </w:rPr>
              <w:t>تناقضات لا حل لها</w:t>
            </w:r>
            <w:r>
              <w:rPr>
                <w:rStyle w:val="IndexLink"/>
                <w:rtl w:val="true"/>
              </w:rPr>
              <w:t>:</w:t>
              <w:tab/>
            </w:r>
            <w:r>
              <w:rPr>
                <w:rStyle w:val="IndexLink"/>
              </w:rPr>
              <w:t>59</w:t>
            </w:r>
          </w:hyperlink>
        </w:p>
        <w:p>
          <w:pPr>
            <w:pStyle w:val="Contents3"/>
            <w:tabs>
              <w:tab w:val="clear" w:pos="8459"/>
              <w:tab w:val="right" w:pos="9026" w:leader="dot"/>
            </w:tabs>
            <w:rPr/>
          </w:pPr>
          <w:hyperlink w:anchor="__RefHeading___Toc2213848_372815092">
            <w:r>
              <w:rPr>
                <w:webHidden/>
                <w:rStyle w:val="IndexLink"/>
                <w:rtl w:val="true"/>
              </w:rPr>
              <w:t>السر في التناقضات</w:t>
            </w:r>
            <w:r>
              <w:rPr>
                <w:rStyle w:val="IndexLink"/>
                <w:rtl w:val="true"/>
              </w:rPr>
              <w:t>:</w:t>
              <w:tab/>
            </w:r>
            <w:r>
              <w:rPr>
                <w:rStyle w:val="IndexLink"/>
              </w:rPr>
              <w:t>63</w:t>
            </w:r>
          </w:hyperlink>
        </w:p>
        <w:p>
          <w:pPr>
            <w:pStyle w:val="Contents3"/>
            <w:tabs>
              <w:tab w:val="clear" w:pos="8459"/>
              <w:tab w:val="right" w:pos="9026" w:leader="dot"/>
            </w:tabs>
            <w:rPr/>
          </w:pPr>
          <w:hyperlink w:anchor="__RefHeading___Toc2213850_372815092">
            <w:r>
              <w:rPr>
                <w:webHidden/>
                <w:rStyle w:val="IndexLink"/>
                <w:rtl w:val="true"/>
              </w:rPr>
              <w:t>أكذوبة تحريف القرآن</w:t>
            </w:r>
            <w:r>
              <w:rPr>
                <w:rStyle w:val="IndexLink"/>
                <w:rtl w:val="true"/>
              </w:rPr>
              <w:t>:</w:t>
              <w:tab/>
            </w:r>
            <w:r>
              <w:rPr>
                <w:rStyle w:val="IndexLink"/>
              </w:rPr>
              <w:t>63</w:t>
            </w:r>
          </w:hyperlink>
        </w:p>
        <w:p>
          <w:pPr>
            <w:pStyle w:val="Contents3"/>
            <w:tabs>
              <w:tab w:val="clear" w:pos="8459"/>
              <w:tab w:val="right" w:pos="9026" w:leader="dot"/>
            </w:tabs>
            <w:rPr/>
          </w:pPr>
          <w:hyperlink w:anchor="__RefHeading___Toc2213852_372815092">
            <w:r>
              <w:rPr>
                <w:webHidden/>
                <w:rStyle w:val="IndexLink"/>
                <w:rtl w:val="true"/>
              </w:rPr>
              <w:t>ونحن أمام هذه الدعوى نسجل الحقائق التالية</w:t>
            </w:r>
            <w:r>
              <w:rPr>
                <w:rStyle w:val="IndexLink"/>
                <w:rtl w:val="true"/>
              </w:rPr>
              <w:t>:</w:t>
              <w:tab/>
            </w:r>
            <w:r>
              <w:rPr>
                <w:rStyle w:val="IndexLink"/>
              </w:rPr>
              <w:t>63</w:t>
            </w:r>
          </w:hyperlink>
        </w:p>
        <w:p>
          <w:pPr>
            <w:pStyle w:val="Contents3"/>
            <w:tabs>
              <w:tab w:val="clear" w:pos="8459"/>
              <w:tab w:val="right" w:pos="9026" w:leader="dot"/>
            </w:tabs>
            <w:rPr/>
          </w:pPr>
          <w:hyperlink w:anchor="__RefHeading___Toc2213854_372815092">
            <w:r>
              <w:rPr>
                <w:webHidden/>
                <w:rStyle w:val="IndexLink"/>
                <w:rtl w:val="true"/>
              </w:rPr>
              <w:t>نزول القرآن على سبعة أحرف</w:t>
            </w:r>
            <w:r>
              <w:rPr>
                <w:rStyle w:val="IndexLink"/>
                <w:rtl w:val="true"/>
              </w:rPr>
              <w:t>:</w:t>
              <w:tab/>
            </w:r>
            <w:r>
              <w:rPr>
                <w:rStyle w:val="IndexLink"/>
              </w:rPr>
              <w:t>66</w:t>
            </w:r>
          </w:hyperlink>
        </w:p>
        <w:p>
          <w:pPr>
            <w:pStyle w:val="Contents3"/>
            <w:tabs>
              <w:tab w:val="clear" w:pos="8459"/>
              <w:tab w:val="right" w:pos="9026" w:leader="dot"/>
            </w:tabs>
            <w:rPr/>
          </w:pPr>
          <w:hyperlink w:anchor="__RefHeading___Toc2213856_372815092">
            <w:r>
              <w:rPr>
                <w:webHidden/>
                <w:rStyle w:val="IndexLink"/>
                <w:rtl w:val="true"/>
              </w:rPr>
              <w:t>التجربة خير دليل</w:t>
            </w:r>
            <w:r>
              <w:rPr>
                <w:rStyle w:val="IndexLink"/>
                <w:rtl w:val="true"/>
              </w:rPr>
              <w:t>:</w:t>
              <w:tab/>
            </w:r>
            <w:r>
              <w:rPr>
                <w:rStyle w:val="IndexLink"/>
              </w:rPr>
              <w:t>68</w:t>
            </w:r>
          </w:hyperlink>
        </w:p>
        <w:p>
          <w:pPr>
            <w:pStyle w:val="Contents3"/>
            <w:tabs>
              <w:tab w:val="clear" w:pos="8459"/>
              <w:tab w:val="right" w:pos="9026" w:leader="dot"/>
            </w:tabs>
            <w:rPr/>
          </w:pPr>
          <w:hyperlink w:anchor="__RefHeading___Toc2213858_372815092">
            <w:r>
              <w:rPr>
                <w:webHidden/>
                <w:rStyle w:val="IndexLink"/>
                <w:rtl w:val="true"/>
              </w:rPr>
              <w:t>الأمراء الثلاث مائة</w:t>
            </w:r>
            <w:r>
              <w:rPr>
                <w:rStyle w:val="IndexLink"/>
                <w:rtl w:val="true"/>
              </w:rPr>
              <w:t>:</w:t>
              <w:tab/>
            </w:r>
            <w:r>
              <w:rPr>
                <w:rStyle w:val="IndexLink"/>
              </w:rPr>
              <w:t>69</w:t>
            </w:r>
          </w:hyperlink>
        </w:p>
        <w:p>
          <w:pPr>
            <w:pStyle w:val="Contents3"/>
            <w:tabs>
              <w:tab w:val="clear" w:pos="8459"/>
              <w:tab w:val="right" w:pos="9026" w:leader="dot"/>
            </w:tabs>
            <w:rPr/>
          </w:pPr>
          <w:hyperlink w:anchor="__RefHeading___Toc2213860_372815092">
            <w:r>
              <w:rPr>
                <w:webHidden/>
                <w:rStyle w:val="IndexLink"/>
                <w:rtl w:val="true"/>
              </w:rPr>
              <w:t>الرقعة التي تحت القبة</w:t>
            </w:r>
            <w:r>
              <w:rPr>
                <w:rStyle w:val="IndexLink"/>
                <w:rtl w:val="true"/>
              </w:rPr>
              <w:t>:</w:t>
              <w:tab/>
            </w:r>
            <w:r>
              <w:rPr>
                <w:rStyle w:val="IndexLink"/>
              </w:rPr>
              <w:t>71</w:t>
            </w:r>
          </w:hyperlink>
        </w:p>
        <w:p>
          <w:pPr>
            <w:pStyle w:val="Contents3"/>
            <w:tabs>
              <w:tab w:val="clear" w:pos="8459"/>
              <w:tab w:val="right" w:pos="9026" w:leader="dot"/>
            </w:tabs>
            <w:rPr/>
          </w:pPr>
          <w:hyperlink w:anchor="__RefHeading___Toc2213862_372815092">
            <w:r>
              <w:rPr>
                <w:webHidden/>
                <w:rStyle w:val="IndexLink"/>
                <w:rtl w:val="true"/>
              </w:rPr>
              <w:t>وعلى هذا القول</w:t>
            </w:r>
            <w:r>
              <w:rPr>
                <w:rStyle w:val="IndexLink"/>
                <w:rtl w:val="true"/>
              </w:rPr>
              <w:t>:</w:t>
              <w:tab/>
            </w:r>
            <w:r>
              <w:rPr>
                <w:rStyle w:val="IndexLink"/>
              </w:rPr>
              <w:t>71</w:t>
            </w:r>
          </w:hyperlink>
        </w:p>
        <w:p>
          <w:pPr>
            <w:pStyle w:val="Contents3"/>
            <w:tabs>
              <w:tab w:val="clear" w:pos="8459"/>
              <w:tab w:val="right" w:pos="9026" w:leader="dot"/>
            </w:tabs>
            <w:rPr/>
          </w:pPr>
          <w:hyperlink w:anchor="__RefHeading___Toc2213864_372815092">
            <w:r>
              <w:rPr>
                <w:webHidden/>
                <w:rStyle w:val="IndexLink"/>
                <w:rtl w:val="true"/>
              </w:rPr>
              <w:t xml:space="preserve">هل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أولاد؟</w:t>
            </w:r>
            <w:r>
              <w:rPr>
                <w:rStyle w:val="IndexLink"/>
                <w:rtl w:val="true"/>
              </w:rPr>
              <w:t>!:</w:t>
              <w:tab/>
            </w:r>
            <w:r>
              <w:rPr>
                <w:rStyle w:val="IndexLink"/>
              </w:rPr>
              <w:t>71</w:t>
            </w:r>
          </w:hyperlink>
        </w:p>
        <w:p>
          <w:pPr>
            <w:pStyle w:val="Contents3"/>
            <w:tabs>
              <w:tab w:val="clear" w:pos="8459"/>
              <w:tab w:val="right" w:pos="9026" w:leader="dot"/>
            </w:tabs>
            <w:rPr/>
          </w:pPr>
          <w:hyperlink w:anchor="__RefHeading___Toc2213866_372815092">
            <w:r>
              <w:rPr>
                <w:webHidden/>
                <w:rStyle w:val="IndexLink"/>
                <w:rtl w:val="true"/>
              </w:rPr>
              <w:t>بل نستطيع أن نقول</w:t>
            </w:r>
            <w:r>
              <w:rPr>
                <w:rStyle w:val="IndexLink"/>
                <w:rtl w:val="true"/>
              </w:rPr>
              <w:t>:</w:t>
              <w:tab/>
            </w:r>
            <w:r>
              <w:rPr>
                <w:rStyle w:val="IndexLink"/>
              </w:rPr>
              <w:t>72</w:t>
            </w:r>
          </w:hyperlink>
        </w:p>
        <w:p>
          <w:pPr>
            <w:pStyle w:val="Contents3"/>
            <w:tabs>
              <w:tab w:val="clear" w:pos="8459"/>
              <w:tab w:val="right" w:pos="9026" w:leader="dot"/>
            </w:tabs>
            <w:rPr/>
          </w:pPr>
          <w:hyperlink w:anchor="__RefHeading___Toc2213868_372815092">
            <w:r>
              <w:rPr>
                <w:webHidden/>
                <w:rStyle w:val="IndexLink"/>
                <w:rtl w:val="true"/>
              </w:rPr>
              <w:t xml:space="preserve">روايات الأولاد له </w:t>
            </w:r>
            <w:r>
              <w:rPr>
                <w:rStyle w:val="IndexLink"/>
                <w:rtl w:val="true"/>
              </w:rPr>
              <w:t>(</w:t>
            </w:r>
            <w:r>
              <w:rPr>
                <w:rStyle w:val="IndexLink"/>
                <w:rtl w:val="true"/>
              </w:rPr>
              <w:t>عليه السلام</w:t>
            </w:r>
            <w:r>
              <w:rPr>
                <w:rStyle w:val="IndexLink"/>
                <w:rtl w:val="true"/>
              </w:rPr>
              <w:t xml:space="preserve">) </w:t>
            </w:r>
            <w:r>
              <w:rPr>
                <w:rStyle w:val="IndexLink"/>
                <w:rtl w:val="true"/>
              </w:rPr>
              <w:t>لا تصح ولا تدل</w:t>
            </w:r>
            <w:r>
              <w:rPr>
                <w:rStyle w:val="IndexLink"/>
                <w:rtl w:val="true"/>
              </w:rPr>
              <w:t>:</w:t>
              <w:tab/>
            </w:r>
            <w:r>
              <w:rPr>
                <w:rStyle w:val="IndexLink"/>
              </w:rPr>
              <w:t>73</w:t>
            </w:r>
          </w:hyperlink>
        </w:p>
        <w:p>
          <w:pPr>
            <w:pStyle w:val="Contents3"/>
            <w:tabs>
              <w:tab w:val="clear" w:pos="8459"/>
              <w:tab w:val="right" w:pos="9026" w:leader="dot"/>
            </w:tabs>
            <w:rPr/>
          </w:pPr>
          <w:hyperlink w:anchor="__RefHeading___Toc2213870_372815092">
            <w:r>
              <w:rPr>
                <w:webHidden/>
                <w:rStyle w:val="IndexLink"/>
                <w:rtl w:val="true"/>
              </w:rPr>
              <w:t xml:space="preserve">أدلة عدم وجود الأولاد للإمام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213872_372815092">
            <w:r>
              <w:rPr>
                <w:webHidden/>
                <w:rStyle w:val="IndexLink"/>
                <w:rtl w:val="true"/>
              </w:rPr>
              <w:t>أمور تلفت النظر</w:t>
            </w:r>
            <w:r>
              <w:rPr>
                <w:rStyle w:val="IndexLink"/>
                <w:rtl w:val="true"/>
              </w:rPr>
              <w:t>:</w:t>
              <w:tab/>
            </w:r>
            <w:r>
              <w:rPr>
                <w:rStyle w:val="IndexLink"/>
              </w:rPr>
              <w:t>81</w:t>
            </w:r>
          </w:hyperlink>
        </w:p>
        <w:p>
          <w:pPr>
            <w:pStyle w:val="Contents4"/>
            <w:tabs>
              <w:tab w:val="clear" w:pos="8176"/>
              <w:tab w:val="right" w:pos="9026" w:leader="dot"/>
            </w:tabs>
            <w:rPr/>
          </w:pPr>
          <w:hyperlink w:anchor="__RefHeading___Toc2213874_37281509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213876_372815092">
            <w:r>
              <w:rPr>
                <w:webHidden/>
                <w:rStyle w:val="IndexLink"/>
              </w:rPr>
              <w:t>1</w:t>
            </w:r>
            <w:r>
              <w:rPr>
                <w:rStyle w:val="IndexLink"/>
                <w:rtl w:val="true"/>
              </w:rPr>
              <w:t>ـ الدراهم الخارجة من الجزيرة</w:t>
            </w:r>
            <w:r>
              <w:rPr>
                <w:rStyle w:val="IndexLink"/>
                <w:rtl w:val="true"/>
              </w:rPr>
              <w:t>:</w:t>
              <w:tab/>
            </w:r>
            <w:r>
              <w:rPr>
                <w:rStyle w:val="IndexLink"/>
              </w:rPr>
              <w:t>82</w:t>
            </w:r>
          </w:hyperlink>
        </w:p>
        <w:p>
          <w:pPr>
            <w:pStyle w:val="Contents4"/>
            <w:tabs>
              <w:tab w:val="clear" w:pos="8176"/>
              <w:tab w:val="right" w:pos="9026" w:leader="dot"/>
            </w:tabs>
            <w:rPr/>
          </w:pPr>
          <w:hyperlink w:anchor="__RefHeading___Toc2213878_372815092">
            <w:r>
              <w:rPr>
                <w:webHidden/>
                <w:rStyle w:val="IndexLink"/>
              </w:rPr>
              <w:t>2</w:t>
            </w:r>
            <w:r>
              <w:rPr>
                <w:rStyle w:val="IndexLink"/>
                <w:rtl w:val="true"/>
              </w:rPr>
              <w:t>ـ آخر ما سمعه الطيبي</w:t>
            </w:r>
            <w:r>
              <w:rPr>
                <w:rStyle w:val="IndexLink"/>
                <w:rtl w:val="true"/>
              </w:rPr>
              <w:t>:</w:t>
              <w:tab/>
            </w:r>
            <w:r>
              <w:rPr>
                <w:rStyle w:val="IndexLink"/>
              </w:rPr>
              <w:t>82</w:t>
            </w:r>
          </w:hyperlink>
        </w:p>
        <w:p>
          <w:pPr>
            <w:pStyle w:val="Contents4"/>
            <w:tabs>
              <w:tab w:val="clear" w:pos="8176"/>
              <w:tab w:val="right" w:pos="9026" w:leader="dot"/>
            </w:tabs>
            <w:rPr/>
          </w:pPr>
          <w:hyperlink w:anchor="__RefHeading___Toc2213880_372815092">
            <w:r>
              <w:rPr>
                <w:webHidden/>
                <w:rStyle w:val="IndexLink"/>
              </w:rPr>
              <w:t>3</w:t>
            </w:r>
            <w:r>
              <w:rPr>
                <w:rStyle w:val="IndexLink"/>
                <w:rtl w:val="true"/>
              </w:rPr>
              <w:t>ـ المسافة بين بلاد المغرب والجزيرة</w:t>
            </w:r>
            <w:r>
              <w:rPr>
                <w:rStyle w:val="IndexLink"/>
                <w:rtl w:val="true"/>
              </w:rPr>
              <w:t>:</w:t>
              <w:tab/>
            </w:r>
            <w:r>
              <w:rPr>
                <w:rStyle w:val="IndexLink"/>
              </w:rPr>
              <w:t>83</w:t>
            </w:r>
          </w:hyperlink>
        </w:p>
        <w:p>
          <w:pPr>
            <w:pStyle w:val="Contents4"/>
            <w:tabs>
              <w:tab w:val="clear" w:pos="8176"/>
              <w:tab w:val="right" w:pos="9026" w:leader="dot"/>
            </w:tabs>
            <w:rPr/>
          </w:pPr>
          <w:hyperlink w:anchor="__RefHeading___Toc2213882_372815092">
            <w:r>
              <w:rPr>
                <w:webHidden/>
                <w:rStyle w:val="IndexLink"/>
              </w:rPr>
              <w:t>4</w:t>
            </w:r>
            <w:r>
              <w:rPr>
                <w:rStyle w:val="IndexLink"/>
                <w:rtl w:val="true"/>
              </w:rPr>
              <w:t>ـ تحديد موقع الجزيرة والمثلث</w:t>
            </w:r>
            <w:r>
              <w:rPr>
                <w:rStyle w:val="IndexLink"/>
                <w:rtl w:val="true"/>
              </w:rPr>
              <w:t>:</w:t>
              <w:tab/>
            </w:r>
            <w:r>
              <w:rPr>
                <w:rStyle w:val="IndexLink"/>
              </w:rPr>
              <w:t>84</w:t>
            </w:r>
          </w:hyperlink>
        </w:p>
        <w:p>
          <w:pPr>
            <w:pStyle w:val="Contents2"/>
            <w:tabs>
              <w:tab w:val="clear" w:pos="8743"/>
              <w:tab w:val="right" w:pos="9026" w:leader="dot"/>
            </w:tabs>
            <w:rPr/>
          </w:pPr>
          <w:hyperlink w:anchor="__RefHeading___Toc2213884_372815092">
            <w:r>
              <w:rPr>
                <w:webHidden/>
                <w:rStyle w:val="IndexLink"/>
                <w:rtl w:val="true"/>
              </w:rPr>
              <w:t>الفصل الرابع</w:t>
            </w:r>
            <w:r>
              <w:rPr>
                <w:rStyle w:val="IndexLink"/>
                <w:rtl w:val="true"/>
              </w:rPr>
              <w:t xml:space="preserve">: </w:t>
            </w:r>
            <w:r>
              <w:rPr>
                <w:rStyle w:val="IndexLink"/>
                <w:rtl w:val="true"/>
              </w:rPr>
              <w:t>مثلث برمودا والجزيرة الخضراء</w:t>
            </w:r>
            <w:r>
              <w:rPr>
                <w:rStyle w:val="IndexLink"/>
                <w:rtl w:val="true"/>
              </w:rPr>
              <w:tab/>
            </w:r>
            <w:r>
              <w:rPr>
                <w:rStyle w:val="IndexLink"/>
              </w:rPr>
              <w:t>87</w:t>
            </w:r>
          </w:hyperlink>
        </w:p>
        <w:p>
          <w:pPr>
            <w:pStyle w:val="Contents3"/>
            <w:tabs>
              <w:tab w:val="clear" w:pos="8459"/>
              <w:tab w:val="right" w:pos="9026" w:leader="dot"/>
            </w:tabs>
            <w:rPr/>
          </w:pPr>
          <w:hyperlink w:anchor="__RefHeading___Toc2213886_372815092">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2213888_372815092">
            <w:r>
              <w:rPr>
                <w:webHidden/>
                <w:rStyle w:val="IndexLink"/>
                <w:rtl w:val="true"/>
              </w:rPr>
              <w:t>بداية</w:t>
            </w:r>
            <w:r>
              <w:rPr>
                <w:rStyle w:val="IndexLink"/>
                <w:rtl w:val="true"/>
              </w:rPr>
              <w:t>:</w:t>
              <w:tab/>
            </w:r>
            <w:r>
              <w:rPr>
                <w:rStyle w:val="IndexLink"/>
              </w:rPr>
              <w:t>89</w:t>
            </w:r>
          </w:hyperlink>
        </w:p>
        <w:p>
          <w:pPr>
            <w:pStyle w:val="Contents3"/>
            <w:tabs>
              <w:tab w:val="clear" w:pos="8459"/>
              <w:tab w:val="right" w:pos="9026" w:leader="dot"/>
            </w:tabs>
            <w:rPr/>
          </w:pPr>
          <w:hyperlink w:anchor="__RefHeading___Toc2213890_372815092">
            <w:r>
              <w:rPr>
                <w:webHidden/>
                <w:rStyle w:val="IndexLink"/>
                <w:rtl w:val="true"/>
              </w:rPr>
              <w:t>الجزيرة الخضراء، ومثلث برمودا</w:t>
            </w:r>
            <w:r>
              <w:rPr>
                <w:rStyle w:val="IndexLink"/>
                <w:rtl w:val="true"/>
              </w:rPr>
              <w:t>:</w:t>
              <w:tab/>
            </w:r>
            <w:r>
              <w:rPr>
                <w:rStyle w:val="IndexLink"/>
              </w:rPr>
              <w:t>90</w:t>
            </w:r>
          </w:hyperlink>
        </w:p>
        <w:p>
          <w:pPr>
            <w:pStyle w:val="Contents3"/>
            <w:tabs>
              <w:tab w:val="clear" w:pos="8459"/>
              <w:tab w:val="right" w:pos="9026" w:leader="dot"/>
            </w:tabs>
            <w:rPr/>
          </w:pPr>
          <w:hyperlink w:anchor="__RefHeading___Toc2213892_372815092">
            <w:r>
              <w:rPr>
                <w:webHidden/>
                <w:rStyle w:val="IndexLink"/>
                <w:rtl w:val="true"/>
              </w:rPr>
              <w:t>سلامة السفن والطائرات في المثلث</w:t>
            </w:r>
            <w:r>
              <w:rPr>
                <w:rStyle w:val="IndexLink"/>
                <w:rtl w:val="true"/>
              </w:rPr>
              <w:t>:</w:t>
              <w:tab/>
            </w:r>
            <w:r>
              <w:rPr>
                <w:rStyle w:val="IndexLink"/>
              </w:rPr>
              <w:t>93</w:t>
            </w:r>
          </w:hyperlink>
        </w:p>
        <w:p>
          <w:pPr>
            <w:pStyle w:val="Contents3"/>
            <w:tabs>
              <w:tab w:val="clear" w:pos="8459"/>
              <w:tab w:val="right" w:pos="9026" w:leader="dot"/>
            </w:tabs>
            <w:rPr/>
          </w:pPr>
          <w:hyperlink w:anchor="__RefHeading___Toc2213894_372815092">
            <w:r>
              <w:rPr>
                <w:webHidden/>
                <w:rStyle w:val="IndexLink"/>
                <w:rtl w:val="true"/>
              </w:rPr>
              <w:t>لجنة باحثة في منطقة المثلث</w:t>
            </w:r>
            <w:r>
              <w:rPr>
                <w:rStyle w:val="IndexLink"/>
                <w:rtl w:val="true"/>
              </w:rPr>
              <w:t>:</w:t>
              <w:tab/>
            </w:r>
            <w:r>
              <w:rPr>
                <w:rStyle w:val="IndexLink"/>
              </w:rPr>
              <w:t>94</w:t>
            </w:r>
          </w:hyperlink>
        </w:p>
        <w:p>
          <w:pPr>
            <w:pStyle w:val="Contents3"/>
            <w:tabs>
              <w:tab w:val="clear" w:pos="8459"/>
              <w:tab w:val="right" w:pos="9026" w:leader="dot"/>
            </w:tabs>
            <w:rPr/>
          </w:pPr>
          <w:hyperlink w:anchor="__RefHeading___Toc2213896_372815092">
            <w:r>
              <w:rPr>
                <w:webHidden/>
                <w:rStyle w:val="IndexLink"/>
                <w:rtl w:val="true"/>
              </w:rPr>
              <w:t>مناطق أخرى يدعى خطورتها</w:t>
            </w:r>
            <w:r>
              <w:rPr>
                <w:rStyle w:val="IndexLink"/>
                <w:rtl w:val="true"/>
              </w:rPr>
              <w:t>:</w:t>
              <w:tab/>
            </w:r>
            <w:r>
              <w:rPr>
                <w:rStyle w:val="IndexLink"/>
              </w:rPr>
              <w:t>95</w:t>
            </w:r>
          </w:hyperlink>
        </w:p>
        <w:p>
          <w:pPr>
            <w:pStyle w:val="Contents3"/>
            <w:tabs>
              <w:tab w:val="clear" w:pos="8459"/>
              <w:tab w:val="right" w:pos="9026" w:leader="dot"/>
            </w:tabs>
            <w:rPr/>
          </w:pPr>
          <w:hyperlink w:anchor="__RefHeading___Toc2213898_372815092">
            <w:r>
              <w:rPr>
                <w:webHidden/>
                <w:rStyle w:val="IndexLink"/>
                <w:rtl w:val="true"/>
              </w:rPr>
              <w:t>البحث عن المفقود في منطقة الحدث</w:t>
            </w:r>
            <w:r>
              <w:rPr>
                <w:rStyle w:val="IndexLink"/>
                <w:rtl w:val="true"/>
              </w:rPr>
              <w:t>:</w:t>
              <w:tab/>
            </w:r>
            <w:r>
              <w:rPr>
                <w:rStyle w:val="IndexLink"/>
              </w:rPr>
              <w:t>95</w:t>
            </w:r>
          </w:hyperlink>
        </w:p>
        <w:p>
          <w:pPr>
            <w:pStyle w:val="Contents3"/>
            <w:tabs>
              <w:tab w:val="clear" w:pos="8459"/>
              <w:tab w:val="right" w:pos="9026" w:leader="dot"/>
            </w:tabs>
            <w:rPr/>
          </w:pPr>
          <w:hyperlink w:anchor="__RefHeading___Toc2213900_372815092">
            <w:r>
              <w:rPr>
                <w:webHidden/>
                <w:rStyle w:val="IndexLink"/>
                <w:rtl w:val="true"/>
              </w:rPr>
              <w:t>توضيحات</w:t>
            </w:r>
            <w:r>
              <w:rPr>
                <w:rStyle w:val="IndexLink"/>
                <w:rtl w:val="true"/>
              </w:rPr>
              <w:t>:</w:t>
              <w:tab/>
            </w:r>
            <w:r>
              <w:rPr>
                <w:rStyle w:val="IndexLink"/>
              </w:rPr>
              <w:t>96</w:t>
            </w:r>
          </w:hyperlink>
        </w:p>
        <w:p>
          <w:pPr>
            <w:pStyle w:val="Contents3"/>
            <w:tabs>
              <w:tab w:val="clear" w:pos="8459"/>
              <w:tab w:val="right" w:pos="9026" w:leader="dot"/>
            </w:tabs>
            <w:rPr/>
          </w:pPr>
          <w:hyperlink w:anchor="__RefHeading___Toc2213902_372815092">
            <w:r>
              <w:rPr>
                <w:webHidden/>
                <w:rStyle w:val="IndexLink"/>
                <w:rtl w:val="true"/>
              </w:rPr>
              <w:t>كلمة أخيرة</w:t>
            </w:r>
            <w:r>
              <w:rPr>
                <w:rStyle w:val="IndexLink"/>
                <w:rtl w:val="true"/>
              </w:rPr>
              <w:t>:</w:t>
              <w:tab/>
            </w:r>
            <w:r>
              <w:rPr>
                <w:rStyle w:val="IndexLink"/>
              </w:rPr>
              <w:t>101</w:t>
            </w:r>
          </w:hyperlink>
        </w:p>
        <w:p>
          <w:pPr>
            <w:pStyle w:val="Contents3"/>
            <w:tabs>
              <w:tab w:val="clear" w:pos="8459"/>
              <w:tab w:val="right" w:pos="9026" w:leader="dot"/>
            </w:tabs>
            <w:rPr/>
          </w:pPr>
          <w:hyperlink w:anchor="__RefHeading___Toc2213904_372815092">
            <w:r>
              <w:rPr>
                <w:webHidden/>
                <w:rStyle w:val="IndexLink"/>
                <w:rtl w:val="true"/>
              </w:rPr>
              <w:t>والخلاصة</w:t>
            </w:r>
            <w:r>
              <w:rPr>
                <w:rStyle w:val="IndexLink"/>
                <w:rtl w:val="true"/>
              </w:rPr>
              <w:t>:</w:t>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0_71596"/>
      <w:bookmarkStart w:id="1" w:name="pg6960_71596"/>
      <w:bookmarkEnd w:id="1"/>
    </w:p>
    <w:p>
      <w:pPr>
        <w:pStyle w:val="Heading2"/>
        <w:numPr>
          <w:ilvl w:val="1"/>
          <w:numId w:val="1"/>
        </w:numPr>
        <w:rPr/>
      </w:pPr>
      <w:bookmarkStart w:id="2" w:name="pg6960_71596"/>
      <w:bookmarkStart w:id="3" w:name="__RefHeading___Toc221377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ج‍ع‍ف‍ر م‍رت‍ض‍ی‌،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Amili, Jafar Murtada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 الخضراء و 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السیدجعفرمرتضی العاملی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الاسلامي للدراسات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‫‭978-600-8816-15-7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Jazire-ye Khazra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برمودا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Bermuda Triangle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ع۲۳ج۴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۴۸۶۹۱۷۸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3778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ماذا عن الجزيرة الخضراء ومثلث برمودا</w:t>
      </w:r>
    </w:p>
    <w:p>
      <w:pPr>
        <w:pStyle w:val="BookText"/>
        <w:rPr/>
      </w:pPr>
      <w:r>
        <w:rPr>
          <w:rFonts w:ascii="Amiri" w:hAnsi="Amiri" w:eastAsia="Amiri" w:cs="Amiri"/>
          <w:color w:val="111111"/>
          <w:sz w:val="28"/>
          <w:sz w:val="28"/>
          <w:szCs w:val="28"/>
          <w:rtl w:val="true"/>
          <w:lang w:bidi="ar-SA"/>
        </w:rPr>
        <w:t>السيد جعفر مرتضى العاملي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6960_71600"/>
    </w:p>
    <w:p>
      <w:pPr>
        <w:pStyle w:val="Heading2"/>
        <w:numPr>
          <w:ilvl w:val="1"/>
          <w:numId w:val="1"/>
        </w:numPr>
        <w:rPr/>
      </w:pPr>
      <w:bookmarkStart w:id="8" w:name="__RefHeading___Toc2213780_372815092"/>
      <w:bookmarkStart w:id="9" w:name="_Toc3"/>
      <w:bookmarkEnd w:id="7"/>
      <w:bookmarkEnd w:id="8"/>
      <w:r>
        <w:rPr>
          <w:rtl w:val="true"/>
        </w:rPr>
        <w:t>تقديم</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يتداولها البعض تعرف 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ازداد الاهتمام بأمر هذه الرواية بعد أن حاول البعض أن يفعل المستحيل لإظهار صحتها وواقعيتها من أجل أن يخلص إلى دعوى انطباقها على ما ذكرته بعض الجرائد والمجلاّت والإذاعات، معروفة الاتجاه، حول ما يعرف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كثرة السؤال عن مدى اعتبار هذه الرواية، فقد أحببنا أن نسجل رأينا حولها، وحول انطباقها ـ لو صحت ودون ذلك خرط القتاد ـ على المثلث المذكور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ولسوف نعتمد في هذا البحث الموجز الاختصار، والاقتصار على خصوص ما هو ضروري ولازم، من دون أن نرى في أنفسنا رغبة في أن نتعرض لما ذكره هذا الشخص أو ذاك، مادام أن الأمر فيه يتضح بأدنى تأمل فها نحن نقدم حصيلة من نتاج وقفتنا مع هذه الرواية، ولسوف يرى القارئ أنها موجزة وقصيرة، على أمل أن نوفر وقتنا وجهدنا ليصرف فيما هو أهم، ونفعه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60_71602"/>
      <w:bookmarkStart w:id="11" w:name="pg6960_71602"/>
      <w:bookmarkEnd w:id="11"/>
    </w:p>
    <w:p>
      <w:pPr>
        <w:pStyle w:val="Heading2"/>
        <w:numPr>
          <w:ilvl w:val="1"/>
          <w:numId w:val="1"/>
        </w:numPr>
        <w:rPr/>
      </w:pPr>
      <w:bookmarkStart w:id="12" w:name="pg6960_71602"/>
      <w:bookmarkStart w:id="13" w:name="__RefHeading___Toc2213782_372815092"/>
      <w:bookmarkStart w:id="14" w:name="_Toc4"/>
      <w:bookmarkEnd w:id="12"/>
      <w:bookmarkEnd w:id="13"/>
      <w:r>
        <w:rPr>
          <w:rtl w:val="true"/>
        </w:rPr>
        <w:t>الفصل الأول</w:t>
      </w:r>
      <w:r>
        <w:rPr>
          <w:rtl w:val="true"/>
        </w:rPr>
        <w:t xml:space="preserve">: </w:t>
      </w:r>
      <w:r>
        <w:rPr>
          <w:rtl w:val="true"/>
        </w:rPr>
        <w:t>النص الكامل لرواية الجزيرة الخضراء</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213784_372815092"/>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960_71604"/>
      <w:bookmarkStart w:id="18" w:name="pg6960_71604"/>
      <w:bookmarkEnd w:id="18"/>
    </w:p>
    <w:p>
      <w:pPr>
        <w:pStyle w:val="Heading3"/>
        <w:numPr>
          <w:ilvl w:val="2"/>
          <w:numId w:val="1"/>
        </w:numPr>
        <w:rPr/>
      </w:pPr>
      <w:bookmarkStart w:id="19" w:name="pg6960_71604"/>
      <w:bookmarkStart w:id="20" w:name="__RefHeading___Toc2213786_372815092"/>
      <w:bookmarkStart w:id="21" w:name="_Toc6"/>
      <w:bookmarkEnd w:id="19"/>
      <w:bookmarkEnd w:id="20"/>
      <w:r>
        <w:rPr>
          <w:rtl w:val="true"/>
        </w:rPr>
        <w:t>نص رواية الجزيرة الخضراء</w:t>
      </w:r>
      <w:r>
        <w:rPr>
          <w:rtl w:val="true"/>
        </w:rPr>
        <w:t>:</w:t>
      </w:r>
      <w:bookmarkEnd w:id="21"/>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رسالة مشتهرة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الأبيض أحببت إيرادها لاشتمالها على ذكر من رآه، ولما فيه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أفردت لها باباً لأني لم أظفر بها في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ولنذكرها بعينها كما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لمعرفته، والشكر له على ما منحنا للاقتداء بسنن سيد بريته، محمد الذي اصطفاه من بين خليقته، وخصنا بمحبة علي والأئمة المعصومين من ذريته، صلى الله عليهم أجمعين، الطيبين الطاهرين،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213788_372815092"/>
      <w:bookmarkStart w:id="23" w:name="_Toc7"/>
      <w:bookmarkEnd w:id="22"/>
      <w:r>
        <w:rPr>
          <w:rtl w:val="true"/>
        </w:rPr>
        <w:t>وبعد</w:t>
      </w:r>
      <w:r>
        <w:rPr>
          <w:rtl w:val="true"/>
        </w:rPr>
        <w:t>..</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وجدت في خزانة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الوصيين، وحجة رب العالمين، وإمام المتقين،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الشيخ الفاضل والعالم العامل، الفضل بن يحيى بن علي الطيبي الكوفي قدس الله روحه ما هذا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الفقير إلى عفو الله سبحانه وتعالى، الفضل بن يحيى بن علي الطيبي الإمامي الكوفي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سمعت من الشيخين الفاضلين العالمين، الشيخ شمس الدين بن نجيح الحلي، والشيخ جلال الدين عبد الله بن الحرام الحلي قدس الله روحيهما، ونور ضريحيهما، في مشهد سيد الشهداء وخامس أصحاب الكساء، مولانا وإمامنا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شهر شعبان سنة تسع وتسعين وستمائة من الهجرة النبوية على مشرفه محمد وآله أفضل الصلاة وأتم التحية، حكاية ما سمعاه من الشيخ الصالح التقي، والفاضل الورع الزكي، زين الدين علي بن فاضل المازندراني، المجاور بالغري ـ على مشرفيه السلام ـ حيث اجتمعا به في مشهد الإمامين الزكيين الطاهرين، المعصومين السعيدين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وحكى لهما حكاية ما شاهده ورآه في البحر الأبيض،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بي باعث الشوق إلى رؤياه، وسألت تيسير لقياه، والاستماع لهذا الخبر من لقلقة فيه بإسقاط رواته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وعزمت على الانتقال إلى سر من رأى للاجتماع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فاتفق أن الشيخ زين الدين علي بن فاضل المازندراني انحدر من سر من رأى الى الحلة في أوائل شهر شوال من السنة المذكورة ليمضي على جاري عادته، ويقيم في المشهد الغروي على مشرفه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بدخوله إلى الحلة، وكنت يومئذ بها أنتظر قدومه فإذا أنا به وقد أقبل راكبا يريد دار السيد الحسيب، ذي النسب الرفيع، والحسب المنيع، </w:t>
      </w:r>
    </w:p>
    <w:p>
      <w:pPr>
        <w:pStyle w:val="BookText"/>
        <w:rPr/>
      </w:pPr>
      <w:r>
        <w:rPr>
          <w:rFonts w:ascii="Amiri" w:hAnsi="Amiri" w:eastAsia="Amiri" w:cs="Amiri"/>
          <w:color w:val="111111"/>
          <w:sz w:val="28"/>
          <w:sz w:val="28"/>
          <w:szCs w:val="28"/>
          <w:rtl w:val="true"/>
          <w:lang w:bidi="ar-SA"/>
        </w:rPr>
        <w:t>السيد فخر الدين الحسن بن علي الموسوي المازندراني نزيل الحلة أطال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أكن إذ ذاك أعرف الشيخ الصالح المذكور، لكن خلج في خاطري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 عن عيني تبعته إلى دار السيد المذكور، فلما وصلت إلى باب الدار رأيت السيد فخر الدين واقفا على باب داره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مقبلاً ضحك في وجهي وعرفني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فاستطار قلبي فرحاً وسروراً ولم أملك نفسي الصبر على الدخول إليه في غير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مع السيد فخر الدين، فسلمت عليه، وقبلت يديه، فسأل السيد عن حالي،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فاضل بن الشيخ يحيى الطيبي، صديقكم، فنهض واقفاً، وأقعدني في مجلسه، ورحب بي، وأحفى السؤال عن حال أبي وأخي الشيخ صلاح الدين لأنه كان عارفاً بهما سابقاً، ولم أكن في تلك الأوقات حاضراً، بل كنت في بلدة واسط، أشتغل في طلب العلم عند الشيخ العامل الشيخ أبي إسحاق إبراهيم بن محمد الواسطي الإمامي تغمده الله برحمته، وحشره في زمرة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فتحادثت مع الشيخ الصالح المذكور متع الله المؤمنين بطول بقائه، فرأيت في كلامه أمارات تدل على الفضل في أغلب العلوم، من الفقه والحديث، والعربية بأقسامها، وطلبت منه شرح ما حدث به الرجلان الفاضلان، العالمان العاملان، الشيخ شمس الدين، والشيخ جلال الدين، الحليان المذكوران سابقاً، عفا الله عنهما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 لي، القصة من أولها إلى آخرها، بحضور السيد الجليل السيد فخر </w:t>
      </w:r>
      <w:bookmarkStart w:id="24" w:name="pg6960_71607"/>
    </w:p>
    <w:p>
      <w:pPr>
        <w:pStyle w:val="BookText"/>
        <w:rPr/>
      </w:pPr>
      <w:bookmarkEnd w:id="24"/>
      <w:r>
        <w:rPr>
          <w:rFonts w:ascii="Amiri" w:hAnsi="Amiri" w:eastAsia="Amiri" w:cs="Amiri"/>
          <w:color w:val="111111"/>
          <w:sz w:val="28"/>
          <w:sz w:val="28"/>
          <w:szCs w:val="28"/>
          <w:rtl w:val="true"/>
          <w:lang w:bidi="ar-SA"/>
        </w:rPr>
        <w:t>الدين نزيل الحلة صاحب الدار، وحضور جماعة من علماء الحلة والأطراف، قد كانوا أتوا لزيارة الشيخ المذكور وفقه الله، وكان ذلك في اليوم الحادي عشر من شهر شوال سنة تسع وتسعين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صورة ما سمعته من لفظه، أطال الله بقاءه وربما وقع في الألفاظ التي نقلتها من لفظه تغيير، لكن المعاني واحدة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213790_372815092"/>
      <w:bookmarkStart w:id="26" w:name="_Toc8"/>
      <w:bookmarkEnd w:id="25"/>
      <w:r>
        <w:rPr>
          <w:rtl w:val="true"/>
        </w:rPr>
        <w:t>قال حفظه الله تعالى</w:t>
      </w:r>
      <w:r>
        <w:rPr>
          <w:rtl w:val="true"/>
        </w:rPr>
        <w:t>:</w:t>
      </w:r>
      <w:bookmarkEnd w:id="26"/>
    </w:p>
    <w:p>
      <w:pPr>
        <w:pStyle w:val="BookText"/>
        <w:rPr/>
      </w:pPr>
      <w:r>
        <w:rPr>
          <w:rFonts w:ascii="Amiri" w:hAnsi="Amiri" w:eastAsia="Amiri" w:cs="Amiri"/>
          <w:color w:val="111111"/>
          <w:sz w:val="28"/>
          <w:sz w:val="28"/>
          <w:szCs w:val="28"/>
          <w:rtl w:val="true"/>
          <w:lang w:bidi="ar-SA"/>
        </w:rPr>
        <w:t>قد كنت مقيماً في دمشق الشام، منذ سنين، مشتغلاً بطلب العلم، عند الشيخ الفاضل الشيخ عبد الرحيم الحنفي وفقه الله لنور الهداية في علمي الأصول والعربية، وعند الشيخ زين الدين علي المغربي الأندلسي المالكي في علم القراءة لأنه كان عالماً فاضلاً، عارفاً بالقراءات السبع وكانت له معرفة في أغلب العلوم، من الصرف، والنحو، والمنطق، والبيان، والأصولين</w:t>
      </w:r>
      <w:r>
        <w:rPr>
          <w:rStyle w:val="FootnoteAnchor"/>
          <w:rtl w:val="true"/>
        </w:rPr>
        <w:footnoteReference w:id="2"/>
      </w:r>
      <w:r>
        <w:rPr>
          <w:rFonts w:ascii="Amiri" w:hAnsi="Amiri" w:eastAsia="Amiri" w:cs="Amiri"/>
          <w:color w:val="111111"/>
          <w:sz w:val="28"/>
          <w:sz w:val="28"/>
          <w:szCs w:val="28"/>
          <w:rtl w:val="true"/>
          <w:lang w:bidi="ar-SA"/>
        </w:rPr>
        <w:t>وكان لين الطبع، لم يكن عنده معاندة في البحث، ولا في المذاهب لحسن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جرى ذكر الشيعة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المدرسين، فإنهم كانوا يقولون عند ذكر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فاختصصت به، وتركت التردد إلى غيره فأقمنا على ذلك برهة من الزمان، أقرأ عليه في العلوم المذكورة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أنه عزم على السفر من دمشق الشام، يريد الديار المصرية فكثرة المحبة التي كانت بيننا عز علي مفارقته، وهو أيضاً كذلك فآل</w:t>
      </w:r>
      <w:r>
        <w:rPr>
          <w:rStyle w:val="FootnoteAnchor"/>
          <w:rtl w:val="true"/>
        </w:rPr>
        <w:footnoteReference w:id="3"/>
      </w:r>
      <w:r>
        <w:rPr>
          <w:rFonts w:ascii="IRNazanin" w:hAnsi="IRNazanin" w:eastAsia="IRNazanin"/>
          <w:color w:val="111111"/>
          <w:sz w:val="28"/>
          <w:sz w:val="28"/>
          <w:szCs w:val="28"/>
          <w:rtl w:val="true"/>
          <w:lang w:bidi="fa-IR"/>
        </w:rPr>
        <w:t>الأمر إلى أنهف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هداه الله صمم العزم على صحبتي له إلى مصر، وكان عنده جماعة من الغرباء مثلي، يقرؤون عليه فصحبه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في صحبته إلى أن وصلنا مدينة بلاد مصر المعروفة بالفاخرة</w:t>
      </w:r>
      <w:r>
        <w:rPr>
          <w:rStyle w:val="FootnoteAnchor"/>
          <w:rtl w:val="true"/>
        </w:rPr>
        <w:footnoteReference w:id="4"/>
      </w:r>
      <w:r>
        <w:rPr>
          <w:rFonts w:ascii="Amiri" w:hAnsi="Amiri" w:eastAsia="Amiri" w:cs="Amiri"/>
          <w:color w:val="111111"/>
          <w:sz w:val="28"/>
          <w:sz w:val="28"/>
          <w:szCs w:val="28"/>
          <w:rtl w:val="true"/>
          <w:lang w:bidi="ar-SA"/>
        </w:rPr>
        <w:t>، وهي أكبر من مدائن مصر كلها، فأقام بالمسجد الأزهر مدة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فضلاء مصر بقدومه فوردوا كلهم لزيارته وللانتفاع بعلومه، فأقام في قاهرة مصر مدة تسعة أشهر، ونحن معه على أحسن حال إذا بقافلة قد وردت من الأندلس، ومع رجل منها كتاب من والد شيخنا الفاضل المذكور يعرفه فيه بمرض شديد قد عرض له، وأنه يتمنى الاجتماع به قبل الممات، ويحثه فيه على عدم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الشيخ من كتاب أبيه وبكى، وصمم العزم على المسير إلى جزيرة الأندلس، فعزم بعض التلامذة على صحبته، ومن الجملة أنا، لأنه هداه الله قد كان أحبني محبة شديدة، وحسن لي المسير معه فسافرت إلى الأندلس في صحبته، فحيث وصلنا إلى أول قرية من الجزيرة المذكورة، عرضت لي حمى منعتني عن الحركة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رآني الشيخ على تلك الحالة رق لي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مفارقتك، فأعطى خطيب تلك القرية التي وصلنا إليها عشرة دراهم، وأمره أن يتعاهدني حتى يكون مني أحد الأمرين، وإن منّ الله بالعافية أتبعه إلى بلده، هكذا عهد إليّ بذلك وفقه الله بنور الهداية إلى طريق الحق المستقيم، ثم مضى إلى بلد الأندلس، ومسافة الطريق من ساحل البحر إلى بلده 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فبقيت في تلك القرية ثلاثة أيام لا أستطيع الحركة لشدة ما أصابني من الحمى ففي آخر اليوم الثالث فارقتني الحمى، وخرجت أدور في سكك تلك القرية فرأيت قفلاً قد وصل من جبال قريبة من شاطئ البحر الغربي، يجلبون الصوف والسمن والأمتعة فسألت عن حالهم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يجيئون من جهة قريبة من أرض البربر، وهي قريبة من جزائر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سمعت ذلك منهم ارتحت إليهم، وجذبني باعث الشوق إلى أرضهم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المسافة خمسة وعشرون يوماً، منها يومان بغير عمارة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فالقرى متصلة، فاكتريت معهم من رجل حماراً بمبلغ ثلاثة دراهم، لقطع تلك المسافة التي لا عمارة فيها، فلما قطعنا معهم تلك المسافة، ووصلنا أرضهم العامرة، تمشيت راجلاً، وتنقلت على اختياري من قرية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وصلت إلى أول تلك الأماكن،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جزيرة الروافض قد بقي بينك وبينها ثلاثة أيام، فمضيت، ولم أتأخر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فوصلت إلى جزيرة ذات أسوار عالية، أولها أبراج محكمات شاهقات، وتلك الجزيرة بحصونها راكبة على شاطئ البحر، فدخلت من باب كبيرة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البربر، فدرت في سككها أسأل عن مسجد البلد فهديت عليه، ودخلت إليه فرأيته جامعاً كبيراً، معظماً، واقعاً على البحر من الجانب الغربي من البلدة، فجلست في جانب المسجد لأستريح وإذا بالمؤذن يؤذن للظهر ونادى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دعا بتعجيل الفرج للإمام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فأخذتني العبرة بالبكاء، فدخلت جماعة بعد جماعة إلى المسجد، </w:t>
      </w:r>
    </w:p>
    <w:p>
      <w:pPr>
        <w:pStyle w:val="BookText"/>
        <w:rPr/>
      </w:pPr>
      <w:r>
        <w:rPr>
          <w:rFonts w:ascii="Amiri" w:hAnsi="Amiri" w:eastAsia="Amiri" w:cs="Amiri"/>
          <w:color w:val="111111"/>
          <w:sz w:val="28"/>
          <w:sz w:val="28"/>
          <w:szCs w:val="28"/>
          <w:rtl w:val="true"/>
          <w:lang w:bidi="ar-SA"/>
        </w:rPr>
        <w:t xml:space="preserve">وشرعوا في الوضوء، على عين ماء تحت شجرة في الجانب الشرقي من المسجد، وأنا أنظر إليهم فرحاً مسروراً لما رأيته من وضوئهم المنقول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وضوئهم، وإذا برجل قد برز من بينهم بهيّ الصورة، عليه السكينة والوقار، فتقدم إلى المحراب، وأقام الصلاة، فاعتدلت الصفوف وراءه وصلى بهم إماماً، وهم به مأمومون صلاة كاملة بأركانها المنقولة،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شدة ما لقيته من وعثاء السفر، وتعبي في الطريق لم يمكنني أن أصلي معهم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ورأوني أنكروا علي عدم اقتدائي بهم فتوجهوا نحوي بأجمعهم وسألوني عن حالي ومن أين أصلي، وما مذهبي؟ فشرحت لهم أحوالي وأني عراقي الأصل، وأما مذهبي فإنني رجل مسلم أقول أشهد أن لا إله إلا الله وحده لا شريك له، وأشهد أن محمداً عبده ورسوله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 ليظهره على الأديان كلها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تنفعك هاتان الشهادتان إلا لحقن دمك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تقول الشهادة الأخرى لتدخل الجنة بغير حساب؟</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الشهادة الأخرى؟</w:t>
      </w:r>
    </w:p>
    <w:p>
      <w:pPr>
        <w:pStyle w:val="BookText"/>
        <w:rPr/>
      </w:pPr>
      <w:r>
        <w:rPr>
          <w:rFonts w:ascii="Amiri" w:hAnsi="Amiri" w:eastAsia="Amiri" w:cs="Amiri"/>
          <w:color w:val="111111"/>
          <w:sz w:val="28"/>
          <w:sz w:val="28"/>
          <w:szCs w:val="28"/>
          <w:rtl w:val="true"/>
          <w:lang w:bidi="ar-SA"/>
        </w:rPr>
        <w:t>اهدوني إليها يرحمكم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الثالثة هي أن تشهد أن أمير المؤمنين، ويعسوب المتقين، وقائد الغر المحجلين علي بن أبي طالب والأئمة الأحد عشر من ولده أوصياء رسول الله، وخلفاؤه من بعده بلا فاصلة، قد أوجب الله عز وجل طاعتهم على عباده، وجعلهم أولياء أمره ونهيه، وحججاً على خلقه في أرضه، وأماناً لبريته، لأن الصادق الأمين محمداً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 بهم عن الله تعالى مشافهة من نداء الله عز وجل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معراجه إلى السماوات السبع، وقد صار من ربه كقاب قوسين أو أدنى، وسماهم له واحداً بعد واحد، صلوات الله وسلامه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مقالتهم هذه حمدت الله سبحانه على ذلك، وحصل عندي أكمل السرور، وذهب عني تعب الطريق من الفرح، وعرّفتهم أني على مذهبهم، فتوجهوا إلي توجه إشفاق، وعينوا لي مكاناً في زوايا المسجد، وما زالوا يتعاهدوني بالعزة والإكرام مدة إقامتي عندهم، وصار إمام مسجدهم لا يفارقني ليلاً ولانهاراً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ميرة</w:t>
      </w:r>
      <w:r>
        <w:rPr>
          <w:rStyle w:val="FootnoteAnchor"/>
          <w:rtl w:val="true"/>
        </w:rPr>
        <w:footnoteReference w:id="5"/>
      </w:r>
      <w:r>
        <w:rPr>
          <w:rFonts w:ascii="Amiri" w:hAnsi="Amiri" w:eastAsia="Amiri" w:cs="Amiri"/>
          <w:color w:val="111111"/>
          <w:sz w:val="28"/>
          <w:sz w:val="28"/>
          <w:szCs w:val="28"/>
          <w:rtl w:val="true"/>
          <w:lang w:bidi="ar-SA"/>
        </w:rPr>
        <w:t>أهل بلده من أين تأتي إليهم فإني لا أرى لهم أرضاً مزروعة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إليهم ميرتهم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الأبيض، من جزائر أولاد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تأتيكم ميرتكم في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وقد أتت مرة وبقيت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حتى تأتيكم؟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فتأثرت لطول المدة، ومكثت عندهم مقدار أربعين يوماً أدعو الله ليلاً ونهاراً بتعجيل مجيئها، وأنا عندهم في غاية الإعزاز والإكرام، ففي آخر يوم من الأربعين ضاق صدري لطول المدة فخرجت إلى شاطىء البحر، أنظر إلى جهة المغرب التي ذكر أهل البلد أن ميرتهم تأتي إليهم من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شبحاً من بعيد يتحرك، فسألت عن ذلك الشبح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في البحر طير أبيض؟</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فهل رأيت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المراكب التي تأتي إلينا كل سنة من 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قليل حتى قدمت تلك المراكب، وعلى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مجيئها كان في غير الميعاد فقدم مركب كبير وتبعه آخر، وآخر، حتى كملت سبعاً، فصعد</w:t>
      </w:r>
      <w:r>
        <w:rPr>
          <w:rStyle w:val="FootnoteAnchor"/>
          <w:rtl w:val="true"/>
        </w:rPr>
        <w:footnoteReference w:id="6"/>
      </w:r>
      <w:r>
        <w:rPr>
          <w:rFonts w:ascii="Amiri" w:hAnsi="Amiri" w:eastAsia="Amiri" w:cs="Amiri"/>
          <w:color w:val="111111"/>
          <w:sz w:val="28"/>
          <w:sz w:val="28"/>
          <w:szCs w:val="28"/>
          <w:rtl w:val="true"/>
          <w:lang w:bidi="ar-SA"/>
        </w:rPr>
        <w:t xml:space="preserve">من المركب الكبير، شيخ مربوع القامة، بهي المنظر، حسن الزي، ودخل المسجد فتوضأ الوضوء الكامل على الوجه المنقول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الظهرين، فلما فرغ من صلاته التفت نحوي مسلماً علي فرددت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وأظن أن اسمك علي؟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فحادثني بالسر محادثة من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ويوشك أن يكون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أشك في أنه قد كان في صحبتنا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بي وبأبي؟ هل كنت معنا حيث سافرنا من دمشق الشام إلى مصر؟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مصر إلى الأندلس؟ل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 صاحب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تعرفني باسمي واسم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تقدم إلي وصفك، وأصلك، ومعرفة اسمك، وشخصيتك، وهيأتك، واسم أبيك، وأنا أصحبك معي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بذلك حيث قد ذُكرت ولي عندهم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يقيم عندهم إلا ثلاثة أيام فأقام أسبوعاً وأوصل الميرة إلى أصحابها المقررة لهم، فلما أخذ منهم خطوطهم بوصول المقرر لهم، عزم على السفر، وحملني معه، وسرنا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السادس عشر من مسيرنا في البحر رأيت ماء أبيض، فجعلت أطيل النظر إليه، فقال لي الشيخ واسمه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تطيل النظر إلى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على غير لون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البحر الأبيض،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الماء مستدير حوله مثل السور، من أي الجهات أتيته وجدته، وبحكمة الله تعالى إن مراكب أعدائنا إذا دخلته غرقت ـ وإن كانت محكمةً ـ ببركة مولانا وإمامنا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فاستعمله، وشربت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كماء الفرات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لما قطعنا ذلك الماء الأبيض،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عامرة أهله ثم صعدنا من المركب الكبير إلى الجزيرة، ودخلنا البلد، فرأيته محصناً بقلاع وأبراج، وأسوار سبعة واقعة على شاطئ البحر، ذات أنهار وأشجار مشتملة على أنواع الفواكه والأثمار المنوعة، وفيها أسواق كثيرة، وحمامات عديدة، وأكثر عمارتها برخام شفاف وأهلها في أحسن الزي والبهاء واستطار قلبي سروراً لما 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مضى بي رفيقي محمد بعدما استرحنا في منزله إلى الجامع المعظم، فرأيت فيه جماعة كثيرة وفي وسطهم شخص جالس، عليه من المهابة والسكينة والوقار ما 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يخاطبونه بالسيد شمس الدين محمد العالم، ويقرؤون عليه القرآن والفقه، والعربية بأقسامها، وأصول الدين والفقه الذي يقرؤونه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مسألة، وقضية قضية، وحكماً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مثلت بين يديه رحب بي وأجلسني في القرب منه، وأحفى السؤال عن تعبي في الطريق وعرفني أنه تقدم إليه كل أحوالي، وأن الشيخ محمد رفيقي إنما جاء بي معه بأمر من السيد شمس الدين العالم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لي بتخلية موضع منفرد في زاوية من زوايا المسجد،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يكون لك إذا أردت الخلوة والراحة، فنهضت ومضيت إلى ذلك الموضع، فاسترحت فيه إلى وقت العصر، وإذا أنا بالموكل بي قد أتى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مكانك حتى يأتيك السيد وأصحابه لأجل العشاء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قليل وإذا بالسيد سلمه الله قد أقبل، ومعه أصحابه، فجلسوا ومدت المائدة فأكلنا ونهضنا إلى المسجد مع السيد لأجل صلاة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الصلاتين ذهب السيد إلى منزله، ورجعت إلى مكاني وأقمت على هذه الحال مدة ثمانية عشر يوماً، ونحن في صحبته أطال الله بقاءه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جمعة صليتها معهم رأيت السيد سلمه الله صلى الجمعة ركعتين فريضة واجبة، فلما انقضت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رأيتكم صليتم الجمعة </w:t>
      </w:r>
    </w:p>
    <w:p>
      <w:pPr>
        <w:pStyle w:val="BookText"/>
        <w:rPr/>
      </w:pPr>
      <w:r>
        <w:rPr>
          <w:rFonts w:ascii="Amiri" w:hAnsi="Amiri" w:eastAsia="Amiri" w:cs="Amiri"/>
          <w:color w:val="111111"/>
          <w:sz w:val="28"/>
          <w:sz w:val="28"/>
          <w:szCs w:val="28"/>
          <w:rtl w:val="true"/>
          <w:lang w:bidi="ar-SA"/>
        </w:rPr>
        <w:t>ركعتين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شروطها المعلومة قد حضرت فوجبت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وقت آخر سألت منه في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حاضراً؟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أنا النائب الخاص بأمر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وهل رأيت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حدثني أبي ـ رحمه الله ـ أنه سمع حديثه ولم ير شخصه، وأن جدي ـ رحمه الله ـ سمع حديثه، ورأى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سيدي، يختص بذلك رجل دون آخر؟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الله سبحانه وتعالى يؤتي الفضل من يشاء من عباده وذلك لحكمة بالغة، وعظمة قاهرة كما أن الله تعالى اختص من عباده الأنبياء والمرسلين، والأوصياء المنتجبين، وجعلهم أعلاماً لخلقه، وحججاً على بريته، ووسيلة بينهم وبينه ليهلك من هلك عن بينة، ويحيى من حي عن بينة، ولم يخل أرضه بغير حجة على عباده للطفه بهم، ولابد لكل حجة من سفير يبلغ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سلمه الله أخذ بيدي إلى خارج مدينتهم، وجعل يسير معي نحو البساتين، فرأيت فيها أنهاراً جارية، وبساتين كثيرة، مشتملة على أنواع الفواكه، عظيمة الحسن والحلاوة، من العنب والرمان، والكمثرى وغيرها، ما لم أرها في العراقين، ولا في الشامات كلها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نسير من بستان إلى آخر إذ مر بنا رجل بهي الصورة، مشتمل ببردين من صوف أبيض فلما قرب منا سلم وانصرف عنا، فأعجبتني هيئته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أتنظر إلى هذا الجبل الشاهق؟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وسطه لمكاناً حسناً، وفيه عين جارية، تحت شجرة ذات أغصان كثيرة، وعندها قبة مبنية بالآجر، وإن هذا الرجل مع رفيق له خادمان لتلك القبة، وأنا أمضي إلى هناك في كل صباح جمعة، وأزور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وأصلي ركعتين، وأجد هناك ورقة مكتوب فيها ما أحتاج إليه من المحاكمة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تضمنته الورقة أعمل به، فينبغي لك أن تذهب إلى هناك وتزور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الجبل فرأيت القبة على ما وصف لي سلمه الله، ووجدت هناك خادمين، فرحب بي الذي مر علينا وأنكرني 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تنكره، فإني رأيته في صحبة السيد شمس الدين العالم، فتوجه إلي، ورحب بي وحادثاني وأتيا لي بخبز وعنب فأكلت وشربت من ماء تلك العين التي عند تلك القبة، وتوضأت وصليت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الخادمين عن 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غير ممكنة، وليس معنا إذن في إخبار أحد فطلبت منهم الدعاء، فدعيا لي، وانصرفت عنهما، ونزلت من ذلك الجبل إلى أن وصلت إلى المدينة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إليها ذهبت إلى دار السيد شمس الدين العالم،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حاجة له، فذهبت إلى دار الشيخ محمد الذي جئت معه في المركب فاجتمعت به، وحكيت له عن مسيري إلى الجبل، واجتماعي بالخادمين، وإنكار الخادم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رخصة في الصعود إلى ذلك المكان سوى السيد شمس الدين وأمثاله، فلهذا وقع الإنكار منه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أحوال السيد شمس الدين أدام الله 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أولاد أولاد الإمام، وأن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آباء، وأنه النائب الخاص عن أمر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الصالح زين الدين علي بن فاضل المازندراني، المجاور بالغري 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واستأذنت السيد شمس الدين العالم، أطال الله بقاءه في نقل بعض المسائل التي يحتاج إليها عنه، وقراءة القرآن المجيد، ومقابلة المواضع المشكلة من العلوم الدينية وغيرها، فأجاب إلى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ولا بد من ذلك فابدأ أولاً بقراءة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كلما قرأت شيئاً فيه خلاف بين القراء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كذا، وقرأ الكسائي كذا، وقرأ عاصم كذا، وأبو عمرو بن كثير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نعرف هؤلاء، وإنما القرآن نزل على سبعة أحرف، قبل الهجرة من مكة إلى المدينة وبعدها لما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نزل عليه الروح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اتل علي القرآن حتى أعرفك أوائل السور، وأواخرها، وشأن نزولها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إليه علي بن أبي طالب، وولداه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بن كعب، وعبد الله بن مسعود، وحذيفة بن اليمان، وجابر بن عبد الله الأنصاري، وأبو سعيد الخدري، وحسان بن ثابت، وجماعة من الصحابة رضي الله عن المنتجبين منهم، فقرأ النبي القرآن من أوله إلى آخره فكان كلما </w:t>
      </w:r>
    </w:p>
    <w:p>
      <w:pPr>
        <w:pStyle w:val="BookText"/>
        <w:rPr/>
      </w:pPr>
      <w:r>
        <w:rPr>
          <w:rFonts w:ascii="Amiri" w:hAnsi="Amiri" w:eastAsia="Amiri" w:cs="Amiri"/>
          <w:color w:val="111111"/>
          <w:sz w:val="28"/>
          <w:sz w:val="28"/>
          <w:szCs w:val="28"/>
          <w:rtl w:val="true"/>
          <w:lang w:bidi="ar-SA"/>
        </w:rPr>
        <w:t xml:space="preserve">مر بموضع فيه اختلاف بيّنه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ذاك في درج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قراءة أمير المؤمنين ووصي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بعض الآيات غير مرتبطة بما قبلها، وبما بعدها كأن فهمي القاصر، لم يصر إلى غورية</w:t>
      </w:r>
      <w:r>
        <w:rPr>
          <w:rStyle w:val="FootnoteAnchor"/>
          <w:rtl w:val="true"/>
        </w:rPr>
        <w:footnoteReference w:id="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كما رأيته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انتقل سيد البشر محمد بن عبد الله من دار الفناء إلى دار البقاء، وفعل صنما قريش ما فعلاه، من غصب الخلافة الظاهرية، جمع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ووضعه في إزار وأتى به إليهم وهم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سبحانه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أعرضه إليكم لقيام الحجة عليكم، يوم العرض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فرعون هذه الأمة ونمرودها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محتاجين إلى قرآنك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حبيبي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هذا، وإنما أردت بذلك إلقاء الحجة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منزله،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لا راد لما سبق في علمك، ولا مانع لما اقتضته حكمتك فكن أنت الشاهد لي عليهم يوم العرض عليك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ابن أبي قحافة بالمسلمين،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عنده قرآن من آية أو سورة، فليأت بها، فجاءه أبو عبيدة بن الجراح، وعثمان، وسعد بن أبي وقاص، ومعاوية بن أبي سفيان، وعبد الرحمن بن عوف، وطلحة بن عبيده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وأبو سعيد الخدري، وحسان بن ثابت، وجماعات المسلمين وجمعوا هذا القرآن وأسقطوا ما كان فيه من المثالب التي صدرت منهم، بعد وفاة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ترى الآيات غير مرتبطة، والقرآن الذي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محفوظ عند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كل شيء حتى أرش الخدش، وأما هذا القرآن، فلا شك ولا شبهة في صحته، وإنما كلام الله سبحانه، هكذا صدر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الفاضل علي 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عن السيد شمس الدين حفظه الله مسائل كثيرة تنوف على تسعين مسألة، وهي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في مجلد وسميتها بالفوائد الشمسية ولا أطلع عليها إلا الخاص من المؤمنين، وستراه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الجمعة الثانية، وهي الوسطى من جمع الشهر، وفرغنا من الصلاة وجلس السيد سلمه الله في مجلس الإفادة للمؤمنين، وإذا أنا أسمع هرجا ومرجا، وجزلة</w:t>
      </w:r>
      <w:r>
        <w:rPr>
          <w:rStyle w:val="FootnoteAnchor"/>
          <w:rtl w:val="true"/>
        </w:rPr>
        <w:footnoteReference w:id="8"/>
      </w:r>
      <w:r>
        <w:rPr>
          <w:rFonts w:ascii="Amiri" w:hAnsi="Amiri" w:eastAsia="Amiri" w:cs="Amiri"/>
          <w:color w:val="111111"/>
          <w:sz w:val="28"/>
          <w:sz w:val="28"/>
          <w:szCs w:val="28"/>
          <w:rtl w:val="true"/>
          <w:lang w:bidi="ar-SA"/>
        </w:rPr>
        <w:t>عظيمة خارج المسجد فسألت من السيد عما سمعته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أمراء عسكرنا يركبون في كل جمعة من وسط كل شهر، وينتظرون الفرج فاستأذنته في النظر إليهم 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هم جمع كثير، يسبحون الله ويحمدونه، ويهللونه جل وعز، ويدعون بالفرج للإمام القائم بأمر الله والناصح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المهدي الخلف الصالح،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عدت إلى مسجد السيد سلمه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العسكر؟م</w:t>
      </w:r>
      <w:r>
        <w:rPr>
          <w:rFonts w:eastAsia="Amiri" w:cs="Amiri" w:ascii="Amiri" w:hAnsi="Amiri"/>
          <w:color w:val="111111"/>
          <w:sz w:val="28"/>
          <w:szCs w:val="28"/>
          <w:rtl w:val="true"/>
          <w:lang w:bidi="ar-SA"/>
        </w:rPr>
        <w:t xml:space="preserve">. </w:t>
      </w:r>
      <w:bookmarkStart w:id="27" w:name="pg6960_71620"/>
    </w:p>
    <w:p>
      <w:pPr>
        <w:pStyle w:val="BookText"/>
        <w:rPr/>
      </w:pPr>
      <w:bookmarkEnd w:id="27"/>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عددت أمراءهم؟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ثلاث مائة ناصر، وبقي ثلاثة عشر ناصرا، ويعجل الله لوليه الفرج بمشيئته،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ومتى يكون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إنما العلم عند الله، والأمر متعلق بمشيئته سبحانه وتعالى، حتى إنه ربما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ذلك، بل له علامات وأمارات تدل على خروجه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213792_372815092"/>
      <w:bookmarkStart w:id="29" w:name="_Toc9"/>
      <w:bookmarkEnd w:id="28"/>
      <w:r>
        <w:rPr>
          <w:rtl w:val="true"/>
        </w:rPr>
        <w:t>من جملتها</w:t>
      </w:r>
      <w:r>
        <w:rPr>
          <w:rtl w:val="true"/>
        </w:rPr>
        <w:t>:</w:t>
      </w:r>
      <w:bookmarkEnd w:id="29"/>
    </w:p>
    <w:p>
      <w:pPr>
        <w:pStyle w:val="BookText"/>
        <w:rPr/>
      </w:pPr>
      <w:r>
        <w:rPr>
          <w:rFonts w:ascii="Amiri" w:hAnsi="Amiri" w:eastAsia="Amiri" w:cs="Amiri"/>
          <w:color w:val="111111"/>
          <w:sz w:val="28"/>
          <w:sz w:val="28"/>
          <w:szCs w:val="28"/>
          <w:rtl w:val="true"/>
          <w:lang w:bidi="ar-SA"/>
        </w:rPr>
        <w:t>أن ينطق ذوالفقار بأن يخرج من غلافه، ويتكلم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ولي الله، على اسم الله فاقتل بي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أصوات يسمعها الناس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الصوت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على الظالمين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فاسمعوا له وأطيعوا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روينا عن مشايخنا أحاديث رويت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لما أمر بالغيبة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بعد غيبتي فقد كذب فكيف فيكم من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في ذلك الزمان لكثرة أعدائه من أهل البيت، وغيرهم من فراعنة بني العباس، حتى إن الشيعة يمنع بعضها بعضا عن التحدث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الزمان تطاولت المدة وأيس منه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وبلادنا نائية عنهم وعن ظلمهم وعنائهم، وببركته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من الأعداء على الوصول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روت علماء الشيعة حديثاً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أباح الخمس لشيعته فهل رويتم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وأباح الخمس لشيعته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حل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رخص للشيعة أن يشتروا الإماء والعبيد من سبي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سبي غيرهم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عاملوهم بما عاملوا به أنفسهم، وهاتان المسألتان زائدتان على المسائل التي سميتها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مكة بين الركن والمقام في سنة وتر فليرتقبها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أحببت المجاورة عندكم إلى أن يأذن الله بالفرج</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أخي أنه تقدم إلي كلام بعودك إلى وطنك، ولا يمكنني وإياك المخالفة لأنك ذو عيال وغبت عنهم مدة مديدة، ولا يجوز لك التخلف عنهم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فتأثرت من ذلك، وبكيت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وهل تجوز المراجعة في أمري؟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وهل تأذن لي في أن أحكي كلما قد رأيته وسمعته؟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تحكي للمؤمنين لتطمئن قلوبهم، إلا كيت وكيت، وعين ما لا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أما يمكن النظر إلى جماله وبهائه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اعلم يا أخي أن كل مؤمن مخلص يمكن أن يرى الإمام ولا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من جملة عبيده المخلصين، ولا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رأيته مرتين مرة منها أتيت إلى سر من رأى وهي أول مرة جئتها، وسبقك أصحابك، وتخلفت عنهم، حتى وصلت إلى نهر لا 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عندك فارس على فرس شهباء، وبيده رمح طويل، وله سنان دمشقي، فلما رأيته خفت على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إليك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 اذهب إلى أصحابك، فإنهم ينتظرونك تحت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فأذكرني والله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والمرة الأخرى حين خرجت من دمشق تريد مصرا مع شيخك الأندلسي، وانقطعت عن القافلة، وخفت خوفاً شديداً، فعارضك فارس على فرس غراء محجلة، وبيده رمح أيضا، وقال 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ولا تخف إلى قرية على يمينك، ونم عند أهلها الليلة، وأخبرهم بمذهبك الذي ولدت عليه، ولا تتق منهم، فإنهم مع قرى عديدة جنوبي دمشق، مؤمنون مخلصون، يدينون بدين علي بن أبي طالب والأئمة </w:t>
      </w:r>
    </w:p>
    <w:p>
      <w:pPr>
        <w:pStyle w:val="BookText"/>
        <w:rPr/>
      </w:pPr>
      <w:r>
        <w:rPr>
          <w:rFonts w:ascii="Amiri" w:hAnsi="Amiri" w:eastAsia="Amiri" w:cs="Amiri"/>
          <w:color w:val="111111"/>
          <w:sz w:val="28"/>
          <w:sz w:val="28"/>
          <w:szCs w:val="28"/>
          <w:rtl w:val="true"/>
          <w:lang w:bidi="ar-SA"/>
        </w:rPr>
        <w:t xml:space="preserve">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ذلك يابن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وذهبت إلى عند القرية، ونمت عندهم فأعزوني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عن مذهبهم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تقية مني نحن على مذهب أمير المؤمنين، وصي رسول رب العالمين، علي بن أبي طالب والأئمة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المذهب؟ ومن أوصلها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رضي الله عنه حين نفاه عثمان إلى الشام، ونفاه معاوية إلى أرضنا هذه، فعمتنا بركته، فلما أصبحت طلبت منهم اللحوق بالقافلة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فجهزوا معي رجلين ألحقاني بها، بعد أن صرحت لهم بمذهبي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يحج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مدة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خطوة مؤمن فكيف بمن لم تقم الدنيا إلا بوجوده، ووجود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في كل عام ويزور آباءه في المدينة، والعراق، وطوس، على مشرفيها السلام، ويرجع إلى أرضنا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شمس الدين حث علي بعدم التأخير بالرجوع إلى العراق وعدم الإقامة في بلاد المغرب، وذكر لي أن دراهمهم مكتوب عليها لا إله إلا الله، محمد رسول الله، علي ولي الله، محمد بن الحسن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وأعطاني السيد منها خمسة دراهم وهي محفوظة عندي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سلمه الله وجهني مع المراكب التي أتيت معها، إلى أن وصلنا إلى تلك البلدة التي أول ما دخلتها من أرض البربر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أعطاني حنطة وشعيراً فبعتها في تلك البلدة بمائة وأربعين </w:t>
      </w:r>
      <w:bookmarkStart w:id="30" w:name="pg6960_71624"/>
    </w:p>
    <w:p>
      <w:pPr>
        <w:pStyle w:val="BookText"/>
        <w:rPr/>
      </w:pPr>
      <w:bookmarkEnd w:id="30"/>
      <w:r>
        <w:rPr>
          <w:rFonts w:ascii="Amiri" w:hAnsi="Amiri" w:eastAsia="Amiri" w:cs="Amiri"/>
          <w:color w:val="111111"/>
          <w:sz w:val="28"/>
          <w:sz w:val="28"/>
          <w:szCs w:val="28"/>
          <w:rtl w:val="true"/>
          <w:lang w:bidi="ar-SA"/>
        </w:rPr>
        <w:t>ديناراً ذهباً، من معاملة</w:t>
      </w:r>
      <w:r>
        <w:rPr>
          <w:rStyle w:val="FootnoteAnchor"/>
          <w:rtl w:val="true"/>
        </w:rPr>
        <w:footnoteReference w:id="9"/>
      </w:r>
      <w:r>
        <w:rPr>
          <w:rFonts w:ascii="IRNazanin" w:hAnsi="IRNazanin" w:eastAsia="IRNazanin"/>
          <w:color w:val="111111"/>
          <w:sz w:val="28"/>
          <w:sz w:val="28"/>
          <w:szCs w:val="28"/>
          <w:rtl w:val="true"/>
          <w:lang w:bidi="fa-IR"/>
        </w:rPr>
        <w:t>بلد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أجعل طريقي على الأندلس امتثالاً لأمر السيد شمس الدين العالم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وسافرت منها مع الحجج المغربي</w:t>
      </w:r>
      <w:r>
        <w:rPr>
          <w:rStyle w:val="FootnoteAnchor"/>
          <w:rtl w:val="true"/>
        </w:rPr>
        <w:footnoteReference w:id="10"/>
      </w:r>
      <w:r>
        <w:rPr>
          <w:rFonts w:ascii="Amiri" w:hAnsi="Amiri" w:eastAsia="Amiri" w:cs="Amiri"/>
          <w:color w:val="111111"/>
          <w:sz w:val="28"/>
          <w:sz w:val="28"/>
          <w:szCs w:val="28"/>
          <w:rtl w:val="true"/>
          <w:lang w:bidi="ar-SA"/>
        </w:rPr>
        <w:t>إلى مكة شرفها الله تعالى وحججت، وجئت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المجاورة في الغري على مشرفيها السلام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زين الدين، علي بن فاضل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الموسوي، والشيخ أبو جعفر الطوسي، ومحمد بن يعقوب الكليني، وابن بابويه، والشيخ أبو القاسم جعفر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سمعته من الشيخ الصالح التقي، والفاضل الزكي، علي بن فاضل المذكور أدام الله أفضاله، وأكثر من علماء الدهر وأتقيائه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ظاهراً وباطناً، وصلى الله على خير خلقه سيد البرية، محمد وعلى آله الطاهرين المعصومين وسلم تسليماً كثيراً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213794_372815092"/>
      <w:bookmarkStart w:id="32" w:name="_Toc10"/>
      <w:bookmarkEnd w:id="31"/>
      <w:r>
        <w:rPr>
          <w:rtl w:val="true"/>
        </w:rPr>
        <w:t>بيان</w:t>
      </w:r>
      <w:r>
        <w:rPr>
          <w:rtl w:val="true"/>
        </w:rPr>
        <w:t>:</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والقفل،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للقافل، وهو الراجع من السفر، وبه سمي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تشرف وترتفع، وتزيد</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6960_71626"/>
      <w:bookmarkStart w:id="34" w:name="pg6960_71626"/>
      <w:bookmarkEnd w:id="34"/>
    </w:p>
    <w:p>
      <w:pPr>
        <w:pStyle w:val="Heading2"/>
        <w:numPr>
          <w:ilvl w:val="1"/>
          <w:numId w:val="1"/>
        </w:numPr>
        <w:rPr/>
      </w:pPr>
      <w:bookmarkStart w:id="35" w:name="pg6960_71626"/>
      <w:bookmarkStart w:id="36" w:name="__RefHeading___Toc2213796_372815092"/>
      <w:bookmarkStart w:id="37" w:name="_Toc11"/>
      <w:bookmarkEnd w:id="35"/>
      <w:bookmarkEnd w:id="36"/>
      <w:r>
        <w:rPr>
          <w:rtl w:val="true"/>
        </w:rPr>
        <w:t>الفصل الثاني</w:t>
      </w:r>
      <w:r>
        <w:rPr>
          <w:rtl w:val="true"/>
        </w:rPr>
        <w:t xml:space="preserve">: </w:t>
      </w:r>
      <w:r>
        <w:rPr>
          <w:rtl w:val="true"/>
        </w:rPr>
        <w:t>سند رواية الجزيرة الخضراء</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213798_372815092"/>
      <w:bookmarkStart w:id="39" w:name="_Toc12"/>
      <w:bookmarkEnd w:id="38"/>
      <w:r>
        <w:rPr>
          <w:rtl w:val="true"/>
        </w:rPr>
        <w:t>اشارة</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6960_71628"/>
      <w:bookmarkStart w:id="41" w:name="pg6960_71628"/>
      <w:bookmarkEnd w:id="41"/>
    </w:p>
    <w:p>
      <w:pPr>
        <w:pStyle w:val="Heading3"/>
        <w:numPr>
          <w:ilvl w:val="2"/>
          <w:numId w:val="1"/>
        </w:numPr>
        <w:rPr/>
      </w:pPr>
      <w:bookmarkStart w:id="42" w:name="pg6960_71628"/>
      <w:bookmarkStart w:id="43" w:name="__RefHeading___Toc2213800_372815092"/>
      <w:bookmarkStart w:id="44" w:name="_Toc13"/>
      <w:bookmarkEnd w:id="42"/>
      <w:bookmarkEnd w:id="43"/>
      <w:r>
        <w:rPr>
          <w:rtl w:val="true"/>
        </w:rPr>
        <w:t>سند الرواية</w:t>
      </w:r>
      <w:r>
        <w:rPr>
          <w:rtl w:val="true"/>
        </w:rPr>
        <w:t>:</w:t>
      </w:r>
      <w:bookmarkEnd w:id="44"/>
    </w:p>
    <w:p>
      <w:pPr>
        <w:pStyle w:val="Heading4"/>
        <w:numPr>
          <w:ilvl w:val="3"/>
          <w:numId w:val="1"/>
        </w:numPr>
        <w:rPr/>
      </w:pPr>
      <w:bookmarkStart w:id="45" w:name="__RefHeading___Toc2213802_372815092"/>
      <w:bookmarkStart w:id="46" w:name="_Toc14"/>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أما بالنسبة لسند هذه الرواية، فإننا نسجل ما يلي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213804_372815092"/>
      <w:bookmarkStart w:id="48" w:name="_Toc15"/>
      <w:bookmarkEnd w:id="47"/>
      <w:r>
        <w:rPr>
          <w:rtl w:val="true"/>
        </w:rPr>
        <w:t>أولاً</w:t>
      </w:r>
      <w:r>
        <w:rPr>
          <w:rtl w:val="true"/>
        </w:rPr>
        <w:t>:</w:t>
      </w:r>
      <w:bookmarkEnd w:id="48"/>
    </w:p>
    <w:p>
      <w:pPr>
        <w:pStyle w:val="BookText"/>
        <w:rPr/>
      </w:pPr>
      <w:r>
        <w:rPr>
          <w:rFonts w:ascii="Amiri" w:hAnsi="Amiri" w:eastAsia="Amiri" w:cs="Amiri"/>
          <w:color w:val="111111"/>
          <w:sz w:val="28"/>
          <w:sz w:val="28"/>
          <w:szCs w:val="28"/>
          <w:rtl w:val="true"/>
          <w:lang w:bidi="ar-SA"/>
        </w:rPr>
        <w:t>بالنسبة للرجل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خزانة أمير المؤمنين علي بن أبي طالب، بخط الشيخ الفاضل، والعالم العامل، الفضل بن يحيى الطيبي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غير معروف لدينا، فهو مجهول الاسم، والنسب، والحال، بصورة تامة، فمن هو هذا الرجل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هو المجلسي قطعاً، لأن المجلسي قد صرح بأنه إنما ينقل من رسالة 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السيد هاشم البحراني، المعاصر للمجلسي،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لا تدل على سماع السيد البحراني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ذلك، فكيف رآه البحراني، ولم يره المجلسي، وهما متعاصران؟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اكتفى المجلسي بالنقل من رسالة متداولة، ولم يبحث عن صاحبها ليسأله عن حقيقة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 w:name="pg6960_71629"/>
    </w:p>
    <w:p>
      <w:pPr>
        <w:pStyle w:val="Heading4"/>
        <w:numPr>
          <w:ilvl w:val="3"/>
          <w:numId w:val="1"/>
        </w:numPr>
        <w:rPr/>
      </w:pPr>
      <w:bookmarkStart w:id="50" w:name="__RefHeading___Toc2213806_372815092"/>
      <w:bookmarkStart w:id="51" w:name="_Toc16"/>
      <w:bookmarkEnd w:id="49"/>
      <w:bookmarkEnd w:id="50"/>
      <w:r>
        <w:rPr>
          <w:rtl w:val="true"/>
        </w:rPr>
        <w:t>ثانياً</w:t>
      </w:r>
      <w:r>
        <w:rPr>
          <w:rtl w:val="true"/>
        </w:rPr>
        <w:t>:</w:t>
      </w:r>
      <w:bookmarkEnd w:id="51"/>
    </w:p>
    <w:p>
      <w:pPr>
        <w:pStyle w:val="BookText"/>
        <w:rPr/>
      </w:pPr>
      <w:r>
        <w:rPr>
          <w:rFonts w:ascii="Amiri" w:hAnsi="Amiri" w:eastAsia="Amiri" w:cs="Amiri"/>
          <w:color w:val="111111"/>
          <w:sz w:val="28"/>
          <w:sz w:val="28"/>
          <w:szCs w:val="28"/>
          <w:rtl w:val="true"/>
          <w:lang w:bidi="ar-SA"/>
        </w:rPr>
        <w:t xml:space="preserve">كيف عرف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وجده هو خط الطيبي بعينه، فهل كان خط الطيبي الذي مات قبله بمئات السنين متداولاً ومعروفاً للناس حتى عرفه هذا الرجل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الرجل المجهول قد اشتبه عليه الأمر بسبب أنه وجده يتحدث في الرواية فتخيل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المتحدث هو نفسه الكاتب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غفلته عن أنه لا ملازمة بين الأمرين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13808_372815092"/>
      <w:bookmarkStart w:id="53" w:name="_Toc17"/>
      <w:bookmarkEnd w:id="52"/>
      <w:r>
        <w:rPr>
          <w:rtl w:val="true"/>
        </w:rPr>
        <w:t>وثالثاً</w:t>
      </w:r>
      <w:r>
        <w:rPr>
          <w:rtl w:val="true"/>
        </w:rPr>
        <w:t>:</w:t>
      </w:r>
      <w:bookmarkEnd w:id="53"/>
    </w:p>
    <w:p>
      <w:p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فاضل، الذي يوصف في الرواية بالمازندراني، ثم يصف نفسه في نفس الرواية بالعراقي، يهتم بتسجيل بعض الفضائل لنفسه كما يظهر من قوله للسيد شمس الدين، وهو يتحدث عن رؤية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من جملة عبيده المخلصين، ولا رأيته،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رأيته مرتين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الرواية كلها إنما تسجل فضيلة فريدة له، وأنه قد وصل إلى ما لم يصل إليه أحد، كما وتسجل اهتمام الناحية المقدسة بأمره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لاحظنا ذلك، وأضفناه إلى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يوثقه أحد من معاصريه، وإنما وثقه بعض من تأخر عنه بمئات السنين،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مستندهم في هذا التوثيق هو نفس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يشير إليه سياق كلماتهم ـ إذا لاحظنا ذلك ـ، فإن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يمكننا الاطمئنان إلى صحة ما نقله لنا هذا الرجل إذ من الممكن أن تكون هذه القضية من صنع خياله بهدف الحصول على الشهرة في الآفاق، أو لأهداف أخرى، كما تعودناه في حالات مشابهة، على مدى العصور</w:t>
      </w:r>
      <w:r>
        <w:rPr>
          <w:rFonts w:eastAsia="Amiri" w:cs="Amiri" w:ascii="Amiri" w:hAnsi="Amiri"/>
          <w:color w:val="111111"/>
          <w:sz w:val="28"/>
          <w:szCs w:val="28"/>
          <w:rtl w:val="true"/>
          <w:lang w:bidi="ar-SA"/>
        </w:rPr>
        <w:t xml:space="preserve">. </w:t>
      </w:r>
      <w:bookmarkStart w:id="54" w:name="pg6960_71630"/>
    </w:p>
    <w:p>
      <w:pPr>
        <w:pStyle w:val="Heading4"/>
        <w:numPr>
          <w:ilvl w:val="3"/>
          <w:numId w:val="1"/>
        </w:numPr>
        <w:rPr/>
      </w:pPr>
      <w:bookmarkStart w:id="55" w:name="__RefHeading___Toc2213810_372815092"/>
      <w:bookmarkStart w:id="56" w:name="_Toc18"/>
      <w:bookmarkEnd w:id="54"/>
      <w:bookmarkEnd w:id="55"/>
      <w:r>
        <w:rPr>
          <w:rtl w:val="true"/>
        </w:rPr>
        <w:t>ورابعاً</w:t>
      </w:r>
      <w:r>
        <w:rPr>
          <w:rtl w:val="true"/>
        </w:rPr>
        <w:t>:</w:t>
      </w:r>
      <w:bookmarkEnd w:id="56"/>
    </w:p>
    <w:p>
      <w:pPr>
        <w:pStyle w:val="BookText"/>
        <w:rPr/>
      </w:pPr>
      <w:r>
        <w:rPr>
          <w:rFonts w:ascii="Amiri" w:hAnsi="Amiri" w:eastAsia="Amiri" w:cs="Amiri"/>
          <w:color w:val="111111"/>
          <w:sz w:val="28"/>
          <w:sz w:val="28"/>
          <w:szCs w:val="28"/>
          <w:rtl w:val="true"/>
          <w:lang w:bidi="ar-SA"/>
        </w:rPr>
        <w:t xml:space="preserve">إن مما يزيدنا ريباً في أمر هذا الرجل وقصته هو أن معاصريه ـ كالعلامة الحلي، وابن داود الذي انتهى من تأليف كتابه في الرجال 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غيرهما من العلماء ـ قد أهملوه إهمالاً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إليه أحد منهم بأدنى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قصته الفريدة والنادرة لابد وأن تثير فيهم الحرص على الإشارة إليه وإليها، والتنويه به وبها، واعتبارها من دلائل الإمام والإمامة، التي تستحق التدوين في المجاميع والمؤلفات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العلماء ما هو أقل أهمية منها فهل اعتبرها العلماء أكذوبة باطلة؟ أم أنهم لم يسمعوا بها؟ أم أنها لم تكن قد صنعت في عصرهم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محتمل، وكل ذلك يدعونا إلى الشك في الرواية وفي ناقلها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محاولة الإيراد على هذا بأن هناك بعض الشخصيات لم يذكرها المؤلفون في الرجال، مع أنها كانت معاصرة لهم، ولعل هذا الرجل قد حصل له ما 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محاولة غير موفقة، إذ إن تلك الشخصيات قد ثبت لها ذكر في مؤلفات أخرى معاصرة لها، أو ثبتت وثاقتها بقرائن وشواهد أخرى سوى ما حكته تلك الشخصيات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لتلك الشخصيات ـ كما لعلي بن فاضل ـ حكاية فريدة، لم يسجل التاريخ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فيكون هذا الإهمال له ولحكايته من قبل معاصريه، وعدم الاطلاع على شيء من أمره سوى ما ينقله هو عن نفسه مثيراً للريب وللشك في أمره بصورة كبيرة وخطيرة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13812_372815092"/>
      <w:bookmarkStart w:id="58" w:name="_Toc19"/>
      <w:bookmarkEnd w:id="57"/>
      <w:r>
        <w:rPr>
          <w:rtl w:val="true"/>
        </w:rPr>
        <w:t>وخامساً</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يلفت النظر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تصرح بأن علي بن فاضل </w:t>
      </w:r>
      <w:bookmarkStart w:id="59" w:name="pg6960_71631"/>
    </w:p>
    <w:p>
      <w:pPr>
        <w:pStyle w:val="BookText"/>
        <w:rPr/>
      </w:pPr>
      <w:bookmarkEnd w:id="59"/>
      <w:r>
        <w:rPr>
          <w:rFonts w:ascii="Amiri" w:hAnsi="Amiri" w:eastAsia="Amiri" w:cs="Amiri"/>
          <w:color w:val="111111"/>
          <w:sz w:val="28"/>
          <w:sz w:val="28"/>
          <w:szCs w:val="28"/>
          <w:rtl w:val="true"/>
          <w:lang w:bidi="ar-SA"/>
        </w:rPr>
        <w:t>قد قص قصته من أولها إلى آخرها بحضور الطيبي، وحضور جماعة من علماء الحلة والأطراف، كانوا قد أتوا لزيارة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ـ مع ذلك ـ لم نجد لأحد من هؤلاء جميعاً رواية لهذه القصة، لا بالمباشرة، ولا بالواسطة، رغم أننا نتوقع منهم أن ينشروها في البلاد والعباد، وأن تتناقلها الألسن، وتصبح حديث المحافل والأندية حيث إنها تحدد موضع وجود الإمام وأولاده في ظروف غامضة واستثنائية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كنا نتوقع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يَفِد الناس لزيارة بطل هذا الاكتشاف العجيب، والتبرك به، وسماعها منه وكتابتها عنه، ثم أن يتبرك العلماء بذكر اسمه، وقصته في معاجمهم الرجالية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أياً من ذلك لم يحدث، ولم نسمع لهذه القصة ذكراً إلا من الطيبي في أوراق وجدت في خزانة كتب عرفها واكتشفها مجهول، ثم اكتُشِفَ صاحبها المجهول بواسطة خطه المعروف فتبارك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213814_372815092"/>
      <w:bookmarkStart w:id="61" w:name="_Toc20"/>
      <w:bookmarkEnd w:id="60"/>
      <w:r>
        <w:rPr>
          <w:rtl w:val="true"/>
        </w:rPr>
        <w:t>صدق الراوي لا يلازم صدق الرواية</w:t>
      </w:r>
      <w:r>
        <w:rPr>
          <w:rtl w:val="true"/>
        </w:rPr>
        <w:t>:</w:t>
      </w:r>
      <w:bookmarkEnd w:id="61"/>
    </w:p>
    <w:p>
      <w:pPr>
        <w:pStyle w:val="BookText"/>
        <w:rPr/>
      </w:pPr>
      <w:r>
        <w:rPr>
          <w:rFonts w:ascii="Amiri" w:hAnsi="Amiri" w:eastAsia="Amiri" w:cs="Amiri"/>
          <w:color w:val="111111"/>
          <w:sz w:val="28"/>
          <w:sz w:val="28"/>
          <w:szCs w:val="28"/>
          <w:rtl w:val="true"/>
          <w:lang w:bidi="ar-SA"/>
        </w:rPr>
        <w:t xml:space="preserve">ولو أغمضنا النظر عما تقدم، وفرضنا ثبوت صدق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ويحكيه لنا، فإن ذلك لا يلزم منه صدق المحكي، إذ ليس لنا طريق لإثبات صدق شمس الدين محمد العالم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ثمة جزيرة تسمى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رجل اسمه شمس الدين، وجماعة آخرون، يدعون أنهم من أحفاد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أنصاره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كيف يمكن إثبات صحة دعواهم تلك، فلعلهم يريدون تضليل الناس والتلاعب بعقولهم ومشاعرهم عن هذا الطريق، الذي نجد فيه الكثيرين يحاولون إثبات شيء منه لأنفسهم لأهداف شيطانية ماكرة</w:t>
      </w:r>
      <w:r>
        <w:rPr>
          <w:rFonts w:eastAsia="Amiri" w:cs="Amiri" w:ascii="Amiri" w:hAnsi="Amiri"/>
          <w:color w:val="111111"/>
          <w:sz w:val="28"/>
          <w:szCs w:val="28"/>
          <w:rtl w:val="true"/>
          <w:lang w:bidi="ar-SA"/>
        </w:rPr>
        <w:t xml:space="preserve">. </w:t>
      </w:r>
      <w:bookmarkStart w:id="62" w:name="pg6960_71632"/>
    </w:p>
    <w:p>
      <w:pPr>
        <w:pStyle w:val="BookText"/>
        <w:rPr/>
      </w:pPr>
      <w:bookmarkEnd w:id="62"/>
      <w:r>
        <w:rPr>
          <w:rFonts w:ascii="Amiri" w:hAnsi="Amiri" w:eastAsia="Amiri" w:cs="Amiri"/>
          <w:color w:val="111111"/>
          <w:sz w:val="28"/>
          <w:sz w:val="28"/>
          <w:szCs w:val="28"/>
          <w:rtl w:val="true"/>
          <w:lang w:bidi="ar-SA"/>
        </w:rPr>
        <w:t>ووجودهم في جزيرة حولها ماء أبيض لا يكفي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علي بن فاضل لم يشاهد بنفسه هلاك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البحر، ولا رأى غرق سفنهم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مجرد دعوى سمعها من رفيقه الذي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إخبار الذي أتى بالميرة إلى جزيرة الرافضة لعلي بن فاضل باسمه، واسم أبيه، وصفته فهو أيضا لا يكفي لإثبات صدق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من الممكن لهم الحصول على معلومات كهذه بالوسائل العادية، بأن يكون لهم في الجزيرة من يخبرهم بكل قادم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بأن علي بن فاضل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رأى هذا الرجل معهم في القافلة من دمشق إلى مصر،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أكن أشك في أنه قد كان في صحبتنا من دمشق ـ زاد في تبصرة الولي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جزيرة الأندلس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هل كنت معنا حيث سافرنا من دمشق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مصر إلى الأندلس؟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213816_372815092"/>
      <w:bookmarkStart w:id="64" w:name="_Toc21"/>
      <w:bookmarkEnd w:id="63"/>
      <w:r>
        <w:rPr>
          <w:rtl w:val="true"/>
        </w:rPr>
        <w:t>فنلاحظ</w:t>
      </w:r>
      <w:r>
        <w:rPr>
          <w:rtl w:val="true"/>
        </w:rPr>
        <w:t>:</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اكتفى منه بإخباره بأنه لم يكن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هذه القافلة مهما كبرت واتسعت فإن من هم فيها سيتعرف بعضهم على بعض بسبب طول المدة، والاضطرار إلى التعامل مع أصحابها، ومع العلم بأنه ما كان يشك في كونه قد كان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5" w:name="pg6960_71633"/>
    </w:p>
    <w:p>
      <w:pPr>
        <w:pStyle w:val="Heading3"/>
        <w:numPr>
          <w:ilvl w:val="2"/>
          <w:numId w:val="1"/>
        </w:numPr>
        <w:rPr/>
      </w:pPr>
      <w:bookmarkStart w:id="66" w:name="__RefHeading___Toc2213818_372815092"/>
      <w:bookmarkStart w:id="67" w:name="_Toc22"/>
      <w:bookmarkEnd w:id="65"/>
      <w:bookmarkEnd w:id="66"/>
      <w:r>
        <w:rPr>
          <w:rtl w:val="true"/>
        </w:rPr>
        <w:t>البحث السندي بطريقة أخرى</w:t>
      </w:r>
      <w:r>
        <w:rPr>
          <w:rtl w:val="true"/>
        </w:rPr>
        <w:t>:</w:t>
      </w:r>
      <w:bookmarkEnd w:id="67"/>
    </w:p>
    <w:p>
      <w:pPr>
        <w:pStyle w:val="BookText"/>
        <w:rPr/>
      </w:pPr>
      <w:r>
        <w:rPr>
          <w:rFonts w:ascii="Amiri" w:hAnsi="Amiri" w:eastAsia="Amiri" w:cs="Amiri"/>
          <w:color w:val="111111"/>
          <w:sz w:val="28"/>
          <w:sz w:val="28"/>
          <w:szCs w:val="28"/>
          <w:rtl w:val="true"/>
          <w:lang w:bidi="ar-SA"/>
        </w:rPr>
        <w:t>وفي الختام، فقد رأيت من المناسب إيراد مناقشة لسند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بها بعض الإخوة الأفاضل الذي لم يشأ ذكر اسمه كما أنه لم يكن راغباً في نشرها، في بادىء الأمر، ولكنه قَبِل في النهاية بأن يتحفنا بخلاصة عنها، فكتب يقول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213820_372815092"/>
      <w:bookmarkStart w:id="69" w:name="_Toc23"/>
      <w:bookmarkEnd w:id="68"/>
      <w:r>
        <w:rPr>
          <w:rtl w:val="true"/>
        </w:rPr>
        <w:t>حكاية الجزيرة الخضراء في مصادرها الأولى</w:t>
      </w:r>
      <w:r>
        <w:rPr>
          <w:rtl w:val="true"/>
        </w:rPr>
        <w:t>:</w:t>
      </w:r>
      <w:bookmarkEnd w:id="69"/>
    </w:p>
    <w:p>
      <w:pPr>
        <w:pStyle w:val="BookText"/>
        <w:rPr/>
      </w:pPr>
      <w:r>
        <w:rPr>
          <w:rFonts w:ascii="Amiri" w:hAnsi="Amiri" w:eastAsia="Amiri" w:cs="Amiri"/>
          <w:color w:val="111111"/>
          <w:sz w:val="28"/>
          <w:sz w:val="28"/>
          <w:szCs w:val="28"/>
          <w:rtl w:val="true"/>
          <w:lang w:bidi="ar-SA"/>
        </w:rPr>
        <w:t xml:space="preserve">ليس فيما بين يدينا من مصادر لحديث الجزيرة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 الذي استشهد في سنة</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إذ لم أعثر على من ذكرها قبله، سوى ما يحتمل في حق معاصره السيد شمس الدين محمد بن أسد 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ذُكِر أن للمحقق الكركي ترجمة فارسية لهذه القصة، مطبوعة في ذيل كتاب السيد شمس الدين هذا، </w:t>
      </w:r>
      <w:r>
        <w:rPr>
          <w:rStyle w:val="FootnoteAnchor"/>
          <w:rtl w:val="true"/>
        </w:rPr>
        <w:footnoteReference w:id="16"/>
      </w:r>
      <w:r>
        <w:rPr>
          <w:rFonts w:ascii="Amiri" w:hAnsi="Amiri" w:eastAsia="Amiri" w:cs="Amiri"/>
          <w:color w:val="111111"/>
          <w:sz w:val="28"/>
          <w:sz w:val="28"/>
          <w:szCs w:val="28"/>
          <w:rtl w:val="true"/>
          <w:lang w:bidi="ar-SA"/>
        </w:rPr>
        <w:t xml:space="preserve">إلا أن المراجع للمصادر التي ترجمت 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 مؤلفاته، لا يجد لهذه الترجمة أثراً ولا ذكراً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الطهراني، وإن كان قد نسب ترجمة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0" w:name="pg6960_71634"/>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المحقق الكركي أولاً</w:t>
      </w:r>
      <w:r>
        <w:rPr>
          <w:rStyle w:val="FootnoteAnchor"/>
          <w:rtl w:val="true"/>
        </w:rPr>
        <w:footnoteReference w:id="18"/>
      </w:r>
      <w:r>
        <w:rPr>
          <w:rFonts w:ascii="Amiri" w:hAnsi="Amiri" w:eastAsia="Amiri" w:cs="Amiri"/>
          <w:color w:val="111111"/>
          <w:sz w:val="28"/>
          <w:sz w:val="28"/>
          <w:szCs w:val="28"/>
          <w:rtl w:val="true"/>
          <w:lang w:bidi="ar-SA"/>
        </w:rPr>
        <w:t xml:space="preserve">ولكنه عاد فتردد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هذه الترجمة هي التي أدرجت في طي رسالة شمس الدين محمد بن أسد الله، أو أنها ترجمة للسيد شمس الدين محمد نفسه، أدرجها في رسالته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213822_372815092"/>
      <w:bookmarkStart w:id="72" w:name="_Toc24"/>
      <w:bookmarkEnd w:id="71"/>
      <w:r>
        <w:rPr>
          <w:rtl w:val="true"/>
        </w:rPr>
        <w:t>قصة الجزيرة في أمالي الشهيد</w:t>
      </w:r>
      <w:r>
        <w:rPr>
          <w:rtl w:val="true"/>
        </w:rPr>
        <w:t>:</w:t>
      </w:r>
      <w:bookmarkEnd w:id="72"/>
    </w:p>
    <w:p>
      <w:pPr>
        <w:pStyle w:val="BookText"/>
        <w:rPr/>
      </w:pPr>
      <w:r>
        <w:rPr>
          <w:rFonts w:ascii="Amiri" w:hAnsi="Amiri" w:eastAsia="Amiri" w:cs="Amiri"/>
          <w:color w:val="111111"/>
          <w:sz w:val="28"/>
          <w:sz w:val="28"/>
          <w:szCs w:val="28"/>
          <w:rtl w:val="true"/>
          <w:lang w:bidi="ar-SA"/>
        </w:rPr>
        <w:t>كما أن القاضي التستري قد نقل عن الشهيد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رواها في بعض أماليه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القاضي لم ينقل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رأى ذلك بأم عينه، أم أنه اعتمد في هذا النقل على واسطة أو وسائط لا بد لنا من الاطلاع عليها، لنرى إن كانت توجب لنا الظن أو الاطمينان بالصحة أولاً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أفرد لقصة الجزيرة باباً نادراً في بحاره</w:t>
      </w:r>
      <w:r>
        <w:rPr>
          <w:rStyle w:val="FootnoteAnchor"/>
          <w:rtl w:val="true"/>
        </w:rPr>
        <w:footnoteReference w:id="21"/>
      </w:r>
      <w:r>
        <w:rPr>
          <w:rFonts w:ascii="Amiri" w:hAnsi="Amiri" w:eastAsia="Amiri" w:cs="Amiri"/>
          <w:color w:val="111111"/>
          <w:sz w:val="28"/>
          <w:sz w:val="28"/>
          <w:szCs w:val="28"/>
          <w:rtl w:val="true"/>
          <w:lang w:bidi="ar-SA"/>
        </w:rPr>
        <w:t xml:space="preserve">، مع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كتب الشهيد، ورسائله، وأجوبة مسائله موجودة عنده</w:t>
      </w:r>
      <w:r>
        <w:rPr>
          <w:rStyle w:val="FootnoteAnchor"/>
          <w:rtl w:val="true"/>
        </w:rPr>
        <w:footnoteReference w:id="22"/>
      </w:r>
      <w:r>
        <w:rPr>
          <w:rFonts w:ascii="Amiri" w:hAnsi="Amiri" w:eastAsia="Amiri" w:cs="Amiri"/>
          <w:color w:val="111111"/>
          <w:sz w:val="28"/>
          <w:sz w:val="28"/>
          <w:szCs w:val="28"/>
          <w:rtl w:val="true"/>
          <w:lang w:bidi="ar-SA"/>
        </w:rPr>
        <w:t>فيبعد أن يكون للشهيد بعد هذا إملاء لم يطلع عليه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المتبحر والمتتبع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3" w:name="pg6960_71635"/>
    </w:p>
    <w:p>
      <w:pPr>
        <w:pStyle w:val="BookText"/>
        <w:rPr/>
      </w:pPr>
      <w:bookmarkEnd w:id="73"/>
      <w:r>
        <w:rPr>
          <w:rFonts w:ascii="Amiri" w:hAnsi="Amiri" w:eastAsia="Amiri" w:cs="Amiri"/>
          <w:color w:val="111111"/>
          <w:sz w:val="28"/>
          <w:sz w:val="28"/>
          <w:szCs w:val="28"/>
          <w:rtl w:val="true"/>
          <w:lang w:bidi="ar-SA"/>
        </w:rPr>
        <w:t>مضافاً إلى أن أياً من المصادر التي ترجمت للشهيد 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هكذا إملاء</w:t>
      </w:r>
      <w:r>
        <w:rPr>
          <w:rStyle w:val="FootnoteAnchor"/>
          <w:rtl w:val="true"/>
        </w:rPr>
        <w:footnoteReference w:id="23"/>
      </w:r>
      <w:r>
        <w:rPr>
          <w:rFonts w:ascii="Amiri" w:hAnsi="Amiri" w:eastAsia="Amiri" w:cs="Amiri"/>
          <w:color w:val="111111"/>
          <w:sz w:val="28"/>
          <w:sz w:val="28"/>
          <w:szCs w:val="28"/>
          <w:rtl w:val="true"/>
          <w:lang w:bidi="ar-SA"/>
        </w:rPr>
        <w:t>واحتمال كون هذا الآملاء مذكوراً في ضمن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هذا الاحتمال لا يصح في غير مجاميع الشيخ محمد علي الجبعي، لأن أكثر كتب الشهيد معروفة ومشهورة، كما ذكره المجلسي في أول كتاب البحار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كونها في المجاميع التي هي عبارة عن موضوعات متفرقة،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المجلسي نفسه قد صرح في البحار، حين إيراده لحكاية الجزيرة بأنه لم يجدها في كتاب معتبر، لذا أفردها في باب نادر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تسليم كون الرواية مسندة فلا دليل على وثاقة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وثاقتهم فالكلام في نفس علي بن فاضل نفسه، كما سيأتي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213824_372815092"/>
      <w:bookmarkStart w:id="75" w:name="_Toc25"/>
      <w:bookmarkEnd w:id="74"/>
      <w:r>
        <w:rPr>
          <w:rtl w:val="true"/>
        </w:rPr>
        <w:t>اتصال الشهيد بالفضل بن يحيى</w:t>
      </w:r>
      <w:r>
        <w:rPr>
          <w:rtl w:val="true"/>
        </w:rPr>
        <w:t>:</w:t>
      </w:r>
      <w:bookmarkEnd w:id="75"/>
    </w:p>
    <w:p>
      <w:pPr>
        <w:pStyle w:val="BookText"/>
        <w:rPr/>
      </w:pPr>
      <w:r>
        <w:rPr>
          <w:rFonts w:ascii="Amiri" w:hAnsi="Amiri" w:eastAsia="Amiri" w:cs="Amiri"/>
          <w:color w:val="111111"/>
          <w:sz w:val="28"/>
          <w:sz w:val="28"/>
          <w:szCs w:val="28"/>
          <w:rtl w:val="true"/>
          <w:lang w:bidi="ar-SA"/>
        </w:rPr>
        <w:t>وقد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قد روى القصة مباشرة عن الفضل بن يحيى، راوي القصة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دعوى بدون دليل، فضلاً عن كونها بعيدة في نفسها، لأن ولادة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وهجرته إلى الحلة كانت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مكث فيها خمس سنوات تقريباً ثم عاد إلى بلاده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6" w:name="pg6960_71636"/>
    </w:p>
    <w:p>
      <w:pPr>
        <w:pStyle w:val="Heading3"/>
        <w:numPr>
          <w:ilvl w:val="2"/>
          <w:numId w:val="1"/>
        </w:numPr>
        <w:rPr/>
      </w:pPr>
      <w:bookmarkStart w:id="77" w:name="__RefHeading___Toc2213826_372815092"/>
      <w:bookmarkStart w:id="78" w:name="_Toc26"/>
      <w:bookmarkEnd w:id="76"/>
      <w:bookmarkEnd w:id="77"/>
      <w:r>
        <w:rPr>
          <w:rtl w:val="true"/>
        </w:rPr>
        <w:t>والذي نعلمه عن الفضل بن يحيى هو</w:t>
      </w:r>
      <w:r>
        <w:rPr>
          <w:rtl w:val="true"/>
        </w:rPr>
        <w:t>:</w:t>
      </w:r>
      <w:bookmarkEnd w:id="78"/>
    </w:p>
    <w:p>
      <w:pPr>
        <w:pStyle w:val="BookText"/>
        <w:rPr/>
      </w:pPr>
      <w:r>
        <w:rPr>
          <w:rFonts w:ascii="Amiri" w:hAnsi="Amiri" w:eastAsia="Amiri" w:cs="Amiri"/>
          <w:color w:val="111111"/>
          <w:sz w:val="28"/>
          <w:sz w:val="28"/>
          <w:szCs w:val="28"/>
          <w:rtl w:val="true"/>
          <w:lang w:bidi="ar-SA"/>
        </w:rPr>
        <w:t xml:space="preserve">أنه كان حياً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القصة من علي 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ما ذكر في قصة الجزيرة، من أن الفضل كان صديقاً للسيد فخر الدين، الذي حل علي بن فاضل عنده ضيفاً، ونهوض علي بن فاضل له حين دخوله المجلس ليجلسه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كان قد اشتغل بطلب العلم مدة في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رأى في كلام علي بن فاضل أمارات تدل على الفضل في أكثر علوم الفقه، والحديث، والعربية بأقسامها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فاضل قد توجه إليه هو ليخبره بقصة الجزيرة رغم حضور جماعة من علماء الحلة والأطراف، نعم، بملاحظة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تاريخ إجازة الإربلي له هو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يظهر أن الفضل بن يحيى كان عالماً فاضلاً في الفقه، والحديث، والعربية، وأغلب العلوم مقدماً جليل القدر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هذه صفته فلا يبعد كونه في الخمسينات من عمره، ولا أقل من أن يكون في الأربعينات إلا إذا فرضنا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الرجل كان من نوابغ الدهر، وفلتات الزمان، ولو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تقدم، فإن بين تاريخ لقائه مع علي بن فاضل في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سمع منه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قدوم الشهيد إلى الحلة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خمسين عاماً على أحسن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فيبعد إدراك الشهيد له، والحالة هذه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أدركه فلا دليل على أنه قد رواها عنه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9" w:name="pg6960_71637"/>
    </w:p>
    <w:p>
      <w:pPr>
        <w:pStyle w:val="BookText"/>
        <w:rPr/>
      </w:pPr>
      <w:bookmarkEnd w:id="79"/>
      <w:r>
        <w:rPr>
          <w:rFonts w:ascii="Amiri" w:hAnsi="Amiri" w:eastAsia="Amiri" w:cs="Amiri"/>
          <w:color w:val="111111"/>
          <w:sz w:val="28"/>
          <w:sz w:val="28"/>
          <w:szCs w:val="28"/>
          <w:rtl w:val="true"/>
          <w:lang w:bidi="ar-SA"/>
        </w:rPr>
        <w:t>ولو سلمنا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المحدث النوري قد نقل عن الهزارجريبي ـ كما سيأتي ـ وجادة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ينفي رواية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يحيى،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دليل على أن الفضل بن يحيى هو الواسطة من الأساس، فلعل الواسطة بين الشهيد وبين علي بن فاضل كان شخصاً أو أشخاصاً آخرين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213828_372815092"/>
      <w:bookmarkStart w:id="81" w:name="_Toc27"/>
      <w:bookmarkEnd w:id="80"/>
      <w:r>
        <w:rPr>
          <w:rtl w:val="true"/>
        </w:rPr>
        <w:t>وجادة الشهيد لرسالة الجزيرة الخضراء</w:t>
      </w:r>
      <w:r>
        <w:rPr>
          <w:rtl w:val="true"/>
        </w:rPr>
        <w:t>:</w:t>
      </w:r>
      <w:bookmarkEnd w:id="81"/>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المحدث النوري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الواجد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الشهيد أيضاً، إلى المولى محمد كاظم الهزارجريبي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ممن نقل الحكاية من علمائنا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أكثرهم قد أخذها عن المجلسي، حيث إن بعضهم ـ كما لاحظنا مباشرة أو بواسطة النقل عنهم ـ كالفيض في النوادر، والحر في كتاب إثبات الهداة، والسيد الجزائري في رياض الأبرار، والمحدث البحراني في كشكوله، والسيد شبر في جلاء العيون ـ قد صرحوا بالنقل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نجد أن رواة، آخرين لها كالأفندي في رياض العلماء، والشريف الفتوني العاملي في ضياء العالمين، والشيخ عبد الله البحراني في العوالم، والميرزا عبد الحسين النصيري في تفسيره، والمير محمد لوحي في كفاية المهتدي ـ إن هؤلاء ـ كانوا من جملة تلامذة المجلسي، عدا الأخيرين، فإنهما من معاصريه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فإنهم جميعاً يرجعون إلى وجادة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نسخة البحراني، فهي وجادة للبحراني نفسه، وقد لاحظنا الاختلاف بين نسختيهما مع أن الواجد فيهما ينقل عن خط الفضل بن يحيى، ومع هذا، فمدعي الوجادة لخط الطيبي، في كل من روايتي المجلسي والبحراني مجهول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عن ذلك كله، فإن هناك مئات السنين تفصل بين الهزارجريبي، الذي عاش في أواخر القرن الثاني عشر ـ ولعله أدرك القرن الثالث عشر</w:t>
      </w:r>
      <w:r>
        <w:rPr>
          <w:rStyle w:val="FootnoteAnchor"/>
          <w:rtl w:val="true"/>
        </w:rPr>
        <w:footnoteReference w:id="29"/>
      </w:r>
      <w:r>
        <w:rPr>
          <w:rFonts w:ascii="Amiri" w:hAnsi="Amiri" w:eastAsia="Amiri" w:cs="Amiri"/>
          <w:color w:val="111111"/>
          <w:sz w:val="28"/>
          <w:sz w:val="28"/>
          <w:szCs w:val="28"/>
          <w:rtl w:val="true"/>
          <w:lang w:bidi="ar-SA"/>
        </w:rPr>
        <w:t>لأنه من تلامذة الوحيد البهبهاني والسيد علي صاحب الرياض ـ وبين الشهيد الذي عاش في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النوري بأن الهزارجريبي قد اعتمد في نسبة الوجادة إلى الشهيد على بعض المؤمنين الأتقياء</w:t>
      </w:r>
      <w:r>
        <w:rPr>
          <w:rStyle w:val="FootnoteAnchor"/>
          <w:rtl w:val="true"/>
        </w:rPr>
        <w:footnoteReference w:id="30"/>
      </w:r>
      <w:r>
        <w:rPr>
          <w:rFonts w:ascii="Amiri" w:hAnsi="Amiri" w:eastAsia="Amiri" w:cs="Amiri"/>
          <w:color w:val="111111"/>
          <w:sz w:val="28"/>
          <w:sz w:val="28"/>
          <w:szCs w:val="28"/>
          <w:rtl w:val="true"/>
          <w:lang w:bidi="ar-SA"/>
        </w:rPr>
        <w:t>، فمن هم هؤلاء الأتقياء وهل جميع أفراد السلسلة بين الهزارجريبي والشهيد لهم هذه الصفة أم أنه يقصد خصوص الطبقة الأولى منهم وبماذا شهدوا وعلى أي شيء لا ندري؟</w:t>
      </w:r>
    </w:p>
    <w:p>
      <w:pPr>
        <w:pStyle w:val="BookText"/>
        <w:rPr/>
      </w:pPr>
      <w:r>
        <w:rPr>
          <w:rFonts w:ascii="Amiri" w:hAnsi="Amiri" w:eastAsia="Amiri" w:cs="Amiri"/>
          <w:color w:val="111111"/>
          <w:sz w:val="28"/>
          <w:sz w:val="28"/>
          <w:szCs w:val="28"/>
          <w:rtl w:val="true"/>
          <w:lang w:bidi="ar-SA"/>
        </w:rPr>
        <w:t>ثم إنه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الشهيد ورسائله، وأجوبة مسائله كانت جميعها حاضرة عند المجلسي، ومع ذلك فقد أورد هذه الرسالة في باب نادر مصرحاً بأنه لم يجدها في كتاب معتبر، فكيف يدعي الهزارجريبي، وجادة الشيخ، لا سيما إذا لاحظنا كثرة تتبع المجلسي، وسعة اطلاعه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المحدث النوري أن يؤيد ما ذهب إليه بأن عدم طعن صاحب كفاية المهتدي في هذه القصة، مع كثرة ما طعن به على المجلسي وكتابه، يدل على أن صاحب الرسالة كان معروفاً لديه، وكلامه معتبر عنده،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2" w:name="pg6960_71639"/>
    </w:p>
    <w:p>
      <w:pPr>
        <w:pStyle w:val="BookText"/>
        <w:rPr/>
      </w:pPr>
      <w:bookmarkEnd w:id="82"/>
      <w:r>
        <w:rPr>
          <w:rFonts w:ascii="Amiri" w:hAnsi="Amiri" w:eastAsia="Amiri" w:cs="Amiri"/>
          <w:color w:val="111111"/>
          <w:sz w:val="28"/>
          <w:sz w:val="28"/>
          <w:szCs w:val="28"/>
          <w:rtl w:val="true"/>
          <w:lang w:bidi="ar-SA"/>
        </w:rPr>
        <w:t>وليس مثله محل كلام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بالإضافة إلى ما قدمناه من وجود كتب الشهيد كلها عند المجلسي ثم تصريحه بأنه لم يجد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كفاية المهتدي قد خالف المجلسي حتى في هذه الرواية أيضاً، حيث إنه قد صرح بأنها خبر معتبر</w:t>
      </w:r>
      <w:r>
        <w:rPr>
          <w:rStyle w:val="FootnoteAnchor"/>
          <w:rtl w:val="true"/>
        </w:rPr>
        <w:footnoteReference w:id="32"/>
      </w:r>
      <w:r>
        <w:rPr>
          <w:rFonts w:ascii="Amiri" w:hAnsi="Amiri" w:eastAsia="Amiri" w:cs="Amiri"/>
          <w:color w:val="111111"/>
          <w:sz w:val="28"/>
          <w:sz w:val="28"/>
          <w:szCs w:val="28"/>
          <w:rtl w:val="true"/>
          <w:lang w:bidi="ar-SA"/>
        </w:rPr>
        <w:t>، مع أن المجلسي قد صرح بأنه لم يجدها في كتاب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اعتبارها عند صاحب كفاية المهتدي إنما يعبر عن رأي خاص به، ولم يظهر لنا الوجه الذي اعتمد عليه في حكمه هذا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213830_372815092"/>
      <w:bookmarkStart w:id="84" w:name="_Toc28"/>
      <w:bookmarkEnd w:id="83"/>
      <w:r>
        <w:rPr>
          <w:rtl w:val="true"/>
        </w:rPr>
        <w:t>عصر شيوع حديث الجزيرة الخضراء</w:t>
      </w:r>
      <w:r>
        <w:rPr>
          <w:rtl w:val="true"/>
        </w:rPr>
        <w:t>:</w:t>
      </w:r>
      <w:bookmarkEnd w:id="84"/>
    </w:p>
    <w:p>
      <w:pPr>
        <w:pStyle w:val="BookText"/>
        <w:rPr/>
      </w:pPr>
      <w:r>
        <w:rPr>
          <w:rFonts w:ascii="Amiri" w:hAnsi="Amiri" w:eastAsia="Amiri" w:cs="Amiri"/>
          <w:color w:val="111111"/>
          <w:sz w:val="28"/>
          <w:sz w:val="28"/>
          <w:szCs w:val="28"/>
          <w:rtl w:val="true"/>
          <w:lang w:bidi="ar-SA"/>
        </w:rPr>
        <w:t xml:space="preserve">وبملاحظة من قدمنا ذكرهم من الأعلام الذين ذكروا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مؤلفاتهم، وعصر انتشار هذه القصة نعرف الوجه في عد الشيخ كاشف الغطاء الكبير قدس سره هذه الحكاية من حكايات الأخباريين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بات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الاتجاه نحو تدوين الأخبار كان حينئذ هو الصفة المميزة لذلك العصر حيث دونت فيه طائفة من أبرز وأوسع مجاميع الحديث، عند الشيعة،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والوافي، وبحار الأنوار، والعوالم، وتفسير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5" w:name="pg6960_71640"/>
    </w:p>
    <w:p>
      <w:pPr>
        <w:pStyle w:val="BookText"/>
        <w:rPr/>
      </w:pPr>
      <w:bookmarkEnd w:id="85"/>
      <w:r>
        <w:rPr>
          <w:rFonts w:ascii="Amiri" w:hAnsi="Amiri" w:eastAsia="Amiri" w:cs="Amiri"/>
          <w:color w:val="111111"/>
          <w:sz w:val="28"/>
          <w:sz w:val="28"/>
          <w:szCs w:val="28"/>
          <w:rtl w:val="true"/>
          <w:lang w:bidi="ar-SA"/>
        </w:rPr>
        <w:t>البرهان، وتفسير نور الثقلين</w:t>
      </w:r>
      <w:r>
        <w:rPr>
          <w:rStyle w:val="FootnoteAnchor"/>
          <w:rtl w:val="true"/>
        </w:rPr>
        <w:footnoteReference w:id="34"/>
      </w:r>
      <w:r>
        <w:rPr>
          <w:rFonts w:ascii="Amiri" w:hAnsi="Amiri" w:eastAsia="Amiri" w:cs="Amiri"/>
          <w:color w:val="111111"/>
          <w:sz w:val="28"/>
          <w:sz w:val="28"/>
          <w:szCs w:val="28"/>
          <w:rtl w:val="true"/>
          <w:lang w:bidi="ar-SA"/>
        </w:rPr>
        <w:t>، وفي ذلك العصر أيضاً اشتهر كتاب فقه الرضا، وقصته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قد تلقوا هذا الخبر بالقبول، تصبح واضحة المنشأ، لو صحت، مع أنها هي الأخرى لا تصح، لأن مجرد إيراد العلماء لها لا يدل على قبولهم إياها ولا على صحتها عندهم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213832_372815092"/>
      <w:bookmarkStart w:id="87" w:name="_Toc29"/>
      <w:bookmarkEnd w:id="86"/>
      <w:r>
        <w:rPr>
          <w:rtl w:val="true"/>
        </w:rPr>
        <w:t>من هو الفضل بن يحيى</w:t>
      </w:r>
      <w:r>
        <w:rPr>
          <w:rtl w:val="true"/>
        </w:rPr>
        <w:t>:</w:t>
      </w:r>
      <w:bookmarkEnd w:id="87"/>
    </w:p>
    <w:p>
      <w:pPr>
        <w:pStyle w:val="BookText"/>
        <w:rPr/>
      </w:pPr>
      <w:r>
        <w:rPr>
          <w:rFonts w:ascii="Amiri" w:hAnsi="Amiri" w:eastAsia="Amiri" w:cs="Amiri"/>
          <w:color w:val="111111"/>
          <w:sz w:val="28"/>
          <w:sz w:val="28"/>
          <w:szCs w:val="28"/>
          <w:rtl w:val="true"/>
          <w:lang w:bidi="ar-SA"/>
        </w:rPr>
        <w:t>بقي أن نشير إلى أنه يحتمل في الفضل بن يحيى أن يكون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لقصة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أجازه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من قول الميرزا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اتحادهما</w:t>
      </w:r>
      <w:r>
        <w:rPr>
          <w:rStyle w:val="FootnoteAnchor"/>
          <w:rtl w:val="true"/>
        </w:rPr>
        <w:footnoteReference w:id="35"/>
      </w:r>
      <w:r>
        <w:rPr>
          <w:rFonts w:ascii="IRNazanin" w:hAnsi="IRNazanin" w:eastAsia="IRNazanin"/>
          <w:color w:val="111111"/>
          <w:sz w:val="28"/>
          <w:sz w:val="28"/>
          <w:szCs w:val="28"/>
          <w:rtl w:val="true"/>
          <w:lang w:bidi="fa-IR"/>
        </w:rPr>
        <w:t>، فاتحادهما إذن موضع نقاش وخلاف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الأفندي لم يذكر لنا دليلاً على الاتحاد، الذي اعتبر أنه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فيما يلي إلى ما يشهد بأنهما اثنان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213834_372815092"/>
      <w:bookmarkStart w:id="89" w:name="_Toc30"/>
      <w:bookmarkEnd w:id="88"/>
      <w:r>
        <w:rPr>
          <w:rtl w:val="true"/>
        </w:rPr>
        <w:t>علي بن فاضل في ميزان الاعتبار</w:t>
      </w:r>
      <w:r>
        <w:rPr>
          <w:rtl w:val="true"/>
        </w:rPr>
        <w:t>:</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الحر العاملي شيئاً من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إثبات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الهداة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حين ترجم لنفسه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 من جملة مؤلفاته الكتاب المذكور</w:t>
      </w:r>
      <w:r>
        <w:rPr>
          <w:rStyle w:val="FootnoteAnchor"/>
          <w:rtl w:val="true"/>
        </w:rPr>
        <w:footnoteReference w:id="37"/>
      </w:r>
      <w:r>
        <w:rPr>
          <w:rFonts w:ascii="Amiri" w:hAnsi="Amiri" w:eastAsia="Amiri" w:cs="Amiri"/>
          <w:color w:val="111111"/>
          <w:sz w:val="28"/>
          <w:sz w:val="28"/>
          <w:szCs w:val="28"/>
          <w:rtl w:val="true"/>
          <w:lang w:bidi="ar-SA"/>
        </w:rPr>
        <w:t xml:space="preserve">أي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ألفه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ترجم في كتاب أمل الآمل للفضل بن يحيى، ولم يترجم علي بن فاضل، الذي كان قد أثبت قصته في كتابه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يشير إلى أنه لم يعتمد في ترجمته للفضل بن يحيى على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أنه قد اعتمد على مصدر آخر لترجمته، وهو كتابة الفضل لكشف الغمة، ومقابلته له، وسماعه من مؤلفه، مضافاً إلى إجازة الإربلي له سنة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هـ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يجد البعض في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مدحاً لعلي بن فاضل، وتوهيناً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على الفضل بن يحيى راوي كشف الغمة، ومدحه، فمقتضى ذلك أن يأخذ بتوثيقه لعلي بن فاضل الوارد في خبر الجزيرة، ويترجم له في كتابه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ترجمته له شاهد على عدم اعتماده على توثيق الفضل، الذي ثبتت جلالته عنده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يمكن أن يكون ذلك منه بسبب أنه يرى أن الفضل الراوي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غير الفضل المجاز ويكون ذلك شاهداً على أنه يرى تعددهما فوثاقة أحدهما عنده لا تستلزم وثاقة الآخر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ويستفاد من كلام الأفندي ـ الذي يظهر أنه أول من ترجم لعلي بن فاضل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اعتمد في ترجمته له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كافياً، لاسيما 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وابن داود رحمهما الله لم يترجما لهذا الرجل أيضاً، مع أنه كان معاصراً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تصريح الفضل بن يحيى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علي بن فاضل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يجدي شيئاً، وذلك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بناء على اتحاد الفضل بن يحيى مع الفضل الذي أجازه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شك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توثيق الفضل لعلي بن فاضل مستنداً إلى نفس لقياه إياه واستماعه منه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ويرشد إلى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في كلامه أمارات تدل على الفضل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البحراني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لاشك في أن الطيبي قد سمع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يلتقي بعلي بن فاضل بحوالي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يحاول التعرف علىى</w:t>
      </w:r>
      <w:r>
        <w:rPr>
          <w:rFonts w:eastAsia="Amiri" w:cs="Amiri" w:ascii="Amiri" w:hAnsi="Amiri"/>
          <w:color w:val="111111"/>
          <w:sz w:val="28"/>
          <w:szCs w:val="28"/>
          <w:rtl w:val="true"/>
          <w:lang w:bidi="ar-SA"/>
        </w:rPr>
        <w:t xml:space="preserve">. </w:t>
      </w:r>
      <w:bookmarkStart w:id="90" w:name="pg6960_71643"/>
    </w:p>
    <w:p>
      <w:pPr>
        <w:pStyle w:val="BookText"/>
        <w:rPr/>
      </w:pPr>
      <w:bookmarkEnd w:id="90"/>
      <w:r>
        <w:rPr>
          <w:rFonts w:ascii="Amiri" w:hAnsi="Amiri" w:eastAsia="Amiri" w:cs="Amiri"/>
          <w:color w:val="111111"/>
          <w:sz w:val="28"/>
          <w:sz w:val="28"/>
          <w:szCs w:val="28"/>
          <w:rtl w:val="true"/>
          <w:lang w:bidi="ar-SA"/>
        </w:rPr>
        <w:t>مدى وثاقة ذلك الرجل الذي اتفقت له هذه القصة العجيبة الغريبة، وبقي أمره مجهولاً لديه حتى رآه، ورأى فيه أمارات تدل على الفضل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بقيت قصة الجزيرة مستورة عن مثل الفضل بن يحيى العالم الفاضل الذي يعيش في الحلة، في واسط فلم يسمع بها ولا بصاحبها ـ الذي كان مجاوراً في الغري ـ مدة عشر سنوات مع أن دواعي نشر أمثال هذه القضايا الغريبة والعجيبة، والسؤال عنها وعن الذي اتفقت له متوفرة، وموجودة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علي بن فاضل كان يتستر بهذا الأمر، ولا يفشيه، بعيد لأنه قد حدث به الفضل بمحضر جماعة من علماء الحلة والأطراف</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213836_372815092"/>
      <w:bookmarkStart w:id="92" w:name="_Toc31"/>
      <w:bookmarkEnd w:id="91"/>
      <w:r>
        <w:rPr>
          <w:rtl w:val="true"/>
        </w:rPr>
        <w:t>في نهايات البحث</w:t>
      </w:r>
      <w:r>
        <w:rPr>
          <w:rtl w:val="true"/>
        </w:rPr>
        <w:t>:</w:t>
      </w:r>
      <w:bookmarkEnd w:id="92"/>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أتحفنا به صديقنا الفاضل الجليل الذي لم يشأ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 مع بعض التقليم والتطعيم ونعتقد أنه بالإضافة إلى ما ألمحنا إليه فيما سبق يكفي لوضع علامة استفهام كبيرة حول وثاقة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واتصاله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يوفقنا لما فيه الصلاح والسداد، إنه ولي قدير، وبالإجابة حري وجدير</w:t>
      </w:r>
      <w:r>
        <w:rPr>
          <w:rFonts w:eastAsia="Amiri" w:cs="Amiri" w:ascii="Amiri" w:hAnsi="Amiri"/>
          <w:color w:val="111111"/>
          <w:sz w:val="28"/>
          <w:szCs w:val="28"/>
          <w:rtl w:val="true"/>
          <w:lang w:bidi="ar-SA"/>
        </w:rPr>
        <w:t xml:space="preserve">. </w:t>
      </w:r>
      <w:bookmarkStart w:id="93" w:name="pg6960_71644"/>
    </w:p>
    <w:p>
      <w:pPr>
        <w:pStyle w:val="Heading2"/>
        <w:numPr>
          <w:ilvl w:val="1"/>
          <w:numId w:val="1"/>
        </w:numPr>
        <w:rPr/>
      </w:pPr>
      <w:bookmarkStart w:id="94" w:name="__RefHeading___Toc2213838_372815092"/>
      <w:bookmarkStart w:id="95" w:name="_Toc32"/>
      <w:bookmarkEnd w:id="93"/>
      <w:bookmarkEnd w:id="94"/>
      <w:r>
        <w:rPr>
          <w:rtl w:val="true"/>
        </w:rPr>
        <w:t>الفصل الثالث</w:t>
      </w:r>
      <w:r>
        <w:rPr>
          <w:rtl w:val="true"/>
        </w:rPr>
        <w:t xml:space="preserve">: </w:t>
      </w:r>
      <w:r>
        <w:rPr>
          <w:rtl w:val="true"/>
        </w:rPr>
        <w:t>مع رواية الجزيرة الخضراء في دلالاتها وخصوصياتها</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213840_372815092"/>
      <w:bookmarkStart w:id="97" w:name="_Toc33"/>
      <w:bookmarkEnd w:id="96"/>
      <w:r>
        <w:rPr>
          <w:rtl w:val="true"/>
        </w:rPr>
        <w:t>اشارة</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6960_71646"/>
      <w:bookmarkStart w:id="99" w:name="pg6960_71646"/>
      <w:bookmarkEnd w:id="99"/>
    </w:p>
    <w:p>
      <w:pPr>
        <w:pStyle w:val="Heading3"/>
        <w:numPr>
          <w:ilvl w:val="2"/>
          <w:numId w:val="1"/>
        </w:numPr>
        <w:rPr/>
      </w:pPr>
      <w:bookmarkStart w:id="100" w:name="pg6960_71646"/>
      <w:bookmarkStart w:id="101" w:name="__RefHeading___Toc2213842_372815092"/>
      <w:bookmarkStart w:id="102" w:name="_Toc34"/>
      <w:bookmarkEnd w:id="100"/>
      <w:bookmarkEnd w:id="101"/>
      <w:r>
        <w:rPr>
          <w:rtl w:val="true"/>
        </w:rPr>
        <w:t>شكوك ليست مورد البحث</w:t>
      </w:r>
      <w:r>
        <w:rPr>
          <w:rtl w:val="true"/>
        </w:rPr>
        <w:t>:</w:t>
      </w:r>
      <w:bookmarkEnd w:id="102"/>
    </w:p>
    <w:p>
      <w:pPr>
        <w:pStyle w:val="BookText"/>
        <w:rPr/>
      </w:pPr>
      <w:r>
        <w:rPr>
          <w:rFonts w:ascii="Amiri" w:hAnsi="Amiri" w:eastAsia="Amiri" w:cs="Amiri"/>
          <w:color w:val="111111"/>
          <w:sz w:val="28"/>
          <w:sz w:val="28"/>
          <w:szCs w:val="28"/>
          <w:rtl w:val="true"/>
          <w:lang w:bidi="ar-SA"/>
        </w:rPr>
        <w:t>قد نجد البعض في بحثه حول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 التشكيك، أو إثارة تساؤلات حول أمور لا نجد ضرورة للتشكيك ولا لإثارة التساؤلات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نوافق على هذا الأسلوب من التعامل، ونرغب في أن نتوجه إلى الرواية موضع البحث نفسها مباشرة، لنتعامل معها من موقع الناقد المنصف، من دون أن نثير تساؤلات في اتجاهات أخرى، لا نجدها تجدي كثيراً في تحقيق ما هو الحق في الرواية، أو تزييف الزائف وإن كانت تلك التساؤلات على درجة من القوة، وتتوفر فيها كل العناصر المطلوبة لتأكيد صحتها، ولأجل ذلك فلسوف لا أثير تساؤلات كثيرة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يقال عنه حقيقة أو خرافة، وإن كنت أعتقد أن إثارة ذلك، ليس فيها أي محذور أو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أثير أيضاً تساؤلات كثيرة حول ما يتداوله الناس من أخبار مثيرة حول هذا المثلث، على اعتبار أنها أخبار جرائد ومجلات، أو إذاعات استعمارية، أو تسير في ركاب الاستعمار، أو مأخوذة من كتاب ألفه أحد الأشخاص، الذين يحتمل أن يكونوا من أدوات المخابرات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صحيحاً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لا أرغب في تذكير القارىء بما نشرته مؤخراً وسائل الإعلام في </w:t>
      </w:r>
    </w:p>
    <w:p>
      <w:pPr>
        <w:pStyle w:val="BookText"/>
        <w:rPr/>
      </w:pPr>
      <w:r>
        <w:rPr>
          <w:rFonts w:ascii="Amiri" w:hAnsi="Amiri" w:eastAsia="Amiri" w:cs="Amiri"/>
          <w:color w:val="111111"/>
          <w:sz w:val="28"/>
          <w:sz w:val="28"/>
          <w:szCs w:val="28"/>
          <w:rtl w:val="true"/>
          <w:lang w:bidi="ar-SA"/>
        </w:rPr>
        <w:t>أستراليا، وغيرها حول انتشال حطام بعض السفن التي غرقت في ذلك المثلث بالذات، الأمر الذي يؤيد القول بأن المثلث إنما يصبح خطراً في بعض أيام السنة، أما في سائر الأيام فتكون الحالة فيه اعتيادية، كسائر المواقع والمواضع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لست بصدد التحقيق حول صحة دعوى فقدان طائرة هنا، أو سفينة هناك، فيها العشرات، أو المئات من الأشخاص، من قِبَل صحيفة من الدرجة الثانية أو الثالثة، في بلد لا يعنيه أمر هذه الطائرة أو السفينة،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تعودناه من الاهتمام البالغ بأحداث كهذه من قبل الدولة المعنية نفسها، بل هي تهتم بما هو أدنى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فإنني لا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تعكف الجامعات، والمؤسسات العلمية على دراسة 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في صميم دروسها وتحقيقاتها بهدف حل هذا اللغز المحير، والعجيب، والغريب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لا أريد في هذا الفصل أن أثير المخاوف في أن يكون وراء إطلاق هذه الشائعات من قبل صحيفة هنا، أو إذاعة هناك هو أجهزة المخابرات الدولية الاستعمارية لأهداف شيطانية، وتضليلية ماكرة حيث يعملون على إثارة الغبار هنا، بهدف تسديد ضربة، أو تمرير مؤامرة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أريد كل ذلك، فإنه كله، وإن كان صحيحاً مائة بالمائة، إلا أنه لا يمنع من أن يكون بعض ما يذكر عن المثلث حقيقة راهنة إذ ما الذي يمنع الكاذب من أن يصدق، وما يمنع الجريدة أو الإذاعة الاستعمارية من أن تقول الحق، أو بعض الحق أحياناً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تخفي الكثير مما من شأنه أن يدل على السر، ويكشف اللغز المثير</w:t>
      </w:r>
      <w:r>
        <w:rPr>
          <w:rFonts w:eastAsia="Amiri" w:cs="Amiri" w:ascii="Amiri" w:hAnsi="Amiri"/>
          <w:color w:val="111111"/>
          <w:sz w:val="28"/>
          <w:szCs w:val="28"/>
          <w:rtl w:val="true"/>
          <w:lang w:bidi="ar-SA"/>
        </w:rPr>
        <w:t xml:space="preserve">. </w:t>
      </w:r>
      <w:bookmarkStart w:id="103" w:name="pg6960_71648"/>
    </w:p>
    <w:p>
      <w:pPr>
        <w:pStyle w:val="BookText"/>
        <w:rPr/>
      </w:pPr>
      <w:bookmarkEnd w:id="103"/>
      <w:r>
        <w:rPr>
          <w:rFonts w:ascii="Amiri" w:hAnsi="Amiri" w:eastAsia="Amiri" w:cs="Amiri"/>
          <w:color w:val="111111"/>
          <w:sz w:val="28"/>
          <w:sz w:val="28"/>
          <w:szCs w:val="28"/>
          <w:rtl w:val="true"/>
          <w:lang w:bidi="ar-SA"/>
        </w:rPr>
        <w:t>ولعل أجهزة إعلام الدول المعنية بالأحداث التي تتعرض لها سفنها وطائراتها قد سجلت الحدث أيضاً، وبالمستوى المطلوب أحياناً، ولكن لم يصل ذلك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213844_372815092"/>
      <w:bookmarkStart w:id="105" w:name="_Toc35"/>
      <w:bookmarkEnd w:id="104"/>
      <w:r>
        <w:rPr>
          <w:rtl w:val="true"/>
        </w:rPr>
        <w:t>الأدب والإنصاف</w:t>
      </w:r>
      <w:r>
        <w:rPr>
          <w:rtl w:val="true"/>
        </w:rPr>
        <w:t>:</w:t>
      </w:r>
      <w:bookmarkEnd w:id="105"/>
    </w:p>
    <w:p>
      <w:pPr>
        <w:pStyle w:val="BookText"/>
        <w:rPr/>
      </w:pPr>
      <w:r>
        <w:rPr>
          <w:rFonts w:ascii="Amiri" w:hAnsi="Amiri" w:eastAsia="Amiri" w:cs="Amiri"/>
          <w:color w:val="111111"/>
          <w:sz w:val="28"/>
          <w:sz w:val="28"/>
          <w:szCs w:val="28"/>
          <w:rtl w:val="true"/>
          <w:lang w:bidi="ar-SA"/>
        </w:rPr>
        <w:t>وثمة أمور أخرى لا أريد التعرض لها أيضاً، ولكنها من نوع آخر فأنا لا أريد ولا أرغب في مناقشة هذا المؤلف فيما يدعيه، ولا ذاك فيما يرتئيه، ولا معاتبة من تجرأ منهم على ساحة كبار علماء الإسلام، وحماة الدين والشريعة، وعمل على تسفيه آرائهم بأسلوب قاس، ومرير، وشرس، ومهين، ومشين، وليس بعلمي، ولا متزن، ولا 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أعدد على هذا المؤلف أخطاءه، ولا على ذاك هفواته، رغم أن الهفوات قد تكون كبيرة، والأخطاء فاحشة وخطيرة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كذلك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إنني لا أميل إلى ذكر ما شاهدته وأشاهده لدى البعض ممن ألف في هذا الموضوع من تدليس أو تغافل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التذكير بالموارد التي شوهد فيها ـ هذا البعض ـ وهو يتهرب فيها من طرح بعض القضايا التي لا يمكنه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يمارسه من طرح الموضوع في مستوى الاحتمال، لكنه يحاسب الآخرين ويتعامل معهم على أساس أن هذا الاحتمال هو الحق الصراح، والواقع المر، الذي لا مجال لتجاهله، أو التشكيك فيه، ثم يشتم هذا، ويسب ذاك من أجل ذلك، وفي سبيله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كذلك أن أدل القارىء على ذلك الكاتب الذي يحاول إثبات </w:t>
      </w:r>
    </w:p>
    <w:p>
      <w:pPr>
        <w:pStyle w:val="BookText"/>
        <w:rPr/>
      </w:pPr>
      <w:r>
        <w:rPr>
          <w:rFonts w:ascii="Amiri" w:hAnsi="Amiri" w:eastAsia="Amiri" w:cs="Amiri"/>
          <w:color w:val="111111"/>
          <w:sz w:val="28"/>
          <w:sz w:val="28"/>
          <w:szCs w:val="28"/>
          <w:rtl w:val="true"/>
          <w:lang w:bidi="ar-SA"/>
        </w:rPr>
        <w:t>وجهات نظره وتكريسها بطريقة إرهابية، أكثر منها علمية وواقعية فهو يطلق باستمرار بالونات في الهواء، تصاحبها انتفاخات أوداج، وهدير أمواج، وإثارة عجاج، وهرج ومرج، وصخب ورهج، وعجيج وضجيج، ثم يتمخض الجبل، فيلد فأرةً،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أنه يجر قارئه المسكين إلى أمور جانبية وقشرية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يعظم الحقير، ويصغر الكبير، ثم يلقي قارئه في العراء، لا يدري من أين يذهب، وإلى أين يمضي، ثم يعود فيتلقفه، ليدس إليه ما يريد، ويلهيه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ولا أرغب في أن أتفوه به، ما دام أنه سوف يجعلني مضطراً إلى التماس الشواهد الكثيرة والدلائل الغزيرة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ـ وإن كانت متوفرة لدي، وسهلة الحصول علي، إلا أنني لا أريد أن أشغل نفسي بها، حرصاً على توفير الوقت، ليصرف فيما هو أهم، ونفعه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أريد ببحثي هذا المقتضب والموجز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أسجل رأيي حول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علمية بحتة، ومن دون الخروج على سياق الرواية ذاتها، إلا في نطاق محدود، ومحدود جداً حسبما يقتضيه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يوفقنا جميعاً لما فيه الخير، وأن يقينا شرور أنفسنا، وغرور آمالنا وأمانينا إنه ولي قدير، وبالإجابة حري وجدير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ما يلي من صفحات</w:t>
      </w:r>
      <w:r>
        <w:rPr>
          <w:rFonts w:eastAsia="Amiri" w:cs="Amiri" w:ascii="Amiri" w:hAnsi="Amiri"/>
          <w:color w:val="111111"/>
          <w:sz w:val="28"/>
          <w:szCs w:val="28"/>
          <w:rtl w:val="true"/>
          <w:lang w:bidi="ar-SA"/>
        </w:rPr>
        <w:t xml:space="preserve">: </w:t>
      </w:r>
      <w:bookmarkStart w:id="106" w:name="pg6960_71650"/>
    </w:p>
    <w:p>
      <w:pPr>
        <w:pStyle w:val="Heading3"/>
        <w:numPr>
          <w:ilvl w:val="2"/>
          <w:numId w:val="1"/>
        </w:numPr>
        <w:rPr/>
      </w:pPr>
      <w:bookmarkStart w:id="107" w:name="__RefHeading___Toc2213846_372815092"/>
      <w:bookmarkStart w:id="108" w:name="_Toc36"/>
      <w:bookmarkEnd w:id="106"/>
      <w:bookmarkEnd w:id="107"/>
      <w:r>
        <w:rPr>
          <w:rtl w:val="true"/>
        </w:rPr>
        <w:t>تناقضات لا حل لها</w:t>
      </w:r>
      <w:r>
        <w:rPr>
          <w:rtl w:val="true"/>
        </w:rPr>
        <w:t>:</w:t>
      </w:r>
      <w:bookmarkEnd w:id="108"/>
    </w:p>
    <w:p>
      <w:pPr>
        <w:pStyle w:val="BookText"/>
        <w:rPr/>
      </w:pPr>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منقولة بطريق الوجادة، من خط الفضل بن يحيى بن علي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السيد هاشم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مصرحين بالوجادة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بين الروايتين تناقضات ظاهرة، كما أن بينهما وبين النص الذي ذكر الشهيد التستري بعضاً منه، تناقضاً أيضاً، ونحن نشير هنا إلى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الشهيد القاضي التستري بأن المسافة بين القرية التي مرض فيها علي بن فاضل، وجزيرة الرافضة هي خمسة عشر يوماً، منها يومان صحراء مقفرة، لا يحصل فيها ماء، وأما الباقي فعامر، والقرى فيها كثيرة ومتصلة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العلامة المجلسي في النص المنقول عنه آنفا، والسيد هاشم البحراني أيضاً</w:t>
      </w:r>
      <w:r>
        <w:rPr>
          <w:rStyle w:val="FootnoteAnchor"/>
          <w:rtl w:val="true"/>
        </w:rPr>
        <w:footnoteReference w:id="44"/>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خمسة وعشرون يوماً، منها يومان بغير عمارة ولا ماء، وبعد ذلك فالقرى متصلة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المجلسي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الأمراء والأنصار هو ثلاث مائة، وبقي ثلاثة عشر ناصراً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رواية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عدتهم هي ثلاث مائة وأحد عشر، وبقي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اثنان فقط</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رواية المجلسي على أن علي بن فاضل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الموسوي، والشيخ أبو جعفر الطوسي، ومحمد بن يعقوب الكليني، وابن بابويه، والشيخ أبو القاسم جعفر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رواية البحراني قد نص على أنهم ثلاثة فقط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 أحد من علماء الشيعة الإمامية عندهم ذكر إلا الشيخ أبو جعفر الطوسي، والسيد المرتضى علم الهدى، والشيخ أبو القاسم جعفر بن اسماعيل الحلي، وان الشيخ أبا القاسم خالف الشيخ الطوسي في ست عشرة مسألة والحق معها</w:t>
      </w:r>
      <w:r>
        <w:rPr>
          <w:rStyle w:val="FootnoteAnchor"/>
          <w:rtl w:val="true"/>
        </w:rPr>
        <w:footnoteReference w:id="46"/>
      </w:r>
      <w:r>
        <w:rPr>
          <w:rFonts w:ascii="Amiri" w:hAnsi="Amiri" w:eastAsia="Amiri" w:cs="Amiri"/>
          <w:color w:val="111111"/>
          <w:sz w:val="28"/>
          <w:sz w:val="28"/>
          <w:szCs w:val="28"/>
          <w:rtl w:val="true"/>
          <w:lang w:bidi="ar-SA"/>
        </w:rPr>
        <w:t>مع الطوسي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الآخر في النص المتقدم، فرواية المجلسي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البحراني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إسماعيل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المجلسي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السادس عشر من مسيرنا في البحر رأيت ماء أبيض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البحراني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خمسة أيام، فلما كان في اليوم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رأيت ماء أبيض</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رواية المجلسي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شمس الدين أعطى علي بن فاضل حنطة وشعيرا، فباع ما أعطاه إياه بمئة وأربعين ديناراً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البحراني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 ذلك بخمسة وعشرين ديناراً ذهبية، ومثلها دراهم فضة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في رواية البحراني تناقضاً آخر، حيث تقول الرواية تارة إنه قال لشمس الدين محمد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أبي رآه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لي السيد شمس الدين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رأس كل سنة إلى تلك القبة، وما يجتمع بها إلا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ذلك ـ بملاحظة أن هذا الرجل هو النائب الخاص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الجزيرة ـ أنه قد رآه، فمن أولى به منه برؤية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هذا ظاهر في الإيجاب، فإذا أخذنا ذلك بنظر الاعتبار، يحصل التناقض بين جوابه هذا وجوابه السابق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رواية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شمس الدين قد أعطى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فاضل خمسة دراهم من الجزيرة،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محفوظة عندي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البحراني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فاضل قال عن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لي أن هذه الجزيرة لا يدخل إليها درهم، ولا يخرج منها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ودراهمهم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صرحت رواية المجلسي بأنه حين علم أنه قد بقي إلى أن تأتي الميرة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تأثر لطول المدة، ومكث عندهم مقدار أربعين يوماً يدعو الله، ليلاً ونهاراً بتعجيل مجيئها، ففي آخر يوم من الأربعين خرج إلى شاطىء البحر ينظر إلى جهة المغرب فرأى شبحاً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رواية البحراني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مكث عندهم مقدار أسبوع، ثم خرج إلى شاطىء البحر، فرأى شبحاً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ما ذكرناه حول هذا الأمر، وبإمكان المطالع أن يجد المزيد من ذلك إذا دقق النظر، وقارن بين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بأن المأخوذ عنه في كلا المصدرين هو كتابة وجدت بخط الشيخ الطيبي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اختلف المتن إلى هذا الحد، وظهرت فيه هذه التناقضات يا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9" w:name="pg6960_71654"/>
    </w:p>
    <w:p>
      <w:pPr>
        <w:pStyle w:val="Heading3"/>
        <w:numPr>
          <w:ilvl w:val="2"/>
          <w:numId w:val="1"/>
        </w:numPr>
        <w:rPr/>
      </w:pPr>
      <w:bookmarkStart w:id="110" w:name="__RefHeading___Toc2213848_372815092"/>
      <w:bookmarkStart w:id="111" w:name="_Toc37"/>
      <w:bookmarkEnd w:id="109"/>
      <w:bookmarkEnd w:id="110"/>
      <w:r>
        <w:rPr>
          <w:rtl w:val="true"/>
        </w:rPr>
        <w:t>السر في التناقضات</w:t>
      </w:r>
      <w:r>
        <w:rPr>
          <w:rtl w:val="true"/>
        </w:rPr>
        <w:t>:</w:t>
      </w:r>
      <w:bookmarkEnd w:id="111"/>
    </w:p>
    <w:p>
      <w:pPr>
        <w:pStyle w:val="BookText"/>
        <w:rPr/>
      </w:pPr>
      <w:r>
        <w:rPr>
          <w:rFonts w:ascii="Amiri" w:hAnsi="Amiri" w:eastAsia="Amiri" w:cs="Amiri"/>
          <w:color w:val="111111"/>
          <w:sz w:val="28"/>
          <w:sz w:val="28"/>
          <w:szCs w:val="28"/>
          <w:rtl w:val="true"/>
          <w:lang w:bidi="ar-SA"/>
        </w:rPr>
        <w:t>ونحن في مقام الإجابة على هذا السؤال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ناسج خيوط هذه الرواية يمكن أن يكون قد كتبها أولاً، ونسبها إلى خط الشيخ الطيبي، ثم بدا له أن يعيد كتابتها مع إدخال بعض التحسينات عليها، مع الإصرار على نسبتها إلى خط ذلك الرجل المعروف فكان أن ظهرت فيها هذه الاختلافات، ووضحت فيها تلكم التناقضات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213850_372815092"/>
      <w:bookmarkStart w:id="113" w:name="_Toc38"/>
      <w:bookmarkEnd w:id="112"/>
      <w:r>
        <w:rPr>
          <w:rtl w:val="true"/>
        </w:rPr>
        <w:t>أكذوبة تحريف القرآن</w:t>
      </w:r>
      <w:r>
        <w:rPr>
          <w:rtl w:val="true"/>
        </w:rPr>
        <w:t>:</w:t>
      </w:r>
      <w:bookmarkEnd w:id="113"/>
    </w:p>
    <w:p>
      <w:pPr>
        <w:pStyle w:val="BookText"/>
        <w:rPr/>
      </w:pPr>
      <w:r>
        <w:rPr>
          <w:rFonts w:ascii="Amiri" w:hAnsi="Amiri" w:eastAsia="Amiri" w:cs="Amiri"/>
          <w:color w:val="111111"/>
          <w:sz w:val="28"/>
          <w:sz w:val="28"/>
          <w:szCs w:val="28"/>
          <w:rtl w:val="true"/>
          <w:lang w:bidi="ar-SA"/>
        </w:rPr>
        <w:t>وقد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السبب في عدم الترابط فيما بين آيات القرآن هو أن الخليفة أبا بكر قد رفض القرآن الذي جمعه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 بالمسلمين،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عنده قرآن من آية أو سورة فليأت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أبو عبيدة بن الجراح، وعثمان، وسعد بن أبي وقاص، ومعاوية بن أبي سفيان، وعبد الرحمن بن عوف، وطلحة بن عبيد الله، وأبو سعيد الخدري، وحسان بن ثابت، وجماعات من المسلمين، وجمعوا القرآن، وأسقطوا ما فيه من المثالب التي صدرت منهم، بعد وفاة سيد المرسلين صلى الله عليه وآله فلهذا ترى الآيات غير 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213852_372815092"/>
      <w:bookmarkStart w:id="115" w:name="_Toc39"/>
      <w:bookmarkEnd w:id="114"/>
      <w:r>
        <w:rPr>
          <w:rtl w:val="true"/>
        </w:rPr>
        <w:t>ونحن أمام هذه الدعوى نسجل الحقائق التالية</w:t>
      </w:r>
      <w:r>
        <w:rPr>
          <w:rtl w:val="true"/>
        </w:rPr>
        <w:t>:</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القاطعة، والبراهين الساطعة أن القرآن سليم عن أي تحريف أو نقص أو زيادة وهو مقتضى النص والوعد الإلهي القاطع الذي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قد أجمعت الأمة بأسرها على عدم وقوع التحريف في هذه الآية، وقد دلت هذه الآية على أن القرآن محفوظ عن أن يتطرق إليه أي تغيير أو تبديل، أو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ـ في صدق الآية ـ حفظه لدى بعض الأفراد من الأمة وإن كان الموجود عند سائر الناس قد نالته يد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باطلة فإن الهدف من إنزال القرآن هو هداية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هُدًى لِلْمُتَّقِينَ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والتدبر في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لِيَدَّبَّرُوا آيَاتِهِ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لا يختص بفرد دون فرد، ولا بجماعة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القرآن، إنما هو لأجل حصول هذه الغاية بالذات، فإذا كان محرفاً، لم يكن هدى لأحد، ولا هو مما لا ريب فيه، كما لا معنى للوم والتقريع على عدم تدبر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يمكن أن يكون قد نال الجوانب التي لا تؤثر على هداية الناس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قبولها، فإن هدف الأعداء والمنافقين من القيام بعملية كهذه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الإضرار بهذا الجانب بالذات، وإيجاد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شدة العناية بالقرآن، وبكتابته، وبحفظه، وتعدد المصاحف وشيوعها منذ عهد الرسول الأكرم صلى الله عليه وآله، وبإشراف مباشر منه صلى الله عليه وآله، قد بلغ حداً جعل حصول أي تحريف أو تبديل يلحق بالمحالات والممتنعات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تمض على وفاة الرسول الأكرم سوى سنوات قليلة، لا تصل إلى ثلاثة عقود من الزمن حتى أصبح قراء القرآن يعدون بعشرات الألوف</w:t>
      </w:r>
      <w:r>
        <w:rPr>
          <w:rStyle w:val="FootnoteAnchor"/>
          <w:rtl w:val="true"/>
        </w:rPr>
        <w:footnoteReference w:id="58"/>
      </w:r>
      <w:r>
        <w:rPr>
          <w:rFonts w:ascii="Amiri" w:hAnsi="Amiri" w:eastAsia="Amiri" w:cs="Amiri"/>
          <w:color w:val="111111"/>
          <w:sz w:val="28"/>
          <w:sz w:val="28"/>
          <w:szCs w:val="28"/>
          <w:rtl w:val="true"/>
          <w:lang w:bidi="ar-SA"/>
        </w:rPr>
        <w:t>وكيف يجرؤ أحد على ارتكاب جريمة كهذه، مع وجود الخيرة من الصحابة ومن غيرهم فإنهم ـ ولا شك ـ لسوف يقيمون الدنيا، ثم لا يقعدونها، ولسوف يصبح من تسول له نفسه ذلك لعنة التاريخ، في كل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تقدم فإننا نحيل القارىء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ما يكفي لإثبات بطلان دعوى تحريف القرآن، وأنها قد جاءت من قِبَل أعداء الدين بهدف المساس بقدسية القرآن، والطعن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الشخصيات المذكورة أسماؤهم في قضية جمع أبي بكر للقرآن في هذه الرواية وان كان يمكن أن يكونوا قد حضروا وشاركوا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الرواية لم تذكر زيد بن ثابت الذي تدعي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كان مكلفاً رسمياً من قبل الخلفاء بجمع القرآن وأعني زيد بن ثابت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لم تذكر ابن مسعود، ولا أبي بن كعب، ولا معاذ بن جبل، الذين عرفوا بالقرآن وقراءته وحفظه، وذكرت بعض الأحاديث التي تؤكد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6" w:name="pg6960_71657"/>
    </w:p>
    <w:p>
      <w:pPr>
        <w:pStyle w:val="BookText"/>
        <w:rPr/>
      </w:pPr>
      <w:bookmarkEnd w:id="116"/>
      <w:r>
        <w:rPr>
          <w:rFonts w:ascii="Amiri" w:hAnsi="Amiri" w:eastAsia="Amiri" w:cs="Amiri"/>
          <w:color w:val="111111"/>
          <w:sz w:val="28"/>
          <w:sz w:val="28"/>
          <w:szCs w:val="28"/>
          <w:rtl w:val="true"/>
          <w:lang w:bidi="ar-SA"/>
        </w:rPr>
        <w:t>على أن لهم مقاماً مرموقاً في هذا المجال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213854_372815092"/>
      <w:bookmarkStart w:id="118" w:name="_Toc40"/>
      <w:bookmarkEnd w:id="117"/>
      <w:r>
        <w:rPr>
          <w:rtl w:val="true"/>
        </w:rPr>
        <w:t>نزول القرآن على سبعة أحرف</w:t>
      </w:r>
      <w:r>
        <w:rPr>
          <w:rtl w:val="true"/>
        </w:rPr>
        <w:t>:</w:t>
      </w:r>
      <w:bookmarkEnd w:id="118"/>
    </w:p>
    <w:p>
      <w:pPr>
        <w:pStyle w:val="BookText"/>
        <w:rPr/>
      </w:pPr>
      <w:r>
        <w:rPr>
          <w:rFonts w:ascii="Amiri" w:hAnsi="Amiri" w:eastAsia="Amiri" w:cs="Amiri"/>
          <w:color w:val="111111"/>
          <w:sz w:val="28"/>
          <w:sz w:val="28"/>
          <w:szCs w:val="28"/>
          <w:rtl w:val="true"/>
          <w:lang w:bidi="ar-SA"/>
        </w:rPr>
        <w:t xml:space="preserve">بقي أن نشير إلى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نزل على سبعة أحرف وأن النبي صلى الله عليه وآله بعد حجة الوداع قد قرأ القرآن من أوله إلى آخره، فكان كلما مر بموضع فيه اختلاف بيّنه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ذلك في درج من أدم، وذلك بحضور جماعة منهم الحسن والحسين، وابن مسعود، والخدري، وأبي، وحذيفة، وجابر، وحسان بن ثابت، ثم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قراءة أمير المؤمنين، ووصي رسول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ذلك سبباً في أن تكون القراءة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للنبي صلى الله عليه وآله نفسه، أو لجبرائيل، أو لأي من جماعة الصحابة، الذين شهدوا، وحضروا، ونظروا؟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مستقل بطلان حديث نزول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على حرف واحد، من عند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ما كتبناه هناك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كون القراءات سبعاً هو الاختلاف الذي كان يبيّنه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ويكتبه علي صلوات الله وسلامه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تحفظنا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القراءات سبع فهي ـ كما يدعون ـ عشرة، أو حتى أكثر من ذلك بكثير، كما ذكره المؤلفون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أننا قد فندنا الدعاوى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القراءات توقيفية،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الاختلاف الذي كان يبينه جبرائيل، إن كان هو الذي يتعلق بأوائل السور، وأواخرها، وشأن نزولها ـ كما ربما يظهر من الرواية ـ فأين هي القراءات السبع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الأمور لا ربط لها بالقراءات، ولا هي من مواردها، لتكون موضع اختلاف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الاختلاف في الآيات نفسها زيادة ونقيصة، وغير ذلك مما يذكرونه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كنا قد أثبتنا بطلانه أيضاً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الذي يلاحظ الرواية المتقدمة يجد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قد صرح بأن مهمته إنما هي بيان أوائل السور، وأواخرها، وشأن نزولها،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النبي صلى الله عليه وآله يخطىء في القراءة في بعض الموارد فكان يصحح له الخطأ، فيكتب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أولئك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يعتبر إهانة لمقام النبوة الأقدس، نعوذ بالله من الخذلان والزلل، في القول والعمل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19" w:name="pg6960_71659"/>
    </w:p>
    <w:p>
      <w:pPr>
        <w:pStyle w:val="BookText"/>
        <w:rPr/>
      </w:pPr>
      <w:bookmarkEnd w:id="1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إننا لا نستطيع أن نتحمل توجيه الإهانة إلى الرسول الأكرم، واتهامه بأنه كان يجهل أوائل السور، وأواخرها، وشأن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كانوا يعرفون ذلك، حيث إنهم كانوا إذا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ختم السورة، وابتداء غيرها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كان باستمرار، وعلى مدى السنوات التي عاشها فيما بينهم كرسول، يذكر لهم فضائل السور، ويسميها بأسمائها، التي كانت متداولة منذئذ، وحتى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عهده صلى الله عليه وآله في هذا الأمر، ولا أن النبي صلى الله عليه وآله قد تردد في شيء من ذلك، لا قبل حجة الوداع، ولا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وعدا عن ذلك كله، فهل معرفة أوائل السور، وأواخرها، وشأن نزولها يحتاج إلى قراءة القرآن كله على جبرائيل؟ ألم يكن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له ذلك في كل مورد بخصوصه، ثم ينتقل إلى المورد الآخر ليعينه في مورده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القرآن كان مشوشاً أو مختلطاً بعضه ببعض؟ وإذا كان كذلك فماذا كان دور كتاب الوحي الذين كانوا عنده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213856_372815092"/>
      <w:bookmarkStart w:id="121" w:name="_Toc41"/>
      <w:bookmarkEnd w:id="120"/>
      <w:r>
        <w:rPr>
          <w:rtl w:val="true"/>
        </w:rPr>
        <w:t>التجربة خير دليل</w:t>
      </w:r>
      <w:r>
        <w:rPr>
          <w:rtl w:val="true"/>
        </w:rPr>
        <w:t>:</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مراكب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الضمير يرجع إلى من في الجزيرة، أو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البحر الأبيض تغرق، وإن كانت محكمة ببركةة</w:t>
      </w:r>
      <w:r>
        <w:rPr>
          <w:rFonts w:eastAsia="Amiri" w:cs="Amiri" w:ascii="Amiri" w:hAnsi="Amiri"/>
          <w:color w:val="111111"/>
          <w:sz w:val="28"/>
          <w:szCs w:val="28"/>
          <w:rtl w:val="true"/>
          <w:lang w:bidi="ar-SA"/>
        </w:rPr>
        <w:t xml:space="preserve">. </w:t>
      </w:r>
      <w:bookmarkStart w:id="122" w:name="pg6960_71660"/>
    </w:p>
    <w:p>
      <w:pPr>
        <w:pStyle w:val="BookText"/>
        <w:rPr/>
      </w:pPr>
      <w:bookmarkEnd w:id="122"/>
      <w:r>
        <w:rPr>
          <w:rFonts w:ascii="IRNazanin" w:hAnsi="IRNazanin" w:eastAsia="IRNazanin"/>
          <w:color w:val="111111"/>
          <w:sz w:val="28"/>
          <w:sz w:val="28"/>
          <w:szCs w:val="28"/>
          <w:rtl w:val="true"/>
          <w:lang w:bidi="fa-IR"/>
        </w:rPr>
        <w:t>مولانا وإمامنا صاحب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ندري، هل حاول أحد من المؤمنين طيلة هذه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قد أصبح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في مأمن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أكثر من سبع مائة سنة تمر على انكشاف هذا الأمر، ولم نشهد أية محاولة من هذا القبيل، ولو من رجل مؤمن واحد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ولا زلنا نتوقع من الشيعة المتفانين في حب السادات وأهل البيت، ويهتمون بأمر إخوانهم من الشيعة أينما كانوا أن يهبّوا هبة رجل واحد في محاولة لزيارة تلك الأماكن التي يتواجد فيها أبناء الإمام، ويتواجد فيها الإمام بنفسه مرة ـ على الأقل ـ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الطائرات حاضرة، والسفن متوفرة، والمؤمنون قادرون على استئجارها، بل وعلى شرائها، والقيام برحلات منظمة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ولتظهر هذه المعجزة العظيمة للبحر الأبيض، ليؤمن من آمن عن بينة ويقين، ويهلك من يعاند ويكفر ويذهب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ذلك سبباً في إعزاز الدين، وكبت الكافرين والجاحدين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الخوف والجزع، والرعب، والهلع، بعد أن جُرِّب هذا الأمر، واتضح صدقه،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 للعيان، وهذه السفن فيه تغرق، وسفن أهل الإيمان من الأسار تطلق، فلتنظم إليه الرحلات، لينال الشيعة من سيدهم البركات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213858_372815092"/>
      <w:bookmarkStart w:id="124" w:name="_Toc42"/>
      <w:bookmarkEnd w:id="123"/>
      <w:r>
        <w:rPr>
          <w:rtl w:val="true"/>
        </w:rPr>
        <w:t>الأمراء الثلاث مائة</w:t>
      </w:r>
      <w:r>
        <w:rPr>
          <w:rtl w:val="true"/>
        </w:rPr>
        <w:t>:</w:t>
      </w:r>
      <w:bookmarkEnd w:id="1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غض النظر عن تناقض روايتي المجلسي والبحراني في عدد الذين وُلِدوا، والذين لم يولدوا بعد من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البحراني قد أشار </w:t>
      </w:r>
    </w:p>
    <w:p>
      <w:pPr>
        <w:pStyle w:val="BookText"/>
        <w:rPr/>
      </w:pPr>
      <w:r>
        <w:rPr>
          <w:rFonts w:ascii="Amiri" w:hAnsi="Amiri" w:eastAsia="Amiri" w:cs="Amiri"/>
          <w:color w:val="111111"/>
          <w:sz w:val="28"/>
          <w:sz w:val="28"/>
          <w:szCs w:val="28"/>
          <w:rtl w:val="true"/>
          <w:lang w:bidi="ar-SA"/>
        </w:rPr>
        <w:t>إلى قرب ظهور الفرج في ذلك الوقت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اثنان، والفرج قد آن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مع أنه قد مرت حتى الآن على هذه الحادثة أكثر من سبعة قرون، ولكنه لم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القارىء هنا بأن هناك رواية تتحدث عن هؤلاء الأنصار، وتذكر أسماءهم، وأسماء بلدانهم، وأنهم حين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يُفقَدُون عن فرشهم، ويَصِلون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تتحدث عن أشخاص وُلِدوا، أو سيولدون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قد ولدوا فهل سوف يُعَمرّون إلى وقت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أنهم سوف يموتون ثم يبعثهم الله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كانوا سيفقدون من فرشهم فهل يكون ذلك من فرشهم التي في بيوتهم في الأصقاع والبلاد المختلفة؟ أم من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هم متزوجون ولهم أولاد،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لم يولد الاثنان الآخران، أو الثلاثة عشر، ليعيشوا مع إخوانهم بانتظار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تتأخر ولادات الثلاث مائة وثلاثة عشر رجلاً إلى قرب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الدور الذي يقوم به هؤلاء طيلة هذه المدة المتطاولة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الأسئلة التي ربما تراود ذهن القارىء بملاحظة ما ذكرته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5" w:name="pg6960_71662"/>
    </w:p>
    <w:p>
      <w:pPr>
        <w:pStyle w:val="Heading3"/>
        <w:numPr>
          <w:ilvl w:val="2"/>
          <w:numId w:val="1"/>
        </w:numPr>
        <w:rPr/>
      </w:pPr>
      <w:bookmarkStart w:id="126" w:name="__RefHeading___Toc2213860_372815092"/>
      <w:bookmarkStart w:id="127" w:name="_Toc43"/>
      <w:bookmarkEnd w:id="125"/>
      <w:bookmarkEnd w:id="126"/>
      <w:r>
        <w:rPr>
          <w:rtl w:val="true"/>
        </w:rPr>
        <w:t>الرقعة التي تحت القبة</w:t>
      </w:r>
      <w:r>
        <w:rPr>
          <w:rtl w:val="true"/>
        </w:rPr>
        <w:t>:</w:t>
      </w:r>
      <w:bookmarkEnd w:id="127"/>
    </w:p>
    <w:p>
      <w:pPr>
        <w:pStyle w:val="BookText"/>
        <w:rPr/>
      </w:pPr>
      <w:r>
        <w:rPr>
          <w:rFonts w:ascii="Amiri" w:hAnsi="Amiri" w:eastAsia="Amiri" w:cs="Amiri"/>
          <w:color w:val="111111"/>
          <w:sz w:val="28"/>
          <w:sz w:val="28"/>
          <w:szCs w:val="28"/>
          <w:rtl w:val="true"/>
          <w:lang w:bidi="ar-SA"/>
        </w:rPr>
        <w:t>هذا، وقد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شمس الدين محمد العالم قد قال لعلي بن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يمضي كل صباح جمعة إلى القبة فوق الجبل، فيجد هناك رقعة مكتوب فيها ما يحتاج إليه من المحاكمة بين المؤمنين، فمهما تضمنته الورقة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 لنا السيد شمس الدين من الذي يكتب له هذه الورقة، لكن كلامه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صادرة من قِبَل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213862_372815092"/>
      <w:bookmarkStart w:id="129" w:name="_Toc44"/>
      <w:bookmarkEnd w:id="128"/>
      <w:r>
        <w:rPr>
          <w:rtl w:val="true"/>
        </w:rPr>
        <w:t>وعلى هذا القول</w:t>
      </w:r>
      <w:r>
        <w:rPr>
          <w:rtl w:val="true"/>
        </w:rPr>
        <w:t>:</w:t>
      </w:r>
      <w:bookmarkEnd w:id="12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يستطيع أن يثبت لنا صدق شمس الدين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صادق في ذلك، فهل لم يكن بوسع السيد شمس الدين أن يتعلم قواعد القضاء والمحاكمة بين المؤمنين، ثم يستقل في هذه المحاكمات، من دون أن يحتاج إلى هذه الورقة في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دفع احتمال أن تكون الورقة يكتبها أحد شياطين الإنس أو الجن، أو أحد الخادمين أو كلاهما، ويضعها هناك فيأتي السيد شمس الدين، ويأخذها بحسن نية، وسلامة طوية، بتخيل أنها من الإمام المعصوم، وهو إنما وقع تحت تأثير ماكر ماهر؟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213864_372815092"/>
      <w:bookmarkStart w:id="131" w:name="_Toc45"/>
      <w:bookmarkEnd w:id="130"/>
      <w:r>
        <w:rPr>
          <w:rtl w:val="true"/>
        </w:rPr>
        <w:t xml:space="preserve">هل للإمام </w:t>
      </w:r>
      <w:r>
        <w:rPr>
          <w:rtl w:val="true"/>
        </w:rPr>
        <w:t>(</w:t>
      </w:r>
      <w:r>
        <w:rPr>
          <w:rtl w:val="true"/>
        </w:rPr>
        <w:t>عليه السلام</w:t>
      </w:r>
      <w:r>
        <w:rPr>
          <w:rtl w:val="true"/>
        </w:rPr>
        <w:t xml:space="preserve">) </w:t>
      </w:r>
      <w:r>
        <w:rPr>
          <w:rtl w:val="true"/>
        </w:rPr>
        <w:t>أولاد؟</w:t>
      </w:r>
      <w:r>
        <w:rPr>
          <w:rtl w:val="true"/>
        </w:rPr>
        <w:t>!:</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السؤال الأهم الذي يفرض نفسه، والذي تهرب من الإجابة عليه </w:t>
      </w:r>
      <w:bookmarkStart w:id="132" w:name="pg6960_71663"/>
    </w:p>
    <w:p>
      <w:pPr>
        <w:pStyle w:val="BookText"/>
        <w:rPr/>
      </w:pPr>
      <w:bookmarkEnd w:id="132"/>
      <w:r>
        <w:rPr>
          <w:rFonts w:ascii="Amiri" w:hAnsi="Amiri" w:eastAsia="Amiri" w:cs="Amiri"/>
          <w:color w:val="111111"/>
          <w:sz w:val="28"/>
          <w:sz w:val="28"/>
          <w:szCs w:val="28"/>
          <w:rtl w:val="true"/>
          <w:lang w:bidi="ar-SA"/>
        </w:rPr>
        <w:t xml:space="preserve">بعض من راق له أن يدافع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حماس وقوة، وليس هذا هو الأول ولا الأخير من الإيرادات القوية التي تهرب منها، فإن له نظائر أخرى أيضاً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213866_372815092"/>
      <w:bookmarkStart w:id="134" w:name="_Toc46"/>
      <w:bookmarkEnd w:id="133"/>
      <w:r>
        <w:rPr>
          <w:rtl w:val="true"/>
        </w:rPr>
        <w:t>بل نستطيع أن نقول</w:t>
      </w:r>
      <w:r>
        <w:rPr>
          <w:rtl w:val="true"/>
        </w:rPr>
        <w:t>:</w:t>
      </w:r>
      <w:bookmarkEnd w:id="134"/>
    </w:p>
    <w:p>
      <w:pPr>
        <w:pStyle w:val="BookText"/>
        <w:rPr/>
      </w:pPr>
      <w:r>
        <w:rPr>
          <w:rFonts w:ascii="Amiri" w:hAnsi="Amiri" w:eastAsia="Amiri" w:cs="Amiri"/>
          <w:color w:val="111111"/>
          <w:sz w:val="28"/>
          <w:sz w:val="28"/>
          <w:szCs w:val="28"/>
          <w:rtl w:val="true"/>
          <w:lang w:bidi="ar-SA"/>
        </w:rPr>
        <w:t>إن هذا المؤلف قد حاول أن يشغل القارىء بأمور جانبية، وخارجة عن الموضوع الأساس ليبعده عن التفكير بهدوء في نفس القصة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حاول أن يتمسك بأمور ومؤاخذات وإيرادات صغيرة، استطاع أن يسجلها على باحثين لم يهتموا بالتدقيق في الرواية التي هي 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قد ضخم هذه المؤاخذات الصغيرة، وأطال، وأطنب فيها، واستعمل مختلف الألفاظ الخشنة أحياناً، والمعسولة أحياناً أخرى للحط من شأن العلماء، والطعن في أساطين الفكر، وخَدَمةِ الشريعة ليغطي بذلك على هروبه من مواجهة الإشكالات القوية والحقيقية من قبيل الإشكال في أصل ثبوت الأولاد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بالنسبة لهذا الموضوع بالذات أعني موضوع ثبوت الأولاد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موضع شك وريب أيضاً فإن بعض الأخبار وإن كان ظاهرها ذلك، ولكن العلماء من أمثال المفيد، والبياضي، والطبرسي، لم يرتضوا ذلك، بالإضافة إلى بعض الروايات المصرحة بعدمه كما سيأتي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 أولاً ما يمكن أن يستدل به على وجود أولاد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فنوجز ذلك على النحو التالي</w:t>
      </w:r>
      <w:r>
        <w:rPr>
          <w:rFonts w:eastAsia="Amiri" w:cs="Amiri" w:ascii="Amiri" w:hAnsi="Amiri"/>
          <w:color w:val="111111"/>
          <w:sz w:val="28"/>
          <w:szCs w:val="28"/>
          <w:rtl w:val="true"/>
          <w:lang w:bidi="ar-SA"/>
        </w:rPr>
        <w:t xml:space="preserve">: </w:t>
      </w:r>
      <w:bookmarkStart w:id="135" w:name="pg6960_71664"/>
    </w:p>
    <w:p>
      <w:pPr>
        <w:pStyle w:val="Heading3"/>
        <w:numPr>
          <w:ilvl w:val="2"/>
          <w:numId w:val="1"/>
        </w:numPr>
        <w:rPr/>
      </w:pPr>
      <w:bookmarkStart w:id="136" w:name="__RefHeading___Toc2213868_372815092"/>
      <w:bookmarkStart w:id="137" w:name="_Toc47"/>
      <w:bookmarkEnd w:id="135"/>
      <w:bookmarkEnd w:id="136"/>
      <w:r>
        <w:rPr>
          <w:rtl w:val="true"/>
        </w:rPr>
        <w:t xml:space="preserve">روايات الأولاد له </w:t>
      </w:r>
      <w:r>
        <w:rPr>
          <w:rtl w:val="true"/>
        </w:rPr>
        <w:t>(</w:t>
      </w:r>
      <w:r>
        <w:rPr>
          <w:rtl w:val="true"/>
        </w:rPr>
        <w:t>عليه السلام</w:t>
      </w:r>
      <w:r>
        <w:rPr>
          <w:rtl w:val="true"/>
        </w:rPr>
        <w:t xml:space="preserve">) </w:t>
      </w:r>
      <w:r>
        <w:rPr>
          <w:rtl w:val="true"/>
        </w:rPr>
        <w:t>لا تصح ولا تدل</w:t>
      </w:r>
      <w:r>
        <w:rPr>
          <w:rtl w:val="true"/>
        </w:rPr>
        <w:t>:</w:t>
      </w:r>
      <w:bookmarkEnd w:id="137"/>
    </w:p>
    <w:p>
      <w:pPr>
        <w:pStyle w:val="BookText"/>
        <w:rPr/>
      </w:pPr>
      <w:r>
        <w:rPr>
          <w:rFonts w:ascii="Amiri" w:hAnsi="Amiri" w:eastAsia="Amiri" w:cs="Amiri"/>
          <w:color w:val="111111"/>
          <w:sz w:val="28"/>
          <w:sz w:val="28"/>
          <w:szCs w:val="28"/>
          <w:rtl w:val="true"/>
          <w:lang w:bidi="ar-SA"/>
        </w:rPr>
        <w:t>إن ظاهر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ثبوت الأولاد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ـ فيما نعلم ـ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رواية الشيخ الطوسي، بسنده عن المفضل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الرواية لا يصح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النعماني قد روى نفس هذه الرواية، ولكنها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موضعه أحد من ولي، ولا غيره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اتحاد الروايتين عند الطوسي والنعماني، ووجود هذا الاختلاف فيما هو محل الشاهد، فإن الرواية تسقط عن صلاحية الاستدلال بها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بحصول تحريف في خصوص رواية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حيث قد استعمل فيها ضمير المفرد محل ضمير الجمع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 ولا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الصحيح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الهاء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زيدت من النساخ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الإشارة إلى أنه ليس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ولد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 فيه جنس الولد وأعيد الضمير إليه مفرداً لمراعاة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الرواية ما يدل على زمان وجود الأولاد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يولدون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قرون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التأكيد على أن مجرد دعوى البنوة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البعض لا تكفي للتصديق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موضع البحث</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ما يكفي لإسقاطها عن درجة الاعتبار، وعن صلاحية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رواية المدائن الخمس التي رواها أحمد بن محمد بن يحيى الأنباري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ضعفها العلماء وردوها بصورة قوية وحاسمة، فلتراجع كلماتهم رضوان الله تعالى عليهم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رواه ابن طاووس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العبارات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في نفسه، وأهله وولده وذريته، وجميع رعيته ما تقر به عينه، وتسرّ به نفسه، وتجمع له ملك المملكات كلها، قريبها وبعيدها، وعزيزها وذليلها، حتى يجري حكمه على كل حكم، ويغلب بحقه على كل باطل الخ</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هذه الرواية لا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يدل عليه هذا الدعاء الذي صدر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ثمة مهدي للأمة، وأنه سوف يولد له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فيه ما يدل على زمان ولادة أولئك الأولاد، فقد يولدون له في أول عمره، وقد يولدون له بعد قرون من الزمن، وربما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ربما يفهم من سياق الكلام الناظر في الأكثر إلى عصر ظهوره، وقيام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ذكره ابن طاووس من أنه قد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ولده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أيضاً، لا يمكن الاعتماد عليها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أسنادها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8" w:name="pg6960_71667"/>
    </w:p>
    <w:p>
      <w:pPr>
        <w:pStyle w:val="BookText"/>
        <w:rPr/>
      </w:pPr>
      <w:bookmarkEnd w:id="13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نصاً آخر للرواية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ابن طاووس نفسه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هذا الاختلاف فيما هو محل الشاهد، فإن الرواية تسقط عن صلاحية الاستدلال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الرواية فليس في الرواية دلالة على زمان ولادتهم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ورد ذكر الأئمة من ولده وذريته أيضاً في توقيع كان مع إنسان يزعم أنه قد أرسل إلى رجل يقال له القاسم بن العلاء وقد تعرف ذلك الرجل على امرأة عجوز سمراء، مجهولة الهوية، تدعي أنها على اطلاع على أمور كهذه، فعرض التوقيع عليها طالباً منها تأييده أو تفنيده، فأيدته 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كلها مجموعة مجاهيل، لا يمكن الاستناد إليهم، ولا الاعتماد عليهم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ذلك لا يدل على فعلية وجود الولد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Heading3"/>
        <w:numPr>
          <w:ilvl w:val="2"/>
          <w:numId w:val="1"/>
        </w:numPr>
        <w:rPr/>
      </w:pPr>
      <w:bookmarkStart w:id="139" w:name="__RefHeading___Toc2213870_372815092"/>
      <w:bookmarkStart w:id="140" w:name="_Toc48"/>
      <w:bookmarkEnd w:id="139"/>
      <w:r>
        <w:rPr>
          <w:rtl w:val="true"/>
        </w:rPr>
        <w:t xml:space="preserve">أدلة عدم وجود الأولاد للإمام </w:t>
      </w:r>
      <w:r>
        <w:rPr>
          <w:rtl w:val="true"/>
        </w:rPr>
        <w:t>(</w:t>
      </w:r>
      <w:r>
        <w:rPr>
          <w:rtl w:val="true"/>
        </w:rPr>
        <w:t>عليه السلام</w:t>
      </w:r>
      <w:r>
        <w:rPr>
          <w:rtl w:val="true"/>
        </w:rPr>
        <w:t>):</w:t>
      </w:r>
      <w:bookmarkEnd w:id="1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فالروايات الآنفة الذكر جميعها إذن ليست صالحة للدلالة على وجود أولاد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يؤيد صحة ما ذهب إليه الشيخ المفيد، والبياضي والطبرسي، وغيرهم رحمهم الله تعالى ومما يدل عليه بالإضافة إلى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حمزة وابن السراج، وابن أبي سعيد المكاري دخلوا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آبائك…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يمضي حتى يرى عقبه؟</w:t>
      </w:r>
    </w:p>
    <w:p>
      <w:p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رويتم في هذا الحديث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رويتموه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لا تدرون لم قيل، ولا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تجرأت على أن تحتج علي بشيء تدمج بعضه بعضاً؟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سيريني عقبي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عن أبيه، عن علي بن سليمان بن رشيد، عن الحسن بن علي الخزاز،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بن أبي حمزة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إمام؟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شيخ، أو تناسيت، ليس هكذا قال جعفر، إنما 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الإمام إلا وله عقب، إلا الإمام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الإشارة إلى رجوع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من قبره في عهد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روي سابقاً في أحاديث كثيرة من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وفاة المهدي ليغسله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يذكر من أنه سيكون لأولاد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من بعده، فإنه أيضاً موضع شك وريب فقد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بعد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دولة إلا ما جاءت به الرواية من قيام ولده إن شاء الله ذلك</w:t>
      </w:r>
      <w:r>
        <w:rPr>
          <w:rStyle w:val="FootnoteAnchor"/>
          <w:rtl w:val="true"/>
        </w:rPr>
        <w:footnoteReference w:id="76"/>
      </w:r>
      <w:r>
        <w:rPr>
          <w:rFonts w:ascii="Amiri" w:hAnsi="Amiri" w:eastAsia="Amiri" w:cs="Amiri"/>
          <w:color w:val="111111"/>
          <w:sz w:val="28"/>
          <w:sz w:val="28"/>
          <w:szCs w:val="28"/>
          <w:rtl w:val="true"/>
          <w:lang w:bidi="ar-SA"/>
        </w:rPr>
        <w:t>ولم يرد به على القطع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يمضي مهدي الأمة إلا قبل القيامة بأربعين يوماً يكون فيها الفرج</w:t>
      </w:r>
      <w:r>
        <w:rPr>
          <w:rStyle w:val="FootnoteAnchor"/>
          <w:rtl w:val="true"/>
        </w:rPr>
        <w:footnoteReference w:id="77"/>
      </w:r>
      <w:r>
        <w:rPr>
          <w:rFonts w:ascii="Amiri" w:hAnsi="Amiri" w:eastAsia="Amiri" w:cs="Amiri"/>
          <w:color w:val="111111"/>
          <w:sz w:val="28"/>
          <w:sz w:val="28"/>
          <w:szCs w:val="28"/>
          <w:rtl w:val="true"/>
          <w:lang w:bidi="ar-SA"/>
        </w:rPr>
        <w:t>، وعلاماتي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الأموات، وقيام الساعة للحساب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الطبرسي قريبة من عبارة المفيد،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الرواية الصحيحة بأنه ليس بعد دولة القائم دولة لأحد الخ</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البياضي بعد أن وصف الرواية الواردة عن ابن عباس وأنس، وظاهرها بأنه سيكون بعد المهدي دولة، بأنها شاذة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الروايات أنه لن يمضي إلا قبل يوم القيامة بأربعين يوماً، يكون فيها الهرج، وعلامة خروج الأموات للحساب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ذكر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بعد الأئمة الاثني عشر اثناعشر مهدياً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بالإثني عشر بعد الاثني عشر شاذة، ومخالفة للروايات الصحيحة، والمتواترة الشهيرة، بأنه ليس بعد القائم دولة، وأنه لن يمضي من الدنيا إلا أربعين يوماً فيها الهرج، وعلامة خروج الأموات، وقيام الساعة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لروايات الأربعين يوما، المشار إليها آنفاً، فقد قال الحر العاملي عنها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وفاة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القيامة بأربعين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 فقد ورد من طرق متعددة لا تحضرني الآن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المقصود هو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ولا ينقطع الحجة من الأرض إلا أربعين يوماً قبل القيامة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تأييد ذلك بما روي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هذا الأمر قد كان من اعتقادات الشيعة بصورة عامة، فقد روي عن عبد الله بن جعفر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أنا والشيخ 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أحمد بن إسحاق أن أسأله عن الخلف، فقلت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عمرو، إني أريد أن أسألك عن شيء، وما أنا بشاك فيما أريد أن أسألك عنه، فإن اعتقادي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إلا إذا كان قبل يوم القيامة بأربعين يوما، فإذا كان ذلك رفعت الحجة، وأغلق باب التوبة الخ</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1" w:name="pg6960_71672"/>
    </w:p>
    <w:p>
      <w:pPr>
        <w:pStyle w:val="BookText"/>
        <w:rPr/>
      </w:pPr>
      <w:bookmarkEnd w:id="141"/>
      <w:r>
        <w:rPr>
          <w:rFonts w:ascii="Amiri" w:hAnsi="Amiri" w:eastAsia="Amiri" w:cs="Amiri"/>
          <w:color w:val="111111"/>
          <w:sz w:val="28"/>
          <w:sz w:val="28"/>
          <w:szCs w:val="28"/>
          <w:rtl w:val="true"/>
          <w:lang w:bidi="ar-SA"/>
        </w:rPr>
        <w:t>والمقصود بالحجة هو الإمام، كما يظهر من سياق الرواية، وكما يظهر من الروايات الأخرى،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عدم وجود دولة بعد المهدي ما ورد أنه لو بقي اثنان على وجه الأرض لكان أحدهما الإمام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نستطيع أن نؤكد صحة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غيرها، ولا أن نطمئن إلى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وصفت بالشذوذ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أولاداً سيحكمون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وشكنا بوجود الولد له قبل الظهور يستند إلى الروايتين اللتين ذكرناهما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وشكنا في هذا الأخير يستند إلى هذا الذي ذكرناه ثالثاً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وجود النفي القاطع من هؤلاء الأعلام،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توجد روايات صحيحة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ما ذكرناه حول هذا الأمر، والحمد لله أولاً وآخراً، وباطناً وظاهراً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213872_372815092"/>
      <w:bookmarkStart w:id="143" w:name="_Toc49"/>
      <w:bookmarkEnd w:id="142"/>
      <w:r>
        <w:rPr>
          <w:rtl w:val="true"/>
        </w:rPr>
        <w:t>أمور تلفت النظر</w:t>
      </w:r>
      <w:r>
        <w:rPr>
          <w:rtl w:val="true"/>
        </w:rPr>
        <w:t>:</w:t>
      </w:r>
      <w:bookmarkEnd w:id="143"/>
    </w:p>
    <w:p>
      <w:pPr>
        <w:pStyle w:val="Heading4"/>
        <w:numPr>
          <w:ilvl w:val="3"/>
          <w:numId w:val="1"/>
        </w:numPr>
        <w:rPr/>
      </w:pPr>
      <w:bookmarkStart w:id="144" w:name="__RefHeading___Toc2213874_372815092"/>
      <w:bookmarkStart w:id="145" w:name="_Toc50"/>
      <w:bookmarkEnd w:id="144"/>
      <w:r>
        <w:rPr>
          <w:rtl w:val="true"/>
        </w:rPr>
        <w:t>اشارة</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ندخل في بقية ما يرد على هذه الرواية نشير إلى أمور وهي</w:t>
      </w:r>
      <w:r>
        <w:rPr>
          <w:rFonts w:eastAsia="Amiri" w:cs="Amiri" w:ascii="Amiri" w:hAnsi="Amiri"/>
          <w:color w:val="111111"/>
          <w:sz w:val="28"/>
          <w:szCs w:val="28"/>
          <w:rtl w:val="true"/>
          <w:lang w:bidi="ar-SA"/>
        </w:rPr>
        <w:t xml:space="preserve">: </w:t>
      </w:r>
      <w:bookmarkStart w:id="146" w:name="pg6960_71673"/>
    </w:p>
    <w:p>
      <w:pPr>
        <w:pStyle w:val="Heading4"/>
        <w:numPr>
          <w:ilvl w:val="3"/>
          <w:numId w:val="1"/>
        </w:numPr>
        <w:rPr/>
      </w:pPr>
      <w:bookmarkStart w:id="147" w:name="__RefHeading___Toc2213876_372815092"/>
      <w:bookmarkStart w:id="148" w:name="_Toc51"/>
      <w:bookmarkEnd w:id="146"/>
      <w:bookmarkEnd w:id="147"/>
      <w:r>
        <w:rPr/>
        <w:t>1</w:t>
      </w:r>
      <w:r>
        <w:rPr>
          <w:rtl w:val="true"/>
        </w:rPr>
        <w:t>ـ الدراهم الخارجة من الجزيرة</w:t>
      </w:r>
      <w:r>
        <w:rPr>
          <w:rtl w:val="true"/>
        </w:rPr>
        <w:t>:</w:t>
      </w:r>
      <w:bookmarkEnd w:id="148"/>
    </w:p>
    <w:p>
      <w:pPr>
        <w:pStyle w:val="BookText"/>
        <w:rPr/>
      </w:pPr>
      <w:r>
        <w:rPr>
          <w:rFonts w:ascii="Amiri" w:hAnsi="Amiri" w:eastAsia="Amiri" w:cs="Amiri"/>
          <w:color w:val="111111"/>
          <w:sz w:val="28"/>
          <w:sz w:val="28"/>
          <w:szCs w:val="28"/>
          <w:rtl w:val="true"/>
          <w:lang w:bidi="ar-SA"/>
        </w:rPr>
        <w:t>لقد نصت رواية البحراني على أن السيد شمس الدين قد قال لعلي بن 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الجزيرة لا يدخل إليها درهم، ولا يخرج منها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رواية المجلسي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شمس الدين قد أعطى علي بن فاضل خمسة دراهم من دراهمهم، فهي محفوظة عنده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خرجت هذه الدراهم الخمسة من تلك الجزيرة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يطلبها الطيبي والحاضرون من العلماء وغيرهم من الذين استمعوا لعلي بن فاضل وهو يروي لهم ذلك، لماذا لم يطلبوها منه لرؤيتها، والتبرك بها، لمساً وتقبيلاً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 مصير هذه الدراهم بعد موت علي بن فاضل، وإلى من صارت؟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المقصود إضافة فضيلة جديدة لعلي بن فاضل، حيث خولف القرار المتخذ حول الدراهم لأجله، ولأجله فقط</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213878_372815092"/>
      <w:bookmarkStart w:id="150" w:name="_Toc52"/>
      <w:bookmarkEnd w:id="149"/>
      <w:r>
        <w:rPr/>
        <w:t>2</w:t>
      </w:r>
      <w:r>
        <w:rPr>
          <w:rtl w:val="true"/>
        </w:rPr>
        <w:t>ـ آخر ما سمعه الطيبي</w:t>
      </w:r>
      <w:r>
        <w:rPr>
          <w:rtl w:val="true"/>
        </w:rPr>
        <w:t>:</w:t>
      </w:r>
      <w:bookmarkEnd w:id="150"/>
    </w:p>
    <w:p>
      <w:pPr>
        <w:pStyle w:val="BookText"/>
        <w:rPr/>
      </w:pPr>
      <w:r>
        <w:rPr>
          <w:rFonts w:ascii="Amiri" w:hAnsi="Amiri" w:eastAsia="Amiri" w:cs="Amiri"/>
          <w:color w:val="111111"/>
          <w:sz w:val="28"/>
          <w:sz w:val="28"/>
          <w:szCs w:val="28"/>
          <w:rtl w:val="true"/>
          <w:lang w:bidi="ar-SA"/>
        </w:rPr>
        <w:t>وتنص رواية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الطيبي بعد ذكره لعلماء الإمامية، الذين سمع بذكرهم في الجزيرة،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سمعته من الشيخ الصالح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نجد في رواية البحراني عدة أسطر أخرى ذكرها بعد ذلك، تضمنت سؤال علي بن فاضل للسيد شمس الدين عن سبب تفريقه بين الظهرين، وجواب السيد له</w:t>
      </w:r>
      <w:r>
        <w:rPr>
          <w:rFonts w:eastAsia="Amiri" w:cs="Amiri" w:ascii="Amiri" w:hAnsi="Amiri"/>
          <w:color w:val="111111"/>
          <w:sz w:val="28"/>
          <w:szCs w:val="28"/>
          <w:rtl w:val="true"/>
          <w:lang w:bidi="ar-SA"/>
        </w:rPr>
        <w:t xml:space="preserve">. </w:t>
      </w:r>
      <w:bookmarkStart w:id="151" w:name="pg6960_71674"/>
    </w:p>
    <w:p>
      <w:pPr>
        <w:pStyle w:val="BookText"/>
        <w:rPr/>
      </w:pPr>
      <w:bookmarkEnd w:id="151"/>
      <w:r>
        <w:rPr>
          <w:rFonts w:ascii="Amiri" w:hAnsi="Amiri" w:eastAsia="Amiri" w:cs="Amiri"/>
          <w:color w:val="111111"/>
          <w:sz w:val="28"/>
          <w:sz w:val="28"/>
          <w:szCs w:val="28"/>
          <w:rtl w:val="true"/>
          <w:lang w:bidi="ar-SA"/>
        </w:rPr>
        <w:t xml:space="preserve">ثم إنه ذكر تاريخ رؤيته للسيد شمس الدين، وكم مضى عليها من السنين الى ذلك الوقت، وهي أشياء لم تذكر في رواية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علماء الإمامية لم تكن هي آخر ما سمعه الطيبي من علي بن فاضل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213880_372815092"/>
      <w:bookmarkStart w:id="153" w:name="_Toc53"/>
      <w:bookmarkEnd w:id="152"/>
      <w:r>
        <w:rPr/>
        <w:t>3</w:t>
      </w:r>
      <w:r>
        <w:rPr>
          <w:rtl w:val="true"/>
        </w:rPr>
        <w:t>ـ المسافة بين بلاد المغرب والجزيرة</w:t>
      </w:r>
      <w:r>
        <w:rPr>
          <w:rtl w:val="true"/>
        </w:rPr>
        <w:t>:</w:t>
      </w:r>
      <w:bookmarkEnd w:id="153"/>
    </w:p>
    <w:p>
      <w:pPr>
        <w:pStyle w:val="BookText"/>
        <w:rPr/>
      </w:pPr>
      <w:r>
        <w:rPr>
          <w:rFonts w:ascii="Amiri" w:hAnsi="Amiri" w:eastAsia="Amiri" w:cs="Amiri"/>
          <w:color w:val="111111"/>
          <w:sz w:val="28"/>
          <w:sz w:val="28"/>
          <w:szCs w:val="28"/>
          <w:rtl w:val="true"/>
          <w:lang w:bidi="ar-SA"/>
        </w:rPr>
        <w:t>وقد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في مدة خمسة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رواية القاضي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قطعت في مدة خمسة عشر يوماً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قبلنا بما يدعيه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الجزيرة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المسافة التي بين بلاد المغرب، وبين هذا المثلث، تزيد كثيراً على الخمسة آلاف 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أخذنا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السفن في القرن السابع لم تكن تسير بالمحركات الآلية، وإنما كانت شراعية، تعتمد على هبوب الريح، وعلى كون هبوبها موافقاً للاتجاه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قد تتوقف أحياناً، وقد تهب في غير الاتجاه المطلوب أحياناً أخرى، بل إن الريح الآتية من جهة الشرق ـ والتي هي المطلوبة في دفع السفن إلى الغرب ـ هذه الريح إنما تهب في أيام معدودة ومحدودة خلال السنة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عرفنا ذلك كله، فإنه يصبح من الصعوبة بمكان تحصيل القناعة بقطع كل تلك المسافات الشاسعة جداً في أشهر فضلاً عن أيام قلائل، خمسة عشر يوماً مثلاً، بل وحتى خمسة وعشرين يوماً أيضاً</w:t>
      </w:r>
      <w:r>
        <w:rPr>
          <w:rFonts w:eastAsia="Amiri" w:cs="Amiri" w:ascii="Amiri" w:hAnsi="Amiri"/>
          <w:color w:val="111111"/>
          <w:sz w:val="28"/>
          <w:szCs w:val="28"/>
          <w:rtl w:val="true"/>
          <w:lang w:bidi="ar-SA"/>
        </w:rPr>
        <w:t xml:space="preserve">. </w:t>
      </w:r>
      <w:bookmarkStart w:id="154" w:name="pg6960_71675"/>
    </w:p>
    <w:p>
      <w:pPr>
        <w:pStyle w:val="Heading4"/>
        <w:numPr>
          <w:ilvl w:val="3"/>
          <w:numId w:val="1"/>
        </w:numPr>
        <w:rPr/>
      </w:pPr>
      <w:bookmarkStart w:id="155" w:name="__RefHeading___Toc2213882_372815092"/>
      <w:bookmarkStart w:id="156" w:name="_Toc54"/>
      <w:bookmarkEnd w:id="154"/>
      <w:bookmarkEnd w:id="155"/>
      <w:r>
        <w:rPr/>
        <w:t>4</w:t>
      </w:r>
      <w:r>
        <w:rPr>
          <w:rtl w:val="true"/>
        </w:rPr>
        <w:t>ـ تحديد موقع الجزيرة والمثلث</w:t>
      </w:r>
      <w:r>
        <w:rPr>
          <w:rtl w:val="true"/>
        </w:rPr>
        <w:t>:</w:t>
      </w:r>
      <w:bookmarkEnd w:id="156"/>
    </w:p>
    <w:p>
      <w:pPr>
        <w:pStyle w:val="BookText"/>
        <w:rPr/>
      </w:pPr>
      <w:r>
        <w:rPr>
          <w:rFonts w:ascii="Amiri" w:hAnsi="Amiri" w:eastAsia="Amiri" w:cs="Amiri"/>
          <w:color w:val="111111"/>
          <w:sz w:val="28"/>
          <w:sz w:val="28"/>
          <w:szCs w:val="28"/>
          <w:rtl w:val="true"/>
          <w:lang w:bidi="ar-SA"/>
        </w:rPr>
        <w:t>وقد حاول البعض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المحيط الأطلسي، حيث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استدل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فاضل، وهو في جزيرة الرافضة قد خرج إلى حيث يقع المسجد في جهة الغرب على ساحل البحر، فنظر إلى جهة الغرب، فرأى المراكب القادمة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في البحر الأبيض المتوسط لوجب أن يكون المسجد في الجهة الشمالية أو الشمالية الشرقية لا في جهة الغرب لأن البحر لا يقع إلى جهة الغرب بل إلى الجهة الشمالية، والشمالية الشرقية، كما أن مجيء المراكب من جهة المغرب يشير إلى أنه كان على ساحل المحيط الأطلسي لأن البحر الأبيض ليس في جهة الغرب من بلاد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هذا الرجل قد حاول بكل ما أوتي من قوة وحول إثبات كون الجزيرة في المحيط الأطلسي لا في المتوسط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الرواية قد صرحت بأن البلدة التي يقيم بها الرافضة إنما كانت جزيرة في البحر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والجزيرة تكون عادة محاطة بالمياه فقد يكون المسجد في غربي الجزيرة، وقريباً من البحر، وينظر علي بن فاضل إلى جهة الغرب من البحرالمتوسط، وهي جهة مضيق جبل طارق، فيجد المراكب قادمة من ذلك المضيق إلى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ذلك إطلاقاً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يكفي أن يكون الرافضة في شبه جزيرة تكون محاطة بالمياه من </w:t>
      </w:r>
    </w:p>
    <w:p>
      <w:pPr>
        <w:pStyle w:val="BookText"/>
        <w:rPr/>
      </w:pPr>
      <w:r>
        <w:rPr>
          <w:rFonts w:ascii="Amiri" w:hAnsi="Amiri" w:eastAsia="Amiri" w:cs="Amiri"/>
          <w:color w:val="111111"/>
          <w:sz w:val="28"/>
          <w:sz w:val="28"/>
          <w:szCs w:val="28"/>
          <w:rtl w:val="true"/>
          <w:lang w:bidi="ar-SA"/>
        </w:rPr>
        <w:t>ثلاثة جوانب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كانت مدينة الرافضة تقع على ساحل البحر، لكان المسجد القريب من البحر، إلى الجهة الشمالية، ولكان قوله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الفرض يخالف ما نصت عليه الرواية، من كونهم يعيشون في جزيرة،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الميرة إلى البلد قد كان من جهة الغرب، لا يصلح دليلاً على كون الجزيرة في المحيط الأطلسي، فضلاً عن أن يكون من أكبر الأدلة كما زعم ذلك البعض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جزيرة معناه أنها محاطة بمياه البحر فيمكن أن يخرج الرجل إلى جهة الغرب حيث البحر، ثم ينظر باتجاه مضيق جبل طارق، وتأتي المراكب من تلك الجهة، كما قلنا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6960_71678"/>
      <w:bookmarkStart w:id="158" w:name="pg6960_71678"/>
      <w:bookmarkEnd w:id="158"/>
    </w:p>
    <w:p>
      <w:pPr>
        <w:pStyle w:val="Heading2"/>
        <w:numPr>
          <w:ilvl w:val="1"/>
          <w:numId w:val="1"/>
        </w:numPr>
        <w:rPr/>
      </w:pPr>
      <w:bookmarkStart w:id="159" w:name="pg6960_71678"/>
      <w:bookmarkStart w:id="160" w:name="__RefHeading___Toc2213884_372815092"/>
      <w:bookmarkStart w:id="161" w:name="_Toc55"/>
      <w:bookmarkEnd w:id="159"/>
      <w:bookmarkEnd w:id="160"/>
      <w:r>
        <w:rPr>
          <w:rtl w:val="true"/>
        </w:rPr>
        <w:t>الفصل الرابع</w:t>
      </w:r>
      <w:r>
        <w:rPr>
          <w:rtl w:val="true"/>
        </w:rPr>
        <w:t xml:space="preserve">: </w:t>
      </w:r>
      <w:r>
        <w:rPr>
          <w:rtl w:val="true"/>
        </w:rPr>
        <w:t>مثلث برمودا والجزيرة الخضراء</w:t>
      </w:r>
      <w:bookmarkEnd w:id="1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213886_372815092"/>
      <w:bookmarkStart w:id="163" w:name="_Toc56"/>
      <w:bookmarkEnd w:id="162"/>
      <w:r>
        <w:rPr>
          <w:rtl w:val="true"/>
        </w:rPr>
        <w:t>اشارة</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6960_71680"/>
      <w:bookmarkStart w:id="165" w:name="pg6960_71680"/>
      <w:bookmarkEnd w:id="165"/>
    </w:p>
    <w:p>
      <w:pPr>
        <w:pStyle w:val="Heading3"/>
        <w:numPr>
          <w:ilvl w:val="2"/>
          <w:numId w:val="1"/>
        </w:numPr>
        <w:rPr/>
      </w:pPr>
      <w:bookmarkStart w:id="166" w:name="pg6960_71680"/>
      <w:bookmarkStart w:id="167" w:name="__RefHeading___Toc2213888_372815092"/>
      <w:bookmarkStart w:id="168" w:name="_Toc57"/>
      <w:bookmarkEnd w:id="166"/>
      <w:bookmarkEnd w:id="167"/>
      <w:r>
        <w:rPr>
          <w:rtl w:val="true"/>
        </w:rPr>
        <w:t>بداية</w:t>
      </w:r>
      <w:r>
        <w:rPr>
          <w:rtl w:val="true"/>
        </w:rPr>
        <w:t>:</w:t>
      </w:r>
      <w:bookmarkEnd w:id="168"/>
    </w:p>
    <w:p>
      <w:pPr>
        <w:pStyle w:val="BookText"/>
        <w:rPr/>
      </w:pPr>
      <w:r>
        <w:rPr>
          <w:rFonts w:ascii="Amiri" w:hAnsi="Amiri" w:eastAsia="Amiri" w:cs="Amiri"/>
          <w:color w:val="111111"/>
          <w:sz w:val="28"/>
          <w:sz w:val="28"/>
          <w:szCs w:val="28"/>
          <w:rtl w:val="true"/>
          <w:lang w:bidi="ar-SA"/>
        </w:rPr>
        <w:t>قد عرفنا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سنداً، ولا متناً، ولا مجال للقبول به، ولا الاعتماد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في أوائل الفصل السابق، وأواخره بعض الإشارات أيضاً إلى عدم صحة ما يقال من وجود 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ميل البعض إلى وجود الجزيرة في نفس منطقة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ببعض الشواهد لإثبات هذه الصلة، وتصحيحها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قبل أن نغلق ملف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نسجل ملاحظات يسيرة وعابرة حول مدى دلالة الشواهد على تلك الصلة دون محاولة لاستقصاء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دون الإفاضة في البحث تأييداً أو تفنيداً حول مدى صحتها ودلالة الشواهد نفسها على وجود حالة غير عادية في منطقة المثلث، مع أننا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أكثرها لا يصلح لذلك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169" w:name="pg6960_71681"/>
    </w:p>
    <w:p>
      <w:pPr>
        <w:pStyle w:val="Heading3"/>
        <w:numPr>
          <w:ilvl w:val="2"/>
          <w:numId w:val="1"/>
        </w:numPr>
        <w:rPr/>
      </w:pPr>
      <w:bookmarkStart w:id="170" w:name="__RefHeading___Toc2213890_372815092"/>
      <w:bookmarkStart w:id="171" w:name="_Toc58"/>
      <w:bookmarkEnd w:id="169"/>
      <w:bookmarkEnd w:id="170"/>
      <w:r>
        <w:rPr>
          <w:rtl w:val="true"/>
        </w:rPr>
        <w:t>الجزيرة الخضراء، ومثلث برمودا</w:t>
      </w:r>
      <w:r>
        <w:rPr>
          <w:rtl w:val="true"/>
        </w:rPr>
        <w:t>:</w:t>
      </w:r>
      <w:bookmarkEnd w:id="171"/>
    </w:p>
    <w:p>
      <w:pPr>
        <w:pStyle w:val="BookText"/>
        <w:rPr/>
      </w:pPr>
      <w:r>
        <w:rPr>
          <w:rFonts w:ascii="Amiri" w:hAnsi="Amiri" w:eastAsia="Amiri" w:cs="Amiri"/>
          <w:color w:val="111111"/>
          <w:sz w:val="28"/>
          <w:sz w:val="28"/>
          <w:szCs w:val="28"/>
          <w:rtl w:val="true"/>
          <w:lang w:bidi="ar-SA"/>
        </w:rPr>
        <w:t>قد يروق للبعض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إمكان تصحيح السند لأي سبب كان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يمكن رفضها، وتجاهلها، وذلك لأن الواقع الراهن يصدقها ويؤكد صحتها، حيث إن المثلث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أصبح لغزاً عجيباً ومحيراً للعلماء، حيث حصلت فيه حوادث لا يمكن تفسيرها على وجه معقول، إلا على أساس ما 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المثلث ـ كما يروي لنا بعض المؤلفين عن مصادره ـ تفقد السفن والطائرات، ويموت ركابها، وتتوقف الأجهزة،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وبمقارنة أجراها بين ما يذكر عن هذه الجزيرة، وعن ذلك المثلث، وجد البعض أن ثمة وجوه شبه فيما بينهما تقرب انطباق أحدهما على الآخر، فقد ورد في كل منهما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كل منهما القول بأن البحر تغير وصار أبيضاً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هما السبب في تأكيد ذلك البعض على سبيل الاحتمال تارة وعلى سبيل الجزم أخرى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وصفها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جزيرة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وجود ماء أبيض فيهما، لا يلازم كون هذا ذاك، ولا العكس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 صح ـ فإنه لا يصلح دليلا على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الممكن أن يكون بعض أهل المناطق قد اكتشف أمر منطقة المثلث، وبلغ هذا الأمر هذا الرجل، فصاغ قصة خيالية </w:t>
      </w:r>
    </w:p>
    <w:p>
      <w:pPr>
        <w:pStyle w:val="BookText"/>
        <w:rPr/>
      </w:pPr>
      <w:r>
        <w:rPr>
          <w:rFonts w:ascii="Amiri" w:hAnsi="Amiri" w:eastAsia="Amiri" w:cs="Amiri"/>
          <w:color w:val="111111"/>
          <w:sz w:val="28"/>
          <w:sz w:val="28"/>
          <w:szCs w:val="28"/>
          <w:rtl w:val="true"/>
          <w:lang w:bidi="ar-SA"/>
        </w:rPr>
        <w:t>بالشكل الذي ينسجم مع ما عرفوه واكتشفوه عن هذا المثلث الغريب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الاكتشاف يؤيد صحة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مجازفة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بعض الذين يريدون التأكيد على صحة الرواية بواسطة ظهور أمر المثلث، قد ذكروا روايات عنه يرجع تاريخها إلى أكثر من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الحوادث لم تكن تتكرر باستمرار بالنسبة للمئات من السفن التي كانت تجوب المحيط الأطلسي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ما كانوا على اطلاع تام على ما يجري وما يحدث لتلك السفن المنكوبة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مراكب الأعداء إذا دخلت البحر الأبيض، فإنها تغرق وذلك ببركة مولانا صاحب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فقد قال البعض كما ذكره ذلك المدعي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في أحيان كثيرة يختفي الملاحون والمسافرون أو الملاحون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السفن أو البواخر، وهي خاوية على عروشها، دون أي أثر لعنف، أو قرصنة، أو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السفن في بعض الأحيان تعود، ولكن الملاحين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بدت على وجوههم آثار الرعب والموت، خوفاً من منظر مروع تعرضوا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مرت بعض السفن والطائرات من منطقة المثلث، ولم تتعرض لأي سوء أو مكروه، وأخرى مرت وكادت أن تقع في كارثة مروعة لولا </w:t>
      </w:r>
    </w:p>
    <w:p>
      <w:pPr>
        <w:pStyle w:val="BookText"/>
        <w:rPr/>
      </w:pPr>
      <w:r>
        <w:rPr>
          <w:rFonts w:ascii="Amiri" w:hAnsi="Amiri" w:eastAsia="Amiri" w:cs="Amiri"/>
          <w:color w:val="111111"/>
          <w:sz w:val="28"/>
          <w:sz w:val="28"/>
          <w:szCs w:val="28"/>
          <w:rtl w:val="true"/>
          <w:lang w:bidi="ar-SA"/>
        </w:rPr>
        <w:t>صدور الأوامر من المثلث بالعفو عنها، وإطلاق سراحها في اللحظات الأخيرة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أمثلة لكل ما ذكره، أكثرها مأخوذ من مجلة كذا أو جريدة كذا، أو من الإذاعة الفلانية،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بيرلتز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من النص المتقدم وأمثلته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السفن التي للأعداء، لا تغرق، وإنما ترجع فارغة، أو يموت أصحابها فيها، بل بعضها ترجع سالمة ببركة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يشير إلى عدم صحة ما ذكره ذلك الرجل، من أن سفن الأعداء تغرق ببركة مولانا صاحب العصر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سفن أعدائهم لا تغرق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من يحاول تطبيق حديث الجزيرة على المثلث قد أشار في بحثه إلى موضوع غرق بعض السفن دون بعض، وهو ما ينطبق ـ كما يرى ـ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لم يشر إلى موت الناس في السفن، ولا إلى عودتها سالمة أحياناً وليس فيها أحد، رغم أنه هو نفسه قد ذكر العبارة الآنفة الذكر، وذكر لها الشواهد أيضاً</w:t>
      </w:r>
      <w:r>
        <w:rPr>
          <w:rFonts w:eastAsia="Amiri" w:cs="Amiri" w:ascii="Amiri" w:hAnsi="Amiri"/>
          <w:color w:val="111111"/>
          <w:sz w:val="28"/>
          <w:szCs w:val="28"/>
          <w:rtl w:val="true"/>
          <w:lang w:bidi="ar-SA"/>
        </w:rPr>
        <w:t xml:space="preserve">. </w:t>
      </w:r>
      <w:bookmarkStart w:id="172" w:name="pg6960_71684"/>
    </w:p>
    <w:p>
      <w:pPr>
        <w:pStyle w:val="Heading3"/>
        <w:numPr>
          <w:ilvl w:val="2"/>
          <w:numId w:val="1"/>
        </w:numPr>
        <w:rPr/>
      </w:pPr>
      <w:bookmarkStart w:id="173" w:name="__RefHeading___Toc2213892_372815092"/>
      <w:bookmarkStart w:id="174" w:name="_Toc59"/>
      <w:bookmarkEnd w:id="172"/>
      <w:bookmarkEnd w:id="173"/>
      <w:r>
        <w:rPr>
          <w:rtl w:val="true"/>
        </w:rPr>
        <w:t>سلامة السفن والطائرات في المثلث</w:t>
      </w:r>
      <w:r>
        <w:rPr>
          <w:rtl w:val="true"/>
        </w:rPr>
        <w:t>:</w:t>
      </w:r>
      <w:bookmarkEnd w:id="174"/>
    </w:p>
    <w:p>
      <w:pPr>
        <w:pStyle w:val="BookText"/>
        <w:rPr/>
      </w:pPr>
      <w:r>
        <w:rPr>
          <w:rFonts w:ascii="Amiri" w:hAnsi="Amiri" w:eastAsia="Amiri" w:cs="Amiri"/>
          <w:color w:val="111111"/>
          <w:sz w:val="28"/>
          <w:sz w:val="28"/>
          <w:szCs w:val="28"/>
          <w:rtl w:val="true"/>
          <w:lang w:bidi="ar-SA"/>
        </w:rPr>
        <w:t>ونلاحظ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مئات السفن أو الطائرات تمر في المثلث وتجوبه طولاً وعرضاً، ولا يحدث لها أي شيء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السفن أو الطائرات التي كانت تتعرض لحادث في المثلث كان يعقبها عمليات بحث واسعة ودقيقة جداً، يشارك فيها أحياناً مئات الطائرات، ومئات السفن، المدنية والحربية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جرت عمليات مسح دقيق ومستوعب، لخمسين ألف ميل مرة، ولمائة ألف ميل، مرة أخرى، ولثلاث مائة ألف ميل مرة ثالثة في منطقة وقوع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تقوم سبعون طائرة جناحاً بجناح بعملية البحث والمسح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يغرق من كل ذلك شيء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العثور في أحيان كثيرة على حطام ما يعتقد أنه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نشرت وسائل الإعلام في أستراليا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انتشال بعض حطام ما فقد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قائمة بما ذكره بعض المؤلفين من حوادث جرت فيها عمليات البحث في منطقة الحدث في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يغرق شيء من السفن أو الطائرات الباحثة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الباخرة التي غرقت 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الطائرة التي فقدت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الطائرة التي فقدت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ميامي</w:t>
      </w:r>
      <w:r>
        <w:rPr>
          <w:rFonts w:eastAsia="Amiri" w:cs="Amiri" w:ascii="Amiri" w:hAnsi="Amiri"/>
          <w:color w:val="111111"/>
          <w:sz w:val="28"/>
          <w:szCs w:val="28"/>
          <w:rtl w:val="true"/>
          <w:lang w:bidi="ar-SA"/>
        </w:rPr>
        <w:t xml:space="preserve">. </w:t>
      </w:r>
      <w:bookmarkStart w:id="175" w:name="pg6960_71685"/>
    </w:p>
    <w:p>
      <w:pPr>
        <w:pStyle w:val="BookText"/>
        <w:rPr/>
      </w:pPr>
      <w:bookmarkEnd w:id="17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سفينة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الطائرتين اللتين انفجرتا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الطراد البريطاني سنة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باخرة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طائرة سنة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طائرة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طائرة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سفينة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طائرة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ناقلة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طائرة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طراد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ناقلة نفط انفجرت، وقتل تسعة من بحارتها، فانتشلت زوارق نجاة تابعة لسفن سويدية الاثني عشر بحاراً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القارىء العزيز هنا بأن الأمثلة التي نسوقها إنما هي نفس الشواهد التي استشهد بها بعض من يرى إمكانية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نرى أنها غير تامة الدلالة من الأساس</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213894_372815092"/>
      <w:bookmarkStart w:id="177" w:name="_Toc60"/>
      <w:bookmarkEnd w:id="176"/>
      <w:r>
        <w:rPr>
          <w:rtl w:val="true"/>
        </w:rPr>
        <w:t>لجنة باحثة في منطقة المثلث</w:t>
      </w:r>
      <w:r>
        <w:rPr>
          <w:rtl w:val="true"/>
        </w:rPr>
        <w:t>:</w:t>
      </w:r>
      <w:bookmarkEnd w:id="1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أظهرت إحدى الصور التي بثتها بعض الأقمار الصناعية صورة تظهر وجود قطعة من اليابسة وسط منطقة المثلث</w:t>
      </w:r>
      <w:r>
        <w:rPr>
          <w:rFonts w:eastAsia="Amiri" w:cs="Amiri" w:ascii="Amiri" w:hAnsi="Amiri"/>
          <w:color w:val="111111"/>
          <w:sz w:val="28"/>
          <w:szCs w:val="28"/>
          <w:rtl w:val="true"/>
          <w:lang w:bidi="ar-SA"/>
        </w:rPr>
        <w:t xml:space="preserve">. </w:t>
      </w:r>
      <w:bookmarkStart w:id="178" w:name="pg6960_71686"/>
    </w:p>
    <w:p>
      <w:pPr>
        <w:pStyle w:val="BookText"/>
        <w:rPr/>
      </w:pPr>
      <w:bookmarkEnd w:id="178"/>
      <w:r>
        <w:rPr>
          <w:rFonts w:ascii="Amiri" w:hAnsi="Amiri" w:eastAsia="Amiri" w:cs="Amiri"/>
          <w:color w:val="111111"/>
          <w:sz w:val="28"/>
          <w:sz w:val="28"/>
          <w:szCs w:val="28"/>
          <w:rtl w:val="true"/>
          <w:lang w:bidi="ar-SA"/>
        </w:rPr>
        <w:t>وبما أن من المستحيل أن يكون في تلك المياه، وتلك المنطقة قطعة يابسة فقد توجهت بعثة من الباحثين للكشف عن الكتلة في منطقة برمودا، إلا أنهم لم يجدوا سوى صمت الرياح، وتلاطم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الباحثون يدخلون إذن إلى منطقة المثلث، ولا يغرقون، ولا يجدون شيئاً غير الرياح، والأمواج</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213896_372815092"/>
      <w:bookmarkStart w:id="180" w:name="_Toc61"/>
      <w:bookmarkEnd w:id="179"/>
      <w:r>
        <w:rPr>
          <w:rtl w:val="true"/>
        </w:rPr>
        <w:t>مناطق أخرى يدعى خطورتها</w:t>
      </w:r>
      <w:r>
        <w:rPr>
          <w:rtl w:val="true"/>
        </w:rPr>
        <w:t>:</w:t>
      </w:r>
      <w:bookmarkEnd w:id="180"/>
    </w:p>
    <w:p>
      <w:pPr>
        <w:pStyle w:val="BookText"/>
        <w:rPr/>
      </w:pPr>
      <w:r>
        <w:rPr>
          <w:rFonts w:ascii="Amiri" w:hAnsi="Amiri" w:eastAsia="Amiri" w:cs="Amiri"/>
          <w:color w:val="111111"/>
          <w:sz w:val="28"/>
          <w:sz w:val="28"/>
          <w:szCs w:val="28"/>
          <w:rtl w:val="true"/>
          <w:lang w:bidi="ar-SA"/>
        </w:rPr>
        <w:t xml:space="preserve">هناك أماكن أخرى، يزعمون أنها ـ على حد تعبيرهم ـ تكاد تكون أشد خطورة من المثلث، مثل المنطقة التي قرب اليابان، وتعرف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المنطقة التي تقع قرب ماليزيا، ويطلق عليها أيضاً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ومناطق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فيها جميعاً حوادث شبيهة في غموضها، وعدم معقوليتها بما يذكرونه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موت جميع من في البواخر، أو اختفائهم مع الآلة السدسية، وبقاء الأثاث مرتباً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 على ما يعتقد أنه حطام بعض ما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توجد أيضاً في تلك المناطق جزيرة خضراء ثانية، وثالثة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والأسئلة التي ألمحنا إلى بعضها فيما يرتبط بمنطقة المثلث آتية بعينها بالنسبة لغيره أيضاً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213898_372815092"/>
      <w:bookmarkStart w:id="182" w:name="_Toc62"/>
      <w:bookmarkEnd w:id="181"/>
      <w:r>
        <w:rPr>
          <w:rtl w:val="true"/>
        </w:rPr>
        <w:t>البحث عن المفقود في منطقة الحدث</w:t>
      </w:r>
      <w:r>
        <w:rPr>
          <w:rtl w:val="true"/>
        </w:rPr>
        <w:t>:</w:t>
      </w:r>
      <w:bookmarkEnd w:id="1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يجري البحث عن ما يفقد في بحري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اليابان وقرب ماليزيا، وفي غيرهما</w:t>
      </w:r>
      <w:r>
        <w:rPr>
          <w:rFonts w:eastAsia="Amiri" w:cs="Amiri" w:ascii="Amiri" w:hAnsi="Amiri"/>
          <w:color w:val="111111"/>
          <w:sz w:val="28"/>
          <w:szCs w:val="28"/>
          <w:rtl w:val="true"/>
          <w:lang w:bidi="ar-SA"/>
        </w:rPr>
        <w:t xml:space="preserve">. </w:t>
      </w:r>
      <w:bookmarkStart w:id="183" w:name="pg6960_71687"/>
    </w:p>
    <w:p>
      <w:pPr>
        <w:pStyle w:val="BookText"/>
        <w:rPr/>
      </w:pPr>
      <w:bookmarkEnd w:id="183"/>
      <w:r>
        <w:rPr>
          <w:rFonts w:ascii="Amiri" w:hAnsi="Amiri" w:eastAsia="Amiri" w:cs="Amiri"/>
          <w:color w:val="111111"/>
          <w:sz w:val="28"/>
          <w:sz w:val="28"/>
          <w:szCs w:val="28"/>
          <w:rtl w:val="true"/>
          <w:lang w:bidi="ar-SA"/>
        </w:rPr>
        <w:t>ولكن لا يحدث شيء للسفن ولا للطائرات الباحثة، ونذكر من ذلك الحوادث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باخرة غرقت في بحر الشيطان قرب ماليزيا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باخرة غرقت قرب جزيرة فيجي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سفينة شمال غربي إسبانيا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غواصة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جنوب شرقي جزر الآزور في المحيط الأطلسي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البحث عن سفينة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كما لاحظنا سابقاً أننا إنما نأتي بنفس الشواهد التي استدل بها بعض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تطبيق رواية الجزيرة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نرى أن هذه الشواهد لا تكفي للدلالة على ذلك</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213900_372815092"/>
      <w:bookmarkStart w:id="185" w:name="_Toc63"/>
      <w:bookmarkEnd w:id="184"/>
      <w:r>
        <w:rPr>
          <w:rtl w:val="true"/>
        </w:rPr>
        <w:t>توضيحات</w:t>
      </w:r>
      <w:r>
        <w:rPr>
          <w:rtl w:val="true"/>
        </w:rPr>
        <w:t>:</w:t>
      </w:r>
      <w:bookmarkEnd w:id="185"/>
    </w:p>
    <w:p>
      <w:pPr>
        <w:pStyle w:val="BookText"/>
        <w:rPr/>
      </w:pPr>
      <w:r>
        <w:rPr>
          <w:rFonts w:ascii="Amiri" w:hAnsi="Amiri" w:eastAsia="Amiri" w:cs="Amiri"/>
          <w:color w:val="111111"/>
          <w:sz w:val="28"/>
          <w:sz w:val="28"/>
          <w:szCs w:val="28"/>
          <w:rtl w:val="true"/>
          <w:lang w:bidi="ar-SA"/>
        </w:rPr>
        <w:t>وقد يكون من المفيد هنا التذكير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عدداً كبيراً من الحوادث المزعومة للطائرات أو للسفن، إنما هو للحربية منها أو للغواصات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بعض الموارد بوجود شخصية عسكرية كبيرة على متن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الطائرة التي فقدت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بعض الحوادث أن السبب فيما حدث هو رداءة الطقس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انقطع حبل أحد زوارق الإنقاذ، وانفصل عن السفينة، ولم يغرق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في الحادثة التي كانت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الحوادث عُلِّقَ عليها بعد عملية البحث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وجود عمل تخريبي موجه ضد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طيار أمريكي محترف، يتمتع بوضع أمني جيد من قبل الحكومة الأمريكية، له خبرة في مجال الطيران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في ميامي يدعي أنه قد تعرض للخطر الغامض 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بأعجوبة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يعرف شيئاً قبل تلك الحادثة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عجيب حقاً من رجل له تلكم المواصفات، ويعيش قرب منطقة المثلث، ويعمل طياراً، ويتمتع بوضع أمني جيد، ومجرب، ومحترف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لا يعرف شيئاً عن منطقة المثلث، التي شهرتها ـ في حوادثها الغامضة ـ قد سارت في الآفاق، حسبما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العالم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كتاباً عن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قصص المثلث ما هي إلا 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الحوادث يرجع إلى كثرة تردد البواخر والطائرات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كوش على الوثائق التي نشرتها الدوائر الأمريكية التي أثبتت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تقلبات الجو في هذه المنطقة هي التفسير الوحيد لذلك</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العالم السوفياتي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ليونيد برايكوفسكي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الغموض بأكمله هو مجرد تكهن كاذب، روجت له الصحافة الرأسمالية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بعض الوثائق تفقد مع خصوص الآلة السدسية وذلك في حادثتين من الحوادث التي استشهد بها بعض من يريد تطبيق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المثلث، وهما الحادثتان اللتان وقعتا في سنتي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اختفاء الآلة السدسية، قد ذكر في عدة 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واختفى خصوص الأشخاص في عدة حوادث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في البعض الآخر موتى عليهم آثار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ينحصر تفسير ذلك بدعوى وجود حالة غيبية خاصة بالمثلث أو ببحري الشيطان،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الجائز أن يكون هناك نشاط مخابراتي يهدف إلى الوصول إلى بعض الوثائق، أو يهدف للتخلص من بعض الناس الذين لا يُرغَبُ في بقائهم أحياء ـ وقد يكون من بينهم شخصيات عسكرية كبيرة، بطريقة التي لا تثير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ثمة عصابات تلاحق بعض الناس أو كلهم، وتعمل على إزهاق أرواحهم لأغراض مختلفة، شخصية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هناك عمل تخريبي، قد استهدف بعض الطائرات أو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تغرق بعض الطائرات بسبب خلل فني، أو تغيّر جوي مفاجىء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التركيز على حالة الغموض، الذي يلف مصير سفينة أو طائرة تمنى بكارثة، فليس في محله، إذ إن ذلك أمر طبيعي بالنسبة لمركبة تجوب الفضاء، أوتطفو على الماء وحدها وتفصلها عن سائر الناس مسافات شاسعة، وآفاق واسعة حيث لا يمكن معرفة أي شيء عنها إلا من خلال ما ترسله من </w:t>
      </w:r>
    </w:p>
    <w:p>
      <w:pPr>
        <w:pStyle w:val="BookText"/>
        <w:rPr/>
      </w:pPr>
      <w:r>
        <w:rPr>
          <w:rFonts w:ascii="Amiri" w:hAnsi="Amiri" w:eastAsia="Amiri" w:cs="Amiri"/>
          <w:color w:val="111111"/>
          <w:sz w:val="28"/>
          <w:sz w:val="28"/>
          <w:szCs w:val="28"/>
          <w:rtl w:val="true"/>
          <w:lang w:bidi="ar-SA"/>
        </w:rPr>
        <w:t>إشارات الخطر، وطلب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الناجين أنفسهم إن وجدوا، وحسبما يروق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بالغموض لا يجدي شيئاً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الطبيعي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تصدر عن الذين يواجهون خطر الموت صرخات استغاثة فيها تصوير للهول الذي يواجهونه، وهي تصدر بصورة عفوية عن إنسان يعيش حالة الرعب الأقصى، ويفقد حالة التوازن في شخصيته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فإننا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كبيراً من الذين كانت تغرق سفنهم، أو تختفي طائراتهم، لم يأتوا إلى تلك المنطقة لأغراض عدوانية، وإنما هي طائرات أو ناقلات نفط أو ركاب،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تتعرض للغرق أو للاختفاء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لتلك التي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تعرضت للخطر ثم نجت، لماذا تعرضت للخطر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نجت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من الأعداء فلماذا نجت، ولم تغرق، كما غرقت السفن والطائرات التجارية الأخرى، وإن لم تكن فلماذا تعرضت للخطر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الحديث في هذا المجال عريض وطويل ولعل فيما ذكرناه كفاية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6960_71692"/>
      <w:bookmarkStart w:id="187" w:name="pg6960_71692"/>
      <w:bookmarkEnd w:id="187"/>
    </w:p>
    <w:p>
      <w:pPr>
        <w:pStyle w:val="Heading3"/>
        <w:numPr>
          <w:ilvl w:val="2"/>
          <w:numId w:val="1"/>
        </w:numPr>
        <w:rPr/>
      </w:pPr>
      <w:bookmarkStart w:id="188" w:name="pg6960_71692"/>
      <w:bookmarkStart w:id="189" w:name="__RefHeading___Toc2213902_372815092"/>
      <w:bookmarkStart w:id="190" w:name="_Toc64"/>
      <w:bookmarkEnd w:id="188"/>
      <w:bookmarkEnd w:id="189"/>
      <w:r>
        <w:rPr>
          <w:rtl w:val="true"/>
        </w:rPr>
        <w:t>كلمة أخيرة</w:t>
      </w:r>
      <w:r>
        <w:rPr>
          <w:rtl w:val="true"/>
        </w:rPr>
        <w:t>:</w:t>
      </w:r>
      <w:bookmarkEnd w:id="190"/>
    </w:p>
    <w:p>
      <w:pPr>
        <w:pStyle w:val="BookText"/>
        <w:rPr/>
      </w:pPr>
      <w:r>
        <w:rPr>
          <w:rFonts w:ascii="Amiri" w:hAnsi="Amiri" w:eastAsia="Amiri" w:cs="Amiri"/>
          <w:color w:val="111111"/>
          <w:sz w:val="28"/>
          <w:sz w:val="28"/>
          <w:szCs w:val="28"/>
          <w:rtl w:val="true"/>
          <w:lang w:bidi="ar-SA"/>
        </w:rPr>
        <w:t>وفي ختام هذا البحث الموجز نذكر القارىء بأن ما ذكر في هذا الكتاب من بحوث ومطالب، إنما أريد به أن يكون مدخلاً لبحوث أوسع وأتم وأوفى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وعسى أن يكون ما ذكر في هذا الكتاب حول هذه الموضوعات حافزا لكثير من الباحثين لخوض غمار التجربة، والإقدام على معاناة البحث في كثير مما حفلت به كتب التاريخ والتراث مما اختلط فيه الصحيح بالسقيم، والسليم بالفاسد، خصوصاً إذا كان له مساس بأمور حساسة تلامس التكوين العقيدي والشعوري للإنسان المسلم، حيث يصبح التلاعب فيها، والتأثير عليها مدخلاً إلى المساس والتأثير عليه في رصيده المعنوي والشعوري، والعاطفي، ثم في تكوينه الفكري والعقيدي، الذي يتحكم بمجمل واقع هذا الإنسان، ويؤثر على مستقبله ومصيره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213904_372815092"/>
      <w:bookmarkStart w:id="192" w:name="_Toc65"/>
      <w:bookmarkEnd w:id="191"/>
      <w:r>
        <w:rPr>
          <w:rtl w:val="true"/>
        </w:rPr>
        <w:t>والخلاصة</w:t>
      </w:r>
      <w:r>
        <w:rPr>
          <w:rtl w:val="true"/>
        </w:rPr>
        <w:t>:</w:t>
      </w:r>
      <w:bookmarkEnd w:id="1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السماح لكثير مما ربما يكون قد تعرض للتحريف أو للتزييف، ليحتل مكاناً مرموقاً، في مجال الفكر، أو الموقف والممارسة في حياة الإنسان المسلم، يعتبر مجازفة خطيرة، وتساهلاً قد يكون قاتلاً ومدمراً في أحيان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إذن، من رصد حركة الفكر في مجاله العام وإقامة الحواجز أمام كل ما لم تنله يد التحقيق والتمحيص، ومنعه من أن يحتل مواقع حساسة في حياة الإنسان والأمة، حيث يصبح اقتلاعه من تلك المواقع سبباً في تخريب أو تشويه الكثير من معالمها، والتقليل من درجة ومستوى الاستفادة منها، بالقياس إلى حالها لو كانت سليمة وقوية، ومحتفظة بكل ما أريد لها أن تحتفظ به من عناصر القوة أو من عناصر الجمال والفتوة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فإنني أسأل الله سبحانه أن يجعل عملي هذا خالصاً لوجهه الكريم، ويجعل ثوابه لشهداء الإسلام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وصلاته وسلامه على عباده الذين اصطفى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العاملي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أصول الفقه وأصول الدين، وأما 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والأرزاق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صعد على الساحل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غار في الأمر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دقق النظر فيه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بالجزلة صياح الناس ولغطهم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ويراد به ما يتعامل به من الدينار والدرهم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للحجاج شاذ اللسان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موجود أيضاً في تبصرة الولي ص </w:t>
      </w:r>
      <w:r>
        <w:rPr>
          <w:rFonts w:eastAsia="IRNazanin" w:cs="IRNazanin"/>
          <w:b w:val="false"/>
          <w:bCs w:val="false"/>
          <w:i w:val="false"/>
          <w:iCs w:val="false"/>
          <w:color w:val="333333"/>
          <w:sz w:val="20"/>
          <w:szCs w:val="20"/>
        </w:rPr>
        <w:t>243/251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مصادر أخرى قد أوردته ولكنها قد نقلته عمن ذكرنا، ولذا فلا حاجة إلى ذكرها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رواية المجلسي المتقدمة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أمل الآمل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كشف الأستار للنوري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للأصول ص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الباب الثالث والثلاثون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الباب الثالث والثلاثون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السبب هو عدم وثوقه بالرواية، من حيث إنها وصلت إليه بالوجادة، أو لأسباب أخرى تقدمت وسيأتي الإشارة إلى بعضها فلا يكون ذلك شاهداً على كونه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الفضل اثنين أو واحداً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قوله في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الكريم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حقائق هامة حول القرآن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حقائق هامة حول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الدخلية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وتاريخ الغيبة الكبرى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النجم الثاقب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الدخلية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الغيبة الكبرى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الغيبة الكبرى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والرواية موجودة 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69/77/80/83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النجم الثاقب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إليها ـ فيما يظهر ـ في جمال الأسبوع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الدخلية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كتاب الأنوار النعمانية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510/516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الأسبوع ص</w:t>
      </w:r>
      <w:r>
        <w:rPr>
          <w:rFonts w:eastAsia="IRNazanin" w:cs="IRNazanin"/>
          <w:b w:val="false"/>
          <w:bCs w:val="false"/>
          <w:i w:val="false"/>
          <w:iCs w:val="false"/>
          <w:color w:val="333333"/>
          <w:sz w:val="20"/>
          <w:szCs w:val="20"/>
        </w:rPr>
        <w:t>494/504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للطبري ص</w:t>
      </w:r>
      <w:r>
        <w:rPr>
          <w:rFonts w:eastAsia="IRNazanin" w:cs="IRNazanin"/>
          <w:b w:val="false"/>
          <w:bCs w:val="false"/>
          <w:i w:val="false"/>
          <w:iCs w:val="false"/>
          <w:color w:val="333333"/>
          <w:sz w:val="20"/>
          <w:szCs w:val="20"/>
        </w:rPr>
        <w:t>130/131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354/355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بعض الروايات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البحار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عبارة الطبرسي والبياضي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وأشار إليه في الإيقاظ من الهجعة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الإيقاظ من الهجعة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 وراجع المصادر التي نقل عنها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يشير إليه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الجزيرة بحصونها راكبة على شاطىء البحر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الخضراء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الوكالة الجديدة للصحافة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18/1/1978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6/12/1976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16127</Words>
  <Characters>70742</Characters>
  <CharactersWithSpaces>86087</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2026-08-27T06:55:20Z</dcterms:created>
  <dc:creator>ghaemiyeh.com</dc:creator>
  <dc:description/>
  <dc:language>en-US</dc:language>
  <cp:lastModifiedBy/>
  <dcterms:modified xsi:type="dcterms:W3CDTF">2026-08-27T10:25:23Z</dcterms:modified>
  <cp:revision>1</cp:revision>
  <dc:subject/>
  <dc:title>الجزیره الخضراء و مثلث برمودا</dc:title>
</cp:coreProperties>
</file>

<file path=docProps/custom.xml><?xml version="1.0" encoding="utf-8"?>
<Properties xmlns="http://schemas.openxmlformats.org/officeDocument/2006/custom-properties" xmlns:vt="http://schemas.openxmlformats.org/officeDocument/2006/docPropsVTypes"/>
</file>