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کربلاء فی مجلة لغة العرب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44050_128044782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5844052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5844054_1280447820">
            <w:r>
              <w:rPr>
                <w:webHidden/>
                <w:rStyle w:val="IndexLink"/>
                <w:rtl w:val="true"/>
              </w:rPr>
              <w:t>تقديم</w:t>
            </w:r>
            <w:r>
              <w:rPr>
                <w:rStyle w:val="IndexLink"/>
                <w:rtl w:val="true"/>
              </w:rPr>
              <w:tab/>
            </w:r>
            <w:r>
              <w:rPr>
                <w:rStyle w:val="IndexLink"/>
              </w:rPr>
              <w:t>12</w:t>
            </w:r>
          </w:hyperlink>
        </w:p>
        <w:p>
          <w:pPr>
            <w:pStyle w:val="Contents3"/>
            <w:tabs>
              <w:tab w:val="clear" w:pos="8459"/>
              <w:tab w:val="right" w:pos="9026" w:leader="dot"/>
            </w:tabs>
            <w:rPr/>
          </w:pPr>
          <w:hyperlink w:anchor="__RefHeading___Toc15844056_128044782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5844058_1280447820">
            <w:r>
              <w:rPr>
                <w:webHidden/>
                <w:rStyle w:val="IndexLink"/>
                <w:rtl w:val="true"/>
              </w:rPr>
              <w:t>مراحل العمل</w:t>
            </w:r>
            <w:r>
              <w:rPr>
                <w:rStyle w:val="IndexLink"/>
                <w:rtl w:val="true"/>
              </w:rPr>
              <w:t>:</w:t>
              <w:tab/>
            </w:r>
            <w:r>
              <w:rPr>
                <w:rStyle w:val="IndexLink"/>
              </w:rPr>
              <w:t>19</w:t>
            </w:r>
          </w:hyperlink>
        </w:p>
        <w:p>
          <w:pPr>
            <w:pStyle w:val="Contents2"/>
            <w:tabs>
              <w:tab w:val="clear" w:pos="8743"/>
              <w:tab w:val="right" w:pos="9026" w:leader="dot"/>
            </w:tabs>
            <w:rPr/>
          </w:pPr>
          <w:hyperlink w:anchor="__RefHeading___Toc15844060_1280447820">
            <w:r>
              <w:rPr>
                <w:webHidden/>
                <w:rStyle w:val="IndexLink"/>
                <w:rtl w:val="true"/>
              </w:rPr>
              <w:t>الفصل الأول</w:t>
            </w:r>
            <w:r>
              <w:rPr>
                <w:rStyle w:val="IndexLink"/>
                <w:rtl w:val="true"/>
              </w:rPr>
              <w:t xml:space="preserve">: </w:t>
            </w:r>
            <w:r>
              <w:rPr>
                <w:rStyle w:val="IndexLink"/>
                <w:rtl w:val="true"/>
              </w:rPr>
              <w:t>الرِّحلات</w:t>
            </w:r>
            <w:r>
              <w:rPr>
                <w:rStyle w:val="IndexLink"/>
                <w:rtl w:val="true"/>
              </w:rPr>
              <w:tab/>
            </w:r>
            <w:r>
              <w:rPr>
                <w:rStyle w:val="IndexLink"/>
              </w:rPr>
              <w:t>22</w:t>
            </w:r>
          </w:hyperlink>
        </w:p>
        <w:p>
          <w:pPr>
            <w:pStyle w:val="Contents3"/>
            <w:tabs>
              <w:tab w:val="clear" w:pos="8459"/>
              <w:tab w:val="right" w:pos="9026" w:leader="dot"/>
            </w:tabs>
            <w:rPr/>
          </w:pPr>
          <w:hyperlink w:anchor="__RefHeading___Toc15844062_1280447820">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5844064_1280447820">
            <w:r>
              <w:rPr>
                <w:webHidden/>
                <w:rStyle w:val="IndexLink"/>
                <w:rtl w:val="true"/>
              </w:rPr>
              <w:t>[</w:t>
            </w:r>
            <w:r>
              <w:rPr>
                <w:rStyle w:val="IndexLink"/>
              </w:rPr>
              <w:t>1</w:t>
            </w:r>
            <w:r>
              <w:rPr>
                <w:rStyle w:val="IndexLink"/>
                <w:rtl w:val="true"/>
              </w:rPr>
              <w:t xml:space="preserve">] </w:t>
            </w:r>
            <w:r>
              <w:rPr>
                <w:rStyle w:val="IndexLink"/>
                <w:rtl w:val="true"/>
              </w:rPr>
              <w:t>سفرة إلى كربلاء والحلة ونواحيهما</w:t>
            </w:r>
            <w:r>
              <w:rPr>
                <w:rStyle w:val="IndexLink"/>
                <w:rtl w:val="true"/>
              </w:rPr>
              <w:tab/>
            </w:r>
            <w:r>
              <w:rPr>
                <w:rStyle w:val="IndexLink"/>
              </w:rPr>
              <w:t>24</w:t>
            </w:r>
          </w:hyperlink>
        </w:p>
        <w:p>
          <w:pPr>
            <w:pStyle w:val="Contents3"/>
            <w:tabs>
              <w:tab w:val="clear" w:pos="8459"/>
              <w:tab w:val="right" w:pos="9026" w:leader="dot"/>
            </w:tabs>
            <w:rPr/>
          </w:pPr>
          <w:hyperlink w:anchor="__RefHeading___Toc15844066_1280447820">
            <w:r>
              <w:rPr>
                <w:webHidden/>
                <w:rStyle w:val="IndexLink"/>
                <w:rtl w:val="true"/>
              </w:rPr>
              <w:t>[</w:t>
            </w:r>
            <w:r>
              <w:rPr>
                <w:rStyle w:val="IndexLink"/>
              </w:rPr>
              <w:t>2</w:t>
            </w:r>
            <w:r>
              <w:rPr>
                <w:rStyle w:val="IndexLink"/>
                <w:rtl w:val="true"/>
              </w:rPr>
              <w:t xml:space="preserve">] </w:t>
            </w:r>
            <w:r>
              <w:rPr>
                <w:rStyle w:val="IndexLink"/>
                <w:rtl w:val="true"/>
              </w:rPr>
              <w:t>سفرة إلى كربلاء والحلة ونواحيهما</w:t>
            </w:r>
            <w:r>
              <w:rPr>
                <w:rStyle w:val="IndexLink"/>
                <w:rtl w:val="true"/>
              </w:rPr>
              <w:tab/>
            </w:r>
            <w:r>
              <w:rPr>
                <w:rStyle w:val="IndexLink"/>
              </w:rPr>
              <w:t>30</w:t>
            </w:r>
          </w:hyperlink>
        </w:p>
        <w:p>
          <w:pPr>
            <w:pStyle w:val="Contents3"/>
            <w:tabs>
              <w:tab w:val="clear" w:pos="8459"/>
              <w:tab w:val="right" w:pos="9026" w:leader="dot"/>
            </w:tabs>
            <w:rPr/>
          </w:pPr>
          <w:hyperlink w:anchor="__RefHeading___Toc15844068_1280447820">
            <w:r>
              <w:rPr>
                <w:webHidden/>
                <w:rStyle w:val="IndexLink"/>
                <w:rtl w:val="true"/>
              </w:rPr>
              <w:t>[</w:t>
            </w:r>
            <w:r>
              <w:rPr>
                <w:rStyle w:val="IndexLink"/>
              </w:rPr>
              <w:t>3</w:t>
            </w:r>
            <w:r>
              <w:rPr>
                <w:rStyle w:val="IndexLink"/>
                <w:rtl w:val="true"/>
              </w:rPr>
              <w:t xml:space="preserve">] </w:t>
            </w:r>
            <w:r>
              <w:rPr>
                <w:rStyle w:val="IndexLink"/>
                <w:rtl w:val="true"/>
              </w:rPr>
              <w:t>سفرة الى كربلاء والحلة ونواحيهما</w:t>
            </w:r>
            <w:r>
              <w:rPr>
                <w:rStyle w:val="IndexLink"/>
                <w:rtl w:val="true"/>
              </w:rPr>
              <w:tab/>
            </w:r>
            <w:r>
              <w:rPr>
                <w:rStyle w:val="IndexLink"/>
              </w:rPr>
              <w:t>35</w:t>
            </w:r>
          </w:hyperlink>
        </w:p>
        <w:p>
          <w:pPr>
            <w:pStyle w:val="Contents3"/>
            <w:tabs>
              <w:tab w:val="clear" w:pos="8459"/>
              <w:tab w:val="right" w:pos="9026" w:leader="dot"/>
            </w:tabs>
            <w:rPr/>
          </w:pPr>
          <w:hyperlink w:anchor="__RefHeading___Toc15844070_1280447820">
            <w:r>
              <w:rPr>
                <w:webHidden/>
                <w:rStyle w:val="IndexLink"/>
                <w:rtl w:val="true"/>
              </w:rPr>
              <w:t xml:space="preserve">قصر الأخيضر ورأي العلامة الآلوسي فيه </w:t>
            </w:r>
            <w:r>
              <w:rPr>
                <w:rStyle w:val="IndexLink"/>
              </w:rPr>
              <w:t>lokheidhir ou un chateau fort du limes mesopotamien</w:t>
            </w:r>
            <w:r>
              <w:rPr>
                <w:rStyle w:val="IndexLink"/>
                <w:rtl w:val="true"/>
              </w:rPr>
              <w:tab/>
            </w:r>
            <w:r>
              <w:rPr>
                <w:rStyle w:val="IndexLink"/>
              </w:rPr>
              <w:t>38</w:t>
            </w:r>
          </w:hyperlink>
        </w:p>
        <w:p>
          <w:pPr>
            <w:pStyle w:val="Contents4"/>
            <w:tabs>
              <w:tab w:val="clear" w:pos="8176"/>
              <w:tab w:val="right" w:pos="9026" w:leader="dot"/>
            </w:tabs>
            <w:rPr/>
          </w:pPr>
          <w:hyperlink w:anchor="__RefHeading___Toc15844072_128044782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5844074_1280447820">
            <w:r>
              <w:rPr>
                <w:webHidden/>
                <w:rStyle w:val="IndexLink"/>
              </w:rPr>
              <w:t>1</w:t>
            </w:r>
            <w:r>
              <w:rPr>
                <w:rStyle w:val="IndexLink"/>
                <w:rtl w:val="true"/>
              </w:rPr>
              <w:t xml:space="preserve">- </w:t>
            </w:r>
            <w:r>
              <w:rPr>
                <w:rStyle w:val="IndexLink"/>
                <w:rtl w:val="true"/>
              </w:rPr>
              <w:t>ما هو قصر الأخيضر</w:t>
            </w:r>
            <w:r>
              <w:rPr>
                <w:rStyle w:val="IndexLink"/>
                <w:rtl w:val="true"/>
              </w:rPr>
              <w:tab/>
            </w:r>
            <w:r>
              <w:rPr>
                <w:rStyle w:val="IndexLink"/>
              </w:rPr>
              <w:t>38</w:t>
            </w:r>
          </w:hyperlink>
        </w:p>
        <w:p>
          <w:pPr>
            <w:pStyle w:val="Contents4"/>
            <w:tabs>
              <w:tab w:val="clear" w:pos="8176"/>
              <w:tab w:val="right" w:pos="9026" w:leader="dot"/>
            </w:tabs>
            <w:rPr/>
          </w:pPr>
          <w:hyperlink w:anchor="__RefHeading___Toc15844076_1280447820">
            <w:r>
              <w:rPr>
                <w:webHidden/>
                <w:rStyle w:val="IndexLink"/>
              </w:rPr>
              <w:t>2</w:t>
            </w:r>
            <w:r>
              <w:rPr>
                <w:rStyle w:val="IndexLink"/>
                <w:rtl w:val="true"/>
              </w:rPr>
              <w:t>-</w:t>
            </w:r>
            <w:r>
              <w:rPr>
                <w:rStyle w:val="IndexLink"/>
                <w:rtl w:val="true"/>
              </w:rPr>
              <w:t>عصر بناء القصر وبانيه</w:t>
            </w:r>
            <w:r>
              <w:rPr>
                <w:rStyle w:val="IndexLink"/>
                <w:rtl w:val="true"/>
              </w:rPr>
              <w:t>:</w:t>
              <w:tab/>
            </w:r>
            <w:r>
              <w:rPr>
                <w:rStyle w:val="IndexLink"/>
              </w:rPr>
              <w:t>39</w:t>
            </w:r>
          </w:hyperlink>
        </w:p>
        <w:p>
          <w:pPr>
            <w:pStyle w:val="Contents4"/>
            <w:tabs>
              <w:tab w:val="clear" w:pos="8176"/>
              <w:tab w:val="right" w:pos="9026" w:leader="dot"/>
            </w:tabs>
            <w:rPr/>
          </w:pPr>
          <w:hyperlink w:anchor="__RefHeading___Toc15844078_1280447820">
            <w:r>
              <w:rPr>
                <w:webHidden/>
                <w:rStyle w:val="IndexLink"/>
              </w:rPr>
              <w:t>3</w:t>
            </w:r>
            <w:r>
              <w:rPr>
                <w:rStyle w:val="IndexLink"/>
                <w:rtl w:val="true"/>
              </w:rPr>
              <w:t>-</w:t>
            </w:r>
            <w:r>
              <w:rPr>
                <w:rStyle w:val="IndexLink"/>
                <w:rtl w:val="true"/>
              </w:rPr>
              <w:t>سبب تسمية هذا القصر بالأخيضر</w:t>
            </w:r>
            <w:r>
              <w:rPr>
                <w:rStyle w:val="IndexLink"/>
                <w:rtl w:val="true"/>
              </w:rPr>
              <w:tab/>
            </w:r>
            <w:r>
              <w:rPr>
                <w:rStyle w:val="IndexLink"/>
              </w:rPr>
              <w:t>43</w:t>
            </w:r>
          </w:hyperlink>
        </w:p>
        <w:p>
          <w:pPr>
            <w:pStyle w:val="Contents4"/>
            <w:tabs>
              <w:tab w:val="clear" w:pos="8176"/>
              <w:tab w:val="right" w:pos="9026" w:leader="dot"/>
            </w:tabs>
            <w:rPr/>
          </w:pPr>
          <w:hyperlink w:anchor="__RefHeading___Toc15844080_1280447820">
            <w:r>
              <w:rPr>
                <w:webHidden/>
                <w:rStyle w:val="IndexLink"/>
              </w:rPr>
              <w:t>4</w:t>
            </w:r>
            <w:r>
              <w:rPr>
                <w:rStyle w:val="IndexLink"/>
                <w:rtl w:val="true"/>
              </w:rPr>
              <w:t>-</w:t>
            </w:r>
            <w:r>
              <w:rPr>
                <w:rStyle w:val="IndexLink"/>
                <w:rtl w:val="true"/>
              </w:rPr>
              <w:t>موقع قصر الأكيدر الحربي والسياسي</w:t>
            </w:r>
            <w:r>
              <w:rPr>
                <w:rStyle w:val="IndexLink"/>
                <w:rtl w:val="true"/>
              </w:rPr>
              <w:t>:</w:t>
              <w:tab/>
            </w:r>
            <w:r>
              <w:rPr>
                <w:rStyle w:val="IndexLink"/>
              </w:rPr>
              <w:t>48</w:t>
            </w:r>
          </w:hyperlink>
        </w:p>
        <w:p>
          <w:pPr>
            <w:pStyle w:val="Contents4"/>
            <w:tabs>
              <w:tab w:val="clear" w:pos="8176"/>
              <w:tab w:val="right" w:pos="9026" w:leader="dot"/>
            </w:tabs>
            <w:rPr/>
          </w:pPr>
          <w:hyperlink w:anchor="__RefHeading___Toc15844082_1280447820">
            <w:r>
              <w:rPr>
                <w:webHidden/>
                <w:rStyle w:val="IndexLink"/>
              </w:rPr>
              <w:t>5</w:t>
            </w:r>
            <w:r>
              <w:rPr>
                <w:rStyle w:val="IndexLink"/>
                <w:rtl w:val="true"/>
              </w:rPr>
              <w:t>-</w:t>
            </w:r>
            <w:r>
              <w:rPr>
                <w:rStyle w:val="IndexLink"/>
                <w:rtl w:val="true"/>
              </w:rPr>
              <w:t>موقعه السياسي الحالي</w:t>
            </w:r>
            <w:r>
              <w:rPr>
                <w:rStyle w:val="IndexLink"/>
                <w:rtl w:val="true"/>
              </w:rPr>
              <w:tab/>
            </w:r>
            <w:r>
              <w:rPr>
                <w:rStyle w:val="IndexLink"/>
              </w:rPr>
              <w:t>49</w:t>
            </w:r>
          </w:hyperlink>
        </w:p>
        <w:p>
          <w:pPr>
            <w:pStyle w:val="Contents3"/>
            <w:tabs>
              <w:tab w:val="clear" w:pos="8459"/>
              <w:tab w:val="right" w:pos="9026" w:leader="dot"/>
            </w:tabs>
            <w:rPr/>
          </w:pPr>
          <w:hyperlink w:anchor="__RefHeading___Toc15844084_1280447820">
            <w:r>
              <w:rPr>
                <w:webHidden/>
                <w:rStyle w:val="IndexLink"/>
                <w:rtl w:val="true"/>
              </w:rPr>
              <w:t xml:space="preserve">رحلة إلى شفاثا وقصر الأخيضر وأحمد بن هاشم </w:t>
            </w:r>
            <w:r>
              <w:rPr>
                <w:rStyle w:val="IndexLink"/>
              </w:rPr>
              <w:t>une excursion a chefathah a qasr _el_okheidir eta ahmed Ibn hachim</w:t>
            </w:r>
            <w:r>
              <w:rPr>
                <w:rStyle w:val="IndexLink"/>
                <w:rtl w:val="true"/>
              </w:rPr>
              <w:tab/>
            </w:r>
            <w:r>
              <w:rPr>
                <w:rStyle w:val="IndexLink"/>
              </w:rPr>
              <w:t>50</w:t>
            </w:r>
          </w:hyperlink>
        </w:p>
        <w:p>
          <w:pPr>
            <w:pStyle w:val="Contents4"/>
            <w:tabs>
              <w:tab w:val="clear" w:pos="8176"/>
              <w:tab w:val="right" w:pos="9026" w:leader="dot"/>
            </w:tabs>
            <w:rPr/>
          </w:pPr>
          <w:hyperlink w:anchor="__RefHeading___Toc15844086_1280447820">
            <w:r>
              <w:rPr>
                <w:webHidden/>
                <w:rStyle w:val="IndexLink"/>
              </w:rPr>
              <w:t>1</w:t>
            </w:r>
            <w:r>
              <w:rPr>
                <w:rStyle w:val="IndexLink"/>
                <w:rtl w:val="true"/>
              </w:rPr>
              <w:t xml:space="preserve">- </w:t>
            </w:r>
            <w:r>
              <w:rPr>
                <w:rStyle w:val="IndexLink"/>
                <w:rtl w:val="true"/>
              </w:rPr>
              <w:t>تمهيد</w:t>
            </w:r>
            <w:r>
              <w:rPr>
                <w:rStyle w:val="IndexLink"/>
                <w:rtl w:val="true"/>
              </w:rPr>
              <w:tab/>
            </w:r>
            <w:r>
              <w:rPr>
                <w:rStyle w:val="IndexLink"/>
              </w:rPr>
              <w:t>50</w:t>
            </w:r>
          </w:hyperlink>
        </w:p>
        <w:p>
          <w:pPr>
            <w:pStyle w:val="Contents4"/>
            <w:tabs>
              <w:tab w:val="clear" w:pos="8176"/>
              <w:tab w:val="right" w:pos="9026" w:leader="dot"/>
            </w:tabs>
            <w:rPr/>
          </w:pPr>
          <w:hyperlink w:anchor="__RefHeading___Toc15844088_1280447820">
            <w:r>
              <w:rPr>
                <w:webHidden/>
                <w:rStyle w:val="IndexLink"/>
              </w:rPr>
              <w:t>2</w:t>
            </w:r>
            <w:r>
              <w:rPr>
                <w:rStyle w:val="IndexLink"/>
                <w:rtl w:val="true"/>
              </w:rPr>
              <w:t xml:space="preserve">- </w:t>
            </w:r>
            <w:r>
              <w:rPr>
                <w:rStyle w:val="IndexLink"/>
                <w:rtl w:val="true"/>
              </w:rPr>
              <w:t>من كربلاء إلى شفاثا</w:t>
            </w:r>
            <w:r>
              <w:rPr>
                <w:rStyle w:val="IndexLink"/>
                <w:rtl w:val="true"/>
              </w:rPr>
              <w:t>:</w:t>
              <w:tab/>
            </w:r>
            <w:r>
              <w:rPr>
                <w:rStyle w:val="IndexLink"/>
              </w:rPr>
              <w:t>50</w:t>
            </w:r>
          </w:hyperlink>
        </w:p>
        <w:p>
          <w:pPr>
            <w:pStyle w:val="Contents4"/>
            <w:tabs>
              <w:tab w:val="clear" w:pos="8176"/>
              <w:tab w:val="right" w:pos="9026" w:leader="dot"/>
            </w:tabs>
            <w:rPr/>
          </w:pPr>
          <w:hyperlink w:anchor="__RefHeading___Toc15844090_1280447820">
            <w:r>
              <w:rPr>
                <w:webHidden/>
                <w:rStyle w:val="IndexLink"/>
              </w:rPr>
              <w:t>3</w:t>
            </w:r>
            <w:r>
              <w:rPr>
                <w:rStyle w:val="IndexLink"/>
                <w:rtl w:val="true"/>
              </w:rPr>
              <w:t>-</w:t>
            </w:r>
            <w:r>
              <w:rPr>
                <w:rStyle w:val="IndexLink"/>
                <w:rtl w:val="true"/>
              </w:rPr>
              <w:t>من شفاثا إلى الأخيضر</w:t>
            </w:r>
            <w:r>
              <w:rPr>
                <w:rStyle w:val="IndexLink"/>
                <w:rtl w:val="true"/>
              </w:rPr>
              <w:tab/>
            </w:r>
            <w:r>
              <w:rPr>
                <w:rStyle w:val="IndexLink"/>
              </w:rPr>
              <w:t>58</w:t>
            </w:r>
          </w:hyperlink>
        </w:p>
        <w:p>
          <w:pPr>
            <w:pStyle w:val="Contents4"/>
            <w:tabs>
              <w:tab w:val="clear" w:pos="8176"/>
              <w:tab w:val="right" w:pos="9026" w:leader="dot"/>
            </w:tabs>
            <w:rPr/>
          </w:pPr>
          <w:hyperlink w:anchor="__RefHeading___Toc15844092_1280447820">
            <w:r>
              <w:rPr>
                <w:webHidden/>
                <w:rStyle w:val="IndexLink"/>
              </w:rPr>
              <w:t>4</w:t>
            </w:r>
            <w:r>
              <w:rPr>
                <w:rStyle w:val="IndexLink"/>
                <w:rtl w:val="true"/>
              </w:rPr>
              <w:t>-</w:t>
            </w:r>
            <w:r>
              <w:rPr>
                <w:rStyle w:val="IndexLink"/>
                <w:rtl w:val="true"/>
              </w:rPr>
              <w:t>وصف قصر الأخيضر نفسه وما حوله</w:t>
            </w:r>
            <w:r>
              <w:rPr>
                <w:rStyle w:val="IndexLink"/>
                <w:rtl w:val="true"/>
              </w:rPr>
              <w:t>:</w:t>
              <w:tab/>
            </w:r>
            <w:r>
              <w:rPr>
                <w:rStyle w:val="IndexLink"/>
              </w:rPr>
              <w:t>61</w:t>
            </w:r>
          </w:hyperlink>
        </w:p>
        <w:p>
          <w:pPr>
            <w:pStyle w:val="Contents4"/>
            <w:tabs>
              <w:tab w:val="clear" w:pos="8176"/>
              <w:tab w:val="right" w:pos="9026" w:leader="dot"/>
            </w:tabs>
            <w:rPr/>
          </w:pPr>
          <w:hyperlink w:anchor="__RefHeading___Toc15844094_1280447820">
            <w:r>
              <w:rPr>
                <w:webHidden/>
                <w:rStyle w:val="IndexLink"/>
              </w:rPr>
              <w:t>5</w:t>
            </w:r>
            <w:r>
              <w:rPr>
                <w:rStyle w:val="IndexLink"/>
                <w:rtl w:val="true"/>
              </w:rPr>
              <w:t>-</w:t>
            </w:r>
            <w:r>
              <w:rPr>
                <w:rStyle w:val="IndexLink"/>
                <w:rtl w:val="true"/>
              </w:rPr>
              <w:t>وصف داخل قصر الأخيضر</w:t>
            </w:r>
            <w:r>
              <w:rPr>
                <w:rStyle w:val="IndexLink"/>
                <w:rtl w:val="true"/>
              </w:rPr>
              <w:t>:</w:t>
              <w:tab/>
            </w:r>
            <w:r>
              <w:rPr>
                <w:rStyle w:val="IndexLink"/>
              </w:rPr>
              <w:t>63</w:t>
            </w:r>
          </w:hyperlink>
        </w:p>
        <w:p>
          <w:pPr>
            <w:pStyle w:val="Contents4"/>
            <w:tabs>
              <w:tab w:val="clear" w:pos="8176"/>
              <w:tab w:val="right" w:pos="9026" w:leader="dot"/>
            </w:tabs>
            <w:rPr/>
          </w:pPr>
          <w:hyperlink w:anchor="__RefHeading___Toc15844096_1280447820">
            <w:r>
              <w:rPr>
                <w:webHidden/>
                <w:rStyle w:val="IndexLink"/>
              </w:rPr>
              <w:t>6</w:t>
            </w:r>
            <w:r>
              <w:rPr>
                <w:rStyle w:val="IndexLink"/>
                <w:rtl w:val="true"/>
              </w:rPr>
              <w:t>-</w:t>
            </w:r>
            <w:r>
              <w:rPr>
                <w:rStyle w:val="IndexLink"/>
                <w:rtl w:val="true"/>
              </w:rPr>
              <w:t>من شفاثا إلى أحمد بن هاشم</w:t>
            </w:r>
            <w:r>
              <w:rPr>
                <w:rStyle w:val="IndexLink"/>
                <w:rtl w:val="true"/>
              </w:rPr>
              <w:t>:</w:t>
              <w:tab/>
            </w:r>
            <w:r>
              <w:rPr>
                <w:rStyle w:val="IndexLink"/>
              </w:rPr>
              <w:t>66</w:t>
            </w:r>
          </w:hyperlink>
        </w:p>
        <w:p>
          <w:pPr>
            <w:pStyle w:val="Contents2"/>
            <w:tabs>
              <w:tab w:val="clear" w:pos="8743"/>
              <w:tab w:val="right" w:pos="9026" w:leader="dot"/>
            </w:tabs>
            <w:rPr/>
          </w:pPr>
          <w:hyperlink w:anchor="__RefHeading___Toc15844098_1280447820">
            <w:r>
              <w:rPr>
                <w:webHidden/>
                <w:rStyle w:val="IndexLink"/>
                <w:rtl w:val="true"/>
              </w:rPr>
              <w:t>الفصل الثاني</w:t>
            </w:r>
            <w:r>
              <w:rPr>
                <w:rStyle w:val="IndexLink"/>
                <w:rtl w:val="true"/>
              </w:rPr>
              <w:t xml:space="preserve">: </w:t>
            </w:r>
            <w:r>
              <w:rPr>
                <w:rStyle w:val="IndexLink"/>
                <w:rtl w:val="true"/>
              </w:rPr>
              <w:t>المقالات</w:t>
            </w:r>
            <w:r>
              <w:rPr>
                <w:rStyle w:val="IndexLink"/>
                <w:rtl w:val="true"/>
              </w:rPr>
              <w:tab/>
            </w:r>
            <w:r>
              <w:rPr>
                <w:rStyle w:val="IndexLink"/>
              </w:rPr>
              <w:t>70</w:t>
            </w:r>
          </w:hyperlink>
        </w:p>
        <w:p>
          <w:pPr>
            <w:pStyle w:val="Contents3"/>
            <w:tabs>
              <w:tab w:val="clear" w:pos="8459"/>
              <w:tab w:val="right" w:pos="9026" w:leader="dot"/>
            </w:tabs>
            <w:rPr/>
          </w:pPr>
          <w:hyperlink w:anchor="__RefHeading___Toc15844100_1280447820">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15844102_1280447820">
            <w:r>
              <w:rPr>
                <w:webHidden/>
                <w:rStyle w:val="IndexLink"/>
                <w:rtl w:val="true"/>
              </w:rPr>
              <w:t xml:space="preserve">أفكار الغربيين نحونا </w:t>
            </w:r>
            <w:r>
              <w:rPr>
                <w:rStyle w:val="IndexLink"/>
              </w:rPr>
              <w:t>une autre mecque</w:t>
            </w:r>
            <w:r>
              <w:rPr>
                <w:rStyle w:val="IndexLink"/>
                <w:rtl w:val="true"/>
              </w:rPr>
              <w:tab/>
            </w:r>
            <w:r>
              <w:rPr>
                <w:rStyle w:val="IndexLink"/>
              </w:rPr>
              <w:t>72</w:t>
            </w:r>
          </w:hyperlink>
        </w:p>
        <w:p>
          <w:pPr>
            <w:pStyle w:val="Contents3"/>
            <w:tabs>
              <w:tab w:val="clear" w:pos="8459"/>
              <w:tab w:val="right" w:pos="9026" w:leader="dot"/>
            </w:tabs>
            <w:rPr/>
          </w:pPr>
          <w:hyperlink w:anchor="__RefHeading___Toc15844104_1280447820">
            <w:r>
              <w:rPr>
                <w:webHidden/>
                <w:rStyle w:val="IndexLink"/>
                <w:rtl w:val="true"/>
              </w:rPr>
              <w:t xml:space="preserve">عاشوراء في النجف وكربلاء </w:t>
            </w:r>
            <w:r>
              <w:rPr>
                <w:rStyle w:val="IndexLink"/>
              </w:rPr>
              <w:t>les lamentations de Hussein a nedjef et a kerbela</w:t>
            </w:r>
            <w:r>
              <w:rPr>
                <w:rStyle w:val="IndexLink"/>
                <w:rtl w:val="true"/>
              </w:rPr>
              <w:tab/>
            </w:r>
            <w:r>
              <w:rPr>
                <w:rStyle w:val="IndexLink"/>
              </w:rPr>
              <w:t>88</w:t>
            </w:r>
          </w:hyperlink>
        </w:p>
        <w:p>
          <w:pPr>
            <w:pStyle w:val="Contents2"/>
            <w:tabs>
              <w:tab w:val="clear" w:pos="8743"/>
              <w:tab w:val="right" w:pos="9026" w:leader="dot"/>
            </w:tabs>
            <w:rPr/>
          </w:pPr>
          <w:hyperlink w:anchor="__RefHeading___Toc15844106_1280447820">
            <w:r>
              <w:rPr>
                <w:webHidden/>
                <w:rStyle w:val="IndexLink"/>
                <w:rtl w:val="true"/>
              </w:rPr>
              <w:t>الفصل الثالث</w:t>
            </w:r>
            <w:r>
              <w:rPr>
                <w:rStyle w:val="IndexLink"/>
                <w:rtl w:val="true"/>
              </w:rPr>
              <w:t xml:space="preserve">: </w:t>
            </w:r>
            <w:r>
              <w:rPr>
                <w:rStyle w:val="IndexLink"/>
                <w:rtl w:val="true"/>
              </w:rPr>
              <w:t>المقتطفات</w:t>
            </w:r>
            <w:r>
              <w:rPr>
                <w:rStyle w:val="IndexLink"/>
                <w:rtl w:val="true"/>
              </w:rPr>
              <w:tab/>
            </w:r>
            <w:r>
              <w:rPr>
                <w:rStyle w:val="IndexLink"/>
              </w:rPr>
              <w:t>100</w:t>
            </w:r>
          </w:hyperlink>
        </w:p>
        <w:p>
          <w:pPr>
            <w:pStyle w:val="Contents3"/>
            <w:tabs>
              <w:tab w:val="clear" w:pos="8459"/>
              <w:tab w:val="right" w:pos="9026" w:leader="dot"/>
            </w:tabs>
            <w:rPr/>
          </w:pPr>
          <w:hyperlink w:anchor="__RefHeading___Toc15844108_1280447820">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15844110_1280447820">
            <w:r>
              <w:rPr>
                <w:webHidden/>
                <w:rStyle w:val="IndexLink"/>
                <w:rtl w:val="true"/>
              </w:rPr>
              <w:t>ماذا يُرى اليوم في سامراء</w:t>
            </w:r>
            <w:r>
              <w:rPr>
                <w:rStyle w:val="IndexLink"/>
                <w:rtl w:val="true"/>
              </w:rPr>
              <w:tab/>
            </w:r>
            <w:r>
              <w:rPr>
                <w:rStyle w:val="IndexLink"/>
              </w:rPr>
              <w:t>102</w:t>
            </w:r>
          </w:hyperlink>
        </w:p>
        <w:p>
          <w:pPr>
            <w:pStyle w:val="Contents3"/>
            <w:tabs>
              <w:tab w:val="clear" w:pos="8459"/>
              <w:tab w:val="right" w:pos="9026" w:leader="dot"/>
            </w:tabs>
            <w:rPr/>
          </w:pPr>
          <w:hyperlink w:anchor="__RefHeading___Toc15844112_1280447820">
            <w:r>
              <w:rPr>
                <w:webHidden/>
                <w:rStyle w:val="IndexLink"/>
                <w:rtl w:val="true"/>
              </w:rPr>
              <w:t>[</w:t>
            </w:r>
            <w:r>
              <w:rPr>
                <w:rStyle w:val="IndexLink"/>
                <w:rtl w:val="true"/>
              </w:rPr>
              <w:t>ترجمة</w:t>
            </w:r>
            <w:r>
              <w:rPr>
                <w:rStyle w:val="IndexLink"/>
                <w:rtl w:val="true"/>
              </w:rPr>
              <w:t xml:space="preserve">] </w:t>
            </w:r>
            <w:r>
              <w:rPr>
                <w:rStyle w:val="IndexLink"/>
                <w:rtl w:val="true"/>
              </w:rPr>
              <w:t>ثابت الدين الآلوسي</w:t>
            </w:r>
            <w:r>
              <w:rPr>
                <w:rStyle w:val="IndexLink"/>
                <w:rtl w:val="true"/>
              </w:rPr>
              <w:tab/>
            </w:r>
            <w:r>
              <w:rPr>
                <w:rStyle w:val="IndexLink"/>
              </w:rPr>
              <w:t>102</w:t>
            </w:r>
          </w:hyperlink>
        </w:p>
        <w:p>
          <w:pPr>
            <w:pStyle w:val="Contents3"/>
            <w:tabs>
              <w:tab w:val="clear" w:pos="8459"/>
              <w:tab w:val="right" w:pos="9026" w:leader="dot"/>
            </w:tabs>
            <w:rPr/>
          </w:pPr>
          <w:hyperlink w:anchor="__RefHeading___Toc15844114_1280447820">
            <w:r>
              <w:rPr>
                <w:webHidden/>
                <w:rStyle w:val="IndexLink"/>
                <w:rtl w:val="true"/>
              </w:rPr>
              <w:t>قبورَ قديمة في البحرين سابقة لعهد التاريخ</w:t>
            </w:r>
            <w:r>
              <w:rPr>
                <w:rStyle w:val="IndexLink"/>
                <w:rtl w:val="true"/>
              </w:rPr>
              <w:tab/>
            </w:r>
            <w:r>
              <w:rPr>
                <w:rStyle w:val="IndexLink"/>
              </w:rPr>
              <w:t>103</w:t>
            </w:r>
          </w:hyperlink>
        </w:p>
        <w:p>
          <w:pPr>
            <w:pStyle w:val="Contents3"/>
            <w:tabs>
              <w:tab w:val="clear" w:pos="8459"/>
              <w:tab w:val="right" w:pos="9026" w:leader="dot"/>
            </w:tabs>
            <w:rPr/>
          </w:pPr>
          <w:hyperlink w:anchor="__RefHeading___Toc15844116_1280447820">
            <w:r>
              <w:rPr>
                <w:webHidden/>
                <w:rStyle w:val="IndexLink"/>
                <w:rtl w:val="true"/>
              </w:rPr>
              <w:t>الطباعة في دار السلام وكربلاء والنجف</w:t>
            </w:r>
            <w:r>
              <w:rPr>
                <w:rStyle w:val="IndexLink"/>
                <w:rtl w:val="true"/>
              </w:rPr>
              <w:tab/>
            </w:r>
            <w:r>
              <w:rPr>
                <w:rStyle w:val="IndexLink"/>
              </w:rPr>
              <w:t>103</w:t>
            </w:r>
          </w:hyperlink>
        </w:p>
        <w:p>
          <w:pPr>
            <w:pStyle w:val="Contents3"/>
            <w:tabs>
              <w:tab w:val="clear" w:pos="8459"/>
              <w:tab w:val="right" w:pos="9026" w:leader="dot"/>
            </w:tabs>
            <w:rPr/>
          </w:pPr>
          <w:hyperlink w:anchor="__RefHeading___Toc15844118_1280447820">
            <w:r>
              <w:rPr>
                <w:webHidden/>
                <w:rStyle w:val="IndexLink"/>
                <w:rtl w:val="true"/>
              </w:rPr>
              <w:t xml:space="preserve">صَرعى الكتب والمكتبات في العراق </w:t>
            </w:r>
            <w:r>
              <w:rPr>
                <w:rStyle w:val="IndexLink"/>
              </w:rPr>
              <w:t>Bibliomanes et bibliophiles de mesopotamie</w:t>
            </w:r>
            <w:r>
              <w:rPr>
                <w:rStyle w:val="IndexLink"/>
                <w:rtl w:val="true"/>
              </w:rPr>
              <w:tab/>
            </w:r>
            <w:r>
              <w:rPr>
                <w:rStyle w:val="IndexLink"/>
              </w:rPr>
              <w:t>104</w:t>
            </w:r>
          </w:hyperlink>
        </w:p>
        <w:p>
          <w:pPr>
            <w:pStyle w:val="Contents3"/>
            <w:tabs>
              <w:tab w:val="clear" w:pos="8459"/>
              <w:tab w:val="right" w:pos="9026" w:leader="dot"/>
            </w:tabs>
            <w:rPr/>
          </w:pPr>
          <w:hyperlink w:anchor="__RefHeading___Toc15844120_1280447820">
            <w:r>
              <w:rPr>
                <w:webHidden/>
                <w:rStyle w:val="IndexLink"/>
                <w:rtl w:val="true"/>
              </w:rPr>
              <w:t xml:space="preserve">مختصر الوقعة </w:t>
            </w:r>
            <w:r>
              <w:rPr>
                <w:rStyle w:val="IndexLink"/>
                <w:rtl w:val="true"/>
              </w:rPr>
              <w:t>(</w:t>
            </w:r>
            <w:r>
              <w:rPr>
                <w:rStyle w:val="IndexLink"/>
                <w:rtl w:val="true"/>
              </w:rPr>
              <w:t>أي وقعة كربلاء</w:t>
            </w:r>
            <w:r>
              <w:rPr>
                <w:rStyle w:val="IndexLink"/>
                <w:rtl w:val="true"/>
              </w:rPr>
              <w:t>)</w:t>
              <w:tab/>
            </w:r>
            <w:r>
              <w:rPr>
                <w:rStyle w:val="IndexLink"/>
              </w:rPr>
              <w:t>105</w:t>
            </w:r>
          </w:hyperlink>
        </w:p>
        <w:p>
          <w:pPr>
            <w:pStyle w:val="Contents3"/>
            <w:tabs>
              <w:tab w:val="clear" w:pos="8459"/>
              <w:tab w:val="right" w:pos="9026" w:leader="dot"/>
            </w:tabs>
            <w:rPr/>
          </w:pPr>
          <w:hyperlink w:anchor="__RefHeading___Toc15844122_1280447820">
            <w:r>
              <w:rPr>
                <w:webHidden/>
                <w:rStyle w:val="IndexLink"/>
                <w:rtl w:val="true"/>
              </w:rPr>
              <w:t>عريسات</w:t>
            </w:r>
            <w:r>
              <w:rPr>
                <w:rStyle w:val="IndexLink"/>
                <w:rtl w:val="true"/>
              </w:rPr>
              <w:tab/>
            </w:r>
            <w:r>
              <w:rPr>
                <w:rStyle w:val="IndexLink"/>
              </w:rPr>
              <w:t>105</w:t>
            </w:r>
          </w:hyperlink>
        </w:p>
        <w:p>
          <w:pPr>
            <w:pStyle w:val="Contents3"/>
            <w:tabs>
              <w:tab w:val="clear" w:pos="8459"/>
              <w:tab w:val="right" w:pos="9026" w:leader="dot"/>
            </w:tabs>
            <w:rPr/>
          </w:pPr>
          <w:hyperlink w:anchor="__RefHeading___Toc15844124_1280447820">
            <w:r>
              <w:rPr>
                <w:webHidden/>
                <w:rStyle w:val="IndexLink"/>
                <w:rtl w:val="true"/>
              </w:rPr>
              <w:t>أسماء الأرياح عند أهل السفن العراقية</w:t>
            </w:r>
            <w:r>
              <w:rPr>
                <w:rStyle w:val="IndexLink"/>
                <w:rtl w:val="true"/>
              </w:rPr>
              <w:tab/>
            </w:r>
            <w:r>
              <w:rPr>
                <w:rStyle w:val="IndexLink"/>
              </w:rPr>
              <w:t>108</w:t>
            </w:r>
          </w:hyperlink>
        </w:p>
        <w:p>
          <w:pPr>
            <w:pStyle w:val="Contents3"/>
            <w:tabs>
              <w:tab w:val="clear" w:pos="8459"/>
              <w:tab w:val="right" w:pos="9026" w:leader="dot"/>
            </w:tabs>
            <w:rPr/>
          </w:pPr>
          <w:hyperlink w:anchor="__RefHeading___Toc15844126_1280447820">
            <w:r>
              <w:rPr>
                <w:webHidden/>
                <w:rStyle w:val="IndexLink"/>
                <w:rtl w:val="true"/>
              </w:rPr>
              <w:t>اللسان</w:t>
            </w:r>
            <w:r>
              <w:rPr>
                <w:rStyle w:val="IndexLink"/>
                <w:rtl w:val="true"/>
              </w:rPr>
              <w:tab/>
            </w:r>
            <w:r>
              <w:rPr>
                <w:rStyle w:val="IndexLink"/>
              </w:rPr>
              <w:t>109</w:t>
            </w:r>
          </w:hyperlink>
        </w:p>
        <w:p>
          <w:pPr>
            <w:pStyle w:val="Contents3"/>
            <w:tabs>
              <w:tab w:val="clear" w:pos="8459"/>
              <w:tab w:val="right" w:pos="9026" w:leader="dot"/>
            </w:tabs>
            <w:rPr/>
          </w:pPr>
          <w:hyperlink w:anchor="__RefHeading___Toc15844128_1280447820">
            <w:r>
              <w:rPr>
                <w:webHidden/>
                <w:rStyle w:val="IndexLink"/>
                <w:rtl w:val="true"/>
              </w:rPr>
              <w:t>شركة تسيير السيارات بين كربلاء وبغداد</w:t>
            </w:r>
            <w:r>
              <w:rPr>
                <w:rStyle w:val="IndexLink"/>
                <w:rtl w:val="true"/>
              </w:rPr>
              <w:tab/>
            </w:r>
            <w:r>
              <w:rPr>
                <w:rStyle w:val="IndexLink"/>
              </w:rPr>
              <w:t>112</w:t>
            </w:r>
          </w:hyperlink>
        </w:p>
        <w:p>
          <w:pPr>
            <w:pStyle w:val="Contents3"/>
            <w:tabs>
              <w:tab w:val="clear" w:pos="8459"/>
              <w:tab w:val="right" w:pos="9026" w:leader="dot"/>
            </w:tabs>
            <w:rPr/>
          </w:pPr>
          <w:hyperlink w:anchor="__RefHeading___Toc15844130_1280447820">
            <w:r>
              <w:rPr>
                <w:webHidden/>
                <w:rStyle w:val="IndexLink"/>
                <w:rtl w:val="true"/>
              </w:rPr>
              <w:t>الحالة العلمية والحركة الفكرية في النجف</w:t>
            </w:r>
            <w:r>
              <w:rPr>
                <w:rStyle w:val="IndexLink"/>
                <w:rtl w:val="true"/>
              </w:rPr>
              <w:tab/>
            </w:r>
            <w:r>
              <w:rPr>
                <w:rStyle w:val="IndexLink"/>
              </w:rPr>
              <w:t>113</w:t>
            </w:r>
          </w:hyperlink>
        </w:p>
        <w:p>
          <w:pPr>
            <w:pStyle w:val="Contents3"/>
            <w:tabs>
              <w:tab w:val="clear" w:pos="8459"/>
              <w:tab w:val="right" w:pos="9026" w:leader="dot"/>
            </w:tabs>
            <w:rPr/>
          </w:pPr>
          <w:hyperlink w:anchor="__RefHeading___Toc15844132_1280447820">
            <w:r>
              <w:rPr>
                <w:webHidden/>
                <w:rStyle w:val="IndexLink"/>
                <w:rtl w:val="true"/>
              </w:rPr>
              <w:t>التقرير الصحي السنوي</w:t>
            </w:r>
            <w:r>
              <w:rPr>
                <w:rStyle w:val="IndexLink"/>
                <w:rtl w:val="true"/>
              </w:rPr>
              <w:tab/>
            </w:r>
            <w:r>
              <w:rPr>
                <w:rStyle w:val="IndexLink"/>
              </w:rPr>
              <w:t>114</w:t>
            </w:r>
          </w:hyperlink>
        </w:p>
        <w:p>
          <w:pPr>
            <w:pStyle w:val="Contents3"/>
            <w:tabs>
              <w:tab w:val="clear" w:pos="8459"/>
              <w:tab w:val="right" w:pos="9026" w:leader="dot"/>
            </w:tabs>
            <w:rPr/>
          </w:pPr>
          <w:hyperlink w:anchor="__RefHeading___Toc15844134_1280447820">
            <w:r>
              <w:rPr>
                <w:webHidden/>
                <w:rStyle w:val="IndexLink"/>
                <w:rtl w:val="true"/>
              </w:rPr>
              <w:t>البطائح الحالية</w:t>
            </w:r>
            <w:r>
              <w:rPr>
                <w:rStyle w:val="IndexLink"/>
                <w:rtl w:val="true"/>
              </w:rPr>
              <w:tab/>
            </w:r>
            <w:r>
              <w:rPr>
                <w:rStyle w:val="IndexLink"/>
              </w:rPr>
              <w:t>115</w:t>
            </w:r>
          </w:hyperlink>
        </w:p>
        <w:p>
          <w:pPr>
            <w:pStyle w:val="Contents3"/>
            <w:tabs>
              <w:tab w:val="clear" w:pos="8459"/>
              <w:tab w:val="right" w:pos="9026" w:leader="dot"/>
            </w:tabs>
            <w:rPr/>
          </w:pPr>
          <w:hyperlink w:anchor="__RefHeading___Toc15844136_1280447820">
            <w:r>
              <w:rPr>
                <w:webHidden/>
                <w:rStyle w:val="IndexLink"/>
                <w:rtl w:val="true"/>
              </w:rPr>
              <w:t>قشعم في التاريخ</w:t>
            </w:r>
            <w:r>
              <w:rPr>
                <w:rStyle w:val="IndexLink"/>
                <w:rtl w:val="true"/>
              </w:rPr>
              <w:tab/>
            </w:r>
            <w:r>
              <w:rPr>
                <w:rStyle w:val="IndexLink"/>
              </w:rPr>
              <w:t>115</w:t>
            </w:r>
          </w:hyperlink>
        </w:p>
        <w:p>
          <w:pPr>
            <w:pStyle w:val="Contents3"/>
            <w:tabs>
              <w:tab w:val="clear" w:pos="8459"/>
              <w:tab w:val="right" w:pos="9026" w:leader="dot"/>
            </w:tabs>
            <w:rPr/>
          </w:pPr>
          <w:hyperlink w:anchor="__RefHeading___Toc15844138_1280447820">
            <w:r>
              <w:rPr>
                <w:webHidden/>
                <w:rStyle w:val="IndexLink"/>
                <w:rtl w:val="true"/>
              </w:rPr>
              <w:t xml:space="preserve">الشيخ محمد رضا الخزاعي </w:t>
            </w:r>
            <w:r>
              <w:rPr>
                <w:rStyle w:val="IndexLink"/>
                <w:rtl w:val="true"/>
              </w:rPr>
              <w:t>[</w:t>
            </w:r>
            <w:r>
              <w:rPr>
                <w:rStyle w:val="IndexLink"/>
                <w:rtl w:val="true"/>
              </w:rPr>
              <w:t>ت</w:t>
            </w:r>
            <w:r>
              <w:rPr>
                <w:rStyle w:val="IndexLink"/>
                <w:rtl w:val="true"/>
              </w:rPr>
              <w:t xml:space="preserve">: </w:t>
            </w:r>
            <w:r>
              <w:rPr>
                <w:rStyle w:val="IndexLink"/>
              </w:rPr>
              <w:t>1331</w:t>
            </w:r>
            <w:r>
              <w:rPr>
                <w:rStyle w:val="IndexLink"/>
                <w:rtl w:val="true"/>
              </w:rPr>
              <w:t>ه</w:t>
            </w:r>
            <w:r>
              <w:rPr>
                <w:rStyle w:val="IndexLink"/>
                <w:rtl w:val="true"/>
              </w:rPr>
              <w:t>]</w:t>
              <w:tab/>
            </w:r>
            <w:r>
              <w:rPr>
                <w:rStyle w:val="IndexLink"/>
              </w:rPr>
              <w:t>116</w:t>
            </w:r>
          </w:hyperlink>
        </w:p>
        <w:p>
          <w:pPr>
            <w:pStyle w:val="Contents3"/>
            <w:tabs>
              <w:tab w:val="clear" w:pos="8459"/>
              <w:tab w:val="right" w:pos="9026" w:leader="dot"/>
            </w:tabs>
            <w:rPr/>
          </w:pPr>
          <w:hyperlink w:anchor="__RefHeading___Toc15844140_1280447820">
            <w:r>
              <w:rPr>
                <w:webHidden/>
                <w:rStyle w:val="IndexLink"/>
                <w:rtl w:val="true"/>
              </w:rPr>
              <w:t>كتاب المقامات لابن الآلوسي</w:t>
            </w:r>
            <w:r>
              <w:rPr>
                <w:rStyle w:val="IndexLink"/>
                <w:rtl w:val="true"/>
              </w:rPr>
              <w:tab/>
            </w:r>
            <w:r>
              <w:rPr>
                <w:rStyle w:val="IndexLink"/>
              </w:rPr>
              <w:t>117</w:t>
            </w:r>
          </w:hyperlink>
        </w:p>
        <w:p>
          <w:pPr>
            <w:pStyle w:val="Contents3"/>
            <w:tabs>
              <w:tab w:val="clear" w:pos="8459"/>
              <w:tab w:val="right" w:pos="9026" w:leader="dot"/>
            </w:tabs>
            <w:rPr/>
          </w:pPr>
          <w:hyperlink w:anchor="__RefHeading___Toc15844142_1280447820">
            <w:r>
              <w:rPr>
                <w:webHidden/>
                <w:rStyle w:val="IndexLink"/>
                <w:rtl w:val="true"/>
              </w:rPr>
              <w:t>مختصر نهضة الحسين</w:t>
            </w:r>
            <w:r>
              <w:rPr>
                <w:rStyle w:val="IndexLink"/>
                <w:rtl w:val="true"/>
              </w:rPr>
              <w:tab/>
            </w:r>
            <w:r>
              <w:rPr>
                <w:rStyle w:val="IndexLink"/>
              </w:rPr>
              <w:t>118</w:t>
            </w:r>
          </w:hyperlink>
        </w:p>
        <w:p>
          <w:pPr>
            <w:pStyle w:val="Contents3"/>
            <w:tabs>
              <w:tab w:val="clear" w:pos="8459"/>
              <w:tab w:val="right" w:pos="9026" w:leader="dot"/>
            </w:tabs>
            <w:rPr/>
          </w:pPr>
          <w:hyperlink w:anchor="__RefHeading___Toc15844144_1280447820">
            <w:r>
              <w:rPr>
                <w:webHidden/>
                <w:rStyle w:val="IndexLink"/>
                <w:rtl w:val="true"/>
              </w:rPr>
              <w:t>الأيام في المعتقدات سُعالُ الطفل</w:t>
            </w:r>
            <w:r>
              <w:rPr>
                <w:rStyle w:val="IndexLink"/>
                <w:rtl w:val="true"/>
              </w:rPr>
              <w:tab/>
            </w:r>
            <w:r>
              <w:rPr>
                <w:rStyle w:val="IndexLink"/>
              </w:rPr>
              <w:t>118</w:t>
            </w:r>
          </w:hyperlink>
        </w:p>
        <w:p>
          <w:pPr>
            <w:pStyle w:val="Contents3"/>
            <w:tabs>
              <w:tab w:val="clear" w:pos="8459"/>
              <w:tab w:val="right" w:pos="9026" w:leader="dot"/>
            </w:tabs>
            <w:rPr/>
          </w:pPr>
          <w:hyperlink w:anchor="__RefHeading___Toc15844146_1280447820">
            <w:r>
              <w:rPr>
                <w:webHidden/>
                <w:rStyle w:val="IndexLink"/>
                <w:rtl w:val="true"/>
              </w:rPr>
              <w:t>أوابد الشهور</w:t>
            </w:r>
            <w:r>
              <w:rPr>
                <w:rStyle w:val="IndexLink"/>
                <w:rtl w:val="true"/>
              </w:rPr>
              <w:tab/>
            </w:r>
            <w:r>
              <w:rPr>
                <w:rStyle w:val="IndexLink"/>
              </w:rPr>
              <w:t>119</w:t>
            </w:r>
          </w:hyperlink>
        </w:p>
        <w:p>
          <w:pPr>
            <w:pStyle w:val="Contents3"/>
            <w:tabs>
              <w:tab w:val="clear" w:pos="8459"/>
              <w:tab w:val="right" w:pos="9026" w:leader="dot"/>
            </w:tabs>
            <w:rPr/>
          </w:pPr>
          <w:hyperlink w:anchor="__RefHeading___Toc15844148_1280447820">
            <w:r>
              <w:rPr>
                <w:webHidden/>
                <w:rStyle w:val="IndexLink"/>
                <w:rtl w:val="true"/>
              </w:rPr>
              <w:t xml:space="preserve">محمّد مهدي العلوي </w:t>
            </w:r>
            <w:r>
              <w:rPr>
                <w:rStyle w:val="IndexLink"/>
              </w:rPr>
              <w:t>mohammed mehdy alawy</w:t>
            </w:r>
            <w:r>
              <w:rPr>
                <w:rStyle w:val="IndexLink"/>
                <w:rtl w:val="true"/>
              </w:rPr>
              <w:tab/>
            </w:r>
            <w:r>
              <w:rPr>
                <w:rStyle w:val="IndexLink"/>
              </w:rPr>
              <w:t>120</w:t>
            </w:r>
          </w:hyperlink>
        </w:p>
        <w:p>
          <w:pPr>
            <w:pStyle w:val="Contents3"/>
            <w:tabs>
              <w:tab w:val="clear" w:pos="8459"/>
              <w:tab w:val="right" w:pos="9026" w:leader="dot"/>
            </w:tabs>
            <w:rPr/>
          </w:pPr>
          <w:hyperlink w:anchor="__RefHeading___Toc15844150_1280447820">
            <w:r>
              <w:rPr>
                <w:webHidden/>
                <w:rStyle w:val="IndexLink"/>
                <w:rtl w:val="true"/>
              </w:rPr>
              <w:t xml:space="preserve">الدرويش </w:t>
            </w:r>
            <w:r>
              <w:rPr>
                <w:rStyle w:val="IndexLink"/>
              </w:rPr>
              <w:t>le derviehe</w:t>
            </w:r>
            <w:r>
              <w:rPr>
                <w:rStyle w:val="IndexLink"/>
                <w:rtl w:val="true"/>
              </w:rPr>
              <w:t xml:space="preserve"> </w:t>
            </w:r>
            <w:r>
              <w:rPr>
                <w:rStyle w:val="IndexLink"/>
                <w:rtl w:val="true"/>
              </w:rPr>
              <w:t>توطئة</w:t>
            </w:r>
            <w:r>
              <w:rPr>
                <w:rStyle w:val="IndexLink"/>
                <w:rtl w:val="true"/>
              </w:rPr>
              <w:tab/>
            </w:r>
            <w:r>
              <w:rPr>
                <w:rStyle w:val="IndexLink"/>
              </w:rPr>
              <w:t>121</w:t>
            </w:r>
          </w:hyperlink>
        </w:p>
        <w:p>
          <w:pPr>
            <w:pStyle w:val="Contents3"/>
            <w:tabs>
              <w:tab w:val="clear" w:pos="8459"/>
              <w:tab w:val="right" w:pos="9026" w:leader="dot"/>
            </w:tabs>
            <w:rPr/>
          </w:pPr>
          <w:hyperlink w:anchor="__RefHeading___Toc15844152_1280447820">
            <w:r>
              <w:rPr>
                <w:webHidden/>
                <w:rStyle w:val="IndexLink"/>
                <w:rtl w:val="true"/>
              </w:rPr>
              <w:t xml:space="preserve">أوابد الشهور </w:t>
            </w:r>
            <w:r>
              <w:rPr>
                <w:rStyle w:val="IndexLink"/>
              </w:rPr>
              <w:t>les superstitions attachees aux mois</w:t>
            </w:r>
            <w:r>
              <w:rPr>
                <w:rStyle w:val="IndexLink"/>
                <w:rtl w:val="true"/>
              </w:rPr>
              <w:tab/>
            </w:r>
            <w:r>
              <w:rPr>
                <w:rStyle w:val="IndexLink"/>
              </w:rPr>
              <w:t>123</w:t>
            </w:r>
          </w:hyperlink>
        </w:p>
        <w:p>
          <w:pPr>
            <w:pStyle w:val="Contents3"/>
            <w:tabs>
              <w:tab w:val="clear" w:pos="8459"/>
              <w:tab w:val="right" w:pos="9026" w:leader="dot"/>
            </w:tabs>
            <w:rPr/>
          </w:pPr>
          <w:hyperlink w:anchor="__RefHeading___Toc15844154_1280447820">
            <w:r>
              <w:rPr>
                <w:webHidden/>
                <w:rStyle w:val="IndexLink"/>
                <w:rtl w:val="true"/>
              </w:rPr>
              <w:t>أوابد الشهور كيفية الاحتفال بيوم نوروز</w:t>
            </w:r>
            <w:r>
              <w:rPr>
                <w:rStyle w:val="IndexLink"/>
                <w:rtl w:val="true"/>
              </w:rPr>
              <w:tab/>
            </w:r>
            <w:r>
              <w:rPr>
                <w:rStyle w:val="IndexLink"/>
              </w:rPr>
              <w:t>124</w:t>
            </w:r>
          </w:hyperlink>
        </w:p>
        <w:p>
          <w:pPr>
            <w:pStyle w:val="Contents4"/>
            <w:tabs>
              <w:tab w:val="clear" w:pos="8176"/>
              <w:tab w:val="right" w:pos="9026" w:leader="dot"/>
            </w:tabs>
            <w:rPr/>
          </w:pPr>
          <w:hyperlink w:anchor="__RefHeading___Toc15844156_1280447820">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5844158_1280447820">
            <w:r>
              <w:rPr>
                <w:webHidden/>
                <w:rStyle w:val="IndexLink"/>
                <w:rtl w:val="true"/>
              </w:rPr>
              <w:t xml:space="preserve">الكتب الخطية الموجودة في خزانة السيد محمد مهدي العلوي بسبزوار </w:t>
            </w:r>
            <w:r>
              <w:rPr>
                <w:rStyle w:val="IndexLink"/>
                <w:rtl w:val="true"/>
              </w:rPr>
              <w:t>(</w:t>
            </w:r>
            <w:r>
              <w:rPr>
                <w:rStyle w:val="IndexLink"/>
                <w:rtl w:val="true"/>
              </w:rPr>
              <w:t>ایران</w:t>
            </w:r>
            <w:r>
              <w:rPr>
                <w:rStyle w:val="IndexLink"/>
                <w:rtl w:val="true"/>
              </w:rPr>
              <w:t>)</w:t>
              <w:tab/>
            </w:r>
            <w:r>
              <w:rPr>
                <w:rStyle w:val="IndexLink"/>
              </w:rPr>
              <w:t>125</w:t>
            </w:r>
          </w:hyperlink>
        </w:p>
        <w:p>
          <w:pPr>
            <w:pStyle w:val="Contents4"/>
            <w:tabs>
              <w:tab w:val="clear" w:pos="8176"/>
              <w:tab w:val="right" w:pos="9026" w:leader="dot"/>
            </w:tabs>
            <w:rPr/>
          </w:pPr>
          <w:hyperlink w:anchor="__RefHeading___Toc15844160_1280447820">
            <w:r>
              <w:rPr>
                <w:webHidden/>
                <w:rStyle w:val="IndexLink"/>
                <w:rtl w:val="true"/>
              </w:rPr>
              <w:t>[</w:t>
            </w:r>
            <w:r>
              <w:rPr>
                <w:rStyle w:val="IndexLink"/>
                <w:rtl w:val="true"/>
              </w:rPr>
              <w:t>الدرويش</w:t>
            </w:r>
            <w:r>
              <w:rPr>
                <w:rStyle w:val="IndexLink"/>
                <w:rtl w:val="true"/>
              </w:rPr>
              <w:t xml:space="preserve">] </w:t>
            </w:r>
            <w:r>
              <w:rPr>
                <w:rStyle w:val="IndexLink"/>
                <w:rtl w:val="true"/>
              </w:rPr>
              <w:t>بي بروا</w:t>
            </w:r>
            <w:r>
              <w:rPr>
                <w:rStyle w:val="IndexLink"/>
                <w:rtl w:val="true"/>
              </w:rPr>
              <w:tab/>
            </w:r>
            <w:r>
              <w:rPr>
                <w:rStyle w:val="IndexLink"/>
              </w:rPr>
              <w:t>125</w:t>
            </w:r>
          </w:hyperlink>
        </w:p>
        <w:p>
          <w:pPr>
            <w:pStyle w:val="Contents4"/>
            <w:tabs>
              <w:tab w:val="clear" w:pos="8176"/>
              <w:tab w:val="right" w:pos="9026" w:leader="dot"/>
            </w:tabs>
            <w:rPr/>
          </w:pPr>
          <w:hyperlink w:anchor="__RefHeading___Toc15844162_1280447820">
            <w:r>
              <w:rPr>
                <w:webHidden/>
                <w:rStyle w:val="IndexLink"/>
              </w:rPr>
              <w:t>11</w:t>
            </w:r>
            <w:r>
              <w:rPr>
                <w:rStyle w:val="IndexLink"/>
                <w:rtl w:val="true"/>
              </w:rPr>
              <w:t xml:space="preserve"> </w:t>
            </w:r>
            <w:r>
              <w:rPr>
                <w:rStyle w:val="IndexLink"/>
                <w:rtl w:val="true"/>
              </w:rPr>
              <w:t>تشرين الثاني</w:t>
            </w:r>
            <w:r>
              <w:rPr>
                <w:rStyle w:val="IndexLink"/>
                <w:rtl w:val="true"/>
              </w:rPr>
              <w:tab/>
            </w:r>
            <w:r>
              <w:rPr>
                <w:rStyle w:val="IndexLink"/>
              </w:rPr>
              <w:t>126</w:t>
            </w:r>
          </w:hyperlink>
        </w:p>
        <w:p>
          <w:pPr>
            <w:pStyle w:val="Contents4"/>
            <w:tabs>
              <w:tab w:val="clear" w:pos="8176"/>
              <w:tab w:val="right" w:pos="9026" w:leader="dot"/>
            </w:tabs>
            <w:rPr/>
          </w:pPr>
          <w:hyperlink w:anchor="__RefHeading___Toc15844164_1280447820">
            <w:r>
              <w:rPr>
                <w:webHidden/>
                <w:rStyle w:val="IndexLink"/>
                <w:rtl w:val="true"/>
              </w:rPr>
              <w:t xml:space="preserve">ليلة </w:t>
            </w:r>
            <w:r>
              <w:rPr>
                <w:rStyle w:val="IndexLink"/>
              </w:rPr>
              <w:t>18</w:t>
            </w:r>
            <w:r>
              <w:rPr>
                <w:rStyle w:val="IndexLink"/>
                <w:rtl w:val="true"/>
              </w:rPr>
              <w:t xml:space="preserve"> </w:t>
            </w:r>
            <w:r>
              <w:rPr>
                <w:rStyle w:val="IndexLink"/>
                <w:rtl w:val="true"/>
              </w:rPr>
              <w:t>تشرين الثاني</w:t>
            </w:r>
            <w:r>
              <w:rPr>
                <w:rStyle w:val="IndexLink"/>
                <w:rtl w:val="true"/>
              </w:rPr>
              <w:tab/>
            </w:r>
            <w:r>
              <w:rPr>
                <w:rStyle w:val="IndexLink"/>
              </w:rPr>
              <w:t>127</w:t>
            </w:r>
          </w:hyperlink>
        </w:p>
        <w:p>
          <w:pPr>
            <w:pStyle w:val="Contents4"/>
            <w:tabs>
              <w:tab w:val="clear" w:pos="8176"/>
              <w:tab w:val="right" w:pos="9026" w:leader="dot"/>
            </w:tabs>
            <w:rPr/>
          </w:pPr>
          <w:hyperlink w:anchor="__RefHeading___Toc15844166_1280447820">
            <w:r>
              <w:rPr>
                <w:webHidden/>
                <w:rStyle w:val="IndexLink"/>
              </w:rPr>
              <w:t>21</w:t>
            </w:r>
            <w:r>
              <w:rPr>
                <w:rStyle w:val="IndexLink"/>
                <w:rtl w:val="true"/>
              </w:rPr>
              <w:t xml:space="preserve"> </w:t>
            </w:r>
            <w:r>
              <w:rPr>
                <w:rStyle w:val="IndexLink"/>
                <w:rtl w:val="true"/>
              </w:rPr>
              <w:t>تشرين الثاني</w:t>
            </w:r>
            <w:r>
              <w:rPr>
                <w:rStyle w:val="IndexLink"/>
                <w:rtl w:val="true"/>
              </w:rPr>
              <w:tab/>
            </w:r>
            <w:r>
              <w:rPr>
                <w:rStyle w:val="IndexLink"/>
              </w:rPr>
              <w:t>127</w:t>
            </w:r>
          </w:hyperlink>
        </w:p>
        <w:p>
          <w:pPr>
            <w:pStyle w:val="Contents4"/>
            <w:tabs>
              <w:tab w:val="clear" w:pos="8176"/>
              <w:tab w:val="right" w:pos="9026" w:leader="dot"/>
            </w:tabs>
            <w:rPr/>
          </w:pPr>
          <w:hyperlink w:anchor="__RefHeading___Toc15844168_1280447820">
            <w:r>
              <w:rPr>
                <w:webHidden/>
                <w:rStyle w:val="IndexLink"/>
                <w:rtl w:val="true"/>
              </w:rPr>
              <w:t>لواء بغداد قضاء المحمودية</w:t>
            </w:r>
            <w:r>
              <w:rPr>
                <w:rStyle w:val="IndexLink"/>
                <w:rtl w:val="true"/>
              </w:rPr>
              <w:tab/>
            </w:r>
            <w:r>
              <w:rPr>
                <w:rStyle w:val="IndexLink"/>
              </w:rPr>
              <w:t>128</w:t>
            </w:r>
          </w:hyperlink>
        </w:p>
        <w:p>
          <w:pPr>
            <w:pStyle w:val="Contents4"/>
            <w:tabs>
              <w:tab w:val="clear" w:pos="8176"/>
              <w:tab w:val="right" w:pos="9026" w:leader="dot"/>
            </w:tabs>
            <w:rPr/>
          </w:pPr>
          <w:hyperlink w:anchor="__RefHeading___Toc15844170_1280447820">
            <w:r>
              <w:rPr>
                <w:webHidden/>
                <w:rStyle w:val="IndexLink"/>
                <w:rtl w:val="true"/>
              </w:rPr>
              <w:t>آصف الدولة والماء في النجف</w:t>
            </w:r>
            <w:r>
              <w:rPr>
                <w:rStyle w:val="IndexLink"/>
                <w:rtl w:val="true"/>
              </w:rPr>
              <w:tab/>
            </w:r>
            <w:r>
              <w:rPr>
                <w:rStyle w:val="IndexLink"/>
              </w:rPr>
              <w:t>129</w:t>
            </w:r>
          </w:hyperlink>
        </w:p>
        <w:p>
          <w:pPr>
            <w:pStyle w:val="Contents4"/>
            <w:tabs>
              <w:tab w:val="clear" w:pos="8176"/>
              <w:tab w:val="right" w:pos="9026" w:leader="dot"/>
            </w:tabs>
            <w:rPr/>
          </w:pPr>
          <w:hyperlink w:anchor="__RefHeading___Toc15844172_1280447820">
            <w:r>
              <w:rPr>
                <w:webHidden/>
                <w:rStyle w:val="IndexLink"/>
                <w:rtl w:val="true"/>
              </w:rPr>
              <w:t>بيت عراقي قديم آل نظمي</w:t>
            </w:r>
            <w:r>
              <w:rPr>
                <w:rStyle w:val="IndexLink"/>
                <w:rtl w:val="true"/>
              </w:rPr>
              <w:tab/>
            </w:r>
            <w:r>
              <w:rPr>
                <w:rStyle w:val="IndexLink"/>
              </w:rPr>
              <w:t>131</w:t>
            </w:r>
          </w:hyperlink>
        </w:p>
        <w:p>
          <w:pPr>
            <w:pStyle w:val="Contents4"/>
            <w:tabs>
              <w:tab w:val="clear" w:pos="8176"/>
              <w:tab w:val="right" w:pos="9026" w:leader="dot"/>
            </w:tabs>
            <w:rPr/>
          </w:pPr>
          <w:hyperlink w:anchor="__RefHeading___Toc15844174_1280447820">
            <w:r>
              <w:rPr>
                <w:webHidden/>
                <w:rStyle w:val="IndexLink"/>
                <w:rtl w:val="true"/>
              </w:rPr>
              <w:t>النهوة</w:t>
            </w:r>
            <w:r>
              <w:rPr>
                <w:rStyle w:val="IndexLink"/>
                <w:rtl w:val="true"/>
              </w:rPr>
              <w:tab/>
            </w:r>
            <w:r>
              <w:rPr>
                <w:rStyle w:val="IndexLink"/>
              </w:rPr>
              <w:t>131</w:t>
            </w:r>
          </w:hyperlink>
        </w:p>
        <w:p>
          <w:pPr>
            <w:pStyle w:val="Contents4"/>
            <w:tabs>
              <w:tab w:val="clear" w:pos="8176"/>
              <w:tab w:val="right" w:pos="9026" w:leader="dot"/>
            </w:tabs>
            <w:rPr/>
          </w:pPr>
          <w:hyperlink w:anchor="__RefHeading___Toc15844176_1280447820">
            <w:r>
              <w:rPr>
                <w:webHidden/>
                <w:rStyle w:val="IndexLink"/>
                <w:rtl w:val="true"/>
              </w:rPr>
              <w:t>بيت عراقي قديم محمّد نظمي البغدادي والد مرتضى أفندي</w:t>
            </w:r>
            <w:r>
              <w:rPr>
                <w:rStyle w:val="IndexLink"/>
                <w:rtl w:val="true"/>
              </w:rPr>
              <w:tab/>
            </w:r>
            <w:r>
              <w:rPr>
                <w:rStyle w:val="IndexLink"/>
              </w:rPr>
              <w:t>132</w:t>
            </w:r>
          </w:hyperlink>
        </w:p>
        <w:p>
          <w:pPr>
            <w:pStyle w:val="Contents4"/>
            <w:tabs>
              <w:tab w:val="clear" w:pos="8176"/>
              <w:tab w:val="right" w:pos="9026" w:leader="dot"/>
            </w:tabs>
            <w:rPr/>
          </w:pPr>
          <w:hyperlink w:anchor="__RefHeading___Toc15844178_1280447820">
            <w:r>
              <w:rPr>
                <w:webHidden/>
                <w:rStyle w:val="IndexLink"/>
                <w:rtl w:val="true"/>
              </w:rPr>
              <w:t>قبر أحمد بن حنبل</w:t>
            </w:r>
            <w:r>
              <w:rPr>
                <w:rStyle w:val="IndexLink"/>
                <w:rtl w:val="true"/>
              </w:rPr>
              <w:tab/>
            </w:r>
            <w:r>
              <w:rPr>
                <w:rStyle w:val="IndexLink"/>
              </w:rPr>
              <w:t>133</w:t>
            </w:r>
          </w:hyperlink>
        </w:p>
        <w:p>
          <w:pPr>
            <w:pStyle w:val="Contents4"/>
            <w:tabs>
              <w:tab w:val="clear" w:pos="8176"/>
              <w:tab w:val="right" w:pos="9026" w:leader="dot"/>
            </w:tabs>
            <w:rPr/>
          </w:pPr>
          <w:hyperlink w:anchor="__RefHeading___Toc15844180_1280447820">
            <w:r>
              <w:rPr>
                <w:webHidden/>
                <w:rStyle w:val="IndexLink"/>
                <w:rtl w:val="true"/>
              </w:rPr>
              <w:t xml:space="preserve">العمارة والكوت </w:t>
            </w:r>
            <w:r>
              <w:rPr>
                <w:rStyle w:val="IndexLink"/>
              </w:rPr>
              <w:t>Etude interessante sur amarah et kout</w:t>
            </w:r>
            <w:r>
              <w:rPr>
                <w:rStyle w:val="IndexLink"/>
                <w:rtl w:val="true"/>
              </w:rPr>
              <w:tab/>
            </w:r>
            <w:r>
              <w:rPr>
                <w:rStyle w:val="IndexLink"/>
              </w:rPr>
              <w:t>134</w:t>
            </w:r>
          </w:hyperlink>
        </w:p>
        <w:p>
          <w:pPr>
            <w:pStyle w:val="Contents4"/>
            <w:tabs>
              <w:tab w:val="clear" w:pos="8176"/>
              <w:tab w:val="right" w:pos="9026" w:leader="dot"/>
            </w:tabs>
            <w:rPr/>
          </w:pPr>
          <w:hyperlink w:anchor="__RefHeading___Toc15844182_1280447820">
            <w:r>
              <w:rPr>
                <w:webHidden/>
                <w:rStyle w:val="IndexLink"/>
                <w:rtl w:val="true"/>
              </w:rPr>
              <w:t>الكوت</w:t>
            </w:r>
            <w:r>
              <w:rPr>
                <w:rStyle w:val="IndexLink"/>
                <w:rtl w:val="true"/>
              </w:rPr>
              <w:tab/>
            </w:r>
            <w:r>
              <w:rPr>
                <w:rStyle w:val="IndexLink"/>
              </w:rPr>
              <w:t>134</w:t>
            </w:r>
          </w:hyperlink>
        </w:p>
        <w:p>
          <w:pPr>
            <w:pStyle w:val="Contents4"/>
            <w:tabs>
              <w:tab w:val="clear" w:pos="8176"/>
              <w:tab w:val="right" w:pos="9026" w:leader="dot"/>
            </w:tabs>
            <w:rPr/>
          </w:pPr>
          <w:hyperlink w:anchor="__RefHeading___Toc15844184_1280447820">
            <w:r>
              <w:rPr>
                <w:webHidden/>
                <w:rStyle w:val="IndexLink"/>
                <w:rtl w:val="true"/>
              </w:rPr>
              <w:t>في الأمالي اللغوية الشريف المرتضى</w:t>
            </w:r>
            <w:r>
              <w:rPr>
                <w:rStyle w:val="IndexLink"/>
                <w:rtl w:val="true"/>
              </w:rPr>
              <w:tab/>
            </w:r>
            <w:r>
              <w:rPr>
                <w:rStyle w:val="IndexLink"/>
              </w:rPr>
              <w:t>135</w:t>
            </w:r>
          </w:hyperlink>
        </w:p>
        <w:p>
          <w:pPr>
            <w:pStyle w:val="Contents4"/>
            <w:tabs>
              <w:tab w:val="clear" w:pos="8176"/>
              <w:tab w:val="right" w:pos="9026" w:leader="dot"/>
            </w:tabs>
            <w:rPr/>
          </w:pPr>
          <w:hyperlink w:anchor="__RefHeading___Toc15844186_1280447820">
            <w:r>
              <w:rPr>
                <w:webHidden/>
                <w:rStyle w:val="IndexLink"/>
                <w:rtl w:val="true"/>
              </w:rPr>
              <w:t>المشعشعون ومهديهم</w:t>
            </w:r>
            <w:r>
              <w:rPr>
                <w:rStyle w:val="IndexLink"/>
                <w:rtl w:val="true"/>
              </w:rPr>
              <w:tab/>
            </w:r>
            <w:r>
              <w:rPr>
                <w:rStyle w:val="IndexLink"/>
              </w:rPr>
              <w:t>135</w:t>
            </w:r>
          </w:hyperlink>
        </w:p>
        <w:p>
          <w:pPr>
            <w:pStyle w:val="Contents2"/>
            <w:tabs>
              <w:tab w:val="clear" w:pos="8743"/>
              <w:tab w:val="right" w:pos="9026" w:leader="dot"/>
            </w:tabs>
            <w:rPr/>
          </w:pPr>
          <w:hyperlink w:anchor="__RefHeading___Toc15844188_1280447820">
            <w:r>
              <w:rPr>
                <w:webHidden/>
                <w:rStyle w:val="IndexLink"/>
                <w:rtl w:val="true"/>
              </w:rPr>
              <w:t>الفصل الرابع</w:t>
            </w:r>
            <w:r>
              <w:rPr>
                <w:rStyle w:val="IndexLink"/>
                <w:rtl w:val="true"/>
              </w:rPr>
              <w:t xml:space="preserve">: </w:t>
            </w:r>
            <w:r>
              <w:rPr>
                <w:rStyle w:val="IndexLink"/>
                <w:rtl w:val="true"/>
              </w:rPr>
              <w:t>الأخبار الشهرية</w:t>
            </w:r>
            <w:r>
              <w:rPr>
                <w:rStyle w:val="IndexLink"/>
                <w:rtl w:val="true"/>
              </w:rPr>
              <w:tab/>
            </w:r>
            <w:r>
              <w:rPr>
                <w:rStyle w:val="IndexLink"/>
              </w:rPr>
              <w:t>138</w:t>
            </w:r>
          </w:hyperlink>
        </w:p>
        <w:p>
          <w:pPr>
            <w:pStyle w:val="Contents3"/>
            <w:tabs>
              <w:tab w:val="clear" w:pos="8459"/>
              <w:tab w:val="right" w:pos="9026" w:leader="dot"/>
            </w:tabs>
            <w:rPr/>
          </w:pPr>
          <w:hyperlink w:anchor="__RefHeading___Toc15844190_1280447820">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15844192_1280447820">
            <w:r>
              <w:rPr>
                <w:webHidden/>
                <w:rStyle w:val="IndexLink"/>
                <w:rtl w:val="true"/>
              </w:rPr>
              <w:t>[</w:t>
            </w:r>
            <w:r>
              <w:rPr>
                <w:rStyle w:val="IndexLink"/>
                <w:rtl w:val="true"/>
              </w:rPr>
              <w:t xml:space="preserve">الأخبار الشهرية </w:t>
            </w:r>
            <w:r>
              <w:rPr>
                <w:rStyle w:val="IndexLink"/>
                <w:rtl w:val="true"/>
              </w:rPr>
              <w:t xml:space="preserve">] </w:t>
            </w:r>
            <w:r>
              <w:rPr>
                <w:rStyle w:val="IndexLink"/>
                <w:rtl w:val="true"/>
              </w:rPr>
              <w:t xml:space="preserve">المجتهدون والعلماء في النجف وفتاويهم بخصوص الحرب سنة </w:t>
            </w:r>
            <w:r>
              <w:rPr>
                <w:rStyle w:val="IndexLink"/>
              </w:rPr>
              <w:t>1912</w:t>
            </w:r>
            <w:r>
              <w:rPr>
                <w:rStyle w:val="IndexLink"/>
                <w:rtl w:val="true"/>
              </w:rPr>
              <w:t xml:space="preserve">م </w:t>
            </w:r>
            <w:r>
              <w:rPr>
                <w:rStyle w:val="IndexLink"/>
                <w:rtl w:val="true"/>
              </w:rPr>
              <w:t xml:space="preserve">- </w:t>
            </w:r>
            <w:r>
              <w:rPr>
                <w:rStyle w:val="IndexLink"/>
              </w:rPr>
              <w:t>1330</w:t>
            </w:r>
            <w:r>
              <w:rPr>
                <w:rStyle w:val="IndexLink"/>
                <w:rtl w:val="true"/>
              </w:rPr>
              <w:t>ه</w:t>
            </w:r>
            <w:r>
              <w:rPr>
                <w:rStyle w:val="IndexLink"/>
                <w:rtl w:val="true"/>
              </w:rPr>
              <w:t xml:space="preserve">/ </w:t>
            </w:r>
            <w:r>
              <w:rPr>
                <w:rStyle w:val="IndexLink"/>
                <w:rtl w:val="true"/>
              </w:rPr>
              <w:t xml:space="preserve">شهر كانون الثاني </w:t>
            </w:r>
            <w:r>
              <w:rPr>
                <w:rStyle w:val="IndexLink"/>
                <w:rtl w:val="true"/>
              </w:rPr>
              <w:t xml:space="preserve">- </w:t>
            </w:r>
            <w:r>
              <w:rPr>
                <w:rStyle w:val="IndexLink"/>
                <w:rtl w:val="true"/>
              </w:rPr>
              <w:t>محرم</w:t>
            </w:r>
            <w:r>
              <w:rPr>
                <w:rStyle w:val="IndexLink"/>
                <w:rtl w:val="true"/>
              </w:rPr>
              <w:t>]</w:t>
              <w:tab/>
            </w:r>
            <w:r>
              <w:rPr>
                <w:rStyle w:val="IndexLink"/>
              </w:rPr>
              <w:t>140</w:t>
            </w:r>
          </w:hyperlink>
        </w:p>
        <w:p>
          <w:pPr>
            <w:pStyle w:val="Contents4"/>
            <w:tabs>
              <w:tab w:val="clear" w:pos="8176"/>
              <w:tab w:val="right" w:pos="9026" w:leader="dot"/>
            </w:tabs>
            <w:rPr/>
          </w:pPr>
          <w:hyperlink w:anchor="__RefHeading___Toc15844194_1280447820">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15844196_1280447820">
            <w:r>
              <w:rPr>
                <w:webHidden/>
                <w:rStyle w:val="IndexLink"/>
                <w:rtl w:val="true"/>
              </w:rPr>
              <w:t xml:space="preserve">نهر الحسينية </w:t>
            </w:r>
            <w:r>
              <w:rPr>
                <w:rStyle w:val="IndexLink"/>
                <w:rtl w:val="true"/>
              </w:rPr>
              <w:t>[</w:t>
            </w:r>
            <w:r>
              <w:rPr>
                <w:rStyle w:val="IndexLink"/>
                <w:rtl w:val="true"/>
              </w:rPr>
              <w:t xml:space="preserve">سنة </w:t>
            </w:r>
            <w:r>
              <w:rPr>
                <w:rStyle w:val="IndexLink"/>
              </w:rPr>
              <w:t>1912</w:t>
            </w:r>
            <w:r>
              <w:rPr>
                <w:rStyle w:val="IndexLink"/>
                <w:rtl w:val="true"/>
              </w:rPr>
              <w:t xml:space="preserve"> </w:t>
            </w:r>
            <w:r>
              <w:rPr>
                <w:rStyle w:val="IndexLink"/>
                <w:rtl w:val="true"/>
              </w:rPr>
              <w:t xml:space="preserve">م </w:t>
            </w:r>
            <w:r>
              <w:rPr>
                <w:rStyle w:val="IndexLink"/>
                <w:rtl w:val="true"/>
              </w:rPr>
              <w:t xml:space="preserve">- </w:t>
            </w:r>
            <w:r>
              <w:rPr>
                <w:rStyle w:val="IndexLink"/>
              </w:rPr>
              <w:t>1330</w:t>
            </w:r>
            <w:r>
              <w:rPr>
                <w:rStyle w:val="IndexLink"/>
                <w:rtl w:val="true"/>
              </w:rPr>
              <w:t>ه</w:t>
            </w:r>
            <w:r>
              <w:rPr>
                <w:rStyle w:val="IndexLink"/>
                <w:rtl w:val="true"/>
              </w:rPr>
              <w:t xml:space="preserve">/ </w:t>
            </w:r>
            <w:r>
              <w:rPr>
                <w:rStyle w:val="IndexLink"/>
                <w:rtl w:val="true"/>
              </w:rPr>
              <w:t>شهر شباط</w:t>
            </w:r>
            <w:r>
              <w:rPr>
                <w:rStyle w:val="IndexLink"/>
                <w:rtl w:val="true"/>
              </w:rPr>
              <w:t>_</w:t>
            </w:r>
            <w:r>
              <w:rPr>
                <w:rStyle w:val="IndexLink"/>
                <w:rtl w:val="true"/>
              </w:rPr>
              <w:t>صفر</w:t>
            </w:r>
            <w:r>
              <w:rPr>
                <w:rStyle w:val="IndexLink"/>
                <w:rtl w:val="true"/>
              </w:rPr>
              <w:t>]</w:t>
              <w:tab/>
            </w:r>
            <w:r>
              <w:rPr>
                <w:rStyle w:val="IndexLink"/>
              </w:rPr>
              <w:t>140</w:t>
            </w:r>
          </w:hyperlink>
        </w:p>
        <w:p>
          <w:pPr>
            <w:pStyle w:val="Contents4"/>
            <w:tabs>
              <w:tab w:val="clear" w:pos="8176"/>
              <w:tab w:val="right" w:pos="9026" w:leader="dot"/>
            </w:tabs>
            <w:rPr/>
          </w:pPr>
          <w:hyperlink w:anchor="__RefHeading___Toc15844198_1280447820">
            <w:r>
              <w:rPr>
                <w:webHidden/>
                <w:rStyle w:val="IndexLink"/>
                <w:rtl w:val="true"/>
              </w:rPr>
              <w:t xml:space="preserve">علماء النجف ومجتهدوه </w:t>
            </w:r>
            <w:r>
              <w:rPr>
                <w:rStyle w:val="IndexLink"/>
                <w:rtl w:val="true"/>
              </w:rPr>
              <w:t>[</w:t>
            </w:r>
            <w:r>
              <w:rPr>
                <w:rStyle w:val="IndexLink"/>
                <w:rtl w:val="true"/>
              </w:rPr>
              <w:t xml:space="preserve">سنة </w:t>
            </w:r>
            <w:r>
              <w:rPr>
                <w:rStyle w:val="IndexLink"/>
              </w:rPr>
              <w:t>1912</w:t>
            </w:r>
            <w:r>
              <w:rPr>
                <w:rStyle w:val="IndexLink"/>
                <w:rtl w:val="true"/>
              </w:rPr>
              <w:t xml:space="preserve">م </w:t>
            </w:r>
            <w:r>
              <w:rPr>
                <w:rStyle w:val="IndexLink"/>
                <w:rtl w:val="true"/>
              </w:rPr>
              <w:t xml:space="preserve">- </w:t>
            </w:r>
            <w:r>
              <w:rPr>
                <w:rStyle w:val="IndexLink"/>
              </w:rPr>
              <w:t>1330</w:t>
            </w:r>
            <w:r>
              <w:rPr>
                <w:rStyle w:val="IndexLink"/>
                <w:rtl w:val="true"/>
              </w:rPr>
              <w:t xml:space="preserve"> </w:t>
            </w:r>
            <w:r>
              <w:rPr>
                <w:rStyle w:val="IndexLink"/>
                <w:rtl w:val="true"/>
              </w:rPr>
              <w:t>ه</w:t>
            </w:r>
            <w:r>
              <w:rPr>
                <w:rStyle w:val="IndexLink"/>
                <w:rtl w:val="true"/>
              </w:rPr>
              <w:t>/</w:t>
            </w:r>
            <w:r>
              <w:rPr>
                <w:rStyle w:val="IndexLink"/>
                <w:rtl w:val="true"/>
              </w:rPr>
              <w:t xml:space="preserve">شهر شباط </w:t>
            </w:r>
            <w:r>
              <w:rPr>
                <w:rStyle w:val="IndexLink"/>
                <w:rtl w:val="true"/>
              </w:rPr>
              <w:t xml:space="preserve">- </w:t>
            </w:r>
            <w:r>
              <w:rPr>
                <w:rStyle w:val="IndexLink"/>
                <w:rtl w:val="true"/>
              </w:rPr>
              <w:t>صفر</w:t>
            </w:r>
            <w:r>
              <w:rPr>
                <w:rStyle w:val="IndexLink"/>
                <w:rtl w:val="true"/>
              </w:rPr>
              <w:t>]</w:t>
              <w:tab/>
            </w:r>
            <w:r>
              <w:rPr>
                <w:rStyle w:val="IndexLink"/>
              </w:rPr>
              <w:t>141</w:t>
            </w:r>
          </w:hyperlink>
        </w:p>
        <w:p>
          <w:pPr>
            <w:pStyle w:val="Contents4"/>
            <w:tabs>
              <w:tab w:val="clear" w:pos="8176"/>
              <w:tab w:val="right" w:pos="9026" w:leader="dot"/>
            </w:tabs>
            <w:rPr/>
          </w:pPr>
          <w:hyperlink w:anchor="__RefHeading___Toc15844200_1280447820">
            <w:r>
              <w:rPr>
                <w:webHidden/>
                <w:rStyle w:val="IndexLink"/>
                <w:rtl w:val="true"/>
              </w:rPr>
              <w:t xml:space="preserve">مكتب للهنود في كربلاء </w:t>
            </w:r>
            <w:r>
              <w:rPr>
                <w:rStyle w:val="IndexLink"/>
                <w:rtl w:val="true"/>
              </w:rPr>
              <w:t>[</w:t>
            </w:r>
            <w:r>
              <w:rPr>
                <w:rStyle w:val="IndexLink"/>
                <w:rtl w:val="true"/>
              </w:rPr>
              <w:t xml:space="preserve">سنة </w:t>
            </w:r>
            <w:r>
              <w:rPr>
                <w:rStyle w:val="IndexLink"/>
              </w:rPr>
              <w:t>1912</w:t>
            </w:r>
            <w:r>
              <w:rPr>
                <w:rStyle w:val="IndexLink"/>
                <w:rtl w:val="true"/>
              </w:rPr>
              <w:t xml:space="preserve">م </w:t>
            </w:r>
            <w:r>
              <w:rPr>
                <w:rStyle w:val="IndexLink"/>
                <w:rtl w:val="true"/>
              </w:rPr>
              <w:t xml:space="preserve">- </w:t>
            </w:r>
            <w:r>
              <w:rPr>
                <w:rStyle w:val="IndexLink"/>
              </w:rPr>
              <w:t>1330</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شهر أيلول </w:t>
            </w:r>
            <w:r>
              <w:rPr>
                <w:rStyle w:val="IndexLink"/>
                <w:rtl w:val="true"/>
              </w:rPr>
              <w:t xml:space="preserve">- </w:t>
            </w:r>
            <w:r>
              <w:rPr>
                <w:rStyle w:val="IndexLink"/>
                <w:rtl w:val="true"/>
              </w:rPr>
              <w:t>رمضان</w:t>
            </w:r>
            <w:r>
              <w:rPr>
                <w:rStyle w:val="IndexLink"/>
                <w:rtl w:val="true"/>
              </w:rPr>
              <w:t>]</w:t>
              <w:tab/>
            </w:r>
            <w:r>
              <w:rPr>
                <w:rStyle w:val="IndexLink"/>
              </w:rPr>
              <w:t>141</w:t>
            </w:r>
          </w:hyperlink>
        </w:p>
        <w:p>
          <w:pPr>
            <w:pStyle w:val="Contents4"/>
            <w:tabs>
              <w:tab w:val="clear" w:pos="8176"/>
              <w:tab w:val="right" w:pos="9026" w:leader="dot"/>
            </w:tabs>
            <w:rPr/>
          </w:pPr>
          <w:hyperlink w:anchor="__RefHeading___Toc15844202_1280447820">
            <w:r>
              <w:rPr>
                <w:webHidden/>
                <w:rStyle w:val="IndexLink"/>
                <w:rtl w:val="true"/>
              </w:rPr>
              <w:t xml:space="preserve">تجمهرّ وطني في كربلاء </w:t>
            </w:r>
            <w:r>
              <w:rPr>
                <w:rStyle w:val="IndexLink"/>
                <w:rtl w:val="true"/>
              </w:rPr>
              <w:t>[</w:t>
            </w:r>
            <w:r>
              <w:rPr>
                <w:rStyle w:val="IndexLink"/>
                <w:rtl w:val="true"/>
              </w:rPr>
              <w:t xml:space="preserve">سنة </w:t>
            </w:r>
            <w:r>
              <w:rPr>
                <w:rStyle w:val="IndexLink"/>
              </w:rPr>
              <w:t>1912</w:t>
            </w:r>
            <w:r>
              <w:rPr>
                <w:rStyle w:val="IndexLink"/>
                <w:rtl w:val="true"/>
              </w:rPr>
              <w:t xml:space="preserve">م </w:t>
            </w:r>
            <w:r>
              <w:rPr>
                <w:rStyle w:val="IndexLink"/>
                <w:rtl w:val="true"/>
              </w:rPr>
              <w:t xml:space="preserve">- </w:t>
            </w:r>
            <w:r>
              <w:rPr>
                <w:rStyle w:val="IndexLink"/>
              </w:rPr>
              <w:t>1330</w:t>
            </w:r>
            <w:r>
              <w:rPr>
                <w:rStyle w:val="IndexLink"/>
                <w:rtl w:val="true"/>
              </w:rPr>
              <w:t xml:space="preserve"> </w:t>
            </w:r>
            <w:r>
              <w:rPr>
                <w:rStyle w:val="IndexLink"/>
                <w:rtl w:val="true"/>
              </w:rPr>
              <w:t>ه</w:t>
            </w:r>
            <w:r>
              <w:rPr>
                <w:rStyle w:val="IndexLink"/>
                <w:rtl w:val="true"/>
              </w:rPr>
              <w:t xml:space="preserve">/ </w:t>
            </w:r>
            <w:r>
              <w:rPr>
                <w:rStyle w:val="IndexLink"/>
                <w:rtl w:val="true"/>
              </w:rPr>
              <w:t>شهر تشرين الثاني</w:t>
            </w:r>
            <w:r>
              <w:rPr>
                <w:rStyle w:val="IndexLink"/>
                <w:rtl w:val="true"/>
              </w:rPr>
              <w:t>]</w:t>
              <w:tab/>
            </w:r>
            <w:r>
              <w:rPr>
                <w:rStyle w:val="IndexLink"/>
              </w:rPr>
              <w:t>142</w:t>
            </w:r>
          </w:hyperlink>
        </w:p>
        <w:p>
          <w:pPr>
            <w:pStyle w:val="Contents4"/>
            <w:tabs>
              <w:tab w:val="clear" w:pos="8176"/>
              <w:tab w:val="right" w:pos="9026" w:leader="dot"/>
            </w:tabs>
            <w:rPr/>
          </w:pPr>
          <w:hyperlink w:anchor="__RefHeading___Toc15844204_1280447820">
            <w:r>
              <w:rPr>
                <w:webHidden/>
                <w:rStyle w:val="IndexLink"/>
                <w:rtl w:val="true"/>
              </w:rPr>
              <w:t xml:space="preserve">زوار كربلاء والنجف والكاظمية </w:t>
            </w:r>
            <w:r>
              <w:rPr>
                <w:rStyle w:val="IndexLink"/>
                <w:rtl w:val="true"/>
              </w:rPr>
              <w:t>[</w:t>
            </w:r>
            <w:r>
              <w:rPr>
                <w:rStyle w:val="IndexLink"/>
                <w:rtl w:val="true"/>
              </w:rPr>
              <w:t xml:space="preserve">سنة </w:t>
            </w:r>
            <w:r>
              <w:rPr>
                <w:rStyle w:val="IndexLink"/>
              </w:rPr>
              <w:t>1913</w:t>
            </w:r>
            <w:r>
              <w:rPr>
                <w:rStyle w:val="IndexLink"/>
                <w:rtl w:val="true"/>
              </w:rPr>
              <w:t xml:space="preserve"> </w:t>
            </w:r>
            <w:r>
              <w:rPr>
                <w:rStyle w:val="IndexLink"/>
                <w:rtl w:val="true"/>
              </w:rPr>
              <w:t xml:space="preserve">م </w:t>
            </w:r>
            <w:r>
              <w:rPr>
                <w:rStyle w:val="IndexLink"/>
                <w:rtl w:val="true"/>
              </w:rPr>
              <w:t xml:space="preserve">- </w:t>
            </w:r>
            <w:r>
              <w:rPr>
                <w:rStyle w:val="IndexLink"/>
              </w:rPr>
              <w:t>1331</w:t>
            </w:r>
            <w:r>
              <w:rPr>
                <w:rStyle w:val="IndexLink"/>
                <w:rtl w:val="true"/>
              </w:rPr>
              <w:t>ه</w:t>
            </w:r>
            <w:r>
              <w:rPr>
                <w:rStyle w:val="IndexLink"/>
                <w:rtl w:val="true"/>
              </w:rPr>
              <w:t xml:space="preserve">/ </w:t>
            </w:r>
            <w:r>
              <w:rPr>
                <w:rStyle w:val="IndexLink"/>
                <w:rtl w:val="true"/>
              </w:rPr>
              <w:t xml:space="preserve">شهر كانون الثاني </w:t>
            </w:r>
            <w:r>
              <w:rPr>
                <w:rStyle w:val="IndexLink"/>
                <w:rtl w:val="true"/>
              </w:rPr>
              <w:t xml:space="preserve">- </w:t>
            </w:r>
            <w:r>
              <w:rPr>
                <w:rStyle w:val="IndexLink"/>
                <w:rtl w:val="true"/>
              </w:rPr>
              <w:t>صفر</w:t>
            </w:r>
            <w:r>
              <w:rPr>
                <w:rStyle w:val="IndexLink"/>
                <w:rtl w:val="true"/>
              </w:rPr>
              <w:t>]</w:t>
              <w:tab/>
            </w:r>
            <w:r>
              <w:rPr>
                <w:rStyle w:val="IndexLink"/>
              </w:rPr>
              <w:t>142</w:t>
            </w:r>
          </w:hyperlink>
        </w:p>
        <w:p>
          <w:pPr>
            <w:pStyle w:val="Contents4"/>
            <w:tabs>
              <w:tab w:val="clear" w:pos="8176"/>
              <w:tab w:val="right" w:pos="9026" w:leader="dot"/>
            </w:tabs>
            <w:rPr/>
          </w:pPr>
          <w:hyperlink w:anchor="__RefHeading___Toc15844206_1280447820">
            <w:r>
              <w:rPr>
                <w:webHidden/>
                <w:rStyle w:val="IndexLink"/>
                <w:rtl w:val="true"/>
              </w:rPr>
              <w:t xml:space="preserve">نشف نهر الحسينية </w:t>
            </w:r>
            <w:r>
              <w:rPr>
                <w:rStyle w:val="IndexLink"/>
                <w:rtl w:val="true"/>
              </w:rPr>
              <w:t>[</w:t>
            </w:r>
            <w:r>
              <w:rPr>
                <w:rStyle w:val="IndexLink"/>
                <w:rtl w:val="true"/>
              </w:rPr>
              <w:t xml:space="preserve">سنة </w:t>
            </w:r>
            <w:r>
              <w:rPr>
                <w:rStyle w:val="IndexLink"/>
              </w:rPr>
              <w:t>1913</w:t>
            </w:r>
            <w:r>
              <w:rPr>
                <w:rStyle w:val="IndexLink"/>
                <w:rtl w:val="true"/>
              </w:rPr>
              <w:t xml:space="preserve">م </w:t>
            </w:r>
            <w:r>
              <w:rPr>
                <w:rStyle w:val="IndexLink"/>
                <w:rtl w:val="true"/>
              </w:rPr>
              <w:t xml:space="preserve">- </w:t>
            </w:r>
            <w:r>
              <w:rPr>
                <w:rStyle w:val="IndexLink"/>
              </w:rPr>
              <w:t>1331</w:t>
            </w:r>
            <w:r>
              <w:rPr>
                <w:rStyle w:val="IndexLink"/>
                <w:rtl w:val="true"/>
              </w:rPr>
              <w:t>ه</w:t>
            </w:r>
            <w:r>
              <w:rPr>
                <w:rStyle w:val="IndexLink"/>
                <w:rtl w:val="true"/>
              </w:rPr>
              <w:t xml:space="preserve">/ </w:t>
            </w:r>
            <w:r>
              <w:rPr>
                <w:rStyle w:val="IndexLink"/>
                <w:rtl w:val="true"/>
              </w:rPr>
              <w:t xml:space="preserve">شهر شباط </w:t>
            </w:r>
            <w:r>
              <w:rPr>
                <w:rStyle w:val="IndexLink"/>
                <w:rtl w:val="true"/>
              </w:rPr>
              <w:t xml:space="preserve">- </w:t>
            </w:r>
            <w:r>
              <w:rPr>
                <w:rStyle w:val="IndexLink"/>
                <w:rtl w:val="true"/>
              </w:rPr>
              <w:t>ربيع الأول</w:t>
            </w:r>
            <w:r>
              <w:rPr>
                <w:rStyle w:val="IndexLink"/>
                <w:rtl w:val="true"/>
              </w:rPr>
              <w:t>]</w:t>
              <w:tab/>
            </w:r>
            <w:r>
              <w:rPr>
                <w:rStyle w:val="IndexLink"/>
              </w:rPr>
              <w:t>143</w:t>
            </w:r>
          </w:hyperlink>
        </w:p>
        <w:p>
          <w:pPr>
            <w:pStyle w:val="Contents4"/>
            <w:tabs>
              <w:tab w:val="clear" w:pos="8176"/>
              <w:tab w:val="right" w:pos="9026" w:leader="dot"/>
            </w:tabs>
            <w:rPr/>
          </w:pPr>
          <w:hyperlink w:anchor="__RefHeading___Toc15844208_1280447820">
            <w:r>
              <w:rPr>
                <w:webHidden/>
                <w:rStyle w:val="IndexLink"/>
                <w:rtl w:val="true"/>
              </w:rPr>
              <w:t xml:space="preserve">فتاوى علماء العراق في حرب البلقان وفزع النصارى في بغداد </w:t>
            </w:r>
            <w:r>
              <w:rPr>
                <w:rStyle w:val="IndexLink"/>
                <w:rtl w:val="true"/>
              </w:rPr>
              <w:t>[</w:t>
            </w:r>
            <w:r>
              <w:rPr>
                <w:rStyle w:val="IndexLink"/>
                <w:rtl w:val="true"/>
              </w:rPr>
              <w:t xml:space="preserve">سنة </w:t>
            </w:r>
            <w:r>
              <w:rPr>
                <w:rStyle w:val="IndexLink"/>
              </w:rPr>
              <w:t>1913</w:t>
            </w:r>
            <w:r>
              <w:rPr>
                <w:rStyle w:val="IndexLink"/>
                <w:rtl w:val="true"/>
              </w:rPr>
              <w:t xml:space="preserve">م </w:t>
            </w:r>
            <w:r>
              <w:rPr>
                <w:rStyle w:val="IndexLink"/>
                <w:rtl w:val="true"/>
              </w:rPr>
              <w:t xml:space="preserve">- </w:t>
            </w:r>
            <w:r>
              <w:rPr>
                <w:rStyle w:val="IndexLink"/>
              </w:rPr>
              <w:t>1331</w:t>
            </w:r>
            <w:r>
              <w:rPr>
                <w:rStyle w:val="IndexLink"/>
                <w:rtl w:val="true"/>
              </w:rPr>
              <w:t>ه</w:t>
            </w:r>
            <w:r>
              <w:rPr>
                <w:rStyle w:val="IndexLink"/>
                <w:rtl w:val="true"/>
              </w:rPr>
              <w:t>/</w:t>
            </w:r>
            <w:r>
              <w:rPr>
                <w:rStyle w:val="IndexLink"/>
                <w:rtl w:val="true"/>
              </w:rPr>
              <w:t xml:space="preserve">شهر آيار </w:t>
            </w:r>
            <w:r>
              <w:rPr>
                <w:rStyle w:val="IndexLink"/>
                <w:rtl w:val="true"/>
              </w:rPr>
              <w:t xml:space="preserve">- </w:t>
            </w:r>
            <w:r>
              <w:rPr>
                <w:rStyle w:val="IndexLink"/>
                <w:rtl w:val="true"/>
              </w:rPr>
              <w:t>جمادي الآخرة</w:t>
            </w:r>
            <w:r>
              <w:rPr>
                <w:rStyle w:val="IndexLink"/>
                <w:rtl w:val="true"/>
              </w:rPr>
              <w:t>]</w:t>
              <w:tab/>
            </w:r>
            <w:r>
              <w:rPr>
                <w:rStyle w:val="IndexLink"/>
              </w:rPr>
              <w:t>143</w:t>
            </w:r>
          </w:hyperlink>
        </w:p>
        <w:p>
          <w:pPr>
            <w:pStyle w:val="Contents4"/>
            <w:tabs>
              <w:tab w:val="clear" w:pos="8176"/>
              <w:tab w:val="right" w:pos="9026" w:leader="dot"/>
            </w:tabs>
            <w:rPr/>
          </w:pPr>
          <w:hyperlink w:anchor="__RefHeading___Toc15844210_1280447820">
            <w:r>
              <w:rPr>
                <w:webHidden/>
                <w:rStyle w:val="IndexLink"/>
                <w:rtl w:val="true"/>
              </w:rPr>
              <w:t xml:space="preserve">طغيان الماء في لواء كربلاء </w:t>
            </w:r>
            <w:r>
              <w:rPr>
                <w:rStyle w:val="IndexLink"/>
                <w:rtl w:val="true"/>
              </w:rPr>
              <w:t>[</w:t>
            </w:r>
            <w:r>
              <w:rPr>
                <w:rStyle w:val="IndexLink"/>
                <w:rtl w:val="true"/>
              </w:rPr>
              <w:t xml:space="preserve">سنة </w:t>
            </w:r>
            <w:r>
              <w:rPr>
                <w:rStyle w:val="IndexLink"/>
              </w:rPr>
              <w:t>1913</w:t>
            </w:r>
            <w:r>
              <w:rPr>
                <w:rStyle w:val="IndexLink"/>
                <w:rtl w:val="true"/>
              </w:rPr>
              <w:t xml:space="preserve">م </w:t>
            </w:r>
            <w:r>
              <w:rPr>
                <w:rStyle w:val="IndexLink"/>
                <w:rtl w:val="true"/>
              </w:rPr>
              <w:t xml:space="preserve">- </w:t>
            </w:r>
            <w:r>
              <w:rPr>
                <w:rStyle w:val="IndexLink"/>
              </w:rPr>
              <w:t>1331</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شهر حزيران </w:t>
            </w:r>
            <w:r>
              <w:rPr>
                <w:rStyle w:val="IndexLink"/>
                <w:rtl w:val="true"/>
              </w:rPr>
              <w:t xml:space="preserve">- </w:t>
            </w:r>
            <w:r>
              <w:rPr>
                <w:rStyle w:val="IndexLink"/>
                <w:rtl w:val="true"/>
              </w:rPr>
              <w:t>رجب</w:t>
            </w:r>
            <w:r>
              <w:rPr>
                <w:rStyle w:val="IndexLink"/>
                <w:rtl w:val="true"/>
              </w:rPr>
              <w:t>]</w:t>
              <w:tab/>
            </w:r>
            <w:r>
              <w:rPr>
                <w:rStyle w:val="IndexLink"/>
              </w:rPr>
              <w:t>144</w:t>
            </w:r>
          </w:hyperlink>
        </w:p>
        <w:p>
          <w:pPr>
            <w:pStyle w:val="Contents4"/>
            <w:tabs>
              <w:tab w:val="clear" w:pos="8176"/>
              <w:tab w:val="right" w:pos="9026" w:leader="dot"/>
            </w:tabs>
            <w:rPr/>
          </w:pPr>
          <w:hyperlink w:anchor="__RefHeading___Toc15844212_1280447820">
            <w:r>
              <w:rPr>
                <w:webHidden/>
                <w:rStyle w:val="IndexLink"/>
                <w:rtl w:val="true"/>
              </w:rPr>
              <w:t xml:space="preserve">انهزام بعض سجناء أهل كربلاء </w:t>
            </w:r>
            <w:r>
              <w:rPr>
                <w:rStyle w:val="IndexLink"/>
                <w:rtl w:val="true"/>
              </w:rPr>
              <w:t>[</w:t>
            </w:r>
            <w:r>
              <w:rPr>
                <w:rStyle w:val="IndexLink"/>
                <w:rtl w:val="true"/>
              </w:rPr>
              <w:t xml:space="preserve">سنة </w:t>
            </w:r>
            <w:r>
              <w:rPr>
                <w:rStyle w:val="IndexLink"/>
              </w:rPr>
              <w:t>1913</w:t>
            </w:r>
            <w:r>
              <w:rPr>
                <w:rStyle w:val="IndexLink"/>
                <w:rtl w:val="true"/>
              </w:rPr>
              <w:t xml:space="preserve">م </w:t>
            </w:r>
            <w:r>
              <w:rPr>
                <w:rStyle w:val="IndexLink"/>
                <w:rtl w:val="true"/>
              </w:rPr>
              <w:t xml:space="preserve">- </w:t>
            </w:r>
            <w:r>
              <w:rPr>
                <w:rStyle w:val="IndexLink"/>
              </w:rPr>
              <w:t>1331</w:t>
            </w:r>
            <w:r>
              <w:rPr>
                <w:rStyle w:val="IndexLink"/>
                <w:rtl w:val="true"/>
              </w:rPr>
              <w:t>ه</w:t>
            </w:r>
            <w:r>
              <w:rPr>
                <w:rStyle w:val="IndexLink"/>
                <w:rtl w:val="true"/>
              </w:rPr>
              <w:t xml:space="preserve">/ </w:t>
            </w:r>
            <w:r>
              <w:rPr>
                <w:rStyle w:val="IndexLink"/>
                <w:rtl w:val="true"/>
              </w:rPr>
              <w:t xml:space="preserve">شهر تموز </w:t>
            </w:r>
            <w:r>
              <w:rPr>
                <w:rStyle w:val="IndexLink"/>
                <w:rtl w:val="true"/>
              </w:rPr>
              <w:t xml:space="preserve">- </w:t>
            </w:r>
            <w:r>
              <w:rPr>
                <w:rStyle w:val="IndexLink"/>
                <w:rtl w:val="true"/>
              </w:rPr>
              <w:t>عن رجب وشعبان</w:t>
            </w:r>
            <w:r>
              <w:rPr>
                <w:rStyle w:val="IndexLink"/>
                <w:rtl w:val="true"/>
              </w:rPr>
              <w:t>]</w:t>
              <w:tab/>
            </w:r>
            <w:r>
              <w:rPr>
                <w:rStyle w:val="IndexLink"/>
              </w:rPr>
              <w:t>144</w:t>
            </w:r>
          </w:hyperlink>
        </w:p>
        <w:p>
          <w:pPr>
            <w:pStyle w:val="Contents4"/>
            <w:tabs>
              <w:tab w:val="clear" w:pos="8176"/>
              <w:tab w:val="right" w:pos="9026" w:leader="dot"/>
            </w:tabs>
            <w:rPr/>
          </w:pPr>
          <w:hyperlink w:anchor="__RefHeading___Toc15844214_1280447820">
            <w:r>
              <w:rPr>
                <w:webHidden/>
                <w:rStyle w:val="IndexLink"/>
                <w:rtl w:val="true"/>
              </w:rPr>
              <w:t xml:space="preserve">وفاة السيد محمد باقر الطباطبائي </w:t>
            </w:r>
            <w:r>
              <w:rPr>
                <w:rStyle w:val="IndexLink"/>
                <w:rtl w:val="true"/>
              </w:rPr>
              <w:t>[</w:t>
            </w:r>
            <w:r>
              <w:rPr>
                <w:rStyle w:val="IndexLink"/>
                <w:rtl w:val="true"/>
              </w:rPr>
              <w:t xml:space="preserve">سنة </w:t>
            </w:r>
            <w:r>
              <w:rPr>
                <w:rStyle w:val="IndexLink"/>
              </w:rPr>
              <w:t>1913</w:t>
            </w:r>
            <w:r>
              <w:rPr>
                <w:rStyle w:val="IndexLink"/>
                <w:rtl w:val="true"/>
              </w:rPr>
              <w:t xml:space="preserve"> </w:t>
            </w:r>
            <w:r>
              <w:rPr>
                <w:rStyle w:val="IndexLink"/>
                <w:rtl w:val="true"/>
              </w:rPr>
              <w:t xml:space="preserve">م </w:t>
            </w:r>
            <w:r>
              <w:rPr>
                <w:rStyle w:val="IndexLink"/>
                <w:rtl w:val="true"/>
              </w:rPr>
              <w:t xml:space="preserve">- </w:t>
            </w:r>
            <w:r>
              <w:rPr>
                <w:rStyle w:val="IndexLink"/>
              </w:rPr>
              <w:t>1331</w:t>
            </w:r>
            <w:r>
              <w:rPr>
                <w:rStyle w:val="IndexLink"/>
                <w:rtl w:val="true"/>
              </w:rPr>
              <w:t>ه</w:t>
            </w:r>
            <w:r>
              <w:rPr>
                <w:rStyle w:val="IndexLink"/>
                <w:rtl w:val="true"/>
              </w:rPr>
              <w:t xml:space="preserve">/ </w:t>
            </w:r>
            <w:r>
              <w:rPr>
                <w:rStyle w:val="IndexLink"/>
                <w:rtl w:val="true"/>
              </w:rPr>
              <w:t>شهر تموز</w:t>
            </w:r>
            <w:r>
              <w:rPr>
                <w:rStyle w:val="IndexLink"/>
                <w:rtl w:val="true"/>
              </w:rPr>
              <w:t>-</w:t>
            </w:r>
            <w:r>
              <w:rPr>
                <w:rStyle w:val="IndexLink"/>
                <w:rtl w:val="true"/>
              </w:rPr>
              <w:t>رجب وشعبان</w:t>
            </w:r>
            <w:r>
              <w:rPr>
                <w:rStyle w:val="IndexLink"/>
                <w:rtl w:val="true"/>
              </w:rPr>
              <w:t>]</w:t>
              <w:tab/>
            </w:r>
            <w:r>
              <w:rPr>
                <w:rStyle w:val="IndexLink"/>
              </w:rPr>
              <w:t>145</w:t>
            </w:r>
          </w:hyperlink>
        </w:p>
        <w:p>
          <w:pPr>
            <w:pStyle w:val="Contents4"/>
            <w:tabs>
              <w:tab w:val="clear" w:pos="8176"/>
              <w:tab w:val="right" w:pos="9026" w:leader="dot"/>
            </w:tabs>
            <w:rPr/>
          </w:pPr>
          <w:hyperlink w:anchor="__RefHeading___Toc15844216_1280447820">
            <w:r>
              <w:rPr>
                <w:webHidden/>
                <w:rStyle w:val="IndexLink"/>
                <w:rtl w:val="true"/>
              </w:rPr>
              <w:t xml:space="preserve">الدهامشة </w:t>
            </w:r>
            <w:r>
              <w:rPr>
                <w:rStyle w:val="IndexLink"/>
                <w:rtl w:val="true"/>
              </w:rPr>
              <w:t>[</w:t>
            </w:r>
            <w:r>
              <w:rPr>
                <w:rStyle w:val="IndexLink"/>
                <w:rtl w:val="true"/>
              </w:rPr>
              <w:t xml:space="preserve">سنة </w:t>
            </w:r>
            <w:r>
              <w:rPr>
                <w:rStyle w:val="IndexLink"/>
              </w:rPr>
              <w:t>1913</w:t>
            </w:r>
            <w:r>
              <w:rPr>
                <w:rStyle w:val="IndexLink"/>
                <w:rtl w:val="true"/>
              </w:rPr>
              <w:t xml:space="preserve">م </w:t>
            </w:r>
            <w:r>
              <w:rPr>
                <w:rStyle w:val="IndexLink"/>
                <w:rtl w:val="true"/>
              </w:rPr>
              <w:t xml:space="preserve">- </w:t>
            </w:r>
            <w:r>
              <w:rPr>
                <w:rStyle w:val="IndexLink"/>
              </w:rPr>
              <w:t>1331</w:t>
            </w:r>
            <w:r>
              <w:rPr>
                <w:rStyle w:val="IndexLink"/>
                <w:rtl w:val="true"/>
              </w:rPr>
              <w:t>ه</w:t>
            </w:r>
            <w:r>
              <w:rPr>
                <w:rStyle w:val="IndexLink"/>
                <w:rtl w:val="true"/>
              </w:rPr>
              <w:t xml:space="preserve">/ </w:t>
            </w:r>
            <w:r>
              <w:rPr>
                <w:rStyle w:val="IndexLink"/>
                <w:rtl w:val="true"/>
              </w:rPr>
              <w:t>شهر آب</w:t>
            </w:r>
            <w:r>
              <w:rPr>
                <w:rStyle w:val="IndexLink"/>
                <w:rtl w:val="true"/>
              </w:rPr>
              <w:t>-</w:t>
            </w:r>
            <w:r>
              <w:rPr>
                <w:rStyle w:val="IndexLink"/>
                <w:rtl w:val="true"/>
              </w:rPr>
              <w:t>رمضان</w:t>
            </w:r>
            <w:r>
              <w:rPr>
                <w:rStyle w:val="IndexLink"/>
                <w:rtl w:val="true"/>
              </w:rPr>
              <w:t>]</w:t>
              <w:tab/>
            </w:r>
            <w:r>
              <w:rPr>
                <w:rStyle w:val="IndexLink"/>
              </w:rPr>
              <w:t>145</w:t>
            </w:r>
          </w:hyperlink>
        </w:p>
        <w:p>
          <w:pPr>
            <w:pStyle w:val="Contents4"/>
            <w:tabs>
              <w:tab w:val="clear" w:pos="8176"/>
              <w:tab w:val="right" w:pos="9026" w:leader="dot"/>
            </w:tabs>
            <w:rPr/>
          </w:pPr>
          <w:hyperlink w:anchor="__RefHeading___Toc15844218_1280447820">
            <w:r>
              <w:rPr>
                <w:webHidden/>
                <w:rStyle w:val="IndexLink"/>
                <w:rtl w:val="true"/>
              </w:rPr>
              <w:t xml:space="preserve">فهد بك آل عبد المحسن في الرزازة </w:t>
            </w:r>
            <w:r>
              <w:rPr>
                <w:rStyle w:val="IndexLink"/>
                <w:rtl w:val="true"/>
              </w:rPr>
              <w:t>[</w:t>
            </w:r>
            <w:r>
              <w:rPr>
                <w:rStyle w:val="IndexLink"/>
                <w:rtl w:val="true"/>
              </w:rPr>
              <w:t xml:space="preserve">سنة </w:t>
            </w:r>
            <w:r>
              <w:rPr>
                <w:rStyle w:val="IndexLink"/>
              </w:rPr>
              <w:t>1913</w:t>
            </w:r>
            <w:r>
              <w:rPr>
                <w:rStyle w:val="IndexLink"/>
                <w:rtl w:val="true"/>
              </w:rPr>
              <w:t xml:space="preserve">م </w:t>
            </w:r>
            <w:r>
              <w:rPr>
                <w:rStyle w:val="IndexLink"/>
                <w:rtl w:val="true"/>
              </w:rPr>
              <w:t xml:space="preserve">- </w:t>
            </w:r>
            <w:r>
              <w:rPr>
                <w:rStyle w:val="IndexLink"/>
              </w:rPr>
              <w:t>1331</w:t>
            </w:r>
            <w:r>
              <w:rPr>
                <w:rStyle w:val="IndexLink"/>
                <w:rtl w:val="true"/>
              </w:rPr>
              <w:t>ه</w:t>
            </w:r>
            <w:r>
              <w:rPr>
                <w:rStyle w:val="IndexLink"/>
                <w:rtl w:val="true"/>
              </w:rPr>
              <w:t xml:space="preserve">/ </w:t>
            </w:r>
            <w:r>
              <w:rPr>
                <w:rStyle w:val="IndexLink"/>
                <w:rtl w:val="true"/>
              </w:rPr>
              <w:t>شهر تشرين الثانی</w:t>
            </w:r>
            <w:r>
              <w:rPr>
                <w:rStyle w:val="IndexLink"/>
                <w:rtl w:val="true"/>
              </w:rPr>
              <w:t>-</w:t>
            </w:r>
            <w:r>
              <w:rPr>
                <w:rStyle w:val="IndexLink"/>
                <w:rtl w:val="true"/>
              </w:rPr>
              <w:t>ذي الحجة</w:t>
            </w:r>
            <w:r>
              <w:rPr>
                <w:rStyle w:val="IndexLink"/>
                <w:rtl w:val="true"/>
              </w:rPr>
              <w:t>]</w:t>
              <w:tab/>
            </w:r>
            <w:r>
              <w:rPr>
                <w:rStyle w:val="IndexLink"/>
              </w:rPr>
              <w:t>145</w:t>
            </w:r>
          </w:hyperlink>
        </w:p>
        <w:p>
          <w:pPr>
            <w:pStyle w:val="Contents4"/>
            <w:tabs>
              <w:tab w:val="clear" w:pos="8176"/>
              <w:tab w:val="right" w:pos="9026" w:leader="dot"/>
            </w:tabs>
            <w:rPr/>
          </w:pPr>
          <w:hyperlink w:anchor="__RefHeading___Toc15844220_1280447820">
            <w:r>
              <w:rPr>
                <w:webHidden/>
                <w:rStyle w:val="IndexLink"/>
                <w:rtl w:val="true"/>
              </w:rPr>
              <w:t xml:space="preserve">سرقة نقود بريد النجف </w:t>
            </w:r>
            <w:r>
              <w:rPr>
                <w:rStyle w:val="IndexLink"/>
                <w:rtl w:val="true"/>
              </w:rPr>
              <w:t>[</w:t>
            </w:r>
            <w:r>
              <w:rPr>
                <w:rStyle w:val="IndexLink"/>
                <w:rtl w:val="true"/>
              </w:rPr>
              <w:t xml:space="preserve">سنة </w:t>
            </w:r>
            <w:r>
              <w:rPr>
                <w:rStyle w:val="IndexLink"/>
              </w:rPr>
              <w:t>1914</w:t>
            </w:r>
            <w:r>
              <w:rPr>
                <w:rStyle w:val="IndexLink"/>
                <w:rtl w:val="true"/>
              </w:rPr>
              <w:t xml:space="preserve"> </w:t>
            </w:r>
            <w:r>
              <w:rPr>
                <w:rStyle w:val="IndexLink"/>
                <w:rtl w:val="true"/>
              </w:rPr>
              <w:t xml:space="preserve">م </w:t>
            </w:r>
            <w:r>
              <w:rPr>
                <w:rStyle w:val="IndexLink"/>
                <w:rtl w:val="true"/>
              </w:rPr>
              <w:t xml:space="preserve">- </w:t>
            </w:r>
            <w:r>
              <w:rPr>
                <w:rStyle w:val="IndexLink"/>
              </w:rPr>
              <w:t>1332</w:t>
            </w:r>
            <w:r>
              <w:rPr>
                <w:rStyle w:val="IndexLink"/>
                <w:rtl w:val="true"/>
              </w:rPr>
              <w:t>ه</w:t>
            </w:r>
            <w:r>
              <w:rPr>
                <w:rStyle w:val="IndexLink"/>
                <w:rtl w:val="true"/>
              </w:rPr>
              <w:t>/</w:t>
            </w:r>
            <w:r>
              <w:rPr>
                <w:rStyle w:val="IndexLink"/>
                <w:rtl w:val="true"/>
              </w:rPr>
              <w:t>شهر نيسان</w:t>
            </w:r>
            <w:r>
              <w:rPr>
                <w:rStyle w:val="IndexLink"/>
                <w:rtl w:val="true"/>
              </w:rPr>
              <w:t>-</w:t>
            </w:r>
            <w:r>
              <w:rPr>
                <w:rStyle w:val="IndexLink"/>
                <w:rtl w:val="true"/>
              </w:rPr>
              <w:t>جمادى الأولى</w:t>
            </w:r>
            <w:r>
              <w:rPr>
                <w:rStyle w:val="IndexLink"/>
                <w:rtl w:val="true"/>
              </w:rPr>
              <w:t>]</w:t>
              <w:tab/>
            </w:r>
            <w:r>
              <w:rPr>
                <w:rStyle w:val="IndexLink"/>
              </w:rPr>
              <w:t>146</w:t>
            </w:r>
          </w:hyperlink>
        </w:p>
        <w:p>
          <w:pPr>
            <w:pStyle w:val="Contents4"/>
            <w:tabs>
              <w:tab w:val="clear" w:pos="8176"/>
              <w:tab w:val="right" w:pos="9026" w:leader="dot"/>
            </w:tabs>
            <w:rPr/>
          </w:pPr>
          <w:hyperlink w:anchor="__RefHeading___Toc15844222_1280447820">
            <w:r>
              <w:rPr>
                <w:webHidden/>
                <w:rStyle w:val="IndexLink"/>
                <w:rtl w:val="true"/>
              </w:rPr>
              <w:t xml:space="preserve">الوالي يتجول في الولاية </w:t>
            </w:r>
            <w:r>
              <w:rPr>
                <w:rStyle w:val="IndexLink"/>
                <w:rtl w:val="true"/>
              </w:rPr>
              <w:t>[</w:t>
            </w:r>
            <w:r>
              <w:rPr>
                <w:rStyle w:val="IndexLink"/>
                <w:rtl w:val="true"/>
              </w:rPr>
              <w:t xml:space="preserve">سنة </w:t>
            </w:r>
            <w:r>
              <w:rPr>
                <w:rStyle w:val="IndexLink"/>
              </w:rPr>
              <w:t>1914</w:t>
            </w:r>
            <w:r>
              <w:rPr>
                <w:rStyle w:val="IndexLink"/>
                <w:rtl w:val="true"/>
              </w:rPr>
              <w:t xml:space="preserve"> </w:t>
            </w:r>
            <w:r>
              <w:rPr>
                <w:rStyle w:val="IndexLink"/>
                <w:rtl w:val="true"/>
              </w:rPr>
              <w:t xml:space="preserve">م </w:t>
            </w:r>
            <w:r>
              <w:rPr>
                <w:rStyle w:val="IndexLink"/>
                <w:rtl w:val="true"/>
              </w:rPr>
              <w:t xml:space="preserve">- </w:t>
            </w:r>
            <w:r>
              <w:rPr>
                <w:rStyle w:val="IndexLink"/>
              </w:rPr>
              <w:t>1332</w:t>
            </w:r>
            <w:r>
              <w:rPr>
                <w:rStyle w:val="IndexLink"/>
                <w:rtl w:val="true"/>
              </w:rPr>
              <w:t>ه</w:t>
            </w:r>
            <w:r>
              <w:rPr>
                <w:rStyle w:val="IndexLink"/>
                <w:rtl w:val="true"/>
              </w:rPr>
              <w:t xml:space="preserve">/ </w:t>
            </w:r>
            <w:r>
              <w:rPr>
                <w:rStyle w:val="IndexLink"/>
                <w:rtl w:val="true"/>
              </w:rPr>
              <w:t xml:space="preserve">شهر نيسان </w:t>
            </w:r>
            <w:r>
              <w:rPr>
                <w:rStyle w:val="IndexLink"/>
                <w:rtl w:val="true"/>
              </w:rPr>
              <w:t xml:space="preserve">- </w:t>
            </w:r>
            <w:r>
              <w:rPr>
                <w:rStyle w:val="IndexLink"/>
                <w:rtl w:val="true"/>
              </w:rPr>
              <w:t>جمادى الأولى</w:t>
            </w:r>
            <w:r>
              <w:rPr>
                <w:rStyle w:val="IndexLink"/>
                <w:rtl w:val="true"/>
              </w:rPr>
              <w:t>]</w:t>
              <w:tab/>
            </w:r>
            <w:r>
              <w:rPr>
                <w:rStyle w:val="IndexLink"/>
              </w:rPr>
              <w:t>146</w:t>
            </w:r>
          </w:hyperlink>
        </w:p>
        <w:p>
          <w:pPr>
            <w:pStyle w:val="Contents4"/>
            <w:tabs>
              <w:tab w:val="clear" w:pos="8176"/>
              <w:tab w:val="right" w:pos="9026" w:leader="dot"/>
            </w:tabs>
            <w:rPr/>
          </w:pPr>
          <w:hyperlink w:anchor="__RefHeading___Toc15844224_1280447820">
            <w:r>
              <w:rPr>
                <w:webHidden/>
                <w:rStyle w:val="IndexLink"/>
                <w:rtl w:val="true"/>
              </w:rPr>
              <w:t xml:space="preserve">شفاثا ورؤساء قصورها </w:t>
            </w:r>
            <w:r>
              <w:rPr>
                <w:rStyle w:val="IndexLink"/>
                <w:rtl w:val="true"/>
              </w:rPr>
              <w:t>[</w:t>
            </w:r>
            <w:r>
              <w:rPr>
                <w:rStyle w:val="IndexLink"/>
                <w:rtl w:val="true"/>
              </w:rPr>
              <w:t xml:space="preserve">سنة </w:t>
            </w:r>
            <w:r>
              <w:rPr>
                <w:rStyle w:val="IndexLink"/>
              </w:rPr>
              <w:t>1914</w:t>
            </w:r>
            <w:r>
              <w:rPr>
                <w:rStyle w:val="IndexLink"/>
                <w:rtl w:val="true"/>
              </w:rPr>
              <w:t xml:space="preserve">م </w:t>
            </w:r>
            <w:r>
              <w:rPr>
                <w:rStyle w:val="IndexLink"/>
                <w:rtl w:val="true"/>
              </w:rPr>
              <w:t xml:space="preserve">- </w:t>
            </w:r>
            <w:r>
              <w:rPr>
                <w:rStyle w:val="IndexLink"/>
              </w:rPr>
              <w:t>1332</w:t>
            </w:r>
            <w:r>
              <w:rPr>
                <w:rStyle w:val="IndexLink"/>
                <w:rtl w:val="true"/>
              </w:rPr>
              <w:t>ه</w:t>
            </w:r>
            <w:r>
              <w:rPr>
                <w:rStyle w:val="IndexLink"/>
                <w:rtl w:val="true"/>
              </w:rPr>
              <w:t xml:space="preserve">/ </w:t>
            </w:r>
            <w:r>
              <w:rPr>
                <w:rStyle w:val="IndexLink"/>
                <w:rtl w:val="true"/>
              </w:rPr>
              <w:t xml:space="preserve">شهر نيسان </w:t>
            </w:r>
            <w:r>
              <w:rPr>
                <w:rStyle w:val="IndexLink"/>
                <w:rtl w:val="true"/>
              </w:rPr>
              <w:t xml:space="preserve">- </w:t>
            </w:r>
            <w:r>
              <w:rPr>
                <w:rStyle w:val="IndexLink"/>
                <w:rtl w:val="true"/>
              </w:rPr>
              <w:t>جمادى الأولى</w:t>
            </w:r>
            <w:r>
              <w:rPr>
                <w:rStyle w:val="IndexLink"/>
                <w:rtl w:val="true"/>
              </w:rPr>
              <w:t>]</w:t>
              <w:tab/>
            </w:r>
            <w:r>
              <w:rPr>
                <w:rStyle w:val="IndexLink"/>
              </w:rPr>
              <w:t>147</w:t>
            </w:r>
          </w:hyperlink>
        </w:p>
        <w:p>
          <w:pPr>
            <w:pStyle w:val="Contents4"/>
            <w:tabs>
              <w:tab w:val="clear" w:pos="8176"/>
              <w:tab w:val="right" w:pos="9026" w:leader="dot"/>
            </w:tabs>
            <w:rPr/>
          </w:pPr>
          <w:hyperlink w:anchor="__RefHeading___Toc15844226_1280447820">
            <w:r>
              <w:rPr>
                <w:webHidden/>
                <w:rStyle w:val="IndexLink"/>
                <w:rtl w:val="true"/>
              </w:rPr>
              <w:t xml:space="preserve">وفدان من كربلاء والمنتفق </w:t>
            </w:r>
            <w:r>
              <w:rPr>
                <w:rStyle w:val="IndexLink"/>
                <w:rtl w:val="true"/>
              </w:rPr>
              <w:t>[</w:t>
            </w:r>
            <w:r>
              <w:rPr>
                <w:rStyle w:val="IndexLink"/>
                <w:rtl w:val="true"/>
              </w:rPr>
              <w:t xml:space="preserve">سنة </w:t>
            </w:r>
            <w:r>
              <w:rPr>
                <w:rStyle w:val="IndexLink"/>
              </w:rPr>
              <w:t>1927</w:t>
            </w:r>
            <w:r>
              <w:rPr>
                <w:rStyle w:val="IndexLink"/>
                <w:rtl w:val="true"/>
              </w:rPr>
              <w:t xml:space="preserve">م </w:t>
            </w:r>
            <w:r>
              <w:rPr>
                <w:rStyle w:val="IndexLink"/>
                <w:rtl w:val="true"/>
              </w:rPr>
              <w:t xml:space="preserve">- </w:t>
            </w:r>
            <w:r>
              <w:rPr>
                <w:rStyle w:val="IndexLink"/>
              </w:rPr>
              <w:t>1345</w:t>
            </w:r>
            <w:r>
              <w:rPr>
                <w:rStyle w:val="IndexLink"/>
                <w:rtl w:val="true"/>
              </w:rPr>
              <w:t>ه</w:t>
            </w:r>
            <w:r>
              <w:rPr>
                <w:rStyle w:val="IndexLink"/>
                <w:rtl w:val="true"/>
              </w:rPr>
              <w:t xml:space="preserve">/ </w:t>
            </w:r>
            <w:r>
              <w:rPr>
                <w:rStyle w:val="IndexLink"/>
                <w:rtl w:val="true"/>
              </w:rPr>
              <w:t>شهر آذار</w:t>
            </w:r>
            <w:r>
              <w:rPr>
                <w:rStyle w:val="IndexLink"/>
                <w:rtl w:val="true"/>
              </w:rPr>
              <w:t>]</w:t>
              <w:tab/>
            </w:r>
            <w:r>
              <w:rPr>
                <w:rStyle w:val="IndexLink"/>
              </w:rPr>
              <w:t>147</w:t>
            </w:r>
          </w:hyperlink>
        </w:p>
        <w:p>
          <w:pPr>
            <w:pStyle w:val="Contents4"/>
            <w:tabs>
              <w:tab w:val="clear" w:pos="8176"/>
              <w:tab w:val="right" w:pos="9026" w:leader="dot"/>
            </w:tabs>
            <w:rPr/>
          </w:pPr>
          <w:hyperlink w:anchor="__RefHeading___Toc15844228_1280447820">
            <w:r>
              <w:rPr>
                <w:webHidden/>
                <w:rStyle w:val="IndexLink"/>
                <w:rtl w:val="true"/>
              </w:rPr>
              <w:t xml:space="preserve">كربلاء في خطر </w:t>
            </w:r>
            <w:r>
              <w:rPr>
                <w:rStyle w:val="IndexLink"/>
                <w:rtl w:val="true"/>
              </w:rPr>
              <w:t>[</w:t>
            </w:r>
            <w:r>
              <w:rPr>
                <w:rStyle w:val="IndexLink"/>
                <w:rtl w:val="true"/>
              </w:rPr>
              <w:t xml:space="preserve">سنة </w:t>
            </w:r>
            <w:r>
              <w:rPr>
                <w:rStyle w:val="IndexLink"/>
              </w:rPr>
              <w:t>1927</w:t>
            </w:r>
            <w:r>
              <w:rPr>
                <w:rStyle w:val="IndexLink"/>
                <w:rtl w:val="true"/>
              </w:rPr>
              <w:t xml:space="preserve">م </w:t>
            </w:r>
            <w:r>
              <w:rPr>
                <w:rStyle w:val="IndexLink"/>
                <w:rtl w:val="true"/>
              </w:rPr>
              <w:t xml:space="preserve">- </w:t>
            </w:r>
            <w:r>
              <w:rPr>
                <w:rStyle w:val="IndexLink"/>
              </w:rPr>
              <w:t>1345</w:t>
            </w:r>
            <w:r>
              <w:rPr>
                <w:rStyle w:val="IndexLink"/>
                <w:rtl w:val="true"/>
              </w:rPr>
              <w:t>ه</w:t>
            </w:r>
            <w:r>
              <w:rPr>
                <w:rStyle w:val="IndexLink"/>
                <w:rtl w:val="true"/>
              </w:rPr>
              <w:t xml:space="preserve">/ </w:t>
            </w:r>
            <w:r>
              <w:rPr>
                <w:rStyle w:val="IndexLink"/>
                <w:rtl w:val="true"/>
              </w:rPr>
              <w:t>شهر آذار</w:t>
            </w:r>
            <w:r>
              <w:rPr>
                <w:rStyle w:val="IndexLink"/>
                <w:rtl w:val="true"/>
              </w:rPr>
              <w:t>]</w:t>
              <w:tab/>
            </w:r>
            <w:r>
              <w:rPr>
                <w:rStyle w:val="IndexLink"/>
              </w:rPr>
              <w:t>148</w:t>
            </w:r>
          </w:hyperlink>
        </w:p>
        <w:p>
          <w:pPr>
            <w:pStyle w:val="Contents4"/>
            <w:tabs>
              <w:tab w:val="clear" w:pos="8176"/>
              <w:tab w:val="right" w:pos="9026" w:leader="dot"/>
            </w:tabs>
            <w:rPr/>
          </w:pPr>
          <w:hyperlink w:anchor="__RefHeading___Toc15844230_1280447820">
            <w:r>
              <w:rPr>
                <w:webHidden/>
                <w:rStyle w:val="IndexLink"/>
                <w:rtl w:val="true"/>
              </w:rPr>
              <w:t xml:space="preserve">سجون جديدة في العراق </w:t>
            </w:r>
            <w:r>
              <w:rPr>
                <w:rStyle w:val="IndexLink"/>
                <w:rtl w:val="true"/>
              </w:rPr>
              <w:t>[</w:t>
            </w:r>
            <w:r>
              <w:rPr>
                <w:rStyle w:val="IndexLink"/>
                <w:rtl w:val="true"/>
              </w:rPr>
              <w:t xml:space="preserve">سنة </w:t>
            </w:r>
            <w:r>
              <w:rPr>
                <w:rStyle w:val="IndexLink"/>
              </w:rPr>
              <w:t>1928</w:t>
            </w:r>
            <w:r>
              <w:rPr>
                <w:rStyle w:val="IndexLink"/>
                <w:rtl w:val="true"/>
              </w:rPr>
              <w:t xml:space="preserve">م </w:t>
            </w:r>
            <w:r>
              <w:rPr>
                <w:rStyle w:val="IndexLink"/>
                <w:rtl w:val="true"/>
              </w:rPr>
              <w:t xml:space="preserve">- </w:t>
            </w:r>
            <w:r>
              <w:rPr>
                <w:rStyle w:val="IndexLink"/>
              </w:rPr>
              <w:t>1346</w:t>
            </w:r>
            <w:r>
              <w:rPr>
                <w:rStyle w:val="IndexLink"/>
                <w:rtl w:val="true"/>
              </w:rPr>
              <w:t>ه</w:t>
            </w:r>
            <w:r>
              <w:rPr>
                <w:rStyle w:val="IndexLink"/>
                <w:rtl w:val="true"/>
              </w:rPr>
              <w:t>]</w:t>
              <w:tab/>
            </w:r>
            <w:r>
              <w:rPr>
                <w:rStyle w:val="IndexLink"/>
              </w:rPr>
              <w:t>149</w:t>
            </w:r>
          </w:hyperlink>
        </w:p>
        <w:p>
          <w:pPr>
            <w:pStyle w:val="Contents4"/>
            <w:tabs>
              <w:tab w:val="clear" w:pos="8176"/>
              <w:tab w:val="right" w:pos="9026" w:leader="dot"/>
            </w:tabs>
            <w:rPr/>
          </w:pPr>
          <w:hyperlink w:anchor="__RefHeading___Toc15844232_1280447820">
            <w:r>
              <w:rPr>
                <w:webHidden/>
                <w:rStyle w:val="IndexLink"/>
                <w:rtl w:val="true"/>
              </w:rPr>
              <w:t xml:space="preserve">ناظم القنطرة البيضاء </w:t>
            </w:r>
            <w:r>
              <w:rPr>
                <w:rStyle w:val="IndexLink"/>
                <w:rtl w:val="true"/>
              </w:rPr>
              <w:t>[</w:t>
            </w:r>
            <w:r>
              <w:rPr>
                <w:rStyle w:val="IndexLink"/>
                <w:rtl w:val="true"/>
              </w:rPr>
              <w:t xml:space="preserve">سنة </w:t>
            </w:r>
            <w:r>
              <w:rPr>
                <w:rStyle w:val="IndexLink"/>
              </w:rPr>
              <w:t>1928</w:t>
            </w:r>
            <w:r>
              <w:rPr>
                <w:rStyle w:val="IndexLink"/>
                <w:rtl w:val="true"/>
              </w:rPr>
              <w:t xml:space="preserve">م </w:t>
            </w:r>
            <w:r>
              <w:rPr>
                <w:rStyle w:val="IndexLink"/>
                <w:rtl w:val="true"/>
              </w:rPr>
              <w:t xml:space="preserve">- </w:t>
            </w:r>
            <w:r>
              <w:rPr>
                <w:rStyle w:val="IndexLink"/>
              </w:rPr>
              <w:t>1346</w:t>
            </w:r>
            <w:r>
              <w:rPr>
                <w:rStyle w:val="IndexLink"/>
                <w:rtl w:val="true"/>
              </w:rPr>
              <w:t>ه</w:t>
            </w:r>
            <w:r>
              <w:rPr>
                <w:rStyle w:val="IndexLink"/>
                <w:rtl w:val="true"/>
              </w:rPr>
              <w:t>]</w:t>
              <w:tab/>
            </w:r>
            <w:r>
              <w:rPr>
                <w:rStyle w:val="IndexLink"/>
              </w:rPr>
              <w:t>149</w:t>
            </w:r>
          </w:hyperlink>
        </w:p>
        <w:p>
          <w:pPr>
            <w:pStyle w:val="Contents4"/>
            <w:tabs>
              <w:tab w:val="clear" w:pos="8176"/>
              <w:tab w:val="right" w:pos="9026" w:leader="dot"/>
            </w:tabs>
            <w:rPr/>
          </w:pPr>
          <w:hyperlink w:anchor="__RefHeading___Toc15844234_1280447820">
            <w:r>
              <w:rPr>
                <w:webHidden/>
                <w:rStyle w:val="IndexLink"/>
                <w:rtl w:val="true"/>
              </w:rPr>
              <w:t xml:space="preserve">إرادات ملكية </w:t>
            </w:r>
            <w:r>
              <w:rPr>
                <w:rStyle w:val="IndexLink"/>
                <w:rtl w:val="true"/>
              </w:rPr>
              <w:t>[</w:t>
            </w:r>
            <w:r>
              <w:rPr>
                <w:rStyle w:val="IndexLink"/>
                <w:rtl w:val="true"/>
              </w:rPr>
              <w:t xml:space="preserve">سنة </w:t>
            </w:r>
            <w:r>
              <w:rPr>
                <w:rStyle w:val="IndexLink"/>
              </w:rPr>
              <w:t>1928</w:t>
            </w:r>
            <w:r>
              <w:rPr>
                <w:rStyle w:val="IndexLink"/>
                <w:rtl w:val="true"/>
              </w:rPr>
              <w:t xml:space="preserve">م </w:t>
            </w:r>
            <w:r>
              <w:rPr>
                <w:rStyle w:val="IndexLink"/>
                <w:rtl w:val="true"/>
              </w:rPr>
              <w:t xml:space="preserve">- </w:t>
            </w:r>
            <w:r>
              <w:rPr>
                <w:rStyle w:val="IndexLink"/>
              </w:rPr>
              <w:t>1346</w:t>
            </w:r>
            <w:r>
              <w:rPr>
                <w:rStyle w:val="IndexLink"/>
                <w:rtl w:val="true"/>
              </w:rPr>
              <w:t>ه</w:t>
            </w:r>
            <w:r>
              <w:rPr>
                <w:rStyle w:val="IndexLink"/>
                <w:rtl w:val="true"/>
              </w:rPr>
              <w:t xml:space="preserve">/ </w:t>
            </w:r>
            <w:r>
              <w:rPr>
                <w:rStyle w:val="IndexLink"/>
                <w:rtl w:val="true"/>
              </w:rPr>
              <w:t>شهر آذار</w:t>
            </w:r>
            <w:r>
              <w:rPr>
                <w:rStyle w:val="IndexLink"/>
                <w:rtl w:val="true"/>
              </w:rPr>
              <w:t>]</w:t>
              <w:tab/>
            </w:r>
            <w:r>
              <w:rPr>
                <w:rStyle w:val="IndexLink"/>
              </w:rPr>
              <w:t>150</w:t>
            </w:r>
          </w:hyperlink>
        </w:p>
        <w:p>
          <w:pPr>
            <w:pStyle w:val="Contents4"/>
            <w:tabs>
              <w:tab w:val="clear" w:pos="8176"/>
              <w:tab w:val="right" w:pos="9026" w:leader="dot"/>
            </w:tabs>
            <w:rPr/>
          </w:pPr>
          <w:hyperlink w:anchor="__RefHeading___Toc15844236_1280447820">
            <w:r>
              <w:rPr>
                <w:webHidden/>
                <w:rStyle w:val="IndexLink"/>
                <w:rtl w:val="true"/>
              </w:rPr>
              <w:t xml:space="preserve">أسماء النواب </w:t>
            </w:r>
            <w:r>
              <w:rPr>
                <w:rStyle w:val="IndexLink"/>
                <w:rtl w:val="true"/>
              </w:rPr>
              <w:t>[</w:t>
            </w:r>
            <w:r>
              <w:rPr>
                <w:rStyle w:val="IndexLink"/>
                <w:rtl w:val="true"/>
              </w:rPr>
              <w:t xml:space="preserve">سنة </w:t>
            </w:r>
            <w:r>
              <w:rPr>
                <w:rStyle w:val="IndexLink"/>
              </w:rPr>
              <w:t>1928</w:t>
            </w:r>
            <w:r>
              <w:rPr>
                <w:rStyle w:val="IndexLink"/>
                <w:rtl w:val="true"/>
              </w:rPr>
              <w:t xml:space="preserve">م </w:t>
            </w:r>
            <w:r>
              <w:rPr>
                <w:rStyle w:val="IndexLink"/>
                <w:rtl w:val="true"/>
              </w:rPr>
              <w:t xml:space="preserve">- </w:t>
            </w:r>
            <w:r>
              <w:rPr>
                <w:rStyle w:val="IndexLink"/>
              </w:rPr>
              <w:t>1346</w:t>
            </w:r>
            <w:r>
              <w:rPr>
                <w:rStyle w:val="IndexLink"/>
                <w:rtl w:val="true"/>
              </w:rPr>
              <w:t>ه</w:t>
            </w:r>
            <w:r>
              <w:rPr>
                <w:rStyle w:val="IndexLink"/>
                <w:rtl w:val="true"/>
              </w:rPr>
              <w:t xml:space="preserve">/ </w:t>
            </w:r>
            <w:r>
              <w:rPr>
                <w:rStyle w:val="IndexLink"/>
                <w:rtl w:val="true"/>
              </w:rPr>
              <w:t>شهر حزيران</w:t>
            </w:r>
            <w:r>
              <w:rPr>
                <w:rStyle w:val="IndexLink"/>
                <w:rtl w:val="true"/>
              </w:rPr>
              <w:t>]</w:t>
              <w:tab/>
            </w:r>
            <w:r>
              <w:rPr>
                <w:rStyle w:val="IndexLink"/>
              </w:rPr>
              <w:t>150</w:t>
            </w:r>
          </w:hyperlink>
        </w:p>
        <w:p>
          <w:pPr>
            <w:pStyle w:val="Contents4"/>
            <w:tabs>
              <w:tab w:val="clear" w:pos="8176"/>
              <w:tab w:val="right" w:pos="9026" w:leader="dot"/>
            </w:tabs>
            <w:rPr/>
          </w:pPr>
          <w:hyperlink w:anchor="__RefHeading___Toc15844238_1280447820">
            <w:r>
              <w:rPr>
                <w:webHidden/>
                <w:rStyle w:val="IndexLink"/>
                <w:rtl w:val="true"/>
              </w:rPr>
              <w:t xml:space="preserve">دخل بلدية كربلاء </w:t>
            </w:r>
            <w:r>
              <w:rPr>
                <w:rStyle w:val="IndexLink"/>
                <w:rtl w:val="true"/>
              </w:rPr>
              <w:t>[</w:t>
            </w:r>
            <w:r>
              <w:rPr>
                <w:rStyle w:val="IndexLink"/>
                <w:rtl w:val="true"/>
              </w:rPr>
              <w:t xml:space="preserve">سنة </w:t>
            </w:r>
            <w:r>
              <w:rPr>
                <w:rStyle w:val="IndexLink"/>
              </w:rPr>
              <w:t>1928</w:t>
            </w:r>
            <w:r>
              <w:rPr>
                <w:rStyle w:val="IndexLink"/>
                <w:rtl w:val="true"/>
              </w:rPr>
              <w:t xml:space="preserve">م </w:t>
            </w:r>
            <w:r>
              <w:rPr>
                <w:rStyle w:val="IndexLink"/>
                <w:rtl w:val="true"/>
              </w:rPr>
              <w:t xml:space="preserve">- </w:t>
            </w:r>
            <w:r>
              <w:rPr>
                <w:rStyle w:val="IndexLink"/>
              </w:rPr>
              <w:t>1346</w:t>
            </w:r>
            <w:r>
              <w:rPr>
                <w:rStyle w:val="IndexLink"/>
                <w:rtl w:val="true"/>
              </w:rPr>
              <w:t>ه</w:t>
            </w:r>
            <w:r>
              <w:rPr>
                <w:rStyle w:val="IndexLink"/>
                <w:rtl w:val="true"/>
              </w:rPr>
              <w:t xml:space="preserve">/ </w:t>
            </w:r>
            <w:r>
              <w:rPr>
                <w:rStyle w:val="IndexLink"/>
                <w:rtl w:val="true"/>
              </w:rPr>
              <w:t>شهر حزيران</w:t>
            </w:r>
            <w:r>
              <w:rPr>
                <w:rStyle w:val="IndexLink"/>
                <w:rtl w:val="true"/>
              </w:rPr>
              <w:t>]</w:t>
              <w:tab/>
            </w:r>
            <w:r>
              <w:rPr>
                <w:rStyle w:val="IndexLink"/>
              </w:rPr>
              <w:t>151</w:t>
            </w:r>
          </w:hyperlink>
        </w:p>
        <w:p>
          <w:pPr>
            <w:pStyle w:val="Contents4"/>
            <w:tabs>
              <w:tab w:val="clear" w:pos="8176"/>
              <w:tab w:val="right" w:pos="9026" w:leader="dot"/>
            </w:tabs>
            <w:rPr/>
          </w:pPr>
          <w:hyperlink w:anchor="__RefHeading___Toc15844240_1280447820">
            <w:r>
              <w:rPr>
                <w:webHidden/>
                <w:rStyle w:val="IndexLink"/>
                <w:rtl w:val="true"/>
              </w:rPr>
              <w:t xml:space="preserve">الجنائز </w:t>
            </w:r>
            <w:r>
              <w:rPr>
                <w:rStyle w:val="IndexLink"/>
                <w:rtl w:val="true"/>
              </w:rPr>
              <w:t>[</w:t>
            </w:r>
            <w:r>
              <w:rPr>
                <w:rStyle w:val="IndexLink"/>
                <w:rtl w:val="true"/>
              </w:rPr>
              <w:t xml:space="preserve">سنة </w:t>
            </w:r>
            <w:r>
              <w:rPr>
                <w:rStyle w:val="IndexLink"/>
              </w:rPr>
              <w:t>1928</w:t>
            </w:r>
            <w:r>
              <w:rPr>
                <w:rStyle w:val="IndexLink"/>
                <w:rtl w:val="true"/>
              </w:rPr>
              <w:t xml:space="preserve">م </w:t>
            </w:r>
            <w:r>
              <w:rPr>
                <w:rStyle w:val="IndexLink"/>
                <w:rtl w:val="true"/>
              </w:rPr>
              <w:t xml:space="preserve">- </w:t>
            </w:r>
            <w:r>
              <w:rPr>
                <w:rStyle w:val="IndexLink"/>
              </w:rPr>
              <w:t>1346</w:t>
            </w:r>
            <w:r>
              <w:rPr>
                <w:rStyle w:val="IndexLink"/>
                <w:rtl w:val="true"/>
              </w:rPr>
              <w:t>ه</w:t>
            </w:r>
            <w:r>
              <w:rPr>
                <w:rStyle w:val="IndexLink"/>
                <w:rtl w:val="true"/>
              </w:rPr>
              <w:t xml:space="preserve">/ </w:t>
            </w:r>
            <w:r>
              <w:rPr>
                <w:rStyle w:val="IndexLink"/>
                <w:rtl w:val="true"/>
              </w:rPr>
              <w:t>شهر حزيران</w:t>
            </w:r>
            <w:r>
              <w:rPr>
                <w:rStyle w:val="IndexLink"/>
                <w:rtl w:val="true"/>
              </w:rPr>
              <w:t>]</w:t>
              <w:tab/>
            </w:r>
            <w:r>
              <w:rPr>
                <w:rStyle w:val="IndexLink"/>
              </w:rPr>
              <w:t>151</w:t>
            </w:r>
          </w:hyperlink>
        </w:p>
        <w:p>
          <w:pPr>
            <w:pStyle w:val="Contents4"/>
            <w:tabs>
              <w:tab w:val="clear" w:pos="8176"/>
              <w:tab w:val="right" w:pos="9026" w:leader="dot"/>
            </w:tabs>
            <w:rPr/>
          </w:pPr>
          <w:hyperlink w:anchor="__RefHeading___Toc15844242_1280447820">
            <w:r>
              <w:rPr>
                <w:webHidden/>
                <w:rStyle w:val="IndexLink"/>
                <w:rtl w:val="true"/>
              </w:rPr>
              <w:t xml:space="preserve">الجدري </w:t>
            </w:r>
            <w:r>
              <w:rPr>
                <w:rStyle w:val="IndexLink"/>
                <w:rtl w:val="true"/>
              </w:rPr>
              <w:t>[</w:t>
            </w:r>
            <w:r>
              <w:rPr>
                <w:rStyle w:val="IndexLink"/>
                <w:rtl w:val="true"/>
              </w:rPr>
              <w:t xml:space="preserve">سنة </w:t>
            </w:r>
            <w:r>
              <w:rPr>
                <w:rStyle w:val="IndexLink"/>
              </w:rPr>
              <w:t>1928</w:t>
            </w:r>
            <w:r>
              <w:rPr>
                <w:rStyle w:val="IndexLink"/>
                <w:rtl w:val="true"/>
              </w:rPr>
              <w:t xml:space="preserve">م </w:t>
            </w:r>
            <w:r>
              <w:rPr>
                <w:rStyle w:val="IndexLink"/>
                <w:rtl w:val="true"/>
              </w:rPr>
              <w:t xml:space="preserve">- </w:t>
            </w:r>
            <w:r>
              <w:rPr>
                <w:rStyle w:val="IndexLink"/>
              </w:rPr>
              <w:t>1346</w:t>
            </w:r>
            <w:r>
              <w:rPr>
                <w:rStyle w:val="IndexLink"/>
                <w:rtl w:val="true"/>
              </w:rPr>
              <w:t>ه</w:t>
            </w:r>
            <w:r>
              <w:rPr>
                <w:rStyle w:val="IndexLink"/>
                <w:rtl w:val="true"/>
              </w:rPr>
              <w:t xml:space="preserve">/ </w:t>
            </w:r>
            <w:r>
              <w:rPr>
                <w:rStyle w:val="IndexLink"/>
                <w:rtl w:val="true"/>
              </w:rPr>
              <w:t>شهر حزيران</w:t>
            </w:r>
            <w:r>
              <w:rPr>
                <w:rStyle w:val="IndexLink"/>
                <w:rtl w:val="true"/>
              </w:rPr>
              <w:t>]</w:t>
              <w:tab/>
            </w:r>
            <w:r>
              <w:rPr>
                <w:rStyle w:val="IndexLink"/>
              </w:rPr>
              <w:t>151</w:t>
            </w:r>
          </w:hyperlink>
        </w:p>
        <w:p>
          <w:pPr>
            <w:pStyle w:val="Contents4"/>
            <w:tabs>
              <w:tab w:val="clear" w:pos="8176"/>
              <w:tab w:val="right" w:pos="9026" w:leader="dot"/>
            </w:tabs>
            <w:rPr/>
          </w:pPr>
          <w:hyperlink w:anchor="__RefHeading___Toc15844244_1280447820">
            <w:r>
              <w:rPr>
                <w:webHidden/>
                <w:rStyle w:val="IndexLink"/>
                <w:rtl w:val="true"/>
              </w:rPr>
              <w:t xml:space="preserve">تسجيل النفوس </w:t>
            </w:r>
            <w:r>
              <w:rPr>
                <w:rStyle w:val="IndexLink"/>
                <w:rtl w:val="true"/>
              </w:rPr>
              <w:t>[</w:t>
            </w:r>
            <w:r>
              <w:rPr>
                <w:rStyle w:val="IndexLink"/>
                <w:rtl w:val="true"/>
              </w:rPr>
              <w:t xml:space="preserve">سنة </w:t>
            </w:r>
            <w:r>
              <w:rPr>
                <w:rStyle w:val="IndexLink"/>
              </w:rPr>
              <w:t>1928</w:t>
            </w:r>
            <w:r>
              <w:rPr>
                <w:rStyle w:val="IndexLink"/>
                <w:rtl w:val="true"/>
              </w:rPr>
              <w:t xml:space="preserve">م </w:t>
            </w:r>
            <w:r>
              <w:rPr>
                <w:rStyle w:val="IndexLink"/>
                <w:rtl w:val="true"/>
              </w:rPr>
              <w:t xml:space="preserve">- </w:t>
            </w:r>
            <w:r>
              <w:rPr>
                <w:rStyle w:val="IndexLink"/>
              </w:rPr>
              <w:t>1346</w:t>
            </w:r>
            <w:r>
              <w:rPr>
                <w:rStyle w:val="IndexLink"/>
                <w:rtl w:val="true"/>
              </w:rPr>
              <w:t>ه</w:t>
            </w:r>
            <w:r>
              <w:rPr>
                <w:rStyle w:val="IndexLink"/>
                <w:rtl w:val="true"/>
              </w:rPr>
              <w:t xml:space="preserve">/ </w:t>
            </w:r>
            <w:r>
              <w:rPr>
                <w:rStyle w:val="IndexLink"/>
                <w:rtl w:val="true"/>
              </w:rPr>
              <w:t>شهر حزيران</w:t>
            </w:r>
            <w:r>
              <w:rPr>
                <w:rStyle w:val="IndexLink"/>
                <w:rtl w:val="true"/>
              </w:rPr>
              <w:t>]</w:t>
              <w:tab/>
            </w:r>
            <w:r>
              <w:rPr>
                <w:rStyle w:val="IndexLink"/>
              </w:rPr>
              <w:t>151</w:t>
            </w:r>
          </w:hyperlink>
        </w:p>
        <w:p>
          <w:pPr>
            <w:pStyle w:val="Contents4"/>
            <w:tabs>
              <w:tab w:val="clear" w:pos="8176"/>
              <w:tab w:val="right" w:pos="9026" w:leader="dot"/>
            </w:tabs>
            <w:rPr/>
          </w:pPr>
          <w:hyperlink w:anchor="__RefHeading___Toc15844246_1280447820">
            <w:r>
              <w:rPr>
                <w:webHidden/>
                <w:rStyle w:val="IndexLink"/>
                <w:rtl w:val="true"/>
              </w:rPr>
              <w:t xml:space="preserve">حادثة المواكب في كربلاء بصورة مختصرة </w:t>
            </w:r>
            <w:r>
              <w:rPr>
                <w:rStyle w:val="IndexLink"/>
                <w:rtl w:val="true"/>
              </w:rPr>
              <w:t>(</w:t>
            </w:r>
            <w:r>
              <w:rPr>
                <w:rStyle w:val="IndexLink"/>
                <w:rtl w:val="true"/>
              </w:rPr>
              <w:t>عن جريدة النهضة العراقية</w:t>
            </w:r>
            <w:r>
              <w:rPr>
                <w:rStyle w:val="IndexLink"/>
                <w:rtl w:val="true"/>
              </w:rPr>
              <w:t>) [</w:t>
            </w:r>
            <w:r>
              <w:rPr>
                <w:rStyle w:val="IndexLink"/>
                <w:rtl w:val="true"/>
              </w:rPr>
              <w:t xml:space="preserve">سنة </w:t>
            </w:r>
            <w:r>
              <w:rPr>
                <w:rStyle w:val="IndexLink"/>
              </w:rPr>
              <w:t>1929</w:t>
            </w:r>
            <w:r>
              <w:rPr>
                <w:rStyle w:val="IndexLink"/>
                <w:rtl w:val="true"/>
              </w:rPr>
              <w:t xml:space="preserve">م </w:t>
            </w:r>
            <w:r>
              <w:rPr>
                <w:rStyle w:val="IndexLink"/>
                <w:rtl w:val="true"/>
              </w:rPr>
              <w:t xml:space="preserve">- </w:t>
            </w:r>
            <w:r>
              <w:rPr>
                <w:rStyle w:val="IndexLink"/>
              </w:rPr>
              <w:t>1347</w:t>
            </w:r>
            <w:r>
              <w:rPr>
                <w:rStyle w:val="IndexLink"/>
                <w:rtl w:val="true"/>
              </w:rPr>
              <w:t>ه</w:t>
            </w:r>
            <w:r>
              <w:rPr>
                <w:rStyle w:val="IndexLink"/>
                <w:rtl w:val="true"/>
              </w:rPr>
              <w:t xml:space="preserve">/ </w:t>
            </w:r>
            <w:r>
              <w:rPr>
                <w:rStyle w:val="IndexLink"/>
                <w:rtl w:val="true"/>
              </w:rPr>
              <w:t>شهر تشرين الأول</w:t>
            </w:r>
            <w:r>
              <w:rPr>
                <w:rStyle w:val="IndexLink"/>
                <w:rtl w:val="true"/>
              </w:rPr>
              <w:t>]</w:t>
              <w:tab/>
            </w:r>
            <w:r>
              <w:rPr>
                <w:rStyle w:val="IndexLink"/>
              </w:rPr>
              <w:t>152</w:t>
            </w:r>
          </w:hyperlink>
        </w:p>
        <w:p>
          <w:pPr>
            <w:pStyle w:val="Contents4"/>
            <w:tabs>
              <w:tab w:val="clear" w:pos="8176"/>
              <w:tab w:val="right" w:pos="9026" w:leader="dot"/>
            </w:tabs>
            <w:rPr/>
          </w:pPr>
          <w:hyperlink w:anchor="__RefHeading___Toc15844248_1280447820">
            <w:r>
              <w:rPr>
                <w:webHidden/>
                <w:rStyle w:val="IndexLink"/>
                <w:rtl w:val="true"/>
              </w:rPr>
              <w:t xml:space="preserve">دفن جثمان الشاه أحمد القاجاري </w:t>
            </w:r>
            <w:r>
              <w:rPr>
                <w:rStyle w:val="IndexLink"/>
                <w:rtl w:val="true"/>
              </w:rPr>
              <w:t>[</w:t>
            </w:r>
            <w:r>
              <w:rPr>
                <w:rStyle w:val="IndexLink"/>
                <w:rtl w:val="true"/>
              </w:rPr>
              <w:t xml:space="preserve">سنة </w:t>
            </w:r>
            <w:r>
              <w:rPr>
                <w:rStyle w:val="IndexLink"/>
              </w:rPr>
              <w:t>1930</w:t>
            </w:r>
            <w:r>
              <w:rPr>
                <w:rStyle w:val="IndexLink"/>
                <w:rtl w:val="true"/>
              </w:rPr>
              <w:t xml:space="preserve">م </w:t>
            </w:r>
            <w:r>
              <w:rPr>
                <w:rStyle w:val="IndexLink"/>
                <w:rtl w:val="true"/>
              </w:rPr>
              <w:t xml:space="preserve">- </w:t>
            </w:r>
            <w:r>
              <w:rPr>
                <w:rStyle w:val="IndexLink"/>
              </w:rPr>
              <w:t>1348</w:t>
            </w:r>
            <w:r>
              <w:rPr>
                <w:rStyle w:val="IndexLink"/>
                <w:rtl w:val="true"/>
              </w:rPr>
              <w:t>ه</w:t>
            </w:r>
            <w:r>
              <w:rPr>
                <w:rStyle w:val="IndexLink"/>
                <w:rtl w:val="true"/>
              </w:rPr>
              <w:t xml:space="preserve">/ </w:t>
            </w:r>
            <w:r>
              <w:rPr>
                <w:rStyle w:val="IndexLink"/>
                <w:rtl w:val="true"/>
              </w:rPr>
              <w:t>شهر حزيران</w:t>
            </w:r>
            <w:r>
              <w:rPr>
                <w:rStyle w:val="IndexLink"/>
                <w:rtl w:val="true"/>
              </w:rPr>
              <w:t>]</w:t>
              <w:tab/>
            </w:r>
            <w:r>
              <w:rPr>
                <w:rStyle w:val="IndexLink"/>
              </w:rPr>
              <w:t>154</w:t>
            </w:r>
          </w:hyperlink>
        </w:p>
        <w:p>
          <w:pPr>
            <w:pStyle w:val="Contents4"/>
            <w:tabs>
              <w:tab w:val="clear" w:pos="8176"/>
              <w:tab w:val="right" w:pos="9026" w:leader="dot"/>
            </w:tabs>
            <w:rPr/>
          </w:pPr>
          <w:hyperlink w:anchor="__RefHeading___Toc15844250_1280447820">
            <w:r>
              <w:rPr>
                <w:webHidden/>
                <w:rStyle w:val="IndexLink"/>
                <w:rtl w:val="true"/>
              </w:rPr>
              <w:t xml:space="preserve">تعيين مناطق المحاكم الكبرى في العراق </w:t>
            </w:r>
            <w:r>
              <w:rPr>
                <w:rStyle w:val="IndexLink"/>
                <w:rtl w:val="true"/>
              </w:rPr>
              <w:t>[</w:t>
            </w:r>
            <w:r>
              <w:rPr>
                <w:rStyle w:val="IndexLink"/>
                <w:rtl w:val="true"/>
              </w:rPr>
              <w:t xml:space="preserve">سنة </w:t>
            </w:r>
            <w:r>
              <w:rPr>
                <w:rStyle w:val="IndexLink"/>
              </w:rPr>
              <w:t>1931</w:t>
            </w:r>
            <w:r>
              <w:rPr>
                <w:rStyle w:val="IndexLink"/>
                <w:rtl w:val="true"/>
              </w:rPr>
              <w:t xml:space="preserve">م </w:t>
            </w:r>
            <w:r>
              <w:rPr>
                <w:rStyle w:val="IndexLink"/>
                <w:rtl w:val="true"/>
              </w:rPr>
              <w:t xml:space="preserve">- </w:t>
            </w:r>
            <w:r>
              <w:rPr>
                <w:rStyle w:val="IndexLink"/>
              </w:rPr>
              <w:t>1349</w:t>
            </w:r>
            <w:r>
              <w:rPr>
                <w:rStyle w:val="IndexLink"/>
                <w:rtl w:val="true"/>
              </w:rPr>
              <w:t>ه</w:t>
            </w:r>
            <w:r>
              <w:rPr>
                <w:rStyle w:val="IndexLink"/>
                <w:rtl w:val="true"/>
              </w:rPr>
              <w:t xml:space="preserve">/ </w:t>
            </w:r>
            <w:r>
              <w:rPr>
                <w:rStyle w:val="IndexLink"/>
                <w:rtl w:val="true"/>
              </w:rPr>
              <w:t>شهر تموز</w:t>
            </w:r>
            <w:r>
              <w:rPr>
                <w:rStyle w:val="IndexLink"/>
                <w:rtl w:val="true"/>
              </w:rPr>
              <w:t>]</w:t>
              <w:tab/>
            </w:r>
            <w:r>
              <w:rPr>
                <w:rStyle w:val="IndexLink"/>
              </w:rPr>
              <w:t>155</w:t>
            </w:r>
          </w:hyperlink>
        </w:p>
        <w:p>
          <w:pPr>
            <w:pStyle w:val="Contents2"/>
            <w:tabs>
              <w:tab w:val="clear" w:pos="8743"/>
              <w:tab w:val="right" w:pos="9026" w:leader="dot"/>
            </w:tabs>
            <w:rPr/>
          </w:pPr>
          <w:hyperlink w:anchor="__RefHeading___Toc15844252_1280447820">
            <w:r>
              <w:rPr>
                <w:webHidden/>
                <w:rStyle w:val="IndexLink"/>
                <w:rtl w:val="true"/>
              </w:rPr>
              <w:t>الفهارس الفنية</w:t>
            </w:r>
            <w:r>
              <w:rPr>
                <w:rStyle w:val="IndexLink"/>
                <w:rtl w:val="true"/>
              </w:rPr>
              <w:tab/>
            </w:r>
            <w:r>
              <w:rPr>
                <w:rStyle w:val="IndexLink"/>
              </w:rPr>
              <w:t>156</w:t>
            </w:r>
          </w:hyperlink>
        </w:p>
        <w:p>
          <w:pPr>
            <w:pStyle w:val="Contents3"/>
            <w:tabs>
              <w:tab w:val="clear" w:pos="8459"/>
              <w:tab w:val="right" w:pos="9026" w:leader="dot"/>
            </w:tabs>
            <w:rPr/>
          </w:pPr>
          <w:hyperlink w:anchor="__RefHeading___Toc15844254_1280447820">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15844256_1280447820">
            <w:r>
              <w:rPr>
                <w:webHidden/>
                <w:rStyle w:val="IndexLink"/>
                <w:rtl w:val="true"/>
              </w:rPr>
              <w:t>فهرس الأعلام</w:t>
            </w:r>
            <w:r>
              <w:rPr>
                <w:rStyle w:val="IndexLink"/>
                <w:rtl w:val="true"/>
              </w:rPr>
              <w:tab/>
            </w:r>
            <w:r>
              <w:rPr>
                <w:rStyle w:val="IndexLink"/>
              </w:rPr>
              <w:t>158</w:t>
            </w:r>
          </w:hyperlink>
        </w:p>
        <w:p>
          <w:pPr>
            <w:pStyle w:val="Contents4"/>
            <w:tabs>
              <w:tab w:val="clear" w:pos="8176"/>
              <w:tab w:val="right" w:pos="9026" w:leader="dot"/>
            </w:tabs>
            <w:rPr/>
          </w:pPr>
          <w:hyperlink w:anchor="__RefHeading___Toc15844258_1280447820">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5844260_1280447820">
            <w:r>
              <w:rPr>
                <w:webHidden/>
                <w:rStyle w:val="IndexLink"/>
                <w:rtl w:val="true"/>
              </w:rPr>
              <w:t>حرف الألف</w:t>
            </w:r>
            <w:r>
              <w:rPr>
                <w:rStyle w:val="IndexLink"/>
                <w:rtl w:val="true"/>
              </w:rPr>
              <w:tab/>
            </w:r>
            <w:r>
              <w:rPr>
                <w:rStyle w:val="IndexLink"/>
              </w:rPr>
              <w:t>158</w:t>
            </w:r>
          </w:hyperlink>
        </w:p>
        <w:p>
          <w:pPr>
            <w:pStyle w:val="Contents4"/>
            <w:tabs>
              <w:tab w:val="clear" w:pos="8176"/>
              <w:tab w:val="right" w:pos="9026" w:leader="dot"/>
            </w:tabs>
            <w:rPr/>
          </w:pPr>
          <w:hyperlink w:anchor="__RefHeading___Toc15844262_1280447820">
            <w:r>
              <w:rPr>
                <w:webHidden/>
                <w:rStyle w:val="IndexLink"/>
                <w:rtl w:val="true"/>
              </w:rPr>
              <w:t>حرف الباء</w:t>
            </w:r>
            <w:r>
              <w:rPr>
                <w:rStyle w:val="IndexLink"/>
                <w:rtl w:val="true"/>
              </w:rPr>
              <w:tab/>
            </w:r>
            <w:r>
              <w:rPr>
                <w:rStyle w:val="IndexLink"/>
              </w:rPr>
              <w:t>159</w:t>
            </w:r>
          </w:hyperlink>
        </w:p>
        <w:p>
          <w:pPr>
            <w:pStyle w:val="Contents4"/>
            <w:tabs>
              <w:tab w:val="clear" w:pos="8176"/>
              <w:tab w:val="right" w:pos="9026" w:leader="dot"/>
            </w:tabs>
            <w:rPr/>
          </w:pPr>
          <w:hyperlink w:anchor="__RefHeading___Toc15844264_1280447820">
            <w:r>
              <w:rPr>
                <w:webHidden/>
                <w:rStyle w:val="IndexLink"/>
                <w:rtl w:val="true"/>
              </w:rPr>
              <w:t>حرف التاء</w:t>
            </w:r>
            <w:r>
              <w:rPr>
                <w:rStyle w:val="IndexLink"/>
                <w:rtl w:val="true"/>
              </w:rPr>
              <w:tab/>
            </w:r>
            <w:r>
              <w:rPr>
                <w:rStyle w:val="IndexLink"/>
              </w:rPr>
              <w:t>160</w:t>
            </w:r>
          </w:hyperlink>
        </w:p>
        <w:p>
          <w:pPr>
            <w:pStyle w:val="Contents4"/>
            <w:tabs>
              <w:tab w:val="clear" w:pos="8176"/>
              <w:tab w:val="right" w:pos="9026" w:leader="dot"/>
            </w:tabs>
            <w:rPr/>
          </w:pPr>
          <w:hyperlink w:anchor="__RefHeading___Toc15844266_1280447820">
            <w:r>
              <w:rPr>
                <w:webHidden/>
                <w:rStyle w:val="IndexLink"/>
                <w:rtl w:val="true"/>
              </w:rPr>
              <w:t>حرف الثاء</w:t>
            </w:r>
            <w:r>
              <w:rPr>
                <w:rStyle w:val="IndexLink"/>
                <w:rtl w:val="true"/>
              </w:rPr>
              <w:tab/>
            </w:r>
            <w:r>
              <w:rPr>
                <w:rStyle w:val="IndexLink"/>
              </w:rPr>
              <w:t>160</w:t>
            </w:r>
          </w:hyperlink>
        </w:p>
        <w:p>
          <w:pPr>
            <w:pStyle w:val="Contents4"/>
            <w:tabs>
              <w:tab w:val="clear" w:pos="8176"/>
              <w:tab w:val="right" w:pos="9026" w:leader="dot"/>
            </w:tabs>
            <w:rPr/>
          </w:pPr>
          <w:hyperlink w:anchor="__RefHeading___Toc15844268_1280447820">
            <w:r>
              <w:rPr>
                <w:webHidden/>
                <w:rStyle w:val="IndexLink"/>
                <w:rtl w:val="true"/>
              </w:rPr>
              <w:t>حرف الجيم</w:t>
            </w:r>
            <w:r>
              <w:rPr>
                <w:rStyle w:val="IndexLink"/>
                <w:rtl w:val="true"/>
              </w:rPr>
              <w:tab/>
            </w:r>
            <w:r>
              <w:rPr>
                <w:rStyle w:val="IndexLink"/>
              </w:rPr>
              <w:t>160</w:t>
            </w:r>
          </w:hyperlink>
        </w:p>
        <w:p>
          <w:pPr>
            <w:pStyle w:val="Contents4"/>
            <w:tabs>
              <w:tab w:val="clear" w:pos="8176"/>
              <w:tab w:val="right" w:pos="9026" w:leader="dot"/>
            </w:tabs>
            <w:rPr/>
          </w:pPr>
          <w:hyperlink w:anchor="__RefHeading___Toc15844270_1280447820">
            <w:r>
              <w:rPr>
                <w:webHidden/>
                <w:rStyle w:val="IndexLink"/>
                <w:rtl w:val="true"/>
              </w:rPr>
              <w:t>حرف الحاء</w:t>
            </w:r>
            <w:r>
              <w:rPr>
                <w:rStyle w:val="IndexLink"/>
                <w:rtl w:val="true"/>
              </w:rPr>
              <w:tab/>
            </w:r>
            <w:r>
              <w:rPr>
                <w:rStyle w:val="IndexLink"/>
              </w:rPr>
              <w:t>160</w:t>
            </w:r>
          </w:hyperlink>
        </w:p>
        <w:p>
          <w:pPr>
            <w:pStyle w:val="Contents4"/>
            <w:tabs>
              <w:tab w:val="clear" w:pos="8176"/>
              <w:tab w:val="right" w:pos="9026" w:leader="dot"/>
            </w:tabs>
            <w:rPr/>
          </w:pPr>
          <w:hyperlink w:anchor="__RefHeading___Toc15844272_1280447820">
            <w:r>
              <w:rPr>
                <w:webHidden/>
                <w:rStyle w:val="IndexLink"/>
                <w:rtl w:val="true"/>
              </w:rPr>
              <w:t>حرف الخاء</w:t>
            </w:r>
            <w:r>
              <w:rPr>
                <w:rStyle w:val="IndexLink"/>
                <w:rtl w:val="true"/>
              </w:rPr>
              <w:tab/>
            </w:r>
            <w:r>
              <w:rPr>
                <w:rStyle w:val="IndexLink"/>
              </w:rPr>
              <w:t>160</w:t>
            </w:r>
          </w:hyperlink>
        </w:p>
        <w:p>
          <w:pPr>
            <w:pStyle w:val="Contents4"/>
            <w:tabs>
              <w:tab w:val="clear" w:pos="8176"/>
              <w:tab w:val="right" w:pos="9026" w:leader="dot"/>
            </w:tabs>
            <w:rPr/>
          </w:pPr>
          <w:hyperlink w:anchor="__RefHeading___Toc15844274_1280447820">
            <w:r>
              <w:rPr>
                <w:webHidden/>
                <w:rStyle w:val="IndexLink"/>
                <w:rtl w:val="true"/>
              </w:rPr>
              <w:t>حرف الدال</w:t>
            </w:r>
            <w:r>
              <w:rPr>
                <w:rStyle w:val="IndexLink"/>
                <w:rtl w:val="true"/>
              </w:rPr>
              <w:tab/>
            </w:r>
            <w:r>
              <w:rPr>
                <w:rStyle w:val="IndexLink"/>
              </w:rPr>
              <w:t>160</w:t>
            </w:r>
          </w:hyperlink>
        </w:p>
        <w:p>
          <w:pPr>
            <w:pStyle w:val="Contents4"/>
            <w:tabs>
              <w:tab w:val="clear" w:pos="8176"/>
              <w:tab w:val="right" w:pos="9026" w:leader="dot"/>
            </w:tabs>
            <w:rPr/>
          </w:pPr>
          <w:hyperlink w:anchor="__RefHeading___Toc15844276_1280447820">
            <w:r>
              <w:rPr>
                <w:webHidden/>
                <w:rStyle w:val="IndexLink"/>
                <w:rtl w:val="true"/>
              </w:rPr>
              <w:t>حرف الذال</w:t>
            </w:r>
            <w:r>
              <w:rPr>
                <w:rStyle w:val="IndexLink"/>
                <w:rtl w:val="true"/>
              </w:rPr>
              <w:tab/>
            </w:r>
            <w:r>
              <w:rPr>
                <w:rStyle w:val="IndexLink"/>
              </w:rPr>
              <w:t>162</w:t>
            </w:r>
          </w:hyperlink>
        </w:p>
        <w:p>
          <w:pPr>
            <w:pStyle w:val="Contents4"/>
            <w:tabs>
              <w:tab w:val="clear" w:pos="8176"/>
              <w:tab w:val="right" w:pos="9026" w:leader="dot"/>
            </w:tabs>
            <w:rPr/>
          </w:pPr>
          <w:hyperlink w:anchor="__RefHeading___Toc15844278_1280447820">
            <w:r>
              <w:rPr>
                <w:webHidden/>
                <w:rStyle w:val="IndexLink"/>
                <w:rtl w:val="true"/>
              </w:rPr>
              <w:t>حرف الراء</w:t>
            </w:r>
            <w:r>
              <w:rPr>
                <w:rStyle w:val="IndexLink"/>
                <w:rtl w:val="true"/>
              </w:rPr>
              <w:tab/>
            </w:r>
            <w:r>
              <w:rPr>
                <w:rStyle w:val="IndexLink"/>
              </w:rPr>
              <w:t>162</w:t>
            </w:r>
          </w:hyperlink>
        </w:p>
        <w:p>
          <w:pPr>
            <w:pStyle w:val="Contents4"/>
            <w:tabs>
              <w:tab w:val="clear" w:pos="8176"/>
              <w:tab w:val="right" w:pos="9026" w:leader="dot"/>
            </w:tabs>
            <w:rPr/>
          </w:pPr>
          <w:hyperlink w:anchor="__RefHeading___Toc15844280_1280447820">
            <w:r>
              <w:rPr>
                <w:webHidden/>
                <w:rStyle w:val="IndexLink"/>
                <w:rtl w:val="true"/>
              </w:rPr>
              <w:t>حرف الزاي</w:t>
            </w:r>
            <w:r>
              <w:rPr>
                <w:rStyle w:val="IndexLink"/>
                <w:rtl w:val="true"/>
              </w:rPr>
              <w:tab/>
            </w:r>
            <w:r>
              <w:rPr>
                <w:rStyle w:val="IndexLink"/>
              </w:rPr>
              <w:t>162</w:t>
            </w:r>
          </w:hyperlink>
        </w:p>
        <w:p>
          <w:pPr>
            <w:pStyle w:val="Contents4"/>
            <w:tabs>
              <w:tab w:val="clear" w:pos="8176"/>
              <w:tab w:val="right" w:pos="9026" w:leader="dot"/>
            </w:tabs>
            <w:rPr/>
          </w:pPr>
          <w:hyperlink w:anchor="__RefHeading___Toc15844282_1280447820">
            <w:r>
              <w:rPr>
                <w:webHidden/>
                <w:rStyle w:val="IndexLink"/>
                <w:rtl w:val="true"/>
              </w:rPr>
              <w:t>حرف السين</w:t>
            </w:r>
            <w:r>
              <w:rPr>
                <w:rStyle w:val="IndexLink"/>
                <w:rtl w:val="true"/>
              </w:rPr>
              <w:tab/>
            </w:r>
            <w:r>
              <w:rPr>
                <w:rStyle w:val="IndexLink"/>
              </w:rPr>
              <w:t>162</w:t>
            </w:r>
          </w:hyperlink>
        </w:p>
        <w:p>
          <w:pPr>
            <w:pStyle w:val="Contents4"/>
            <w:tabs>
              <w:tab w:val="clear" w:pos="8176"/>
              <w:tab w:val="right" w:pos="9026" w:leader="dot"/>
            </w:tabs>
            <w:rPr/>
          </w:pPr>
          <w:hyperlink w:anchor="__RefHeading___Toc15844284_1280447820">
            <w:r>
              <w:rPr>
                <w:webHidden/>
                <w:rStyle w:val="IndexLink"/>
                <w:rtl w:val="true"/>
              </w:rPr>
              <w:t>حرف الشين</w:t>
            </w:r>
            <w:r>
              <w:rPr>
                <w:rStyle w:val="IndexLink"/>
                <w:rtl w:val="true"/>
              </w:rPr>
              <w:tab/>
            </w:r>
            <w:r>
              <w:rPr>
                <w:rStyle w:val="IndexLink"/>
              </w:rPr>
              <w:t>162</w:t>
            </w:r>
          </w:hyperlink>
        </w:p>
        <w:p>
          <w:pPr>
            <w:pStyle w:val="Contents4"/>
            <w:tabs>
              <w:tab w:val="clear" w:pos="8176"/>
              <w:tab w:val="right" w:pos="9026" w:leader="dot"/>
            </w:tabs>
            <w:rPr/>
          </w:pPr>
          <w:hyperlink w:anchor="__RefHeading___Toc15844286_1280447820">
            <w:r>
              <w:rPr>
                <w:webHidden/>
                <w:rStyle w:val="IndexLink"/>
                <w:rtl w:val="true"/>
              </w:rPr>
              <w:t>حرف الصاد</w:t>
            </w:r>
            <w:r>
              <w:rPr>
                <w:rStyle w:val="IndexLink"/>
                <w:rtl w:val="true"/>
              </w:rPr>
              <w:tab/>
            </w:r>
            <w:r>
              <w:rPr>
                <w:rStyle w:val="IndexLink"/>
              </w:rPr>
              <w:t>162</w:t>
            </w:r>
          </w:hyperlink>
        </w:p>
        <w:p>
          <w:pPr>
            <w:pStyle w:val="Contents4"/>
            <w:tabs>
              <w:tab w:val="clear" w:pos="8176"/>
              <w:tab w:val="right" w:pos="9026" w:leader="dot"/>
            </w:tabs>
            <w:rPr/>
          </w:pPr>
          <w:hyperlink w:anchor="__RefHeading___Toc15844288_1280447820">
            <w:r>
              <w:rPr>
                <w:webHidden/>
                <w:rStyle w:val="IndexLink"/>
                <w:rtl w:val="true"/>
              </w:rPr>
              <w:t>حرف الضاد</w:t>
            </w:r>
            <w:r>
              <w:rPr>
                <w:rStyle w:val="IndexLink"/>
                <w:rtl w:val="true"/>
              </w:rPr>
              <w:tab/>
            </w:r>
            <w:r>
              <w:rPr>
                <w:rStyle w:val="IndexLink"/>
              </w:rPr>
              <w:t>163</w:t>
            </w:r>
          </w:hyperlink>
        </w:p>
        <w:p>
          <w:pPr>
            <w:pStyle w:val="Contents4"/>
            <w:tabs>
              <w:tab w:val="clear" w:pos="8176"/>
              <w:tab w:val="right" w:pos="9026" w:leader="dot"/>
            </w:tabs>
            <w:rPr/>
          </w:pPr>
          <w:hyperlink w:anchor="__RefHeading___Toc15844290_1280447820">
            <w:r>
              <w:rPr>
                <w:webHidden/>
                <w:rStyle w:val="IndexLink"/>
                <w:rtl w:val="true"/>
              </w:rPr>
              <w:t>حرف العين</w:t>
            </w:r>
            <w:r>
              <w:rPr>
                <w:rStyle w:val="IndexLink"/>
                <w:rtl w:val="true"/>
              </w:rPr>
              <w:tab/>
            </w:r>
            <w:r>
              <w:rPr>
                <w:rStyle w:val="IndexLink"/>
              </w:rPr>
              <w:t>163</w:t>
            </w:r>
          </w:hyperlink>
        </w:p>
        <w:p>
          <w:pPr>
            <w:pStyle w:val="Contents4"/>
            <w:tabs>
              <w:tab w:val="clear" w:pos="8176"/>
              <w:tab w:val="right" w:pos="9026" w:leader="dot"/>
            </w:tabs>
            <w:rPr/>
          </w:pPr>
          <w:hyperlink w:anchor="__RefHeading___Toc15844292_1280447820">
            <w:r>
              <w:rPr>
                <w:webHidden/>
                <w:rStyle w:val="IndexLink"/>
                <w:rtl w:val="true"/>
              </w:rPr>
              <w:t>حرف الغين</w:t>
            </w:r>
            <w:r>
              <w:rPr>
                <w:rStyle w:val="IndexLink"/>
                <w:rtl w:val="true"/>
              </w:rPr>
              <w:tab/>
            </w:r>
            <w:r>
              <w:rPr>
                <w:rStyle w:val="IndexLink"/>
              </w:rPr>
              <w:t>164</w:t>
            </w:r>
          </w:hyperlink>
        </w:p>
        <w:p>
          <w:pPr>
            <w:pStyle w:val="Contents4"/>
            <w:tabs>
              <w:tab w:val="clear" w:pos="8176"/>
              <w:tab w:val="right" w:pos="9026" w:leader="dot"/>
            </w:tabs>
            <w:rPr/>
          </w:pPr>
          <w:hyperlink w:anchor="__RefHeading___Toc15844294_1280447820">
            <w:r>
              <w:rPr>
                <w:webHidden/>
                <w:rStyle w:val="IndexLink"/>
                <w:rtl w:val="true"/>
              </w:rPr>
              <w:t>حرف الفاء</w:t>
            </w:r>
            <w:r>
              <w:rPr>
                <w:rStyle w:val="IndexLink"/>
                <w:rtl w:val="true"/>
              </w:rPr>
              <w:tab/>
            </w:r>
            <w:r>
              <w:rPr>
                <w:rStyle w:val="IndexLink"/>
              </w:rPr>
              <w:t>164</w:t>
            </w:r>
          </w:hyperlink>
        </w:p>
        <w:p>
          <w:pPr>
            <w:pStyle w:val="Contents4"/>
            <w:tabs>
              <w:tab w:val="clear" w:pos="8176"/>
              <w:tab w:val="right" w:pos="9026" w:leader="dot"/>
            </w:tabs>
            <w:rPr/>
          </w:pPr>
          <w:hyperlink w:anchor="__RefHeading___Toc15844296_1280447820">
            <w:r>
              <w:rPr>
                <w:webHidden/>
                <w:rStyle w:val="IndexLink"/>
                <w:rtl w:val="true"/>
              </w:rPr>
              <w:t>حرف الكاف</w:t>
            </w:r>
            <w:r>
              <w:rPr>
                <w:rStyle w:val="IndexLink"/>
                <w:rtl w:val="true"/>
              </w:rPr>
              <w:tab/>
            </w:r>
            <w:r>
              <w:rPr>
                <w:rStyle w:val="IndexLink"/>
              </w:rPr>
              <w:t>164</w:t>
            </w:r>
          </w:hyperlink>
        </w:p>
        <w:p>
          <w:pPr>
            <w:pStyle w:val="Contents4"/>
            <w:tabs>
              <w:tab w:val="clear" w:pos="8176"/>
              <w:tab w:val="right" w:pos="9026" w:leader="dot"/>
            </w:tabs>
            <w:rPr/>
          </w:pPr>
          <w:hyperlink w:anchor="__RefHeading___Toc15844298_1280447820">
            <w:r>
              <w:rPr>
                <w:webHidden/>
                <w:rStyle w:val="IndexLink"/>
                <w:rtl w:val="true"/>
              </w:rPr>
              <w:t>حرف اللام</w:t>
            </w:r>
            <w:r>
              <w:rPr>
                <w:rStyle w:val="IndexLink"/>
                <w:rtl w:val="true"/>
              </w:rPr>
              <w:tab/>
            </w:r>
            <w:r>
              <w:rPr>
                <w:rStyle w:val="IndexLink"/>
              </w:rPr>
              <w:t>164</w:t>
            </w:r>
          </w:hyperlink>
        </w:p>
        <w:p>
          <w:pPr>
            <w:pStyle w:val="Contents4"/>
            <w:tabs>
              <w:tab w:val="clear" w:pos="8176"/>
              <w:tab w:val="right" w:pos="9026" w:leader="dot"/>
            </w:tabs>
            <w:rPr/>
          </w:pPr>
          <w:hyperlink w:anchor="__RefHeading___Toc15844300_1280447820">
            <w:r>
              <w:rPr>
                <w:webHidden/>
                <w:rStyle w:val="IndexLink"/>
                <w:rtl w:val="true"/>
              </w:rPr>
              <w:t>حرف الميم</w:t>
            </w:r>
            <w:r>
              <w:rPr>
                <w:rStyle w:val="IndexLink"/>
                <w:rtl w:val="true"/>
              </w:rPr>
              <w:tab/>
            </w:r>
            <w:r>
              <w:rPr>
                <w:rStyle w:val="IndexLink"/>
              </w:rPr>
              <w:t>164</w:t>
            </w:r>
          </w:hyperlink>
        </w:p>
        <w:p>
          <w:pPr>
            <w:pStyle w:val="Contents4"/>
            <w:tabs>
              <w:tab w:val="clear" w:pos="8176"/>
              <w:tab w:val="right" w:pos="9026" w:leader="dot"/>
            </w:tabs>
            <w:rPr/>
          </w:pPr>
          <w:hyperlink w:anchor="__RefHeading___Toc15844302_1280447820">
            <w:r>
              <w:rPr>
                <w:webHidden/>
                <w:rStyle w:val="IndexLink"/>
                <w:rtl w:val="true"/>
              </w:rPr>
              <w:t>حرف النون</w:t>
            </w:r>
            <w:r>
              <w:rPr>
                <w:rStyle w:val="IndexLink"/>
                <w:rtl w:val="true"/>
              </w:rPr>
              <w:tab/>
            </w:r>
            <w:r>
              <w:rPr>
                <w:rStyle w:val="IndexLink"/>
              </w:rPr>
              <w:t>167</w:t>
            </w:r>
          </w:hyperlink>
        </w:p>
        <w:p>
          <w:pPr>
            <w:pStyle w:val="Contents4"/>
            <w:tabs>
              <w:tab w:val="clear" w:pos="8176"/>
              <w:tab w:val="right" w:pos="9026" w:leader="dot"/>
            </w:tabs>
            <w:rPr/>
          </w:pPr>
          <w:hyperlink w:anchor="__RefHeading___Toc15844304_1280447820">
            <w:r>
              <w:rPr>
                <w:webHidden/>
                <w:rStyle w:val="IndexLink"/>
                <w:rtl w:val="true"/>
              </w:rPr>
              <w:t>حرف الهاء</w:t>
            </w:r>
            <w:r>
              <w:rPr>
                <w:rStyle w:val="IndexLink"/>
                <w:rtl w:val="true"/>
              </w:rPr>
              <w:tab/>
            </w:r>
            <w:r>
              <w:rPr>
                <w:rStyle w:val="IndexLink"/>
              </w:rPr>
              <w:t>167</w:t>
            </w:r>
          </w:hyperlink>
        </w:p>
        <w:p>
          <w:pPr>
            <w:pStyle w:val="Contents4"/>
            <w:tabs>
              <w:tab w:val="clear" w:pos="8176"/>
              <w:tab w:val="right" w:pos="9026" w:leader="dot"/>
            </w:tabs>
            <w:rPr/>
          </w:pPr>
          <w:hyperlink w:anchor="__RefHeading___Toc15844306_1280447820">
            <w:r>
              <w:rPr>
                <w:webHidden/>
                <w:rStyle w:val="IndexLink"/>
                <w:rtl w:val="true"/>
              </w:rPr>
              <w:t>حرف الياء</w:t>
            </w:r>
            <w:r>
              <w:rPr>
                <w:rStyle w:val="IndexLink"/>
                <w:rtl w:val="true"/>
              </w:rPr>
              <w:tab/>
            </w:r>
            <w:r>
              <w:rPr>
                <w:rStyle w:val="IndexLink"/>
              </w:rPr>
              <w:t>167</w:t>
            </w:r>
          </w:hyperlink>
        </w:p>
        <w:p>
          <w:pPr>
            <w:pStyle w:val="Contents3"/>
            <w:tabs>
              <w:tab w:val="clear" w:pos="8459"/>
              <w:tab w:val="right" w:pos="9026" w:leader="dot"/>
            </w:tabs>
            <w:rPr/>
          </w:pPr>
          <w:hyperlink w:anchor="__RefHeading___Toc15844308_1280447820">
            <w:r>
              <w:rPr>
                <w:webHidden/>
                <w:rStyle w:val="IndexLink"/>
                <w:rtl w:val="true"/>
              </w:rPr>
              <w:t>فهرس المؤلفات المذكورة</w:t>
            </w:r>
            <w:r>
              <w:rPr>
                <w:rStyle w:val="IndexLink"/>
                <w:rtl w:val="true"/>
              </w:rPr>
              <w:tab/>
            </w:r>
            <w:r>
              <w:rPr>
                <w:rStyle w:val="IndexLink"/>
              </w:rPr>
              <w:t>168</w:t>
            </w:r>
          </w:hyperlink>
        </w:p>
        <w:p>
          <w:pPr>
            <w:pStyle w:val="Contents4"/>
            <w:tabs>
              <w:tab w:val="clear" w:pos="8176"/>
              <w:tab w:val="right" w:pos="9026" w:leader="dot"/>
            </w:tabs>
            <w:rPr/>
          </w:pPr>
          <w:hyperlink w:anchor="__RefHeading___Toc15844310_1280447820">
            <w:r>
              <w:rPr>
                <w:webHidden/>
                <w:rStyle w:val="IndexLink"/>
                <w:rtl w:val="true"/>
              </w:rPr>
              <w:t>حرف الألف</w:t>
            </w:r>
            <w:r>
              <w:rPr>
                <w:rStyle w:val="IndexLink"/>
                <w:rtl w:val="true"/>
              </w:rPr>
              <w:tab/>
            </w:r>
            <w:r>
              <w:rPr>
                <w:rStyle w:val="IndexLink"/>
              </w:rPr>
              <w:t>168</w:t>
            </w:r>
          </w:hyperlink>
        </w:p>
        <w:p>
          <w:pPr>
            <w:pStyle w:val="Contents4"/>
            <w:tabs>
              <w:tab w:val="clear" w:pos="8176"/>
              <w:tab w:val="right" w:pos="9026" w:leader="dot"/>
            </w:tabs>
            <w:rPr/>
          </w:pPr>
          <w:hyperlink w:anchor="__RefHeading___Toc15844312_1280447820">
            <w:r>
              <w:rPr>
                <w:webHidden/>
                <w:rStyle w:val="IndexLink"/>
                <w:rtl w:val="true"/>
              </w:rPr>
              <w:t>حرف الباء</w:t>
            </w:r>
            <w:r>
              <w:rPr>
                <w:rStyle w:val="IndexLink"/>
                <w:rtl w:val="true"/>
              </w:rPr>
              <w:tab/>
            </w:r>
            <w:r>
              <w:rPr>
                <w:rStyle w:val="IndexLink"/>
              </w:rPr>
              <w:t>168</w:t>
            </w:r>
          </w:hyperlink>
        </w:p>
        <w:p>
          <w:pPr>
            <w:pStyle w:val="Contents4"/>
            <w:tabs>
              <w:tab w:val="clear" w:pos="8176"/>
              <w:tab w:val="right" w:pos="9026" w:leader="dot"/>
            </w:tabs>
            <w:rPr/>
          </w:pPr>
          <w:hyperlink w:anchor="__RefHeading___Toc15844314_1280447820">
            <w:r>
              <w:rPr>
                <w:webHidden/>
                <w:rStyle w:val="IndexLink"/>
                <w:rtl w:val="true"/>
              </w:rPr>
              <w:t>حرف التاء</w:t>
            </w:r>
            <w:r>
              <w:rPr>
                <w:rStyle w:val="IndexLink"/>
                <w:rtl w:val="true"/>
              </w:rPr>
              <w:tab/>
            </w:r>
            <w:r>
              <w:rPr>
                <w:rStyle w:val="IndexLink"/>
              </w:rPr>
              <w:t>168</w:t>
            </w:r>
          </w:hyperlink>
        </w:p>
        <w:p>
          <w:pPr>
            <w:pStyle w:val="Contents4"/>
            <w:tabs>
              <w:tab w:val="clear" w:pos="8176"/>
              <w:tab w:val="right" w:pos="9026" w:leader="dot"/>
            </w:tabs>
            <w:rPr/>
          </w:pPr>
          <w:hyperlink w:anchor="__RefHeading___Toc15844316_1280447820">
            <w:r>
              <w:rPr>
                <w:webHidden/>
                <w:rStyle w:val="IndexLink"/>
                <w:rtl w:val="true"/>
              </w:rPr>
              <w:t>حرف الجيم</w:t>
            </w:r>
            <w:r>
              <w:rPr>
                <w:rStyle w:val="IndexLink"/>
                <w:rtl w:val="true"/>
              </w:rPr>
              <w:tab/>
            </w:r>
            <w:r>
              <w:rPr>
                <w:rStyle w:val="IndexLink"/>
              </w:rPr>
              <w:t>168</w:t>
            </w:r>
          </w:hyperlink>
        </w:p>
        <w:p>
          <w:pPr>
            <w:pStyle w:val="Contents4"/>
            <w:tabs>
              <w:tab w:val="clear" w:pos="8176"/>
              <w:tab w:val="right" w:pos="9026" w:leader="dot"/>
            </w:tabs>
            <w:rPr/>
          </w:pPr>
          <w:hyperlink w:anchor="__RefHeading___Toc15844318_1280447820">
            <w:r>
              <w:rPr>
                <w:webHidden/>
                <w:rStyle w:val="IndexLink"/>
                <w:rtl w:val="true"/>
              </w:rPr>
              <w:t>حرف الراء</w:t>
            </w:r>
            <w:r>
              <w:rPr>
                <w:rStyle w:val="IndexLink"/>
                <w:rtl w:val="true"/>
              </w:rPr>
              <w:tab/>
            </w:r>
            <w:r>
              <w:rPr>
                <w:rStyle w:val="IndexLink"/>
              </w:rPr>
              <w:t>168</w:t>
            </w:r>
          </w:hyperlink>
        </w:p>
        <w:p>
          <w:pPr>
            <w:pStyle w:val="Contents4"/>
            <w:tabs>
              <w:tab w:val="clear" w:pos="8176"/>
              <w:tab w:val="right" w:pos="9026" w:leader="dot"/>
            </w:tabs>
            <w:rPr/>
          </w:pPr>
          <w:hyperlink w:anchor="__RefHeading___Toc15844320_1280447820">
            <w:r>
              <w:rPr>
                <w:webHidden/>
                <w:rStyle w:val="IndexLink"/>
                <w:rtl w:val="true"/>
              </w:rPr>
              <w:t>حرف الزاي</w:t>
            </w:r>
            <w:r>
              <w:rPr>
                <w:rStyle w:val="IndexLink"/>
                <w:rtl w:val="true"/>
              </w:rPr>
              <w:tab/>
            </w:r>
            <w:r>
              <w:rPr>
                <w:rStyle w:val="IndexLink"/>
              </w:rPr>
              <w:t>169</w:t>
            </w:r>
          </w:hyperlink>
        </w:p>
        <w:p>
          <w:pPr>
            <w:pStyle w:val="Contents4"/>
            <w:tabs>
              <w:tab w:val="clear" w:pos="8176"/>
              <w:tab w:val="right" w:pos="9026" w:leader="dot"/>
            </w:tabs>
            <w:rPr/>
          </w:pPr>
          <w:hyperlink w:anchor="__RefHeading___Toc15844322_1280447820">
            <w:r>
              <w:rPr>
                <w:webHidden/>
                <w:rStyle w:val="IndexLink"/>
                <w:rtl w:val="true"/>
              </w:rPr>
              <w:t>حرف السين</w:t>
            </w:r>
            <w:r>
              <w:rPr>
                <w:rStyle w:val="IndexLink"/>
                <w:rtl w:val="true"/>
              </w:rPr>
              <w:tab/>
            </w:r>
            <w:r>
              <w:rPr>
                <w:rStyle w:val="IndexLink"/>
              </w:rPr>
              <w:t>169</w:t>
            </w:r>
          </w:hyperlink>
        </w:p>
        <w:p>
          <w:pPr>
            <w:pStyle w:val="Contents4"/>
            <w:tabs>
              <w:tab w:val="clear" w:pos="8176"/>
              <w:tab w:val="right" w:pos="9026" w:leader="dot"/>
            </w:tabs>
            <w:rPr/>
          </w:pPr>
          <w:hyperlink w:anchor="__RefHeading___Toc15844324_1280447820">
            <w:r>
              <w:rPr>
                <w:webHidden/>
                <w:rStyle w:val="IndexLink"/>
                <w:rtl w:val="true"/>
              </w:rPr>
              <w:t>حرف الضاد</w:t>
            </w:r>
            <w:r>
              <w:rPr>
                <w:rStyle w:val="IndexLink"/>
                <w:rtl w:val="true"/>
              </w:rPr>
              <w:tab/>
            </w:r>
            <w:r>
              <w:rPr>
                <w:rStyle w:val="IndexLink"/>
              </w:rPr>
              <w:t>169</w:t>
            </w:r>
          </w:hyperlink>
        </w:p>
        <w:p>
          <w:pPr>
            <w:pStyle w:val="Contents4"/>
            <w:tabs>
              <w:tab w:val="clear" w:pos="8176"/>
              <w:tab w:val="right" w:pos="9026" w:leader="dot"/>
            </w:tabs>
            <w:rPr/>
          </w:pPr>
          <w:hyperlink w:anchor="__RefHeading___Toc15844326_1280447820">
            <w:r>
              <w:rPr>
                <w:webHidden/>
                <w:rStyle w:val="IndexLink"/>
                <w:rtl w:val="true"/>
              </w:rPr>
              <w:t>حرف الفاء</w:t>
            </w:r>
            <w:r>
              <w:rPr>
                <w:rStyle w:val="IndexLink"/>
                <w:rtl w:val="true"/>
              </w:rPr>
              <w:tab/>
            </w:r>
            <w:r>
              <w:rPr>
                <w:rStyle w:val="IndexLink"/>
              </w:rPr>
              <w:t>169</w:t>
            </w:r>
          </w:hyperlink>
        </w:p>
        <w:p>
          <w:pPr>
            <w:pStyle w:val="Contents4"/>
            <w:tabs>
              <w:tab w:val="clear" w:pos="8176"/>
              <w:tab w:val="right" w:pos="9026" w:leader="dot"/>
            </w:tabs>
            <w:rPr/>
          </w:pPr>
          <w:hyperlink w:anchor="__RefHeading___Toc15844328_1280447820">
            <w:r>
              <w:rPr>
                <w:webHidden/>
                <w:rStyle w:val="IndexLink"/>
                <w:rtl w:val="true"/>
              </w:rPr>
              <w:t>حرف القاف</w:t>
            </w:r>
            <w:r>
              <w:rPr>
                <w:rStyle w:val="IndexLink"/>
                <w:rtl w:val="true"/>
              </w:rPr>
              <w:tab/>
            </w:r>
            <w:r>
              <w:rPr>
                <w:rStyle w:val="IndexLink"/>
              </w:rPr>
              <w:t>169</w:t>
            </w:r>
          </w:hyperlink>
        </w:p>
        <w:p>
          <w:pPr>
            <w:pStyle w:val="Contents4"/>
            <w:tabs>
              <w:tab w:val="clear" w:pos="8176"/>
              <w:tab w:val="right" w:pos="9026" w:leader="dot"/>
            </w:tabs>
            <w:rPr/>
          </w:pPr>
          <w:hyperlink w:anchor="__RefHeading___Toc15844330_1280447820">
            <w:r>
              <w:rPr>
                <w:webHidden/>
                <w:rStyle w:val="IndexLink"/>
                <w:rtl w:val="true"/>
              </w:rPr>
              <w:t>حرف الكاف</w:t>
            </w:r>
            <w:r>
              <w:rPr>
                <w:rStyle w:val="IndexLink"/>
                <w:rtl w:val="true"/>
              </w:rPr>
              <w:tab/>
            </w:r>
            <w:r>
              <w:rPr>
                <w:rStyle w:val="IndexLink"/>
              </w:rPr>
              <w:t>169</w:t>
            </w:r>
          </w:hyperlink>
        </w:p>
        <w:p>
          <w:pPr>
            <w:pStyle w:val="Contents4"/>
            <w:tabs>
              <w:tab w:val="clear" w:pos="8176"/>
              <w:tab w:val="right" w:pos="9026" w:leader="dot"/>
            </w:tabs>
            <w:rPr/>
          </w:pPr>
          <w:hyperlink w:anchor="__RefHeading___Toc15844332_1280447820">
            <w:r>
              <w:rPr>
                <w:webHidden/>
                <w:rStyle w:val="IndexLink"/>
                <w:rtl w:val="true"/>
              </w:rPr>
              <w:t>حرف الميم</w:t>
            </w:r>
            <w:r>
              <w:rPr>
                <w:rStyle w:val="IndexLink"/>
                <w:rtl w:val="true"/>
              </w:rPr>
              <w:tab/>
            </w:r>
            <w:r>
              <w:rPr>
                <w:rStyle w:val="IndexLink"/>
              </w:rPr>
              <w:t>169</w:t>
            </w:r>
          </w:hyperlink>
        </w:p>
        <w:p>
          <w:pPr>
            <w:pStyle w:val="Contents4"/>
            <w:tabs>
              <w:tab w:val="clear" w:pos="8176"/>
              <w:tab w:val="right" w:pos="9026" w:leader="dot"/>
            </w:tabs>
            <w:rPr/>
          </w:pPr>
          <w:hyperlink w:anchor="__RefHeading___Toc15844334_1280447820">
            <w:r>
              <w:rPr>
                <w:webHidden/>
                <w:rStyle w:val="IndexLink"/>
                <w:rtl w:val="true"/>
              </w:rPr>
              <w:t>حرف النون</w:t>
            </w:r>
            <w:r>
              <w:rPr>
                <w:rStyle w:val="IndexLink"/>
                <w:rtl w:val="true"/>
              </w:rPr>
              <w:tab/>
            </w:r>
            <w:r>
              <w:rPr>
                <w:rStyle w:val="IndexLink"/>
              </w:rPr>
              <w:t>171</w:t>
            </w:r>
          </w:hyperlink>
        </w:p>
        <w:p>
          <w:pPr>
            <w:pStyle w:val="Contents4"/>
            <w:tabs>
              <w:tab w:val="clear" w:pos="8176"/>
              <w:tab w:val="right" w:pos="9026" w:leader="dot"/>
            </w:tabs>
            <w:rPr/>
          </w:pPr>
          <w:hyperlink w:anchor="__RefHeading___Toc15844336_1280447820">
            <w:r>
              <w:rPr>
                <w:webHidden/>
                <w:rStyle w:val="IndexLink"/>
                <w:rtl w:val="true"/>
              </w:rPr>
              <w:t>حرف الهاء</w:t>
            </w:r>
            <w:r>
              <w:rPr>
                <w:rStyle w:val="IndexLink"/>
                <w:rtl w:val="true"/>
              </w:rPr>
              <w:tab/>
            </w:r>
            <w:r>
              <w:rPr>
                <w:rStyle w:val="IndexLink"/>
              </w:rPr>
              <w:t>171</w:t>
            </w:r>
          </w:hyperlink>
        </w:p>
        <w:p>
          <w:pPr>
            <w:pStyle w:val="Contents4"/>
            <w:tabs>
              <w:tab w:val="clear" w:pos="8176"/>
              <w:tab w:val="right" w:pos="9026" w:leader="dot"/>
            </w:tabs>
            <w:rPr/>
          </w:pPr>
          <w:hyperlink w:anchor="__RefHeading___Toc15844338_1280447820">
            <w:r>
              <w:rPr>
                <w:webHidden/>
                <w:rStyle w:val="IndexLink"/>
                <w:rtl w:val="true"/>
              </w:rPr>
              <w:t>حرف الواو</w:t>
            </w:r>
            <w:r>
              <w:rPr>
                <w:rStyle w:val="IndexLink"/>
                <w:rtl w:val="true"/>
              </w:rPr>
              <w:tab/>
            </w:r>
            <w:r>
              <w:rPr>
                <w:rStyle w:val="IndexLink"/>
              </w:rPr>
              <w:t>171</w:t>
            </w:r>
          </w:hyperlink>
        </w:p>
        <w:p>
          <w:pPr>
            <w:pStyle w:val="Contents3"/>
            <w:tabs>
              <w:tab w:val="clear" w:pos="8459"/>
              <w:tab w:val="right" w:pos="9026" w:leader="dot"/>
            </w:tabs>
            <w:rPr/>
          </w:pPr>
          <w:hyperlink w:anchor="__RefHeading___Toc15844340_1280447820">
            <w:r>
              <w:rPr>
                <w:webHidden/>
                <w:rStyle w:val="IndexLink"/>
                <w:rtl w:val="true"/>
              </w:rPr>
              <w:t>فهرس الأماكن</w:t>
            </w:r>
            <w:r>
              <w:rPr>
                <w:rStyle w:val="IndexLink"/>
                <w:rtl w:val="true"/>
              </w:rPr>
              <w:tab/>
            </w:r>
            <w:r>
              <w:rPr>
                <w:rStyle w:val="IndexLink"/>
              </w:rPr>
              <w:t>173</w:t>
            </w:r>
          </w:hyperlink>
        </w:p>
        <w:p>
          <w:pPr>
            <w:pStyle w:val="Contents4"/>
            <w:tabs>
              <w:tab w:val="clear" w:pos="8176"/>
              <w:tab w:val="right" w:pos="9026" w:leader="dot"/>
            </w:tabs>
            <w:rPr/>
          </w:pPr>
          <w:hyperlink w:anchor="__RefHeading___Toc15844342_1280447820">
            <w:r>
              <w:rPr>
                <w:webHidden/>
                <w:rStyle w:val="IndexLink"/>
                <w:rtl w:val="true"/>
              </w:rPr>
              <w:t>حرف الألف</w:t>
            </w:r>
            <w:r>
              <w:rPr>
                <w:rStyle w:val="IndexLink"/>
                <w:rtl w:val="true"/>
              </w:rPr>
              <w:tab/>
            </w:r>
            <w:r>
              <w:rPr>
                <w:rStyle w:val="IndexLink"/>
              </w:rPr>
              <w:t>173</w:t>
            </w:r>
          </w:hyperlink>
        </w:p>
        <w:p>
          <w:pPr>
            <w:pStyle w:val="Contents4"/>
            <w:tabs>
              <w:tab w:val="clear" w:pos="8176"/>
              <w:tab w:val="right" w:pos="9026" w:leader="dot"/>
            </w:tabs>
            <w:rPr/>
          </w:pPr>
          <w:hyperlink w:anchor="__RefHeading___Toc15844344_1280447820">
            <w:r>
              <w:rPr>
                <w:webHidden/>
                <w:rStyle w:val="IndexLink"/>
                <w:rtl w:val="true"/>
              </w:rPr>
              <w:t>حرف الباء</w:t>
            </w:r>
            <w:r>
              <w:rPr>
                <w:rStyle w:val="IndexLink"/>
                <w:rtl w:val="true"/>
              </w:rPr>
              <w:tab/>
            </w:r>
            <w:r>
              <w:rPr>
                <w:rStyle w:val="IndexLink"/>
              </w:rPr>
              <w:t>173</w:t>
            </w:r>
          </w:hyperlink>
        </w:p>
        <w:p>
          <w:pPr>
            <w:pStyle w:val="Contents4"/>
            <w:tabs>
              <w:tab w:val="clear" w:pos="8176"/>
              <w:tab w:val="right" w:pos="9026" w:leader="dot"/>
            </w:tabs>
            <w:rPr/>
          </w:pPr>
          <w:hyperlink w:anchor="__RefHeading___Toc15844346_1280447820">
            <w:r>
              <w:rPr>
                <w:webHidden/>
                <w:rStyle w:val="IndexLink"/>
                <w:rtl w:val="true"/>
              </w:rPr>
              <w:t>حرف التاء</w:t>
            </w:r>
            <w:r>
              <w:rPr>
                <w:rStyle w:val="IndexLink"/>
                <w:rtl w:val="true"/>
              </w:rPr>
              <w:tab/>
            </w:r>
            <w:r>
              <w:rPr>
                <w:rStyle w:val="IndexLink"/>
              </w:rPr>
              <w:t>174</w:t>
            </w:r>
          </w:hyperlink>
        </w:p>
        <w:p>
          <w:pPr>
            <w:pStyle w:val="Contents4"/>
            <w:tabs>
              <w:tab w:val="clear" w:pos="8176"/>
              <w:tab w:val="right" w:pos="9026" w:leader="dot"/>
            </w:tabs>
            <w:rPr/>
          </w:pPr>
          <w:hyperlink w:anchor="__RefHeading___Toc15844348_1280447820">
            <w:r>
              <w:rPr>
                <w:webHidden/>
                <w:rStyle w:val="IndexLink"/>
                <w:rtl w:val="true"/>
              </w:rPr>
              <w:t>حرف الجيم</w:t>
            </w:r>
            <w:r>
              <w:rPr>
                <w:rStyle w:val="IndexLink"/>
                <w:rtl w:val="true"/>
              </w:rPr>
              <w:tab/>
            </w:r>
            <w:r>
              <w:rPr>
                <w:rStyle w:val="IndexLink"/>
              </w:rPr>
              <w:t>174</w:t>
            </w:r>
          </w:hyperlink>
        </w:p>
        <w:p>
          <w:pPr>
            <w:pStyle w:val="Contents4"/>
            <w:tabs>
              <w:tab w:val="clear" w:pos="8176"/>
              <w:tab w:val="right" w:pos="9026" w:leader="dot"/>
            </w:tabs>
            <w:rPr/>
          </w:pPr>
          <w:hyperlink w:anchor="__RefHeading___Toc15844350_1280447820">
            <w:r>
              <w:rPr>
                <w:webHidden/>
                <w:rStyle w:val="IndexLink"/>
                <w:rtl w:val="true"/>
              </w:rPr>
              <w:t>حرف الحاء</w:t>
            </w:r>
            <w:r>
              <w:rPr>
                <w:rStyle w:val="IndexLink"/>
                <w:rtl w:val="true"/>
              </w:rPr>
              <w:tab/>
            </w:r>
            <w:r>
              <w:rPr>
                <w:rStyle w:val="IndexLink"/>
              </w:rPr>
              <w:t>174</w:t>
            </w:r>
          </w:hyperlink>
        </w:p>
        <w:p>
          <w:pPr>
            <w:pStyle w:val="Contents4"/>
            <w:tabs>
              <w:tab w:val="clear" w:pos="8176"/>
              <w:tab w:val="right" w:pos="9026" w:leader="dot"/>
            </w:tabs>
            <w:rPr/>
          </w:pPr>
          <w:hyperlink w:anchor="__RefHeading___Toc15844352_1280447820">
            <w:r>
              <w:rPr>
                <w:webHidden/>
                <w:rStyle w:val="IndexLink"/>
                <w:rtl w:val="true"/>
              </w:rPr>
              <w:t>حرف الخاء</w:t>
            </w:r>
            <w:r>
              <w:rPr>
                <w:rStyle w:val="IndexLink"/>
                <w:rtl w:val="true"/>
              </w:rPr>
              <w:tab/>
            </w:r>
            <w:r>
              <w:rPr>
                <w:rStyle w:val="IndexLink"/>
              </w:rPr>
              <w:t>174</w:t>
            </w:r>
          </w:hyperlink>
        </w:p>
        <w:p>
          <w:pPr>
            <w:pStyle w:val="Contents4"/>
            <w:tabs>
              <w:tab w:val="clear" w:pos="8176"/>
              <w:tab w:val="right" w:pos="9026" w:leader="dot"/>
            </w:tabs>
            <w:rPr/>
          </w:pPr>
          <w:hyperlink w:anchor="__RefHeading___Toc15844354_1280447820">
            <w:r>
              <w:rPr>
                <w:webHidden/>
                <w:rStyle w:val="IndexLink"/>
                <w:rtl w:val="true"/>
              </w:rPr>
              <w:t>حرف الدال</w:t>
            </w:r>
            <w:r>
              <w:rPr>
                <w:rStyle w:val="IndexLink"/>
                <w:rtl w:val="true"/>
              </w:rPr>
              <w:tab/>
            </w:r>
            <w:r>
              <w:rPr>
                <w:rStyle w:val="IndexLink"/>
              </w:rPr>
              <w:t>174</w:t>
            </w:r>
          </w:hyperlink>
        </w:p>
        <w:p>
          <w:pPr>
            <w:pStyle w:val="Contents4"/>
            <w:tabs>
              <w:tab w:val="clear" w:pos="8176"/>
              <w:tab w:val="right" w:pos="9026" w:leader="dot"/>
            </w:tabs>
            <w:rPr/>
          </w:pPr>
          <w:hyperlink w:anchor="__RefHeading___Toc15844356_1280447820">
            <w:r>
              <w:rPr>
                <w:webHidden/>
                <w:rStyle w:val="IndexLink"/>
                <w:rtl w:val="true"/>
              </w:rPr>
              <w:t>حرف الراء</w:t>
            </w:r>
            <w:r>
              <w:rPr>
                <w:rStyle w:val="IndexLink"/>
                <w:rtl w:val="true"/>
              </w:rPr>
              <w:tab/>
            </w:r>
            <w:r>
              <w:rPr>
                <w:rStyle w:val="IndexLink"/>
              </w:rPr>
              <w:t>176</w:t>
            </w:r>
          </w:hyperlink>
        </w:p>
        <w:p>
          <w:pPr>
            <w:pStyle w:val="Contents4"/>
            <w:tabs>
              <w:tab w:val="clear" w:pos="8176"/>
              <w:tab w:val="right" w:pos="9026" w:leader="dot"/>
            </w:tabs>
            <w:rPr/>
          </w:pPr>
          <w:hyperlink w:anchor="__RefHeading___Toc15844358_1280447820">
            <w:r>
              <w:rPr>
                <w:webHidden/>
                <w:rStyle w:val="IndexLink"/>
                <w:rtl w:val="true"/>
              </w:rPr>
              <w:t>حرف السين</w:t>
            </w:r>
            <w:r>
              <w:rPr>
                <w:rStyle w:val="IndexLink"/>
                <w:rtl w:val="true"/>
              </w:rPr>
              <w:tab/>
            </w:r>
            <w:r>
              <w:rPr>
                <w:rStyle w:val="IndexLink"/>
              </w:rPr>
              <w:t>176</w:t>
            </w:r>
          </w:hyperlink>
        </w:p>
        <w:p>
          <w:pPr>
            <w:pStyle w:val="Contents4"/>
            <w:tabs>
              <w:tab w:val="clear" w:pos="8176"/>
              <w:tab w:val="right" w:pos="9026" w:leader="dot"/>
            </w:tabs>
            <w:rPr/>
          </w:pPr>
          <w:hyperlink w:anchor="__RefHeading___Toc15844360_1280447820">
            <w:r>
              <w:rPr>
                <w:webHidden/>
                <w:rStyle w:val="IndexLink"/>
                <w:rtl w:val="true"/>
              </w:rPr>
              <w:t>حرف الشين</w:t>
            </w:r>
            <w:r>
              <w:rPr>
                <w:rStyle w:val="IndexLink"/>
                <w:rtl w:val="true"/>
              </w:rPr>
              <w:tab/>
            </w:r>
            <w:r>
              <w:rPr>
                <w:rStyle w:val="IndexLink"/>
              </w:rPr>
              <w:t>176</w:t>
            </w:r>
          </w:hyperlink>
        </w:p>
        <w:p>
          <w:pPr>
            <w:pStyle w:val="Contents4"/>
            <w:tabs>
              <w:tab w:val="clear" w:pos="8176"/>
              <w:tab w:val="right" w:pos="9026" w:leader="dot"/>
            </w:tabs>
            <w:rPr/>
          </w:pPr>
          <w:hyperlink w:anchor="__RefHeading___Toc15844362_1280447820">
            <w:r>
              <w:rPr>
                <w:webHidden/>
                <w:rStyle w:val="IndexLink"/>
                <w:rtl w:val="true"/>
              </w:rPr>
              <w:t>حرف الصاد</w:t>
            </w:r>
            <w:r>
              <w:rPr>
                <w:rStyle w:val="IndexLink"/>
                <w:rtl w:val="true"/>
              </w:rPr>
              <w:tab/>
            </w:r>
            <w:r>
              <w:rPr>
                <w:rStyle w:val="IndexLink"/>
              </w:rPr>
              <w:t>176</w:t>
            </w:r>
          </w:hyperlink>
        </w:p>
        <w:p>
          <w:pPr>
            <w:pStyle w:val="Contents3"/>
            <w:tabs>
              <w:tab w:val="clear" w:pos="8459"/>
              <w:tab w:val="right" w:pos="9026" w:leader="dot"/>
            </w:tabs>
            <w:rPr/>
          </w:pPr>
          <w:hyperlink w:anchor="__RefHeading___Toc15844364_1280447820">
            <w:r>
              <w:rPr>
                <w:webHidden/>
                <w:rStyle w:val="IndexLink"/>
                <w:rtl w:val="true"/>
              </w:rPr>
              <w:t>حرف الطاء</w:t>
            </w:r>
            <w:r>
              <w:rPr>
                <w:rStyle w:val="IndexLink"/>
                <w:rtl w:val="true"/>
              </w:rPr>
              <w:tab/>
            </w:r>
            <w:r>
              <w:rPr>
                <w:rStyle w:val="IndexLink"/>
              </w:rPr>
              <w:t>177</w:t>
            </w:r>
          </w:hyperlink>
        </w:p>
        <w:p>
          <w:pPr>
            <w:pStyle w:val="Contents4"/>
            <w:tabs>
              <w:tab w:val="clear" w:pos="8176"/>
              <w:tab w:val="right" w:pos="9026" w:leader="dot"/>
            </w:tabs>
            <w:rPr/>
          </w:pPr>
          <w:hyperlink w:anchor="__RefHeading___Toc15844366_1280447820">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5844368_1280447820">
            <w:r>
              <w:rPr>
                <w:webHidden/>
                <w:rStyle w:val="IndexLink"/>
                <w:rtl w:val="true"/>
              </w:rPr>
              <w:t>حرف العين</w:t>
            </w:r>
            <w:r>
              <w:rPr>
                <w:rStyle w:val="IndexLink"/>
                <w:rtl w:val="true"/>
              </w:rPr>
              <w:tab/>
            </w:r>
            <w:r>
              <w:rPr>
                <w:rStyle w:val="IndexLink"/>
              </w:rPr>
              <w:t>177</w:t>
            </w:r>
          </w:hyperlink>
        </w:p>
        <w:p>
          <w:pPr>
            <w:pStyle w:val="Contents4"/>
            <w:tabs>
              <w:tab w:val="clear" w:pos="8176"/>
              <w:tab w:val="right" w:pos="9026" w:leader="dot"/>
            </w:tabs>
            <w:rPr/>
          </w:pPr>
          <w:hyperlink w:anchor="__RefHeading___Toc15844370_1280447820">
            <w:r>
              <w:rPr>
                <w:webHidden/>
                <w:rStyle w:val="IndexLink"/>
                <w:rtl w:val="true"/>
              </w:rPr>
              <w:t>حرف الفاء</w:t>
            </w:r>
            <w:r>
              <w:rPr>
                <w:rStyle w:val="IndexLink"/>
                <w:rtl w:val="true"/>
              </w:rPr>
              <w:tab/>
            </w:r>
            <w:r>
              <w:rPr>
                <w:rStyle w:val="IndexLink"/>
              </w:rPr>
              <w:t>177</w:t>
            </w:r>
          </w:hyperlink>
        </w:p>
        <w:p>
          <w:pPr>
            <w:pStyle w:val="Contents4"/>
            <w:tabs>
              <w:tab w:val="clear" w:pos="8176"/>
              <w:tab w:val="right" w:pos="9026" w:leader="dot"/>
            </w:tabs>
            <w:rPr/>
          </w:pPr>
          <w:hyperlink w:anchor="__RefHeading___Toc15844372_1280447820">
            <w:r>
              <w:rPr>
                <w:webHidden/>
                <w:rStyle w:val="IndexLink"/>
                <w:rtl w:val="true"/>
              </w:rPr>
              <w:t>حرف القاف</w:t>
            </w:r>
            <w:r>
              <w:rPr>
                <w:rStyle w:val="IndexLink"/>
                <w:rtl w:val="true"/>
              </w:rPr>
              <w:tab/>
            </w:r>
            <w:r>
              <w:rPr>
                <w:rStyle w:val="IndexLink"/>
              </w:rPr>
              <w:t>177</w:t>
            </w:r>
          </w:hyperlink>
        </w:p>
        <w:p>
          <w:pPr>
            <w:pStyle w:val="Contents4"/>
            <w:tabs>
              <w:tab w:val="clear" w:pos="8176"/>
              <w:tab w:val="right" w:pos="9026" w:leader="dot"/>
            </w:tabs>
            <w:rPr/>
          </w:pPr>
          <w:hyperlink w:anchor="__RefHeading___Toc15844374_1280447820">
            <w:r>
              <w:rPr>
                <w:webHidden/>
                <w:rStyle w:val="IndexLink"/>
                <w:rtl w:val="true"/>
              </w:rPr>
              <w:t>حرف الكاف</w:t>
            </w:r>
            <w:r>
              <w:rPr>
                <w:rStyle w:val="IndexLink"/>
                <w:rtl w:val="true"/>
              </w:rPr>
              <w:tab/>
            </w:r>
            <w:r>
              <w:rPr>
                <w:rStyle w:val="IndexLink"/>
              </w:rPr>
              <w:t>178</w:t>
            </w:r>
          </w:hyperlink>
        </w:p>
        <w:p>
          <w:pPr>
            <w:pStyle w:val="Contents4"/>
            <w:tabs>
              <w:tab w:val="clear" w:pos="8176"/>
              <w:tab w:val="right" w:pos="9026" w:leader="dot"/>
            </w:tabs>
            <w:rPr/>
          </w:pPr>
          <w:hyperlink w:anchor="__RefHeading___Toc15844376_1280447820">
            <w:r>
              <w:rPr>
                <w:webHidden/>
                <w:rStyle w:val="IndexLink"/>
                <w:rtl w:val="true"/>
              </w:rPr>
              <w:t>حرف اللام</w:t>
            </w:r>
            <w:r>
              <w:rPr>
                <w:rStyle w:val="IndexLink"/>
                <w:rtl w:val="true"/>
              </w:rPr>
              <w:tab/>
            </w:r>
            <w:r>
              <w:rPr>
                <w:rStyle w:val="IndexLink"/>
              </w:rPr>
              <w:t>179</w:t>
            </w:r>
          </w:hyperlink>
        </w:p>
        <w:p>
          <w:pPr>
            <w:pStyle w:val="Contents4"/>
            <w:tabs>
              <w:tab w:val="clear" w:pos="8176"/>
              <w:tab w:val="right" w:pos="9026" w:leader="dot"/>
            </w:tabs>
            <w:rPr/>
          </w:pPr>
          <w:hyperlink w:anchor="__RefHeading___Toc15844378_1280447820">
            <w:r>
              <w:rPr>
                <w:webHidden/>
                <w:rStyle w:val="IndexLink"/>
                <w:rtl w:val="true"/>
              </w:rPr>
              <w:t>حرف الميم</w:t>
            </w:r>
            <w:r>
              <w:rPr>
                <w:rStyle w:val="IndexLink"/>
                <w:rtl w:val="true"/>
              </w:rPr>
              <w:tab/>
            </w:r>
            <w:r>
              <w:rPr>
                <w:rStyle w:val="IndexLink"/>
              </w:rPr>
              <w:t>179</w:t>
            </w:r>
          </w:hyperlink>
        </w:p>
        <w:p>
          <w:pPr>
            <w:pStyle w:val="Contents4"/>
            <w:tabs>
              <w:tab w:val="clear" w:pos="8176"/>
              <w:tab w:val="right" w:pos="9026" w:leader="dot"/>
            </w:tabs>
            <w:rPr/>
          </w:pPr>
          <w:hyperlink w:anchor="__RefHeading___Toc15844380_1280447820">
            <w:r>
              <w:rPr>
                <w:webHidden/>
                <w:rStyle w:val="IndexLink"/>
                <w:rtl w:val="true"/>
              </w:rPr>
              <w:t>حرف النون</w:t>
            </w:r>
            <w:r>
              <w:rPr>
                <w:rStyle w:val="IndexLink"/>
                <w:rtl w:val="true"/>
              </w:rPr>
              <w:tab/>
            </w:r>
            <w:r>
              <w:rPr>
                <w:rStyle w:val="IndexLink"/>
              </w:rPr>
              <w:t>180</w:t>
            </w:r>
          </w:hyperlink>
        </w:p>
        <w:p>
          <w:pPr>
            <w:pStyle w:val="Contents4"/>
            <w:tabs>
              <w:tab w:val="clear" w:pos="8176"/>
              <w:tab w:val="right" w:pos="9026" w:leader="dot"/>
            </w:tabs>
            <w:rPr/>
          </w:pPr>
          <w:hyperlink w:anchor="__RefHeading___Toc15844382_1280447820">
            <w:r>
              <w:rPr>
                <w:webHidden/>
                <w:rStyle w:val="IndexLink"/>
                <w:rtl w:val="true"/>
              </w:rPr>
              <w:t>حرف الهاء</w:t>
            </w:r>
            <w:r>
              <w:rPr>
                <w:rStyle w:val="IndexLink"/>
                <w:rtl w:val="true"/>
              </w:rPr>
              <w:tab/>
            </w:r>
            <w:r>
              <w:rPr>
                <w:rStyle w:val="IndexLink"/>
              </w:rPr>
              <w:t>180</w:t>
            </w:r>
          </w:hyperlink>
        </w:p>
        <w:p>
          <w:pPr>
            <w:pStyle w:val="Contents4"/>
            <w:tabs>
              <w:tab w:val="clear" w:pos="8176"/>
              <w:tab w:val="right" w:pos="9026" w:leader="dot"/>
            </w:tabs>
            <w:rPr/>
          </w:pPr>
          <w:hyperlink w:anchor="__RefHeading___Toc15844384_1280447820">
            <w:r>
              <w:rPr>
                <w:webHidden/>
                <w:rStyle w:val="IndexLink"/>
                <w:rtl w:val="true"/>
              </w:rPr>
              <w:t>حرف الواو</w:t>
            </w:r>
            <w:r>
              <w:rPr>
                <w:rStyle w:val="IndexLink"/>
                <w:rtl w:val="true"/>
              </w:rPr>
              <w:tab/>
            </w:r>
            <w:r>
              <w:rPr>
                <w:rStyle w:val="IndexLink"/>
              </w:rPr>
              <w:t>180</w:t>
            </w:r>
          </w:hyperlink>
        </w:p>
        <w:p>
          <w:pPr>
            <w:pStyle w:val="Contents3"/>
            <w:tabs>
              <w:tab w:val="clear" w:pos="8459"/>
              <w:tab w:val="right" w:pos="9026" w:leader="dot"/>
            </w:tabs>
            <w:rPr/>
          </w:pPr>
          <w:hyperlink w:anchor="__RefHeading___Toc15844386_1280447820">
            <w:r>
              <w:rPr>
                <w:webHidden/>
                <w:rStyle w:val="IndexLink"/>
                <w:rtl w:val="true"/>
              </w:rPr>
              <w:t>فهرس البيوتات والقبائل والفرق</w:t>
            </w:r>
            <w:r>
              <w:rPr>
                <w:rStyle w:val="IndexLink"/>
                <w:rtl w:val="true"/>
              </w:rPr>
              <w:tab/>
            </w:r>
            <w:r>
              <w:rPr>
                <w:rStyle w:val="IndexLink"/>
              </w:rPr>
              <w:t>182</w:t>
            </w:r>
          </w:hyperlink>
        </w:p>
        <w:p>
          <w:pPr>
            <w:pStyle w:val="Contents4"/>
            <w:tabs>
              <w:tab w:val="clear" w:pos="8176"/>
              <w:tab w:val="right" w:pos="9026" w:leader="dot"/>
            </w:tabs>
            <w:rPr/>
          </w:pPr>
          <w:hyperlink w:anchor="__RefHeading___Toc15844388_1280447820">
            <w:r>
              <w:rPr>
                <w:webHidden/>
                <w:rStyle w:val="IndexLink"/>
                <w:rtl w:val="true"/>
              </w:rPr>
              <w:t>حرف الألف</w:t>
            </w:r>
            <w:r>
              <w:rPr>
                <w:rStyle w:val="IndexLink"/>
                <w:rtl w:val="true"/>
              </w:rPr>
              <w:tab/>
            </w:r>
            <w:r>
              <w:rPr>
                <w:rStyle w:val="IndexLink"/>
              </w:rPr>
              <w:t>182</w:t>
            </w:r>
          </w:hyperlink>
        </w:p>
        <w:p>
          <w:pPr>
            <w:pStyle w:val="Contents4"/>
            <w:tabs>
              <w:tab w:val="clear" w:pos="8176"/>
              <w:tab w:val="right" w:pos="9026" w:leader="dot"/>
            </w:tabs>
            <w:rPr/>
          </w:pPr>
          <w:hyperlink w:anchor="__RefHeading___Toc15844390_1280447820">
            <w:r>
              <w:rPr>
                <w:webHidden/>
                <w:rStyle w:val="IndexLink"/>
                <w:rtl w:val="true"/>
              </w:rPr>
              <w:t>حرف الباء</w:t>
            </w:r>
            <w:r>
              <w:rPr>
                <w:rStyle w:val="IndexLink"/>
                <w:rtl w:val="true"/>
              </w:rPr>
              <w:tab/>
            </w:r>
            <w:r>
              <w:rPr>
                <w:rStyle w:val="IndexLink"/>
              </w:rPr>
              <w:t>182</w:t>
            </w:r>
          </w:hyperlink>
        </w:p>
        <w:p>
          <w:pPr>
            <w:pStyle w:val="Contents4"/>
            <w:tabs>
              <w:tab w:val="clear" w:pos="8176"/>
              <w:tab w:val="right" w:pos="9026" w:leader="dot"/>
            </w:tabs>
            <w:rPr/>
          </w:pPr>
          <w:hyperlink w:anchor="__RefHeading___Toc15844392_1280447820">
            <w:r>
              <w:rPr>
                <w:webHidden/>
                <w:rStyle w:val="IndexLink"/>
                <w:rtl w:val="true"/>
              </w:rPr>
              <w:t>حرف التاء</w:t>
            </w:r>
            <w:r>
              <w:rPr>
                <w:rStyle w:val="IndexLink"/>
                <w:rtl w:val="true"/>
              </w:rPr>
              <w:tab/>
            </w:r>
            <w:r>
              <w:rPr>
                <w:rStyle w:val="IndexLink"/>
              </w:rPr>
              <w:t>182</w:t>
            </w:r>
          </w:hyperlink>
        </w:p>
        <w:p>
          <w:pPr>
            <w:pStyle w:val="Contents4"/>
            <w:tabs>
              <w:tab w:val="clear" w:pos="8176"/>
              <w:tab w:val="right" w:pos="9026" w:leader="dot"/>
            </w:tabs>
            <w:rPr/>
          </w:pPr>
          <w:hyperlink w:anchor="__RefHeading___Toc15844394_1280447820">
            <w:r>
              <w:rPr>
                <w:webHidden/>
                <w:rStyle w:val="IndexLink"/>
                <w:rtl w:val="true"/>
              </w:rPr>
              <w:t>حرف الجيم</w:t>
            </w:r>
            <w:r>
              <w:rPr>
                <w:rStyle w:val="IndexLink"/>
                <w:rtl w:val="true"/>
              </w:rPr>
              <w:tab/>
            </w:r>
            <w:r>
              <w:rPr>
                <w:rStyle w:val="IndexLink"/>
              </w:rPr>
              <w:t>182</w:t>
            </w:r>
          </w:hyperlink>
        </w:p>
        <w:p>
          <w:pPr>
            <w:pStyle w:val="Contents4"/>
            <w:tabs>
              <w:tab w:val="clear" w:pos="8176"/>
              <w:tab w:val="right" w:pos="9026" w:leader="dot"/>
            </w:tabs>
            <w:rPr/>
          </w:pPr>
          <w:hyperlink w:anchor="__RefHeading___Toc15844396_1280447820">
            <w:r>
              <w:rPr>
                <w:webHidden/>
                <w:rStyle w:val="IndexLink"/>
                <w:rtl w:val="true"/>
              </w:rPr>
              <w:t>حرف الحاء</w:t>
            </w:r>
            <w:r>
              <w:rPr>
                <w:rStyle w:val="IndexLink"/>
                <w:rtl w:val="true"/>
              </w:rPr>
              <w:tab/>
            </w:r>
            <w:r>
              <w:rPr>
                <w:rStyle w:val="IndexLink"/>
              </w:rPr>
              <w:t>182</w:t>
            </w:r>
          </w:hyperlink>
        </w:p>
        <w:p>
          <w:pPr>
            <w:pStyle w:val="Contents4"/>
            <w:tabs>
              <w:tab w:val="clear" w:pos="8176"/>
              <w:tab w:val="right" w:pos="9026" w:leader="dot"/>
            </w:tabs>
            <w:rPr/>
          </w:pPr>
          <w:hyperlink w:anchor="__RefHeading___Toc15844398_1280447820">
            <w:r>
              <w:rPr>
                <w:webHidden/>
                <w:rStyle w:val="IndexLink"/>
                <w:rtl w:val="true"/>
              </w:rPr>
              <w:t>حرف الخاء</w:t>
            </w:r>
            <w:r>
              <w:rPr>
                <w:rStyle w:val="IndexLink"/>
                <w:rtl w:val="true"/>
              </w:rPr>
              <w:tab/>
            </w:r>
            <w:r>
              <w:rPr>
                <w:rStyle w:val="IndexLink"/>
              </w:rPr>
              <w:t>183</w:t>
            </w:r>
          </w:hyperlink>
        </w:p>
        <w:p>
          <w:pPr>
            <w:pStyle w:val="Contents4"/>
            <w:tabs>
              <w:tab w:val="clear" w:pos="8176"/>
              <w:tab w:val="right" w:pos="9026" w:leader="dot"/>
            </w:tabs>
            <w:rPr/>
          </w:pPr>
          <w:hyperlink w:anchor="__RefHeading___Toc15844400_1280447820">
            <w:r>
              <w:rPr>
                <w:webHidden/>
                <w:rStyle w:val="IndexLink"/>
                <w:rtl w:val="true"/>
              </w:rPr>
              <w:t>حرف السين</w:t>
            </w:r>
            <w:r>
              <w:rPr>
                <w:rStyle w:val="IndexLink"/>
                <w:rtl w:val="true"/>
              </w:rPr>
              <w:tab/>
            </w:r>
            <w:r>
              <w:rPr>
                <w:rStyle w:val="IndexLink"/>
              </w:rPr>
              <w:t>183</w:t>
            </w:r>
          </w:hyperlink>
        </w:p>
        <w:p>
          <w:pPr>
            <w:pStyle w:val="Contents4"/>
            <w:tabs>
              <w:tab w:val="clear" w:pos="8176"/>
              <w:tab w:val="right" w:pos="9026" w:leader="dot"/>
            </w:tabs>
            <w:rPr/>
          </w:pPr>
          <w:hyperlink w:anchor="__RefHeading___Toc15844402_1280447820">
            <w:r>
              <w:rPr>
                <w:webHidden/>
                <w:rStyle w:val="IndexLink"/>
                <w:rtl w:val="true"/>
              </w:rPr>
              <w:t>حرف الشين</w:t>
            </w:r>
            <w:r>
              <w:rPr>
                <w:rStyle w:val="IndexLink"/>
                <w:rtl w:val="true"/>
              </w:rPr>
              <w:tab/>
            </w:r>
            <w:r>
              <w:rPr>
                <w:rStyle w:val="IndexLink"/>
              </w:rPr>
              <w:t>183</w:t>
            </w:r>
          </w:hyperlink>
        </w:p>
        <w:p>
          <w:pPr>
            <w:pStyle w:val="Contents4"/>
            <w:tabs>
              <w:tab w:val="clear" w:pos="8176"/>
              <w:tab w:val="right" w:pos="9026" w:leader="dot"/>
            </w:tabs>
            <w:rPr/>
          </w:pPr>
          <w:hyperlink w:anchor="__RefHeading___Toc15844404_1280447820">
            <w:r>
              <w:rPr>
                <w:webHidden/>
                <w:rStyle w:val="IndexLink"/>
                <w:rtl w:val="true"/>
              </w:rPr>
              <w:t>حرف العين</w:t>
            </w:r>
            <w:r>
              <w:rPr>
                <w:rStyle w:val="IndexLink"/>
                <w:rtl w:val="true"/>
              </w:rPr>
              <w:tab/>
            </w:r>
            <w:r>
              <w:rPr>
                <w:rStyle w:val="IndexLink"/>
              </w:rPr>
              <w:t>183</w:t>
            </w:r>
          </w:hyperlink>
        </w:p>
        <w:p>
          <w:pPr>
            <w:pStyle w:val="Contents4"/>
            <w:tabs>
              <w:tab w:val="clear" w:pos="8176"/>
              <w:tab w:val="right" w:pos="9026" w:leader="dot"/>
            </w:tabs>
            <w:rPr/>
          </w:pPr>
          <w:hyperlink w:anchor="__RefHeading___Toc15844406_1280447820">
            <w:r>
              <w:rPr>
                <w:webHidden/>
                <w:rStyle w:val="IndexLink"/>
                <w:rtl w:val="true"/>
              </w:rPr>
              <w:t>حرف الفاء</w:t>
            </w:r>
            <w:r>
              <w:rPr>
                <w:rStyle w:val="IndexLink"/>
                <w:rtl w:val="true"/>
              </w:rPr>
              <w:tab/>
            </w:r>
            <w:r>
              <w:rPr>
                <w:rStyle w:val="IndexLink"/>
              </w:rPr>
              <w:t>183</w:t>
            </w:r>
          </w:hyperlink>
        </w:p>
        <w:p>
          <w:pPr>
            <w:pStyle w:val="Contents4"/>
            <w:tabs>
              <w:tab w:val="clear" w:pos="8176"/>
              <w:tab w:val="right" w:pos="9026" w:leader="dot"/>
            </w:tabs>
            <w:rPr/>
          </w:pPr>
          <w:hyperlink w:anchor="__RefHeading___Toc15844408_1280447820">
            <w:r>
              <w:rPr>
                <w:webHidden/>
                <w:rStyle w:val="IndexLink"/>
                <w:rtl w:val="true"/>
              </w:rPr>
              <w:t>حرف الكاف</w:t>
            </w:r>
            <w:r>
              <w:rPr>
                <w:rStyle w:val="IndexLink"/>
                <w:rtl w:val="true"/>
              </w:rPr>
              <w:tab/>
            </w:r>
            <w:r>
              <w:rPr>
                <w:rStyle w:val="IndexLink"/>
              </w:rPr>
              <w:t>183</w:t>
            </w:r>
          </w:hyperlink>
        </w:p>
        <w:p>
          <w:pPr>
            <w:pStyle w:val="Contents4"/>
            <w:tabs>
              <w:tab w:val="clear" w:pos="8176"/>
              <w:tab w:val="right" w:pos="9026" w:leader="dot"/>
            </w:tabs>
            <w:rPr/>
          </w:pPr>
          <w:hyperlink w:anchor="__RefHeading___Toc15844410_1280447820">
            <w:r>
              <w:rPr>
                <w:webHidden/>
                <w:rStyle w:val="IndexLink"/>
                <w:rtl w:val="true"/>
              </w:rPr>
              <w:t>حرف الميم</w:t>
            </w:r>
            <w:r>
              <w:rPr>
                <w:rStyle w:val="IndexLink"/>
                <w:rtl w:val="true"/>
              </w:rPr>
              <w:tab/>
            </w:r>
            <w:r>
              <w:rPr>
                <w:rStyle w:val="IndexLink"/>
              </w:rPr>
              <w:t>183</w:t>
            </w:r>
          </w:hyperlink>
        </w:p>
        <w:p>
          <w:pPr>
            <w:pStyle w:val="Contents4"/>
            <w:tabs>
              <w:tab w:val="clear" w:pos="8176"/>
              <w:tab w:val="right" w:pos="9026" w:leader="dot"/>
            </w:tabs>
            <w:rPr/>
          </w:pPr>
          <w:hyperlink w:anchor="__RefHeading___Toc15844412_1280447820">
            <w:r>
              <w:rPr>
                <w:webHidden/>
                <w:rStyle w:val="IndexLink"/>
                <w:rtl w:val="true"/>
              </w:rPr>
              <w:t>حرف النون</w:t>
            </w:r>
            <w:r>
              <w:rPr>
                <w:rStyle w:val="IndexLink"/>
                <w:rtl w:val="true"/>
              </w:rPr>
              <w:tab/>
            </w:r>
            <w:r>
              <w:rPr>
                <w:rStyle w:val="IndexLink"/>
              </w:rPr>
              <w:t>183</w:t>
            </w:r>
          </w:hyperlink>
        </w:p>
        <w:p>
          <w:pPr>
            <w:pStyle w:val="Contents4"/>
            <w:tabs>
              <w:tab w:val="clear" w:pos="8176"/>
              <w:tab w:val="right" w:pos="9026" w:leader="dot"/>
            </w:tabs>
            <w:rPr/>
          </w:pPr>
          <w:hyperlink w:anchor="__RefHeading___Toc15844414_1280447820">
            <w:r>
              <w:rPr>
                <w:webHidden/>
                <w:rStyle w:val="IndexLink"/>
                <w:rtl w:val="true"/>
              </w:rPr>
              <w:t>حرف الهاء</w:t>
            </w:r>
            <w:r>
              <w:rPr>
                <w:rStyle w:val="IndexLink"/>
                <w:rtl w:val="true"/>
              </w:rPr>
              <w:tab/>
            </w:r>
            <w:r>
              <w:rPr>
                <w:rStyle w:val="IndexLink"/>
              </w:rPr>
              <w:t>183</w:t>
            </w:r>
          </w:hyperlink>
        </w:p>
        <w:p>
          <w:pPr>
            <w:pStyle w:val="Contents4"/>
            <w:tabs>
              <w:tab w:val="clear" w:pos="8176"/>
              <w:tab w:val="right" w:pos="9026" w:leader="dot"/>
            </w:tabs>
            <w:rPr/>
          </w:pPr>
          <w:hyperlink w:anchor="__RefHeading___Toc15844416_1280447820">
            <w:r>
              <w:rPr>
                <w:webHidden/>
                <w:rStyle w:val="IndexLink"/>
                <w:rtl w:val="true"/>
              </w:rPr>
              <w:t>حرف الياء</w:t>
            </w:r>
            <w:r>
              <w:rPr>
                <w:rStyle w:val="IndexLink"/>
                <w:rtl w:val="true"/>
              </w:rPr>
              <w:tab/>
            </w:r>
            <w:r>
              <w:rPr>
                <w:rStyle w:val="IndexLink"/>
              </w:rPr>
              <w:t>183</w:t>
            </w:r>
          </w:hyperlink>
        </w:p>
        <w:p>
          <w:pPr>
            <w:pStyle w:val="Contents3"/>
            <w:tabs>
              <w:tab w:val="clear" w:pos="8459"/>
              <w:tab w:val="right" w:pos="9026" w:leader="dot"/>
            </w:tabs>
            <w:rPr/>
          </w:pPr>
          <w:hyperlink w:anchor="__RefHeading___Toc15844418_1280447820">
            <w:r>
              <w:rPr>
                <w:webHidden/>
                <w:rStyle w:val="IndexLink"/>
                <w:rtl w:val="true"/>
              </w:rPr>
              <w:t>فهرس الاشعار</w:t>
            </w:r>
            <w:r>
              <w:rPr>
                <w:rStyle w:val="IndexLink"/>
                <w:rtl w:val="true"/>
              </w:rPr>
              <w:tab/>
            </w:r>
            <w:r>
              <w:rPr>
                <w:rStyle w:val="IndexLink"/>
              </w:rPr>
              <w:t>184</w:t>
            </w:r>
          </w:hyperlink>
        </w:p>
        <w:p>
          <w:pPr>
            <w:pStyle w:val="Contents3"/>
            <w:tabs>
              <w:tab w:val="clear" w:pos="8459"/>
              <w:tab w:val="right" w:pos="9026" w:leader="dot"/>
            </w:tabs>
            <w:rPr/>
          </w:pPr>
          <w:hyperlink w:anchor="__RefHeading___Toc15844420_1280447820">
            <w:r>
              <w:rPr>
                <w:webHidden/>
                <w:rStyle w:val="IndexLink"/>
                <w:rtl w:val="true"/>
              </w:rPr>
              <w:t>فهرس المحتويات</w:t>
            </w:r>
            <w:r>
              <w:rPr>
                <w:rStyle w:val="IndexLink"/>
                <w:rtl w:val="true"/>
              </w:rPr>
              <w:tab/>
            </w:r>
            <w:r>
              <w:rPr>
                <w:rStyle w:val="IndexLink"/>
              </w:rPr>
              <w:t>186</w:t>
            </w:r>
          </w:hyperlink>
        </w:p>
        <w:p>
          <w:pPr>
            <w:pStyle w:val="Contents2"/>
            <w:tabs>
              <w:tab w:val="clear" w:pos="8743"/>
              <w:tab w:val="right" w:pos="9026" w:leader="dot"/>
            </w:tabs>
            <w:rPr/>
          </w:pPr>
          <w:hyperlink w:anchor="__RefHeading___Toc15844422_1280447820">
            <w:r>
              <w:rPr>
                <w:webHidden/>
                <w:rStyle w:val="IndexLink"/>
                <w:rtl w:val="true"/>
              </w:rPr>
              <w:t xml:space="preserve">منشوراتنا تشرَفت مكتبتنا </w:t>
            </w:r>
            <w:r>
              <w:rPr>
                <w:rStyle w:val="IndexLink"/>
                <w:rtl w:val="true"/>
              </w:rPr>
              <w:t xml:space="preserve">- </w:t>
            </w:r>
            <w:r>
              <w:rPr>
                <w:rStyle w:val="IndexLink"/>
                <w:rtl w:val="true"/>
              </w:rPr>
              <w:t xml:space="preserve">مكتبة ودار مخطوطات العتبة العباسيَة المقدَسة </w:t>
            </w:r>
            <w:r>
              <w:rPr>
                <w:rStyle w:val="IndexLink"/>
                <w:rtl w:val="true"/>
              </w:rPr>
              <w:t xml:space="preserve">- </w:t>
            </w:r>
            <w:r>
              <w:rPr>
                <w:rStyle w:val="IndexLink"/>
                <w:rtl w:val="true"/>
              </w:rPr>
              <w:t>بنشر العناوين الآتية بعد العمل بها تحقيقاً أو مراجعةً أو إعداداً</w:t>
            </w:r>
            <w:r>
              <w:rPr>
                <w:rStyle w:val="IndexLink"/>
                <w:rtl w:val="true"/>
              </w:rPr>
              <w:t>:</w:t>
              <w:tab/>
            </w:r>
            <w:r>
              <w:rPr>
                <w:rStyle w:val="IndexLink"/>
              </w:rPr>
              <w:t>192</w:t>
            </w:r>
          </w:hyperlink>
        </w:p>
        <w:p>
          <w:pPr>
            <w:pStyle w:val="Contents2"/>
            <w:tabs>
              <w:tab w:val="clear" w:pos="8743"/>
              <w:tab w:val="right" w:pos="9026" w:leader="dot"/>
            </w:tabs>
            <w:rPr/>
          </w:pPr>
          <w:hyperlink w:anchor="__RefHeading___Toc15844424_1280447820">
            <w:r>
              <w:rPr>
                <w:webHidden/>
                <w:rStyle w:val="IndexLink"/>
                <w:rtl w:val="true"/>
              </w:rPr>
              <w:t>قيد الإنجاز</w:t>
            </w:r>
            <w:r>
              <w:rPr>
                <w:rStyle w:val="IndexLink"/>
                <w:rtl w:val="true"/>
              </w:rPr>
              <w:tab/>
            </w:r>
            <w:r>
              <w:rPr>
                <w:rStyle w:val="IndexLink"/>
              </w:rPr>
              <w:t>198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47_204703"/>
      <w:bookmarkStart w:id="1" w:name="pg19147_204703"/>
      <w:bookmarkEnd w:id="1"/>
    </w:p>
    <w:p>
      <w:pPr>
        <w:pStyle w:val="Heading2"/>
        <w:numPr>
          <w:ilvl w:val="1"/>
          <w:numId w:val="1"/>
        </w:numPr>
        <w:rPr/>
      </w:pPr>
      <w:bookmarkStart w:id="2" w:name="pg19147_204703"/>
      <w:bookmarkStart w:id="3" w:name="__RefHeading___Toc15844050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کربلاءُ</w:t>
      </w:r>
    </w:p>
    <w:p>
      <w:pPr>
        <w:pStyle w:val="BookText"/>
        <w:rPr/>
      </w:pPr>
      <w:r>
        <w:rPr>
          <w:rFonts w:ascii="Amiri" w:hAnsi="Amiri" w:eastAsia="Amiri" w:cs="Amiri"/>
          <w:color w:val="111111"/>
          <w:sz w:val="28"/>
          <w:sz w:val="28"/>
          <w:szCs w:val="28"/>
          <w:rtl w:val="true"/>
          <w:lang w:bidi="ar-SA"/>
        </w:rPr>
        <w:t>في مجلة لغة العرب</w:t>
      </w:r>
    </w:p>
    <w:p>
      <w:pPr>
        <w:pStyle w:val="BookText"/>
        <w:rPr/>
      </w:pPr>
      <w:r>
        <w:rPr>
          <w:rFonts w:ascii="IRNazanin" w:hAnsi="IRNazanin" w:eastAsia="IRNazanin"/>
          <w:color w:val="111111"/>
          <w:sz w:val="28"/>
          <w:sz w:val="28"/>
          <w:szCs w:val="28"/>
          <w:rtl w:val="true"/>
          <w:lang w:bidi="fa-IR"/>
        </w:rPr>
        <w:t>اعداد</w:t>
      </w:r>
    </w:p>
    <w:p>
      <w:pPr>
        <w:pStyle w:val="BookText"/>
        <w:rPr/>
      </w:pPr>
      <w:r>
        <w:rPr>
          <w:rFonts w:ascii="Amiri" w:hAnsi="Amiri" w:eastAsia="Amiri" w:cs="Amiri"/>
          <w:color w:val="111111"/>
          <w:sz w:val="28"/>
          <w:sz w:val="28"/>
          <w:szCs w:val="28"/>
          <w:rtl w:val="true"/>
          <w:lang w:bidi="ar-SA"/>
        </w:rPr>
        <w:t>مركز إحياء التراث</w:t>
      </w:r>
    </w:p>
    <w:p>
      <w:pPr>
        <w:pStyle w:val="BookText"/>
        <w:rPr/>
      </w:pPr>
      <w:r>
        <w:rPr>
          <w:rFonts w:ascii="Amiri" w:hAnsi="Amiri" w:eastAsia="Amiri" w:cs="Amiri"/>
          <w:color w:val="111111"/>
          <w:sz w:val="28"/>
          <w:sz w:val="28"/>
          <w:szCs w:val="28"/>
          <w:rtl w:val="true"/>
          <w:lang w:bidi="ar-SA"/>
        </w:rPr>
        <w:t>التابع دينا مخطوطات العتبة العباسية المقدّسة</w:t>
      </w:r>
    </w:p>
    <w:p>
      <w:pPr>
        <w:pStyle w:val="BookText"/>
        <w:rPr/>
      </w:pPr>
      <w:r>
        <w:rPr>
          <w:rFonts w:ascii="Amiri" w:hAnsi="Amiri" w:eastAsia="Amiri" w:cs="Amiri"/>
          <w:color w:val="111111"/>
          <w:sz w:val="28"/>
          <w:sz w:val="28"/>
          <w:szCs w:val="28"/>
          <w:rtl w:val="true"/>
          <w:lang w:bidi="ar-SA"/>
        </w:rPr>
        <w:t>العتبة العباسية المقدسية</w:t>
      </w:r>
    </w:p>
    <w:p>
      <w:pPr>
        <w:pStyle w:val="BookText"/>
        <w:rPr/>
      </w:pPr>
      <w:r>
        <w:rPr>
          <w:rFonts w:ascii="Amiri" w:hAnsi="Amiri" w:eastAsia="Amiri" w:cs="Amiri"/>
          <w:color w:val="111111"/>
          <w:sz w:val="28"/>
          <w:sz w:val="28"/>
          <w:szCs w:val="28"/>
          <w:rtl w:val="true"/>
          <w:lang w:bidi="ar-SA"/>
        </w:rPr>
        <w:t>قسم الشؤون الفكرية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المكتبة</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library@alkafeel.net</w:t>
      </w:r>
    </w:p>
    <w:p>
      <w:pPr>
        <w:pStyle w:val="BookText"/>
        <w:rPr/>
      </w:pPr>
      <w:r>
        <w:rPr>
          <w:rFonts w:eastAsia="Times New Roman" w:cs="Times New Roman" w:ascii="Times New Roman" w:hAnsi="Times New Roman"/>
          <w:color w:val="111111"/>
          <w:sz w:val="28"/>
          <w:szCs w:val="28"/>
          <w:lang w:val="en-US" w:bidi="en-US"/>
        </w:rPr>
        <w:t>tahqiq@alkafeel.net</w:t>
      </w:r>
    </w:p>
    <w:p>
      <w:pPr>
        <w:pStyle w:val="BookText"/>
        <w:rPr/>
      </w:pPr>
      <w:r>
        <w:rPr>
          <w:rFonts w:ascii="Amiri" w:hAnsi="Amiri" w:eastAsia="Amiri" w:cs="Amiri"/>
          <w:color w:val="111111"/>
          <w:sz w:val="28"/>
          <w:sz w:val="28"/>
          <w:szCs w:val="28"/>
          <w:rtl w:val="true"/>
          <w:lang w:bidi="ar-SA"/>
        </w:rPr>
        <w:t>مركز إحياء التراث</w:t>
      </w:r>
    </w:p>
    <w:p>
      <w:pPr>
        <w:pStyle w:val="BookText"/>
        <w:rPr/>
      </w:pPr>
      <w:r>
        <w:rPr>
          <w:rFonts w:ascii="Amiri" w:hAnsi="Amiri" w:eastAsia="Amiri" w:cs="Amiri"/>
          <w:color w:val="111111"/>
          <w:sz w:val="28"/>
          <w:sz w:val="28"/>
          <w:szCs w:val="28"/>
          <w:rtl w:val="true"/>
          <w:lang w:bidi="ar-SA"/>
        </w:rPr>
        <w:t xml:space="preserve">كربلاء في مجلة لغة العرب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Karbala In the Arab language Journal</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إعداد مركز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ودار مخطوطات العتبة العباسيّة المقدسة،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ودار مخطوطات العتبة العباسية المقدسة؛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سلسلة اخترنا لكم؛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ومقالات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Karbala In the Arab language Journal</w:t>
      </w:r>
    </w:p>
    <w:p>
      <w:pPr>
        <w:pStyle w:val="BookText"/>
        <w:rPr/>
      </w:pPr>
      <w:r>
        <w:rPr>
          <w:rFonts w:eastAsia="Times New Roman" w:cs="Times New Roman" w:ascii="Times New Roman" w:hAnsi="Times New Roman"/>
          <w:color w:val="111111"/>
          <w:sz w:val="28"/>
          <w:szCs w:val="28"/>
          <w:lang w:val="en-US" w:bidi="en-US"/>
        </w:rPr>
        <w:t>DS 79.9.K3 M3 2014</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الوطنية في بغداد لسنة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في مجلة لغة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المدقّق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علي حبيب العيداني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جعفر ثامر الجابري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الكفيل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4405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کربلاءُ</w:t>
      </w:r>
    </w:p>
    <w:p>
      <w:pPr>
        <w:pStyle w:val="BookText"/>
        <w:rPr/>
      </w:pPr>
      <w:r>
        <w:rPr>
          <w:rFonts w:ascii="Amiri" w:hAnsi="Amiri" w:eastAsia="Amiri" w:cs="Amiri"/>
          <w:color w:val="111111"/>
          <w:sz w:val="28"/>
          <w:sz w:val="28"/>
          <w:szCs w:val="28"/>
          <w:rtl w:val="true"/>
          <w:lang w:bidi="ar-SA"/>
        </w:rPr>
        <w:t>في مجلة لغة العرب</w:t>
      </w:r>
    </w:p>
    <w:p>
      <w:pPr>
        <w:pStyle w:val="BookText"/>
        <w:rPr/>
      </w:pPr>
      <w:r>
        <w:rPr>
          <w:rFonts w:ascii="IRNazanin" w:hAnsi="IRNazanin" w:eastAsia="IRNazanin"/>
          <w:color w:val="111111"/>
          <w:sz w:val="28"/>
          <w:sz w:val="28"/>
          <w:szCs w:val="28"/>
          <w:rtl w:val="true"/>
          <w:lang w:bidi="fa-IR"/>
        </w:rPr>
        <w:t>اعداد</w:t>
      </w:r>
    </w:p>
    <w:p>
      <w:pPr>
        <w:pStyle w:val="BookText"/>
        <w:rPr/>
      </w:pPr>
      <w:r>
        <w:rPr>
          <w:rFonts w:ascii="Amiri" w:hAnsi="Amiri" w:eastAsia="Amiri" w:cs="Amiri"/>
          <w:color w:val="111111"/>
          <w:sz w:val="28"/>
          <w:sz w:val="28"/>
          <w:szCs w:val="28"/>
          <w:rtl w:val="true"/>
          <w:lang w:bidi="ar-SA"/>
        </w:rPr>
        <w:t>مركز الحياء التران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 دينا مخطوطات العتبة العباسية المقدّسة </w:t>
      </w:r>
    </w:p>
    <w:p>
      <w:pPr>
        <w:pStyle w:val="BookText"/>
        <w:rPr/>
      </w:pPr>
      <w:r>
        <w:rPr>
          <w:rFonts w:ascii="Amiri" w:hAnsi="Amiri" w:eastAsia="Amiri" w:cs="Amiri"/>
          <w:color w:val="111111"/>
          <w:sz w:val="28"/>
          <w:sz w:val="28"/>
          <w:szCs w:val="28"/>
          <w:rtl w:val="true"/>
          <w:lang w:bidi="ar-SA"/>
        </w:rPr>
        <w:t>العتبة العباسية المقدسية</w:t>
      </w:r>
    </w:p>
    <w:p>
      <w:pPr>
        <w:pStyle w:val="BookText"/>
        <w:rPr/>
      </w:pPr>
      <w:r>
        <w:rPr>
          <w:rFonts w:ascii="Amiri" w:hAnsi="Amiri" w:eastAsia="Amiri" w:cs="Amiri"/>
          <w:color w:val="111111"/>
          <w:sz w:val="28"/>
          <w:sz w:val="28"/>
          <w:szCs w:val="28"/>
          <w:rtl w:val="true"/>
          <w:lang w:bidi="ar-SA"/>
        </w:rPr>
        <w:t>قسم الشؤون الفكرية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المكتبة</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library@alkafeel.net</w:t>
      </w:r>
    </w:p>
    <w:p>
      <w:pPr>
        <w:pStyle w:val="BookText"/>
        <w:rPr/>
      </w:pPr>
      <w:r>
        <w:rPr>
          <w:rFonts w:eastAsia="Times New Roman" w:cs="Times New Roman" w:ascii="Times New Roman" w:hAnsi="Times New Roman"/>
          <w:color w:val="111111"/>
          <w:sz w:val="28"/>
          <w:szCs w:val="28"/>
          <w:lang w:val="en-US" w:bidi="en-US"/>
        </w:rPr>
        <w:t>tahqiq@alkafeel.net</w:t>
      </w:r>
    </w:p>
    <w:p>
      <w:pPr>
        <w:pStyle w:val="BookText"/>
        <w:rPr/>
      </w:pPr>
      <w:r>
        <w:rPr>
          <w:rFonts w:ascii="Amiri" w:hAnsi="Amiri" w:eastAsia="Amiri" w:cs="Amiri"/>
          <w:color w:val="111111"/>
          <w:sz w:val="28"/>
          <w:sz w:val="28"/>
          <w:szCs w:val="28"/>
          <w:rtl w:val="true"/>
          <w:lang w:bidi="ar-SA"/>
        </w:rPr>
        <w:t>مركز إحياء التراث</w:t>
      </w:r>
    </w:p>
    <w:p>
      <w:pPr>
        <w:pStyle w:val="BookText"/>
        <w:rPr/>
      </w:pPr>
      <w:r>
        <w:rPr>
          <w:rFonts w:ascii="Amiri" w:hAnsi="Amiri" w:eastAsia="Amiri" w:cs="Amiri"/>
          <w:color w:val="111111"/>
          <w:sz w:val="28"/>
          <w:sz w:val="28"/>
          <w:szCs w:val="28"/>
          <w:rtl w:val="true"/>
          <w:lang w:bidi="ar-SA"/>
        </w:rPr>
        <w:t xml:space="preserve">كربلاء في مجلة لغة العرب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Karbala In the Arab language Journal</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إعداد مركز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ودار مخطوطات العتبة العباسيّة المقدسة،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ودار مخطوطات العتبة العباسية المقدسة؛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سلسلة اخترنا لكم؛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ومقالات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Karbala In the Arab language Journal</w:t>
      </w:r>
    </w:p>
    <w:p>
      <w:pPr>
        <w:pStyle w:val="BookText"/>
        <w:rPr/>
      </w:pPr>
      <w:r>
        <w:rPr>
          <w:rFonts w:eastAsia="Times New Roman" w:cs="Times New Roman" w:ascii="Times New Roman" w:hAnsi="Times New Roman"/>
          <w:color w:val="111111"/>
          <w:sz w:val="28"/>
          <w:szCs w:val="28"/>
          <w:lang w:val="en-US" w:bidi="en-US"/>
        </w:rPr>
        <w:t>DS 79.9.K3 M3 2014</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الوطنية في بغداد لسنة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في مجلة لغة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المدقّق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علي حبيب العيداني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جعفر ثامر الجابري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الكفيل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7" w:name="pg19147_204707"/>
    </w:p>
    <w:p>
      <w:pPr>
        <w:pStyle w:val="Heading2"/>
        <w:numPr>
          <w:ilvl w:val="1"/>
          <w:numId w:val="1"/>
        </w:numPr>
        <w:rPr/>
      </w:pPr>
      <w:bookmarkStart w:id="8" w:name="__RefHeading___Toc15844054_1280447820"/>
      <w:bookmarkStart w:id="9" w:name="_Toc3"/>
      <w:bookmarkEnd w:id="7"/>
      <w:bookmarkEnd w:id="8"/>
      <w:r>
        <w:rPr>
          <w:rtl w:val="true"/>
        </w:rPr>
        <w:t>تقديم</w:t>
      </w:r>
      <w:bookmarkEnd w:id="9"/>
    </w:p>
    <w:p>
      <w:pPr>
        <w:pStyle w:val="Heading3"/>
        <w:numPr>
          <w:ilvl w:val="2"/>
          <w:numId w:val="1"/>
        </w:numPr>
        <w:rPr/>
      </w:pPr>
      <w:bookmarkStart w:id="10" w:name="__RefHeading___Toc15844056_12804478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المجلات والدوريات القديمة لا سيّما الإسلامية منها لتزخر بموضوعات ومعلومات مهمة، كأن تكون مخطوطات محقّقة، أو نكاتٍ علميّة، أو مقالاتٍ تراثية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كُتبت بأقلامِ رصينةِ لها باعٌ في فنّ كتابة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ولعدم توافرها في أغلب المكتبات العامة والخاصة، بقيت هذه المعلومات المهمة محصورة فيها، لا يطّلع عليها إلا مَن له دراية ومعرفة بها، وهي خافية على كثير من الباحثين والمحقّقين، إما لعدم معرفتهم بذلك، وإمّا لعدم امتلاكهم لأعدادها أو أ لأعدادها أو أجزائها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ولأهميتها وما تحمله من نكات علميّة، وأبحاث دقيقة، علاوةً على احتواء الكثير منها على فوائد عامة لكلّ الناس بطبقاتهم المختلفة ارتأينا لملمتها، ثمّ فرزها وتصنيفها وطباعتها بحُلّةٍ قشيبةٍ؛ لإيصال هذه </w:t>
      </w:r>
    </w:p>
    <w:p>
      <w:pPr>
        <w:pStyle w:val="BookText"/>
        <w:rPr/>
      </w:pPr>
      <w:r>
        <w:rPr>
          <w:rFonts w:ascii="Amiri" w:hAnsi="Amiri" w:eastAsia="Amiri" w:cs="Amiri"/>
          <w:color w:val="111111"/>
          <w:sz w:val="28"/>
          <w:sz w:val="28"/>
          <w:szCs w:val="28"/>
          <w:rtl w:val="true"/>
          <w:lang w:bidi="ar-SA"/>
        </w:rPr>
        <w:t xml:space="preserve">المعلومات المغيّبة إلى مريديها في ضمن سلسلة من الكتّيبات، تحت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اخترنا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يسهل اقتناؤها وقراءتها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والكادر المسؤول عن إعداد هذه السلسلة مَعنيّ بعمل جرد موضوعي لهذه المجلات وفهرستها؛ ليعاد تنضيدها وإخراجها فنياً، ثمّ طباعتها تحت عناوين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درسنا هذا المشروع من جوانب عدة، فاستحكمت الفكرة لدينا، وهنا وقفنا وقفة تأمل بأيَّ من المجلات نبتدئ ، بعد أن أصبح لدينا عدد لا بأس به منها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العرفان، والمورد وسومر، والرَّضوان الهندية، ولغة العرب، والمؤرخ العربي، وكلية الآداب والعقيدة، والعدل الإسلامي، والدليل، والأقلام، والرسالة الإسلامية، وبين النهرين،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البحث والتقصّي، وقع الاختيار على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لغزارة مواضيعها، ولما لها من الصيت الواسع عند العرب والمستشرقين، الذي لم يأتِ إلا من خلال ما كانت تجود به هذه المجلة على قُرّائها من الأبحاث القَيّمة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مستمرون في هذا النهج مع باقي المجلات والدوريات</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ولغة العرب هي مجلّة شهريّة أدبية علميّة تاريخيّة، تصدر من بغداد، وهي عبارة عن تسعة مجلدات في كلّ مجلدٍ اثنا عشر عدداً، حيث </w:t>
      </w:r>
    </w:p>
    <w:p>
      <w:pPr>
        <w:pStyle w:val="BookText"/>
        <w:rPr/>
      </w:pPr>
      <w:r>
        <w:rPr>
          <w:rFonts w:ascii="Amiri" w:hAnsi="Amiri" w:eastAsia="Amiri" w:cs="Amiri"/>
          <w:color w:val="111111"/>
          <w:sz w:val="28"/>
          <w:sz w:val="28"/>
          <w:szCs w:val="28"/>
          <w:rtl w:val="true"/>
          <w:lang w:bidi="ar-SA"/>
        </w:rPr>
        <w:t xml:space="preserve">صدر العدد الأول من السنة الأولى في شهر رجب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ه الموافق لشهر تموز سنة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م ، ثمّ السنة الثانية والثالثة، ولم يصدر من السنة الرابعة إلا عددان فقط، وكان تاريخ العدد الثاني من السنة الرابعة قبل انقطاعها في شهر آب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xml:space="preserve">ه، بسبب الحرب العالمية الأولى، حيث لم تصدر حتى سنة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 xml:space="preserve">م، حيث صدر منها العدد الأول من السنة الرابعة في شهر تموز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 ولم يكملوا العدد الثالث لعدة أسباب ذكرتها المجلة في إصدارها الأول، وكان آخر عدد صدر من المجلة هو العاشر من السنة التاسعة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العددين الحادي عشر والثاني عشر فكانا عبارة عن فهارس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أبواب المجلة فإنها تبدأ بأبحاث متنوعة في المجالات التاريخيّة والعلميّة والأدبيّة، وفي كل عدد بعض المقاطع الشعرية لمختلف الشعراء، وهنالك أبواب ثابتة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المكاتبة والمذاكرة، وباب الأسئلة والأجوبة، وباب الفوائد اللغوية، وباب المشارفة والانتقاد، وباب الأخبار الشهرية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 أبحاث هذه المجلة رائعة؛ لتمتع أصحابها في ذلك الزمان بالأمانة والدقة أو النقد البنّاء والبحث في أُمّات الكتب المخطوطة والمطبوعة، نذكر منهم لا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إبراهيم حلمي، والشيخ </w:t>
      </w:r>
    </w:p>
    <w:p>
      <w:pPr>
        <w:pStyle w:val="BookText"/>
        <w:rPr/>
      </w:pPr>
      <w:r>
        <w:rPr>
          <w:rFonts w:ascii="Amiri" w:hAnsi="Amiri" w:eastAsia="Amiri" w:cs="Amiri"/>
          <w:color w:val="111111"/>
          <w:sz w:val="28"/>
          <w:sz w:val="28"/>
          <w:szCs w:val="28"/>
          <w:rtl w:val="true"/>
          <w:lang w:bidi="ar-SA"/>
        </w:rPr>
        <w:t>أبو عبد الله الزنجاني، والأستاذ رزوق عيسى ، والأستاذ سليمان الدخيل، والأستاذ عبد الرزاق الحسني والشيخ عبد المولى الطريحي، والشيخ علي الشرقي والشيخ كاظم الدجيلي ، والشيخ محمّدرضا الشبيبي، والسيّد محمّد مهدي العلوي، والدكتور مصطفى جواد، والأستاذ ميخائيل توماس، والأستاذ يعقوب نعوم سركيس، والأب يوسف لويس الكرملي، وغير هؤلاء ممّن جادت يراعاتهم بمعلومات مهمة تشدّ الباحث والمحقق والقارئ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صاحب امتيازها الأب أنستاس ماري الكرملي، وهو أديب واسع الثقافة والاطلاع، وُلد ببغداد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أب لبناني وأم بغدادية، ودرس في مدينة السلام الدروس الابتدائية، والتحق بعد ذلك بمدرسة اليسوعيين في بيروت، ودير الكرمليين في شفرمون ببلجيكا، وعاد إلى وطنه وقد أتقن العربية والفرنسية، ودرس اللاتينية واليونانية، وتخرج في الآداب العربية على علّامة العراق السيّد محمود شكري الآلوسي، وما زال يعامله إلى آخر حياته معاملة التلميذ لأستاذه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منذ دخل دير الكرمليين في بغداد يُعنى بالبحث عن أصول المفردات العربية وعلاقتها باللغات السامية وغيرها، فاقتضاه ذلك أن يُلمّ إلماماً خفيفاً بالسريانة، والعبرانية، والحبشية، والمندائية، والفارسية، </w:t>
      </w:r>
    </w:p>
    <w:p>
      <w:pPr>
        <w:pStyle w:val="BookText"/>
        <w:rPr/>
      </w:pPr>
      <w:r>
        <w:rPr>
          <w:rFonts w:ascii="Amiri" w:hAnsi="Amiri" w:eastAsia="Amiri" w:cs="Amiri"/>
          <w:color w:val="111111"/>
          <w:sz w:val="28"/>
          <w:sz w:val="28"/>
          <w:szCs w:val="28"/>
          <w:rtl w:val="true"/>
          <w:lang w:bidi="ar-SA"/>
        </w:rPr>
        <w:t>والتركية، ثمّ الإنكليزية، والاسبانية، والبرتغالية، على منحى علماء المشرقيات في الغرب، وتلقنهم اللغات التي تنبعث همتهم إلى تذوقها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وألف في الدين والمواعظ كتباً ورسائل اشتهرت بين أبناء طائفته، وتآليف مختلفة وكثيرة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الأب خزانة كتب عظيمة قُدرت في آخر أيامه بخمسة عشر ألف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الحرب العالمية الأولى احتلّ ديره سرية من جند الترك، فاشتدّ عليهم البرد في بعض الليالي، فلم يروا وقوداً أقرب إليهم من أخذ بعض المخطوطات وجعلها طعاماً للنار، ثمّ تناولتها أيدي النهب، ففَقَد مئات من مجلداتها، وعاد بعد الحرب فاسترجع المسروق، ولم يُعوّض المحروق، وبعد هذا العطاء والعمر الزاخر بالعمل والمثابرة، كانت وفاته في سنة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ومديرها المسؤول الشيخ كاظم الدجيلي، وهو باحث ومؤرخ وشاعر محلق، ودبلوماسي شهير جمع بين العمل الوظيفي إلى جانب عمله العلمي في مجال البحث والتنقيب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قرية الدّجيل يوم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 xml:space="preserve">م، ودرس في بغداد على بعض الكتاتيب، ثمّ أكمل تحصيله </w:t>
      </w:r>
    </w:p>
    <w:p>
      <w:pPr>
        <w:pStyle w:val="BookText"/>
        <w:rPr/>
      </w:pPr>
      <w:r>
        <w:rPr>
          <w:rFonts w:ascii="Amiri" w:hAnsi="Amiri" w:eastAsia="Amiri" w:cs="Amiri"/>
          <w:color w:val="111111"/>
          <w:sz w:val="28"/>
          <w:sz w:val="28"/>
          <w:szCs w:val="28"/>
          <w:rtl w:val="true"/>
          <w:lang w:bidi="ar-SA"/>
        </w:rPr>
        <w:t xml:space="preserve">الدراسي الرسمي ، وأنهى كلية الحقوق سنة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أتعب نفسه بتتبع المواضيع التاريخية الشيّقة، كما قام برحلات مكثفة إلى مناطق نائية، ومنازل الأعراب، وكتب بحوثاً عن أدب الرحلات وعادات أهلها، وهو مع كلّ ذلك تولّى مناصب قضائية في المحاكم العراقية، وأشرف على إصدار عدة مجلات حكومية وخاصة،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المجلة العدلية، والوقائع العراقية، ولغة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م عيّن مدرّساً في معهد الدراسات الشرقية التابع لجامعة لندن، كما تولّى سكرتارية الممثلية السياسية العراقية بالوكالة في لندن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هذه المرحلة تقلب نائباً للقنصل العراقي في القاهرة، ومراقباً للبعثات العلمية في لندن، ونائباً للقنصلية العراقية في المحمّرة، ثمّ قنصلاً إلى بيروت، وحيفا، والقدس، وبومباي، وكراجي، وتبريز، وموسكو، حتى إحالته على التقاعد عام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النجف، تاريخ الكوفة، تاريخ كربلاء، سامراء قديماً وحديثاً، السفن العراقية، الأمثال العراقية، الأسر البغدادية، الفرق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الأصولية والأخبارية والشيخية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فيينا عاصمة النمسا يوم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سنة </w:t>
      </w:r>
    </w:p>
    <w:p>
      <w:pPr>
        <w:pStyle w:val="BookText"/>
        <w:rPr/>
      </w:pP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 ونُقل جثمانه إلى العراق، ودُفن في النجف الأشرف</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بين الأب الكرملي وكاظم الدجيلي علاقة وطيدة على الرغم من اختلاف المشرب الديني لهما، والتي نراها واضحة من خلال الكلمة التي كتبها الأستاذ كاظم الدجيلي بمناسبة تكريم الأب باليوبيل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سنة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إننا في تكريمنا حضرة العلّامة الأب أنستاس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أهل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نكرّم في الحقيقة سواه من أبناء العراق، إذ نبعثهم بعملنا هذا على الاجتهاد في إبراز الأشياء النافعة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للأب أنستاس فضلاً على كثير من شبّان بغداد، بل العراق و كتّابه الحاضرين، إذ درّب الكثيرين منهم على معرفة الآداب العربية، وحسن الإنشاء بها، بل النبوغ فيها، وأنجى بصنعه الجميل نبغاء الكتاب من الوقوع في أغلاط كانوا يجهلونها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إصدار مجلة لغة العرب ممّا رفع ذكر العراقيين في الآداب العربية، وأحيا ميت اسمهم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لاقيت غير واحد من المستشرقين في أوربه، فكان أول شيء منهم إعجابهم بمجلة لغة العرب والتحدّث عن مزاياها وفوائدها الجمّة، ورأيتهم يقدرون كلّ التقدير اختيار الأب للكلمات التي يُعبّر بها عن المسميّات العلميّة والفنيّة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صلتي بالأب أنستاس قد تزيد على الخمس والعشرين </w:t>
      </w:r>
      <w:bookmarkStart w:id="12" w:name="pg19147_204714"/>
    </w:p>
    <w:p>
      <w:pPr>
        <w:pStyle w:val="BookText"/>
        <w:rPr/>
      </w:pPr>
      <w:bookmarkEnd w:id="12"/>
      <w:r>
        <w:rPr>
          <w:rFonts w:ascii="Amiri" w:hAnsi="Amiri" w:eastAsia="Amiri" w:cs="Amiri"/>
          <w:color w:val="111111"/>
          <w:sz w:val="28"/>
          <w:sz w:val="28"/>
          <w:szCs w:val="28"/>
          <w:rtl w:val="true"/>
          <w:lang w:bidi="ar-SA"/>
        </w:rPr>
        <w:t xml:space="preserve">سنة، وهي وهي متينة لم يصبها أي خلل طول المدة مع أنه راهب كاثوليكي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مبادئ الكاثوليك الدعوة إلى المسيحية – وأنا شيعي 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الله عليّ أنه ما دعاني يوماً إلى دينه ولا دعوته أنا إلى ديني، أو تناقشنا في هذا الباب كثيراً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15844058_1280447820"/>
      <w:bookmarkStart w:id="14" w:name="_Toc5"/>
      <w:bookmarkEnd w:id="13"/>
      <w:r>
        <w:rPr>
          <w:rtl w:val="true"/>
        </w:rPr>
        <w:t>مراحل العمل</w:t>
      </w:r>
      <w:r>
        <w:rPr>
          <w:rtl w:val="true"/>
        </w:rPr>
        <w:t>:</w:t>
      </w:r>
      <w:bookmarkEnd w:id="14"/>
    </w:p>
    <w:p>
      <w:pPr>
        <w:pStyle w:val="BookText"/>
        <w:rPr/>
      </w:pPr>
      <w:r>
        <w:rPr>
          <w:rFonts w:ascii="IRNazanin" w:hAnsi="IRNazanin" w:eastAsia="IRNazanin"/>
          <w:color w:val="111111"/>
          <w:sz w:val="28"/>
          <w:sz w:val="28"/>
          <w:szCs w:val="28"/>
          <w:rtl w:val="true"/>
          <w:lang w:bidi="fa-IR"/>
        </w:rPr>
        <w:t>بعد أن أتممنا عمل فهرسة موضوعية شاملة للمجلة، ترشّح لدينا العديد من المواضيع في ما يخصّ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المدن والحواضر العربية، والأماكن المقدسة فيها، زيادة على مجموعة من الفوائد اللغوية المهمة، مع مجموعة من التراجم والوفيات لشخصيات وأعلام، وغيرها من المواضيع والشيّقة، وقد ارتأينا أن نبتدئ هذه السلسلة بكربلاء المدينة المقدسة التي تشرّفت بضم الجسد الطاهر لريحانة النبي الخاتم محمّد صلّی الله علیه وآله وسلّم الإمام الحسين علیه السّلام، وكانت مراحل العمل في هذا الجزء كالآتي</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فرزنا المادة المتعلّقة بهذه المدينة من رحلات، ومقالات ومقتطفات، وأخبار ، على شكل بطاقات ذات عناوين مختلفة، أُُدرجت بحسب موضوعاتها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قمنا بتنضيد المادة المختارة المُفرزة، ثمّ قابلنا النسخة المنضّدة بالنسخة الأصلية؛ للتأكد من عدم وجود أيّ خطأ تنضيدي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التزاماً بالأمانة العلمية حاولنا جاهدين نقل النصّ الأصلي المتعلق بهذه المدينة كما هو إلا ما رأيناه خارجاً عن موضوعنا في هذه الحلقة، فقد حذفناه وأشرنا إليه بالنقاط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علماً أننا التزمنا بنقل حتى الكلمات الإنكليزية ووضعناها في موضعها الأصلي، وكلّ الهوامش الموجودة من أصل المادة، ولم نضع أي هامش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رتبنا المواضيع على شكل فصول، الفصل الأول تضمن الرحلات، والفصل الثاني تضمّن المقالات والفصل الثالث تضمن المقتطفات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مادة ذكرت فيها كربلاء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والفصل الرابع تضمن الأخبار المتعلقة بهذه المدينة، وكلّ فصل مرتب بحسب تسلسله في المجلة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العدد الأول فالثاني فالثالث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عناوين هذه الفصول فقد انتخبناها وفقاً لطبيعة المواضيع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بين معقوفين في المتن والهامش فهو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وضعنا بعض الكلمات التوضيحية من الجهة اليسرى للورقة في أسفل كلّ عنوان للرحلات والمقالات والمقتطفات، وجعلناها ما بين معقوفين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قمنا بتدقيق النصوص لغوياً، مع الحفاظ بالقدر الممكن على </w:t>
      </w:r>
    </w:p>
    <w:p>
      <w:pPr>
        <w:pStyle w:val="BookText"/>
        <w:rPr/>
      </w:pPr>
      <w:r>
        <w:rPr>
          <w:rFonts w:ascii="Amiri" w:hAnsi="Amiri" w:eastAsia="Amiri" w:cs="Amiri"/>
          <w:color w:val="111111"/>
          <w:sz w:val="28"/>
          <w:sz w:val="28"/>
          <w:szCs w:val="28"/>
          <w:rtl w:val="true"/>
          <w:lang w:bidi="ar-SA"/>
        </w:rPr>
        <w:t>شكل النصّ إلا ما وجدناه ضرورياً فضبطناه بين معقوفين وأشرنا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قمنا بضبط الأبيات الشعرية الموجودة عروضياً وشكلياً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 النص النهائي فنياً على وفق مواصفات خاصة تعارف عليها أهل هذا الفن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وضعنا فهارس فنية للكتاب تضمنت فهرساً للأعلام، والأماكن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تسهيلاً للباحث والقارئ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فلا يسعنا بعد شكر المولى عزّوجلّ على ما من به علينا من نعمه وألطافه في عملنا هذا، إلّا أن نتقدّم بالشكر الجزيل والثناء الجميل إلى كلّ من آزرنا ولو بالدعاء، وساهم في إخراج هذه السلسلة، خصوصاً الأخ العزيز جناب الشيخ حسين مناحي عبد العيساوي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 على اصدار هذه السلسلة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فلولاهم لما وُفقنا لإتمام هذا العمل الذي نرجو أن يُتقبل منّا بخالص النيّات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مركز الحياء التراک</w:t>
      </w:r>
    </w:p>
    <w:p>
      <w:pPr>
        <w:pStyle w:val="BookText"/>
        <w:rPr/>
      </w:pPr>
      <w:r>
        <w:rPr>
          <w:rFonts w:ascii="Amiri" w:hAnsi="Amiri" w:eastAsia="Amiri" w:cs="Amiri"/>
          <w:color w:val="111111"/>
          <w:sz w:val="28"/>
          <w:sz w:val="28"/>
          <w:szCs w:val="28"/>
          <w:rtl w:val="true"/>
          <w:lang w:bidi="ar-SA"/>
        </w:rPr>
        <w:t>التابع لله مخطوطات العتبة العباسيّة المقدسّه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2014/7</w:t>
      </w:r>
      <w:r>
        <w:rPr>
          <w:rFonts w:ascii="IRNazanin" w:hAnsi="IRNazanin" w:eastAsia="IRNazanin"/>
          <w:color w:val="111111"/>
          <w:sz w:val="28"/>
          <w:sz w:val="28"/>
          <w:szCs w:val="28"/>
          <w:rtl w:val="true"/>
          <w:lang w:bidi="fa-IR"/>
        </w:rPr>
        <w:t>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w:t>
      </w:r>
      <w:bookmarkStart w:id="15" w:name="pg19147_204717"/>
    </w:p>
    <w:p>
      <w:pPr>
        <w:pStyle w:val="Heading2"/>
        <w:numPr>
          <w:ilvl w:val="1"/>
          <w:numId w:val="1"/>
        </w:numPr>
        <w:rPr/>
      </w:pPr>
      <w:bookmarkStart w:id="16" w:name="__RefHeading___Toc15844060_1280447820"/>
      <w:bookmarkStart w:id="17" w:name="_Toc6"/>
      <w:bookmarkEnd w:id="15"/>
      <w:bookmarkEnd w:id="16"/>
      <w:r>
        <w:rPr>
          <w:rtl w:val="true"/>
        </w:rPr>
        <w:t>الفصل الأول</w:t>
      </w:r>
      <w:r>
        <w:rPr>
          <w:rtl w:val="true"/>
        </w:rPr>
        <w:t xml:space="preserve">: </w:t>
      </w:r>
      <w:r>
        <w:rPr>
          <w:rtl w:val="true"/>
        </w:rPr>
        <w:t>الرِّحلات</w:t>
      </w:r>
      <w:bookmarkEnd w:id="1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5844062_1280447820"/>
      <w:bookmarkStart w:id="19" w:name="_Toc7"/>
      <w:bookmarkEnd w:id="18"/>
      <w:r>
        <w:rPr>
          <w:rtl w:val="true"/>
        </w:rPr>
        <w:t>اشارة</w:t>
      </w:r>
      <w:bookmarkEnd w:id="1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9147_204719"/>
      <w:bookmarkStart w:id="21" w:name="pg19147_204719"/>
      <w:bookmarkEnd w:id="21"/>
    </w:p>
    <w:p>
      <w:pPr>
        <w:pStyle w:val="Heading3"/>
        <w:numPr>
          <w:ilvl w:val="2"/>
          <w:numId w:val="1"/>
        </w:numPr>
        <w:rPr/>
      </w:pPr>
      <w:bookmarkStart w:id="22" w:name="pg19147_204719"/>
      <w:bookmarkStart w:id="23" w:name="__RefHeading___Toc15844064_1280447820"/>
      <w:bookmarkStart w:id="24" w:name="_Toc8"/>
      <w:bookmarkEnd w:id="22"/>
      <w:bookmarkEnd w:id="23"/>
      <w:r>
        <w:rPr>
          <w:rtl w:val="true"/>
        </w:rPr>
        <w:t>[</w:t>
      </w:r>
      <w:r>
        <w:rPr/>
        <w:t>1</w:t>
      </w:r>
      <w:r>
        <w:rPr>
          <w:rtl w:val="true"/>
        </w:rPr>
        <w:t xml:space="preserve">] </w:t>
      </w:r>
      <w:r>
        <w:rPr>
          <w:rtl w:val="true"/>
        </w:rPr>
        <w:t>سفرة إلى كربلاء والحلة ونواحيهما</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السفرة قد نُشرت في ثلاثة أعداد، الثالث والرابع والسابع من السنة الأولى، وقد أشرنا إلى نهاية كلّ مقطع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سافرتُ في شهر نيسان من هذه السنة إلى نواحي كربلاء والحلة، فوقفتُ في طريقي على بعض الأمور لا تخلو من فوائد، أحببت أن أدونها لغة العرب، لكي يطّلع عليها من لم يعرف هذه النواحي من عراقنا،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نحو عشرين سنة، كان السفر إلى الحلة من الأمور الشاقة؛ لِمَا يتكلف المسافر من تحميل الأثقال وركوب البغال، وإعداد الزاد، واتخاذ المبذرقة</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والمبذرق الخفير، وكل ذلك مأخوذ من الكلمة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المنحوتة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رديء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 فيكون معناها حافظ الطريق الرديء، والحكومة العثمانية قد جعلت البدرقة خاصة بالجاندرمة؛ ولهذا يصّبح أن نسمي الجاندرمة مبذرقة، والجاندرمة لفظة فرنساوية الأصل حديثة الوضع لا حاجة إلى استعمالها، حينما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يقوم مقامها ويؤدي 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لتخفره في الطريق من الأعراب المبثوثة في بوادي</w:t>
      </w:r>
    </w:p>
    <w:p>
      <w:pPr>
        <w:pStyle w:val="BookText"/>
        <w:rPr/>
      </w:pPr>
      <w:r>
        <w:rPr>
          <w:rFonts w:ascii="Amiri" w:hAnsi="Amiri" w:eastAsia="Amiri" w:cs="Amiri"/>
          <w:color w:val="111111"/>
          <w:sz w:val="28"/>
          <w:sz w:val="28"/>
          <w:szCs w:val="28"/>
          <w:rtl w:val="true"/>
          <w:lang w:bidi="ar-SA"/>
        </w:rPr>
        <w:t>هذه الأرجاء، أما اليوم فتوثير الطريق الواصل بغداد بالحلة وتمهيده أثار في أهل الوطن الغيرة على خير العموم، فأنشأوا شركات عجلات متعددة، سهّلت أعظم التسهيل قطع هذه السهول والحزون، بدون أن يحصل ما يكدّر صفو رحلتهم، اللهمّ إلا في النادر، والنادر لا يقاس عليه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ركبتُ إحدى هذه العجلات مع بعض الأصدقاء، وذلك صباحاً في الساعة الحادية عشرة وربع عربية، ووصلنا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جسر الخر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الساعة الثانية عشرة إلا ربع الساعة، فعبرناه على ظهر العجلات بسهولة عظيمة، ولم نفعل كما يفعله ركّاب العجلات التي تجري على جسر دجلة في بغداد، فإن مَن يريد العبور على جسر بغداد المؤلّف من القوارب على الصورة القديمة المعروفة في عهد العباسيين والمبني كلّه من الخشب، عليه قبل كلّ شيء أن ينزل عن مركبته ويفرّغها من كل ما فيها، ثمّ يدعو الحوذي أو السائق جماعة من أصحابه؛ ليجروا العجلة</w:t>
      </w:r>
      <w:r>
        <w:rPr>
          <w:rStyle w:val="FootnoteAnchor"/>
          <w:rtl w:val="true"/>
        </w:rPr>
        <w:footnoteReference w:id="6"/>
      </w:r>
      <w:r>
        <w:rPr>
          <w:rFonts w:ascii="Amiri" w:hAnsi="Amiri" w:eastAsia="Amiri" w:cs="Amiri"/>
          <w:color w:val="111111"/>
          <w:sz w:val="28"/>
          <w:sz w:val="28"/>
          <w:szCs w:val="28"/>
          <w:rtl w:val="true"/>
          <w:lang w:bidi="ar-SA"/>
        </w:rPr>
        <w:t xml:space="preserve">جراً بكل رفقٍ بدلاً من الدواب، فإذا أنزلوها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الجسر دفعوها بكلّ تحرز عليه؛ خوفاً من أن تنكسر ممّا تصطدم به من العواثير المتوفرة على ظهر الجسر، </w:t>
      </w:r>
    </w:p>
    <w:p>
      <w:pPr>
        <w:pStyle w:val="BookText"/>
        <w:rPr/>
      </w:pPr>
      <w:r>
        <w:rPr>
          <w:rFonts w:ascii="Amiri" w:hAnsi="Amiri" w:eastAsia="Amiri" w:cs="Amiri"/>
          <w:color w:val="111111"/>
          <w:sz w:val="28"/>
          <w:sz w:val="28"/>
          <w:szCs w:val="28"/>
          <w:rtl w:val="true"/>
          <w:lang w:bidi="ar-SA"/>
        </w:rPr>
        <w:t>وإذا قرب إخراجها من الجسر اجتمع الناس جماعات؛ ليدفعوها إلى حيث يكون الخروج بسلامة، وقد لا يكون الأمر كما توهموه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جسر الخِر، فهو جسر من حديد مده الفرنسيون قبل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فنجحوا ولم يصبه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مصيبة إلى يومنا هذا مع ما وقع من طغيان دجلة، واشتداد جريان ماء الخر، وازدحام العجلات عليه، وكثرة الأثقال التي تُجرّ فوقه، هذا فضلاً عن الواردات التي تأتيه، وقد سدّ مشتراه مراراً عديدة، فقلنا في نفسنا ليت الحكومة تسعى إلى مدّ جسرٍ من حديد على دجلة، وتحقق هذه الأمنية إلى حيز الوجود، تلك الأمنية التي في صدور الكبار والصغار منذ سنوات كثار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الساعة الثانية صباحاً وصلنا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فنزلنا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لنستريح فيها، وهي قرية فيها منتديات؛ لشرب القهوة، وسوق، وخان، وعدة دور، ويجد فيها المسافر كلّ ما يحتاج إليه من طعام ومأوى، والظاهر أن هذه القرية حديثة البناء في هذه البقعة من الأرض؛ لأني لم أرَ لها ذكراً في كتب التاريخ والبلدان التي تبحث هذه الأرجاء</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قمنا عن من المحمودية نحو الساعة الثالثة إلا ثلثاً، فمررنا بعد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خان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يلفظ العوام هذا الاسم والأصح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ازاذ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خان قديم يرتقي بناؤه إلى عدة قرون، فلما تهدّم في أوائل القرن الحادي </w:t>
      </w:r>
    </w:p>
    <w:p>
      <w:pPr>
        <w:pStyle w:val="BookText"/>
        <w:rPr/>
      </w:pPr>
      <w:r>
        <w:rPr>
          <w:rFonts w:ascii="IRNazanin" w:hAnsi="IRNazanin" w:eastAsia="IRNazanin"/>
          <w:color w:val="111111"/>
          <w:sz w:val="28"/>
          <w:sz w:val="28"/>
          <w:szCs w:val="28"/>
          <w:rtl w:val="true"/>
          <w:lang w:bidi="fa-IR"/>
        </w:rPr>
        <w:t xml:space="preserve">عشر للهجرة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القرن السابع عشر للميلاد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أصبح محباً للصوص وقطاع الطرق، فأعاد بناءه عمر پاشا سنة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1678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وأقام فيه حامية تحمي الحجّاج والزوّار والمسافرين من أهل العيث والفساد،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أنه لم يمض نصف قرن على تجديده إلا وعاد اللّصوص العماريط إلى هدمه وسكنه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الساعة الرابعة ونصف وصلنا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الاسكندرية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اليوم قرية خاملة الذكر، فيها عدة قهوات</w:t>
      </w:r>
      <w:r>
        <w:rPr>
          <w:rStyle w:val="FootnoteAnchor"/>
          <w:rtl w:val="true"/>
        </w:rPr>
        <w:footnoteReference w:id="7"/>
      </w:r>
      <w:r>
        <w:rPr>
          <w:rFonts w:ascii="Amiri" w:hAnsi="Amiri" w:eastAsia="Amiri" w:cs="Amiri"/>
          <w:color w:val="111111"/>
          <w:sz w:val="28"/>
          <w:sz w:val="28"/>
          <w:szCs w:val="28"/>
          <w:rtl w:val="true"/>
          <w:lang w:bidi="ar-SA"/>
        </w:rPr>
        <w:t xml:space="preserve">،وخان وبساتين، ومقبرة، وعدة دور، لكننا لم نقف فيها، بل سرنا قليلاً، ووقفت العجلات في مقبرة الشيخ هراوي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الساعة الخامسة إلا 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الاسكندرية فكانت في سابق العهد مدينة كبيرة بناها الاسكندر ذوالقرنين، وهي التي يسميها المؤرخون اسكندرية بابل، وقد بنى الملك المذكور اسكندرية ثانية في العراق على شط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 الجامدة قرب واسط، بينهما خمسة عشر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تسمّى اسكندرية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أتممنا المسير إلى نحو الساعة السابعة، فهبطنا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بضم الميم وتشديد الياء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فنزلنا من العجلات وعبرنا الجسر، وهذه القرية مبنية على ضفتي الفرات، فيها مساكن كثيرة، وجامع فيه منارة، ثمّ محجر صحي، ودار 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تلغرافخانة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وسُمّيت هذه البليدة باسم المُسيّب بن نجبة الفزاري، وكان من أصحاب علي بن أبي طالب وخيارهم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قد قُتل الجمعة يوم لخمس بقين من جمادى الأولى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عين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نظن أنه دفن في هذا الموطن، وإنما بُني له فيه مزارٌ فسُميّ باسم المزار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المُسيّب حركة عظيمة؛ لِمَا يختلف إليها من الناس، إذ يُرى فيها كلّ سنة أكثر من مائتي ألف زائر، يأتونها من جميع البلاد عن طريق بغداد؛ ليذهبوا إلى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عدد سكانها المقيمين فيها فيقدر بستة آلاف نسمة، وكان في نيّة مدحت پاشا أن يجعل ممر السكة الحديدية المُسيّب على جسر يركب الفرات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برحنا المُسيّب في الساعة السابعة وعشر دقائق ونحو الساعة الحادية عشرة وصلنا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عون بن عبد الله بن جعفر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قال عنه 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عون بن جعفر بن أبي طالب بن عبد المطلب القرشيّ </w:t>
      </w:r>
    </w:p>
    <w:p>
      <w:pPr>
        <w:pStyle w:val="BookText"/>
        <w:rPr/>
      </w:pPr>
      <w:r>
        <w:rPr>
          <w:rFonts w:ascii="Amiri" w:hAnsi="Amiri" w:eastAsia="Amiri" w:cs="Amiri"/>
          <w:color w:val="111111"/>
          <w:sz w:val="28"/>
          <w:sz w:val="28"/>
          <w:szCs w:val="28"/>
          <w:rtl w:val="true"/>
          <w:lang w:bidi="ar-SA"/>
        </w:rPr>
        <w:t>الهاشميّ، والده جعفر ذو 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عبد الله، وإنما عبدالله هو أخوه على أن الذي نقلناه هو ما سمعناه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ضريح يقال إنه ضريحه تظلّله قبة معقودة من الحجر القاشاني، فوقفنا هنيئة؛ لنريح دوابنا، ثمّ أسرعنا في السير إلى نحو الساعة الواحدة، وكنا نمر ببساتين كربلاء، فاجتازت عجلاتنا تلك الخمائل إلى أن انتهينا إلى المدينة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25" w:name="pg19147_204725"/>
    </w:p>
    <w:p>
      <w:pPr>
        <w:pStyle w:val="Heading3"/>
        <w:numPr>
          <w:ilvl w:val="2"/>
          <w:numId w:val="1"/>
        </w:numPr>
        <w:rPr/>
      </w:pPr>
      <w:bookmarkStart w:id="26" w:name="__RefHeading___Toc15844066_1280447820"/>
      <w:bookmarkStart w:id="27" w:name="_Toc9"/>
      <w:bookmarkEnd w:id="25"/>
      <w:bookmarkEnd w:id="26"/>
      <w:r>
        <w:rPr>
          <w:rtl w:val="true"/>
        </w:rPr>
        <w:t>[</w:t>
      </w:r>
      <w:r>
        <w:rPr/>
        <w:t>2</w:t>
      </w:r>
      <w:r>
        <w:rPr>
          <w:rtl w:val="true"/>
        </w:rPr>
        <w:t xml:space="preserve">] </w:t>
      </w:r>
      <w:r>
        <w:rPr>
          <w:rtl w:val="true"/>
        </w:rPr>
        <w:t>سفرة إلى كربلاء والحلة ونواحيهما</w:t>
      </w:r>
      <w:bookmarkEnd w:id="27"/>
    </w:p>
    <w:p>
      <w:pPr>
        <w:pStyle w:val="BookText"/>
        <w:rPr/>
      </w:pPr>
      <w:r>
        <w:rPr>
          <w:rFonts w:ascii="Amiri" w:hAnsi="Amiri" w:eastAsia="Amiri" w:cs="Amiri"/>
          <w:color w:val="111111"/>
          <w:sz w:val="28"/>
          <w:sz w:val="28"/>
          <w:szCs w:val="28"/>
          <w:rtl w:val="true"/>
          <w:lang w:bidi="ar-SA"/>
        </w:rPr>
        <w:t xml:space="preserve">وقد سرّنا منظر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السرور، لاسيّما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شهرنو، فإن طرقها مُنارة كلّها، تنيرها القناديل والمصابيح ذات الزيت 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والقادم من بغداد إذا كان لم يتعود مشاهدة الطرق الواسعة والجادات العريضة، أو إذا كان لم يخرج من مدينته الزوراء، يُدهش أعظم الدهش عند رؤيته لأول مرة هذه الشوارع الفسيحة التي تجري فيها الرياح والأهوية جرياً مطلقاً، لا حائل يحول دونها كالتعاريج التي تُرى في أزقة بغداد وأغلب مدن بلادنا العثمانية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دخولنا المدينة نزلنا ضيفاً على أحد تجار المدينة، وهو السيد صالح السيّد مهدي، الذي كان قد أعدّ لنا منزلاً نقيم فيه، فأقمنا فيه نهاراً وليلتين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الليلة الأولى خرجنا لمشارفة ما في المدينة مع أحمد، وأخذنا نطوف ونجول في الطرق، فمررنا على عدة 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 حسنة الترتيب والتنسيق، ورأينا فيها جوامع فيحاء، ومساجد حسناء، وتكايا بديعة البناء، وفنادق تأوي عدداً عديداً من الغرباء، وقصوراً شاهقة، ودوراً قوراء، وأنهاراً جارية، ورياضاً غنّاء، وأشجاراً غبياء، والخلاصة وجدنا كربلاء من أمهات مدن ديار العراق، إذ إن ثروتها واسعة، وتجارتها نافعة، وزراعتها متقدّمة، وصناعتها رائجة شهيرة حتى </w:t>
      </w:r>
    </w:p>
    <w:p>
      <w:pPr>
        <w:pStyle w:val="BookText"/>
        <w:rPr/>
      </w:pPr>
      <w:r>
        <w:rPr>
          <w:rFonts w:ascii="Amiri" w:hAnsi="Amiri" w:eastAsia="Amiri" w:cs="Amiri"/>
          <w:color w:val="111111"/>
          <w:sz w:val="28"/>
          <w:sz w:val="28"/>
          <w:szCs w:val="28"/>
          <w:rtl w:val="true"/>
          <w:lang w:bidi="ar-SA"/>
        </w:rPr>
        <w:t>إن بعض الصُنّاع يفوقون مهرة صنّاع بغداد بكثير، لاسيّما في الوشي والتطريز، والنقش، والحفر على المعادن والتصوير، وحسن الخط، والصياغة، والترصيع، وتلبيس الخشب خشباً أثمن وأنفس، على أشكال ورسوم بديعة عربية وهندية، وفارسية، وهندسية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الغد، وكان يوم السبت رأينا ما لم نره في الليل، فسبقنا وصفه، وكنا نقف عند التجار، زملاؤنا وحرفاؤنا ومعاملينا الذين نتعاطى معهم بالبيع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خارج المدينة نهر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بالتصغير، وماؤه عذب فرات، ومنه يشرب السكان، إلا أن ماءه ينضب في القيظ فتُحرج الصدور، وتضيق النفوس، ويغلو ثمن الماء، فيضطر أغلبهم إلى حفر الآبار وشرب مياهها، وهي دون ماء الحسينية عذوبة، فتتولد الأمراض، وتفشو بينهم فشواً ذريعاً كالحميّات، والأدواء الوافدة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والأمل أن الحكومة تسعى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النهر وحفظ مياهه طول السنة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كربلاء مستشفى عسكري، ودار حكومة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وثكنة للجند، وصيدلية، وحمّامات كثيرة، ودار، برق، وبريد، وبلدية وقيسريات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قنصلية إنكليزية والوكيل مسلم، وأغلب رعية الإنكليز من الهنود، وفيها أيضاً قنصل روسي وهو مسلم أيضاً من كوه 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قوقاسى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وهيئة كربلاء الجديدة ترتقي إلى مدحت پاشا الشهير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ويبلغ عدد سكانها هو </w:t>
      </w:r>
      <w:r>
        <w:rPr>
          <w:rFonts w:eastAsia="Amiri" w:cs="Amiri" w:ascii="Amiri" w:hAnsi="Amiri"/>
          <w:color w:val="111111"/>
          <w:sz w:val="28"/>
          <w:szCs w:val="28"/>
          <w:lang w:bidi="ar-SA"/>
        </w:rPr>
        <w:t>105,000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منها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العثمانيين، 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الإيرانيين وبعض الأجانب المختلفي العناصر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من الزوار والغرباء الوافدين إليها من الديار البعيدة وليس فيها نصارى، لكنّ فيها عدداً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هواء كربلاء، فمعتدل في الشتاء ورديء في الصيف؛ لرطوبته، وأما في سائر أيام السنة فيشبه هواء سائر مدن العراق بدون فرق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يجلب المسلمين إلى كربلاء هو زيارة قبر الحسين ابن بنت رسول المسلمين، وقبور جماعة من شهداء آل البيت، والحسين مدفون في جامع فاخر حسن البناء، فيه ثلاث مآذن، وقبة، كلّها مبنية بالآجر القاشاني، ومغشاة بصفيحة من الذهب الإبريز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أيضاً ساعتان كبيرتان دقّاقتان، وكلّ ساعة مبنية على برج شاهق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كربلاء جامع آخر لا يقلّ عن السابق حسناً في البناء، وهو جامع العباس، وفيه أيضاً مئذنتان وقبة وساعتان كبيرتان على الصورة المتقدّم ذكرها ووصفها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المدينة قسم قديم البناء والطّرز، ضيق الأزقة والشوارع والأسواق، إلا أن ما يُباع في تلك الأسواق بديع الصنع، وأغلب بضائعها تشاكل بضائع بلاد فارس، لاسيّما يشاهد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 كثيراً من الطوس من كبيرة وصغيرة من النحاس الأصفر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سلعة لا </w:t>
      </w:r>
    </w:p>
    <w:p>
      <w:pPr>
        <w:pStyle w:val="BookText"/>
        <w:rPr/>
      </w:pPr>
      <w:r>
        <w:rPr>
          <w:rFonts w:ascii="Amiri" w:hAnsi="Amiri" w:eastAsia="Amiri" w:cs="Amiri"/>
          <w:color w:val="111111"/>
          <w:sz w:val="28"/>
          <w:sz w:val="28"/>
          <w:szCs w:val="28"/>
          <w:rtl w:val="true"/>
          <w:lang w:bidi="ar-SA"/>
        </w:rPr>
        <w:t xml:space="preserve">تراها تُباع في غير كربلاء، وهي التُّرب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تربة وزان 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عن قطعة الفخار أخِذ ترابها من أرض كربلاء، وجُبلت على صورة مستديرة أو مربعة أو مستطيلة أو نحو ذلك، يتخذها الشيعة وقت الصلاة، فيجعلونها في موضع سجودهم، ويصلون ساجدين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يكثر في أسواقها أنواع الأحذية المختلفة الشكل الفارسية الطّرز، وترى في الحوانيت الزعفران الفاخر الخالص من كلّ شائبة وغش، ممّا لا تجد مثله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ولغة أغلب أهل كربلاء الفارسية؛ لكثرة العجم فيها، إلا أن كثيرين منهم تعلّموا العربية ويحسنون التكلم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ويُقسم لواء كربلاء إلى ثلاثة أقضية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قضاء كربلاء، والهندية، والنجف، وإلى سبع نواح وهي ثلاث منها في مركز القضاء، وأسماؤها المسيّب والرحاليّة وشفاثا، وواحدة في الهندية وهي الكفل، وثلاث في النجف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والرحبة، والناجية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نهار الأحد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نهضنا صباحاً وأفطرناً، ثمّ ركبنا العجلات، وبرحنا كربلاء في نحو الساعة العاشرة، فرجعنا إلى الإمام عون بن عبد الله نحو الساعة الثانية عشرة إلا ربعاً، ثمّ إلى المسيّب، ووقفنا فيها إلى الساعة الثالثة إلا ثلثاً، ثمّ سرنا من المسيب المسيب في الساعة الرابعة إلا ثلثاً طالبين الحلة، ولمّا كنّا في الساعة الخامسة إلا نصفاً رجعنا إلى </w:t>
      </w:r>
    </w:p>
    <w:p>
      <w:pPr>
        <w:pStyle w:val="BookText"/>
        <w:rPr/>
      </w:pPr>
      <w:r>
        <w:rPr>
          <w:rFonts w:ascii="Amiri" w:hAnsi="Amiri" w:eastAsia="Amiri" w:cs="Amiri"/>
          <w:color w:val="111111"/>
          <w:sz w:val="28"/>
          <w:sz w:val="28"/>
          <w:szCs w:val="28"/>
          <w:rtl w:val="true"/>
          <w:lang w:bidi="ar-SA"/>
        </w:rPr>
        <w:t xml:space="preserve">الاسكندرية، فاسترحنا فيها، ثمّ ارتحلنا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الحصوة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فوصلنا إليه الساعة السابعة وعشر دقائق، وأقمنا فيه للاستراحة، وهو خان واسع تقف فيه القوافل، وفيه حجر وأكناج</w:t>
      </w:r>
      <w:r>
        <w:rPr>
          <w:rStyle w:val="FootnoteAnchor"/>
          <w:rtl w:val="true"/>
        </w:rPr>
        <w:footnoteReference w:id="8"/>
      </w:r>
      <w:r>
        <w:rPr>
          <w:rFonts w:ascii="Amiri" w:hAnsi="Amiri" w:eastAsia="Amiri" w:cs="Amiri"/>
          <w:color w:val="111111"/>
          <w:sz w:val="28"/>
          <w:sz w:val="28"/>
          <w:szCs w:val="28"/>
          <w:rtl w:val="true"/>
          <w:lang w:bidi="ar-SA"/>
        </w:rPr>
        <w:t>للشتاء، ودكة كبيرة للصيف، يضطجع عليها المسافرون، وبجانب الخان قهوة، وهذا كلّ ما يُرى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بعد أن تغدينا ظَعنّا من ذلك الموطن نحو الساعة الثامنة ونصف، فَجَرت بنا العجلات جرياً حثيثاً، حتى بلغنا في الساعة العاشرة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الناصرية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نقف فيه؛ لأننا وجدناه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 من فؤاد أم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زلنا ننهب الأرض على ظهر عجلتنا، حتى أتينا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المحاويل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غروب الشمس، فوقفنا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المرحلة تشتمل على خان واسع، وبعض دور لا علو فيها ولا ارتفاع محوطة بسياج، فبتنا ليلتنا هناك، ولمّا أسفر الصبح عن جبينه الصبيح، استيقظنا وسرنا منه نحو الساعة الثانية عشرة ونصف متجهين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كُوَيرش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بالتصغير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تشرين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bookmarkStart w:id="28" w:name="pg19147_204730"/>
    </w:p>
    <w:p>
      <w:pPr>
        <w:pStyle w:val="Heading3"/>
        <w:numPr>
          <w:ilvl w:val="2"/>
          <w:numId w:val="1"/>
        </w:numPr>
        <w:rPr/>
      </w:pPr>
      <w:bookmarkStart w:id="29" w:name="__RefHeading___Toc15844068_1280447820"/>
      <w:bookmarkStart w:id="30" w:name="_Toc10"/>
      <w:bookmarkEnd w:id="28"/>
      <w:bookmarkEnd w:id="29"/>
      <w:r>
        <w:rPr>
          <w:rtl w:val="true"/>
        </w:rPr>
        <w:t>[</w:t>
      </w:r>
      <w:r>
        <w:rPr/>
        <w:t>3</w:t>
      </w:r>
      <w:r>
        <w:rPr>
          <w:rtl w:val="true"/>
        </w:rPr>
        <w:t xml:space="preserve">] </w:t>
      </w:r>
      <w:r>
        <w:rPr>
          <w:rtl w:val="true"/>
        </w:rPr>
        <w:t>سفرة الى كربلاء والحلة ونواحيهما</w:t>
      </w:r>
      <w:bookmarkEnd w:id="30"/>
    </w:p>
    <w:p>
      <w:pPr>
        <w:pStyle w:val="BookText"/>
        <w:rPr/>
      </w:pPr>
      <w:r>
        <w:rPr>
          <w:rFonts w:ascii="Amiri" w:hAnsi="Amiri" w:eastAsia="Amiri" w:cs="Amiri"/>
          <w:color w:val="111111"/>
          <w:sz w:val="28"/>
          <w:sz w:val="28"/>
          <w:szCs w:val="28"/>
          <w:rtl w:val="true"/>
          <w:lang w:bidi="ar-SA"/>
        </w:rPr>
        <w:t xml:space="preserve">و کُوَیرش </w:t>
      </w:r>
      <w:r>
        <w:rPr>
          <w:rFonts w:eastAsia="Times New Roman" w:cs="Times New Roman" w:ascii="Times New Roman" w:hAnsi="Times New Roman"/>
          <w:color w:val="111111"/>
          <w:sz w:val="28"/>
          <w:szCs w:val="28"/>
          <w:lang w:val="en-US" w:bidi="en-US"/>
        </w:rPr>
        <w:t>Kueris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هذه من المدن القديمة</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 فيها الألمانيون من الآثار العَادِيَة شيئاً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فيها أحد العلماء الألمانيين العارفي الآشورية وهو الدكتور ما يسنر، فكان يقرأ العادِيات، ويحلّ طلاسمها، ويفكّك قيودها، ويقيّد مندرجاتها في صحفه قبل أن يبعث بها إلى دار التحف الشاهانية في الاستانة العليّة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ذكر كُوَيرش أو كويرس أو كيرس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المجامع النسطورية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تولى طبعه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شابو، في الصفحة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تعريبه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انتعش يومئذٍ ضعف البطريق مارا آبا محب المسيح، وحالما وقع الصلح في المدائن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سلوقية وطيسفون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زايل مدينة كيرس دار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ومقر الأكاسرة </w:t>
      </w:r>
    </w:p>
    <w:p>
      <w:pPr>
        <w:pStyle w:val="BookText"/>
        <w:rPr/>
      </w:pPr>
      <w:r>
        <w:rPr>
          <w:rFonts w:ascii="Amiri" w:hAnsi="Amiri" w:eastAsia="Amiri" w:cs="Amiri"/>
          <w:color w:val="111111"/>
          <w:sz w:val="28"/>
          <w:sz w:val="28"/>
          <w:szCs w:val="28"/>
          <w:rtl w:val="true"/>
          <w:lang w:bidi="ar-SA"/>
        </w:rPr>
        <w:t>في أيام الصيف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الواقعة في كورة فيروز سابور</w:t>
      </w:r>
      <w:r>
        <w:rPr>
          <w:rStyle w:val="FootnoteAnchor"/>
          <w:rtl w:val="true"/>
        </w:rPr>
        <w:footnoteReference w:id="10"/>
      </w:r>
      <w:r>
        <w:rPr>
          <w:rFonts w:ascii="Amiri" w:hAnsi="Amiri" w:eastAsia="Amiri" w:cs="Amiri"/>
          <w:color w:val="111111"/>
          <w:sz w:val="28"/>
          <w:sz w:val="28"/>
          <w:szCs w:val="28"/>
          <w:rtl w:val="true"/>
          <w:lang w:bidi="ar-SA"/>
        </w:rPr>
        <w:t>من ديار العرب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نزولنا في دار الأستاذ الدكتور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 كولدواي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مهندسي التنقيب في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كُويرش</w:t>
      </w:r>
      <w:r>
        <w:rPr>
          <w:rStyle w:val="FootnoteAnchor"/>
          <w:rtl w:val="true"/>
        </w:rPr>
        <w:footnoteReference w:id="11"/>
      </w:r>
      <w:r>
        <w:rPr>
          <w:rFonts w:ascii="Amiri" w:hAnsi="Amiri" w:eastAsia="Amiri" w:cs="Amiri"/>
          <w:color w:val="111111"/>
          <w:sz w:val="28"/>
          <w:sz w:val="28"/>
          <w:szCs w:val="28"/>
          <w:rtl w:val="true"/>
          <w:lang w:bidi="ar-SA"/>
        </w:rPr>
        <w:t>عدة أمكنة قديمة، وبيوت خربة، وقصور عادِيَة، تنبئ كلّها بقدم تلك الحاضرة، وتختلف طرز بنائها باختلاف الأمم والأجيال التي احتلتها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أبنية كلدانية، و آشورية، وساسانية، وعربية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ما شاهدناه فيها أسد كبير منحوت من الصخر، إلا أن وجهه قد تشهوّه ؛ لكثرة ما مرّ عليه من طوارئ الجو وأحداث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يُدهش الناظر هناك دور المدينة، وبيوتها المنقلبة، وجدرانها الشامخة الذاهبة صُعُداً في السماء، وسراديبها الغائرة، هناك يُرى جُب يزعم أنه الجب الذي أُُلقِي فيه </w:t>
      </w:r>
    </w:p>
    <w:p>
      <w:pPr>
        <w:pStyle w:val="BookText"/>
        <w:rPr/>
      </w:pPr>
      <w:r>
        <w:rPr>
          <w:rFonts w:ascii="Amiri" w:hAnsi="Amiri" w:eastAsia="Amiri" w:cs="Amiri"/>
          <w:color w:val="111111"/>
          <w:sz w:val="28"/>
          <w:sz w:val="28"/>
          <w:szCs w:val="28"/>
          <w:rtl w:val="true"/>
          <w:lang w:bidi="ar-SA"/>
        </w:rPr>
        <w:t>دانيال النبيّ، وفيه دَرَك تنزل بك إلى قعره، هناك يُرى على الحيطان رسوم كثيرة، وصور حيوانات مختلفة، إلا أن الزمان قد طمس محاسنها، وشوّه بدائعها روائعها؛ لتقادم عهدها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ويحسن بي هنا أن أترك الأب لويس الكرملي يتكلم عوضاً عني؛ لأنه زار هذه الأنقاض قبلي وأحسن وصفها،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الموجود في المجلة وترك التفصيل الدقيق للأب لويس الكرملي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نوئيل فتح الله عما نوئيل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bookmarkStart w:id="31" w:name="pg19147_204733"/>
    </w:p>
    <w:p>
      <w:pPr>
        <w:pStyle w:val="Heading3"/>
        <w:numPr>
          <w:ilvl w:val="2"/>
          <w:numId w:val="1"/>
        </w:numPr>
        <w:rPr/>
      </w:pPr>
      <w:bookmarkStart w:id="32" w:name="__RefHeading___Toc15844070_1280447820"/>
      <w:bookmarkStart w:id="33" w:name="_Toc11"/>
      <w:bookmarkEnd w:id="31"/>
      <w:bookmarkEnd w:id="32"/>
      <w:r>
        <w:rPr>
          <w:rtl w:val="true"/>
        </w:rPr>
        <w:t xml:space="preserve">قصر الأخيضر ورأي العلامة الآلوسي فيه </w:t>
      </w:r>
      <w:r>
        <w:rPr/>
        <w:t>lokheidhir ou un chateau fort du limes mesopotamien</w:t>
      </w:r>
      <w:bookmarkEnd w:id="33"/>
    </w:p>
    <w:p>
      <w:pPr>
        <w:pStyle w:val="Heading4"/>
        <w:numPr>
          <w:ilvl w:val="3"/>
          <w:numId w:val="1"/>
        </w:numPr>
        <w:rPr/>
      </w:pPr>
      <w:bookmarkStart w:id="34" w:name="__RefHeading___Toc15844072_1280447820"/>
      <w:bookmarkStart w:id="35" w:name="_Toc12"/>
      <w:bookmarkEnd w:id="34"/>
      <w:r>
        <w:rPr>
          <w:rtl w:val="true"/>
        </w:rPr>
        <w:t>اشارة</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المقالة من المقالات البحثية المهمة، لما فيها من التفصيل والضبط بخصوص قصر الأخيضر، كلُ ذلك مع الإتيان بالمصادر المنقول عنها سواء كانت شرقية أم غربية</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5844074_1280447820"/>
      <w:bookmarkStart w:id="37" w:name="_Toc13"/>
      <w:bookmarkEnd w:id="36"/>
      <w:r>
        <w:rPr/>
        <w:t>1</w:t>
      </w:r>
      <w:r>
        <w:rPr>
          <w:rtl w:val="true"/>
        </w:rPr>
        <w:t xml:space="preserve">- </w:t>
      </w:r>
      <w:r>
        <w:rPr>
          <w:rtl w:val="true"/>
        </w:rPr>
        <w:t>ما هو قصر الأخيضر</w:t>
      </w:r>
      <w:bookmarkEnd w:id="37"/>
    </w:p>
    <w:p>
      <w:pPr>
        <w:pStyle w:val="BookText"/>
        <w:rPr/>
      </w:pPr>
      <w:r>
        <w:rPr>
          <w:rFonts w:ascii="Amiri" w:hAnsi="Amiri" w:eastAsia="Amiri" w:cs="Amiri"/>
          <w:color w:val="111111"/>
          <w:sz w:val="28"/>
          <w:sz w:val="28"/>
          <w:szCs w:val="28"/>
          <w:rtl w:val="true"/>
          <w:lang w:bidi="ar-SA"/>
        </w:rPr>
        <w:t xml:space="preserve">على بُعد نيف وخمسين كيلو متراً من غربي كربلاء، أو على بعد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 من غربي الفرات، قصر فخم ضخم، قائم أحسن قيام على أسسه المتينة المكينة، يسميه العراقيون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 الأخضر، وهو ذو طبقتين، يبلغ طوله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افرنجي زار هذا القصر زيارة تُذكر هو الرحالة نيبهر</w:t>
      </w:r>
      <w:r>
        <w:rPr>
          <w:rStyle w:val="FootnoteAnchor"/>
          <w:rtl w:val="true"/>
        </w:rPr>
        <w:footnoteReference w:id="12"/>
      </w:r>
      <w:r>
        <w:rPr>
          <w:rFonts w:ascii="Amiri" w:hAnsi="Amiri" w:eastAsia="Amiri" w:cs="Amiri"/>
          <w:color w:val="111111"/>
          <w:sz w:val="28"/>
          <w:sz w:val="28"/>
          <w:szCs w:val="28"/>
          <w:rtl w:val="true"/>
          <w:lang w:bidi="ar-SA"/>
        </w:rPr>
        <w:t>، ثمّ زاره بعض سيّاح الإنكليز، إلا أنهم لم يكتبوا عنه شيئاً يستحق التنويه به</w:t>
      </w:r>
      <w:r>
        <w:rPr>
          <w:rFonts w:eastAsia="Amiri" w:cs="Amiri" w:ascii="Amiri" w:hAnsi="Amiri"/>
          <w:color w:val="111111"/>
          <w:sz w:val="28"/>
          <w:szCs w:val="28"/>
          <w:rtl w:val="true"/>
          <w:lang w:bidi="ar-SA"/>
        </w:rPr>
        <w:t xml:space="preserve">. </w:t>
      </w:r>
      <w:bookmarkStart w:id="38" w:name="pg19147_204734"/>
    </w:p>
    <w:p>
      <w:pPr>
        <w:pStyle w:val="BookText"/>
        <w:rPr/>
      </w:pPr>
      <w:bookmarkEnd w:id="38"/>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تعهدّه الشاب الذكي والمستشرق اللوذعي، صديقنا لويس ماسنيون، فكتب عنه في عدة مواطن من المجلات، من جملتها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نشرة مشارفة مجالس ندوة العلماء للرقم وعلوم الأدب</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وفي المذكرات التي ينشرها أعضاء دار العلوم الفرنسوية للآثار الشرقية المقامة في مصر القاهرة، تحت إدارة المسيواً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شاسينا، ثمّ زارته بعد بضعة أشهر من تلك السنة الآنسة الانكليزية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Times New Roman" w:cs="Times New Roman" w:ascii="Times New Roman" w:hAnsi="Times New Roman"/>
          <w:color w:val="111111"/>
          <w:sz w:val="28"/>
          <w:szCs w:val="28"/>
          <w:lang w:val="en-US" w:bidi="en-US"/>
        </w:rPr>
        <w:t>g l bell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ووصفته وصفاً مُدقَّقاً في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إلى 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وبالانكليزية </w:t>
      </w:r>
      <w:r>
        <w:rPr>
          <w:rFonts w:eastAsia="Times New Roman" w:cs="Times New Roman" w:ascii="Times New Roman" w:hAnsi="Times New Roman"/>
          <w:color w:val="111111"/>
          <w:sz w:val="28"/>
          <w:szCs w:val="28"/>
          <w:lang w:val="en-US" w:bidi="en-US"/>
        </w:rPr>
        <w:t>amurath to amurath</w:t>
      </w:r>
      <w:r>
        <w:rPr>
          <w:rFonts w:ascii="Amiri" w:hAnsi="Amiri" w:eastAsia="Amiri" w:cs="Amiri"/>
          <w:color w:val="111111"/>
          <w:sz w:val="28"/>
          <w:sz w:val="28"/>
          <w:szCs w:val="28"/>
          <w:rtl w:val="true"/>
          <w:lang w:bidi="ar-SA"/>
        </w:rPr>
        <w:t xml:space="preserve">، ثمّ زاره الأديب الفرنسوي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آب من سنة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 وكتب عنه مقالاً نفيساً قدّمه إلى الأديب ديولافوا</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5844076_1280447820"/>
      <w:bookmarkStart w:id="40" w:name="_Toc14"/>
      <w:bookmarkEnd w:id="39"/>
      <w:r>
        <w:rPr/>
        <w:t>2</w:t>
      </w:r>
      <w:r>
        <w:rPr>
          <w:rtl w:val="true"/>
        </w:rPr>
        <w:t>-</w:t>
      </w:r>
      <w:r>
        <w:rPr>
          <w:rtl w:val="true"/>
        </w:rPr>
        <w:t>عصر بناء القصر وبانيه</w:t>
      </w:r>
      <w:r>
        <w:rPr>
          <w:rtl w:val="true"/>
        </w:rPr>
        <w:t>:</w:t>
      </w:r>
      <w:bookmarkEnd w:id="4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العلماء كلّ الاختلاف في اسم هذا القصر، وفي بانيه الأول، وفي القرن الذي بُني فيه، فالمهندس الأثري الأديب ديولافوا </w:t>
      </w:r>
      <w:r>
        <w:rPr>
          <w:rFonts w:eastAsia="Times New Roman" w:cs="Times New Roman" w:ascii="Times New Roman" w:hAnsi="Times New Roman"/>
          <w:color w:val="111111"/>
          <w:sz w:val="28"/>
          <w:szCs w:val="28"/>
          <w:lang w:val="en-US" w:bidi="en-US"/>
        </w:rPr>
        <w:t>mr dieulafoy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يذهب إلى أن هذا القصر يرتقي إلى الربع الأخير من القرن السادس للميلاد، أي قبيل العصر الإسلامي؛ والذي يحدوه إلى هذا </w:t>
      </w:r>
    </w:p>
    <w:p>
      <w:pPr>
        <w:pStyle w:val="BookText"/>
        <w:rPr/>
      </w:pPr>
      <w:r>
        <w:rPr>
          <w:rFonts w:ascii="Amiri" w:hAnsi="Amiri" w:eastAsia="Amiri" w:cs="Amiri"/>
          <w:color w:val="111111"/>
          <w:sz w:val="28"/>
          <w:sz w:val="28"/>
          <w:szCs w:val="28"/>
          <w:rtl w:val="true"/>
          <w:lang w:bidi="ar-SA"/>
        </w:rPr>
        <w:t xml:space="preserve">الرأي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الريازة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وفن تزويق الأبنية كانا قد بلغا أوج الكمال منذ عصر سامراء، ومن ثمّ يتضح أن كلّ بناء عظيم لا ترى فيه الريازة إلا في نبتها أو في نشوئها، فهو على الأرجح سابق للإسلام كقصر الأخيضر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الآنسة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ترى هذا الرأي، بل تذهب إلى أن هذا القصر أُقيم في الصدر الأول للإسلام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ووافقها على هذا الفكر الأديب فيوله المذكور، وهو اليوم رأس مهندسي الولاية،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تحقّقتُ كلّ التحقق أن هذا القصر إسلامي كلّ الإسلام، وهذا ما يظهر من الأساليب والذرائع المتخذة لتشييده، وقد زاد يقيني هذا كلّ الزيادة لما نبشتُ في الأرض نبشاً زهيداً بواسطة المعول، وللحال وقعتُ على محراب في وسط الحائط الجنوبي، وهو حائط بهو عظيم، سمته الآنسة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صدقت تسميتها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فرضنا أننا لم نعثر على هذا المحراب، فإن استقراءات الأديب ديولافوا لا تُفضي إلى نتيجة تؤيد أن قصر الأخيضر هو غير إسلامي، ولو أنه تفرغ كلّ التفرغ لإنعام النظر في البحث الذي أنشأته في هذا الصدد؛ لأن الريازة وفن تزويق البناء عند المسلمين لم يبلغا طور الكمال في سامرّاء؛ بل كانا في حال التكون بامتزاج أمشاج أطرزة الأبنية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المختلفة التي تآصرت فيما بينها وتآخت، وهذا الأمر من أثبت الأمور؛ لأن التشابك </w:t>
      </w:r>
      <w:r>
        <w:rPr>
          <w:rFonts w:eastAsia="Times New Roman" w:cs="Times New Roman" w:ascii="Times New Roman" w:hAnsi="Times New Roman"/>
          <w:color w:val="111111"/>
          <w:sz w:val="28"/>
          <w:szCs w:val="28"/>
          <w:lang w:val="en-US" w:bidi="en-US"/>
        </w:rPr>
        <w:t>lentrelacs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 يكن له بعد وجود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فرضنا أن طُرُز البناء الإسلامي بلغ قراره في سامرّاء، فهذا لا يدلّ على ما يُبين لي أن الأخيضر يُسند إلى العصر السابق للإسلام؛ لأن تزاويقه البنائية هي في غاية النشوء، وهي فيه بعد كالجنين في رحم أمّه، نعم قد يُحتمل أن غاشية الجص التي كانت تُغشّي دواخل الحيطان تزييناً لها قد سقطت عنها على تراخي أستار الأيام على هذا القصر السيئ البناء، لكن قد يُحتمل أيضاً أنها لم تكن؛ لسبب أن هذا القصر قد بُني على ما يظهر بناءً حثيثاً؛ ليكون مصيفاً لصاحبه؛ لأن مواد بنائه رديئة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أحجار وحُصِي، أو جنادل مغرقة في ملاط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هذا البناء من الجنس المعروف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حشو الأشكنج</w:t>
      </w:r>
      <w:r>
        <w:rPr>
          <w:rStyle w:val="FootnoteAnchor"/>
        </w:rPr>
        <w:footnoteReference w:id="14"/>
      </w:r>
      <w:r>
        <w:rPr>
          <w:rFonts w:eastAsia="Times New Roman" w:cs="Times New Roman" w:ascii="Times New Roman" w:hAnsi="Times New Roman"/>
          <w:color w:val="111111"/>
          <w:sz w:val="28"/>
          <w:szCs w:val="28"/>
          <w:lang w:val="en-US" w:bidi="en-US"/>
        </w:rPr>
        <w:t>blocaille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ولا يُحتمل أن يكون مقاماً مزيّناً بتزاويق البناء، كما هو الأمر في قصور الخلفاء من قصور سامراء أو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كلام الأديب فيوله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الأديب لويس ماسنيون، فإنه لم يبتّ أمراً في ما يتعلق ببانيه، وعهد بنائه، بل يميل إلى القول بأن هذا القصر إن لم يكن الخَوَرْنَق أو السدير، فلا يبعد من أن يكون القصر ذا الشرفات من سنداد، الذي يقول فيه الأسود بن يعفر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أؤمل بعد آل مُحَرِق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تركُوا مَنَازِلَهُم وبعدَ إيادِ؟</w:t>
      </w:r>
    </w:p>
    <w:p>
      <w:pPr>
        <w:pStyle w:val="BookText"/>
        <w:rPr/>
      </w:pPr>
      <w:r>
        <w:rPr>
          <w:rFonts w:ascii="Amiri" w:hAnsi="Amiri" w:eastAsia="Amiri" w:cs="Amiri"/>
          <w:color w:val="111111"/>
          <w:sz w:val="28"/>
          <w:sz w:val="28"/>
          <w:szCs w:val="28"/>
          <w:rtl w:val="true"/>
          <w:lang w:bidi="ar-SA"/>
        </w:rPr>
        <w:t>أهلُ الخَوَرْنَقِ والسَّدِيرِ وبارِِقٍِ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والقَصرِ ذِي الشُرفاتِ من سِنْدادِ</w:t>
      </w:r>
    </w:p>
    <w:p>
      <w:pPr>
        <w:pStyle w:val="BookText"/>
        <w:rPr/>
      </w:pPr>
      <w:r>
        <w:rPr>
          <w:rFonts w:ascii="Amiri" w:hAnsi="Amiri" w:eastAsia="Amiri" w:cs="Amiri"/>
          <w:color w:val="111111"/>
          <w:sz w:val="28"/>
          <w:sz w:val="28"/>
          <w:szCs w:val="28"/>
          <w:rtl w:val="true"/>
          <w:lang w:bidi="ar-SA"/>
        </w:rPr>
        <w:t xml:space="preserve">وأمّا أستاذنا حضرة الشيخ العلّامة السيد محمود شكري أفندي الآلوسي، فإنه يذهب إلى أن هذا البناء شُيّد في صدر الإسلام، في عهد عمر بن الخطاب في نحو سنة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للمسيح، أي في السنة الثانية من خلافة عمر، وقد بناه أكيدر الملك السكوني الكندي، فسُمّي باسمه، ثمّ صحَّف العوام هذه الكلمة بأن جعلوا الكاف</w:t>
      </w:r>
      <w:r>
        <w:rPr>
          <w:rStyle w:val="FootnoteAnchor"/>
          <w:rtl w:val="true"/>
        </w:rPr>
        <w:footnoteReference w:id="15"/>
      </w:r>
      <w:r>
        <w:rPr>
          <w:rFonts w:ascii="Amiri" w:hAnsi="Amiri" w:eastAsia="Amiri" w:cs="Amiri"/>
          <w:color w:val="111111"/>
          <w:sz w:val="28"/>
          <w:sz w:val="28"/>
          <w:szCs w:val="28"/>
          <w:rtl w:val="true"/>
          <w:lang w:bidi="ar-SA"/>
        </w:rPr>
        <w:t>خاءً والدال ضاداً</w:t>
      </w:r>
      <w:r>
        <w:rPr>
          <w:rStyle w:val="FootnoteAnchor"/>
          <w:rtl w:val="true"/>
        </w:rPr>
        <w:footnoteReference w:id="16"/>
      </w:r>
      <w:r>
        <w:rPr>
          <w:rFonts w:ascii="Amiri" w:hAnsi="Amiri" w:eastAsia="Amiri" w:cs="Amiri"/>
          <w:color w:val="111111"/>
          <w:sz w:val="28"/>
          <w:sz w:val="28"/>
          <w:szCs w:val="28"/>
          <w:rtl w:val="true"/>
          <w:lang w:bidi="ar-SA"/>
        </w:rPr>
        <w:t>كما هو معروف في لسانهم ، فقالوا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الأخيضر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الأكيدر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يُثبت هذا الرأي ما ذكره ياقوت في معجمه، قال في مادة دومة الجندل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أكيدر على دومة و آمنه، وقرّر عليه وعلى أهله الجزية، وكان نصرانياً، فأسلم أخوه حُريث، فأقرّه </w:t>
      </w:r>
      <w:bookmarkStart w:id="41" w:name="pg19147_204738"/>
    </w:p>
    <w:p>
      <w:pPr>
        <w:pStyle w:val="BookText"/>
        <w:rPr/>
      </w:pPr>
      <w:bookmarkEnd w:id="41"/>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يده، ونقض أكيدر الصلح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فأجلاه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دومة في مَن أجلى من مخالفي دين الإسلام إلى الحيرة، فنزل في موضع منها قرب عين التمر، وبنى به منازل وسمّاها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حصنه بوادي القرى، فهو قائم يُعرف إلا أنه 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فقصر الأكيدر إذن هو بناء نصراني، بناه صاحبه على عجلة بعد أن أُُجلي عن حصنه بوادي القرى، وهو قريب من عين التمر، وليس حصن هناك قريباً من هذه المدينة قرب قصر الأكيدر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وجود المحراب في حائط الجنوب؛ فيعلل بأن المسلمين الذين احتلوا القصر بعد صاحبه أقاموا فيه محراباً قياماً بشعائر الدين، كما هي عادتهم في قصورهم وحصونهم الكبيرة، ولاسيّما إذا بُنيت بعيدة عن جامع أو مسجد، كما هو الأمر في بادية مثل هذه البادية التي شُيد فيها قصر الأخيضر أو الأكيدر</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5844078_1280447820"/>
      <w:bookmarkStart w:id="43" w:name="_Toc15"/>
      <w:bookmarkEnd w:id="42"/>
      <w:r>
        <w:rPr/>
        <w:t>3</w:t>
      </w:r>
      <w:r>
        <w:rPr>
          <w:rtl w:val="true"/>
        </w:rPr>
        <w:t>-</w:t>
      </w:r>
      <w:r>
        <w:rPr>
          <w:rtl w:val="true"/>
        </w:rPr>
        <w:t>سبب تسمية هذا القصر بالأخيضر</w:t>
      </w:r>
      <w:bookmarkEnd w:id="4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بك أن الأخيضر سُمّي كذلك من تصحيف العوام للفظة الأكيدر ليس إلا، وأمّا الذين لم يقفوا على هذه الحقيقة المقرّرة، فقد ذهبوا في هذه اللفظة ومناسبتها لهذا الحصن مذاهب شتى،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سُمّي كذلك؛ لأن الأُخيضر تصغير الأخضر، وقد أتته الخُضرة من عين هناك يبضّ منها الماء بضاً، فينبت حول القصر عشب يُحسن منظر القصر في عين الزائر، أو تنمو في فصل الأمطار خضرة على حيطانه القديمة، فيظهر كأنه ألبس ثوباً من سندس أو استبرق،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أرض الحصن خصبة والخصب ينعت بالأخضر؛ لأن الخضرة هي من أسباب الخصب، ومنه قول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خضر المناكب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خصب عظيم،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خضر المرابع، ومنه قول الشيخ صفي الدين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لَقومٍ أبت أخلاقُنا شَرَفاً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نَبتدي بالأذى مَن ليسَ يُؤذِينا</w:t>
      </w:r>
    </w:p>
    <w:p>
      <w:pPr>
        <w:pStyle w:val="BookText"/>
        <w:rPr/>
      </w:pPr>
      <w:r>
        <w:rPr>
          <w:rFonts w:ascii="Amiri" w:hAnsi="Amiri" w:eastAsia="Amiri" w:cs="Amiri"/>
          <w:color w:val="111111"/>
          <w:sz w:val="28"/>
          <w:sz w:val="28"/>
          <w:szCs w:val="28"/>
          <w:rtl w:val="true"/>
          <w:lang w:bidi="ar-SA"/>
        </w:rPr>
        <w:t>بِيضٌ صنائِعُنا سُودٌ وَقَائِعُنا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مرابعنا حُمرٌ مواضِينا</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 بالأخيضر؛ لأن هناك ذباباً يُعرف بهذا الاسم، وهو يكثر فيه في إبّان الربيع، وهو بقدر الذباب الأسود المتوسط الكبر، وقد يؤذي الدواب والناس</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بعضهم إلى أن أصل هذه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الأخيضر ترتقي إلى سنة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وذلك أن ابن سيرين ذكر في تاريخه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سنة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انتقل أهل قران من اليمامة إلى البصرة؛ لحيف لحقهم من ابن الأخيضر في مقاسماتهم وجدب </w:t>
      </w:r>
    </w:p>
    <w:p>
      <w:pPr>
        <w:pStyle w:val="BookText"/>
        <w:rPr/>
      </w:pPr>
      <w:r>
        <w:rPr>
          <w:rFonts w:ascii="Amiri" w:hAnsi="Amiri" w:eastAsia="Amiri" w:cs="Amiri"/>
          <w:color w:val="111111"/>
          <w:sz w:val="28"/>
          <w:sz w:val="28"/>
          <w:szCs w:val="28"/>
          <w:rtl w:val="true"/>
          <w:lang w:bidi="ar-SA"/>
        </w:rPr>
        <w:t xml:space="preserve">أرضهم، فلما انتهى أمرهم إلى أهل البصرة، سعى أبو الحسن أحمد بن الحسين بن المثنى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جمعه لهم، فقووا به على الشخوص إلى البصرة، فدخلوا على حال سيئة، فأمر لهم سبك أمير البصرة بكسوة، ونزلوا بالمسامعة محلة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المسعودي في كتابه التنبيه والإشراف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الأخيضر ما هذا نصّه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أبي طاهر سليمان بن الحسن بن بهرام الجنابي، صاحب البحرين، في سنة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925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الكوفة إلى الأحساء بالذرية والثّقلة وتسليمه البلد إلى إسماعيل بن يوسف بن محمّد بن يوسف المعروف بالأخيضر، صاحب اليمامة ابن إبراهيم بن موسى بن عبدالله بن الحسن بن علي بن أبي طالب، ومسير أبي القاسم يوسف بن أبي الساج عن واسط في عساكره للقائه، وكان السلطان أشخصه عمّا كان يليه من الأعمال من بلادآذربيجان، وأرمينية، وأران، والبلقان، وغيرها؛ ليستعدّ من واسط وينفذ إلى بلاد البحرين، وكان مقيماً بواسط مستعداً إلى أن جاءه الخبر بمسير صاحب البحرين إلى الكوفة، فخرج مبادراً له، فسبقه أبو طاهر إليها، ونزل الموضع المعروف بالخَورنَق وحازها، ونزل ابن أبي الساج في اليوم الثاني بالقرب منه في الموضع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يلي القرية المعروفة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وإليها </w:t>
      </w:r>
    </w:p>
    <w:p>
      <w:pPr>
        <w:pStyle w:val="BookText"/>
        <w:rPr/>
      </w:pPr>
      <w:r>
        <w:rPr>
          <w:rFonts w:ascii="Amiri" w:hAnsi="Amiri" w:eastAsia="Amiri" w:cs="Amiri"/>
          <w:color w:val="111111"/>
          <w:sz w:val="28"/>
          <w:sz w:val="28"/>
          <w:szCs w:val="28"/>
          <w:rtl w:val="true"/>
          <w:lang w:bidi="ar-SA"/>
        </w:rPr>
        <w:t xml:space="preserve">أُُضيفت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الخوارج، وأبو طاهر بينه وبين الكوفة، فكانت الوقعة بينهم يوم السبت لتسع خلون من شوال سنة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927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إيراده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فالمراد بالأُخيضر الخورنق، وسُمّي الخورنق بالأُخيضر؛ لأنه نزل فيه، فأضيف إليه منذ ذاك اليوم، وخمل اسم الخورنق الفارسيّ الأصل، الثقيل على لسان العربي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 الأديب لويس ماسنيون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وهناك رجم آخر، وهو غير محتمل؛ لما بين اللفظين من البعد</w:t>
      </w:r>
      <w:r>
        <w:rPr>
          <w:rStyle w:val="FootnoteAnchor"/>
          <w:rtl w:val="true"/>
        </w:rPr>
        <w:footnoteReference w:id="17"/>
      </w:r>
      <w:r>
        <w:rPr>
          <w:rFonts w:ascii="Amiri" w:hAnsi="Amiri" w:eastAsia="Amiri" w:cs="Amiri"/>
          <w:color w:val="111111"/>
          <w:sz w:val="28"/>
          <w:sz w:val="28"/>
          <w:szCs w:val="28"/>
          <w:rtl w:val="true"/>
          <w:lang w:bidi="ar-SA"/>
        </w:rPr>
        <w:t xml:space="preserve">، إن الأخيضر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دومة الجندل الكندي، الذي ارتدّ إلى النصرانية</w:t>
      </w:r>
      <w:r>
        <w:rPr>
          <w:rStyle w:val="FootnoteAnchor"/>
          <w:rtl w:val="true"/>
        </w:rPr>
        <w:footnoteReference w:id="18"/>
      </w:r>
      <w:r>
        <w:rPr>
          <w:rFonts w:ascii="Amiri" w:hAnsi="Amiri" w:eastAsia="Amiri" w:cs="Amiri"/>
          <w:color w:val="111111"/>
          <w:sz w:val="28"/>
          <w:sz w:val="28"/>
          <w:szCs w:val="28"/>
          <w:rtl w:val="true"/>
          <w:lang w:bidi="ar-SA"/>
        </w:rPr>
        <w:t xml:space="preserve">بعد وفاة النبيّ، وكان لهذا الملك حصنان الواحد في دومة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الواقع قريب من عين التمر والآخر في دومة الجندل، وقد ذكره ياقوت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داخل السور حصن منيع يُقال له مارد، وهو حصن أكيدر إلا أن هذا الرأي هو رجم محض، وموقع دومة الجندل على بعد أربع ليال من تيماء بين </w:t>
      </w:r>
    </w:p>
    <w:p>
      <w:pPr>
        <w:pStyle w:val="BookText"/>
        <w:rPr/>
      </w:pPr>
      <w:r>
        <w:rPr>
          <w:rFonts w:ascii="Amiri" w:hAnsi="Amiri" w:eastAsia="Amiri" w:cs="Amiri"/>
          <w:color w:val="111111"/>
          <w:sz w:val="28"/>
          <w:sz w:val="28"/>
          <w:szCs w:val="28"/>
          <w:rtl w:val="true"/>
          <w:lang w:bidi="ar-SA"/>
        </w:rPr>
        <w:t>المدينة والشام يجعل هذا الرأي بعيد التمسك به، لاسيّما القول بأنه قصر دومة 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القول بأن حصن الأُكيدر، هو الذي كان له في دومة الجندل من وادي القرى بعيد الاحتمال، لكن القول بأنه الحصن الذي كان له في دومة الحيرة قريب، ولأقرب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وقد قال عنه ياقوت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قرب عين التمر، وهو قائم يعرف إلا أنه خراب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كلام يصدق على الأُخيضر إلى يومنا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الأدباء إلى أن الأُخيضر هو ترجمة لفظة السدير القديمة؛ لأن هذه الكلمة تعني العشب، وكذلك الأخيضر، وربّما كان هذان الحرفان متعاورين منذ البَدء، ثمّ قتل الواحد الآخر لسهولة حفظه، وقرب معناه من الأفهام، ولا شك أن معنى السدير القصر النعماني المشهور، هو بالفارسية ذو البيوت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العرب تركوا المعنى الأجنبي، وتمسكوا بالمعنى العربي حباً بلغتهم ومعانيها، وكرهاً للأعاجم، ونحن نرى أن هذا الرأي فطير، بل في منتهى الفطر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غير هذه الآراء وكلّها فائلة؛ وقد اجتزأنا بما ذكرنا؛ لشهرتها، ولعرضها على القراء الكرام</w:t>
      </w:r>
      <w:r>
        <w:rPr>
          <w:rFonts w:eastAsia="Amiri" w:cs="Amiri" w:ascii="Amiri" w:hAnsi="Amiri"/>
          <w:color w:val="111111"/>
          <w:sz w:val="28"/>
          <w:szCs w:val="28"/>
          <w:rtl w:val="true"/>
          <w:lang w:bidi="ar-SA"/>
        </w:rPr>
        <w:t xml:space="preserve">. </w:t>
      </w:r>
      <w:bookmarkStart w:id="44" w:name="pg19147_204743"/>
    </w:p>
    <w:p>
      <w:pPr>
        <w:pStyle w:val="Heading4"/>
        <w:numPr>
          <w:ilvl w:val="3"/>
          <w:numId w:val="1"/>
        </w:numPr>
        <w:rPr/>
      </w:pPr>
      <w:bookmarkStart w:id="45" w:name="__RefHeading___Toc15844080_1280447820"/>
      <w:bookmarkStart w:id="46" w:name="_Toc16"/>
      <w:bookmarkEnd w:id="44"/>
      <w:bookmarkEnd w:id="45"/>
      <w:r>
        <w:rPr/>
        <w:t>4</w:t>
      </w:r>
      <w:r>
        <w:rPr>
          <w:rtl w:val="true"/>
        </w:rPr>
        <w:t>-</w:t>
      </w:r>
      <w:r>
        <w:rPr>
          <w:rtl w:val="true"/>
        </w:rPr>
        <w:t>موقع قصر الأكيدر الحربي والسياسي</w:t>
      </w:r>
      <w:r>
        <w:rPr>
          <w:rtl w:val="true"/>
        </w:rPr>
        <w:t>:</w:t>
      </w:r>
      <w:bookmarkEnd w:id="46"/>
    </w:p>
    <w:p>
      <w:pPr>
        <w:pStyle w:val="BookText"/>
        <w:rPr/>
      </w:pPr>
      <w:r>
        <w:rPr>
          <w:rFonts w:ascii="Amiri" w:hAnsi="Amiri" w:eastAsia="Amiri" w:cs="Amiri"/>
          <w:color w:val="111111"/>
          <w:sz w:val="28"/>
          <w:sz w:val="28"/>
          <w:szCs w:val="28"/>
          <w:rtl w:val="true"/>
          <w:lang w:bidi="ar-SA"/>
        </w:rPr>
        <w:t xml:space="preserve">قال صديقنا الفاضل لويس ماسنيون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بعثة في العراق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هذا تعريبه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موقع الأُخيضر من أحسن المواقع وأجلّها لبناء حصن هناك؛ وذلك لأنه في وسط نوع من الحلقة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عظيمة القطر، يخطها الفرات خطاً بديعاً على أبعاد متناسبة متساوية، أو تكاد تكون كذلك من هيت، والأنبار، وبابل، والحيرة، فموقعه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المواقع الحربية، فهو يحافظ أحسن المحافظة على صقع واقع على ثغر البادية، وكان مسقياً أحسن السقي؛ لأن الأقدمين كانوا قد حفروا في أرضه أنهراً تأتيها من الفرات، وتخرقها خرقاً، كما يشقّ اليوم نهر الحسينية جوار كربلاء منذ القرن العاشر قريباً من رزازة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كان أيضاً بطائح تأتي مياهها من الفرات، وتدفع فيها وفي البادية، بعد أن تسقي الأراضي المزورعة؛ ولهذا كان يطوف بها الأدغال والآجام الكثيرة والطير والصيد، وهذه أيضاً أحدوثة ما يُروى عن الخَوَرْنَق، وكان ملتقى الصيّادين وموعدهم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اليوم ترى آثار الزراعة، وبقايا عقيق النهر القديم الجامع بين هيت والأبلة، وهي ظاهرة كلّ الظهور بين كربلاء والأُخيضر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عدا ذلك كان يمكن لأصحاب ذلك القصر أو الحصن المنيع أن </w:t>
      </w:r>
      <w:bookmarkStart w:id="47" w:name="pg19147_204744"/>
    </w:p>
    <w:p>
      <w:pPr>
        <w:pStyle w:val="BookText"/>
        <w:rPr/>
      </w:pPr>
      <w:bookmarkEnd w:id="47"/>
      <w:r>
        <w:rPr>
          <w:rFonts w:ascii="Amiri" w:hAnsi="Amiri" w:eastAsia="Amiri" w:cs="Amiri"/>
          <w:color w:val="111111"/>
          <w:sz w:val="28"/>
          <w:sz w:val="28"/>
          <w:szCs w:val="28"/>
          <w:rtl w:val="true"/>
          <w:lang w:bidi="ar-SA"/>
        </w:rPr>
        <w:t>يقبضوا على الدُّعار وقُطاع الطرق الذين يأتون من ديار نجد أو من أنحاء بلاد الشام قبل أن يتوغلوا في الأرضين المزروعة أو العامرة، ويعيشوا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صديقنا</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5844082_1280447820"/>
      <w:bookmarkStart w:id="49" w:name="_Toc17"/>
      <w:bookmarkEnd w:id="48"/>
      <w:r>
        <w:rPr/>
        <w:t>5</w:t>
      </w:r>
      <w:r>
        <w:rPr>
          <w:rtl w:val="true"/>
        </w:rPr>
        <w:t>-</w:t>
      </w:r>
      <w:r>
        <w:rPr>
          <w:rtl w:val="true"/>
        </w:rPr>
        <w:t>موقعه السياسي الحالي</w:t>
      </w:r>
      <w:bookmarkEnd w:id="49"/>
    </w:p>
    <w:p>
      <w:pPr>
        <w:pStyle w:val="BookText"/>
        <w:rPr/>
      </w:pPr>
      <w:r>
        <w:rPr>
          <w:rFonts w:ascii="Amiri" w:hAnsi="Amiri" w:eastAsia="Amiri" w:cs="Amiri"/>
          <w:color w:val="111111"/>
          <w:sz w:val="28"/>
          <w:sz w:val="28"/>
          <w:szCs w:val="28"/>
          <w:rtl w:val="true"/>
          <w:lang w:bidi="ar-SA"/>
        </w:rPr>
        <w:t>الأُُخيضر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منتهى قائم مقامية الرزازة، الراجع أمرها إلى فهد بك من العنزة، وآخر حدود مديرية شفاثا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يُسميها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شئاتة، والبعض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من الترك أو من المتترّكين شفاتية والأصح ما أوردناه، كما وردت في ياقوت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التمر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ويزعم فهد بك أن هذا القصر له، ومدير شفاثا قد استخصّ عين الماء المجاورة له، وهي العين الوحيدة الموجودة في تلك الأنحاء والتي يخلو ماؤها من مادة كبريتية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المذكور 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المجلة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50" w:name="pg19147_204745"/>
    </w:p>
    <w:p>
      <w:pPr>
        <w:pStyle w:val="Heading3"/>
        <w:numPr>
          <w:ilvl w:val="2"/>
          <w:numId w:val="1"/>
        </w:numPr>
        <w:rPr/>
      </w:pPr>
      <w:bookmarkStart w:id="51" w:name="__RefHeading___Toc15844084_1280447820"/>
      <w:bookmarkStart w:id="52" w:name="_Toc18"/>
      <w:bookmarkEnd w:id="50"/>
      <w:bookmarkEnd w:id="51"/>
      <w:r>
        <w:rPr>
          <w:rtl w:val="true"/>
        </w:rPr>
        <w:t xml:space="preserve">رحلة إلى شفاثا وقصر الأخيضر وأحمد بن هاشم </w:t>
      </w:r>
      <w:r>
        <w:rPr/>
        <w:t>une excursion a chefathah a qasr _el_okheidir eta ahmed Ibn hachim</w:t>
      </w:r>
      <w:bookmarkEnd w:id="52"/>
    </w:p>
    <w:p>
      <w:pPr>
        <w:pStyle w:val="Heading4"/>
        <w:numPr>
          <w:ilvl w:val="3"/>
          <w:numId w:val="1"/>
        </w:numPr>
        <w:rPr/>
      </w:pPr>
      <w:bookmarkStart w:id="53" w:name="__RefHeading___Toc15844086_1280447820"/>
      <w:bookmarkStart w:id="54" w:name="_Toc19"/>
      <w:bookmarkEnd w:id="53"/>
      <w:r>
        <w:rPr/>
        <w:t>1</w:t>
      </w:r>
      <w:r>
        <w:rPr>
          <w:rtl w:val="true"/>
        </w:rPr>
        <w:t xml:space="preserve">- </w:t>
      </w:r>
      <w:r>
        <w:rPr>
          <w:rtl w:val="true"/>
        </w:rPr>
        <w:t>تمهيد</w:t>
      </w:r>
      <w:bookmarkEnd w:id="54"/>
    </w:p>
    <w:p>
      <w:pPr>
        <w:pStyle w:val="BookText"/>
        <w:rPr/>
      </w:pPr>
      <w:r>
        <w:rPr>
          <w:rFonts w:ascii="Amiri" w:hAnsi="Amiri" w:eastAsia="Amiri" w:cs="Amiri"/>
          <w:color w:val="111111"/>
          <w:sz w:val="28"/>
          <w:sz w:val="28"/>
          <w:szCs w:val="28"/>
          <w:rtl w:val="true"/>
          <w:lang w:bidi="ar-SA"/>
        </w:rPr>
        <w:t xml:space="preserve">لما نشرنا في المجلد الثاني من لغة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صحفة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شيخنا وأستاذنا العلّامة السيد محمود شكري أفندي الآلوسي في قصر الأخيضر ، وأنه محرّف الأكيدر، وأقوال وآراء العلماء الذين زاروه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وأقوال العلماء الذين زاروه وآراءهم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أحببنا الوقوف على هذا القصر بنفسنا؛ لنشاهد ما فيه من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توفقنا لزيارته في رحلتنا إلى عريسات، وجدنا مجالاً لأن نقول كلمات تزيد البحث فائدةً، وها نحن أولاً نثبت جميع ما شاهدناه وسمعناه من أقوال وآراء الشيوخ والمعمرين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أقوال الشيوخ والمعمرين وآرائهم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الأطراف، فنقول</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5844088_1280447820"/>
      <w:bookmarkStart w:id="56" w:name="_Toc20"/>
      <w:bookmarkEnd w:id="55"/>
      <w:r>
        <w:rPr/>
        <w:t>2</w:t>
      </w:r>
      <w:r>
        <w:rPr>
          <w:rtl w:val="true"/>
        </w:rPr>
        <w:t xml:space="preserve">- </w:t>
      </w:r>
      <w:r>
        <w:rPr>
          <w:rtl w:val="true"/>
        </w:rPr>
        <w:t>من كربلاء إلى شفاثا</w:t>
      </w:r>
      <w:r>
        <w:rPr>
          <w:rtl w:val="true"/>
        </w:rPr>
        <w:t>:</w:t>
      </w:r>
      <w:bookmarkEnd w:id="5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ركبنا من كربلاء في صباح يوم الجمعة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شهر ربیع الثاني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ه الموافق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سنة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xml:space="preserve">م ، وخرجنا من أحد أبواب كربلاء </w:t>
      </w:r>
    </w:p>
    <w:p>
      <w:pPr>
        <w:pStyle w:val="BookText"/>
        <w:rPr/>
      </w:pPr>
      <w:r>
        <w:rPr>
          <w:rFonts w:ascii="IRNazanin" w:hAnsi="IRNazanin" w:eastAsia="IRNazanin"/>
          <w:color w:val="111111"/>
          <w:sz w:val="28"/>
          <w:sz w:val="28"/>
          <w:szCs w:val="28"/>
          <w:rtl w:val="true"/>
          <w:lang w:bidi="fa-IR"/>
        </w:rPr>
        <w:t>المعروف عندهم بباب الحُرّ</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وقبره واقع في غربي مدينة كربلاء، أو قبر الحسين على بعد ساعة منه، وتمشي في طريق تحفّ بك النخيل والأشجار ذوات الثمار والأنهار الجارية عن اليمين والشمال من باب المدينة إلى أن ترد قبر الحر، وهو عبارة عن بهو مربع الأركان، طول كل ركن منه زهاء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وفي وسطه تجاه المشرق قبة معقودة بالقاشاني الأزرق، يبلغ ارتفاعها من الخارج 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 ومن الداخل قراب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ومحيطها من الداخل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ومن الخارج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ومكتوب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بالقاشاني الأبيض بالقلم العريض سورة الشمس، وتاريخها في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 xml:space="preserve">م، وتحت القبة مشبك من النحاس الأصفر، يبلغ طوله ثلاث أذرع في عرض ذراعين، في ارتفاع مثل ذلك تحته مصطبة هي قبر ،الحر، والقبة التي فيها قبر الحر مطلية من الداخل بالجص والبورق، ومكتوب على محيطها من الداخل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القبة فهي صفة لا غير مُغشّاة جدرانها بالقاشاني الأزرق، وأرض القبة والصفة مفروشة بالقاشاني الأزرق أيضاً، ومكتوب في أعلى باب القبة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عمّر هذا المكان بهمّت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أي 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آقاي حسين خان شجاع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ومكتوب أيضاً معها بعض الأبيات باللغة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من شيّد قبر الحر وأظهره الشاه إسماعيل الصفوي يوم دخل بغداد وملكها، وقد ذكر سبب ذلك الحاج يوسف البحراني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جليس الحاضر وأنيس المسافر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وللحرّ زيارة في كلّ يوم أربعاء، وزيارة مخصوصة يزوره فيها جميع أهل كربلاء، وتلك الأطراف القريبة منه، تكون في الأربعاء الأخير من شهر صفر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وسرنا متوجّهين إلى الشمال الغربي</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قاصدین شفاثا</w:t>
      </w:r>
      <w:r>
        <w:rPr>
          <w:rStyle w:val="FootnoteAnchor"/>
          <w:rtl w:val="true"/>
        </w:rPr>
        <w:footnoteReference w:id="20"/>
      </w:r>
      <w:r>
        <w:rPr>
          <w:rFonts w:ascii="Amiri" w:hAnsi="Amiri" w:eastAsia="Amiri" w:cs="Amiri"/>
          <w:color w:val="111111"/>
          <w:sz w:val="28"/>
          <w:sz w:val="28"/>
          <w:szCs w:val="28"/>
          <w:rtl w:val="true"/>
          <w:lang w:bidi="ar-SA"/>
        </w:rPr>
        <w:t xml:space="preserve">، وبعد مسير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مررنا بهور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عن يميننا على بعد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وهو عبارة عن بحرة في منخفض من الأرض، يبلغ انخفاضه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تقريباً، ويصبّ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مياهه، ويبلغ محيطها نحو نصف ساعة، وماؤها ملح، وفي شماليها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ساعة منها، ثمّ سرنا في منهبط من الأرض ذي رمال كثيرة، ليس فيه أثر طريق، ولولا الدليل ما قدرنا على السلوك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سالك تاه ثمة، ولم يُوقف على أثره حتى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مسافة ساعتين رأينا عن يسار الطريق على بعد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تلولاً وأودية في وعر من الأرض، وهو موضع يسمّى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دخنة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منتصف الطريق بين شفاثا وكربلاء، وفي </w:t>
      </w:r>
    </w:p>
    <w:p>
      <w:pPr>
        <w:pStyle w:val="BookText"/>
        <w:rPr/>
      </w:pPr>
      <w:r>
        <w:rPr>
          <w:rFonts w:ascii="Amiri" w:hAnsi="Amiri" w:eastAsia="Amiri" w:cs="Amiri"/>
          <w:color w:val="111111"/>
          <w:sz w:val="28"/>
          <w:sz w:val="28"/>
          <w:szCs w:val="28"/>
          <w:rtl w:val="true"/>
          <w:lang w:bidi="ar-SA"/>
        </w:rPr>
        <w:t xml:space="preserve">جنوبي رأس دخنة على بعد نصف ساعة يمر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بالتصغير وتشديد الياء، وهو الذي سمّاه الأعراب النازلون قرب عريسات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سرنا وبعد مسافة ساعة ونصف نزلنا للاستراحة والغداء عند قبر في أركانه الأربعة سعفات مركوزة، يُعرف عندهم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ابن حَمُّور</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أهل شفاثا ومن أجوادهم المعروفين بالجود والكرم، وقد قُتل قبل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ودُفن هناك، فقبره اليوم علم يعرف، وهو منزل ركب كربلاء إلى شفاثا، ويقابل قبر ابن حمّور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والملح هناك في بحرة كبيرة واسعة جداً، يبلغ محيطها للماشي على ما يُنقل يومين، وملح أهل كربلاء وبغداد وما في غربي بغداد منها، وملحها جيد ناصع اللون ذرءاني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سرنا وبعد مسافة ربع ساعة قربنا عن يميننا من طريق شاطئ الملح المذكور، وكان على بعد نحو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منّا وبعد مسافة ساعة رأينا عن يسار الطريق على بعد ربع ساعة إلى الغرب نخلات في البرّية حولها عين ماء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بعد ساعة دخلنا نخل شفاثا، وما زلنا سائرين مقدار ساعة بین تلك النخيل الباسقة والأشجار العظيمة ذات الثمار اليانعة والمروج الخضراء النضرة، والمياه النميرة الغزيرة التي خريرها يُطرب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السامعين، حتى وردنا شفاثا التي يسميها العوام شثاثة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قل وردنا قصراً من قصور شفاثا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العين أو العين الكبيرة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وعندها سوق أهل شفاثا، ونزلنا ضيوفاً على الحاج شريف، وهو أحد أجواد أهل شفاثا، لأن أهل شفاثا يأنفون من بيع الخبز والتمر وما أشبه مما يؤكل، وليس للغريب عندهم مأوى سوى المضيف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محل الضيافة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وإلا هلك جوعاً، وكلّ أهل شفاثا شيعة، وليس بين ظهرانيهم سنّي سوى المدير والقاضي، وما أشبههما من أرباب الحكومة، ومن كرم طباعهم أنهم يقبلون النصراني واليهودي ضيفاً على أنهم يعتقدون نجاستهما، ولا تسل عمّا يُقاسونه من المشقة حينما يحلّ ضيفاً فيهم غيرُ المسلم، بَيْد أنهم لا يُعرفونَهُ أنهم يتنجّسون منه، وذلك منهم في منتهى الأدب والظرف، وفي شفاثا عيون كثيرة، منها ماؤها جارٍ ومقدارها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 ومنها ماؤها راكد وتبلغ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أسماء العيون الجواري التي هی في داخل شفاثا نفسها فهي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 الكبيرة</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 xml:space="preserve">وهي أكبر عيون </w:t>
      </w:r>
    </w:p>
    <w:p>
      <w:pPr>
        <w:pStyle w:val="BookText"/>
        <w:rPr/>
      </w:pPr>
      <w:r>
        <w:rPr>
          <w:rFonts w:ascii="Amiri" w:hAnsi="Amiri" w:eastAsia="Amiri" w:cs="Amiri"/>
          <w:color w:val="111111"/>
          <w:sz w:val="28"/>
          <w:sz w:val="28"/>
          <w:szCs w:val="28"/>
          <w:rtl w:val="true"/>
          <w:lang w:bidi="ar-SA"/>
        </w:rPr>
        <w:t xml:space="preserve">شفاثا، ويبلغ محيطها زهاء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ولا يُدرك غورها، 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وحولها عين صغيرة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مُريزَة</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 والثالثة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السِيب</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 والرابعة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مياه هذه العيون الجواري يذهب ضياعاً بدون أن يستفاد منه واحد بالمئة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شفاثا معدني كبريتي لا يروي الغليل إلا قليلاً، إذ يعطش شاربه بعد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وإذا أكثر من شربه في الصيف أنهك قواه، وقويت فيه جراثيم الحمّى المطبقة، فظهرت فيه بعد قليل، ولا ينحسم داؤها منه إلا بعد مدة طويلة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العيون التي حول شفاثا، فهذه أسماء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الصُّفَيحة</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الغُرّ</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الغُوَيْل</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شفاثا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والقصر عندهم المحلة التي يرأسها رجل من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لغة العرب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أسماؤها وأسماء رؤسائها الحالييّن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العين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ورئيسه الشيخ محسن العباس، قصر البَوَهوى</w:t>
      </w:r>
      <w:r>
        <w:rPr>
          <w:rStyle w:val="FootnoteAnchor"/>
          <w:rtl w:val="true"/>
        </w:rPr>
        <w:footnoteReference w:id="29"/>
      </w:r>
      <w:r>
        <w:rPr>
          <w:rFonts w:ascii="Amiri" w:hAnsi="Amiri" w:eastAsia="Amiri" w:cs="Amiri"/>
          <w:color w:val="111111"/>
          <w:sz w:val="28"/>
          <w:sz w:val="28"/>
          <w:szCs w:val="28"/>
          <w:rtl w:val="true"/>
          <w:lang w:bidi="ar-SA"/>
        </w:rPr>
        <w:t>ورئيسه الملّا حسين، قصر ثامر ورئيسه حمزة الرُّمَيّد</w:t>
      </w:r>
      <w:r>
        <w:rPr>
          <w:rStyle w:val="FootnoteAnchor"/>
          <w:rtl w:val="true"/>
        </w:rPr>
        <w:footnoteReference w:id="30"/>
      </w:r>
      <w:r>
        <w:rPr>
          <w:rFonts w:ascii="Amiri" w:hAnsi="Amiri" w:eastAsia="Amiri" w:cs="Amiri"/>
          <w:color w:val="111111"/>
          <w:sz w:val="28"/>
          <w:sz w:val="28"/>
          <w:szCs w:val="28"/>
          <w:rtl w:val="true"/>
          <w:lang w:bidi="ar-SA"/>
        </w:rPr>
        <w:t>، قصر أم رُمَيْلَة</w:t>
      </w:r>
      <w:r>
        <w:rPr>
          <w:rStyle w:val="FootnoteAnchor"/>
          <w:rtl w:val="true"/>
        </w:rPr>
        <w:footnoteReference w:id="31"/>
      </w:r>
      <w:r>
        <w:rPr>
          <w:rFonts w:ascii="Amiri" w:hAnsi="Amiri" w:eastAsia="Amiri" w:cs="Amiri"/>
          <w:color w:val="111111"/>
          <w:sz w:val="28"/>
          <w:sz w:val="28"/>
          <w:szCs w:val="28"/>
          <w:rtl w:val="true"/>
          <w:lang w:bidi="ar-SA"/>
        </w:rPr>
        <w:t>ورئيسه السيّد حسن، قصر الجِنُون</w:t>
      </w:r>
      <w:r>
        <w:rPr>
          <w:rStyle w:val="FootnoteAnchor"/>
          <w:rtl w:val="true"/>
        </w:rPr>
        <w:footnoteReference w:id="32"/>
      </w:r>
      <w:r>
        <w:rPr>
          <w:rFonts w:ascii="Amiri" w:hAnsi="Amiri" w:eastAsia="Amiri" w:cs="Amiri"/>
          <w:color w:val="111111"/>
          <w:sz w:val="28"/>
          <w:sz w:val="28"/>
          <w:szCs w:val="28"/>
          <w:rtl w:val="true"/>
          <w:lang w:bidi="ar-SA"/>
        </w:rPr>
        <w:t xml:space="preserve">ورئيسه خضر الصلبي، قصر البو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السين وهو أحسن 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ورئيسه عباس الملّا، قصر البو حسّان أيضاً ورئيسه عبد العلي العزيز، قصر اِسَالى</w:t>
      </w:r>
      <w:r>
        <w:rPr>
          <w:rStyle w:val="FootnoteAnchor"/>
          <w:rtl w:val="true"/>
        </w:rPr>
        <w:footnoteReference w:id="33"/>
      </w:r>
      <w:r>
        <w:rPr>
          <w:rFonts w:ascii="Amiri" w:hAnsi="Amiri" w:eastAsia="Amiri" w:cs="Amiri"/>
          <w:color w:val="111111"/>
          <w:sz w:val="28"/>
          <w:sz w:val="28"/>
          <w:szCs w:val="28"/>
          <w:rtl w:val="true"/>
          <w:lang w:bidi="ar-SA"/>
        </w:rPr>
        <w:t>ورئيسه الحاج فرحان قصر الدراوشة ورئيسه حسين العبد، قصر البو جَرُبوع</w:t>
      </w:r>
      <w:r>
        <w:rPr>
          <w:rStyle w:val="FootnoteAnchor"/>
          <w:rtl w:val="true"/>
        </w:rPr>
        <w:footnoteReference w:id="34"/>
      </w:r>
      <w:r>
        <w:rPr>
          <w:rFonts w:ascii="Amiri" w:hAnsi="Amiri" w:eastAsia="Amiri" w:cs="Amiri"/>
          <w:color w:val="111111"/>
          <w:sz w:val="28"/>
          <w:sz w:val="28"/>
          <w:szCs w:val="28"/>
          <w:rtl w:val="true"/>
          <w:lang w:bidi="ar-SA"/>
        </w:rPr>
        <w:t xml:space="preserve">ورئيسه صَديان، قصر البو طريمش ورئيسه مِتعِب الشامِخ، قصر الخرائب ورئيسه عباس السليمان، قصر السمينة ورئيسه مِشعل الفاضل، قصر الحساويين ورئيسه الحاج فيصل، قصر المالح ورئيسه عبد الله العاشور، قصر البو حَرْدان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ورئيسه كَلُّوْب</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بناء دور شفاثا، فجلها إن لم نقل كلّها باللّبِن والطين لا غير، ومُسقَّفة بجذوع النخل، ومُغمّاة السطوح – أي مفروش على سطوحها الطين – وفي شفاثا سوق واحدة صغيرة يُباع فيها الحنطة، والشعير، والتمن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والتمر، والثياب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الأقمشة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أخبرني مدير شفاثا ناثا الحالي الحاج سليم أفندي رواية عن المعمّرين من أعراب تلك الجهة أن شفاثا لم تكن قبل مئة سنة تقريباً سوى بريّة فيها بعض النُّخَيلات لا ساكن فيها، غير أن البدو الرُّحَل كانوا ينزلونها أحياناً، وكانت مساكن أهل شفاثا إذ ذاك في عين التمر، ولمّا نضب ماء عين التمر، وجرى ماء عين شفاثا الكبيرة رحل أهل شفاثا عن عين التمر، ونزلوا حول عين شفاثا الكبيرة، وبنوا دورهم الحاليّة، وأخذوا يغرسون النخيل منذ ذلك الحين، وكانت العين في أول أمرها صغيرة، ثمّ توسعت مع الزمان حتى بلغت مبلغها اليوم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اليوم ففيها من النخل المثمر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وتبلغ مسافة نخلها نحو خمس ساعات، والنخلة مغروسة بجنب أختها لصقاً بلصق، وفي الطرف الشمالي من شفاثا بين النخيل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شمعون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قصر قديم البناء قد تهدّم أكثره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وصفه في 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لغة العرب</w:t>
      </w:r>
      <w:r>
        <w:rPr>
          <w:rFonts w:eastAsia="Amiri" w:cs="Amiri" w:ascii="Amiri" w:hAnsi="Amiri"/>
          <w:color w:val="111111"/>
          <w:sz w:val="28"/>
          <w:szCs w:val="28"/>
          <w:rtl w:val="true"/>
          <w:lang w:bidi="ar-SA"/>
        </w:rPr>
        <w:t xml:space="preserve">). </w:t>
      </w:r>
      <w:bookmarkStart w:id="57" w:name="pg19147_204753"/>
    </w:p>
    <w:p>
      <w:pPr>
        <w:pStyle w:val="BookText"/>
        <w:rPr/>
      </w:pPr>
      <w:bookmarkEnd w:id="57"/>
      <w:r>
        <w:rPr>
          <w:rFonts w:ascii="Amiri" w:hAnsi="Amiri" w:eastAsia="Amiri" w:cs="Amiri"/>
          <w:color w:val="111111"/>
          <w:sz w:val="28"/>
          <w:sz w:val="28"/>
          <w:szCs w:val="28"/>
          <w:rtl w:val="true"/>
          <w:lang w:bidi="ar-SA"/>
        </w:rPr>
        <w:t xml:space="preserve">ولا يزال قوت أهل شفاثا التمر والدبس؛ لأنهم لا يتعاطون مهنة غير مهنة غرس النخل، حتى إنهم قبل عامين أخذوا يزرعون الحنطة، والشعير، والقتّ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والخيار، والباذنجان، والباميا أو البانيا، والطماطة أو البنادوري، وما يجري مجراها من أنواع الخُضر، وكذلك أخذوا يغرسون في بساتينهم شجر التين، والخوخ، والمشمش، والتوت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والبرتقال، والليمون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وأهل كربلاء من العجم يُسمّونه الليمو بكسر اللام، والعنب، والرّمان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شفاثا يُكثرون من شرب الشاي بنوع فاحش، حتى أن واحدهم إن لم يشربه يوماً كانت حالته أسوأ حالة من شارب الترياق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الأفيون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وترى في وجوههم صفرة تمازجها سمرة، وأكثرهم قضيفو الأبدان، ولهم عادات وأخلاق أخرى لا يسع المقام شرحها</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5844090_1280447820"/>
      <w:bookmarkStart w:id="59" w:name="_Toc21"/>
      <w:bookmarkEnd w:id="58"/>
      <w:r>
        <w:rPr/>
        <w:t>3</w:t>
      </w:r>
      <w:r>
        <w:rPr>
          <w:rtl w:val="true"/>
        </w:rPr>
        <w:t>-</w:t>
      </w:r>
      <w:r>
        <w:rPr>
          <w:rtl w:val="true"/>
        </w:rPr>
        <w:t>من شفاثا إلى الأخيضر</w:t>
      </w:r>
      <w:bookmarkEnd w:id="5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صباح يوم السبت الساعة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عربية، ركبنا من شفاثا قاصدين الأُخيضر وكان وجهنا إلى الجنوب، وقد ركب معنا مقدار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فرسان من أهل شفاثا، وخمسة من الجند العثماني، لأن الطريق مخوفة جداً؛ لكثرة ما يوجد فيها من غزاة، البادية، وقد يتفق أن يكمنوا لزوار الأخيضر فى الأُخيضر نفسه، فيمسكوهم بأيديهم ويأخذوا جميع ما </w:t>
      </w:r>
    </w:p>
    <w:p>
      <w:pPr>
        <w:pStyle w:val="BookText"/>
        <w:rPr/>
      </w:pPr>
      <w:r>
        <w:rPr>
          <w:rFonts w:ascii="Amiri" w:hAnsi="Amiri" w:eastAsia="Amiri" w:cs="Amiri"/>
          <w:color w:val="111111"/>
          <w:sz w:val="28"/>
          <w:sz w:val="28"/>
          <w:szCs w:val="28"/>
          <w:rtl w:val="true"/>
          <w:lang w:bidi="ar-SA"/>
        </w:rPr>
        <w:t>عندهم وما عليهم، ويتركوهم عراة مجردين مكبين لليدين وللفم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مشينا بين النخيل والأشجار والأرياف مسافة عشرين دقيقة، وخرجنا إلى البرّ المقفر القاحل الذي ليس فيه سوى الروابي والتلول والأودية، وفي فصل الأمطار يفرش الربيع أزهاره وأوراده على هذه الطريق، فتغدو بساطاً موشّىًً وشّته أصابع الطبيعة البديعة، أمّا نحن فلم نشاهد فيها سوى الزهر المعروف بشقائق النعمان، ويسمية أهل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شجيرة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والبدو والرُّحل وأهل الشرقية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دَيدَحان</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ومنه قول شاعرهم الملا ياسين من أبيات يصف فيها معشوقته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دیدحانه ابراس و دیان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مسافة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مررنا بعين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الصفيحة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وعندها قصر يُنسب إليها، وهي واقعة في غربي قصر شفاثا، وبعد مسافة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رأينا عن يسار الطريق على بعد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منّا تلاً كبيراً مستطيلاً يبلغ طوله زهاء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وعرضه قُراب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وارتفاعه نحو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آبقَه</w:t>
      </w:r>
      <w:r>
        <w:rPr>
          <w:rStyle w:val="FootnoteAnchor"/>
          <w:rtl w:val="true"/>
        </w:rPr>
        <w:footnoteReference w:id="38"/>
      </w:r>
      <w:r>
        <w:rPr>
          <w:rFonts w:ascii="Amiri" w:hAnsi="Amiri" w:eastAsia="Amiri" w:cs="Amiri"/>
          <w:color w:val="111111"/>
          <w:sz w:val="28"/>
          <w:sz w:val="28"/>
          <w:szCs w:val="28"/>
          <w:rtl w:val="true"/>
          <w:lang w:bidi="ar-SA"/>
        </w:rPr>
        <w:t xml:space="preserve">، وبعد مسافة ساعة مررنا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قصر، وهو عبارة عن </w:t>
      </w:r>
    </w:p>
    <w:p>
      <w:pPr>
        <w:pStyle w:val="BookText"/>
        <w:rPr/>
      </w:pPr>
      <w:r>
        <w:rPr>
          <w:rFonts w:ascii="Amiri" w:hAnsi="Amiri" w:eastAsia="Amiri" w:cs="Amiri"/>
          <w:color w:val="111111"/>
          <w:sz w:val="28"/>
          <w:sz w:val="28"/>
          <w:szCs w:val="28"/>
          <w:rtl w:val="true"/>
          <w:lang w:bidi="ar-SA"/>
        </w:rPr>
        <w:t xml:space="preserve">بناء مستطيل قد تهدم جانب منه والباقي منه يبلغ طوله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في عرض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في ارتفاع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 وبناؤه بالحجارة التي بُني بها قصر شمعون، والبردويل، والخراب، والأُخيضر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مرتفع من الأرض وفي أسفله وادٍ يُنسب إليه، وحوله كثير من التلول والأودية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جاوزناه وبعد مسافة ساعة وردنا الأُخيضر، وقبل ورودنا القصر على بعد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تقريباً رأينا رعاة يردون ركايا وأقلبة هناك، وعندما شاهدونا أطلقوا علينا رصاصةً ظانين أننا أعداء، فأشار إليه أحد أصحابنا بذيل عباءته وتلك إشارة الصديق</w:t>
      </w:r>
      <w:r>
        <w:rPr>
          <w:rStyle w:val="FootnoteAnchor"/>
          <w:rtl w:val="true"/>
        </w:rPr>
        <w:footnoteReference w:id="39"/>
      </w:r>
      <w:r>
        <w:rPr>
          <w:rFonts w:ascii="Amiri" w:hAnsi="Amiri" w:eastAsia="Amiri" w:cs="Amiri"/>
          <w:color w:val="111111"/>
          <w:sz w:val="28"/>
          <w:sz w:val="28"/>
          <w:szCs w:val="28"/>
          <w:rtl w:val="true"/>
          <w:lang w:bidi="ar-SA"/>
        </w:rPr>
        <w:t>، فعلموا أننا لا نريد الإساءة إليهم، فانصرفوا عن القصر وتوجهوا ذاهبين إلى الشرق، ثمّ وردنا القصر قبيل الزوال ببضع دقائق</w:t>
      </w:r>
      <w:r>
        <w:rPr>
          <w:rFonts w:eastAsia="Amiri" w:cs="Amiri" w:ascii="Amiri" w:hAnsi="Amiri"/>
          <w:color w:val="111111"/>
          <w:sz w:val="28"/>
          <w:szCs w:val="28"/>
          <w:rtl w:val="true"/>
          <w:lang w:bidi="ar-SA"/>
        </w:rPr>
        <w:t xml:space="preserve">. </w:t>
      </w:r>
      <w:bookmarkStart w:id="60" w:name="pg19147_204756"/>
    </w:p>
    <w:p>
      <w:pPr>
        <w:pStyle w:val="Heading4"/>
        <w:numPr>
          <w:ilvl w:val="3"/>
          <w:numId w:val="1"/>
        </w:numPr>
        <w:rPr/>
      </w:pPr>
      <w:bookmarkStart w:id="61" w:name="__RefHeading___Toc15844092_1280447820"/>
      <w:bookmarkStart w:id="62" w:name="_Toc22"/>
      <w:bookmarkEnd w:id="60"/>
      <w:bookmarkEnd w:id="61"/>
      <w:r>
        <w:rPr/>
        <w:t>4</w:t>
      </w:r>
      <w:r>
        <w:rPr>
          <w:rtl w:val="true"/>
        </w:rPr>
        <w:t>-</w:t>
      </w:r>
      <w:r>
        <w:rPr>
          <w:rtl w:val="true"/>
        </w:rPr>
        <w:t>وصف قصر الأخيضر نفسه وما حوله</w:t>
      </w:r>
      <w:r>
        <w:rPr>
          <w:rtl w:val="true"/>
        </w:rPr>
        <w:t>:</w:t>
      </w:r>
      <w:bookmarkEnd w:id="6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دخلنا قصر الأُخيضر فوجدناه ثلاثة قصور الواحد بجنب الآخر، ولكل قصر منها بهو كبير، ويحيط بتلك القصور الثلاثة سور عظیم مربع الأركان في كلّ جانب منه باب يعلو القامة بقليل، 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برجاً يبلغ محيط قطر كلّ برج منها زهاء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أمتار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سنتيمتراً، وفي كل ركن من أركانه الأربعة برج كبير أيضاً يبلغ محيط قطره قُراب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وطول كلّ جانب مقدار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وارتفاعه نحو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بناؤه فبسيط جداً ليس فيه من فن التزويق ما يروق الأنظار، وبناؤه بالحجارة الجبلية التي هي أشبه شيء بحجارة الجص، إلا أنها صلبة جداً لم تؤثر فيها عوامل الدهر، وقد وضع الرازة بين تلك الحجارة وفي بعض المواطن الطين، وهو ذو ثلاث طبقات بين الطبقة والطبقة نحو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أمتار ونصف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الطبقة الثالثة فقد تهدّم أكثرها وكذلك قسم من الطبقة الثانية، ولم يبقَ منها قسم ذو ثلاث طبقات سوى الجهة الشرقية من القصر، وهي التي أخبرتنا أن القصر كان ذا ثلاث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السور فقد تهدّّم منه أعلى الجانب الغربي والجنوبي والشمالي وأكثره من الجانب الشمالي، وأبوابه الثلاثة مردومة إلا الرابع وهو الباب الشمالي الذي يُدخل منه إلى القصر فهو مفتوح، وأمام القصر الشمالي على بعد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منه بناء معقود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مستطيل كالأزج فيه حجرات يبلغ طوله 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وبقربه إلى الشرق أثر ساقية تأتي من الغرب قد فُرش عقيقها بالحجر وعُقد جانباها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شرقي القصر أيضاً على بعد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تقريباً بناء تهدّم أكثره، يزعم الأعراب القاطنون هناك على رواية أجدادهم السالفين أنه كان في القديم حمّام القصر، وفي شمالي القصر على بعد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تقريباً وادٍ يسميه الأعراب من أهل تلك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w:t>
      </w:r>
      <w:r>
        <w:rPr>
          <w:rStyle w:val="FootnoteAnchor"/>
          <w:rtl w:val="true"/>
        </w:rPr>
        <w:footnoteReference w:id="40"/>
      </w:r>
      <w:r>
        <w:rPr>
          <w:rFonts w:ascii="Amiri" w:hAnsi="Amiri" w:eastAsia="Amiri" w:cs="Amiri"/>
          <w:color w:val="111111"/>
          <w:sz w:val="28"/>
          <w:sz w:val="28"/>
          <w:szCs w:val="28"/>
          <w:rtl w:val="true"/>
          <w:lang w:bidi="ar-SA"/>
        </w:rPr>
        <w:t>الأبيُّض</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وبعضهم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الوادي الذي يمرّ بجنوبي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دُخنة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وزان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ويبلغ عرضه قراب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وفيه تجتمع مياه الأمطار عند انهمارها، وقد نقل لنا أعراب تلك الجهات أن هذا الوادي يكون في أيام الربيع مجمعاً لصنوف الأوراد والأزهار، فكأنه مفروش بفراش من الزهر، ويُروى أنه يمتد إلى الشام أو دونها بقليل، وفي وسطه وجانبيه حفائر قريبة القعر نزوعة غروفة يسميها أعراب تلك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قِلْبَان</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واحدها قَلِيب – ولكنّهم إذا أفردوا لفظوا القاف جيماً، وإذا جمعوا لفظوه كافاً 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تلك الحفر بارد نمير عذب، وقرب شِعيب الأبُيّض إلى الشمال الغربي منه وادٍ إذا حفرت في </w:t>
      </w:r>
      <w:bookmarkStart w:id="63" w:name="pg19147_204758"/>
    </w:p>
    <w:p>
      <w:pPr>
        <w:pStyle w:val="BookText"/>
        <w:rPr/>
      </w:pPr>
      <w:bookmarkEnd w:id="63"/>
      <w:r>
        <w:rPr>
          <w:rFonts w:ascii="Amiri" w:hAnsi="Amiri" w:eastAsia="Amiri" w:cs="Amiri"/>
          <w:color w:val="111111"/>
          <w:sz w:val="28"/>
          <w:sz w:val="28"/>
          <w:szCs w:val="28"/>
          <w:rtl w:val="true"/>
          <w:lang w:bidi="ar-SA"/>
        </w:rPr>
        <w:t>وسطه عمق ذراع أو أقل من ذلك أمهت ماءً سلسبيلاً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شرقي قصر الأخيضر على بعد ساعة تقريباً عين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الخَضْرَة</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 وفي شرقيها على بعد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تقريباً منارة في البريّة كالبرج وكالميل ملساء ليس فيها طريق إلى الصعود إلى أعلاها، يسميها الأعراب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مُوجدَة </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 يبلغ طولها نحو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 وقد أخبرني فهد بك أحد شيوخ عنزة، أنها واقعة في غربي العَطشان</w:t>
      </w:r>
      <w:r>
        <w:rPr>
          <w:rStyle w:val="FootnoteAnchor"/>
          <w:rtl w:val="true"/>
        </w:rPr>
        <w:footnoteReference w:id="45"/>
      </w: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منه، والأُخيضر واقع في غربي كربلاء على بعد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ونصف</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5844094_1280447820"/>
      <w:bookmarkStart w:id="65" w:name="_Toc23"/>
      <w:bookmarkEnd w:id="64"/>
      <w:r>
        <w:rPr/>
        <w:t>5</w:t>
      </w:r>
      <w:r>
        <w:rPr>
          <w:rtl w:val="true"/>
        </w:rPr>
        <w:t>-</w:t>
      </w:r>
      <w:r>
        <w:rPr>
          <w:rtl w:val="true"/>
        </w:rPr>
        <w:t>وصف داخل قصر الأخيضر</w:t>
      </w:r>
      <w:r>
        <w:rPr>
          <w:rtl w:val="true"/>
        </w:rPr>
        <w:t>:</w:t>
      </w:r>
      <w:bookmarkEnd w:id="6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دخلت من الباب الذي هو تجاه الشمال تُفضي بعد مسافة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تقريباً إلى إيوان معقود بالطاباق المشويّ عقداً مقوساً، وبناؤه أشبه شيء ببناء الإيوان 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الخليفة أو دار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سامراء، بل قل كأنه هو، وهو عامر لم يتهدّم منه شيء، يبلغ ارتفاعه عن الأرض 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في عرض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 من الأسفل، ونظن أن بناء هذا الإيوان بعد قصر الأخيضر بقرن أو قرنين أو أكثر من ذلك؛ لأن ليس فيه ما يشابهه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الطبقة السفلى من القصر كثير من الآزاج المعقودة عقداً مقوّساً، يبلغ طول كلّ منها زهاء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في عرض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في ارتفاع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وفيه كثير من السراديب والدياميس والبيوت، والغرف، والعَلالي والصُّفَف، والأسراب، وكلّها معقودة عقداً، وقد دخلنا في سرداب قريب من باب القصر واقع في جهة اليمين عند الدخول، ولمّا مشينا فيه مقدار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سمعنا دوياً أشبه شيء بدوي المياه العظيمة التي تنصبّ من شاهق، وقد سألنا الأعراب عن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مثله في أسفل سور القصر من البرّ أيضاً، وقد حفرنا مرات عديدة فلم نجد شيئاً من ذلك، والله أعلم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جدران القصر سواء كانت جدران الغرف أو غيرها مطلية بالجص، وفي ساحة البهو الذي هو عند الجانب الغربي من السور بئر فيها ماء وحولها بعض تالات مغروسة وهي ليست قديمة، وقد حفرها رجل من عنزة اسمه علي، لأنه أراد عمارة هذا القصر، وقد سكن فيه مدة فلم ينجح في مسعاه، ثمّ تركه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نشاهد في القصر أثر كتابة أو علامة تدلّنا على بانيه الأول، أو عمّن سكنه في القديم، غير أن لنا رأياً فيه نبديه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قصر الأخيضر هو قصر الأُكيدر الكندي، والذي قاله ياقوت في معجمه في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ينطبق على الأُخيضر، بل ينطبق كلّ الانطباق على قصر الخراب الواقع في شرقي عين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المعروفة عند أهل شفاثا اليوم برأس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بعد نصف ساعة منه، و وطُرُز بناء هذا القصر كطُرز بناء الأُخيضر، غير أنه خراب، فكأن الباني واحد، بل ربّما يكبر قصر الأخيضر بقليل، وإليك ما قاله ياقوت في معجمه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أُكيدر على دومة وآمنه وقرّر عليه وعلى أهله الجزية، وكان نصرانياً، فأسلم أخوه حُرَيث، فأقره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يده، ونقض أكیدر الصلح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فأجلاه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دومة مع مَن أجلى من مخالفي دين الإسلام إلى الحيرة، فنزل في موضع منها قرب عين التمر، وبنى به منازل وسماها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حصنه بوادي القرى، فهو قائم يُعرف إلا أنه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يؤيد رأينا أن قصر الخراب هو قصر الأُكيدر نفسه قول یاقوت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يعرف إلا أنه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الاسم باقٍ عليه إلى اليوم لا يُعرف بغيره، وقول ياقوت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وبنی به 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وحول </w:t>
      </w:r>
      <w:bookmarkStart w:id="66" w:name="pg19147_204761"/>
    </w:p>
    <w:p>
      <w:pPr>
        <w:pStyle w:val="BookText"/>
        <w:rPr/>
      </w:pPr>
      <w:bookmarkEnd w:id="66"/>
      <w:r>
        <w:rPr>
          <w:rFonts w:ascii="Amiri" w:hAnsi="Amiri" w:eastAsia="Amiri" w:cs="Amiri"/>
          <w:color w:val="111111"/>
          <w:sz w:val="28"/>
          <w:sz w:val="28"/>
          <w:szCs w:val="28"/>
          <w:rtl w:val="true"/>
          <w:lang w:bidi="ar-SA"/>
        </w:rPr>
        <w:t>قصر الخراب كثير من الأنقاض والتلول ذات الآثار القديمة</w:t>
      </w:r>
      <w:r>
        <w:rPr>
          <w:rStyle w:val="FootnoteAnchor"/>
          <w:rtl w:val="true"/>
        </w:rPr>
        <w:footnoteReference w:id="46"/>
      </w:r>
      <w:r>
        <w:rPr>
          <w:rFonts w:ascii="Amiri" w:hAnsi="Amiri" w:eastAsia="Amiri" w:cs="Amiri"/>
          <w:color w:val="111111"/>
          <w:sz w:val="28"/>
          <w:sz w:val="28"/>
          <w:szCs w:val="28"/>
          <w:rtl w:val="true"/>
          <w:lang w:bidi="ar-SA"/>
        </w:rPr>
        <w:t>، بخلاف قصر الأُخيضر فليس حوله من ذلك شيء البتة، وأقوى 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 عين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علمت كما سلف أن بين قصر الخراب وعين التمر مسافة نصف ساعة، وبين عين التمر وقصر الأُخيضر مسافة تزيد على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ونصف، فهل يشك أحد بعد هذا في أن ياقوت يُريد بقوله هذا قصر الخراب لا قصر الأخيضر، فاذا عرفنا أن قصر الأُكيدر هو قصر الخراب بعينه، فلابدَ لنا أن نعرف قصر الاخيضر لمن كان في القديم؟ ومن بناه؟ وهذا أمر يحتاج إلى أدلة قوية لعلنا نأتي بها في وقت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الزوال بساعتين ونصف ساعة ركبنا من قصر الأُخيضر ورجعنا إلى شفاثا، فوردناها قبل غروب الشمس بنصف ساعة تقريباً</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5844096_1280447820"/>
      <w:bookmarkStart w:id="68" w:name="_Toc24"/>
      <w:bookmarkEnd w:id="67"/>
      <w:r>
        <w:rPr/>
        <w:t>6</w:t>
      </w:r>
      <w:r>
        <w:rPr>
          <w:rtl w:val="true"/>
        </w:rPr>
        <w:t>-</w:t>
      </w:r>
      <w:r>
        <w:rPr>
          <w:rtl w:val="true"/>
        </w:rPr>
        <w:t>من شفاثا إلى أحمد بن هاشم</w:t>
      </w:r>
      <w:r>
        <w:rPr>
          <w:rtl w:val="true"/>
        </w:rPr>
        <w:t>:</w:t>
      </w:r>
      <w:bookmarkEnd w:id="6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صباح الأحد خرجنا من شفاثا قاصدين أحمد بن هاشم، ووجهنا إلى الغرب، وبعد مسافة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مررنا بعين عن يمين الطريق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مرّ ذكرها، وبعد مسافة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عن يسار </w:t>
      </w:r>
    </w:p>
    <w:p>
      <w:pPr>
        <w:pStyle w:val="BookText"/>
        <w:rPr/>
      </w:pPr>
      <w:r>
        <w:rPr>
          <w:rFonts w:ascii="Amiri" w:hAnsi="Amiri" w:eastAsia="Amiri" w:cs="Amiri"/>
          <w:color w:val="111111"/>
          <w:sz w:val="28"/>
          <w:sz w:val="28"/>
          <w:szCs w:val="28"/>
          <w:rtl w:val="true"/>
          <w:lang w:bidi="ar-SA"/>
        </w:rPr>
        <w:t xml:space="preserve">الطريق عين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سلف ذكرها، وبعد مسافة عشر دقائق عن يسار الطريق على بعد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منه عين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الغُوَيل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مسافة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عن يسار الطريق أيضاً على بعد نصف ساعة منه تلول متقطعة مستطيلة من الحجر والتراب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طريق الرحالية، وفي شماليها على بعد ساعة منها الملح</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مسافة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مررنا بتل واقع عن يمين الطريق على بعد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منه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المُحَيْرجَة</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وفي شماليه على بعد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منه تقريباً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غير البوب الأولى ولكنها مثلها، وبعد مسافة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عن يمين الطريق على بعد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منه عين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أبو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وبعد مسافة نصف ساعة عارضتنا تلول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ومن هناك إلى قصر البردويل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وذلك عن يمين الطريق، وبعد مسافة تقرب من الساعة عبرنا نهر عين التمر القديم، وهو نهر يكاد يساوي الأرض وحوله عين ماء صغيرة، وبعد مسافة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وردنا أحمد بن هاشم، فكانت المسافة بين شفاثا وأحمد قرب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غربي أحمد بن هاشم على بعد ساعة عين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السَّدّاح</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 وعندها قصر ينسب إليها، ودونها ممّا يلي أحمد بن هاشم تلول كثيرة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كَسْرُونِيَّة</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جنوبي أحمد بن هاشم تل كبير يسمّيه الأعراب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بيوت حديثة العمارة شبيهة بالصُّفف، بناها أهل شفاثا، يأوون إليها في أيام زيارة أحمد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شاهدناه في طريق أحمد بن هاشم من الآثار، وهناك دوارس أخرى قد سبق وصفها مع وصف قبر أحمد بن هاشم</w:t>
      </w:r>
      <w:r>
        <w:rPr>
          <w:rStyle w:val="FootnoteAnchor"/>
          <w:rtl w:val="true"/>
        </w:rPr>
        <w:footnoteReference w:id="51"/>
      </w:r>
      <w:r>
        <w:rPr>
          <w:rFonts w:ascii="Amiri" w:hAnsi="Amiri" w:eastAsia="Amiri" w:cs="Amiri"/>
          <w:color w:val="111111"/>
          <w:sz w:val="28"/>
          <w:sz w:val="28"/>
          <w:szCs w:val="28"/>
          <w:rtl w:val="true"/>
          <w:lang w:bidi="ar-SA"/>
        </w:rPr>
        <w:t>فلا حاجة بنا إلى إعادتها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الدجيلي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9147_204765"/>
      <w:bookmarkStart w:id="70" w:name="pg19147_204765"/>
      <w:bookmarkEnd w:id="70"/>
    </w:p>
    <w:p>
      <w:pPr>
        <w:pStyle w:val="Heading2"/>
        <w:numPr>
          <w:ilvl w:val="1"/>
          <w:numId w:val="1"/>
        </w:numPr>
        <w:rPr/>
      </w:pPr>
      <w:bookmarkStart w:id="71" w:name="pg19147_204765"/>
      <w:bookmarkStart w:id="72" w:name="__RefHeading___Toc15844098_1280447820"/>
      <w:bookmarkStart w:id="73" w:name="_Toc25"/>
      <w:bookmarkEnd w:id="71"/>
      <w:bookmarkEnd w:id="72"/>
      <w:r>
        <w:rPr>
          <w:rtl w:val="true"/>
        </w:rPr>
        <w:t>الفصل الثاني</w:t>
      </w:r>
      <w:r>
        <w:rPr>
          <w:rtl w:val="true"/>
        </w:rPr>
        <w:t xml:space="preserve">: </w:t>
      </w:r>
      <w:r>
        <w:rPr>
          <w:rtl w:val="true"/>
        </w:rPr>
        <w:t>المقالات</w:t>
      </w:r>
      <w:bookmarkEnd w:id="7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15844100_1280447820"/>
      <w:bookmarkStart w:id="75" w:name="_Toc26"/>
      <w:bookmarkEnd w:id="74"/>
      <w:r>
        <w:rPr>
          <w:rtl w:val="true"/>
        </w:rPr>
        <w:t>اشارة</w:t>
      </w:r>
      <w:bookmarkEnd w:id="7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9147_204767"/>
      <w:bookmarkStart w:id="77" w:name="pg19147_204767"/>
      <w:bookmarkEnd w:id="77"/>
    </w:p>
    <w:p>
      <w:pPr>
        <w:pStyle w:val="Heading3"/>
        <w:numPr>
          <w:ilvl w:val="2"/>
          <w:numId w:val="1"/>
        </w:numPr>
        <w:rPr/>
      </w:pPr>
      <w:bookmarkStart w:id="78" w:name="pg19147_204767"/>
      <w:bookmarkStart w:id="79" w:name="__RefHeading___Toc15844102_1280447820"/>
      <w:bookmarkStart w:id="80" w:name="_Toc27"/>
      <w:bookmarkEnd w:id="78"/>
      <w:bookmarkEnd w:id="79"/>
      <w:r>
        <w:rPr>
          <w:rtl w:val="true"/>
        </w:rPr>
        <w:t xml:space="preserve">أفكار الغربيين نحونا </w:t>
      </w:r>
      <w:r>
        <w:rPr/>
        <w:t>une autre mecque</w:t>
      </w:r>
      <w:bookmarkEnd w:id="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حداني على كتابة هذه الأسطر، هو ما كتبته مجلة الألستراسيون الباريسية من مقالة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 رجل غربي أقام في كربلاء مدةً ، ولما كان الكاتب والراوي قد أخطآ فيما كتبا في عدة مواضع من المقالة نفسها، أحببت نشرها؛ لأعلق عليها بعض الحواشي إيضاحاً لما التبس عليهما وإصلاحاً لخطئهما؛ لأن المقالة تمس الفرقة التي أنا منها، ولأن أهل مكة أدرى بشعابها، وإليك المقالة برمتها معربة بقلم صاحب المجلة، قال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ويرتقي أصل هذه الفرقة إلى الحسين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ونقل نحو هذا الكلام أبو حاتم السجستاني المتوفّى سنة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ه في الجزء الثالث من كتاب الزينة في باب تفسير الألفاظ المتداولة بين أرباب العلوم، وابن النديم في الفهرست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الابن الثاني لعلي بن أبي</w:t>
      </w:r>
    </w:p>
    <w:p>
      <w:pPr>
        <w:pStyle w:val="BookText"/>
        <w:rPr/>
      </w:pPr>
      <w:r>
        <w:rPr>
          <w:rFonts w:ascii="Amiri" w:hAnsi="Amiri" w:eastAsia="Amiri" w:cs="Amiri"/>
          <w:color w:val="111111"/>
          <w:sz w:val="28"/>
          <w:sz w:val="28"/>
          <w:szCs w:val="28"/>
          <w:rtl w:val="true"/>
          <w:lang w:bidi="ar-SA"/>
        </w:rPr>
        <w:t xml:space="preserve">طالب، صهر محمّد، وإلى واقعة محزنة دموية وقعت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العربي، أي في ديار بابل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وفاة علي بن أبي طالب ثارت مباحثات شديدة، واحتدمت نيرانها بين خليفة المسلمين رئيس السلطة الزمنية</w:t>
      </w:r>
      <w:r>
        <w:rPr>
          <w:rStyle w:val="FootnoteAnchor"/>
          <w:rtl w:val="true"/>
        </w:rPr>
        <w:footnoteReference w:id="53"/>
      </w:r>
      <w:r>
        <w:rPr>
          <w:rFonts w:ascii="Amiri" w:hAnsi="Amiri" w:eastAsia="Amiri" w:cs="Amiri"/>
          <w:color w:val="111111"/>
          <w:sz w:val="28"/>
          <w:sz w:val="28"/>
          <w:szCs w:val="28"/>
          <w:rtl w:val="true"/>
          <w:lang w:bidi="ar-SA"/>
        </w:rPr>
        <w:t>، وبين الأئمة العلويين الذين كانوا يقولون إنه يحق لهم تدبير كل أمر في ما يتعلق بالدينيات</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ولهذا يعتقد الشيعة بوجود صاحب الزمان حياً، وبأنه يراعي أمور البشر وأحكام الدين، حتى لو زال من الدنيا لقامت الساعة وهو سوف يظهر للعيان ولو بعد حين، ويحكم في الناس ويوحد الأديان، ويرفع الظلم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وللسُنّة والشيعة أحاديث كثيرة في علامات ظهوره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فلما انتقلت الإمامة إلى الحسين، وأصبح رأس العلويين</w:t>
      </w:r>
    </w:p>
    <w:p>
      <w:pPr>
        <w:pStyle w:val="BookText"/>
        <w:rPr/>
      </w:pPr>
      <w:r>
        <w:rPr>
          <w:rFonts w:ascii="IRNazanin" w:hAnsi="IRNazanin" w:eastAsia="IRNazanin"/>
          <w:color w:val="111111"/>
          <w:sz w:val="28"/>
          <w:sz w:val="28"/>
          <w:szCs w:val="28"/>
          <w:rtl w:val="true"/>
          <w:lang w:bidi="fa-IR"/>
        </w:rPr>
        <w:t>هجر المدينة طالباً الكوفة؛ تخلصاً من قبضة الخليفة، وكانت الكوفة يومئذٍ حاضرة العراق العربي وأمه، وفيها من محبي العلويين جماعة دعته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وبينما كان يسير في طريقه إذ بحبل حزبه انتكث؛ وذلك أنه بعث مسلم ابن عقیل ابن عمه بمنزلة رئيس للكوفيين، وإذا بجمع غدروه وقتلوه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الشهر المحرم وصل الإمام إلى كربلاء، ولم يكن يعرف ما وقع من الخيانة والغدر بمسلم فخيّم مع قافلته على نشز هناك، وما كاد يستقر إلا وفاجأه جيش زحف ليهجم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فقاسي العلويون مدة أسبوع من العذابات، مالا يصفه واصف ولاسيّما الجوع والعطش، وفي اليوم العاشر من الشهر المذكور وهو يوم عاشوراء قتل من تلك الزمرة كل من لم يمت في تلك المدة، وكان عدد المتوفين جملةً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من أهل البيت، 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كانوا برفقته، وأمّا النساء فأُخذن إلى دمشق الشام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وفاة هؤلاء المظلومين، نبت في تلك الصحراء أزهار روايات وأحاديث مختلفة سقتها دماء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وغدت مذبحة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كربلاء محل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مرادفةً للمحرقة الصادقة في لغة جميع محبي هؤلاء الشهداء، وأصبح الحسين نوعاً من المسيح، وقد ذُبح لفداء </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Amiri" w:hAnsi="Amiri" w:eastAsia="Amiri" w:cs="Amiri"/>
          <w:color w:val="111111"/>
          <w:sz w:val="28"/>
          <w:sz w:val="28"/>
          <w:szCs w:val="28"/>
          <w:rtl w:val="true"/>
          <w:lang w:bidi="ar-SA"/>
        </w:rPr>
        <w:t>الناس في الزمن الذي أتى فيه؛ لينقل إليهم كلام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الأحاديث المروية عند الشيعة أن جبريل أخبر محمّداً ومحمّدٌ أنبأ فاطمة الزهراء ابنته بأن الأمر أمر ينتهي بأحد أبنائها على هذا الوجه، وبأن قبره يشتهر كلّ الشهرة في الدنيا كلها، وتُبنى حوله مدينة تكون بعيدة 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تمّ الأمر طبقاً للنبوة، فإن أحد الصحابة واسمه جابر</w:t>
      </w:r>
      <w:r>
        <w:rPr>
          <w:rStyle w:val="FootnoteAnchor"/>
          <w:rtl w:val="true"/>
        </w:rPr>
        <w:footnoteReference w:id="55"/>
      </w:r>
      <w:r>
        <w:rPr>
          <w:rFonts w:ascii="Amiri" w:hAnsi="Amiri" w:eastAsia="Amiri" w:cs="Amiri"/>
          <w:color w:val="111111"/>
          <w:sz w:val="28"/>
          <w:sz w:val="28"/>
          <w:szCs w:val="28"/>
          <w:rtl w:val="true"/>
          <w:lang w:bidi="ar-SA"/>
        </w:rPr>
        <w:t xml:space="preserve">جاء بعد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وقوع تلك المذبحة الهائلة؛ ليكرم قبر الإمام الشهيد؛ لأن محمّداً كان قد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يُقتل ويُدفن في كربلاء وبعد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تبدأ زيارة</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ولهذا اليوم خطبة أو زيارة مخصوصة بالحسين تُقرأ عند قبره أو عند مشاهد الأئمة الاثني عشر، أو الأمكنة المقدسة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آل الله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ويتصل سند هذه الخطبة أو الزيارة بجابر، وبجعفر بن محمّد الصادق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مفتاح الجنان في الزيارات والأدعية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قبره، فكانت زيارة جابر أول زيارة لهذه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ذاك الحين بدأ تاريخ تأسيس كربلاء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اليوم فإن هذه المدينة أصبحت مقدّس الشيعة ومحجّهم، بل مكّتهم الثانية</w:t>
      </w:r>
      <w:r>
        <w:rPr>
          <w:rStyle w:val="FootnoteAnchor"/>
          <w:rtl w:val="true"/>
        </w:rPr>
        <w:footnoteReference w:id="57"/>
      </w:r>
      <w:r>
        <w:rPr>
          <w:rFonts w:ascii="Amiri" w:hAnsi="Amiri" w:eastAsia="Amiri" w:cs="Amiri"/>
          <w:color w:val="111111"/>
          <w:sz w:val="28"/>
          <w:sz w:val="28"/>
          <w:szCs w:val="28"/>
          <w:rtl w:val="true"/>
          <w:lang w:bidi="ar-SA"/>
        </w:rPr>
        <w:t xml:space="preserve">وهم يحمونها من غير المسلمين أكثر ممّا يحمون مكة </w:t>
      </w:r>
    </w:p>
    <w:p>
      <w:pPr>
        <w:pStyle w:val="BookText"/>
        <w:rPr/>
      </w:pP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ويدافعون عن حرمها أكثر ممّا يدافعون عن حرم مكة، وإن كان في مكة الكعبة، وفي الكعبة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بقيَتٌ كربلاء بعيدة عن كلّ انتهاك، وإننا لنظن أن أحسن ما كُتِبَ في كربلاء من المقالات، هو ما أُُدرج في جريدة الطان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الفرنسوية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أواخر سنة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وأوائل سنة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 ولم يسبقها سابق قبل ذلك العهد في تلك اللغة، بل ولم يكتب عن الأرجاء المجاورة لها قبل ذلك 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مُكاتبنا الفاضل المختفي عنا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المستعار، فإنه دخل حرم كربلاء وقد توصلنا بواسطته إلى نشر رسوم داخل الصحن، وكلّ ما يتعلق به، ورسوم سائر مساجد مدينة كربلاء مع صور الزوّار والمواكب الحافلة التي رآها، كما فعل سابقاً فنشر في عدد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مجلّتنا رسوم قلب مكة وما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مصوّرة في الأصل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جالسة تحت ظل النخل الوارف، بل راكبة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متفرع من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الفرات الذي كانت قد نصبت عليه بابل عرشها الزائل، وقبل أن تصل المدينة ترى عن بعد من فوق رؤوس النخل والغرب والصفصاف وسائر الأشجار قبب صحنيها القاشانية</w:t>
      </w:r>
      <w:r>
        <w:rPr>
          <w:rStyle w:val="FootnoteAnchor"/>
          <w:rtl w:val="true"/>
        </w:rPr>
        <w:footnoteReference w:id="58"/>
      </w:r>
      <w:r>
        <w:rPr>
          <w:rFonts w:ascii="IRNazanin" w:hAnsi="IRNazanin" w:eastAsia="IRNazanin"/>
          <w:color w:val="111111"/>
          <w:sz w:val="28"/>
          <w:sz w:val="28"/>
          <w:szCs w:val="28"/>
          <w:rtl w:val="true"/>
          <w:lang w:bidi="fa-IR"/>
        </w:rPr>
        <w:t xml:space="preserve">الآجر </w:t>
      </w:r>
    </w:p>
    <w:p>
      <w:pPr>
        <w:pStyle w:val="BookText"/>
        <w:rPr/>
      </w:pPr>
      <w:r>
        <w:rPr>
          <w:rFonts w:ascii="Amiri" w:hAnsi="Amiri" w:eastAsia="Amiri" w:cs="Amiri"/>
          <w:color w:val="111111"/>
          <w:sz w:val="28"/>
          <w:sz w:val="28"/>
          <w:szCs w:val="28"/>
          <w:rtl w:val="true"/>
          <w:lang w:bidi="ar-SA"/>
        </w:rPr>
        <w:t xml:space="preserve">المتلألئة في الشمس، ومآذنها المغشّاة بغلالة من الذهب الإبريز، وهذان الصحنان هما صحنا الإمام الحسين والإمام العباس 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من أبيه، وأحد أصحابه المنكوبين، وكلّ من هذين الصحنين قائم في الموطن الذي قُتل فيه صاحب الإمام الشهيد وخصّ به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كلّ سنة ينسل إلى هاتين التربتين من كلّ حدبٍ وصوبٍ زُرافات زُرافات من أبناء الشيعة قادمين إليهما من ديار العجم والهند وكوه 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قفقاز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والبلاد القاصية من قلب آسية حيث يكثر الشيعيون، وكربلاء بدون الزوّار مدينة فارغة، بل لولا الزوّار لما بقيت هذه المدينة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الأيام التي لا يفد إليها الزوّار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والزيارة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 سحابة السنة تقريباً وتبطل</w:t>
      </w:r>
      <w:r>
        <w:rPr>
          <w:rStyle w:val="FootnoteAnchor"/>
          <w:rtl w:val="true"/>
        </w:rPr>
        <w:footnoteReference w:id="59"/>
      </w:r>
      <w:r>
        <w:rPr>
          <w:rFonts w:ascii="Amiri" w:hAnsi="Amiri" w:eastAsia="Amiri" w:cs="Amiri"/>
          <w:color w:val="111111"/>
          <w:sz w:val="28"/>
          <w:sz w:val="28"/>
          <w:szCs w:val="28"/>
          <w:rtl w:val="true"/>
          <w:lang w:bidi="ar-SA"/>
        </w:rPr>
        <w:t xml:space="preserve">شيئاً في أيام الباحوراء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كربلاء </w:t>
      </w:r>
    </w:p>
    <w:p>
      <w:pPr>
        <w:pStyle w:val="BookText"/>
        <w:rPr/>
      </w:pPr>
      <w:r>
        <w:rPr>
          <w:rFonts w:ascii="Amiri" w:hAnsi="Amiri" w:eastAsia="Amiri" w:cs="Amiri"/>
          <w:color w:val="111111"/>
          <w:sz w:val="28"/>
          <w:sz w:val="28"/>
          <w:szCs w:val="28"/>
          <w:rtl w:val="true"/>
          <w:lang w:bidi="ar-SA"/>
        </w:rPr>
        <w:t xml:space="preserve">خامدة ليس فيها إلا </w:t>
      </w:r>
      <w:r>
        <w:rPr>
          <w:rFonts w:eastAsia="Amiri" w:cs="Amiri" w:ascii="Amiri" w:hAnsi="Amiri"/>
          <w:color w:val="111111"/>
          <w:sz w:val="28"/>
          <w:szCs w:val="28"/>
          <w:lang w:bidi="ar-SA"/>
        </w:rPr>
        <w:t>15000</w:t>
      </w:r>
      <w:r>
        <w:rPr>
          <w:rStyle w:val="FootnoteAnchor"/>
          <w:rtl w:val="true"/>
        </w:rPr>
        <w:footnoteReference w:id="60"/>
      </w:r>
      <w:r>
        <w:rPr>
          <w:rFonts w:ascii="Amiri" w:hAnsi="Amiri" w:eastAsia="Amiri" w:cs="Amiri"/>
          <w:color w:val="111111"/>
          <w:sz w:val="28"/>
          <w:sz w:val="28"/>
          <w:szCs w:val="28"/>
          <w:rtl w:val="true"/>
          <w:lang w:bidi="ar-SA"/>
        </w:rPr>
        <w:t>نسمة في الأثر، وقد أخذهم النعاس فوق سطوحهم المتظلّلة بالنخل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أردت أن تعرف تُقَى الشيعة على مدى القرون، اذهب وانظر ذينك الصحنين وسائر مساجد</w:t>
      </w:r>
      <w:r>
        <w:rPr>
          <w:rStyle w:val="FootnoteAnchor"/>
          <w:rtl w:val="true"/>
        </w:rPr>
        <w:footnoteReference w:id="61"/>
      </w:r>
      <w:r>
        <w:rPr>
          <w:rFonts w:ascii="Amiri" w:hAnsi="Amiri" w:eastAsia="Amiri" w:cs="Amiri"/>
          <w:color w:val="111111"/>
          <w:sz w:val="28"/>
          <w:sz w:val="28"/>
          <w:szCs w:val="28"/>
          <w:rtl w:val="true"/>
          <w:lang w:bidi="ar-SA"/>
        </w:rPr>
        <w:t>كربلاء، ترها مزدانة بأفخر ما يجود به الحب والدين، فإن حيطانها مثلاً مغشاة بالآجر المطلي بالقاشاني الملون بالألوان الزاهية العجيب الصنع، حتى إنك لتقول إنه لا يمكن للإنسان أن يحلم ببناء أفخر ممّا يُرى هناك، ففي جوانب الأبواب سهوات محكمة البناء بديعة الشكل على هيئة النخاريب، مرصعة بقطع من المرائي تأخذ بمجامع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الأبواب مقوسة أقواساً فائقة الحسن، تكاد تنطبق على نفسها انطباقاً، وكلّها مخرمة، وتخاريمها من الطاباق الغريب القطع والنحت والحفر، هذا ولا يمكننا أن نغفل عن ذكر العُمد الرشيقة القد المتخذة من الخشب الفاخر، وهي تدعم البناء الذي يطوف بالحرم أبدع طواف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من مذخر أحسن من هذا المذخر؟ وهل لا يكون إلا دون ما يجدر برفات الإمام الذي أصبح لجماعة الشيعة مخلصاً وفادياً؟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أقصى الحرم مصطبة نفيسة تحتها رمم الإمام، والمصطبة بديعة النقش والحفر، عجيبة الصبغ والتلوين ترى من وراء مشبك من الشبه</w:t>
      </w:r>
      <w:r>
        <w:rPr>
          <w:rStyle w:val="FootnoteAnchor"/>
          <w:rtl w:val="true"/>
        </w:rPr>
        <w:footnoteReference w:id="62"/>
      </w:r>
      <w:r>
        <w:rPr>
          <w:rFonts w:ascii="Amiri" w:hAnsi="Amiri" w:eastAsia="Amiri" w:cs="Amiri"/>
          <w:color w:val="111111"/>
          <w:sz w:val="28"/>
          <w:sz w:val="28"/>
          <w:szCs w:val="28"/>
          <w:rtl w:val="true"/>
          <w:lang w:bidi="ar-SA"/>
        </w:rPr>
        <w:t>المصمت، يظلّلها غشاء أو ستار هو بساط فريد الصنع، بل تحفة من تحف العالم حاكته طائفة من مهرة صنّاع الفرس، ولا يمكن أن يقدر له ثمن لبديع إحكامه، وغرابة اتقانه، فهذا القبر هو غاية ما يرمي إليه الزوّار الإمامية؛ فإذا وصلوا كربلاء ودخلوا الحرم يدنون من هذا المشبك الملزّز، ويتمسكون به بعبادة وتُقى، ثمّ يبسطون أيديهم ويصلّون</w:t>
      </w:r>
      <w:r>
        <w:rPr>
          <w:rStyle w:val="FootnoteAnchor"/>
          <w:rtl w:val="true"/>
        </w:rPr>
        <w:footnoteReference w:id="63"/>
      </w:r>
      <w:r>
        <w:rPr>
          <w:rFonts w:ascii="Amiri" w:hAnsi="Amiri" w:eastAsia="Amiri" w:cs="Amiri"/>
          <w:color w:val="111111"/>
          <w:sz w:val="28"/>
          <w:sz w:val="28"/>
          <w:szCs w:val="28"/>
          <w:rtl w:val="true"/>
          <w:lang w:bidi="ar-SA"/>
        </w:rPr>
        <w:t xml:space="preserve">صلاة حارةً، </w:t>
      </w:r>
    </w:p>
    <w:p>
      <w:pPr>
        <w:pStyle w:val="BookText"/>
        <w:rPr/>
      </w:pPr>
      <w:r>
        <w:rPr>
          <w:rFonts w:ascii="Amiri" w:hAnsi="Amiri" w:eastAsia="Amiri" w:cs="Amiri"/>
          <w:color w:val="111111"/>
          <w:sz w:val="28"/>
          <w:sz w:val="28"/>
          <w:szCs w:val="28"/>
          <w:rtl w:val="true"/>
          <w:lang w:bidi="ar-SA"/>
        </w:rPr>
        <w:t>ثمّ يرجعون إلى من حيث أتوا والوجه باشٍّ منوّر من كثرة فرحهم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صحن الحسين وقبره يبقيان في كلّ زمن قريبي المنال خلافاً لكعبة مكة، وزوار كربلاء يكثرون في الشهر المحرم</w:t>
      </w:r>
      <w:r>
        <w:rPr>
          <w:rStyle w:val="FootnoteAnchor"/>
          <w:rtl w:val="true"/>
        </w:rPr>
        <w:footnoteReference w:id="64"/>
      </w:r>
      <w:r>
        <w:rPr>
          <w:rFonts w:ascii="Amiri" w:hAnsi="Amiri" w:eastAsia="Amiri" w:cs="Amiri"/>
          <w:color w:val="111111"/>
          <w:sz w:val="28"/>
          <w:sz w:val="28"/>
          <w:szCs w:val="28"/>
          <w:rtl w:val="true"/>
          <w:lang w:bidi="ar-SA"/>
        </w:rPr>
        <w:t>وهو الشهر الذي قتل فيه الإمام وأصحابه؛ ولذا تراهم يتجمعون في تلك المدينة ويتحلبون إليها من كلّ صوب، فتأتي القوافل مئات مئات، وعليه يكون شهر المحرم شهر الصلوات والأدعية والتوبة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جئت أنت في ذلك الأوان ترى أفنية الصحون ولاسيّما فناء صحن الحسين غاصّاً بالمؤمنين؛ لأن من أول فرائض</w:t>
      </w:r>
      <w:r>
        <w:rPr>
          <w:rStyle w:val="FootnoteAnchor"/>
          <w:rtl w:val="true"/>
        </w:rPr>
        <w:footnoteReference w:id="66"/>
      </w:r>
      <w:r>
        <w:rPr>
          <w:rFonts w:ascii="IRNazanin" w:hAnsi="IRNazanin" w:eastAsia="IRNazanin"/>
          <w:color w:val="111111"/>
          <w:sz w:val="28"/>
          <w:sz w:val="28"/>
          <w:szCs w:val="28"/>
          <w:rtl w:val="true"/>
          <w:lang w:bidi="fa-IR"/>
        </w:rPr>
        <w:t>الزوّار في کربلاء كما في مكة أن يذهبوا إلى الحرم بعد الوضوء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وبعد أن يُصلّوا صلاةً أولى في فناء الصحن</w:t>
      </w:r>
      <w:r>
        <w:rPr>
          <w:rStyle w:val="FootnoteAnchor"/>
          <w:rtl w:val="true"/>
        </w:rPr>
        <w:footnoteReference w:id="67"/>
      </w:r>
      <w:r>
        <w:rPr>
          <w:rFonts w:ascii="Amiri" w:hAnsi="Amiri" w:eastAsia="Amiri" w:cs="Amiri"/>
          <w:color w:val="111111"/>
          <w:sz w:val="28"/>
          <w:sz w:val="28"/>
          <w:szCs w:val="28"/>
          <w:rtl w:val="true"/>
          <w:lang w:bidi="ar-SA"/>
        </w:rPr>
        <w:t>يكونون أهلاً لأن يدخلوه آمنين، فيزدحمون فيه ازدحامهم على السعادة القصوى، بهلاهل وأصوات الفرح العظيمة، وعلى رؤوسهم</w:t>
      </w:r>
      <w:r>
        <w:rPr>
          <w:rStyle w:val="FootnoteAnchor"/>
          <w:rtl w:val="true"/>
        </w:rPr>
        <w:footnoteReference w:id="68"/>
      </w:r>
      <w:r>
        <w:rPr>
          <w:rFonts w:ascii="Amiri" w:hAnsi="Amiri" w:eastAsia="Amiri" w:cs="Amiri"/>
          <w:color w:val="111111"/>
          <w:sz w:val="28"/>
          <w:sz w:val="28"/>
          <w:szCs w:val="28"/>
          <w:rtl w:val="true"/>
          <w:lang w:bidi="ar-SA"/>
        </w:rPr>
        <w:t>العمائم البيضاء إشارة إلى بياض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الحجّاج الذين حجوا مكة والسادة الذين ينتمون إلى أهل البيت، فإنهم يعتمّون بالأخضر، وفي أغلب الأحايين تكون نساؤهم معهم، وقد تحجبّن أشدّ الحجاب</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وهم يحترمون العباس أكثر من أخيه الحسين؛ وذلك خوفاً لا ديناً؛ لأنهم يعتقدون أن الذي يستخف بحرمته ينتقم منه في ساعته، وربمّا قتله في مكانه،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 سریع الغضب، ويلقبه بعضهم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الرأس الحار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حاد المزاج، سريع الغضب والحسين إمام معصوم حليم حقّ عليه أن يعفو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لطيف ما رأيته أنا من أحدهم في حرم العباس مرة، هو أنه كان لرجل أصحاب، فتأخر عنهم في الطواف لكثرة الازدحام، ثمّ لما علم أن صحبه مضوا وتركوه، لحقهم راكضاً من دون توديع الإمام ولا تسليم عليه، وفي أثناء ركضه عثر بعتبة باب الحرم فتألم، فالتفت إلى الإمام قائلاً له بهذا اللفظ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مع الهاء وكسر الجيم وسكون الميم ، ومعناه تهدم بناؤك ومحي أثرك، وهو لم يتصور أنه يخاطب العباس، فلما فطن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هنيئة على زجر أحد خدم الإمام له، اعترف بذنبه وكرّ راجعاً مستأنف العمل، ومعتذراً من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يخاطبه بهذا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بعد أمي وبوي يا بعد رويحتي ما عرفتك أيش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بعد أمي وأبي وروحي اعف عني لأني تكلّمت بما تكلمت عن دون قصد ورويّة، ولم أدر أني في حضرتك، ثم لحق صحبه راكضاً أيضاً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قمة الرأس إلى أخمص الرجل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معتقد المسلمين أن المؤمن الذي يتمكن من أن يدفن في جوار مزار مدفون فيه أحد الأئمة، أو نسيب من أنسباء أهل البيت، أو واحد من الصحابة، فإن دخوله الجنة مضمون ويكون على الرحب والسعة؛ ولهذا السبب ترى في مسجد أيوب في الاستانة امتداد تلك المقبرة التي تبتدئ من الوادي حتى تتوغل التلال حيث تنتهي فيها، وترى بين تلك القبور العديدة غابة غبياء من السرو الأسود، وهكذا جرى الأمر في كربلاء، فإنك ترى المؤمنين في أقصى بلاد آسية يوجهون أدعيتهم إلى الله لينعم عليهم أن يدفنوا بعد موتهم في جوار قبر الحسين</w:t>
      </w:r>
      <w:r>
        <w:rPr>
          <w:rStyle w:val="FootnoteAnchor"/>
          <w:rtl w:val="true"/>
        </w:rPr>
        <w:footnoteReference w:id="70"/>
      </w:r>
      <w:r>
        <w:rPr>
          <w:rFonts w:ascii="Amiri" w:hAnsi="Amiri" w:eastAsia="Amiri" w:cs="Amiri"/>
          <w:color w:val="111111"/>
          <w:sz w:val="28"/>
          <w:sz w:val="28"/>
          <w:szCs w:val="28"/>
          <w:rtl w:val="true"/>
          <w:lang w:bidi="ar-SA"/>
        </w:rPr>
        <w:t xml:space="preserve">لينالوا شيئاً من آلاء </w:t>
      </w:r>
    </w:p>
    <w:p>
      <w:pPr>
        <w:pStyle w:val="BookText"/>
        <w:rPr/>
      </w:pPr>
      <w:r>
        <w:rPr>
          <w:rFonts w:ascii="Amiri" w:hAnsi="Amiri" w:eastAsia="Amiri" w:cs="Amiri"/>
          <w:color w:val="111111"/>
          <w:sz w:val="28"/>
          <w:sz w:val="28"/>
          <w:szCs w:val="28"/>
          <w:rtl w:val="true"/>
          <w:lang w:bidi="ar-SA"/>
        </w:rPr>
        <w:t>إمامته التي يجود بها على المخلصين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كربلاء أصبحت اليوم مدفناً عاماً لجميع أبناء الشيعة المبثوثين في ديار الله كلّها جمعاء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أن الحكومة العثمانية تتدارك الأمر؛ لأصبحت اليوم هذه المدينة مباءة الأمراض الوافدة، ومنبعث جراثيم الأدواء الوبيلة؛ لأن الجعفرية ينقلون إلى هذه المدينة جميع الموتى، ويجوسون بها الديار الملوثة بالأوبئة أو غير الملوثة، هذا فضلاً عن أن بين هؤلاء الموتى مَن </w:t>
      </w:r>
    </w:p>
    <w:p>
      <w:pPr>
        <w:pStyle w:val="BookText"/>
        <w:rPr/>
      </w:pPr>
      <w:r>
        <w:rPr>
          <w:rFonts w:ascii="Amiri" w:hAnsi="Amiri" w:eastAsia="Amiri" w:cs="Amiri"/>
          <w:color w:val="111111"/>
          <w:sz w:val="28"/>
          <w:sz w:val="28"/>
          <w:szCs w:val="28"/>
          <w:rtl w:val="true"/>
          <w:lang w:bidi="ar-SA"/>
        </w:rPr>
        <w:t xml:space="preserve">توفوا بأمراض معدية أشدّ العدوى، فتراكم تلك الجثث في أرض واحدة، وفي موطن واحد من شأنه أن يجعل تلك البقعة من الأرض منبت الوباء، أو منبعث الطاعون، أو منتشر الهيضة على الدوام، ولقد عقد مَن تهمّهم الصحة العمومية لجاناً عديدة؛ لصد هجمات جيوش تلك الأدواء السارية السريعة العدوى الشديدة الفتك، وأخذت ما في مكنتها من الوسائل لتثبيط فشوّ العدوى، فضربت رسماً هو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فرنكاً</w:t>
      </w:r>
      <w:r>
        <w:rPr>
          <w:rStyle w:val="FootnoteAnchor"/>
          <w:rtl w:val="true"/>
        </w:rPr>
        <w:footnoteReference w:id="71"/>
      </w:r>
      <w:r>
        <w:rPr>
          <w:rFonts w:ascii="Amiri" w:hAnsi="Amiri" w:eastAsia="Amiri" w:cs="Amiri"/>
          <w:color w:val="111111"/>
          <w:sz w:val="28"/>
          <w:sz w:val="28"/>
          <w:szCs w:val="28"/>
          <w:rtl w:val="true"/>
          <w:lang w:bidi="ar-SA"/>
        </w:rPr>
        <w:t>على كلّ جثة تدخل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أمكنها لمنعت الدفن بتاتاً، لكنها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تحترم عقائد الشيعة الوثيقة العُرى، أو تخاف أن تثور ثائرة الفتنة والتعصب، فيقوم بوجهها ما لم يمرّ بخلدها</w:t>
      </w:r>
      <w:r>
        <w:rPr>
          <w:rStyle w:val="FootnoteAnchor"/>
          <w:rtl w:val="true"/>
        </w:rPr>
        <w:footnoteReference w:id="72"/>
      </w:r>
      <w:r>
        <w:rPr>
          <w:rFonts w:ascii="Amiri" w:hAnsi="Amiri" w:eastAsia="Amiri" w:cs="Amiri"/>
          <w:color w:val="111111"/>
          <w:sz w:val="28"/>
          <w:sz w:val="28"/>
          <w:szCs w:val="28"/>
          <w:rtl w:val="true"/>
          <w:lang w:bidi="ar-SA"/>
        </w:rPr>
        <w:t>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الرسم رسم 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يُثمر للحكومة المحلية مبالغ طائلة، ويمنع الفقراء</w:t>
      </w:r>
      <w:r>
        <w:rPr>
          <w:rStyle w:val="FootnoteAnchor"/>
          <w:rtl w:val="true"/>
        </w:rPr>
        <w:footnoteReference w:id="73"/>
      </w:r>
      <w:r>
        <w:rPr>
          <w:rFonts w:ascii="Amiri" w:hAnsi="Amiri" w:eastAsia="Amiri" w:cs="Amiri"/>
          <w:color w:val="111111"/>
          <w:sz w:val="28"/>
          <w:sz w:val="28"/>
          <w:szCs w:val="28"/>
          <w:rtl w:val="true"/>
          <w:lang w:bidi="ar-SA"/>
        </w:rPr>
        <w:t>من أن يفكروا بأن يدفنوا موتاهم في هذه البقعة الميمونة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الأغنياء الذين ورثوا الميت، فإن الأموال الطائلة التي وقعت إليهم بعد وفاته، تحثّ </w:t>
      </w:r>
    </w:p>
    <w:p>
      <w:pPr>
        <w:pStyle w:val="BookText"/>
        <w:rPr/>
      </w:pPr>
      <w:r>
        <w:rPr>
          <w:rFonts w:ascii="Amiri" w:hAnsi="Amiri" w:eastAsia="Amiri" w:cs="Amiri"/>
          <w:color w:val="111111"/>
          <w:sz w:val="28"/>
          <w:sz w:val="28"/>
          <w:szCs w:val="28"/>
          <w:rtl w:val="true"/>
          <w:lang w:bidi="ar-SA"/>
        </w:rPr>
        <w:t>الوارث إلى أن يُسرع في دفن جثة ذاك الذي جاد عليه بتلك المبالغ الجسيمة، وحينئذٍ لا يستعظم أيّ مصرف ينفقه في وجه هذا العمل المبرور الملزوم به، وهكذا تنقل جثث أولئك الموتى من أقصى ديار آسية إلى هذه الديار المجاورة لنهر الفرات المشهور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فالدفنات الحافلة الشائقة كثيرة الوقوع إذن في كربلاء</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ولقد شهد صاحب هذه المقالة موكب دفن واحد من هنود الشيعة وأئمة علمائهم الفحول، وكان قد نُقل إلى كربلاء بمبالغ باهظة من الأصفر الرنّان، ولمّا دخل المدينة تابوت هذا الرجل الكبير قامت له كربلاء كلّها، وذهب لاستقبال جثته عشرة آلاف شخص</w:t>
      </w:r>
      <w:r>
        <w:rPr>
          <w:rStyle w:val="FootnoteAnchor"/>
          <w:rtl w:val="true"/>
        </w:rPr>
        <w:footnoteReference w:id="75"/>
      </w:r>
      <w:r>
        <w:rPr>
          <w:rFonts w:ascii="Amiri" w:hAnsi="Amiri" w:eastAsia="Amiri" w:cs="Amiri"/>
          <w:color w:val="111111"/>
          <w:sz w:val="28"/>
          <w:sz w:val="28"/>
          <w:szCs w:val="28"/>
          <w:rtl w:val="true"/>
          <w:lang w:bidi="ar-SA"/>
        </w:rPr>
        <w:t>، وكان أهل البلدة قد ركزوا أعلاماً ورايات مختلفة إعظاماً للمصيبة، وكان الجمع يقف بجثته على كلّ خطوة يخطوها؛ ليتلو الأدعية أو يسمعها، وطافوا بها حول الأسوار، ودام الطواف ثلاث ساعات قبل أن يبلغوا الصحن، وهذا المتوفّى الذي جاء من بعيد ليسند رأسه الإسناد الأخير في كربلاء، فاز بإنعام سام وهو أنه دفن في صحن الإمام الحسين، وبقي القرّاء يقرأون على قبره بالتناوب ليلَ نهارَ مدة شهر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وقياماً بتأدية حقوق الحقيقة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المؤمنين القليلي التوفيق في </w:t>
      </w:r>
    </w:p>
    <w:p>
      <w:pPr>
        <w:pStyle w:val="BookText"/>
        <w:rPr/>
      </w:pPr>
      <w:r>
        <w:rPr>
          <w:rFonts w:ascii="Amiri" w:hAnsi="Amiri" w:eastAsia="Amiri" w:cs="Amiri"/>
          <w:color w:val="111111"/>
          <w:sz w:val="28"/>
          <w:sz w:val="28"/>
          <w:szCs w:val="28"/>
          <w:rtl w:val="true"/>
          <w:lang w:bidi="ar-SA"/>
        </w:rPr>
        <w:t>الدنيا وجدوا لهم طريقاً ينكبون به عن القانون الذي سُنّ للموتى،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يحتاجون إلى أن يُؤدوا ما عليهم من رسوم المكس، وهذا الطريق لا يستحسنه علماء الصحة، ولا يوافقون عليه، لكن لا يمكن للموظفين أن يشددوا فيه ويعسفوا خوفاً من أن يُؤدي بهم هذا التشديد إلى ما لا تُحمد</w:t>
      </w:r>
      <w:r>
        <w:rPr>
          <w:rStyle w:val="FootnoteAnchor"/>
          <w:rtl w:val="true"/>
        </w:rPr>
        <w:footnoteReference w:id="76"/>
      </w:r>
      <w:r>
        <w:rPr>
          <w:rFonts w:ascii="Amiri" w:hAnsi="Amiri" w:eastAsia="Amiri" w:cs="Amiri"/>
          <w:color w:val="111111"/>
          <w:sz w:val="28"/>
          <w:sz w:val="28"/>
          <w:szCs w:val="28"/>
          <w:rtl w:val="true"/>
          <w:lang w:bidi="ar-SA"/>
        </w:rPr>
        <w:t>عقباه، فماذا فعل أهل العوز المتدينون الذين لا تمكنهم حالهم من تأدية ما حتم على الدفن؟ إنهم لجأوا إلى وسائل تخفي جثة الميت على الموظفين بجباية المكس، فتارةً يُقطعون الميت إربا إرباً، وطوراً يطحنون عظامه حتى تغدو كالدقيق</w:t>
      </w:r>
      <w:r>
        <w:rPr>
          <w:rStyle w:val="FootnoteAnchor"/>
          <w:rtl w:val="true"/>
        </w:rPr>
        <w:footnoteReference w:id="77"/>
      </w:r>
      <w:r>
        <w:rPr>
          <w:rFonts w:ascii="Amiri" w:hAnsi="Amiri" w:eastAsia="Amiri" w:cs="Amiri"/>
          <w:color w:val="111111"/>
          <w:sz w:val="28"/>
          <w:sz w:val="28"/>
          <w:szCs w:val="28"/>
          <w:rtl w:val="true"/>
          <w:lang w:bidi="ar-SA"/>
        </w:rPr>
        <w:t>، وأخرى يجعلون تلك الأعضاء تحت ثيابهم التي يتسترون بها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يستعملون وسائل لا تخطر على بال بشر؛ ليتوصلوا إلى أن يخلطوا رمم الميت بالرمال التي تسفيها أرياح كربلاء</w:t>
      </w:r>
      <w:r>
        <w:rPr>
          <w:rStyle w:val="FootnoteAnchor"/>
          <w:rtl w:val="true"/>
        </w:rPr>
        <w:footnoteReference w:id="78"/>
      </w:r>
      <w:r>
        <w:rPr>
          <w:rFonts w:ascii="Amiri" w:hAnsi="Amiri" w:eastAsia="Amiri" w:cs="Amiri"/>
          <w:color w:val="111111"/>
          <w:sz w:val="28"/>
          <w:sz w:val="28"/>
          <w:szCs w:val="28"/>
          <w:rtl w:val="true"/>
          <w:lang w:bidi="ar-SA"/>
        </w:rPr>
        <w:t>حتى يقال عنه إنه أحصي بين موتى تلك المدينة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الدجيلي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bookmarkStart w:id="81" w:name="pg19147_204783"/>
    </w:p>
    <w:p>
      <w:pPr>
        <w:pStyle w:val="Heading3"/>
        <w:numPr>
          <w:ilvl w:val="2"/>
          <w:numId w:val="1"/>
        </w:numPr>
        <w:rPr/>
      </w:pPr>
      <w:bookmarkStart w:id="82" w:name="__RefHeading___Toc15844104_1280447820"/>
      <w:bookmarkStart w:id="83" w:name="_Toc28"/>
      <w:bookmarkEnd w:id="81"/>
      <w:bookmarkEnd w:id="82"/>
      <w:r>
        <w:rPr>
          <w:rtl w:val="true"/>
        </w:rPr>
        <w:t xml:space="preserve">عاشوراء في النجف وكربلاء </w:t>
      </w:r>
      <w:r>
        <w:rPr/>
        <w:t>les lamentations de Hussein a nedjef et a kerbela</w:t>
      </w:r>
      <w:bookmarkEnd w:id="83"/>
    </w:p>
    <w:p>
      <w:pPr>
        <w:pStyle w:val="BookText"/>
        <w:rPr/>
      </w:pPr>
      <w:r>
        <w:rPr>
          <w:rFonts w:ascii="Amiri" w:hAnsi="Amiri" w:eastAsia="Amiri" w:cs="Amiri"/>
          <w:color w:val="111111"/>
          <w:sz w:val="28"/>
          <w:sz w:val="28"/>
          <w:szCs w:val="28"/>
          <w:rtl w:val="true"/>
          <w:lang w:bidi="ar-SA"/>
        </w:rPr>
        <w:t>حبّذا لو كان ينتهي تديّن الشيعة المفرط إلى هذه الوسيلة تقليلاً لواردات الدولة العثمانية، لكنه يتعدى هذا الحد كما ستراه بُعَيد هذا حتى يصل إلى ما يقارب الشَّطط؛ لأنه يتجدد في كربلاء في الشهر المحرم من كل سنة، وفي الموطن الذي قُتل فيه الحسين وأصحابه مشاهد تتفطر لها المرائر ويذوب لها الفؤاد حزناً وكآبة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والتحمّس في الدين يبلغ أوجه في عاشوراء، ومحاولة وصف ما يجري في تلك الأيام من العبث ، هذا فضلاً عن أن الكاتب لا يستطيع أن يجري قلمه في هذا الميدان بدون أن يشعر بقشعريرة تدبّ في جسمه كلّه، لهول ما يرى، وإذا تذكرت بجانب هذا المشهد ما سمعت أو رأيت من أعمال بعض الدراويش ونهاويلهم المدهشة لما تصورت شيئاً يذكر</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الشهداء الذين يكونون موضوع هذه الحفلة الهائلة هم أصحاب</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وإنما يفعل ذلك محبو الحسين تأسياً به، وبما جرى عليه وعلى أصحابه يوم عاشوراء، أو حزناً عليهم لوقوع ذلك المصاب الجلل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المقربون الميمونو الطالع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آلوا على أنفسهم أن يضحوا أنفسهم ضحيّة للإمام؛ ليحصلوا منه على نعمة أو بركة أو حسنة، إذا حاماهم أو دافع عنهم، وفي أغلب الأحايين يضطر بعض الحاضرين إلى أن يمسكوهم؛ لكي لا يقوموا بمواعيدهم فينجزوها بالحرف الواحد، وكثيرون منهم يموتون فدى للحسين؛ لكثرة ما يقاسونه من الأعذبة المبرحة في مثل تلك الأهوال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شيء يأتونه في مثل تلك الأيام، أنهم يحلقون رؤوسهم من الوسط في عرض 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سنتيمترات، وهذا الحلق يتجه من الجبهة إلى القفا، فيكون قحف الرأس أجرد ليس عليه ما يدفع أو يُخفف غائلة </w:t>
      </w:r>
    </w:p>
    <w:p>
      <w:pPr>
        <w:pStyle w:val="BookText"/>
        <w:rPr/>
      </w:pPr>
      <w:r>
        <w:rPr>
          <w:rFonts w:ascii="Amiri" w:hAnsi="Amiri" w:eastAsia="Amiri" w:cs="Amiri"/>
          <w:color w:val="111111"/>
          <w:sz w:val="28"/>
          <w:sz w:val="28"/>
          <w:szCs w:val="28"/>
          <w:rtl w:val="true"/>
          <w:lang w:bidi="ar-SA"/>
        </w:rPr>
        <w:t>الآلة الجارحة، ثمَّ إنهم يلتحفون بثوب أبيض يُميزهم عن سواهم من بين الجمع، إلا أنه لا يبقى مدة طويلةً ببياضه الناصع، إذ لا يعتم أن يتضرج بالدماء الحمراء القانئة، هذا فضلاً عن أن هذا الثوب هو الكفن الذي يُسجون به إذا ماتوا في أثناء هذه الحفلة الرائعة، ويجعلون بأيديهم سيفاً مشهوراً، وبهذا الزيّ وهذا السلاح يأخذونهم إلى الصحن</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وإنما تعمل الحكومة هذا العمل المبرور؛ خوفاً عليهم من قتل أنفسهم بأيديهم من حيث لا يشعرون، كما وقع في السابق لأناس لا يحصون، وبهذه العناية يهين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حاولت الحكومة أن تعمل هذا العمل قبل أربع عشرة سنة، فلم تنجح في سعيها؛ لأنه كان يصدها عن قصدها رجل همام من الجرحى اسمه محمّد علي التبريزي، كان يقف على رأس الدستة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رأس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الحكومة تهابه ولا سيّما في ذلك اليوم الذي يترقب فيه وقوع الفتن لأدنى حركة، وما زال ذلك الشجاع يصدها عمّا تريد، حتى السنة التي هاجر فيها من كربلاء إلى بغداد، وبعدها نالت الحكومة مطلوبها، ولم تزل خطة الحكومة على هذا الوجه إلى هذا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دخل أولئك الجرحى الصحن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وكلّهم سوقة من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داروا حول الصحن من داخله ثلاث مرات، وهم يضربون رؤوسهم بجرائد النخل ضرباً أليماً، وقد دار معهم الفرسان المشبّهون بالحسين وأصحابه وأعدائه، ثمَّ يخرجون بعد ذلك ويروحون إلى صحن العباس، ويفعلون فيه مثل ما فعلوا في صحن الحسين، ثمَّ يتفرقون إلى محالهم ويرتقي تاريخ الضرب بالسيوف إلى أيام الشاه عباس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الفرسان المشبهون بأعداء الحسين، فإنهم يذهبون إلى الخيمكاه، وقد مثلوا واقعة الفتك بالحسين وأصحابه، طبقاً لما وقع يوم عاشوراء في صحن الحسين، وعند وصولهم إلى الخيمگاه يمثلون واقعة السلب والنهب وأسر النساء المشبّهات بأهل البيت، وحرق الخيام المضروبة هنالك لهذه الغاية، وإذا تمَّ هذا العمل تشتت شمل الجميع، ولا تتجاوز مدة التمثيل من أوله إلى آخره خمس ساعات على الأكثر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فترى</w:t>
      </w:r>
    </w:p>
    <w:p>
      <w:pPr>
        <w:pStyle w:val="BookText"/>
        <w:rPr/>
      </w:pPr>
      <w:r>
        <w:rPr>
          <w:rFonts w:ascii="Amiri" w:hAnsi="Amiri" w:eastAsia="Amiri" w:cs="Amiri"/>
          <w:color w:val="111111"/>
          <w:sz w:val="28"/>
          <w:sz w:val="28"/>
          <w:szCs w:val="28"/>
          <w:rtl w:val="true"/>
          <w:lang w:bidi="ar-SA"/>
        </w:rPr>
        <w:t>الصحن على رحبه قد غصّ بمَن فيه من تكاتف الجمع وازدحامه هناك، وفي مثل هذا المقام لا في غيره يحق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ضاق الفِناء بمَن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وبعضهم يحاول أن يرى الواقعة المحزنة أحسن رؤية فيصعدون إلى الطارمات والمماشي والمشارف والسطوح وأطورة الدور؛ ليشارفوا المشهد أتمَّ المشارفة، وعدد الزوار المجتمعين في تلك المواطن بين ذكور وإناث لا يقل عن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وهم في حالة التحمّس والتهيّج التي ليس وراءها حالة، وفي هذا الصحن يُمثل كلّ ما وقع سابقاً في يوم عاشوراء</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وبينما أنت تنظر إلى هذا الجمع المزدحم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وسطه فرساناً </w:t>
      </w:r>
    </w:p>
    <w:p>
      <w:pPr>
        <w:pStyle w:val="BookText"/>
        <w:rPr/>
      </w:pPr>
      <w:r>
        <w:rPr>
          <w:rFonts w:ascii="Amiri" w:hAnsi="Amiri" w:eastAsia="Amiri" w:cs="Amiri"/>
          <w:color w:val="111111"/>
          <w:sz w:val="28"/>
          <w:sz w:val="28"/>
          <w:szCs w:val="28"/>
          <w:rtl w:val="true"/>
          <w:lang w:bidi="ar-SA"/>
        </w:rPr>
        <w:t>عليهم ثياب بيضاء وتحتهم جياد بيضاء</w:t>
      </w:r>
      <w:r>
        <w:rPr>
          <w:rStyle w:val="FootnoteAnchor"/>
          <w:rtl w:val="true"/>
        </w:rPr>
        <w:footnoteReference w:id="82"/>
      </w:r>
      <w:r>
        <w:rPr>
          <w:rFonts w:ascii="Amiri" w:hAnsi="Amiri" w:eastAsia="Amiri" w:cs="Amiri"/>
          <w:color w:val="111111"/>
          <w:sz w:val="28"/>
          <w:sz w:val="28"/>
          <w:szCs w:val="28"/>
          <w:rtl w:val="true"/>
          <w:lang w:bidi="ar-SA"/>
        </w:rPr>
        <w:t>يزيدون الحفلة رونقاً وترتيباً، وغايتهم مرافقة أولئك المستشهدين إلى حيثما يذهبون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فيطوف هؤلاء الناس جميعهم في أنحاء</w:t>
      </w:r>
      <w:r>
        <w:rPr>
          <w:rStyle w:val="FootnoteAnchor"/>
          <w:rtl w:val="true"/>
        </w:rPr>
        <w:footnoteReference w:id="83"/>
      </w:r>
      <w:r>
        <w:rPr>
          <w:rFonts w:ascii="Amiri" w:hAnsi="Amiri" w:eastAsia="Amiri" w:cs="Amiri"/>
          <w:color w:val="111111"/>
          <w:sz w:val="28"/>
          <w:sz w:val="28"/>
          <w:szCs w:val="28"/>
          <w:rtl w:val="true"/>
          <w:lang w:bidi="ar-SA"/>
        </w:rPr>
        <w:t>المدينة، ثمّ يتألبون في مكان محصور ترى فيه نساءً لعلّهن نساء بعض المستشهدين، وقد تحجبّن أشدّ الحجاب ورافقنهم إلى ذلك الموطن، وقد تجمّع على جدرانه وأطورته طوائف من المتطلعين كأنهم عناقيد من الآدميين، وبعد هذا يبتدئ الاستشهاد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اصطفّ المستشهدون على هيئة نصف دائرة، وهم ينتظرون أدنى علامة، أي سماع أول آية من الآيات التي ينطق بها الإمام، ليضربوا أنفسهم الضربة الأولى، ثمّ يزداد هياجهم وتحمّسهم بما يسمعون من الألحان الدينية ونغمات الأدعية، وما يتلفظ به الجمع الحاضر من كلم، والحثّ على الاستشهاد والتشويق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فضلاً عن أنه يحدث ساعتئذ نوع من الجلبة تخيّل لهم أنهم سكارى وما هم بسكارى، فيضربون إذ ذاك أنفسهم ضرباً أليماً، ثمّ يتحرك الطواف ثانية تحت رعاية أو مراقبة الفرسان؛ ليجولوا حول المدينة ويروا أنفسهم لأغلب من هناك في </w:t>
      </w:r>
    </w:p>
    <w:p>
      <w:pPr>
        <w:pStyle w:val="BookText"/>
        <w:rPr/>
      </w:pPr>
      <w:r>
        <w:rPr>
          <w:rFonts w:ascii="Amiri" w:hAnsi="Amiri" w:eastAsia="Amiri" w:cs="Amiri"/>
          <w:color w:val="111111"/>
          <w:sz w:val="28"/>
          <w:sz w:val="28"/>
          <w:szCs w:val="28"/>
          <w:rtl w:val="true"/>
          <w:lang w:bidi="ar-SA"/>
        </w:rPr>
        <w:t>البلدة</w:t>
      </w:r>
      <w:r>
        <w:rPr>
          <w:rStyle w:val="FootnoteAnchor"/>
          <w:rtl w:val="true"/>
        </w:rPr>
        <w:footnoteReference w:id="84"/>
      </w:r>
      <w:r>
        <w:rPr>
          <w:rFonts w:ascii="Amiri" w:hAnsi="Amiri" w:eastAsia="Amiri" w:cs="Amiri"/>
          <w:color w:val="111111"/>
          <w:sz w:val="28"/>
          <w:sz w:val="28"/>
          <w:szCs w:val="28"/>
          <w:rtl w:val="true"/>
          <w:lang w:bidi="ar-SA"/>
        </w:rPr>
        <w:t>حملاً لهم على رؤية ما فيه إصلاح النفس أو 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أن الدم يتصبّب عبيطاً من جباههم، ويتحدر قانئاً على وجوههم، فيصبغ ثيابهم البيضاء الناصعة بالأحمر الأرجواني، وقد أصبحت رؤوسهم عبارة عن جروح دامية عديدة، ومع ذلك ترى أيديهم المرتجفة المرتعدة تصكَ الرأس بالسيف صكاً عنيفاً بدون رحمة أو شفقة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وقتٍ إلى وقت ترى عضلات الساعد قد وهنت فلا تطاوع الإرادة، بل تعصيها فتقف عن الحركة، وريثما تجم قواها فترجع إلى الصك أو القرع أو الطرق</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يقف الطواف في إحدى الطرق وعيون المؤمنين ترعى هؤلاء المستشهدين، حتى إذا عادت إليهم قواهم عادوا إلى أعمال تقاهم، وأخذ الناس بالأدعية والصلوات والتشهّد، واستأنف محبو الحسين تعذيب أجسادهم بدون أن يشفق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أو يحنّ قلبه عليهم، فينهي هذه الفاجعة التي يتصدع لها الجلمود بل بالعكس تراهم جميعهم يحثونهم على طعن أنفسهم طعناً عنيفاً، بل أعنف فأعنف، ورؤية الدم العبيط تزيدهم </w:t>
      </w:r>
    </w:p>
    <w:p>
      <w:pPr>
        <w:pStyle w:val="BookText"/>
        <w:rPr/>
      </w:pPr>
      <w:r>
        <w:rPr>
          <w:rFonts w:ascii="Amiri" w:hAnsi="Amiri" w:eastAsia="Amiri" w:cs="Amiri"/>
          <w:color w:val="111111"/>
          <w:sz w:val="28"/>
          <w:sz w:val="28"/>
          <w:szCs w:val="28"/>
          <w:rtl w:val="true"/>
          <w:lang w:bidi="ar-SA"/>
        </w:rPr>
        <w:t>إلحاحاً وتنشيطاً ولهذا يتّبعونهم ويلازمونهم ملازمة الظل لصاحبه، إلى أن يتمّ الاستشهاد</w:t>
      </w:r>
      <w:r>
        <w:rPr>
          <w:rStyle w:val="FootnoteAnchor"/>
          <w:rtl w:val="true"/>
        </w:rPr>
        <w:footnoteReference w:id="85"/>
      </w:r>
      <w:r>
        <w:rPr>
          <w:rFonts w:ascii="Amiri" w:hAnsi="Amiri" w:eastAsia="Amiri" w:cs="Amiri"/>
          <w:color w:val="111111"/>
          <w:sz w:val="28"/>
          <w:sz w:val="28"/>
          <w:szCs w:val="28"/>
          <w:rtl w:val="true"/>
          <w:lang w:bidi="ar-SA"/>
        </w:rPr>
        <w:t>، وبينما يسير الجمع وراء الذين يجودون بأنفسهم تراهم لا يغادرون طريقاً إلا ويسيرون فيه، ومثل هذه الفاجعة يقع خارجاً عن المدينة وفي إوانها، وبعد ذلك ترى أعراباً قد سلوا سيوفهم وشرعوا أسنتهم ونشروا ألويةً بيضاء رمزاً إلى الصلح، يرقصون ويهوّسون ويصرخون ويعطعطون ويطلقون طلقات نارية</w:t>
      </w:r>
      <w:r>
        <w:rPr>
          <w:rStyle w:val="FootnoteAnchor"/>
          <w:rtl w:val="true"/>
        </w:rPr>
        <w:footnoteReference w:id="86"/>
      </w:r>
      <w:r>
        <w:rPr>
          <w:rFonts w:ascii="Amiri" w:hAnsi="Amiri" w:eastAsia="Amiri" w:cs="Amiri"/>
          <w:color w:val="111111"/>
          <w:sz w:val="28"/>
          <w:sz w:val="28"/>
          <w:szCs w:val="28"/>
          <w:rtl w:val="true"/>
          <w:lang w:bidi="ar-SA"/>
        </w:rPr>
        <w:t>في الهواء، فلما يسمع المستشهدون بذلك الضوضاء يزداد تحمّسهم وتهيجهم زيادة لا يصفها يراع واصف، فيقرعون رؤوسهم بالسيوف وهم يلهثون لشدة ما وصلوا إليه من إنهاك القوى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يتفق بعض الأحيان أن يقع واحد منهم خائراً واهنا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كجلمود صخر حطّه السيل من 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وللحال تُمدّ إليه ألف يد لتنعشه، وقد يكون المغشي عليه قد سقط لضعف حركة في قلبه لا لوهن في عزمه، أو قد وقع لكثرة الجروح التي استنزفت دمه، وقد يتفق أن يموت المستشهد فتكون وفاته من أعظم الحسنات لنفسه ولأصحابه ولأهل بيته ولسكان </w:t>
      </w:r>
    </w:p>
    <w:p>
      <w:pPr>
        <w:pStyle w:val="BookText"/>
        <w:rPr/>
      </w:pPr>
      <w:r>
        <w:rPr>
          <w:rFonts w:ascii="Amiri" w:hAnsi="Amiri" w:eastAsia="Amiri" w:cs="Amiri"/>
          <w:color w:val="111111"/>
          <w:sz w:val="28"/>
          <w:sz w:val="28"/>
          <w:szCs w:val="28"/>
          <w:rtl w:val="true"/>
          <w:lang w:bidi="ar-SA"/>
        </w:rPr>
        <w:t>المدينة كلّها جمعاء؛ لأنه مات في حبّ الحسين</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سبق فكرهم بوقوع مثل هذا الحادث قبل جريانه؛ ولهذا ترى مع الجمع المزدحم أناساً من باعة الأكفان، يتتبعون القوم أينما ذهبوا حتى إذا اقتضت الحاجة ذلك أظهروها من فورهم</w:t>
      </w:r>
      <w:r>
        <w:rPr>
          <w:rStyle w:val="FootnoteAnchor"/>
          <w:rtl w:val="true"/>
        </w:rPr>
        <w:footnoteReference w:id="88"/>
      </w:r>
      <w:r>
        <w:rPr>
          <w:rFonts w:ascii="IRNazanin" w:hAnsi="IRNazanin" w:eastAsia="IRNazanin"/>
          <w:color w:val="111111"/>
          <w:sz w:val="28"/>
          <w:sz w:val="28"/>
          <w:szCs w:val="28"/>
          <w:rtl w:val="true"/>
          <w:lang w:bidi="fa-IR"/>
        </w:rPr>
        <w:t>، و كلّ شهيد يسقط فی مثل هذه الواقعة يُسجّى للحال بكفنه المضرج بالدماء</w:t>
      </w:r>
      <w:r>
        <w:rPr>
          <w:rStyle w:val="FootnoteAnchor"/>
          <w:rtl w:val="true"/>
        </w:rPr>
        <w:footnoteReference w:id="89"/>
      </w:r>
      <w:r>
        <w:rPr>
          <w:rFonts w:ascii="Amiri" w:hAnsi="Amiri" w:eastAsia="Amiri" w:cs="Amiri"/>
          <w:color w:val="111111"/>
          <w:sz w:val="28"/>
          <w:sz w:val="28"/>
          <w:szCs w:val="28"/>
          <w:rtl w:val="true"/>
          <w:lang w:bidi="ar-SA"/>
        </w:rPr>
        <w:t>ويضجع في تابوتٍ، وينقله للحال بعض من حضر بأوجهٍ باشة هاشةٍ، وهم يظنون في أنفسهم أنهم من أسعد خلق الله؛ لكونهم شهدوا بأنفسهم وقوع هذا الشهيد الكريم واقتربوا منه، وربّما مسوه مساً لطيفاً تبركاً به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وها نحن أولاء قد قربنا من نهاية الطواف المتهيّج، وقد ازداد عدداً بما انظم إليه من كل بيت ودار وشارع ،وطريق، وقد ازدحموا ازدحاماً عظيماً حتى إن الواحد ليطأ الآخر أو يسحقه بدون أن يشعر بما أتي، وكلّ ذلك حبّاً لما يجري بمَن جرحوا أنفسهم في هذه الفاجعة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هذا البحر المتموّج بالخلق يتجه نحو الصحن، وقد غص فِناؤه بمَن فيه من الزوّار والمتحمّسين، ولقد ترى في هذا الصحن زهاء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من النفوس، وقد ازدحموا ازدحاماً، بل قد رُصوا رصاً، دع عنك ذكر مَن تسلّق الجدران وتعلق بالحيطان ونظر من أعلى السطوح وتطلّع من أعالي المشارف والأبنية، فإنهم لا يُحصون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ترى المستشهدين قد وصلوا إلى حالة تمكننا من أن نشبّههم بآلات متحركة لا تعمل عن فكر وروية، بل عن حركة عصبية اضطرارية، أو عن نوبة صرعية، وهم يظّلون دائبين في عملهم هذا إلى آخر رمق من حياتهم، بدون أن يشعروا بشيء أو يروا شيئاً، أو يسمعوا شيئاً سوى القعقعة والجلبة التي تصدم آذانهم أو تغويهم فتنيمهم عن هذه الدنيا، وهنا لا ترى ربع عدد أولئك الفرسان البيض الذين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رأيتهم قبل بضع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الآخرون فإنهم بقوا في الطريق مغشياً </w:t>
      </w:r>
    </w:p>
    <w:p>
      <w:pPr>
        <w:pStyle w:val="BookText"/>
        <w:rPr/>
      </w:pPr>
      <w:r>
        <w:rPr>
          <w:rFonts w:ascii="Amiri" w:hAnsi="Amiri" w:eastAsia="Amiri" w:cs="Amiri"/>
          <w:color w:val="111111"/>
          <w:sz w:val="28"/>
          <w:sz w:val="28"/>
          <w:szCs w:val="28"/>
          <w:rtl w:val="true"/>
          <w:lang w:bidi="ar-SA"/>
        </w:rPr>
        <w:t>عليهم أو مائتين</w:t>
      </w:r>
      <w:r>
        <w:rPr>
          <w:rStyle w:val="FootnoteAnchor"/>
          <w:rtl w:val="true"/>
        </w:rPr>
        <w:footnoteReference w:id="91"/>
      </w:r>
      <w:r>
        <w:rPr>
          <w:rFonts w:ascii="Amiri" w:hAnsi="Amiri" w:eastAsia="Amiri" w:cs="Amiri"/>
          <w:color w:val="111111"/>
          <w:sz w:val="28"/>
          <w:sz w:val="28"/>
          <w:szCs w:val="28"/>
          <w:rtl w:val="true"/>
          <w:lang w:bidi="ar-SA"/>
        </w:rPr>
        <w:t>، وأمّا الحاضرون فإنهم قد صاروا إلى حالة تقشعرّ لها الأبدان، وترتعد لها الفرائص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وبينما أنت تنظر إلى حواليك إذ برايةٍ خضراء، تبدو لك في الفضاء على رمح طويل يهزّه هزاً عنيفاً فارس قوي البُنية، وهذه العلامة هي إشارة إلى نهاية هذا الاستشهاد والمنظر الفاجع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يأخذ الجمع بالانفضاض، وما يمضي شيء من الزمن إلا وقد أصبح الصحن أفرغ من فؤاد أم موسى، على أن الحق يُلزمنا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يظل في فناء الصحن بعض الصعاليك الذين كانوا يقرعون صدورهم بأيديهم طول مدة الطواف، وكان القرع موقعاً على سقطات السيف، وهم يفعلون ذلك تأسفاً وتوجعاً على موت الحسين، ولا ينقطعون عن إتمام ما شرعوا به عادين كفّهم عنه، أو وقوفهم في كآبتهم من رابع المستحيلات، وهذه الحركة الاضطرارية لا تضرهم ضرراً يُذكر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يعرف الشيعة سابقاً الحرية التي يتمتعون بها اليوم في كربلاء</w:t>
      </w:r>
      <w:r>
        <w:rPr>
          <w:rStyle w:val="FootnoteAnchor"/>
          <w:rtl w:val="true"/>
        </w:rPr>
        <w:footnoteReference w:id="9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التاريخ يشهد على أن العباسيين كانوا قد ضيقوا عليهم أشدّ التضييق، حتى فزع أغلبهم إلى التقية تخلصاً من البلية، ولولا تشديد العباسيين على العلويين؛ لأصبحت كربلاء محجّاً لهم لا مزاراً، بل محجّاً يناوِئ مكة مناوأة 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كلّ ما فعل بهم أعداؤهم لم يحد أبناء الحسين عن محبوبهم ولو قيد ذرة، بل أظهر ثباتهم لخصومهم أنهم أرسى من الرصاص، بل أرسى من الرواسي، ولقد شاهد الناس ملوكاً وسلاطين لم يكونوا على مذهب الشيعة، ومع ذلك زاروا كربلاء كما فعل الشاه إسماعيل، والسلطان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الملك الفرنسوي فرنسيس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أصبح إيمان الإمامية قرين النصر المبين، وصنو الفتح المكين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الدجيلي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9147_204795"/>
      <w:bookmarkStart w:id="85" w:name="pg19147_204795"/>
      <w:bookmarkEnd w:id="85"/>
    </w:p>
    <w:p>
      <w:pPr>
        <w:pStyle w:val="Heading2"/>
        <w:numPr>
          <w:ilvl w:val="1"/>
          <w:numId w:val="1"/>
        </w:numPr>
        <w:rPr/>
      </w:pPr>
      <w:bookmarkStart w:id="86" w:name="pg19147_204795"/>
      <w:bookmarkStart w:id="87" w:name="__RefHeading___Toc15844106_1280447820"/>
      <w:bookmarkStart w:id="88" w:name="_Toc29"/>
      <w:bookmarkEnd w:id="86"/>
      <w:bookmarkEnd w:id="87"/>
      <w:r>
        <w:rPr>
          <w:rtl w:val="true"/>
        </w:rPr>
        <w:t>الفصل الثالث</w:t>
      </w:r>
      <w:r>
        <w:rPr>
          <w:rtl w:val="true"/>
        </w:rPr>
        <w:t xml:space="preserve">: </w:t>
      </w:r>
      <w:r>
        <w:rPr>
          <w:rtl w:val="true"/>
        </w:rPr>
        <w:t>المقتطفات</w:t>
      </w:r>
      <w:bookmarkEnd w:id="8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15844108_1280447820"/>
      <w:bookmarkStart w:id="90" w:name="_Toc30"/>
      <w:bookmarkEnd w:id="89"/>
      <w:r>
        <w:rPr>
          <w:rtl w:val="true"/>
        </w:rPr>
        <w:t>اشارة</w:t>
      </w:r>
      <w:bookmarkEnd w:id="9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9147_204797"/>
      <w:bookmarkStart w:id="92" w:name="pg19147_204797"/>
      <w:bookmarkEnd w:id="92"/>
    </w:p>
    <w:p>
      <w:pPr>
        <w:pStyle w:val="Heading3"/>
        <w:numPr>
          <w:ilvl w:val="2"/>
          <w:numId w:val="1"/>
        </w:numPr>
        <w:rPr/>
      </w:pPr>
      <w:bookmarkStart w:id="93" w:name="pg19147_204797"/>
      <w:bookmarkStart w:id="94" w:name="__RefHeading___Toc15844110_1280447820"/>
      <w:bookmarkStart w:id="95" w:name="_Toc31"/>
      <w:bookmarkEnd w:id="93"/>
      <w:bookmarkEnd w:id="94"/>
      <w:r>
        <w:rPr>
          <w:rtl w:val="true"/>
        </w:rPr>
        <w:t>ماذا يُرى اليوم في سامراء</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جزء من مقالة الكاتب كاظم الدجيلي، التي يصف فيها سامراء عندما سافر إليها، وهي في المتن لا تحتوي على معلومة في شأن مدينة كربلاء سوى الموجود في الهامش وقد اخذنا منها موضع الحاجة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ويُحيط اليوم بسامراء سور</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ويروى بعضهم أن معمّرَهُ هو السيد إبراهيم السيّد محمّد باقر الموسوي القزويني الحائري، صاحب كتاب ضوابط الأصول، وأحد مشاهير علماء القرن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إليه الرحلة من الأطراف في علم الأصول والفقه وغيرهما، وقد توفي في كربلاء بعد سنة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 ولكن الرواية الأولى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عظيم، له أربعة أبواب كبار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الدجيلي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5844112_1280447820"/>
      <w:bookmarkStart w:id="97" w:name="_Toc32"/>
      <w:bookmarkEnd w:id="96"/>
      <w:r>
        <w:rPr>
          <w:rtl w:val="true"/>
        </w:rPr>
        <w:t>[</w:t>
      </w:r>
      <w:r>
        <w:rPr>
          <w:rtl w:val="true"/>
        </w:rPr>
        <w:t>ترجمة</w:t>
      </w:r>
      <w:r>
        <w:rPr>
          <w:rtl w:val="true"/>
        </w:rPr>
        <w:t xml:space="preserve">] </w:t>
      </w:r>
      <w:r>
        <w:rPr>
          <w:rtl w:val="true"/>
        </w:rPr>
        <w:t>ثابت الدين الآلوسي</w:t>
      </w:r>
      <w:bookmarkEnd w:id="97"/>
    </w:p>
    <w:p>
      <w:pPr>
        <w:pStyle w:val="BookText"/>
        <w:rPr/>
      </w:pPr>
      <w:r>
        <w:rPr>
          <w:rFonts w:ascii="Amiri" w:hAnsi="Amiri" w:eastAsia="Amiri" w:cs="Amiri"/>
          <w:color w:val="111111"/>
          <w:sz w:val="28"/>
          <w:sz w:val="28"/>
          <w:szCs w:val="28"/>
          <w:rtl w:val="true"/>
          <w:lang w:bidi="ar-SA"/>
        </w:rPr>
        <w:t>هذا جزء من مقالة الكاتب كاظم الدجيلي في ترجمة السيّد ثابت الدين الآلوسي، وقد ذكر تفاصيل حياة ذلك السيد من المولد حتى الوفاة، اقتصرنا على موضع الحاجة منها ، ومن أرادها فعليه مراجعة الأصل في مجلة لغة العرب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يبلغ من العمر خمساً وعشرين سنة إلا وابتُلي بغائلة عائلة عظيمة، فاضطرَ إلى أن يتقلد مناصب الحكوم، والسلوك في مسالك طلب </w:t>
      </w:r>
      <w:bookmarkStart w:id="98" w:name="pg19147_204798"/>
    </w:p>
    <w:p>
      <w:pPr>
        <w:pStyle w:val="BookText"/>
        <w:rPr/>
      </w:pPr>
      <w:bookmarkEnd w:id="98"/>
      <w:r>
        <w:rPr>
          <w:rFonts w:ascii="Amiri" w:hAnsi="Amiri" w:eastAsia="Amiri" w:cs="Amiri"/>
          <w:color w:val="111111"/>
          <w:sz w:val="28"/>
          <w:sz w:val="28"/>
          <w:szCs w:val="28"/>
          <w:rtl w:val="true"/>
          <w:lang w:bidi="ar-SA"/>
        </w:rPr>
        <w:t xml:space="preserve">المعيشة، فساح كثيراً من البلاد، وإلى القسطنطينية أربع مرات، وإلى الحرمين الشريفين وأدى فريضته، وتقلّد قضاء النجف وكربلاء، والسليمانية والأحساء، وغير ذلك فأحبه أهل كل بلد دخله؛ لِمَا كان عليه من العفاف والانتصار للحق، والأخذ بضبع المظلوم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كاظم الدجيلي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5844114_1280447820"/>
      <w:bookmarkStart w:id="100" w:name="_Toc33"/>
      <w:bookmarkEnd w:id="99"/>
      <w:r>
        <w:rPr>
          <w:rtl w:val="true"/>
        </w:rPr>
        <w:t>قبورَ قديمة في البحرين سابقة لعهد التاريخ</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جزء من مقالة الكاتب رزوق عيسى التي يصف فيها تلکالأماكن والآثار القديمة في البحرين، وقد تركنا الأول منها والآخر بحسب المنهجية المتبعة عندنا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يا ترى اعتقد سكان الجرعاء أن البحرين بقعة مقدسة التربة، حتى ينقلوا إليها جنائز موتاهم ويدفنوهم فيها، كما يفعل اليوم الإمامية في نقل جنائزهم إلى كربلاء والمشهد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النجف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رزوق عیسی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السابع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5844116_1280447820"/>
      <w:bookmarkStart w:id="102" w:name="_Toc34"/>
      <w:bookmarkEnd w:id="101"/>
      <w:r>
        <w:rPr>
          <w:rtl w:val="true"/>
        </w:rPr>
        <w:t>الطباعة في دار السلام وكربلاء والنجف</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جزء من مقالة إبراهيم حلمي في شأن الطباعة في هذه المدن الثلاث، وقد ذكرنا مطبعة كربلاء فقط</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مطبعة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أول مطبعة حجرية جُلبت إلى بلاد العراق، صاحبها أحد أكابر الفرس في كربلاء، أُُنشئت في موقع قرب كربلاء </w:t>
      </w:r>
      <w:bookmarkStart w:id="103" w:name="pg19147_204799"/>
    </w:p>
    <w:p>
      <w:pPr>
        <w:pStyle w:val="BookText"/>
        <w:rPr/>
      </w:pPr>
      <w:bookmarkEnd w:id="103"/>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 xml:space="preserve">م في عهد ولاية المشير محمد رشيد باشا حاكم العراق، وكان من ذوي المدارك النيّرة، مُحباً للعلوم، منشّطاً لرجال الأدب، وأكثر مطبوعاتها مناشير تجارية وكتب أدعية، ورسائل دينية، حاوية لآداب زيارة عتبات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بين مطبوعاتها كتاب يستحق الذكر غير كتاب مقامات الآلوسي في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طبع فيها سنة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م، وهي الآن متروكة لخلل ظهر في إدارتها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حلمي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5844118_1280447820"/>
      <w:bookmarkStart w:id="105" w:name="_Toc35"/>
      <w:bookmarkEnd w:id="104"/>
      <w:r>
        <w:rPr>
          <w:rtl w:val="true"/>
        </w:rPr>
        <w:t xml:space="preserve">صَرعى الكتب والمكتبات في العراق </w:t>
      </w:r>
      <w:r>
        <w:rPr/>
        <w:t>Bibliomanes et bibliophiles de mesopotamie</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جزء من مقالة الشيخ محمد رضا الشبيبي الجميلة في شأن الكتب والمكتبات التي يذكر فيها النوادر من الشخصيات، اقتصرنا فيها على العلّامة الميرزا حسين النوري قدس الله روحه صاحب التأليفات، وقصته في كربلاء من المشهورات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عُرف في النجف من الغُلاة في اقتناء الكتب العالم المحدّث الكبير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حسين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الطهراني، المتوفّى قبل اثنتي عشرة سنة تقريباً، فقد كان متعلّقاً بجمع المخطوطات، متفانياً في إحراز نفائس الآثار، وله نوادر غريبة في هذا السبيل، تدلّ على شديد افتتانه وعظيم بلائه بها، منها أنه وَجَدَ يوماً في سوق من أسواق كربلاء كتاباً كان ينشده عند امرأة، فاستباعها واستامها عليه فأرضاها ، ويظهر أنه كان ذاهلاً لعثوره </w:t>
      </w:r>
      <w:bookmarkStart w:id="106" w:name="pg19147_204800"/>
    </w:p>
    <w:p>
      <w:pPr>
        <w:pStyle w:val="BookText"/>
        <w:rPr/>
      </w:pPr>
      <w:bookmarkEnd w:id="106"/>
      <w:r>
        <w:rPr>
          <w:rFonts w:ascii="Amiri" w:hAnsi="Amiri" w:eastAsia="Amiri" w:cs="Amiri"/>
          <w:color w:val="111111"/>
          <w:sz w:val="28"/>
          <w:sz w:val="28"/>
          <w:szCs w:val="28"/>
          <w:rtl w:val="true"/>
          <w:lang w:bidi="ar-SA"/>
        </w:rPr>
        <w:t>نبهاً على ضالته، فإنه لمّا أراد إيفاءها ثمن الكتاب لم يجد عنده شيئاً، ولكنه بادر فخلع حلةً ثمينةً كانت على متنه وباعها في سوق كاسدة بثمن تافه يسير، وأخذ الكتاب من صاحبته بهذه اللجاجة الغريبة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الشبيبي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Heading3"/>
        <w:numPr>
          <w:ilvl w:val="2"/>
          <w:numId w:val="1"/>
        </w:numPr>
        <w:rPr/>
      </w:pPr>
      <w:bookmarkStart w:id="107" w:name="__RefHeading___Toc15844120_1280447820"/>
      <w:bookmarkStart w:id="108" w:name="_Toc36"/>
      <w:bookmarkEnd w:id="107"/>
      <w:r>
        <w:rPr>
          <w:rtl w:val="true"/>
        </w:rPr>
        <w:t xml:space="preserve">مختصر الوقعة </w:t>
      </w:r>
      <w:r>
        <w:rPr>
          <w:rtl w:val="true"/>
        </w:rPr>
        <w:t>(</w:t>
      </w:r>
      <w:r>
        <w:rPr>
          <w:rtl w:val="true"/>
        </w:rPr>
        <w:t>أي وقعة كربلاء</w:t>
      </w:r>
      <w:r>
        <w:rPr>
          <w:rtl w:val="true"/>
        </w:rPr>
        <w:t>)</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 أبواب المجلة باب يسمّى باب المشارفة والانتقاد للكتب المطبوعة فقط، وقد ذُكر كتاب مختصر الوقعة من باب المشارفة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مطبعة الحبل المتين في النجف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5844122_1280447820"/>
      <w:bookmarkStart w:id="110" w:name="_Toc37"/>
      <w:bookmarkEnd w:id="109"/>
      <w:r>
        <w:rPr>
          <w:rtl w:val="true"/>
        </w:rPr>
        <w:t>عريسات</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جزء قليل من مقالة الكاتب كاظم الدجيلي، في شأن منطقة عريسات التابعة لمدينة السماوة، التي شاهدها بعينيه، ووصفها وصفاً دقيقاً لطيفاً، أخذنا منها ما نحتاجه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زرنا في خلال تلك المدة المحمودية، والدير</w:t>
      </w:r>
      <w:r>
        <w:rPr>
          <w:rStyle w:val="FootnoteAnchor"/>
          <w:rtl w:val="true"/>
        </w:rPr>
        <w:footnoteReference w:id="94"/>
      </w:r>
      <w:r>
        <w:rPr>
          <w:rFonts w:ascii="IRNazanin" w:hAnsi="IRNazanin" w:eastAsia="IRNazanin"/>
          <w:color w:val="111111"/>
          <w:sz w:val="28"/>
          <w:sz w:val="28"/>
          <w:szCs w:val="28"/>
          <w:rtl w:val="true"/>
          <w:lang w:bidi="fa-IR"/>
        </w:rPr>
        <w:t xml:space="preserve">، وتل أبو </w:t>
      </w:r>
    </w:p>
    <w:p>
      <w:pPr>
        <w:pStyle w:val="BookText"/>
        <w:rPr/>
      </w:pPr>
      <w:r>
        <w:rPr>
          <w:rFonts w:ascii="Amiri" w:hAnsi="Amiri" w:eastAsia="Amiri" w:cs="Amiri"/>
          <w:color w:val="111111"/>
          <w:sz w:val="28"/>
          <w:sz w:val="28"/>
          <w:szCs w:val="28"/>
          <w:rtl w:val="true"/>
          <w:lang w:bidi="ar-SA"/>
        </w:rPr>
        <w:t>حبة</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والمدائن والإسكندرية والمسيّب، وسدة الهندية، وكربلاء، وشفاثا، وقصر الأُخيضر ، وقبر أحمد</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أمّا سبب تسميته بأحمد بن هاشم فهو من باب الإضافة إلى الجدّ الكبير، وهو هاشم كما هو كثير الورود في نسب العرب والعجم ، وكان قبره وقبر أخيه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في شماليه على بعد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خفيين ولم يُعرفا إلا منذ سبعين سنة، إذ عثَرَ أحدهم على مرمرة مكتوب عليها ما يفيد وجود قبره هناك، ومنذ ذاك الحين بني عليهما قبتان بالجص والطاباق، ووُضع على الضريح مشبك من الخشب، وقبل خمس سنين جدد العمارة ووسعها رجل من أهل كربلاء اسمه الحاج رشيد، وأهل تلك الأطراف ينذرون لأحمد بن هاشم النذور، وله زيارة مخصوصة يزوره فيها أعراب تلك الجهات، وموسمها بعد الصرام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واقع في الجنوب الشرقي على بعد ساعة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في 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بعد ثلاث ساعات منها، وقال السيّد رضا المذكور آنفاً في شجرة نسبه وهو من أجداده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طراز أحمد وأولاده سبعة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وسلطان وعباس ومحمّد وعقيل وعلي وكاظم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ولجميعهم ذراري معروفون يقطنون كربلاء، وبعضهم من وجهائها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عقيل ويظنّهم الجاهل بنسبهم أنهم من ولد عقيل أخي علي بن أبي طالب علیه السّلام، و آل ضوي، وآل عوج، وآل قفطون، وآل نصرالله والمصالوة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المصالوة جمع الموصلي عند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السيّد النسابة هذا النسب عن كتاب تحفة الأزهار في أنساب أبناء الأئمة الأطهار، للسيّد ضامن السيد شدقم المدني الحسيني النسابة، المتوفى في أوائل القرن الحادي عشر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الكتاب كتاب خط غیر مطبوع ونادر الوجود، ومنه نسخة ناقصة من آخرها عند السيد رضا المذكور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هاشم،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والقبور</w:t>
      </w:r>
      <w:r>
        <w:rPr>
          <w:rStyle w:val="FootnoteAnchor"/>
          <w:rtl w:val="true"/>
        </w:rPr>
        <w:footnoteReference w:id="97"/>
      </w:r>
      <w:r>
        <w:rPr>
          <w:rFonts w:ascii="Amiri" w:hAnsi="Amiri" w:eastAsia="Amiri" w:cs="Amiri"/>
          <w:color w:val="111111"/>
          <w:sz w:val="28"/>
          <w:sz w:val="28"/>
          <w:szCs w:val="28"/>
          <w:rtl w:val="true"/>
          <w:lang w:bidi="ar-SA"/>
        </w:rPr>
        <w:t>القديمة التي بقربه، وقصر الخراب</w:t>
      </w:r>
      <w:r>
        <w:rPr>
          <w:rStyle w:val="FootnoteAnchor"/>
          <w:rtl w:val="true"/>
        </w:rPr>
        <w:footnoteReference w:id="98"/>
      </w:r>
      <w:r>
        <w:rPr>
          <w:rFonts w:ascii="Amiri" w:hAnsi="Amiri" w:eastAsia="Amiri" w:cs="Amiri"/>
          <w:color w:val="111111"/>
          <w:sz w:val="28"/>
          <w:sz w:val="28"/>
          <w:szCs w:val="28"/>
          <w:rtl w:val="true"/>
          <w:lang w:bidi="ar-SA"/>
        </w:rPr>
        <w:t>وعين التمر</w:t>
      </w:r>
      <w:r>
        <w:rPr>
          <w:rStyle w:val="FootnoteAnchor"/>
          <w:rtl w:val="true"/>
        </w:rPr>
        <w:footnoteReference w:id="99"/>
      </w:r>
      <w:r>
        <w:rPr>
          <w:rFonts w:ascii="IRNazanin" w:hAnsi="IRNazanin" w:eastAsia="IRNazanin"/>
          <w:color w:val="111111"/>
          <w:sz w:val="28"/>
          <w:sz w:val="28"/>
          <w:szCs w:val="28"/>
          <w:rtl w:val="true"/>
          <w:lang w:bidi="fa-IR"/>
        </w:rPr>
        <w:t xml:space="preserve">وقصر </w:t>
      </w:r>
      <w:bookmarkStart w:id="111" w:name="pg19147_204803"/>
    </w:p>
    <w:p>
      <w:pPr>
        <w:pStyle w:val="BookText"/>
        <w:rPr/>
      </w:pPr>
      <w:bookmarkEnd w:id="111"/>
      <w:r>
        <w:rPr>
          <w:rFonts w:ascii="Amiri" w:hAnsi="Amiri" w:eastAsia="Amiri" w:cs="Amiri"/>
          <w:color w:val="111111"/>
          <w:sz w:val="28"/>
          <w:sz w:val="28"/>
          <w:szCs w:val="28"/>
          <w:rtl w:val="true"/>
          <w:lang w:bidi="ar-SA"/>
        </w:rPr>
        <w:t>البردويل</w:t>
      </w:r>
      <w:r>
        <w:rPr>
          <w:rStyle w:val="FootnoteAnchor"/>
          <w:rtl w:val="true"/>
        </w:rPr>
        <w:footnoteReference w:id="100"/>
      </w:r>
      <w:r>
        <w:rPr>
          <w:rFonts w:ascii="IRNazanin" w:hAnsi="IRNazanin" w:eastAsia="IRNazanin"/>
          <w:color w:val="111111"/>
          <w:sz w:val="28"/>
          <w:sz w:val="28"/>
          <w:szCs w:val="28"/>
          <w:rtl w:val="true"/>
          <w:lang w:bidi="fa-IR"/>
        </w:rPr>
        <w:t>وقصر شمعون</w:t>
      </w:r>
      <w:r>
        <w:rPr>
          <w:rStyle w:val="FootnoteAnchor"/>
          <w:rtl w:val="true"/>
        </w:rPr>
        <w:footnoteReference w:id="101"/>
      </w:r>
      <w:r>
        <w:rPr>
          <w:rFonts w:ascii="Amiri" w:hAnsi="Amiri" w:eastAsia="Amiri" w:cs="Amiri"/>
          <w:color w:val="111111"/>
          <w:sz w:val="28"/>
          <w:sz w:val="28"/>
          <w:szCs w:val="28"/>
          <w:rtl w:val="true"/>
          <w:lang w:bidi="ar-SA"/>
        </w:rPr>
        <w:t>في شفاثا وطويريق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الدجيلي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5844124_1280447820"/>
      <w:bookmarkStart w:id="113" w:name="_Toc38"/>
      <w:bookmarkEnd w:id="112"/>
      <w:r>
        <w:rPr>
          <w:rtl w:val="true"/>
        </w:rPr>
        <w:t>أسماء الأرياح عند أهل السفن العراقية</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جزء من مقالة الكاتب كاظم الدجيلي في شأن أسماء الأرياح، التي تطرق فيها إلى صنوف الأرياح ومسمياتها عند أهل السفن العراقية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تهب من من مغيب الشمس، ونسبتها إلى مشهد</w:t>
      </w:r>
      <w:bookmarkStart w:id="114" w:name="pg19147_204804"/>
    </w:p>
    <w:p>
      <w:pPr>
        <w:pStyle w:val="BookText"/>
        <w:rPr/>
      </w:pPr>
      <w:bookmarkEnd w:id="114"/>
      <w:r>
        <w:rPr>
          <w:rFonts w:ascii="Amiri" w:hAnsi="Amiri" w:eastAsia="Amiri" w:cs="Amiri"/>
          <w:color w:val="111111"/>
          <w:sz w:val="28"/>
          <w:sz w:val="28"/>
          <w:szCs w:val="28"/>
          <w:rtl w:val="true"/>
          <w:lang w:bidi="ar-SA"/>
        </w:rPr>
        <w:t>الحسين بن علي عليهما السلام وهي كربلاء، ويستعمل هذه اللفظة أهل السفن السائرة بين المسيب والكوفة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الدجيلي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5844126_1280447820"/>
      <w:bookmarkStart w:id="116" w:name="_Toc39"/>
      <w:bookmarkEnd w:id="115"/>
      <w:r>
        <w:rPr>
          <w:rtl w:val="true"/>
        </w:rPr>
        <w:t>اللسان</w:t>
      </w:r>
      <w:bookmarkEnd w:id="116"/>
    </w:p>
    <w:p>
      <w:pPr>
        <w:pStyle w:val="BookText"/>
        <w:rPr/>
      </w:pPr>
      <w:r>
        <w:rPr>
          <w:rFonts w:ascii="IRNazanin" w:hAnsi="IRNazanin" w:eastAsia="IRNazanin"/>
          <w:color w:val="111111"/>
          <w:sz w:val="28"/>
          <w:sz w:val="28"/>
          <w:szCs w:val="28"/>
          <w:rtl w:val="true"/>
          <w:lang w:bidi="fa-IR"/>
        </w:rPr>
        <w:t>اللسان</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ذات يوم في النادي المحكي عنه بيتين ضمنهما لغزاً في الكميت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رُباعِيُّ مِنَ الأعلامِ تَزْهُو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الحَلباتُ في يومِ الرَّهانِ</w:t>
      </w:r>
    </w:p>
    <w:p>
      <w:pPr>
        <w:pStyle w:val="BookText"/>
        <w:rPr/>
      </w:pPr>
      <w:r>
        <w:rPr>
          <w:rFonts w:ascii="Amiri" w:hAnsi="Amiri" w:eastAsia="Amiri" w:cs="Amiri"/>
          <w:color w:val="111111"/>
          <w:sz w:val="28"/>
          <w:sz w:val="28"/>
          <w:szCs w:val="28"/>
          <w:rtl w:val="true"/>
          <w:lang w:bidi="ar-SA"/>
        </w:rPr>
        <w:t>یلذُّ لَدَى الخِلاعَةِ يومَ 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بِِرنَّاتِ المثالِثِ والمَثانِي</w:t>
      </w:r>
    </w:p>
    <w:p>
      <w:pPr>
        <w:pStyle w:val="BookText"/>
        <w:rPr/>
      </w:pPr>
      <w:r>
        <w:rPr>
          <w:rFonts w:ascii="Amiri" w:hAnsi="Amiri" w:eastAsia="Amiri" w:cs="Amiri"/>
          <w:color w:val="111111"/>
          <w:sz w:val="28"/>
          <w:sz w:val="28"/>
          <w:szCs w:val="28"/>
          <w:rtl w:val="true"/>
          <w:lang w:bidi="ar-SA"/>
        </w:rPr>
        <w:t>فأجابه أبو المجد الشيخ رضا الإصفهاني على الفور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أراكَ أبا المحاسِنِِ فُقْتَ 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الأدباءِ في هذا الزمانِ</w:t>
      </w:r>
    </w:p>
    <w:p>
      <w:pPr>
        <w:pStyle w:val="BookText"/>
        <w:rPr/>
      </w:pPr>
      <w:r>
        <w:rPr>
          <w:rFonts w:ascii="Amiri" w:hAnsi="Amiri" w:eastAsia="Amiri" w:cs="Amiri"/>
          <w:color w:val="111111"/>
          <w:sz w:val="28"/>
          <w:sz w:val="28"/>
          <w:szCs w:val="28"/>
          <w:rtl w:val="true"/>
          <w:lang w:bidi="ar-SA"/>
        </w:rPr>
        <w:t>لَقَدْ الغَزْتَ باسمِ فتىّ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 إمام أربابِ اللانِ</w:t>
      </w:r>
    </w:p>
    <w:p>
      <w:pPr>
        <w:pStyle w:val="BookText"/>
        <w:rPr/>
      </w:pPr>
      <w:r>
        <w:rPr>
          <w:rFonts w:ascii="Amiri" w:hAnsi="Amiri" w:eastAsia="Amiri" w:cs="Amiri"/>
          <w:color w:val="111111"/>
          <w:sz w:val="28"/>
          <w:sz w:val="28"/>
          <w:szCs w:val="28"/>
          <w:rtl w:val="true"/>
          <w:lang w:bidi="ar-SA"/>
        </w:rPr>
        <w:t>لَهُ في مدحِ أهل البيت 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يُرصفُهُ كترصِيفِ الجُمانِ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هو عنوان هذه الابيات الشعرية الرائعة، لناظمها الشيخ محمّد حسن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الكربلائي، التي يذكر فيها ما للسان من صفات حسنة وقبيحة، ومُنقذة ومُهلكة، والذي زاد على هذه الأبيات حلاوة تعليقة المجلة عليها في الهامش؛</w:t>
      </w:r>
    </w:p>
    <w:p>
      <w:pPr>
        <w:pStyle w:val="BookText"/>
        <w:rPr/>
      </w:pPr>
      <w:r>
        <w:rPr>
          <w:rFonts w:ascii="Amiri" w:hAnsi="Amiri" w:eastAsia="Amiri" w:cs="Amiri"/>
          <w:color w:val="111111"/>
          <w:sz w:val="28"/>
          <w:sz w:val="28"/>
          <w:szCs w:val="28"/>
          <w:rtl w:val="true"/>
          <w:lang w:bidi="ar-SA"/>
        </w:rPr>
        <w:t>لما لها من الفائدة التاريخيّة والعلميّة لمدينة كربلاء المقدسة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الشَهُمُ الكريمُ نِجَارُهُ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والماجد الراقي إلى أوج العُلَى </w:t>
      </w:r>
    </w:p>
    <w:p>
      <w:pPr>
        <w:pStyle w:val="BookText"/>
        <w:rPr/>
      </w:pPr>
      <w:r>
        <w:rPr>
          <w:rFonts w:ascii="Amiri" w:hAnsi="Amiri" w:eastAsia="Amiri" w:cs="Amiri"/>
          <w:color w:val="111111"/>
          <w:sz w:val="28"/>
          <w:sz w:val="28"/>
          <w:szCs w:val="28"/>
          <w:rtl w:val="true"/>
          <w:lang w:bidi="ar-SA"/>
        </w:rPr>
        <w:t>لَكَ في البَيانِ بديعُ معنى زهرُهُ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يُجنَى وأنجمه الزواهِرُ تُجعتَلَى</w:t>
      </w:r>
    </w:p>
    <w:p>
      <w:pPr>
        <w:pStyle w:val="BookText"/>
        <w:rPr/>
      </w:pPr>
      <w:r>
        <w:rPr>
          <w:rFonts w:ascii="Amiri" w:hAnsi="Amiri" w:eastAsia="Amiri" w:cs="Amiri"/>
          <w:color w:val="111111"/>
          <w:sz w:val="28"/>
          <w:sz w:val="28"/>
          <w:szCs w:val="28"/>
          <w:rtl w:val="true"/>
          <w:lang w:bidi="ar-SA"/>
        </w:rPr>
        <w:t>أَلفتَ شَمْلَ الفَضْلِ وَهوَ مُبَدَّدٌ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غَدا عَقْدَاً عليكَ مُفَصَّلا</w:t>
      </w:r>
    </w:p>
    <w:p>
      <w:pPr>
        <w:pStyle w:val="BookText"/>
        <w:rPr/>
      </w:pPr>
      <w:r>
        <w:rPr>
          <w:rFonts w:ascii="Amiri" w:hAnsi="Amiri" w:eastAsia="Amiri" w:cs="Amiri"/>
          <w:color w:val="111111"/>
          <w:sz w:val="28"/>
          <w:sz w:val="28"/>
          <w:szCs w:val="28"/>
          <w:rtl w:val="true"/>
          <w:lang w:bidi="ar-SA"/>
        </w:rPr>
        <w:t>وَلَقَدْ وَصَفتَ وأنتَ أبلغ واصفِ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الحُسَامَينِِ المشيرف مُجمَلا</w:t>
      </w:r>
    </w:p>
    <w:p>
      <w:pPr>
        <w:pStyle w:val="BookText"/>
        <w:rPr/>
      </w:pPr>
      <w:r>
        <w:rPr>
          <w:rFonts w:ascii="Amiri" w:hAnsi="Amiri" w:eastAsia="Amiri" w:cs="Amiri"/>
          <w:color w:val="111111"/>
          <w:sz w:val="28"/>
          <w:sz w:val="28"/>
          <w:szCs w:val="28"/>
          <w:rtl w:val="true"/>
          <w:lang w:bidi="ar-SA"/>
        </w:rPr>
        <w:t>يَنضُوبه يوم الخِصامِ عميدُهُ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سيفاً يَصيبُ إِذا استُسِلَّ المَقْتَلا</w:t>
      </w:r>
    </w:p>
    <w:p>
      <w:pPr>
        <w:pStyle w:val="BookText"/>
        <w:rPr/>
      </w:pPr>
      <w:r>
        <w:rPr>
          <w:rFonts w:ascii="Amiri" w:hAnsi="Amiri" w:eastAsia="Amiri" w:cs="Amiri"/>
          <w:color w:val="111111"/>
          <w:sz w:val="28"/>
          <w:sz w:val="28"/>
          <w:szCs w:val="28"/>
          <w:rtl w:val="true"/>
          <w:lang w:bidi="ar-SA"/>
        </w:rPr>
        <w:t>مرُّ إذا أحفظتَهُ حُلْوًّ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لاطفتَهُ شَهْداً يُرِيكَ وحَنْظلا</w:t>
      </w:r>
    </w:p>
    <w:p>
      <w:pPr>
        <w:pStyle w:val="BookText"/>
        <w:rPr/>
      </w:pPr>
      <w:r>
        <w:rPr>
          <w:rFonts w:ascii="Amiri" w:hAnsi="Amiri" w:eastAsia="Amiri" w:cs="Amiri"/>
          <w:color w:val="111111"/>
          <w:sz w:val="28"/>
          <w:sz w:val="28"/>
          <w:szCs w:val="28"/>
          <w:rtl w:val="true"/>
          <w:lang w:bidi="ar-SA"/>
        </w:rPr>
        <w:t>تُجنى لأهليهِ عذوبةٌ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 وقد يُجنى لهم ضَرْبُ الطَّلَى</w:t>
      </w:r>
    </w:p>
    <w:p>
      <w:pPr>
        <w:pStyle w:val="BookText"/>
        <w:rPr/>
      </w:pPr>
      <w:r>
        <w:rPr>
          <w:rFonts w:ascii="Amiri" w:hAnsi="Amiri" w:eastAsia="Amiri" w:cs="Amiri"/>
          <w:color w:val="111111"/>
          <w:sz w:val="28"/>
          <w:sz w:val="28"/>
          <w:szCs w:val="28"/>
          <w:rtl w:val="true"/>
          <w:lang w:bidi="ar-SA"/>
        </w:rPr>
        <w:t>تَخشى الجوارحُ مِن غِرَارِ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تَعذَّرَ جرحُهُ أَنْ يَدمِلا</w:t>
      </w:r>
    </w:p>
    <w:p>
      <w:pPr>
        <w:pStyle w:val="BookText"/>
        <w:rPr/>
      </w:pPr>
      <w:r>
        <w:rPr>
          <w:rFonts w:ascii="Amiri" w:hAnsi="Amiri" w:eastAsia="Amiri" w:cs="Amiri"/>
          <w:color w:val="111111"/>
          <w:sz w:val="28"/>
          <w:sz w:val="28"/>
          <w:szCs w:val="28"/>
          <w:rtl w:val="true"/>
          <w:lang w:bidi="ar-SA"/>
        </w:rPr>
        <w:t>ويُبينُ كنه المرء فيه وأنَّه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الدليل على الفَتَى أَنْ أَشْكلا</w:t>
      </w:r>
    </w:p>
    <w:p>
      <w:pPr>
        <w:pStyle w:val="BookText"/>
        <w:rPr/>
      </w:pPr>
      <w:r>
        <w:rPr>
          <w:rFonts w:ascii="Amiri" w:hAnsi="Amiri" w:eastAsia="Amiri" w:cs="Amiri"/>
          <w:color w:val="111111"/>
          <w:sz w:val="28"/>
          <w:sz w:val="28"/>
          <w:szCs w:val="28"/>
          <w:rtl w:val="true"/>
          <w:lang w:bidi="ar-SA"/>
        </w:rPr>
        <w:t>وَعَليهِ مِن صِدْقِ اللَّسانِ طَلاوةٌ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تَكْسُوهُ حُسناً كاملاً وتجمّلا</w:t>
      </w:r>
    </w:p>
    <w:p>
      <w:pPr>
        <w:pStyle w:val="BookText"/>
        <w:rPr/>
      </w:pPr>
      <w:r>
        <w:rPr>
          <w:rFonts w:ascii="Amiri" w:hAnsi="Amiri" w:eastAsia="Amiri" w:cs="Amiri"/>
          <w:color w:val="111111"/>
          <w:sz w:val="28"/>
          <w:sz w:val="28"/>
          <w:szCs w:val="28"/>
          <w:rtl w:val="true"/>
          <w:lang w:bidi="ar-SA"/>
        </w:rPr>
        <w:t>والصِدْقُ رَوْنَقُ حَدِّهِ وصِقَالِهِ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والسيفُ بهجة حسنِهِ أَن يُصقَلا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لَسِنٌ إذا اسْتَنطقتَهُ ألفيَتهُ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البيانِ مفوَّهاً مترسِّلا </w:t>
      </w:r>
    </w:p>
    <w:p>
      <w:pPr>
        <w:pStyle w:val="BookText"/>
        <w:rPr/>
      </w:pPr>
      <w:r>
        <w:rPr>
          <w:rFonts w:ascii="Amiri" w:hAnsi="Amiri" w:eastAsia="Amiri" w:cs="Amiri"/>
          <w:color w:val="111111"/>
          <w:sz w:val="28"/>
          <w:sz w:val="28"/>
          <w:szCs w:val="28"/>
          <w:rtl w:val="true"/>
          <w:lang w:bidi="ar-SA"/>
        </w:rPr>
        <w:t>ويمدُّه سَيلُ الفصاحةِ والحِجَا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فَيَفيضُ فِي رَوْضِ الفضيلةِ جَدولا</w:t>
      </w:r>
    </w:p>
    <w:p>
      <w:pPr>
        <w:pStyle w:val="BookText"/>
        <w:rPr/>
      </w:pPr>
      <w:r>
        <w:rPr>
          <w:rFonts w:ascii="Amiri" w:hAnsi="Amiri" w:eastAsia="Amiri" w:cs="Amiri"/>
          <w:color w:val="111111"/>
          <w:sz w:val="28"/>
          <w:sz w:val="28"/>
          <w:szCs w:val="28"/>
          <w:rtl w:val="true"/>
          <w:lang w:bidi="ar-SA"/>
        </w:rPr>
        <w:t>ما إن رأيتُ على أمريٍ مِن 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أَزْهى وأَبْى من بیانٍ قَدْ حَلا</w:t>
      </w:r>
    </w:p>
    <w:p>
      <w:pPr>
        <w:pStyle w:val="BookText"/>
        <w:rPr/>
      </w:pPr>
      <w:r>
        <w:rPr>
          <w:rFonts w:ascii="Amiri" w:hAnsi="Amiri" w:eastAsia="Amiri" w:cs="Amiri"/>
          <w:color w:val="111111"/>
          <w:sz w:val="28"/>
          <w:sz w:val="28"/>
          <w:szCs w:val="28"/>
          <w:rtl w:val="true"/>
          <w:lang w:bidi="ar-SA"/>
        </w:rPr>
        <w:t>فإذا سَعِدتَ بِهِ فَعِلْقُ مَضَنَّةٍ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رَحُصَتْ بِهِ دررُ العقودِ وَقَد غَلَا</w:t>
      </w:r>
    </w:p>
    <w:p>
      <w:pPr>
        <w:pStyle w:val="BookText"/>
        <w:rPr/>
      </w:pPr>
      <w:r>
        <w:rPr>
          <w:rFonts w:ascii="Amiri" w:hAnsi="Amiri" w:eastAsia="Amiri" w:cs="Amiri"/>
          <w:color w:val="111111"/>
          <w:sz w:val="28"/>
          <w:sz w:val="28"/>
          <w:szCs w:val="28"/>
          <w:rtl w:val="true"/>
          <w:lang w:bidi="ar-SA"/>
        </w:rPr>
        <w:t>وإذا الفَصاحةُ أقبلتْ لَكَ فارتقب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فوزاً فقد لاقيت جَدّاً مُقبِلا</w:t>
      </w:r>
    </w:p>
    <w:p>
      <w:pPr>
        <w:pStyle w:val="BookText"/>
        <w:rPr/>
      </w:pPr>
      <w:r>
        <w:rPr>
          <w:rFonts w:ascii="Amiri" w:hAnsi="Amiri" w:eastAsia="Amiri" w:cs="Amiri"/>
          <w:color w:val="111111"/>
          <w:sz w:val="28"/>
          <w:sz w:val="28"/>
          <w:szCs w:val="28"/>
          <w:rtl w:val="true"/>
          <w:lang w:bidi="ar-SA"/>
        </w:rPr>
        <w:t>مَا ضُرَّ مَن أَضْحَى بِهِ مُتحلّياً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عَادَ مِن حَلِّي الشَراءِ مُعطَّلا</w:t>
      </w:r>
    </w:p>
    <w:p>
      <w:pPr>
        <w:pStyle w:val="BookText"/>
        <w:rPr/>
      </w:pPr>
      <w:r>
        <w:rPr>
          <w:rFonts w:ascii="Amiri" w:hAnsi="Amiri" w:eastAsia="Amiri" w:cs="Amiri"/>
          <w:color w:val="111111"/>
          <w:sz w:val="28"/>
          <w:sz w:val="28"/>
          <w:szCs w:val="28"/>
          <w:rtl w:val="true"/>
          <w:lang w:bidi="ar-SA"/>
        </w:rPr>
        <w:t>يَشْقى ويَسعَدُ بالضَّلالِ وبالهُدَى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فتراه يبدعُ هادياً ومُضَلَّلًا</w:t>
      </w:r>
    </w:p>
    <w:p>
      <w:pPr>
        <w:pStyle w:val="BookText"/>
        <w:rPr/>
      </w:pPr>
      <w:r>
        <w:rPr>
          <w:rFonts w:ascii="Amiri" w:hAnsi="Amiri" w:eastAsia="Amiri" w:cs="Amiri"/>
          <w:color w:val="111111"/>
          <w:sz w:val="28"/>
          <w:sz w:val="28"/>
          <w:szCs w:val="28"/>
          <w:rtl w:val="true"/>
          <w:lang w:bidi="ar-SA"/>
        </w:rPr>
        <w:t>يصفُ العُقول وينشرُ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تَطوَى الصُّدُورُ مخافةً أَنْ يُجْهَلَا</w:t>
      </w:r>
    </w:p>
    <w:p>
      <w:pPr>
        <w:pStyle w:val="BookText"/>
        <w:rPr/>
      </w:pPr>
      <w:r>
        <w:rPr>
          <w:rFonts w:ascii="Amiri" w:hAnsi="Amiri" w:eastAsia="Amiri" w:cs="Amiri"/>
          <w:color w:val="111111"/>
          <w:sz w:val="28"/>
          <w:sz w:val="28"/>
          <w:szCs w:val="28"/>
          <w:rtl w:val="true"/>
          <w:lang w:bidi="ar-SA"/>
        </w:rPr>
        <w:t>نصفُ الفَتَى لكنَّهُ بِِبَيَانِه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الفَتَى وَبِهِ يعودُ مُفَضِّلَا</w:t>
      </w:r>
    </w:p>
    <w:p>
      <w:pPr>
        <w:pStyle w:val="BookText"/>
        <w:rPr/>
      </w:pPr>
      <w:r>
        <w:rPr>
          <w:rFonts w:ascii="Amiri" w:hAnsi="Amiri" w:eastAsia="Amiri" w:cs="Amiri"/>
          <w:color w:val="111111"/>
          <w:sz w:val="28"/>
          <w:sz w:val="28"/>
          <w:szCs w:val="28"/>
          <w:rtl w:val="true"/>
          <w:lang w:bidi="ar-SA"/>
        </w:rPr>
        <w:t>وإذا وراء القلب كانَ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متروّياً فَهوَ المهذَّبُ مِقْوَلا</w:t>
      </w:r>
    </w:p>
    <w:p>
      <w:pPr>
        <w:pStyle w:val="BookText"/>
        <w:rPr/>
      </w:pPr>
      <w:r>
        <w:rPr>
          <w:rFonts w:ascii="Amiri" w:hAnsi="Amiri" w:eastAsia="Amiri" w:cs="Amiri"/>
          <w:color w:val="111111"/>
          <w:sz w:val="28"/>
          <w:sz w:val="28"/>
          <w:szCs w:val="28"/>
          <w:rtl w:val="true"/>
          <w:lang w:bidi="ar-SA"/>
        </w:rPr>
        <w:t>وإذا أمامَ القَلْبِ جَاءَ مشمّراً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أَوْدى العِثَارُ بِهِ وخَرَّ مُجدَّلا</w:t>
      </w:r>
    </w:p>
    <w:p>
      <w:pPr>
        <w:pStyle w:val="BookText"/>
        <w:rPr/>
      </w:pPr>
      <w:r>
        <w:rPr>
          <w:rFonts w:ascii="Amiri" w:hAnsi="Amiri" w:eastAsia="Amiri" w:cs="Amiri"/>
          <w:color w:val="111111"/>
          <w:sz w:val="28"/>
          <w:sz w:val="28"/>
          <w:szCs w:val="28"/>
          <w:rtl w:val="true"/>
          <w:lang w:bidi="ar-SA"/>
        </w:rPr>
        <w:t>وبهاؤُهُ في صَمْتِهِ وسُکوتِهِ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عَيَّ الكلامِ مُعَفَّلا</w:t>
      </w:r>
    </w:p>
    <w:p>
      <w:pPr>
        <w:pStyle w:val="BookText"/>
        <w:rPr/>
      </w:pPr>
      <w:r>
        <w:rPr>
          <w:rFonts w:ascii="Amiri" w:hAnsi="Amiri" w:eastAsia="Amiri" w:cs="Amiri"/>
          <w:color w:val="111111"/>
          <w:sz w:val="28"/>
          <w:sz w:val="28"/>
          <w:szCs w:val="28"/>
          <w:rtl w:val="true"/>
          <w:lang w:bidi="ar-SA"/>
        </w:rPr>
        <w:t>مِفتاحُ أَسْرارِ القلوبِ يضمُّها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طَوْراً ويفتحُ تارةً مَا أَقْفلا</w:t>
      </w:r>
    </w:p>
    <w:p>
      <w:pPr>
        <w:pStyle w:val="BookText"/>
        <w:rPr/>
      </w:pPr>
      <w:r>
        <w:rPr>
          <w:rFonts w:ascii="Amiri" w:hAnsi="Amiri" w:eastAsia="Amiri" w:cs="Amiri"/>
          <w:color w:val="111111"/>
          <w:sz w:val="28"/>
          <w:sz w:val="28"/>
          <w:szCs w:val="28"/>
          <w:rtl w:val="true"/>
          <w:lang w:bidi="ar-SA"/>
        </w:rPr>
        <w:t>هُوَ بِضْعَةٌ لكنه بمضائِهِ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یُفرِي الحسامَ المَشْرَ الفَيْصَلا</w:t>
      </w:r>
    </w:p>
    <w:p>
      <w:pPr>
        <w:pStyle w:val="BookText"/>
        <w:rPr/>
      </w:pPr>
      <w:r>
        <w:rPr>
          <w:rFonts w:ascii="Amiri" w:hAnsi="Amiri" w:eastAsia="Amiri" w:cs="Amiri"/>
          <w:color w:val="111111"/>
          <w:sz w:val="28"/>
          <w:sz w:val="28"/>
          <w:szCs w:val="28"/>
          <w:rtl w:val="true"/>
          <w:lang w:bidi="ar-SA"/>
        </w:rPr>
        <w:t>ينتاش من أيد الحوادث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حِصْناً في الخطوبِ ومَعْقِلا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اسْتَزلّتّهُ الشقاوة عاثِراً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البلاءُ وكانَ خَطباً مُعضِلا </w:t>
      </w:r>
      <w:bookmarkStart w:id="117" w:name="pg19147_204807"/>
    </w:p>
    <w:p>
      <w:pPr>
        <w:pStyle w:val="BookText"/>
        <w:rPr/>
      </w:pPr>
      <w:bookmarkEnd w:id="117"/>
      <w:r>
        <w:rPr>
          <w:rFonts w:ascii="Amiri" w:hAnsi="Amiri" w:eastAsia="Amiri" w:cs="Amiri"/>
          <w:color w:val="111111"/>
          <w:sz w:val="28"/>
          <w:sz w:val="28"/>
          <w:szCs w:val="28"/>
          <w:rtl w:val="true"/>
          <w:lang w:bidi="ar-SA"/>
        </w:rPr>
        <w:t>إن يستقِمْ يسلَم وإن لم يستقِم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يَندَمْ وَكانَ بِهِ البلاءُ مُوكَّلا</w:t>
      </w:r>
    </w:p>
    <w:p>
      <w:pPr>
        <w:pStyle w:val="BookText"/>
        <w:rPr/>
      </w:pPr>
      <w:r>
        <w:rPr>
          <w:rFonts w:ascii="Amiri" w:hAnsi="Amiri" w:eastAsia="Amiri" w:cs="Amiri"/>
          <w:color w:val="111111"/>
          <w:sz w:val="28"/>
          <w:sz w:val="28"/>
          <w:szCs w:val="28"/>
          <w:rtl w:val="true"/>
          <w:lang w:bidi="ar-SA"/>
        </w:rPr>
        <w:t>كُمْ حَوْمَةٍ أَورى والقَبَ نارَهَا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فَذَكَتْ على الأبطالِ ناراً تُصْطَلى</w:t>
      </w:r>
    </w:p>
    <w:p>
      <w:pPr>
        <w:pStyle w:val="BookText"/>
        <w:rPr/>
      </w:pPr>
      <w:r>
        <w:rPr>
          <w:rFonts w:ascii="Amiri" w:hAnsi="Amiri" w:eastAsia="Amiri" w:cs="Amiri"/>
          <w:color w:val="111111"/>
          <w:sz w:val="28"/>
          <w:sz w:val="28"/>
          <w:szCs w:val="28"/>
          <w:rtl w:val="true"/>
          <w:lang w:bidi="ar-SA"/>
        </w:rPr>
        <w:t>وَلَكَم أسير عاد فيه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وطليق سِرْبٍ عادَ فيهِ مُكَبَّلا</w:t>
      </w:r>
    </w:p>
    <w:p>
      <w:pPr>
        <w:pStyle w:val="BookText"/>
        <w:rPr/>
      </w:pPr>
      <w:r>
        <w:rPr>
          <w:rFonts w:ascii="Amiri" w:hAnsi="Amiri" w:eastAsia="Amiri" w:cs="Amiri"/>
          <w:color w:val="111111"/>
          <w:sz w:val="28"/>
          <w:sz w:val="28"/>
          <w:szCs w:val="28"/>
          <w:rtl w:val="true"/>
          <w:lang w:bidi="ar-SA"/>
        </w:rPr>
        <w:t>فَقَدَ العَكَوَّلُ باللسان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وَحَوى أبو دَلَف الثناءَ الأَفْضَلا</w:t>
      </w:r>
    </w:p>
    <w:p>
      <w:pPr>
        <w:pStyle w:val="BookText"/>
        <w:rPr/>
      </w:pPr>
      <w:r>
        <w:rPr>
          <w:rFonts w:ascii="Amiri" w:hAnsi="Amiri" w:eastAsia="Amiri" w:cs="Amiri"/>
          <w:color w:val="111111"/>
          <w:sz w:val="28"/>
          <w:sz w:val="28"/>
          <w:szCs w:val="28"/>
          <w:rtl w:val="true"/>
          <w:lang w:bidi="ar-SA"/>
        </w:rPr>
        <w:t>وابنُ المُقَفَّعِ قُطَّعَتْ أوصالُهُ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بِشَبالسانٍ سُلَّ مِنهُ مُنَصَّلا</w:t>
      </w:r>
    </w:p>
    <w:p>
      <w:pPr>
        <w:pStyle w:val="BookText"/>
        <w:rPr/>
      </w:pPr>
      <w:r>
        <w:rPr>
          <w:rFonts w:ascii="Amiri" w:hAnsi="Amiri" w:eastAsia="Amiri" w:cs="Amiri"/>
          <w:color w:val="111111"/>
          <w:sz w:val="28"/>
          <w:sz w:val="28"/>
          <w:szCs w:val="28"/>
          <w:rtl w:val="true"/>
          <w:lang w:bidi="ar-SA"/>
        </w:rPr>
        <w:t>مَا أوقعت بالبشرِ إِلَّا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غَبَنْ بِهَا الْجَحَافُ جَازَى الأََخطلا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المحاسن محمد 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5844128_1280447820"/>
      <w:bookmarkStart w:id="119" w:name="_Toc40"/>
      <w:bookmarkEnd w:id="118"/>
      <w:r>
        <w:rPr>
          <w:rtl w:val="true"/>
        </w:rPr>
        <w:t>شركة تسيير السيارات بين كربلاء وبغداد</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جزء من مقالة الكاتب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منافع بيع البواخر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تطرق فيها إلى المظاهرة التي حصلت بسبب إرادة الحكومة لبيع البواخر، ومن عدم اتفاق العراقيين في عدة أمور منها هذا الموضوع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تألفت شركة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في زمن ولاية حضرة نجم الدين بك على بغداد، وكانت بتشويقه، وكان عمادها حضرة محمود أفندي شابندر زاده، لتسيير سيارات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أوتوموبيلات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بغداد وكربلاء إلى النجف، وهي نافعة بدون شك، وتهافت الناس عليها ووزعت أسهمها بأقرب مدة، ووضع أصحاب الأسهم الدراهم في البنك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المصرف</w:t>
      </w:r>
      <w:r>
        <w:rPr>
          <w:rFonts w:eastAsia="Amiri" w:cs="Amiri" w:ascii="Amiri" w:hAnsi="Amiri"/>
          <w:color w:val="111111"/>
          <w:sz w:val="28"/>
          <w:szCs w:val="28"/>
          <w:rtl w:val="true"/>
          <w:lang w:bidi="ar-SA"/>
        </w:rPr>
        <w:t xml:space="preserve">) </w:t>
      </w:r>
      <w:bookmarkStart w:id="120" w:name="pg19147_204808"/>
    </w:p>
    <w:p>
      <w:pPr>
        <w:pStyle w:val="BookText"/>
        <w:rPr/>
      </w:pPr>
      <w:bookmarkEnd w:id="120"/>
      <w:r>
        <w:rPr>
          <w:rFonts w:ascii="IRNazanin" w:hAnsi="IRNazanin" w:eastAsia="IRNazanin"/>
          <w:color w:val="111111"/>
          <w:sz w:val="28"/>
          <w:sz w:val="28"/>
          <w:szCs w:val="28"/>
          <w:rtl w:val="true"/>
          <w:lang w:bidi="fa-IR"/>
        </w:rPr>
        <w:t xml:space="preserve">العثماني، حتى تخيل الوالي المشار إليه، أن الأمر قد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معارضاً له أشدّ المعارضة لأني أعلم بأخلاق أبناء وطني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اجتمع أرباب الأسهم اجتماعهم الأخير؛ لانتخاب رئيس للشركة، فحاز الأكثرية عبد الرزاق چلبي والحاج سعودي الصفار، ومال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جناب محمود أفندي الشابندر، وحصل النزاع حتى قارب الأمر المهاترة، فانحل عقد الاجتماع، واسترد كلّ فرد ما سلّم للبنك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العثماني، وطُويَ اسم الشركة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5844130_1280447820"/>
      <w:bookmarkStart w:id="122" w:name="_Toc41"/>
      <w:bookmarkEnd w:id="121"/>
      <w:r>
        <w:rPr>
          <w:rtl w:val="true"/>
        </w:rPr>
        <w:t>الحالة العلمية والحركة الفكرية في النجف</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جزء من مقالة الكاتب الشيخ علي الشرقي، التي يذكر فيها الحالة العلميّة والفكرية في النجف من ناحية المكان والزمان والمدارس وكيفية التدريس فيها، وقد أخذنا منها موضع الحاجة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للشيعة مدن علمية، تعاقبت في الظهور حسب الأحوال الاجتماعية والسياسية التي تنقّلت بهذه الطائفة من مركز إلى مركز</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 السيفية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ربمّا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وغيرها من بلاد جبل عامل، من المراكز العلمية لهذه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القرن الحادي عشر كان </w:t>
      </w:r>
      <w:bookmarkStart w:id="123" w:name="pg19147_204809"/>
    </w:p>
    <w:p>
      <w:pPr>
        <w:pStyle w:val="BookText"/>
        <w:rPr/>
      </w:pPr>
      <w:bookmarkEnd w:id="123"/>
      <w:r>
        <w:rPr>
          <w:rFonts w:ascii="Amiri" w:hAnsi="Amiri" w:eastAsia="Amiri" w:cs="Amiri"/>
          <w:color w:val="111111"/>
          <w:sz w:val="28"/>
          <w:sz w:val="28"/>
          <w:szCs w:val="28"/>
          <w:rtl w:val="true"/>
          <w:lang w:bidi="ar-SA"/>
        </w:rPr>
        <w:t xml:space="preserve">العِلم يتردّد بين النجف وبين كربلاء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النجفية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القرن الثاني عشر للهجرة مدرستان للشيعة في كربلاء تتزاحمان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الأخبارية ومدرسة الأصولية، وكان الرجحان لمدرسة الأخبارية، حتى بعث الله ذلك المجدد الكبير، والمصلح الشهير العلّامة المعروف بالآغا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 ذلك العبقري في بهبهان إحدى مدن الخليج الفارسي، وبعد أن برز فيها هاجر إلى كربلاء، فنفخ من روحه الطاهر في مدرسة الأصولية، فزاحمت المدرسة الأخبارية، بل أحرجتها فأخرجتها من كربلاء والنجف، وعلى يد ذلك العلامة أُسّست المدرسة الأصولية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الشرقي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5844132_1280447820"/>
      <w:bookmarkStart w:id="125" w:name="_Toc42"/>
      <w:bookmarkEnd w:id="124"/>
      <w:r>
        <w:rPr>
          <w:rtl w:val="true"/>
        </w:rPr>
        <w:t>التقرير الصحي السنوي</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جزء من التقرير الصحي الذي أعدته مديرية الصحة العامة خلال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في بغداد سنة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ذكرته المجلّة في باب المشارفة والانتقاد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غريب ما رأيناه في هذا التقرير أن لم تحدث ولادة ولا وفاة في كربلاء سنة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أشهر كانون الثاني، وشباط، وآذار، ونيسان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جرم أن هناك ما يدلَ على أن بعض مدننا في </w:t>
      </w:r>
      <w:bookmarkStart w:id="126" w:name="pg19147_204810"/>
    </w:p>
    <w:p>
      <w:pPr>
        <w:pStyle w:val="BookText"/>
        <w:rPr/>
      </w:pPr>
      <w:bookmarkEnd w:id="126"/>
      <w:r>
        <w:rPr>
          <w:rFonts w:ascii="Amiri" w:hAnsi="Amiri" w:eastAsia="Amiri" w:cs="Amiri"/>
          <w:color w:val="111111"/>
          <w:sz w:val="28"/>
          <w:sz w:val="28"/>
          <w:szCs w:val="28"/>
          <w:rtl w:val="true"/>
          <w:lang w:bidi="ar-SA"/>
        </w:rPr>
        <w:t>تأخر عظيم من جهة ضبط الوفيات والولادات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5844134_1280447820"/>
      <w:bookmarkStart w:id="128" w:name="_Toc43"/>
      <w:bookmarkEnd w:id="127"/>
      <w:r>
        <w:rPr>
          <w:rtl w:val="true"/>
        </w:rPr>
        <w:t>البطائح الحالية</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جزء من مقالة الكاتب الشيخ علي الشرقي في البطائح، وما يجاورها من المناطق والمدن، وقد بحثها قديماً وحديثاً، أخذنا منها ما نحتاجه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ظهر الناصرية وكربلاء والمنتفق تل في الشمال الغربي، ممتد في عرض البادية مسافة خمسة كيلو مترات، وهو عالٍ مرتفع وموقعه في 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الأزيرق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سد في وجه الفرات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الشرقي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5844136_1280447820"/>
      <w:bookmarkStart w:id="130" w:name="_Toc44"/>
      <w:bookmarkEnd w:id="129"/>
      <w:r>
        <w:rPr>
          <w:rtl w:val="true"/>
        </w:rPr>
        <w:t>قشعم في التاريخ</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جزء من مقالة الكاتب يعقوب نعوم سركيس، التي يتحدث فيها عن هذا الاسم بشكل محقق ومدققِ على مرّ التاريخ، مستشهداً بأهم الكتب العربية والأجنبية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لناصر المهنأ ذكراً بيناً في كتب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من الأوربيين تكسيرا، فنعتهُ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رحلته المترجمة إلى الانكليزية، في ص </w:t>
      </w:r>
      <w:r>
        <w:rPr>
          <w:rFonts w:eastAsia="Times New Roman" w:cs="Times New Roman" w:ascii="Times New Roman" w:hAnsi="Times New Roman"/>
          <w:color w:val="111111"/>
          <w:sz w:val="28"/>
          <w:szCs w:val="28"/>
          <w:lang w:val="en-US" w:bidi="en-US"/>
        </w:rPr>
        <w:t>the travels of pedro Teixeira London 1902 ...53</w:t>
      </w:r>
      <w:r>
        <w:rPr>
          <w:rFonts w:eastAsia="Times New Roman" w:cs="Times New Roman" w:ascii="Times New Roman" w:hAnsi="Times New Roman"/>
          <w:color w:val="111111"/>
          <w:sz w:val="28"/>
          <w:szCs w:val="28"/>
          <w:rtl w:val="true"/>
          <w:lang w:val="en-US" w:bidi="en-US"/>
        </w:rPr>
        <w:t xml:space="preserve"> </w:t>
      </w:r>
      <w:bookmarkStart w:id="131" w:name="pg19147_204811"/>
    </w:p>
    <w:p>
      <w:pPr>
        <w:pStyle w:val="BookText"/>
        <w:rPr/>
      </w:pPr>
      <w:bookmarkEnd w:id="13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الحسين أي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ومشهد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هما تابعتان لمير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وهو ملك عربي رائد للأتراك، يعيش في أعلى تلك الأراضي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نعوم سركيس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5844138_1280447820"/>
      <w:bookmarkStart w:id="133" w:name="_Toc45"/>
      <w:bookmarkEnd w:id="132"/>
      <w:r>
        <w:rPr>
          <w:rtl w:val="true"/>
        </w:rPr>
        <w:t xml:space="preserve">الشيخ محمد رضا الخزاعي </w:t>
      </w:r>
      <w:r>
        <w:rPr>
          <w:rtl w:val="true"/>
        </w:rPr>
        <w:t>[</w:t>
      </w:r>
      <w:r>
        <w:rPr>
          <w:rtl w:val="true"/>
        </w:rPr>
        <w:t>ت</w:t>
      </w:r>
      <w:r>
        <w:rPr>
          <w:rtl w:val="true"/>
        </w:rPr>
        <w:t xml:space="preserve">: </w:t>
      </w:r>
      <w:r>
        <w:rPr/>
        <w:t>1331</w:t>
      </w:r>
      <w:r>
        <w:rPr>
          <w:rtl w:val="true"/>
        </w:rPr>
        <w:t>ه</w:t>
      </w:r>
      <w:r>
        <w:rPr>
          <w:rtl w:val="true"/>
        </w:rPr>
        <w:t>]</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جزء من مقالة الكاتب عبد المولى الطريحي، التي يذكر فيها ترجمة الشيخ الخزاعي بشكل مختصر أخذنا منها ما يهمّ كربلاء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حثّه يوماً إخوانه أن يكتب إلى صديقه السيّد مرتضى سادن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المطهّرة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عن لسان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النرقيلة</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حيث وعد السيّد الكليتدار</w:t>
      </w:r>
      <w:r>
        <w:rPr>
          <w:rStyle w:val="FootnoteAnchor"/>
          <w:rtl w:val="true"/>
        </w:rPr>
        <w:footnoteReference w:id="104"/>
      </w:r>
      <w:r>
        <w:rPr>
          <w:rFonts w:ascii="Amiri" w:hAnsi="Amiri" w:eastAsia="Amiri" w:cs="Amiri"/>
          <w:color w:val="111111"/>
          <w:sz w:val="28"/>
          <w:sz w:val="28"/>
          <w:szCs w:val="28"/>
          <w:rtl w:val="true"/>
          <w:lang w:bidi="ar-SA"/>
        </w:rPr>
        <w:t xml:space="preserve">السادن صاحب الترجمة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برأس نرقيلة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فأخلف، فكتب إليه الخزاعي محمّد رضا كتاباً يعاتبه على ذلك، وقال في آخر الكتاب ما نصّه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أوشح الكتاب، ببديع الخطاب،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يدي وعليها رأس يزدي، إذ خالستني المقال، وأنشأت تقول ارتجال</w:t>
      </w:r>
      <w:r>
        <w:rPr>
          <w:rFonts w:eastAsia="Amiri" w:cs="Amiri" w:ascii="Amiri" w:hAnsi="Amiri"/>
          <w:color w:val="111111"/>
          <w:sz w:val="28"/>
          <w:szCs w:val="28"/>
          <w:rtl w:val="true"/>
          <w:lang w:bidi="ar-SA"/>
        </w:rPr>
        <w:t xml:space="preserve">: </w:t>
      </w:r>
      <w:bookmarkStart w:id="134" w:name="pg19147_204812"/>
    </w:p>
    <w:p>
      <w:pPr>
        <w:pStyle w:val="BookText"/>
        <w:rPr/>
      </w:pPr>
      <w:bookmarkEnd w:id="134"/>
      <w:r>
        <w:rPr>
          <w:rFonts w:ascii="Amiri" w:hAnsi="Amiri" w:eastAsia="Amiri" w:cs="Amiri"/>
          <w:color w:val="111111"/>
          <w:sz w:val="28"/>
          <w:sz w:val="28"/>
          <w:szCs w:val="28"/>
          <w:rtl w:val="true"/>
          <w:lang w:bidi="ar-SA"/>
        </w:rPr>
        <w:t>أَبلغ سلامي مُرتضَى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 في دائرةِ المجدِ</w:t>
      </w:r>
    </w:p>
    <w:p>
      <w:pPr>
        <w:pStyle w:val="BookText"/>
        <w:rPr/>
      </w:pPr>
      <w:r>
        <w:rPr>
          <w:rFonts w:ascii="Amiri" w:hAnsi="Amiri" w:eastAsia="Amiri" w:cs="Amiri"/>
          <w:color w:val="111111"/>
          <w:sz w:val="28"/>
          <w:sz w:val="28"/>
          <w:szCs w:val="28"/>
          <w:rtl w:val="true"/>
          <w:lang w:bidi="ar-SA"/>
        </w:rPr>
        <w:t>واكتب إليهِ أبتغِي رأسَهَا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ترخّى منجزُ الوعدِ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المولى الطريحي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5844140_1280447820"/>
      <w:bookmarkStart w:id="136" w:name="_Toc46"/>
      <w:bookmarkEnd w:id="135"/>
      <w:r>
        <w:rPr>
          <w:rtl w:val="true"/>
        </w:rPr>
        <w:t>كتاب المقامات لابن الآلوسي</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المقالة كاملة ذكرت في المواضيع العامة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كنتُ أنقَب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كتب أحد الكتبيّين في الكاظمية، وقع نظري على سفر صغير مطبوع في كربلاء، سنة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 ومكتوب في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مقامات ابن الآلوسي 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رددت طرفي فيه، لم أعثر على اسم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أنه يظهر من الكتاب أن مؤلّفه كان معاصراً لداود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الغني الجميل البغدادي، والسيّد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أشراف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قرأ مدة على الشيخ علي علاء الدين الموصلي، فيظهر ممّا ذكر أن مؤلّف هذا الكتاب الأدبي النافع، هو السيّد شهاب الدين محمود الآلو الآلوسي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العلوي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الثالث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bookmarkStart w:id="137" w:name="pg19147_204813"/>
    </w:p>
    <w:p>
      <w:pPr>
        <w:pStyle w:val="Heading3"/>
        <w:numPr>
          <w:ilvl w:val="2"/>
          <w:numId w:val="1"/>
        </w:numPr>
        <w:rPr/>
      </w:pPr>
      <w:bookmarkStart w:id="138" w:name="__RefHeading___Toc15844142_1280447820"/>
      <w:bookmarkStart w:id="139" w:name="_Toc47"/>
      <w:bookmarkEnd w:id="137"/>
      <w:bookmarkEnd w:id="138"/>
      <w:r>
        <w:rPr>
          <w:rtl w:val="true"/>
        </w:rPr>
        <w:t>مختصر نهضة الحسين</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جزء من باب المشارفة والانتقاد بخصوص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نهضة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هبة الدين الشهرستاني،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كربلاء منحوتة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بمعنى مجموعة قرى بابلية، والذي نتذكره فيما قرأناه في بعض كتب الباحثين، أن كربلاء منحوتة من كلمتين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 الله، أو مقدّس الإله، وأمّا ما ذهب إليه حضرته، فلا نخال أنه يُسلّم به أحد من علماء اللغات القديمة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العدد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5844144_1280447820"/>
      <w:bookmarkStart w:id="141" w:name="_Toc48"/>
      <w:bookmarkEnd w:id="140"/>
      <w:r>
        <w:rPr>
          <w:rtl w:val="true"/>
        </w:rPr>
        <w:t>الأيام في المعتقدات سُعالُ الطفل</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جزء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 في المعتقدات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لكاتبها أحمد حامد الصّراف، أخذنا منها ما يهمنا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رحنا بيهم جينا بلياهم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بنهر العلقمي احنا قتلناهم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ولفظه بالحرف الافرنجي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roehna bihum djinna blayahum bnahr oel alqamy oehna qaialnahum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ذهبنا بمسببات السعال وعدنا الآن بدونها، فلقد رميناها في نهر العلقمي، فقتلناها فيه</w:t>
      </w:r>
      <w:r>
        <w:rPr>
          <w:rFonts w:eastAsia="Amiri" w:cs="Amiri" w:ascii="Amiri" w:hAnsi="Amiri"/>
          <w:color w:val="111111"/>
          <w:sz w:val="28"/>
          <w:szCs w:val="28"/>
          <w:rtl w:val="true"/>
          <w:lang w:bidi="ar-SA"/>
        </w:rPr>
        <w:t xml:space="preserve">. </w:t>
      </w:r>
      <w:bookmarkStart w:id="142" w:name="pg19147_204814"/>
    </w:p>
    <w:p>
      <w:pPr>
        <w:pStyle w:val="BookText"/>
        <w:rPr/>
      </w:pPr>
      <w:bookmarkEnd w:id="1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ونهر العلقمي من أنهر كربلاء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العادة جارية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شاهدتها مراراً بنفسي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العدد الخامس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5844146_1280447820"/>
      <w:bookmarkStart w:id="144" w:name="_Toc49"/>
      <w:bookmarkEnd w:id="143"/>
      <w:r>
        <w:rPr>
          <w:rtl w:val="true"/>
        </w:rPr>
        <w:t>أوابد الشهور</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جزء من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أوابد الشهور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لكاتبها أحمد حامد الصراف، التي يذكر فيها عادات وتقاليد الناس من مختلف الشرائح عن الأفراح والأحزان 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يوم ابتهاج وسرور عند الطائفة الجعفرية، وفي مثل هذا اليوم وُلد الخلف الحجة القائم بأمر الله، الملقّب بصاحب الزمان علیه السّلام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 ونظراً للأخبار المتواترة عن النبي صلّی الله علیه وآله وسلّم يعتقد كثيرون من أهل السنة والجماعة بما يعتقد به الجعفريون، ويقولون بغيبة الإمام، وفي هذا اليوم يؤم الجعفريون العتبات المقدسة، وقد جرت العادة أن يؤموا قبر مشهد الحسين علیه السّلام، وإذا ذكر صاحب الزمان يقوم الناس على أقدامهم، ويقولون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بالظهور يا صاحب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حامد الصراف</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145" w:name="pg19147_204815"/>
    </w:p>
    <w:p>
      <w:pPr>
        <w:pStyle w:val="Heading3"/>
        <w:numPr>
          <w:ilvl w:val="2"/>
          <w:numId w:val="1"/>
        </w:numPr>
        <w:rPr/>
      </w:pPr>
      <w:bookmarkStart w:id="146" w:name="__RefHeading___Toc15844148_1280447820"/>
      <w:bookmarkStart w:id="147" w:name="_Toc50"/>
      <w:bookmarkEnd w:id="145"/>
      <w:bookmarkEnd w:id="146"/>
      <w:r>
        <w:rPr>
          <w:rtl w:val="true"/>
        </w:rPr>
        <w:t xml:space="preserve">محمّد مهدي العلوي </w:t>
      </w:r>
      <w:r>
        <w:rPr/>
        <w:t>mohammed mehdy alawy</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المقالة كتبتها لغة العرب عن الكاتب المحقّق السيّد العلوي، التي بينت فيها جنبة قليلة من 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محمّد مهدي بن ابراهيم بن معصوم، ينتهي نسبه إلى علي العُريضيّ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بالتصغير والنسبة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الإمام جعفر الصادق علیه السّلام ولد في يوم الثلاثاء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ه في سبزوار من أعمال خراسان، فأخذه والده في سنة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 أي بعد سنة من ولادته إلى العراق، فنشأ المترجَم فی الكاظمية، ودرس اللغة العربية والمنطق والعلوم العصرية على جماعة من كبار الأساتذة والعلماء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هاجر إلى كربلاء، وبقي فيها مدة يطلب علمي الفقه والأصول، ومن مشاهير أساتذته في هذين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الميرزا محمّد حسين اللنكراني، والشيخ علي الشاهرودي، وهما من العلماء والفقهاء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 ارتحل المترجَم من كربلاء إلى الكاظمية عازماً على مغادرة وطنه العراق إلى إيران، وذلك بإشارة من والده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فغادر الكاظمية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ه مهاجراً إلى ايران، فنزل بسبزوار حيث والده وأقرباؤه، وما زال متتلمذاً على الفقهاء والعلماء، </w:t>
      </w:r>
      <w:bookmarkStart w:id="148" w:name="pg19147_204816"/>
    </w:p>
    <w:p>
      <w:pPr>
        <w:pStyle w:val="BookText"/>
        <w:rPr/>
      </w:pPr>
      <w:bookmarkEnd w:id="148"/>
      <w:r>
        <w:rPr>
          <w:rFonts w:ascii="Amiri" w:hAnsi="Amiri" w:eastAsia="Amiri" w:cs="Amiri"/>
          <w:color w:val="111111"/>
          <w:sz w:val="28"/>
          <w:sz w:val="28"/>
          <w:szCs w:val="28"/>
          <w:rtl w:val="true"/>
          <w:lang w:bidi="ar-SA"/>
        </w:rPr>
        <w:t xml:space="preserve">حتى قُبِل أخيراً كمنتسب إلى العلم وخادم للدين الحنيف، يُحسن من اللغات العربية، فالفارسية، فالانكليزية، وللمترجَم مؤلفات لم تبرز منها إلى عالم المطبوعات سوى تاريخ طوس أو المشهد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لغة العرب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وعدة مقالات نُشرت في مجلتنا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السادسة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5844150_1280447820"/>
      <w:bookmarkStart w:id="150" w:name="_Toc51"/>
      <w:bookmarkEnd w:id="149"/>
      <w:r>
        <w:rPr>
          <w:rtl w:val="true"/>
        </w:rPr>
        <w:t xml:space="preserve">الدرويش </w:t>
      </w:r>
      <w:r>
        <w:rPr/>
        <w:t>le derviehe</w:t>
      </w:r>
      <w:r>
        <w:rPr>
          <w:rtl w:val="true"/>
        </w:rPr>
        <w:t xml:space="preserve"> </w:t>
      </w:r>
      <w:r>
        <w:rPr>
          <w:rtl w:val="true"/>
        </w:rPr>
        <w:t>توطئة</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جزء من 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كتبها الأستاذ أحمد حامد الصراف، حيث وصفتها المجلة بأنها طرية طريفة، لم يُطالع نظيرها في الصحف والمجلات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يصف الكاتب الدرويش وصفاً دقيقاً، من ناحية الاسم واللباس والعمل والألقاب والدرجات والرموز والأسرار، وهي عبارة عن خمس صفحات في الأصل، ومن أرادها فعليه مراجعة المجلة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وُلدت في مدينة كربلاء، وكربلاء مدينة يحترمها المسلمون كافة، ويشدّون الرحال إليها لزيارة الشهداء الكرام من بني هاشم الذين قتلوا في معمعة كربلاء في القرن الأول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المدينة الحزينة الباكية أناس من كلّ فج عميق، إذ ترى فيها الفارسي والهندي، الأفغاني والتركماني، الأحسائي والبحراني، وغيرهم من المسلمين الذين يؤمونها حباً بمجاورة المزارات المقدّسة، وهي كسائر المدن التي فيها مزارات </w:t>
      </w:r>
    </w:p>
    <w:p>
      <w:pPr>
        <w:pStyle w:val="BookText"/>
        <w:rPr/>
      </w:pPr>
      <w:r>
        <w:rPr>
          <w:rFonts w:ascii="Amiri" w:hAnsi="Amiri" w:eastAsia="Amiri" w:cs="Amiri"/>
          <w:color w:val="111111"/>
          <w:sz w:val="28"/>
          <w:sz w:val="28"/>
          <w:szCs w:val="28"/>
          <w:rtl w:val="true"/>
          <w:lang w:bidi="ar-SA"/>
        </w:rPr>
        <w:t>الأئمة العظام كالنجف والكاظمين وسامراء، لا ينقطع منها النواح والبكاء، ولا تُكفكف فيها الدموع، كما لا تخلو من التعازي والمآتم، ومع ما في بساتينها الزاهية المحيطة بها من دواعي الأنس والسرور، وفي شوارعها الطويلة العريضة المستقيمة من بواعث الانشراح والرفاهية، ترى فيها الألم سائداً، والحزن مبثوثاً في أفئدة سكانها، والبؤس متمثلاً في ليلها وضحاها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مسقط رأسي هذا شاهدت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مرة، إذ في كربلاء عدد عظيم منهم، وقد لا تخلو أبداً من درويش يرن صوته رنين الجرس عند انبلاج الفجر، أو عند جنوح العصر أو عند حلول الغيهب، في الصحن الشريف أو في الأسواق، أو في الأزقة، يرنّ صوته مادحاً أو رائياً أو باكياً أو متباكياً، ومن ثم داعياً للناس بالخير ومستجدياً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حامد الصراف</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bookmarkStart w:id="151" w:name="pg19147_204818"/>
    </w:p>
    <w:p>
      <w:pPr>
        <w:pStyle w:val="Heading3"/>
        <w:numPr>
          <w:ilvl w:val="2"/>
          <w:numId w:val="1"/>
        </w:numPr>
        <w:rPr/>
      </w:pPr>
      <w:bookmarkStart w:id="152" w:name="__RefHeading___Toc15844152_1280447820"/>
      <w:bookmarkStart w:id="153" w:name="_Toc52"/>
      <w:bookmarkEnd w:id="151"/>
      <w:bookmarkEnd w:id="152"/>
      <w:r>
        <w:rPr>
          <w:rtl w:val="true"/>
        </w:rPr>
        <w:t xml:space="preserve">أوابد الشهور </w:t>
      </w:r>
      <w:r>
        <w:rPr/>
        <w:t>les superstitions attachees aux mois</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جزء من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أوابد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للكاتب أحمد حامد الصراف، التي تقدّمت أجزاء منها في المختارات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دَورةُ السَّنة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عام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 كنتُ مديراً لمدرسة كربلاء الأميرية، وقد أرسل أشراف المدينة أبناءهم إلى مدرستي واحداً إثر واحد، وقد لاحظت ذات يوم في جدول تردّد التلاميذ أن أحد أبناء الوجهاء قد انقطع أربعة أيام متواليات، فكتبتُ إلى والده أسأله عن سبب انقطاع ابنه عن الدرس، فجاءني الرجل في اليوم الثاني إلى المدرسة، فاستقبلته بما يليق بمقامه إلا أني لمحت على سيمائه آثار الغضب، فابتدرني قائلاً بلهجة الحن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المغيظ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بن أخي من بيت فضل وعلم، وقد كان جدك وأبوك مثلين حسنين في العلم والأدب، فاستبعدت منك أن تلقن ابني أموراً خارجة عن الشرع والعقل، وأشياء ما أنزل الله بها من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 وقد 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يا عمّ؟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هو أنني سألت ابني عن دروسه،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الأرض كروية، وأنها تدور حول الشمس، وأنها معلقة في الهواء، أي يا بن أخي، أنت فتى فاضل، وابن فاضل، وسبط ،فاضل، فما هذه العجائب الصادرة منك؟ </w:t>
      </w:r>
      <w:bookmarkStart w:id="154" w:name="pg19147_204819"/>
    </w:p>
    <w:p>
      <w:pPr>
        <w:pStyle w:val="BookText"/>
        <w:rPr/>
      </w:pPr>
      <w:bookmarkEnd w:id="154"/>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درس الجغرافية درس رسميّ، ولابدّ من تدريسه، إلا أني أرغب أن اسألك هل أنت معتقد بفضل العلّامة السيّد محمد علي هبة الدين الشهرستاني، وهل أنت معترف بورعه وصحة نظره؟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له من خزانتي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للمشار إليه، وقرأت له دلائله وبراهينه في كروية الأرض المستندة إلى الآي الكريم،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وحاجّ السيّد المشار إليه إن كنت غير قانع و مصدق بما أقوله، فودّعني الرجل وانصرف مدهوشاً متحيراً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آذار العدد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5844154_1280447820"/>
      <w:bookmarkStart w:id="156" w:name="_Toc53"/>
      <w:bookmarkEnd w:id="155"/>
      <w:r>
        <w:rPr>
          <w:rtl w:val="true"/>
        </w:rPr>
        <w:t>أوابد الشهور كيفية الاحتفال بيوم نوروز</w:t>
      </w:r>
      <w:bookmarkEnd w:id="156"/>
    </w:p>
    <w:p>
      <w:pPr>
        <w:pStyle w:val="Heading4"/>
        <w:numPr>
          <w:ilvl w:val="3"/>
          <w:numId w:val="1"/>
        </w:numPr>
        <w:rPr/>
      </w:pPr>
      <w:bookmarkStart w:id="157" w:name="__RefHeading___Toc15844156_1280447820"/>
      <w:bookmarkStart w:id="158" w:name="_Toc54"/>
      <w:bookmarkEnd w:id="157"/>
      <w:r>
        <w:rPr>
          <w:rtl w:val="true"/>
        </w:rPr>
        <w:t>اشارة</w:t>
      </w:r>
      <w:bookmarkEnd w:id="1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عادة الكربلائيين وبعض الفراتيين أي العوام منهم أن يأكلوا بيضتين مسلوقتين من بيض الدجاج؛ ليأمنوا رمد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المدن التي فيها مزارات مثل كربلاء والنجف والكاظمين وسامراء وغيرها، يقصد الناس في دورة السنة ضريح المزارات ويقرأون سوراً ويتلون أدعيةً، ويجب أن لا يغرب عن البال أن هذه العادة جاء بها الفرس إلى العراق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حامد الصراف</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bookmarkStart w:id="159" w:name="pg19147_204820"/>
    </w:p>
    <w:p>
      <w:pPr>
        <w:pStyle w:val="Heading4"/>
        <w:numPr>
          <w:ilvl w:val="3"/>
          <w:numId w:val="1"/>
        </w:numPr>
        <w:rPr/>
      </w:pPr>
      <w:bookmarkStart w:id="160" w:name="__RefHeading___Toc15844158_1280447820"/>
      <w:bookmarkStart w:id="161" w:name="_Toc55"/>
      <w:bookmarkEnd w:id="159"/>
      <w:bookmarkEnd w:id="160"/>
      <w:r>
        <w:rPr>
          <w:rtl w:val="true"/>
        </w:rPr>
        <w:t xml:space="preserve">الكتب الخطية الموجودة في خزانة السيد محمد مهدي العلوي بسبزوار </w:t>
      </w:r>
      <w:r>
        <w:rPr>
          <w:rtl w:val="true"/>
        </w:rPr>
        <w:t>(</w:t>
      </w:r>
      <w:r>
        <w:rPr>
          <w:rtl w:val="true"/>
        </w:rPr>
        <w:t>ایران</w:t>
      </w:r>
      <w:r>
        <w:rPr>
          <w:rtl w:val="true"/>
        </w:rPr>
        <w:t>)</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جزء من مقالة السيد العلوي، التي يذكر فيها أهم الكتب الخطيّة الموجودة في خزانته، في ضمنها الكتاب المذكور لناسخه الكربلائي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قرة العيون في علم الكلام للملّا محسن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كاتبه الكربلائي محمّد ابن الحاج باقر الكربلائي من استنساخه في يوم الاثنين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5844160_1280447820"/>
      <w:bookmarkStart w:id="163" w:name="_Toc56"/>
      <w:bookmarkEnd w:id="162"/>
      <w:r>
        <w:rPr>
          <w:rtl w:val="true"/>
        </w:rPr>
        <w:t>[</w:t>
      </w:r>
      <w:r>
        <w:rPr>
          <w:rtl w:val="true"/>
        </w:rPr>
        <w:t>الدرويش</w:t>
      </w:r>
      <w:r>
        <w:rPr>
          <w:rtl w:val="true"/>
        </w:rPr>
        <w:t xml:space="preserve">] </w:t>
      </w:r>
      <w:r>
        <w:rPr>
          <w:rtl w:val="true"/>
        </w:rPr>
        <w:t>بي بروا</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بروا</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والكاتب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bi _ perwa</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جزء من مقالة الأستاذ الصراف التي ترجم فيها حياة الدرويش، ونقل لنا تفاصيل عمره، وهي بحق رائعة لمن أراد مطالعتها، وقد نُشرت في المجلة في إحدى وعشرين صفحة، ولم نأتِ بها كاملة؛ لأنها تخرجنا من المنهجية المتبعة في عملنا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في الليلة العاشرة من شهر تشرين الثاني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بيتي الواقع في حارة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وهي حارة ضيقة الأزقة، ينيرها </w:t>
      </w:r>
      <w:bookmarkStart w:id="164" w:name="pg19147_204821"/>
    </w:p>
    <w:p>
      <w:pPr>
        <w:pStyle w:val="BookText"/>
        <w:rPr/>
      </w:pPr>
      <w:bookmarkEnd w:id="164"/>
      <w:r>
        <w:rPr>
          <w:rFonts w:ascii="Amiri" w:hAnsi="Amiri" w:eastAsia="Amiri" w:cs="Amiri"/>
          <w:color w:val="111111"/>
          <w:sz w:val="28"/>
          <w:sz w:val="28"/>
          <w:szCs w:val="28"/>
          <w:rtl w:val="true"/>
          <w:lang w:bidi="ar-SA"/>
        </w:rPr>
        <w:t>بصيص من ضياء الفوانيس القديمة المعلّقة على جدران البيوت، وكانت الليلة ظلماء حالكة الأديم، خلت سماؤها من قمر مضيء، وكوكب لامع، فركنتُ إلى غرفتي وكنتُ تعباً ضجراً، مهموماً أفكر في العبء الثقيل الذي أُُلقي على عاتقي، وهو عبء المدرسة الأميرية إذ كنتُ مديرها</w:t>
      </w:r>
      <w:r>
        <w:rPr>
          <w:rFonts w:eastAsia="Amiri" w:cs="Amiri" w:ascii="Amiri" w:hAnsi="Amiri"/>
          <w:color w:val="111111"/>
          <w:sz w:val="28"/>
          <w:szCs w:val="28"/>
          <w:rtl w:val="true"/>
          <w:lang w:bidi="ar-SA"/>
        </w:rPr>
        <w:t>... .</w:t>
      </w:r>
    </w:p>
    <w:p>
      <w:pPr>
        <w:pStyle w:val="Heading4"/>
        <w:numPr>
          <w:ilvl w:val="3"/>
          <w:numId w:val="1"/>
        </w:numPr>
        <w:rPr/>
      </w:pPr>
      <w:bookmarkStart w:id="165" w:name="__RefHeading___Toc15844162_1280447820"/>
      <w:bookmarkStart w:id="166" w:name="_Toc57"/>
      <w:bookmarkEnd w:id="165"/>
      <w:r>
        <w:rPr/>
        <w:t>11</w:t>
      </w:r>
      <w:r>
        <w:rPr>
          <w:rtl w:val="true"/>
        </w:rPr>
        <w:t xml:space="preserve"> </w:t>
      </w:r>
      <w:r>
        <w:rPr>
          <w:rtl w:val="true"/>
        </w:rPr>
        <w:t>تشرين الثاني</w:t>
      </w:r>
      <w:bookmarkEnd w:id="166"/>
    </w:p>
    <w:p>
      <w:pPr>
        <w:pStyle w:val="BookText"/>
        <w:rPr/>
      </w:pPr>
      <w:r>
        <w:rPr>
          <w:rFonts w:ascii="Amiri" w:hAnsi="Amiri" w:eastAsia="Amiri" w:cs="Amiri"/>
          <w:color w:val="111111"/>
          <w:sz w:val="28"/>
          <w:sz w:val="28"/>
          <w:szCs w:val="28"/>
          <w:rtl w:val="true"/>
          <w:lang w:bidi="ar-SA"/>
        </w:rPr>
        <w:t>خرجتُ من بيتي عند انبلاج الفجر، وتجولتُ في الحضرة الحسينية والعباسية</w:t>
      </w:r>
      <w:r>
        <w:rPr>
          <w:rStyle w:val="FootnoteAnchor"/>
          <w:rtl w:val="true"/>
        </w:rPr>
        <w:footnoteReference w:id="106"/>
      </w:r>
      <w:r>
        <w:rPr>
          <w:rFonts w:ascii="IRNazanin" w:hAnsi="IRNazanin" w:eastAsia="IRNazanin"/>
          <w:color w:val="111111"/>
          <w:sz w:val="28"/>
          <w:sz w:val="28"/>
          <w:szCs w:val="28"/>
          <w:rtl w:val="true"/>
          <w:lang w:bidi="fa-IR"/>
        </w:rPr>
        <w:t xml:space="preserve">لعلي أجد الدرويش، فلم أره، ثمّ ذهبتُ إلى الخيمگاه، وهو مأوى أكثر الدراويش الفقراء، فلم أصادفه، فذهبت إلى المدرسة وأرسلتُ خادم المدرسة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ليفتش عنه، فجاء ني بعد بضع ساعات، وقد طاف في المدينة فلم يلاقه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صرفتُ التلامذة في الوقت المعيّن، وخرجتُ إلى الحضرة الحسينية حين طفول الشمس، ولمّا دخلتُ الصحن من باب القبلة رن في مسمعي صوت الدرويش، فأسرعت إليه، فوجدته قد رفع قدومه على كتفه، ووضع كشكوله على مرمر الصحن، ووقف حاسر الرأس منشداً شعراً في مدح </w:t>
      </w:r>
      <w:bookmarkStart w:id="167" w:name="pg19147_204822"/>
    </w:p>
    <w:p>
      <w:pPr>
        <w:pStyle w:val="BookText"/>
        <w:rPr/>
      </w:pPr>
      <w:bookmarkEnd w:id="167"/>
      <w:r>
        <w:rPr>
          <w:rFonts w:ascii="IRNazanin" w:hAnsi="IRNazanin" w:eastAsia="IRNazanin"/>
          <w:color w:val="111111"/>
          <w:sz w:val="28"/>
          <w:sz w:val="28"/>
          <w:szCs w:val="28"/>
          <w:rtl w:val="true"/>
          <w:lang w:bidi="fa-IR"/>
        </w:rPr>
        <w:t>الحسين الشهيد علیه السّلام، وقد اجتمع حوله الناس على شكل دائرة رجالاً ونساءً وشباناً، وهم بين باك ومتباك، وقد ملأوا كشكوله من كلّ ما شاؤوا</w:t>
      </w:r>
      <w:r>
        <w:rPr>
          <w:rFonts w:eastAsia="IRNazanin" w:cs="IRNazanin"/>
          <w:color w:val="111111"/>
          <w:sz w:val="28"/>
          <w:szCs w:val="28"/>
          <w:rtl w:val="true"/>
          <w:lang w:bidi="fa-IR"/>
        </w:rPr>
        <w:t>...</w:t>
      </w:r>
    </w:p>
    <w:p>
      <w:pPr>
        <w:pStyle w:val="Heading4"/>
        <w:numPr>
          <w:ilvl w:val="3"/>
          <w:numId w:val="1"/>
        </w:numPr>
        <w:rPr/>
      </w:pPr>
      <w:bookmarkStart w:id="168" w:name="__RefHeading___Toc15844164_1280447820"/>
      <w:bookmarkStart w:id="169" w:name="_Toc58"/>
      <w:bookmarkEnd w:id="168"/>
      <w:r>
        <w:rPr>
          <w:rtl w:val="true"/>
        </w:rPr>
        <w:t xml:space="preserve">ليلة </w:t>
      </w:r>
      <w:r>
        <w:rPr/>
        <w:t>18</w:t>
      </w:r>
      <w:r>
        <w:rPr>
          <w:rtl w:val="true"/>
        </w:rPr>
        <w:t xml:space="preserve"> </w:t>
      </w:r>
      <w:r>
        <w:rPr>
          <w:rtl w:val="true"/>
        </w:rPr>
        <w:t>تشرين الثاني</w:t>
      </w:r>
      <w:bookmarkEnd w:id="169"/>
    </w:p>
    <w:p>
      <w:pPr>
        <w:pStyle w:val="BookText"/>
        <w:rPr/>
      </w:pPr>
      <w:r>
        <w:rPr>
          <w:rFonts w:ascii="Amiri" w:hAnsi="Amiri" w:eastAsia="Amiri" w:cs="Amiri"/>
          <w:color w:val="111111"/>
          <w:sz w:val="28"/>
          <w:sz w:val="28"/>
          <w:szCs w:val="28"/>
          <w:rtl w:val="true"/>
          <w:lang w:bidi="ar-SA"/>
        </w:rPr>
        <w:t>جاءني الدرويش وكان فرحاً مبتهجاً، فأخبرني بأنه تشرّف بزيارة قبر المجاهد الشهيد الحر بن يزيد الرياحي راجلاً، ثمّ جلس مطمئناً،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سُرّ كثيراً بزيارته كربلاء، وأنه جذل بمعاشرتي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سألتني قبل بضعة أيام، فلم أشأ أن أقصّ عليك حديثي؛ خشية منك؛ لأني ارتبتُ كثيراً في أمرك وخفت أن يصيبني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أصابني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أنني وطئتُ بيروت أثناء الحرب، فذقتُ فيها عذاب الهون، وعانيتُ ألواناً من المصائب والرزايا، وكان أطفالها يركضون خلفي ، ويحصبونني ويمطرون عليّ وابل الحجارة </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5844166_1280447820"/>
      <w:bookmarkStart w:id="171" w:name="_Toc59"/>
      <w:bookmarkEnd w:id="170"/>
      <w:r>
        <w:rPr/>
        <w:t>21</w:t>
      </w:r>
      <w:r>
        <w:rPr>
          <w:rtl w:val="true"/>
        </w:rPr>
        <w:t xml:space="preserve"> </w:t>
      </w:r>
      <w:r>
        <w:rPr>
          <w:rtl w:val="true"/>
        </w:rPr>
        <w:t>تشرين الثاني</w:t>
      </w:r>
      <w:bookmarkEnd w:id="17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 عندي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بعض أبناء الأشراف، وعرّفتهم بالدرويش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وكنّا نتطارد في الشعر، وحفظ الشعر هو ما يتفاخر به أبناء النبلاء في كربلاء، والبليد الأحمق في نظرهم من لا يستظهر </w:t>
      </w:r>
      <w:bookmarkStart w:id="172" w:name="pg19147_204823"/>
    </w:p>
    <w:p>
      <w:pPr>
        <w:pStyle w:val="BookText"/>
        <w:rPr/>
      </w:pPr>
      <w:bookmarkEnd w:id="172"/>
      <w:r>
        <w:rPr>
          <w:rFonts w:ascii="Amiri" w:hAnsi="Amiri" w:eastAsia="Amiri" w:cs="Amiri"/>
          <w:color w:val="111111"/>
          <w:sz w:val="28"/>
          <w:sz w:val="28"/>
          <w:szCs w:val="28"/>
          <w:rtl w:val="true"/>
          <w:lang w:bidi="ar-SA"/>
        </w:rPr>
        <w:t>طائفة من القصائد العربية، وتلاوته فاكهتهم في مجالسهم التي يعقدونها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حامد الصراف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5844168_1280447820"/>
      <w:bookmarkStart w:id="174" w:name="_Toc60"/>
      <w:bookmarkEnd w:id="173"/>
      <w:r>
        <w:rPr>
          <w:rtl w:val="true"/>
        </w:rPr>
        <w:t>لواء بغداد قضاء المحمودية</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جزء من مقالة الكاتب السيد عبد الرزاق الحسني، التي عدة، يتحدث فيها عن بغداد من نواح من عصر الخلفاء حتى زمن كتابة المقالة، وذكر فيها الأقضية والنواحي التابعة للواء بغداد، التي في ضمنها قضاء المحمودية، وهو ما يهمنا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تكن وسائط النقل الحالية كالسيارات والقطارات وغيرها موجودة في العراق قبل عشرين عاماً، بل كان المسافر يركب الحيوانات إذا أراد السفر إلى جهة من الجهات، ثمّ تطورت الحالة فجاءت العجلات، ثمّ القطارات فالسيارات؛ ولهذا كان أرباب البِرَ والإحسان يومئذ يشيدون الخانات والمنازل بين بغداد والحلة وكربلاء والنجف تأميناً لراحة الزوار والمسافرين، ومن جملة هذه المنازل خان المحمودية، الذي أنشأه السيّد جعفر ابن السيّد محمّد عام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 على مقربة من مزرعة والي بغداد محمود باشا، في أوائل القرن السابع عشر للميلاد</w:t>
      </w:r>
      <w:r>
        <w:rPr>
          <w:rFonts w:eastAsia="Amiri" w:cs="Amiri" w:ascii="Amiri" w:hAnsi="Amiri"/>
          <w:color w:val="111111"/>
          <w:sz w:val="28"/>
          <w:szCs w:val="28"/>
          <w:rtl w:val="true"/>
          <w:lang w:bidi="ar-SA"/>
        </w:rPr>
        <w:t xml:space="preserve">. </w:t>
      </w:r>
      <w:bookmarkStart w:id="175" w:name="pg19147_204824"/>
    </w:p>
    <w:p>
      <w:pPr>
        <w:pStyle w:val="BookText"/>
        <w:rPr/>
      </w:pPr>
      <w:bookmarkEnd w:id="175"/>
      <w:r>
        <w:rPr>
          <w:rFonts w:ascii="Amiri" w:hAnsi="Amiri" w:eastAsia="Amiri" w:cs="Amiri"/>
          <w:color w:val="111111"/>
          <w:sz w:val="28"/>
          <w:sz w:val="28"/>
          <w:szCs w:val="28"/>
          <w:rtl w:val="true"/>
          <w:lang w:bidi="ar-SA"/>
        </w:rPr>
        <w:t>ثمّ أخذ الناس بعده يُشيدون المنازل والمقاهي، حتى أصبحت المحمودية بالصورة الحالية، وهو مركز قضاء المحمودية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الرزاق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تشرين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5844170_1280447820"/>
      <w:bookmarkStart w:id="177" w:name="_Toc61"/>
      <w:bookmarkEnd w:id="176"/>
      <w:r>
        <w:rPr>
          <w:rtl w:val="true"/>
        </w:rPr>
        <w:t>آصف الدولة والماء في النجف</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المقالة من باب المكاتبة والمذاكرة وهو باب من أبواب المجلة الثابتة، لكاتبها السيّد محمّد العلوي، التي يعترض فيها على مطالب ذكرت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 بالمراد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بها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قلتُم في كتابكم الثمين أمنية الباحثين وضالة الأدباء، ذلك الكتاب الذي يجد فيه القارىء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 بالمراد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آصف الدولة أحد امراء الهند في لكهنور جاء إلى النجف ورأى قلة الماء هناك، فأعاد كري النهر فسُمّي بالهندية، وذلك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ننقل هنا كلاماً لمجلة المرشد البغدادية عن آصف الدولة، قالت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نعلمه هو أن آصف الدولة المذكور كان ملكاً من ملوك الهند المشهورين بالعظمة والنفوذ التام، وأنه لم يتشرف بزيارة أئمة العراق ومشاهدها المشرفة، والمشهور أن المؤسس العلّامة آقا باقر البهبهاني بعد ما توفي عام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 xml:space="preserve">ه كان من تلامذته السيّد دلدار علي أكبر علماء الهند المتوفى سنة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 مقرباً عند ملكها آصف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انتهز </w:t>
      </w:r>
    </w:p>
    <w:p>
      <w:pPr>
        <w:pStyle w:val="BookText"/>
        <w:rPr/>
      </w:pPr>
      <w:r>
        <w:rPr>
          <w:rFonts w:ascii="Amiri" w:hAnsi="Amiri" w:eastAsia="Amiri" w:cs="Amiri"/>
          <w:color w:val="111111"/>
          <w:sz w:val="28"/>
          <w:sz w:val="28"/>
          <w:szCs w:val="28"/>
          <w:rtl w:val="true"/>
          <w:lang w:bidi="ar-SA"/>
        </w:rPr>
        <w:t>الأمير السيّد علي الكبير من أعلام كربلاء فرصة الاستفادة من الوقت، فزار الهند واقترح على ملكها المذكور إجراء الماء إلى كربلاء والنجف، وبناء سور للمشهدين المذكورين، وشراء منازل عمومية لزوارهما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أجاب الملك مطالبه وتنفذ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الأمر بحفر النهر المعروف بالهندية؛ لانتسابهِ لملك الهند، وكان ذلك سنة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 xml:space="preserve">ه ومادة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کلام المرشد نتيجة بحث وتحقيق والذي يُفهم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آصف الدولة لم يكن من الأمراء، بل كان ملكاً من ملوك الهند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ملك يُسمى أيضاً أميراً لأنه ذو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آصف الدولة لم يأتِ العراق، خلافاً لما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إلى النجف</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آصف الدولة حفر النهر في عام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 xml:space="preserve">ه لا كما ذكرتم أن الحفر كان في عام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ه والصواب ما جاء في المرشد؛ لأن بعض الثقات ذكر أن آصف الدولة هو جد النواب إقبال الدولة، دفين داره المعروفة باسمه في الكاظمية، وقد توفي إقبال الدولة في عام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 xml:space="preserve">ه وهو في دور الشيخوخة، وكيف يُعقل أن يموت الحفيد الشيخ في عام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 xml:space="preserve">ه ويكون جده حيّاً، اللهمّ إلا إذا قلنا إن جدّه كان من المعمّرين، وهذا لا يصح؛ لأنه لو كان منهم لذكره العلماء الذين </w:t>
      </w:r>
      <w:bookmarkStart w:id="178" w:name="pg19147_204826"/>
    </w:p>
    <w:p>
      <w:pPr>
        <w:pStyle w:val="BookText"/>
        <w:rPr/>
      </w:pPr>
      <w:bookmarkEnd w:id="178"/>
      <w:r>
        <w:rPr>
          <w:rFonts w:ascii="Amiri" w:hAnsi="Amiri" w:eastAsia="Amiri" w:cs="Amiri"/>
          <w:color w:val="111111"/>
          <w:sz w:val="28"/>
          <w:sz w:val="28"/>
          <w:szCs w:val="28"/>
          <w:rtl w:val="true"/>
          <w:lang w:bidi="ar-SA"/>
        </w:rPr>
        <w:t xml:space="preserve">ذكروا المعمرين، ولوصل إلينا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الرواية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فوقع الخطأ في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وعسى أن توافقوا على هذا التصحيح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الثاني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5844172_1280447820"/>
      <w:bookmarkStart w:id="180" w:name="_Toc62"/>
      <w:bookmarkEnd w:id="179"/>
      <w:r>
        <w:rPr>
          <w:rtl w:val="true"/>
        </w:rPr>
        <w:t>بيت عراقي قديم آل نظمي</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جزء من مقالة الكاتب عباس العزاوي، التي يتحدث فيها عن البيوت القديمة التي خرجت منها الشخصيات العلمية والأدبية، منها الشاعر الكربلائي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كلامي كربلائي شاعر صوفي، كان في الخانقاه في مشهد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نزعت روحه إلى التطلّع إلى العالم ومشاهدة الأقطار، وهو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بجهان 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أن آل الدده في كربلاء الآن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أولاده، والخانقاه لا يزال في أيديهم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العزاوي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5844174_1280447820"/>
      <w:bookmarkStart w:id="182" w:name="_Toc63"/>
      <w:bookmarkEnd w:id="181"/>
      <w:r>
        <w:rPr>
          <w:rtl w:val="true"/>
        </w:rPr>
        <w:t>النهوة</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المقالة كاملة جاءت بها المجلة على حدة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عادةً معروفة عند أعراب العراق يمنع بها أحد الأقارب إحدى البنات من التزوّج برجل من الرجال لصلة له بها، أو لحقّ له عليها، أو </w:t>
      </w:r>
      <w:bookmarkStart w:id="183" w:name="pg19147_204827"/>
    </w:p>
    <w:p>
      <w:pPr>
        <w:pStyle w:val="BookText"/>
        <w:rPr/>
      </w:pPr>
      <w:bookmarkEnd w:id="183"/>
      <w:r>
        <w:rPr>
          <w:rFonts w:ascii="Amiri" w:hAnsi="Amiri" w:eastAsia="Amiri" w:cs="Amiri"/>
          <w:color w:val="111111"/>
          <w:sz w:val="28"/>
          <w:sz w:val="28"/>
          <w:szCs w:val="28"/>
          <w:rtl w:val="true"/>
          <w:lang w:bidi="ar-SA"/>
        </w:rPr>
        <w:t>لأن المانع يريد أن يتزوجها متى تتهيأ له الأمور، وإذا خالفت البنت أمر ناهيها، فقد تُجيز له العادة المتبعة أن يقتلها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حوادث تُبيّن أن هذه العادة الممقوتة جارية إلى اليوم عند بعض القبائل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اتفقت الحكومة مع بعض الشيوخ ورؤساء القرى؛ لإلغاء هذه العادة الممقوتة، فألغيت في متصرفية كربلاء والحلة والديوانية والمنتفق والدليم وديالى والكوت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المناطق العربية الكردية، فلم تتحكم فيها هذه العادة، وأمّا في الموصل فإن متصرفها الجليل جاد في القضاء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5844176_1280447820"/>
      <w:bookmarkStart w:id="185" w:name="_Toc64"/>
      <w:bookmarkEnd w:id="184"/>
      <w:r>
        <w:rPr>
          <w:rtl w:val="true"/>
        </w:rPr>
        <w:t>بيت عراقي قديم محمّد نظمي البغدادي والد مرتضى أفندي</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جزء من ترجمة محمد نظمي لكاتبها عباس العزاوي، أخذنا منها موضع الحاجة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وبينما هو في هذه الحالة في هذه الحالة من رغد العيش وهنائه، مع أبناء وطنه وأحبائه في راحة وطمأنينة، إذ فاجأ بغداد عصيان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صوباشي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أدى إلى استيلاء العجم على بغداد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الشاه عباس </w:t>
      </w:r>
      <w:bookmarkStart w:id="186" w:name="pg19147_204828"/>
    </w:p>
    <w:p>
      <w:pPr>
        <w:pStyle w:val="BookText"/>
        <w:rPr/>
      </w:pPr>
      <w:bookmarkEnd w:id="186"/>
      <w:r>
        <w:rPr>
          <w:rFonts w:ascii="Amiri" w:hAnsi="Amiri" w:eastAsia="Amiri" w:cs="Amiri"/>
          <w:color w:val="111111"/>
          <w:sz w:val="28"/>
          <w:sz w:val="28"/>
          <w:szCs w:val="28"/>
          <w:rtl w:val="true"/>
          <w:lang w:bidi="ar-SA"/>
        </w:rPr>
        <w:t xml:space="preserve">الصفوي المتوفى سنة </w:t>
      </w:r>
      <w:r>
        <w:rPr>
          <w:rFonts w:eastAsia="Amiri" w:cs="Amiri" w:ascii="Amiri" w:hAnsi="Amiri"/>
          <w:color w:val="111111"/>
          <w:sz w:val="28"/>
          <w:szCs w:val="28"/>
          <w:lang w:bidi="ar-SA"/>
        </w:rPr>
        <w:t>1038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فتبدل هذا النعيم بالشقاء، وتلك الراحة بالعناء، فلم 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البقاء على هذه الحالة، ولم يوافقه هذا التغيّر في الحكومة، فترك ممتلكاته من أموال ودار، فذهبت نهباً، واتخذ القول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الفرار ممّا لا يُطاق من سُنن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فاختفي بادئ بدء نحو خمسة أيام أو ستة، ثمّ بدل أثوابه وغيّر كسوته، ولبس لباس الدراويش، وأخذ أمّه معه، فتوجّه نحو الحلة وكربلاء فكانت هذه له دار الأمن والأمان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العزاوي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5844178_1280447820"/>
      <w:bookmarkStart w:id="188" w:name="_Toc65"/>
      <w:bookmarkEnd w:id="187"/>
      <w:r>
        <w:rPr>
          <w:rtl w:val="true"/>
        </w:rPr>
        <w:t>قبر أحمد بن حنبل</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مذاكرة من الأستاذ مصطفى جواد والكاتب عبد الحميد عبادة بخصوص قبر أحمد بن حنبل، ذكرت في باب المكاتبة والمذاكرة، وكان الأستاذ مصطفى جواد قد ردّ على الكاتب المذكور بعدة ردود، ذكرنا الرد الثاني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المعروف عند المسلمين نقل القبر؛ لكونه غرق أو أحرق مثلاً، فقد أجرى المتوكل الماء على قبر الحسين بن علي بن أبي طالب، ولم ينقلوه ، وغرق المشهد الكاظمي، ولم ينقلوا صاحبيه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جواد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bookmarkStart w:id="189" w:name="pg19147_204829"/>
    </w:p>
    <w:p>
      <w:pPr>
        <w:pStyle w:val="Heading4"/>
        <w:numPr>
          <w:ilvl w:val="3"/>
          <w:numId w:val="1"/>
        </w:numPr>
        <w:rPr/>
      </w:pPr>
      <w:bookmarkStart w:id="190" w:name="__RefHeading___Toc15844180_1280447820"/>
      <w:bookmarkStart w:id="191" w:name="_Toc66"/>
      <w:bookmarkEnd w:id="189"/>
      <w:bookmarkEnd w:id="190"/>
      <w:r>
        <w:rPr>
          <w:rtl w:val="true"/>
        </w:rPr>
        <w:t xml:space="preserve">العمارة والكوت </w:t>
      </w:r>
      <w:r>
        <w:rPr/>
        <w:t>Etude interessante sur amarah et kout</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مقالة عن مدينتين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العمارة والكوت، جاء بها الكاتب يعقوب نعوم سركيس، لكي يثبت فيها رأيه الذي يخالف فيه الأساتذة ،وهم كاظم الدجيلي وعلي الشرقي، وعبد الرزاق الحسني في العمارة والكوت وبداية تأسيسهما واسمهما الصحيح، مستدلاً على ذلك بالكتب الشرقية والغربية، والكلام الذي يهمّنا هو ما في الهامش</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5844182_1280447820"/>
      <w:bookmarkStart w:id="193" w:name="_Toc67"/>
      <w:bookmarkEnd w:id="192"/>
      <w:r>
        <w:rPr>
          <w:rtl w:val="true"/>
        </w:rPr>
        <w:t>الكوت</w:t>
      </w:r>
      <w:bookmarkEnd w:id="1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وأسس قلعة على الضفة اليسرى من دجلة أطلق عليها اسم الكوت</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نعوم سركيس</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bookmarkStart w:id="194" w:name="pg19147_204830"/>
    </w:p>
    <w:p>
      <w:pPr>
        <w:pStyle w:val="Heading4"/>
        <w:numPr>
          <w:ilvl w:val="3"/>
          <w:numId w:val="1"/>
        </w:numPr>
        <w:rPr/>
      </w:pPr>
      <w:bookmarkStart w:id="195" w:name="__RefHeading___Toc15844184_1280447820"/>
      <w:bookmarkStart w:id="196" w:name="_Toc68"/>
      <w:bookmarkEnd w:id="194"/>
      <w:bookmarkEnd w:id="195"/>
      <w:r>
        <w:rPr>
          <w:rtl w:val="true"/>
        </w:rPr>
        <w:t>في الأمالي اللغوية الشريف المرتضى</w:t>
      </w:r>
      <w:bookmarkEnd w:id="196"/>
    </w:p>
    <w:p>
      <w:pPr>
        <w:pStyle w:val="BookText"/>
        <w:rPr/>
      </w:pPr>
      <w:r>
        <w:rPr>
          <w:rFonts w:ascii="Amiri" w:hAnsi="Amiri" w:eastAsia="Amiri" w:cs="Amiri"/>
          <w:color w:val="111111"/>
          <w:sz w:val="28"/>
          <w:sz w:val="28"/>
          <w:szCs w:val="28"/>
          <w:rtl w:val="true"/>
          <w:lang w:bidi="ar-SA"/>
        </w:rPr>
        <w:t>كربلاء في مجلة لغة العرب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جزء من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الأمالي اللغوية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للكاتب الأستاذ مصطفى جواد، وهي من باب المكاتبة ،والمذاكرة حيث أضاف على قول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أقف على أمال لأحدٍ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الزجَاج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أملى بعد الزجاج الشريف المرتضى، وكذلك أضاف على ابن خلکان، بأن الشريف المرتضى نقل قبره إلى كربلاء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ولادته في سنة خمس وخمسين وثلثمائة، وتوفي يوم الأحد الخامس والعشرين من شهر ربيع الأول سنة ست وثلاثين وأربعمائة</w:t>
      </w:r>
    </w:p>
    <w:p>
      <w:pPr>
        <w:pStyle w:val="BookText"/>
        <w:rPr/>
      </w:pPr>
      <w:r>
        <w:rPr>
          <w:rFonts w:ascii="Amiri" w:hAnsi="Amiri" w:eastAsia="Amiri" w:cs="Amiri"/>
          <w:color w:val="111111"/>
          <w:sz w:val="28"/>
          <w:sz w:val="28"/>
          <w:szCs w:val="28"/>
          <w:rtl w:val="true"/>
          <w:lang w:bidi="ar-SA"/>
        </w:rPr>
        <w:t>ببغداد، ودفن في داره عشية ذلك النهار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قبره إلى كربلاء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جواد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الثامنة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تشرين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5844186_1280447820"/>
      <w:bookmarkStart w:id="198" w:name="_Toc69"/>
      <w:bookmarkEnd w:id="197"/>
      <w:r>
        <w:rPr>
          <w:rtl w:val="true"/>
        </w:rPr>
        <w:t>المشعشعون ومهديهم</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جزء من مقالة الأستاذ مصطفى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المشعشعون ومهديهم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يتطرق فيها إلى دورهم السلطوي والسياسي والاجتماعي، وغير ذلك من الحوادث التي أشعلوها في زمانهم، وقد استدل الأستاذ بعدة كتبٍ لكبار العلماء أخذنا منها ما يخص مدينة كربلاء</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إن المشعشعيّ هو من ألقاب علي بن محمد بن فلاح، الذي كان حاكما بالجزائر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جزيرة واسط وما جاورها والبصرة، ونهب المشهدين المقدّسين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الحسين وأبيه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أهلها قتلاً ذريعاً، </w:t>
      </w:r>
    </w:p>
    <w:p>
      <w:pPr>
        <w:pStyle w:val="BookText"/>
        <w:rPr/>
      </w:pPr>
      <w:r>
        <w:rPr>
          <w:rFonts w:ascii="Amiri" w:hAnsi="Amiri" w:eastAsia="Amiri" w:cs="Amiri"/>
          <w:color w:val="111111"/>
          <w:sz w:val="28"/>
          <w:sz w:val="28"/>
          <w:szCs w:val="28"/>
          <w:rtl w:val="true"/>
          <w:lang w:bidi="ar-SA"/>
        </w:rPr>
        <w:t xml:space="preserve">وأسَّر من بقي منهم إلى داري ملكه البصرة والجزائر، في صفر سنة ثمان وخمسمائة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الصواب سنة </w:t>
      </w:r>
      <w:r>
        <w:rPr>
          <w:rFonts w:eastAsia="Amiri" w:cs="Amiri" w:ascii="Amiri" w:hAnsi="Amiri"/>
          <w:color w:val="111111"/>
          <w:sz w:val="28"/>
          <w:szCs w:val="28"/>
          <w:lang w:bidi="ar-SA"/>
        </w:rPr>
        <w:t>1857</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جواد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التاسعة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19147_204833"/>
      <w:bookmarkStart w:id="200" w:name="pg19147_204833"/>
      <w:bookmarkEnd w:id="200"/>
    </w:p>
    <w:p>
      <w:pPr>
        <w:pStyle w:val="Heading2"/>
        <w:numPr>
          <w:ilvl w:val="1"/>
          <w:numId w:val="1"/>
        </w:numPr>
        <w:rPr/>
      </w:pPr>
      <w:bookmarkStart w:id="201" w:name="pg19147_204833"/>
      <w:bookmarkStart w:id="202" w:name="__RefHeading___Toc15844188_1280447820"/>
      <w:bookmarkStart w:id="203" w:name="_Toc70"/>
      <w:bookmarkEnd w:id="201"/>
      <w:bookmarkEnd w:id="202"/>
      <w:r>
        <w:rPr>
          <w:rtl w:val="true"/>
        </w:rPr>
        <w:t>الفصل الرابع</w:t>
      </w:r>
      <w:r>
        <w:rPr>
          <w:rtl w:val="true"/>
        </w:rPr>
        <w:t xml:space="preserve">: </w:t>
      </w:r>
      <w:r>
        <w:rPr>
          <w:rtl w:val="true"/>
        </w:rPr>
        <w:t>الأخبار الشهرية</w:t>
      </w:r>
      <w:bookmarkEnd w:id="20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15844190_1280447820"/>
      <w:bookmarkStart w:id="205" w:name="_Toc71"/>
      <w:bookmarkEnd w:id="204"/>
      <w:r>
        <w:rPr>
          <w:rtl w:val="true"/>
        </w:rPr>
        <w:t>اشارة</w:t>
      </w:r>
      <w:bookmarkEnd w:id="20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19147_204835"/>
      <w:bookmarkStart w:id="207" w:name="pg19147_204835"/>
      <w:bookmarkEnd w:id="207"/>
    </w:p>
    <w:p>
      <w:pPr>
        <w:pStyle w:val="Heading3"/>
        <w:numPr>
          <w:ilvl w:val="2"/>
          <w:numId w:val="1"/>
        </w:numPr>
        <w:rPr/>
      </w:pPr>
      <w:bookmarkStart w:id="208" w:name="pg19147_204835"/>
      <w:bookmarkStart w:id="209" w:name="__RefHeading___Toc15844192_1280447820"/>
      <w:bookmarkStart w:id="210" w:name="_Toc72"/>
      <w:bookmarkEnd w:id="208"/>
      <w:bookmarkEnd w:id="209"/>
      <w:r>
        <w:rPr>
          <w:rtl w:val="true"/>
        </w:rPr>
        <w:t>[</w:t>
      </w:r>
      <w:r>
        <w:rPr>
          <w:rtl w:val="true"/>
        </w:rPr>
        <w:t xml:space="preserve">الأخبار الشهرية </w:t>
      </w:r>
      <w:r>
        <w:rPr>
          <w:rtl w:val="true"/>
        </w:rPr>
        <w:t xml:space="preserve">] </w:t>
      </w:r>
      <w:r>
        <w:rPr>
          <w:rtl w:val="true"/>
        </w:rPr>
        <w:t xml:space="preserve">المجتهدون والعلماء في النجف وفتاويهم بخصوص الحرب سنة </w:t>
      </w:r>
      <w:r>
        <w:rPr/>
        <w:t>1912</w:t>
      </w:r>
      <w:r>
        <w:rPr>
          <w:rtl w:val="true"/>
        </w:rPr>
        <w:t xml:space="preserve">م </w:t>
      </w:r>
      <w:r>
        <w:rPr>
          <w:rtl w:val="true"/>
        </w:rPr>
        <w:t xml:space="preserve">- </w:t>
      </w:r>
      <w:r>
        <w:rPr/>
        <w:t>1330</w:t>
      </w:r>
      <w:r>
        <w:rPr>
          <w:rtl w:val="true"/>
        </w:rPr>
        <w:t>ه</w:t>
      </w:r>
      <w:r>
        <w:rPr>
          <w:rtl w:val="true"/>
        </w:rPr>
        <w:t xml:space="preserve">/ </w:t>
      </w:r>
      <w:r>
        <w:rPr>
          <w:rtl w:val="true"/>
        </w:rPr>
        <w:t xml:space="preserve">شهر كانون الثاني </w:t>
      </w:r>
      <w:r>
        <w:rPr>
          <w:rtl w:val="true"/>
        </w:rPr>
        <w:t xml:space="preserve">- </w:t>
      </w:r>
      <w:r>
        <w:rPr>
          <w:rtl w:val="true"/>
        </w:rPr>
        <w:t>محرم</w:t>
      </w:r>
      <w:r>
        <w:rPr>
          <w:rtl w:val="true"/>
        </w:rPr>
        <w:t>]</w:t>
      </w:r>
      <w:bookmarkEnd w:id="210"/>
    </w:p>
    <w:p>
      <w:pPr>
        <w:pStyle w:val="Heading4"/>
        <w:numPr>
          <w:ilvl w:val="3"/>
          <w:numId w:val="1"/>
        </w:numPr>
        <w:rPr/>
      </w:pPr>
      <w:bookmarkStart w:id="211" w:name="__RefHeading___Toc15844194_1280447820"/>
      <w:bookmarkStart w:id="212" w:name="_Toc73"/>
      <w:bookmarkEnd w:id="211"/>
      <w:r>
        <w:rPr>
          <w:rtl w:val="true"/>
        </w:rPr>
        <w:t>اشارة</w:t>
      </w:r>
      <w:bookmarkEnd w:id="2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شاع بين الناس أن علماء النجف وكربلاء وسامراء يجتمعون في أواخر شهر ذي الحجة في الكاظمية؛ لينظروا في مسألة إيران، ويتخذوا الوسائل اللازمة لإيقاف رحى الحرب الطاحنة في طرابلس الغرب، وللمحافظة على استقلال إيران، لكن لم يتحقق الأمر؛ لوفاة الملّا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5844196_1280447820"/>
      <w:bookmarkStart w:id="214" w:name="_Toc74"/>
      <w:bookmarkEnd w:id="213"/>
      <w:r>
        <w:rPr>
          <w:rtl w:val="true"/>
        </w:rPr>
        <w:t xml:space="preserve">نهر الحسينية </w:t>
      </w:r>
      <w:r>
        <w:rPr>
          <w:rtl w:val="true"/>
        </w:rPr>
        <w:t>[</w:t>
      </w:r>
      <w:r>
        <w:rPr>
          <w:rtl w:val="true"/>
        </w:rPr>
        <w:t xml:space="preserve">سنة </w:t>
      </w:r>
      <w:r>
        <w:rPr/>
        <w:t>1912</w:t>
      </w:r>
      <w:r>
        <w:rPr>
          <w:rtl w:val="true"/>
        </w:rPr>
        <w:t xml:space="preserve"> </w:t>
      </w:r>
      <w:r>
        <w:rPr>
          <w:rtl w:val="true"/>
        </w:rPr>
        <w:t xml:space="preserve">م </w:t>
      </w:r>
      <w:r>
        <w:rPr>
          <w:rtl w:val="true"/>
        </w:rPr>
        <w:t xml:space="preserve">- </w:t>
      </w:r>
      <w:r>
        <w:rPr/>
        <w:t>1330</w:t>
      </w:r>
      <w:r>
        <w:rPr>
          <w:rtl w:val="true"/>
        </w:rPr>
        <w:t>ه</w:t>
      </w:r>
      <w:r>
        <w:rPr>
          <w:rtl w:val="true"/>
        </w:rPr>
        <w:t xml:space="preserve">/ </w:t>
      </w:r>
      <w:r>
        <w:rPr>
          <w:rtl w:val="true"/>
        </w:rPr>
        <w:t>شهر شباط</w:t>
      </w:r>
      <w:r>
        <w:rPr>
          <w:rtl w:val="true"/>
        </w:rPr>
        <w:t>_</w:t>
      </w:r>
      <w:r>
        <w:rPr>
          <w:rtl w:val="true"/>
        </w:rPr>
        <w:t>صفر</w:t>
      </w:r>
      <w:r>
        <w:rPr>
          <w:rtl w:val="true"/>
        </w:rPr>
        <w:t>]</w:t>
      </w:r>
      <w:bookmarkEnd w:id="214"/>
    </w:p>
    <w:p>
      <w:pPr>
        <w:pStyle w:val="BookText"/>
        <w:rPr/>
      </w:pPr>
      <w:r>
        <w:rPr>
          <w:rFonts w:ascii="Amiri" w:hAnsi="Amiri" w:eastAsia="Amiri" w:cs="Amiri"/>
          <w:color w:val="111111"/>
          <w:sz w:val="28"/>
          <w:sz w:val="28"/>
          <w:szCs w:val="28"/>
          <w:rtl w:val="true"/>
          <w:lang w:bidi="ar-SA"/>
        </w:rPr>
        <w:t xml:space="preserve">جرى الماء في نهر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أن كاد أهالي تلك الأنحاء يموتون عطشاً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bookmarkStart w:id="215" w:name="pg19147_204836"/>
    </w:p>
    <w:p>
      <w:pPr>
        <w:pStyle w:val="Heading4"/>
        <w:numPr>
          <w:ilvl w:val="3"/>
          <w:numId w:val="1"/>
        </w:numPr>
        <w:rPr/>
      </w:pPr>
      <w:bookmarkStart w:id="216" w:name="__RefHeading___Toc15844198_1280447820"/>
      <w:bookmarkStart w:id="217" w:name="_Toc75"/>
      <w:bookmarkEnd w:id="215"/>
      <w:bookmarkEnd w:id="216"/>
      <w:r>
        <w:rPr>
          <w:rtl w:val="true"/>
        </w:rPr>
        <w:t xml:space="preserve">علماء النجف ومجتهدوه </w:t>
      </w:r>
      <w:r>
        <w:rPr>
          <w:rtl w:val="true"/>
        </w:rPr>
        <w:t>[</w:t>
      </w:r>
      <w:r>
        <w:rPr>
          <w:rtl w:val="true"/>
        </w:rPr>
        <w:t xml:space="preserve">سنة </w:t>
      </w:r>
      <w:r>
        <w:rPr/>
        <w:t>1912</w:t>
      </w:r>
      <w:r>
        <w:rPr>
          <w:rtl w:val="true"/>
        </w:rPr>
        <w:t xml:space="preserve">م </w:t>
      </w:r>
      <w:r>
        <w:rPr>
          <w:rtl w:val="true"/>
        </w:rPr>
        <w:t xml:space="preserve">- </w:t>
      </w:r>
      <w:r>
        <w:rPr/>
        <w:t>1330</w:t>
      </w:r>
      <w:r>
        <w:rPr>
          <w:rtl w:val="true"/>
        </w:rPr>
        <w:t xml:space="preserve"> </w:t>
      </w:r>
      <w:r>
        <w:rPr>
          <w:rtl w:val="true"/>
        </w:rPr>
        <w:t>ه</w:t>
      </w:r>
      <w:r>
        <w:rPr>
          <w:rtl w:val="true"/>
        </w:rPr>
        <w:t>/</w:t>
      </w:r>
      <w:r>
        <w:rPr>
          <w:rtl w:val="true"/>
        </w:rPr>
        <w:t xml:space="preserve">شهر شباط </w:t>
      </w:r>
      <w:r>
        <w:rPr>
          <w:rtl w:val="true"/>
        </w:rPr>
        <w:t xml:space="preserve">- </w:t>
      </w:r>
      <w:r>
        <w:rPr>
          <w:rtl w:val="true"/>
        </w:rPr>
        <w:t>صفر</w:t>
      </w:r>
      <w:r>
        <w:rPr>
          <w:rtl w:val="true"/>
        </w:rPr>
        <w:t>]</w:t>
      </w:r>
      <w:bookmarkEnd w:id="217"/>
    </w:p>
    <w:p>
      <w:pPr>
        <w:pStyle w:val="BookText"/>
        <w:rPr/>
      </w:pPr>
      <w:r>
        <w:rPr>
          <w:rFonts w:ascii="Amiri" w:hAnsi="Amiri" w:eastAsia="Amiri" w:cs="Amiri"/>
          <w:color w:val="111111"/>
          <w:sz w:val="28"/>
          <w:sz w:val="28"/>
          <w:szCs w:val="28"/>
          <w:rtl w:val="true"/>
          <w:lang w:bidi="ar-SA"/>
        </w:rPr>
        <w:t xml:space="preserve">وفد إلى الكاظمية عصر نهار الاثنين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النجف ومجتهدوه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آية الله المازندراني مع جمّ غفير من طلبة العلم، وقدم نهار الثلاثاء الشيخ باقر القمّي، وحجة الإسلام السيّد علي التبريزي المشهور بالداماد، والشيخ عبد الهادي شليلة، وشيخ الشريعة الإصفهاني، والسيّد مصطفى الكاشاني، والسيّد آغا القزويني، والشيخ محمد حسين القمشي، والسيّد محمد علي الشاه عبد العظيمي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من كربلاء السيّد محمّد الكاشاني، والسيد إسماعيل الصدر، والشيخ حسين، ومن مجتهدي الحلة السيد محمّد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من سامراء حجة الإسلام الميرزا محمد تقي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الثامن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5844200_1280447820"/>
      <w:bookmarkStart w:id="219" w:name="_Toc76"/>
      <w:bookmarkEnd w:id="218"/>
      <w:r>
        <w:rPr>
          <w:rtl w:val="true"/>
        </w:rPr>
        <w:t xml:space="preserve">مكتب للهنود في كربلاء </w:t>
      </w:r>
      <w:r>
        <w:rPr>
          <w:rtl w:val="true"/>
        </w:rPr>
        <w:t>[</w:t>
      </w:r>
      <w:r>
        <w:rPr>
          <w:rtl w:val="true"/>
        </w:rPr>
        <w:t xml:space="preserve">سنة </w:t>
      </w:r>
      <w:r>
        <w:rPr/>
        <w:t>1912</w:t>
      </w:r>
      <w:r>
        <w:rPr>
          <w:rtl w:val="true"/>
        </w:rPr>
        <w:t xml:space="preserve">م </w:t>
      </w:r>
      <w:r>
        <w:rPr>
          <w:rtl w:val="true"/>
        </w:rPr>
        <w:t xml:space="preserve">- </w:t>
      </w:r>
      <w:r>
        <w:rPr/>
        <w:t>1330</w:t>
      </w:r>
      <w:r>
        <w:rPr>
          <w:rtl w:val="true"/>
        </w:rPr>
        <w:t xml:space="preserve"> </w:t>
      </w:r>
      <w:r>
        <w:rPr>
          <w:rtl w:val="true"/>
        </w:rPr>
        <w:t>ه</w:t>
      </w:r>
      <w:r>
        <w:rPr>
          <w:rtl w:val="true"/>
        </w:rPr>
        <w:t xml:space="preserve">/ </w:t>
      </w:r>
      <w:r>
        <w:rPr>
          <w:rtl w:val="true"/>
        </w:rPr>
        <w:t xml:space="preserve">شهر أيلول </w:t>
      </w:r>
      <w:r>
        <w:rPr>
          <w:rtl w:val="true"/>
        </w:rPr>
        <w:t xml:space="preserve">- </w:t>
      </w:r>
      <w:r>
        <w:rPr>
          <w:rtl w:val="true"/>
        </w:rPr>
        <w:t>رمضان</w:t>
      </w:r>
      <w:r>
        <w:rPr>
          <w:rtl w:val="true"/>
        </w:rPr>
        <w:t>]</w:t>
      </w:r>
      <w:bookmarkEnd w:id="219"/>
    </w:p>
    <w:p>
      <w:pPr>
        <w:pStyle w:val="BookText"/>
        <w:rPr/>
      </w:pPr>
      <w:r>
        <w:rPr>
          <w:rFonts w:ascii="Amiri" w:hAnsi="Amiri" w:eastAsia="Amiri" w:cs="Amiri"/>
          <w:color w:val="111111"/>
          <w:sz w:val="28"/>
          <w:sz w:val="28"/>
          <w:szCs w:val="28"/>
          <w:rtl w:val="true"/>
          <w:lang w:bidi="ar-SA"/>
        </w:rPr>
        <w:t>أسّس الهنود مكتباً مجانياً يُقبل فيه التلميذ من أي رعية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أدخلوا فيه تعليم اللغة الإنكليزية، وفي المكتب الآن نحو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وأغلبهم من رعية الدولة البريطانية، وكذلك أغلب معلميهم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الزهور العدد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bookmarkStart w:id="220" w:name="pg19147_204837"/>
    </w:p>
    <w:p>
      <w:pPr>
        <w:pStyle w:val="Heading4"/>
        <w:numPr>
          <w:ilvl w:val="3"/>
          <w:numId w:val="1"/>
        </w:numPr>
        <w:rPr/>
      </w:pPr>
      <w:bookmarkStart w:id="221" w:name="__RefHeading___Toc15844202_1280447820"/>
      <w:bookmarkStart w:id="222" w:name="_Toc77"/>
      <w:bookmarkEnd w:id="220"/>
      <w:bookmarkEnd w:id="221"/>
      <w:r>
        <w:rPr>
          <w:rtl w:val="true"/>
        </w:rPr>
        <w:t xml:space="preserve">تجمهرّ وطني في كربلاء </w:t>
      </w:r>
      <w:r>
        <w:rPr>
          <w:rtl w:val="true"/>
        </w:rPr>
        <w:t>[</w:t>
      </w:r>
      <w:r>
        <w:rPr>
          <w:rtl w:val="true"/>
        </w:rPr>
        <w:t xml:space="preserve">سنة </w:t>
      </w:r>
      <w:r>
        <w:rPr/>
        <w:t>1912</w:t>
      </w:r>
      <w:r>
        <w:rPr>
          <w:rtl w:val="true"/>
        </w:rPr>
        <w:t xml:space="preserve">م </w:t>
      </w:r>
      <w:r>
        <w:rPr>
          <w:rtl w:val="true"/>
        </w:rPr>
        <w:t xml:space="preserve">- </w:t>
      </w:r>
      <w:r>
        <w:rPr/>
        <w:t>1330</w:t>
      </w:r>
      <w:r>
        <w:rPr>
          <w:rtl w:val="true"/>
        </w:rPr>
        <w:t xml:space="preserve"> </w:t>
      </w:r>
      <w:r>
        <w:rPr>
          <w:rtl w:val="true"/>
        </w:rPr>
        <w:t>ه</w:t>
      </w:r>
      <w:r>
        <w:rPr>
          <w:rtl w:val="true"/>
        </w:rPr>
        <w:t xml:space="preserve">/ </w:t>
      </w:r>
      <w:r>
        <w:rPr>
          <w:rtl w:val="true"/>
        </w:rPr>
        <w:t>شهر تشرين الثاني</w:t>
      </w:r>
      <w:r>
        <w:rPr>
          <w:rtl w:val="true"/>
        </w:rPr>
        <w:t>]</w:t>
      </w:r>
      <w:bookmarkEnd w:id="222"/>
    </w:p>
    <w:p>
      <w:pPr>
        <w:pStyle w:val="BookText"/>
        <w:rPr/>
      </w:pPr>
      <w:r>
        <w:rPr>
          <w:rFonts w:ascii="Amiri" w:hAnsi="Amiri" w:eastAsia="Amiri" w:cs="Amiri"/>
          <w:color w:val="111111"/>
          <w:sz w:val="28"/>
          <w:sz w:val="28"/>
          <w:szCs w:val="28"/>
          <w:rtl w:val="true"/>
          <w:lang w:bidi="ar-SA"/>
        </w:rPr>
        <w:t>لما انتشر خبر إعلان حرب الجبل الأسود لدولتنا العلية، تجمهر سكان كربلاء، في سلخ شوال في صحن الحسين واشترك معهم جمّ غفير من مسلمي النواحي المجاورة، وأظهروا تحمّساً عظيماً في هذا الخصوص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الزهور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تشرين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5844204_1280447820"/>
      <w:bookmarkStart w:id="224" w:name="_Toc78"/>
      <w:bookmarkEnd w:id="223"/>
      <w:r>
        <w:rPr>
          <w:rtl w:val="true"/>
        </w:rPr>
        <w:t xml:space="preserve">زوار كربلاء والنجف والكاظمية </w:t>
      </w:r>
      <w:r>
        <w:rPr>
          <w:rtl w:val="true"/>
        </w:rPr>
        <w:t>[</w:t>
      </w:r>
      <w:r>
        <w:rPr>
          <w:rtl w:val="true"/>
        </w:rPr>
        <w:t xml:space="preserve">سنة </w:t>
      </w:r>
      <w:r>
        <w:rPr/>
        <w:t>1913</w:t>
      </w:r>
      <w:r>
        <w:rPr>
          <w:rtl w:val="true"/>
        </w:rPr>
        <w:t xml:space="preserve"> </w:t>
      </w:r>
      <w:r>
        <w:rPr>
          <w:rtl w:val="true"/>
        </w:rPr>
        <w:t xml:space="preserve">م </w:t>
      </w:r>
      <w:r>
        <w:rPr>
          <w:rtl w:val="true"/>
        </w:rPr>
        <w:t xml:space="preserve">- </w:t>
      </w:r>
      <w:r>
        <w:rPr/>
        <w:t>1331</w:t>
      </w:r>
      <w:r>
        <w:rPr>
          <w:rtl w:val="true"/>
        </w:rPr>
        <w:t>ه</w:t>
      </w:r>
      <w:r>
        <w:rPr>
          <w:rtl w:val="true"/>
        </w:rPr>
        <w:t xml:space="preserve">/ </w:t>
      </w:r>
      <w:r>
        <w:rPr>
          <w:rtl w:val="true"/>
        </w:rPr>
        <w:t xml:space="preserve">شهر كانون الثاني </w:t>
      </w:r>
      <w:r>
        <w:rPr>
          <w:rtl w:val="true"/>
        </w:rPr>
        <w:t xml:space="preserve">- </w:t>
      </w:r>
      <w:r>
        <w:rPr>
          <w:rtl w:val="true"/>
        </w:rPr>
        <w:t>صفر</w:t>
      </w:r>
      <w:r>
        <w:rPr>
          <w:rtl w:val="true"/>
        </w:rPr>
        <w:t>]</w:t>
      </w:r>
      <w:bookmarkEnd w:id="224"/>
    </w:p>
    <w:p>
      <w:pPr>
        <w:pStyle w:val="BookText"/>
        <w:rPr/>
      </w:pPr>
      <w:r>
        <w:rPr>
          <w:rFonts w:ascii="Amiri" w:hAnsi="Amiri" w:eastAsia="Amiri" w:cs="Amiri"/>
          <w:color w:val="111111"/>
          <w:sz w:val="28"/>
          <w:sz w:val="28"/>
          <w:szCs w:val="28"/>
          <w:rtl w:val="true"/>
          <w:lang w:bidi="ar-SA"/>
        </w:rPr>
        <w:t>بلغ عدد زوّار كربلاء والنجف والكاظمية في هذا الشهر مائة وعشرين ألفاً، ولو وصلت بغداد بهذين البلدين بسكة حديد لكان الربح في مثل هذا الشهر أكثر من مليون مجيدي، ولاستفاد الزوار فائدة تذكر؛ لأن نفقاتهم تقلّ، فيذخرون ما وفّروه لأنفسهم لشؤون البيت ولراحة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 الله الآمال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ملخصة عن الرياض</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bookmarkStart w:id="225" w:name="pg19147_204838"/>
    </w:p>
    <w:p>
      <w:pPr>
        <w:pStyle w:val="Heading4"/>
        <w:numPr>
          <w:ilvl w:val="3"/>
          <w:numId w:val="1"/>
        </w:numPr>
        <w:rPr/>
      </w:pPr>
      <w:bookmarkStart w:id="226" w:name="__RefHeading___Toc15844206_1280447820"/>
      <w:bookmarkStart w:id="227" w:name="_Toc79"/>
      <w:bookmarkEnd w:id="225"/>
      <w:bookmarkEnd w:id="226"/>
      <w:r>
        <w:rPr>
          <w:rtl w:val="true"/>
        </w:rPr>
        <w:t xml:space="preserve">نشف نهر الحسينية </w:t>
      </w:r>
      <w:r>
        <w:rPr>
          <w:rtl w:val="true"/>
        </w:rPr>
        <w:t>[</w:t>
      </w:r>
      <w:r>
        <w:rPr>
          <w:rtl w:val="true"/>
        </w:rPr>
        <w:t xml:space="preserve">سنة </w:t>
      </w:r>
      <w:r>
        <w:rPr/>
        <w:t>1913</w:t>
      </w:r>
      <w:r>
        <w:rPr>
          <w:rtl w:val="true"/>
        </w:rPr>
        <w:t xml:space="preserve">م </w:t>
      </w:r>
      <w:r>
        <w:rPr>
          <w:rtl w:val="true"/>
        </w:rPr>
        <w:t xml:space="preserve">- </w:t>
      </w:r>
      <w:r>
        <w:rPr/>
        <w:t>1331</w:t>
      </w:r>
      <w:r>
        <w:rPr>
          <w:rtl w:val="true"/>
        </w:rPr>
        <w:t>ه</w:t>
      </w:r>
      <w:r>
        <w:rPr>
          <w:rtl w:val="true"/>
        </w:rPr>
        <w:t xml:space="preserve">/ </w:t>
      </w:r>
      <w:r>
        <w:rPr>
          <w:rtl w:val="true"/>
        </w:rPr>
        <w:t xml:space="preserve">شهر شباط </w:t>
      </w:r>
      <w:r>
        <w:rPr>
          <w:rtl w:val="true"/>
        </w:rPr>
        <w:t xml:space="preserve">- </w:t>
      </w:r>
      <w:r>
        <w:rPr>
          <w:rtl w:val="true"/>
        </w:rPr>
        <w:t>ربيع الأول</w:t>
      </w:r>
      <w:r>
        <w:rPr>
          <w:rtl w:val="true"/>
        </w:rPr>
        <w:t>]</w:t>
      </w:r>
      <w:bookmarkEnd w:id="227"/>
    </w:p>
    <w:p>
      <w:pPr>
        <w:pStyle w:val="BookText"/>
        <w:rPr/>
      </w:pPr>
      <w:r>
        <w:rPr>
          <w:rFonts w:ascii="Amiri" w:hAnsi="Amiri" w:eastAsia="Amiri" w:cs="Amiri"/>
          <w:color w:val="111111"/>
          <w:sz w:val="28"/>
          <w:sz w:val="28"/>
          <w:szCs w:val="28"/>
          <w:rtl w:val="true"/>
          <w:lang w:bidi="ar-SA"/>
        </w:rPr>
        <w:t>نشف نهر الحسينية في كربلاء، وعاد الناس إلى حفر الآبار وشرب مياهها، ولا يجهل أحد ما يتولد من الأمراض من تجرّع تلك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الحكومة أن تسعى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النهر حفراً لا يحتاج بعده إلى كريه 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5844208_1280447820"/>
      <w:bookmarkStart w:id="229" w:name="_Toc80"/>
      <w:bookmarkEnd w:id="228"/>
      <w:r>
        <w:rPr>
          <w:rtl w:val="true"/>
        </w:rPr>
        <w:t xml:space="preserve">فتاوى علماء العراق في حرب البلقان وفزع النصارى في بغداد </w:t>
      </w:r>
      <w:r>
        <w:rPr>
          <w:rtl w:val="true"/>
        </w:rPr>
        <w:t>[</w:t>
      </w:r>
      <w:r>
        <w:rPr>
          <w:rtl w:val="true"/>
        </w:rPr>
        <w:t xml:space="preserve">سنة </w:t>
      </w:r>
      <w:r>
        <w:rPr/>
        <w:t>1913</w:t>
      </w:r>
      <w:r>
        <w:rPr>
          <w:rtl w:val="true"/>
        </w:rPr>
        <w:t xml:space="preserve">م </w:t>
      </w:r>
      <w:r>
        <w:rPr>
          <w:rtl w:val="true"/>
        </w:rPr>
        <w:t xml:space="preserve">- </w:t>
      </w:r>
      <w:r>
        <w:rPr/>
        <w:t>1331</w:t>
      </w:r>
      <w:r>
        <w:rPr>
          <w:rtl w:val="true"/>
        </w:rPr>
        <w:t>ه</w:t>
      </w:r>
      <w:r>
        <w:rPr>
          <w:rtl w:val="true"/>
        </w:rPr>
        <w:t>/</w:t>
      </w:r>
      <w:r>
        <w:rPr>
          <w:rtl w:val="true"/>
        </w:rPr>
        <w:t xml:space="preserve">شهر آيار </w:t>
      </w:r>
      <w:r>
        <w:rPr>
          <w:rtl w:val="true"/>
        </w:rPr>
        <w:t xml:space="preserve">- </w:t>
      </w:r>
      <w:r>
        <w:rPr>
          <w:rtl w:val="true"/>
        </w:rPr>
        <w:t>جمادي الآخرة</w:t>
      </w:r>
      <w:r>
        <w:rPr>
          <w:rtl w:val="true"/>
        </w:rPr>
        <w:t>]</w:t>
      </w:r>
      <w:bookmarkEnd w:id="22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أفتى علماء العراق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الكيلاني نقيب أشراف بغداد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ضمنهم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إسماعيل الموسوي ابن السيّد صدر الدين الآملي في كربلاء، والشيخ محمّد حسين الحائري المازندراني في كربلاء، والحاج محمد باقر الطباطبائي في كربلاء،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واتفق جميعهم على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 النفس والمال في هذا السبيل، فاضطرب هنا بعض النصارى مدة أسبوع كامل من اليوم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اليوم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نيسان الذي كان أشدّها ضيقا ، لأنهم سمعوا أراجيف من بعض الأسافل الذين لا يخافون الله، فطارت قلوبهم شعاعاً على أن القناصل ورؤساء الدين </w:t>
      </w:r>
      <w:bookmarkStart w:id="230" w:name="pg19147_204839"/>
    </w:p>
    <w:p>
      <w:pPr>
        <w:pStyle w:val="BookText"/>
        <w:rPr/>
      </w:pPr>
      <w:bookmarkEnd w:id="230"/>
      <w:r>
        <w:rPr>
          <w:rFonts w:ascii="Amiri" w:hAnsi="Amiri" w:eastAsia="Amiri" w:cs="Amiri"/>
          <w:color w:val="111111"/>
          <w:sz w:val="28"/>
          <w:sz w:val="28"/>
          <w:szCs w:val="28"/>
          <w:rtl w:val="true"/>
          <w:lang w:bidi="ar-SA"/>
        </w:rPr>
        <w:t xml:space="preserve">أمّنوا المضطربين، ولم تخف الفتنة إلا بسعي أُُولي الأمر، فزال والحمدلله كلّ قلق نهار السبت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نيسان وقد أشارت إلى هذه الفتنة الخفية الكاذبة جميع صحف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5844210_1280447820"/>
      <w:bookmarkStart w:id="232" w:name="_Toc81"/>
      <w:bookmarkEnd w:id="231"/>
      <w:r>
        <w:rPr>
          <w:rtl w:val="true"/>
        </w:rPr>
        <w:t xml:space="preserve">طغيان الماء في لواء كربلاء </w:t>
      </w:r>
      <w:r>
        <w:rPr>
          <w:rtl w:val="true"/>
        </w:rPr>
        <w:t>[</w:t>
      </w:r>
      <w:r>
        <w:rPr>
          <w:rtl w:val="true"/>
        </w:rPr>
        <w:t xml:space="preserve">سنة </w:t>
      </w:r>
      <w:r>
        <w:rPr/>
        <w:t>1913</w:t>
      </w:r>
      <w:r>
        <w:rPr>
          <w:rtl w:val="true"/>
        </w:rPr>
        <w:t xml:space="preserve">م </w:t>
      </w:r>
      <w:r>
        <w:rPr>
          <w:rtl w:val="true"/>
        </w:rPr>
        <w:t xml:space="preserve">- </w:t>
      </w:r>
      <w:r>
        <w:rPr/>
        <w:t>1331</w:t>
      </w:r>
      <w:r>
        <w:rPr>
          <w:rtl w:val="true"/>
        </w:rPr>
        <w:t xml:space="preserve"> </w:t>
      </w:r>
      <w:r>
        <w:rPr>
          <w:rtl w:val="true"/>
        </w:rPr>
        <w:t>ه</w:t>
      </w:r>
      <w:r>
        <w:rPr>
          <w:rtl w:val="true"/>
        </w:rPr>
        <w:t xml:space="preserve">/ </w:t>
      </w:r>
      <w:r>
        <w:rPr>
          <w:rtl w:val="true"/>
        </w:rPr>
        <w:t xml:space="preserve">شهر حزيران </w:t>
      </w:r>
      <w:r>
        <w:rPr>
          <w:rtl w:val="true"/>
        </w:rPr>
        <w:t xml:space="preserve">- </w:t>
      </w:r>
      <w:r>
        <w:rPr>
          <w:rtl w:val="true"/>
        </w:rPr>
        <w:t>رجب</w:t>
      </w:r>
      <w:r>
        <w:rPr>
          <w:rtl w:val="true"/>
        </w:rPr>
        <w:t>]</w:t>
      </w:r>
      <w:bookmarkEnd w:id="232"/>
    </w:p>
    <w:p>
      <w:pPr>
        <w:pStyle w:val="BookText"/>
        <w:rPr/>
      </w:pPr>
      <w:r>
        <w:rPr>
          <w:rFonts w:ascii="Amiri" w:hAnsi="Amiri" w:eastAsia="Amiri" w:cs="Amiri"/>
          <w:color w:val="111111"/>
          <w:sz w:val="28"/>
          <w:sz w:val="28"/>
          <w:szCs w:val="28"/>
          <w:rtl w:val="true"/>
          <w:lang w:bidi="ar-SA"/>
        </w:rPr>
        <w:t xml:space="preserve">كُتِبَ إلى الزهور أن الماء طغى، فأحاط بأطراف اللواء، فأقام الأهلون سدّة محكمةً لحفظ البيوت من الغرق، ويُقدّر الضرر الناتج من طُغيان الماء بأكثر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ليرة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والعهدة على المكاتب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5844212_1280447820"/>
      <w:bookmarkStart w:id="234" w:name="_Toc82"/>
      <w:bookmarkEnd w:id="233"/>
      <w:r>
        <w:rPr>
          <w:rtl w:val="true"/>
        </w:rPr>
        <w:t xml:space="preserve">انهزام بعض سجناء أهل كربلاء </w:t>
      </w:r>
      <w:r>
        <w:rPr>
          <w:rtl w:val="true"/>
        </w:rPr>
        <w:t>[</w:t>
      </w:r>
      <w:r>
        <w:rPr>
          <w:rtl w:val="true"/>
        </w:rPr>
        <w:t xml:space="preserve">سنة </w:t>
      </w:r>
      <w:r>
        <w:rPr/>
        <w:t>1913</w:t>
      </w:r>
      <w:r>
        <w:rPr>
          <w:rtl w:val="true"/>
        </w:rPr>
        <w:t xml:space="preserve">م </w:t>
      </w:r>
      <w:r>
        <w:rPr>
          <w:rtl w:val="true"/>
        </w:rPr>
        <w:t xml:space="preserve">- </w:t>
      </w:r>
      <w:r>
        <w:rPr/>
        <w:t>1331</w:t>
      </w:r>
      <w:r>
        <w:rPr>
          <w:rtl w:val="true"/>
        </w:rPr>
        <w:t>ه</w:t>
      </w:r>
      <w:r>
        <w:rPr>
          <w:rtl w:val="true"/>
        </w:rPr>
        <w:t xml:space="preserve">/ </w:t>
      </w:r>
      <w:r>
        <w:rPr>
          <w:rtl w:val="true"/>
        </w:rPr>
        <w:t xml:space="preserve">شهر تموز </w:t>
      </w:r>
      <w:r>
        <w:rPr>
          <w:rtl w:val="true"/>
        </w:rPr>
        <w:t xml:space="preserve">- </w:t>
      </w:r>
      <w:r>
        <w:rPr>
          <w:rtl w:val="true"/>
        </w:rPr>
        <w:t>عن رجب وشعبان</w:t>
      </w:r>
      <w:r>
        <w:rPr>
          <w:rtl w:val="true"/>
        </w:rPr>
        <w:t>]</w:t>
      </w:r>
      <w:bookmarkEnd w:id="234"/>
    </w:p>
    <w:p>
      <w:pPr>
        <w:pStyle w:val="BookText"/>
        <w:rPr/>
      </w:pPr>
      <w:r>
        <w:rPr>
          <w:rFonts w:ascii="Amiri" w:hAnsi="Amiri" w:eastAsia="Amiri" w:cs="Amiri"/>
          <w:color w:val="111111"/>
          <w:sz w:val="28"/>
          <w:sz w:val="28"/>
          <w:szCs w:val="28"/>
          <w:rtl w:val="true"/>
          <w:lang w:bidi="ar-SA"/>
        </w:rPr>
        <w:t>كسر الحبس في أوائل آيار بعض السجناء، ثمّ ولّوا فارين، فتعقّبهم السجانون ورموهم بالرصاص، فقتلوا منهم وجُرح ثالث وفرَّ الآخرون، وهم ثلاثة، ولا يزال البحث عنهم حثيثاً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الزهور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235" w:name="pg19147_204840"/>
    </w:p>
    <w:p>
      <w:pPr>
        <w:pStyle w:val="Heading4"/>
        <w:numPr>
          <w:ilvl w:val="3"/>
          <w:numId w:val="1"/>
        </w:numPr>
        <w:rPr/>
      </w:pPr>
      <w:bookmarkStart w:id="236" w:name="__RefHeading___Toc15844214_1280447820"/>
      <w:bookmarkStart w:id="237" w:name="_Toc83"/>
      <w:bookmarkEnd w:id="235"/>
      <w:bookmarkEnd w:id="236"/>
      <w:r>
        <w:rPr>
          <w:rtl w:val="true"/>
        </w:rPr>
        <w:t xml:space="preserve">وفاة السيد محمد باقر الطباطبائي </w:t>
      </w:r>
      <w:r>
        <w:rPr>
          <w:rtl w:val="true"/>
        </w:rPr>
        <w:t>[</w:t>
      </w:r>
      <w:r>
        <w:rPr>
          <w:rtl w:val="true"/>
        </w:rPr>
        <w:t xml:space="preserve">سنة </w:t>
      </w:r>
      <w:r>
        <w:rPr/>
        <w:t>1913</w:t>
      </w:r>
      <w:r>
        <w:rPr>
          <w:rtl w:val="true"/>
        </w:rPr>
        <w:t xml:space="preserve"> </w:t>
      </w:r>
      <w:r>
        <w:rPr>
          <w:rtl w:val="true"/>
        </w:rPr>
        <w:t xml:space="preserve">م </w:t>
      </w:r>
      <w:r>
        <w:rPr>
          <w:rtl w:val="true"/>
        </w:rPr>
        <w:t xml:space="preserve">- </w:t>
      </w:r>
      <w:r>
        <w:rPr/>
        <w:t>1331</w:t>
      </w:r>
      <w:r>
        <w:rPr>
          <w:rtl w:val="true"/>
        </w:rPr>
        <w:t>ه</w:t>
      </w:r>
      <w:r>
        <w:rPr>
          <w:rtl w:val="true"/>
        </w:rPr>
        <w:t xml:space="preserve">/ </w:t>
      </w:r>
      <w:r>
        <w:rPr>
          <w:rtl w:val="true"/>
        </w:rPr>
        <w:t>شهر تموز</w:t>
      </w:r>
      <w:r>
        <w:rPr>
          <w:rtl w:val="true"/>
        </w:rPr>
        <w:t>-</w:t>
      </w:r>
      <w:r>
        <w:rPr>
          <w:rtl w:val="true"/>
        </w:rPr>
        <w:t>رجب وشعبان</w:t>
      </w:r>
      <w:r>
        <w:rPr>
          <w:rtl w:val="true"/>
        </w:rPr>
        <w:t>]</w:t>
      </w:r>
      <w:bookmarkEnd w:id="237"/>
    </w:p>
    <w:p>
      <w:pPr>
        <w:pStyle w:val="BookText"/>
        <w:rPr/>
      </w:pPr>
      <w:r>
        <w:rPr>
          <w:rFonts w:ascii="Amiri" w:hAnsi="Amiri" w:eastAsia="Amiri" w:cs="Amiri"/>
          <w:color w:val="111111"/>
          <w:sz w:val="28"/>
          <w:sz w:val="28"/>
          <w:szCs w:val="28"/>
          <w:rtl w:val="true"/>
          <w:lang w:bidi="ar-SA"/>
        </w:rPr>
        <w:t xml:space="preserve">توفي هذا السيّد في كربلاء، وهو المشهور بالحجة الطباطبائي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 اللهمَّ أهلَهُ الصبر الجميل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15844216_1280447820"/>
      <w:bookmarkStart w:id="239" w:name="_Toc84"/>
      <w:bookmarkEnd w:id="238"/>
      <w:r>
        <w:rPr>
          <w:rtl w:val="true"/>
        </w:rPr>
        <w:t xml:space="preserve">الدهامشة </w:t>
      </w:r>
      <w:r>
        <w:rPr>
          <w:rtl w:val="true"/>
        </w:rPr>
        <w:t>[</w:t>
      </w:r>
      <w:r>
        <w:rPr>
          <w:rtl w:val="true"/>
        </w:rPr>
        <w:t xml:space="preserve">سنة </w:t>
      </w:r>
      <w:r>
        <w:rPr/>
        <w:t>1913</w:t>
      </w:r>
      <w:r>
        <w:rPr>
          <w:rtl w:val="true"/>
        </w:rPr>
        <w:t xml:space="preserve">م </w:t>
      </w:r>
      <w:r>
        <w:rPr>
          <w:rtl w:val="true"/>
        </w:rPr>
        <w:t xml:space="preserve">- </w:t>
      </w:r>
      <w:r>
        <w:rPr/>
        <w:t>1331</w:t>
      </w:r>
      <w:r>
        <w:rPr>
          <w:rtl w:val="true"/>
        </w:rPr>
        <w:t>ه</w:t>
      </w:r>
      <w:r>
        <w:rPr>
          <w:rtl w:val="true"/>
        </w:rPr>
        <w:t xml:space="preserve">/ </w:t>
      </w:r>
      <w:r>
        <w:rPr>
          <w:rtl w:val="true"/>
        </w:rPr>
        <w:t>شهر آب</w:t>
      </w:r>
      <w:r>
        <w:rPr>
          <w:rtl w:val="true"/>
        </w:rPr>
        <w:t>-</w:t>
      </w:r>
      <w:r>
        <w:rPr>
          <w:rtl w:val="true"/>
        </w:rPr>
        <w:t>رمضان</w:t>
      </w:r>
      <w:r>
        <w:rPr>
          <w:rtl w:val="true"/>
        </w:rPr>
        <w:t>]</w:t>
      </w:r>
      <w:bookmarkEnd w:id="239"/>
    </w:p>
    <w:p>
      <w:pPr>
        <w:pStyle w:val="BookText"/>
        <w:rPr/>
      </w:pPr>
      <w:r>
        <w:rPr>
          <w:rFonts w:ascii="Amiri" w:hAnsi="Amiri" w:eastAsia="Amiri" w:cs="Amiri"/>
          <w:color w:val="111111"/>
          <w:sz w:val="28"/>
          <w:sz w:val="28"/>
          <w:szCs w:val="28"/>
          <w:rtl w:val="true"/>
          <w:lang w:bidi="ar-SA"/>
        </w:rPr>
        <w:t>اشترت عشيرة الدهامشة جميع الأطعمة الموجودة في كربلاء، فارتفعت أسعارها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أن الحكومة تهتم لرتق هذا الفتق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مجلة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5844218_1280447820"/>
      <w:bookmarkStart w:id="241" w:name="_Toc85"/>
      <w:bookmarkEnd w:id="240"/>
      <w:r>
        <w:rPr>
          <w:rtl w:val="true"/>
        </w:rPr>
        <w:t xml:space="preserve">فهد بك آل عبد المحسن في الرزازة </w:t>
      </w:r>
      <w:r>
        <w:rPr>
          <w:rtl w:val="true"/>
        </w:rPr>
        <w:t>[</w:t>
      </w:r>
      <w:r>
        <w:rPr>
          <w:rtl w:val="true"/>
        </w:rPr>
        <w:t xml:space="preserve">سنة </w:t>
      </w:r>
      <w:r>
        <w:rPr/>
        <w:t>1913</w:t>
      </w:r>
      <w:r>
        <w:rPr>
          <w:rtl w:val="true"/>
        </w:rPr>
        <w:t xml:space="preserve">م </w:t>
      </w:r>
      <w:r>
        <w:rPr>
          <w:rtl w:val="true"/>
        </w:rPr>
        <w:t xml:space="preserve">- </w:t>
      </w:r>
      <w:r>
        <w:rPr/>
        <w:t>1331</w:t>
      </w:r>
      <w:r>
        <w:rPr>
          <w:rtl w:val="true"/>
        </w:rPr>
        <w:t>ه</w:t>
      </w:r>
      <w:r>
        <w:rPr>
          <w:rtl w:val="true"/>
        </w:rPr>
        <w:t xml:space="preserve">/ </w:t>
      </w:r>
      <w:r>
        <w:rPr>
          <w:rtl w:val="true"/>
        </w:rPr>
        <w:t>شهر تشرين الثانی</w:t>
      </w:r>
      <w:r>
        <w:rPr>
          <w:rtl w:val="true"/>
        </w:rPr>
        <w:t>-</w:t>
      </w:r>
      <w:r>
        <w:rPr>
          <w:rtl w:val="true"/>
        </w:rPr>
        <w:t>ذي الحجة</w:t>
      </w:r>
      <w:r>
        <w:rPr>
          <w:rtl w:val="true"/>
        </w:rPr>
        <w:t>]</w:t>
      </w:r>
      <w:bookmarkEnd w:id="24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الحكومة السابقة أهدت عبد المحسن رئيس عنزة مقاطعة الرزازة، من ملحقات لواء كربلاء، التي تبلغ وارداتها نحو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ليرة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اليوم ابنه فهد بك يُسكن العشائر فيها؛ ليجعلها قضاءً تستفيد من </w:t>
      </w:r>
      <w:bookmarkStart w:id="242" w:name="pg19147_204841"/>
    </w:p>
    <w:p>
      <w:pPr>
        <w:pStyle w:val="BookText"/>
        <w:rPr/>
      </w:pPr>
      <w:bookmarkEnd w:id="242"/>
      <w:r>
        <w:rPr>
          <w:rFonts w:ascii="Amiri" w:hAnsi="Amiri" w:eastAsia="Amiri" w:cs="Amiri"/>
          <w:color w:val="111111"/>
          <w:sz w:val="28"/>
          <w:sz w:val="28"/>
          <w:szCs w:val="28"/>
          <w:rtl w:val="true"/>
          <w:lang w:bidi="ar-SA"/>
        </w:rPr>
        <w:t>وارداته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اليوم فيها النّعم والغنم، ريثما يتسنى له تحقيق الأمنية وعلى الله الاتكال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5844220_1280447820"/>
      <w:bookmarkStart w:id="244" w:name="_Toc86"/>
      <w:bookmarkEnd w:id="243"/>
      <w:r>
        <w:rPr>
          <w:rtl w:val="true"/>
        </w:rPr>
        <w:t xml:space="preserve">سرقة نقود بريد النجف </w:t>
      </w:r>
      <w:r>
        <w:rPr>
          <w:rtl w:val="true"/>
        </w:rPr>
        <w:t>[</w:t>
      </w:r>
      <w:r>
        <w:rPr>
          <w:rtl w:val="true"/>
        </w:rPr>
        <w:t xml:space="preserve">سنة </w:t>
      </w:r>
      <w:r>
        <w:rPr/>
        <w:t>1914</w:t>
      </w:r>
      <w:r>
        <w:rPr>
          <w:rtl w:val="true"/>
        </w:rPr>
        <w:t xml:space="preserve"> </w:t>
      </w:r>
      <w:r>
        <w:rPr>
          <w:rtl w:val="true"/>
        </w:rPr>
        <w:t xml:space="preserve">م </w:t>
      </w:r>
      <w:r>
        <w:rPr>
          <w:rtl w:val="true"/>
        </w:rPr>
        <w:t xml:space="preserve">- </w:t>
      </w:r>
      <w:r>
        <w:rPr/>
        <w:t>1332</w:t>
      </w:r>
      <w:r>
        <w:rPr>
          <w:rtl w:val="true"/>
        </w:rPr>
        <w:t>ه</w:t>
      </w:r>
      <w:r>
        <w:rPr>
          <w:rtl w:val="true"/>
        </w:rPr>
        <w:t>/</w:t>
      </w:r>
      <w:r>
        <w:rPr>
          <w:rtl w:val="true"/>
        </w:rPr>
        <w:t>شهر نيسان</w:t>
      </w:r>
      <w:r>
        <w:rPr>
          <w:rtl w:val="true"/>
        </w:rPr>
        <w:t>-</w:t>
      </w:r>
      <w:r>
        <w:rPr>
          <w:rtl w:val="true"/>
        </w:rPr>
        <w:t>جمادى الأولى</w:t>
      </w:r>
      <w:r>
        <w:rPr>
          <w:rtl w:val="true"/>
        </w:rPr>
        <w:t>]</w:t>
      </w:r>
      <w:bookmarkEnd w:id="244"/>
    </w:p>
    <w:p>
      <w:pPr>
        <w:pStyle w:val="BookText"/>
        <w:rPr/>
      </w:pPr>
      <w:r>
        <w:rPr>
          <w:rFonts w:ascii="Amiri" w:hAnsi="Amiri" w:eastAsia="Amiri" w:cs="Amiri"/>
          <w:color w:val="111111"/>
          <w:sz w:val="28"/>
          <w:sz w:val="28"/>
          <w:szCs w:val="28"/>
          <w:rtl w:val="true"/>
          <w:lang w:bidi="ar-SA"/>
        </w:rPr>
        <w:t xml:space="preserve">خرج بريد قضاء النجف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قاصداً لواء كربلاء، ينقله فيج معه اثنان من المبذرقة، رجع أحدهما إلى القضاء ، وسار الثاني في وجهه، فلما بعد عن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خرج سبعة من قطاع الطرق، وأطلقوا الرصاص على المبذرق فأماتت دابته، فاضطر أن يركب الجنيب الذي كان معه وفرّ مع الفيج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وسرق الذّعار زهاء </w:t>
      </w:r>
      <w:r>
        <w:rPr>
          <w:rFonts w:eastAsia="Amiri" w:cs="Amiri" w:ascii="Amiri" w:hAnsi="Amiri"/>
          <w:color w:val="111111"/>
          <w:sz w:val="28"/>
          <w:szCs w:val="28"/>
          <w:lang w:bidi="ar-SA"/>
        </w:rPr>
        <w:t>4700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ليرة عثمانية، منها </w:t>
      </w:r>
      <w:r>
        <w:rPr>
          <w:rFonts w:eastAsia="Amiri" w:cs="Amiri" w:ascii="Amiri" w:hAnsi="Amiri"/>
          <w:color w:val="111111"/>
          <w:sz w:val="28"/>
          <w:szCs w:val="28"/>
          <w:lang w:bidi="ar-SA"/>
        </w:rPr>
        <w:t>4500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للخزينة وما بقي للأهلين ، وقد أفرغ أولوا الأمر وسعهم للقبض على هؤلاء اللصوص فنجحوا، وقد أُتيَ بهم إلى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5844222_1280447820"/>
      <w:bookmarkStart w:id="246" w:name="_Toc87"/>
      <w:bookmarkEnd w:id="245"/>
      <w:r>
        <w:rPr>
          <w:rtl w:val="true"/>
        </w:rPr>
        <w:t xml:space="preserve">الوالي يتجول في الولاية </w:t>
      </w:r>
      <w:r>
        <w:rPr>
          <w:rtl w:val="true"/>
        </w:rPr>
        <w:t>[</w:t>
      </w:r>
      <w:r>
        <w:rPr>
          <w:rtl w:val="true"/>
        </w:rPr>
        <w:t xml:space="preserve">سنة </w:t>
      </w:r>
      <w:r>
        <w:rPr/>
        <w:t>1914</w:t>
      </w:r>
      <w:r>
        <w:rPr>
          <w:rtl w:val="true"/>
        </w:rPr>
        <w:t xml:space="preserve"> </w:t>
      </w:r>
      <w:r>
        <w:rPr>
          <w:rtl w:val="true"/>
        </w:rPr>
        <w:t xml:space="preserve">م </w:t>
      </w:r>
      <w:r>
        <w:rPr>
          <w:rtl w:val="true"/>
        </w:rPr>
        <w:t xml:space="preserve">- </w:t>
      </w:r>
      <w:r>
        <w:rPr/>
        <w:t>1332</w:t>
      </w:r>
      <w:r>
        <w:rPr>
          <w:rtl w:val="true"/>
        </w:rPr>
        <w:t>ه</w:t>
      </w:r>
      <w:r>
        <w:rPr>
          <w:rtl w:val="true"/>
        </w:rPr>
        <w:t xml:space="preserve">/ </w:t>
      </w:r>
      <w:r>
        <w:rPr>
          <w:rtl w:val="true"/>
        </w:rPr>
        <w:t xml:space="preserve">شهر نيسان </w:t>
      </w:r>
      <w:r>
        <w:rPr>
          <w:rtl w:val="true"/>
        </w:rPr>
        <w:t xml:space="preserve">- </w:t>
      </w:r>
      <w:r>
        <w:rPr>
          <w:rtl w:val="true"/>
        </w:rPr>
        <w:t>جمادى الأولى</w:t>
      </w:r>
      <w:r>
        <w:rPr>
          <w:rtl w:val="true"/>
        </w:rPr>
        <w:t>]</w:t>
      </w:r>
      <w:bookmarkEnd w:id="24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سافر نهار الأربعاء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والي الولاية؛ ليتجول في أرجائها راكباً سيارته، وقد توجه إلى كربلاء تواً، ومنها إلى الهندية فالديوانية </w:t>
      </w:r>
      <w:bookmarkStart w:id="247" w:name="pg19147_204842"/>
    </w:p>
    <w:p>
      <w:pPr>
        <w:pStyle w:val="BookText"/>
        <w:rPr/>
      </w:pPr>
      <w:bookmarkEnd w:id="247"/>
      <w:r>
        <w:rPr>
          <w:rFonts w:ascii="Amiri" w:hAnsi="Amiri" w:eastAsia="Amiri" w:cs="Amiri"/>
          <w:color w:val="111111"/>
          <w:sz w:val="28"/>
          <w:sz w:val="28"/>
          <w:szCs w:val="28"/>
          <w:rtl w:val="true"/>
          <w:lang w:bidi="ar-SA"/>
        </w:rPr>
        <w:t>فالسماوة فالنجف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الغاية من تجوّله تشويق الأهالي لحزب الاتحاد، كما أشاع بعضهم، بل مشارفة البلاد وحوائجها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يؤكد حسن غايته، أنه أبعد المومسات عن مجاورة دار الإمارة في كربلاء، وكنّ على طريق الزوار بينها وبين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5844224_1280447820"/>
      <w:bookmarkStart w:id="249" w:name="_Toc88"/>
      <w:bookmarkEnd w:id="248"/>
      <w:r>
        <w:rPr>
          <w:rtl w:val="true"/>
        </w:rPr>
        <w:t xml:space="preserve">شفاثا ورؤساء قصورها </w:t>
      </w:r>
      <w:r>
        <w:rPr>
          <w:rtl w:val="true"/>
        </w:rPr>
        <w:t>[</w:t>
      </w:r>
      <w:r>
        <w:rPr>
          <w:rtl w:val="true"/>
        </w:rPr>
        <w:t xml:space="preserve">سنة </w:t>
      </w:r>
      <w:r>
        <w:rPr/>
        <w:t>1914</w:t>
      </w:r>
      <w:r>
        <w:rPr>
          <w:rtl w:val="true"/>
        </w:rPr>
        <w:t xml:space="preserve">م </w:t>
      </w:r>
      <w:r>
        <w:rPr>
          <w:rtl w:val="true"/>
        </w:rPr>
        <w:t xml:space="preserve">- </w:t>
      </w:r>
      <w:r>
        <w:rPr/>
        <w:t>1332</w:t>
      </w:r>
      <w:r>
        <w:rPr>
          <w:rtl w:val="true"/>
        </w:rPr>
        <w:t>ه</w:t>
      </w:r>
      <w:r>
        <w:rPr>
          <w:rtl w:val="true"/>
        </w:rPr>
        <w:t xml:space="preserve">/ </w:t>
      </w:r>
      <w:r>
        <w:rPr>
          <w:rtl w:val="true"/>
        </w:rPr>
        <w:t xml:space="preserve">شهر نيسان </w:t>
      </w:r>
      <w:r>
        <w:rPr>
          <w:rtl w:val="true"/>
        </w:rPr>
        <w:t xml:space="preserve">- </w:t>
      </w:r>
      <w:r>
        <w:rPr>
          <w:rtl w:val="true"/>
        </w:rPr>
        <w:t>جمادى الأولى</w:t>
      </w:r>
      <w:r>
        <w:rPr>
          <w:rtl w:val="true"/>
        </w:rPr>
        <w:t>]</w:t>
      </w:r>
      <w:bookmarkEnd w:id="249"/>
    </w:p>
    <w:p>
      <w:pPr>
        <w:pStyle w:val="BookText"/>
        <w:rPr/>
      </w:pPr>
      <w:r>
        <w:rPr>
          <w:rFonts w:ascii="Amiri" w:hAnsi="Amiri" w:eastAsia="Amiri" w:cs="Amiri"/>
          <w:color w:val="111111"/>
          <w:sz w:val="28"/>
          <w:sz w:val="28"/>
          <w:szCs w:val="28"/>
          <w:rtl w:val="true"/>
          <w:lang w:bidi="ar-SA"/>
        </w:rPr>
        <w:t xml:space="preserve">ضمَنَ رؤساء قصور شفاثا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ورئيسهم فيصل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نخيل تلك البقعة عن سنة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مالية، فاستوفوها من الأهلين بموجب دفاتر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أنه بعد هذه السنة أصاب النخيل بَرَد وأحداث مختلفة، أنقصت عددها مائة ألف نخلة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5844226_1280447820"/>
      <w:bookmarkStart w:id="251" w:name="_Toc89"/>
      <w:bookmarkEnd w:id="250"/>
      <w:r>
        <w:rPr>
          <w:rtl w:val="true"/>
        </w:rPr>
        <w:t xml:space="preserve">وفدان من كربلاء والمنتفق </w:t>
      </w:r>
      <w:r>
        <w:rPr>
          <w:rtl w:val="true"/>
        </w:rPr>
        <w:t>[</w:t>
      </w:r>
      <w:r>
        <w:rPr>
          <w:rtl w:val="true"/>
        </w:rPr>
        <w:t xml:space="preserve">سنة </w:t>
      </w:r>
      <w:r>
        <w:rPr/>
        <w:t>1927</w:t>
      </w:r>
      <w:r>
        <w:rPr>
          <w:rtl w:val="true"/>
        </w:rPr>
        <w:t xml:space="preserve">م </w:t>
      </w:r>
      <w:r>
        <w:rPr>
          <w:rtl w:val="true"/>
        </w:rPr>
        <w:t xml:space="preserve">- </w:t>
      </w:r>
      <w:r>
        <w:rPr/>
        <w:t>1345</w:t>
      </w:r>
      <w:r>
        <w:rPr>
          <w:rtl w:val="true"/>
        </w:rPr>
        <w:t>ه</w:t>
      </w:r>
      <w:r>
        <w:rPr>
          <w:rtl w:val="true"/>
        </w:rPr>
        <w:t xml:space="preserve">/ </w:t>
      </w:r>
      <w:r>
        <w:rPr>
          <w:rtl w:val="true"/>
        </w:rPr>
        <w:t>شهر آذار</w:t>
      </w:r>
      <w:r>
        <w:rPr>
          <w:rtl w:val="true"/>
        </w:rPr>
        <w:t>]</w:t>
      </w:r>
      <w:bookmarkEnd w:id="251"/>
    </w:p>
    <w:p>
      <w:pPr>
        <w:pStyle w:val="BookText"/>
        <w:rPr/>
      </w:pPr>
      <w:r>
        <w:rPr>
          <w:rFonts w:ascii="Amiri" w:hAnsi="Amiri" w:eastAsia="Amiri" w:cs="Amiri"/>
          <w:color w:val="111111"/>
          <w:sz w:val="28"/>
          <w:sz w:val="28"/>
          <w:szCs w:val="28"/>
          <w:rtl w:val="true"/>
          <w:lang w:bidi="ar-SA"/>
        </w:rPr>
        <w:t>أقبل في أوائل شباط وفد من كربلاء، رجاله زهاء عشرين؛ للاعتراض على تحويل صالح حمام مدير شرطة كربلاء إلى ديالى، فلم يفلح في سعيه، وعده الجميع غريباً في بابه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bookmarkStart w:id="252" w:name="pg19147_204843"/>
    </w:p>
    <w:p>
      <w:pPr>
        <w:pStyle w:val="Heading4"/>
        <w:numPr>
          <w:ilvl w:val="3"/>
          <w:numId w:val="1"/>
        </w:numPr>
        <w:rPr/>
      </w:pPr>
      <w:bookmarkStart w:id="253" w:name="__RefHeading___Toc15844228_1280447820"/>
      <w:bookmarkStart w:id="254" w:name="_Toc90"/>
      <w:bookmarkEnd w:id="252"/>
      <w:bookmarkEnd w:id="253"/>
      <w:r>
        <w:rPr>
          <w:rtl w:val="true"/>
        </w:rPr>
        <w:t xml:space="preserve">كربلاء في خطر </w:t>
      </w:r>
      <w:r>
        <w:rPr>
          <w:rtl w:val="true"/>
        </w:rPr>
        <w:t>[</w:t>
      </w:r>
      <w:r>
        <w:rPr>
          <w:rtl w:val="true"/>
        </w:rPr>
        <w:t xml:space="preserve">سنة </w:t>
      </w:r>
      <w:r>
        <w:rPr/>
        <w:t>1927</w:t>
      </w:r>
      <w:r>
        <w:rPr>
          <w:rtl w:val="true"/>
        </w:rPr>
        <w:t xml:space="preserve">م </w:t>
      </w:r>
      <w:r>
        <w:rPr>
          <w:rtl w:val="true"/>
        </w:rPr>
        <w:t xml:space="preserve">- </w:t>
      </w:r>
      <w:r>
        <w:rPr/>
        <w:t>1345</w:t>
      </w:r>
      <w:r>
        <w:rPr>
          <w:rtl w:val="true"/>
        </w:rPr>
        <w:t>ه</w:t>
      </w:r>
      <w:r>
        <w:rPr>
          <w:rtl w:val="true"/>
        </w:rPr>
        <w:t xml:space="preserve">/ </w:t>
      </w:r>
      <w:r>
        <w:rPr>
          <w:rtl w:val="true"/>
        </w:rPr>
        <w:t>شهر آذار</w:t>
      </w:r>
      <w:r>
        <w:rPr>
          <w:rtl w:val="true"/>
        </w:rPr>
        <w:t>]</w:t>
      </w:r>
      <w:bookmarkEnd w:id="25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أحد الأدباء في جريدة العالم العربي، في عددها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كربلاء في خطر التلف والاضمحلال؛ لأن البرداء المنتشرة فيها لا تُبقي ولا تذر، إذ فيها مستنقع واقع في جنوبي البلدة، يفصلها عن محطة القطار، وهو مباءة الجراثيم الفاتكة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بأرواح سكان هذه المدينة وجميع مَن يؤمها من الزائرين، وعددهم لا يقل عن المليون نسمة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وأظنك أيها القارئ الكريم لا تصدق قولي هذا وتستكثر هذا العدد، فأجيبك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كربلاء مخصوصة سنوياً بسبع زيارات مستحبة، فيؤمها في كلّ من الزيارات السبع خلق كثير يتراوح عددهم بين الخمسين ألفاً والثلثمائة ألف نسمة </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 فإذا دخلت الآن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فيها إلا طفلاً شاحب اللون، وشاباً خاتراً، وشيخاً مهزولا، وامرأةً نحيفة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فتذهل حينئذٍ من هذا المنظر المريع، وتكاد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أنهم يا ترى خارجون من رمسهم؟ أم هذا فعل الملاريا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شئت أن تدخل بيوتها، وتفتش عن حالتها الصحية والعمرانية، فلا تجد داراً غير متداعية، ولا سرداباً غير مملوء ماءً، ما عدا بعض البيوتات الواطئة، فإن في صحنها ما عمقه نصف متر من الماء، </w:t>
      </w:r>
      <w:bookmarkStart w:id="255" w:name="pg19147_204844"/>
    </w:p>
    <w:p>
      <w:pPr>
        <w:pStyle w:val="BookText"/>
        <w:rPr/>
      </w:pPr>
      <w:bookmarkEnd w:id="255"/>
      <w:r>
        <w:rPr>
          <w:rFonts w:ascii="Amiri" w:hAnsi="Amiri" w:eastAsia="Amiri" w:cs="Amiri"/>
          <w:color w:val="111111"/>
          <w:sz w:val="28"/>
          <w:sz w:val="28"/>
          <w:szCs w:val="28"/>
          <w:rtl w:val="true"/>
          <w:lang w:bidi="ar-SA"/>
        </w:rPr>
        <w:t>والأماكن المقدّسة التي مُلئت سراديبها ماء، وكلّ هذا متأتٍّ من المستنقع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أناشدك الله ما هو مستقبل بلدة توفي فيها بظرف شهر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بينما لم يولد فيها بظرف ذلك الشهر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مولوداً؛ ولم يعش من هؤلاء الثمانية والستين إلا ثمانية أو عشرة، فإلى مَ يؤول حالها فيما لو استمرت على هذا التناقص لمدة عشرين أو ثلاثين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 كلام الكاتب وقد ذكرناه على علاوته بدون نقده من أي جهةٍ كانت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التاسع ص</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5844230_1280447820"/>
      <w:bookmarkStart w:id="257" w:name="_Toc91"/>
      <w:bookmarkEnd w:id="256"/>
      <w:r>
        <w:rPr>
          <w:rtl w:val="true"/>
        </w:rPr>
        <w:t xml:space="preserve">سجون جديدة في العراق </w:t>
      </w:r>
      <w:r>
        <w:rPr>
          <w:rtl w:val="true"/>
        </w:rPr>
        <w:t>[</w:t>
      </w:r>
      <w:r>
        <w:rPr>
          <w:rtl w:val="true"/>
        </w:rPr>
        <w:t xml:space="preserve">سنة </w:t>
      </w:r>
      <w:r>
        <w:rPr/>
        <w:t>1928</w:t>
      </w:r>
      <w:r>
        <w:rPr>
          <w:rtl w:val="true"/>
        </w:rPr>
        <w:t xml:space="preserve">م </w:t>
      </w:r>
      <w:r>
        <w:rPr>
          <w:rtl w:val="true"/>
        </w:rPr>
        <w:t xml:space="preserve">- </w:t>
      </w:r>
      <w:r>
        <w:rPr/>
        <w:t>1346</w:t>
      </w:r>
      <w:r>
        <w:rPr>
          <w:rtl w:val="true"/>
        </w:rPr>
        <w:t>ه</w:t>
      </w:r>
      <w:r>
        <w:rPr>
          <w:rtl w:val="true"/>
        </w:rPr>
        <w:t>]</w:t>
      </w:r>
      <w:bookmarkEnd w:id="257"/>
    </w:p>
    <w:p>
      <w:pPr>
        <w:pStyle w:val="BookText"/>
        <w:rPr/>
      </w:pPr>
      <w:r>
        <w:rPr>
          <w:rFonts w:ascii="Amiri" w:hAnsi="Amiri" w:eastAsia="Amiri" w:cs="Amiri"/>
          <w:color w:val="111111"/>
          <w:sz w:val="28"/>
          <w:sz w:val="28"/>
          <w:szCs w:val="28"/>
          <w:rtl w:val="true"/>
          <w:lang w:bidi="ar-SA"/>
        </w:rPr>
        <w:t xml:space="preserve">فُتح في أول تشرين الأول من هذه السنة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سجن في الرمادي، وفُتح آخر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في الديوانية، وفي أول تشرين الثاني فُتح ثالث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5844232_1280447820"/>
      <w:bookmarkStart w:id="259" w:name="_Toc92"/>
      <w:bookmarkEnd w:id="258"/>
      <w:r>
        <w:rPr>
          <w:rtl w:val="true"/>
        </w:rPr>
        <w:t xml:space="preserve">ناظم القنطرة البيضاء </w:t>
      </w:r>
      <w:r>
        <w:rPr>
          <w:rtl w:val="true"/>
        </w:rPr>
        <w:t>[</w:t>
      </w:r>
      <w:r>
        <w:rPr>
          <w:rtl w:val="true"/>
        </w:rPr>
        <w:t xml:space="preserve">سنة </w:t>
      </w:r>
      <w:r>
        <w:rPr/>
        <w:t>1928</w:t>
      </w:r>
      <w:r>
        <w:rPr>
          <w:rtl w:val="true"/>
        </w:rPr>
        <w:t xml:space="preserve">م </w:t>
      </w:r>
      <w:r>
        <w:rPr>
          <w:rtl w:val="true"/>
        </w:rPr>
        <w:t xml:space="preserve">- </w:t>
      </w:r>
      <w:r>
        <w:rPr/>
        <w:t>1346</w:t>
      </w:r>
      <w:r>
        <w:rPr>
          <w:rtl w:val="true"/>
        </w:rPr>
        <w:t>ه</w:t>
      </w:r>
      <w:r>
        <w:rPr>
          <w:rtl w:val="true"/>
        </w:rPr>
        <w:t>]</w:t>
      </w:r>
      <w:bookmarkEnd w:id="25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تُعنى دائرة الري بإقامة ناظم في القنطرة البيضاء على نهر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ويزعم المهندسون أن هذا الناظم إذا تمّ على الطريقة الفنية </w:t>
      </w:r>
      <w:bookmarkStart w:id="260" w:name="pg19147_204845"/>
    </w:p>
    <w:p>
      <w:pPr>
        <w:pStyle w:val="BookText"/>
        <w:rPr/>
      </w:pPr>
      <w:bookmarkEnd w:id="260"/>
      <w:r>
        <w:rPr>
          <w:rFonts w:ascii="Amiri" w:hAnsi="Amiri" w:eastAsia="Amiri" w:cs="Amiri"/>
          <w:color w:val="111111"/>
          <w:sz w:val="28"/>
          <w:sz w:val="28"/>
          <w:szCs w:val="28"/>
          <w:rtl w:val="true"/>
          <w:lang w:bidi="ar-SA"/>
        </w:rPr>
        <w:t>المقررة يؤثر في المستنقعات فيعمل على إزالتها، وبعد ذلك تتوزع المياه على الحقول والزروع بصورة منتظمة غاية الانتظام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5844234_1280447820"/>
      <w:bookmarkStart w:id="262" w:name="_Toc93"/>
      <w:bookmarkEnd w:id="261"/>
      <w:r>
        <w:rPr>
          <w:rtl w:val="true"/>
        </w:rPr>
        <w:t xml:space="preserve">إرادات ملكية </w:t>
      </w:r>
      <w:r>
        <w:rPr>
          <w:rtl w:val="true"/>
        </w:rPr>
        <w:t>[</w:t>
      </w:r>
      <w:r>
        <w:rPr>
          <w:rtl w:val="true"/>
        </w:rPr>
        <w:t xml:space="preserve">سنة </w:t>
      </w:r>
      <w:r>
        <w:rPr/>
        <w:t>1928</w:t>
      </w:r>
      <w:r>
        <w:rPr>
          <w:rtl w:val="true"/>
        </w:rPr>
        <w:t xml:space="preserve">م </w:t>
      </w:r>
      <w:r>
        <w:rPr>
          <w:rtl w:val="true"/>
        </w:rPr>
        <w:t xml:space="preserve">- </w:t>
      </w:r>
      <w:r>
        <w:rPr/>
        <w:t>1346</w:t>
      </w:r>
      <w:r>
        <w:rPr>
          <w:rtl w:val="true"/>
        </w:rPr>
        <w:t>ه</w:t>
      </w:r>
      <w:r>
        <w:rPr>
          <w:rtl w:val="true"/>
        </w:rPr>
        <w:t xml:space="preserve">/ </w:t>
      </w:r>
      <w:r>
        <w:rPr>
          <w:rtl w:val="true"/>
        </w:rPr>
        <w:t>شهر آذار</w:t>
      </w:r>
      <w:r>
        <w:rPr>
          <w:rtl w:val="true"/>
        </w:rPr>
        <w:t>]</w:t>
      </w:r>
      <w:bookmarkEnd w:id="262"/>
    </w:p>
    <w:p>
      <w:pPr>
        <w:pStyle w:val="BookText"/>
        <w:rPr/>
      </w:pPr>
      <w:r>
        <w:rPr>
          <w:rFonts w:ascii="Amiri" w:hAnsi="Amiri" w:eastAsia="Amiri" w:cs="Amiri"/>
          <w:color w:val="111111"/>
          <w:sz w:val="28"/>
          <w:sz w:val="28"/>
          <w:szCs w:val="28"/>
          <w:rtl w:val="true"/>
          <w:lang w:bidi="ar-SA"/>
        </w:rPr>
        <w:t>صدرت الإرادة الملكية بتوجيه جهة التدريس في التكية الخالدية إلى السيّد عبد الوهّاب أفندي، خطيب كربلاء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5844236_1280447820"/>
      <w:bookmarkStart w:id="264" w:name="_Toc94"/>
      <w:bookmarkEnd w:id="263"/>
      <w:r>
        <w:rPr>
          <w:rtl w:val="true"/>
        </w:rPr>
        <w:t xml:space="preserve">أسماء النواب </w:t>
      </w:r>
      <w:r>
        <w:rPr>
          <w:rtl w:val="true"/>
        </w:rPr>
        <w:t>[</w:t>
      </w:r>
      <w:r>
        <w:rPr>
          <w:rtl w:val="true"/>
        </w:rPr>
        <w:t xml:space="preserve">سنة </w:t>
      </w:r>
      <w:r>
        <w:rPr/>
        <w:t>1928</w:t>
      </w:r>
      <w:r>
        <w:rPr>
          <w:rtl w:val="true"/>
        </w:rPr>
        <w:t xml:space="preserve">م </w:t>
      </w:r>
      <w:r>
        <w:rPr>
          <w:rtl w:val="true"/>
        </w:rPr>
        <w:t xml:space="preserve">- </w:t>
      </w:r>
      <w:r>
        <w:rPr/>
        <w:t>1346</w:t>
      </w:r>
      <w:r>
        <w:rPr>
          <w:rtl w:val="true"/>
        </w:rPr>
        <w:t>ه</w:t>
      </w:r>
      <w:r>
        <w:rPr>
          <w:rtl w:val="true"/>
        </w:rPr>
        <w:t xml:space="preserve">/ </w:t>
      </w:r>
      <w:r>
        <w:rPr>
          <w:rtl w:val="true"/>
        </w:rPr>
        <w:t>شهر حزيران</w:t>
      </w:r>
      <w:r>
        <w:rPr>
          <w:rtl w:val="true"/>
        </w:rPr>
        <w:t>]</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 في ضمن أسماء النواب لسنة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 نائبان من كربلاء وهما</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أحمد الوهّاب، وعثمان العلوان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bookmarkStart w:id="265" w:name="pg19147_204846"/>
    </w:p>
    <w:p>
      <w:pPr>
        <w:pStyle w:val="Heading4"/>
        <w:numPr>
          <w:ilvl w:val="3"/>
          <w:numId w:val="1"/>
        </w:numPr>
        <w:rPr/>
      </w:pPr>
      <w:bookmarkStart w:id="266" w:name="__RefHeading___Toc15844238_1280447820"/>
      <w:bookmarkStart w:id="267" w:name="_Toc95"/>
      <w:bookmarkEnd w:id="265"/>
      <w:bookmarkEnd w:id="266"/>
      <w:r>
        <w:rPr>
          <w:rtl w:val="true"/>
        </w:rPr>
        <w:t xml:space="preserve">دخل بلدية كربلاء </w:t>
      </w:r>
      <w:r>
        <w:rPr>
          <w:rtl w:val="true"/>
        </w:rPr>
        <w:t>[</w:t>
      </w:r>
      <w:r>
        <w:rPr>
          <w:rtl w:val="true"/>
        </w:rPr>
        <w:t xml:space="preserve">سنة </w:t>
      </w:r>
      <w:r>
        <w:rPr/>
        <w:t>1928</w:t>
      </w:r>
      <w:r>
        <w:rPr>
          <w:rtl w:val="true"/>
        </w:rPr>
        <w:t xml:space="preserve">م </w:t>
      </w:r>
      <w:r>
        <w:rPr>
          <w:rtl w:val="true"/>
        </w:rPr>
        <w:t xml:space="preserve">- </w:t>
      </w:r>
      <w:r>
        <w:rPr/>
        <w:t>1346</w:t>
      </w:r>
      <w:r>
        <w:rPr>
          <w:rtl w:val="true"/>
        </w:rPr>
        <w:t>ه</w:t>
      </w:r>
      <w:r>
        <w:rPr>
          <w:rtl w:val="true"/>
        </w:rPr>
        <w:t xml:space="preserve">/ </w:t>
      </w:r>
      <w:r>
        <w:rPr>
          <w:rtl w:val="true"/>
        </w:rPr>
        <w:t>شهر حزيران</w:t>
      </w:r>
      <w:r>
        <w:rPr>
          <w:rtl w:val="true"/>
        </w:rPr>
        <w:t>]</w:t>
      </w:r>
      <w:bookmarkEnd w:id="267"/>
    </w:p>
    <w:p>
      <w:pPr>
        <w:pStyle w:val="BookText"/>
        <w:rPr/>
      </w:pPr>
      <w:r>
        <w:rPr>
          <w:rFonts w:ascii="Amiri" w:hAnsi="Amiri" w:eastAsia="Amiri" w:cs="Amiri"/>
          <w:color w:val="111111"/>
          <w:sz w:val="28"/>
          <w:sz w:val="28"/>
          <w:szCs w:val="28"/>
          <w:rtl w:val="true"/>
          <w:lang w:bidi="ar-SA"/>
        </w:rPr>
        <w:t xml:space="preserve">بَلَغَ دخلها في آذار الماضي </w:t>
      </w:r>
      <w:r>
        <w:rPr>
          <w:rFonts w:eastAsia="Amiri" w:cs="Amiri" w:ascii="Amiri" w:hAnsi="Amiri"/>
          <w:color w:val="111111"/>
          <w:sz w:val="28"/>
          <w:szCs w:val="28"/>
          <w:lang w:bidi="ar-SA"/>
        </w:rPr>
        <w:t>10/663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،ربية، والتحصيلات </w:t>
      </w:r>
      <w:r>
        <w:rPr>
          <w:rFonts w:eastAsia="Amiri" w:cs="Amiri" w:ascii="Amiri" w:hAnsi="Amiri"/>
          <w:color w:val="111111"/>
          <w:sz w:val="28"/>
          <w:szCs w:val="28"/>
          <w:lang w:bidi="ar-SA"/>
        </w:rPr>
        <w:t>8568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5844240_1280447820"/>
      <w:bookmarkStart w:id="269" w:name="_Toc96"/>
      <w:bookmarkEnd w:id="268"/>
      <w:r>
        <w:rPr>
          <w:rtl w:val="true"/>
        </w:rPr>
        <w:t xml:space="preserve">الجنائز </w:t>
      </w:r>
      <w:r>
        <w:rPr>
          <w:rtl w:val="true"/>
        </w:rPr>
        <w:t>[</w:t>
      </w:r>
      <w:r>
        <w:rPr>
          <w:rtl w:val="true"/>
        </w:rPr>
        <w:t xml:space="preserve">سنة </w:t>
      </w:r>
      <w:r>
        <w:rPr/>
        <w:t>1928</w:t>
      </w:r>
      <w:r>
        <w:rPr>
          <w:rtl w:val="true"/>
        </w:rPr>
        <w:t xml:space="preserve">م </w:t>
      </w:r>
      <w:r>
        <w:rPr>
          <w:rtl w:val="true"/>
        </w:rPr>
        <w:t xml:space="preserve">- </w:t>
      </w:r>
      <w:r>
        <w:rPr/>
        <w:t>1346</w:t>
      </w:r>
      <w:r>
        <w:rPr>
          <w:rtl w:val="true"/>
        </w:rPr>
        <w:t>ه</w:t>
      </w:r>
      <w:r>
        <w:rPr>
          <w:rtl w:val="true"/>
        </w:rPr>
        <w:t xml:space="preserve">/ </w:t>
      </w:r>
      <w:r>
        <w:rPr>
          <w:rtl w:val="true"/>
        </w:rPr>
        <w:t>شهر حزيران</w:t>
      </w:r>
      <w:r>
        <w:rPr>
          <w:rtl w:val="true"/>
        </w:rPr>
        <w:t>]</w:t>
      </w:r>
      <w:bookmarkEnd w:id="269"/>
    </w:p>
    <w:p>
      <w:pPr>
        <w:pStyle w:val="BookText"/>
        <w:rPr/>
      </w:pPr>
      <w:r>
        <w:rPr>
          <w:rFonts w:ascii="Amiri" w:hAnsi="Amiri" w:eastAsia="Amiri" w:cs="Amiri"/>
          <w:color w:val="111111"/>
          <w:sz w:val="28"/>
          <w:sz w:val="28"/>
          <w:szCs w:val="28"/>
          <w:rtl w:val="true"/>
          <w:lang w:bidi="ar-SA"/>
        </w:rPr>
        <w:t xml:space="preserve">نُقل إلى كربلاء في شهر آذار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بين محلية وغير محلية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السادسة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5844242_1280447820"/>
      <w:bookmarkStart w:id="271" w:name="_Toc97"/>
      <w:bookmarkEnd w:id="270"/>
      <w:r>
        <w:rPr>
          <w:rtl w:val="true"/>
        </w:rPr>
        <w:t xml:space="preserve">الجدري </w:t>
      </w:r>
      <w:r>
        <w:rPr>
          <w:rtl w:val="true"/>
        </w:rPr>
        <w:t>[</w:t>
      </w:r>
      <w:r>
        <w:rPr>
          <w:rtl w:val="true"/>
        </w:rPr>
        <w:t xml:space="preserve">سنة </w:t>
      </w:r>
      <w:r>
        <w:rPr/>
        <w:t>1928</w:t>
      </w:r>
      <w:r>
        <w:rPr>
          <w:rtl w:val="true"/>
        </w:rPr>
        <w:t xml:space="preserve">م </w:t>
      </w:r>
      <w:r>
        <w:rPr>
          <w:rtl w:val="true"/>
        </w:rPr>
        <w:t xml:space="preserve">- </w:t>
      </w:r>
      <w:r>
        <w:rPr/>
        <w:t>1346</w:t>
      </w:r>
      <w:r>
        <w:rPr>
          <w:rtl w:val="true"/>
        </w:rPr>
        <w:t>ه</w:t>
      </w:r>
      <w:r>
        <w:rPr>
          <w:rtl w:val="true"/>
        </w:rPr>
        <w:t xml:space="preserve">/ </w:t>
      </w:r>
      <w:r>
        <w:rPr>
          <w:rtl w:val="true"/>
        </w:rPr>
        <w:t>شهر حزيران</w:t>
      </w:r>
      <w:r>
        <w:rPr>
          <w:rtl w:val="true"/>
        </w:rPr>
        <w:t>]</w:t>
      </w:r>
      <w:bookmarkEnd w:id="271"/>
    </w:p>
    <w:p>
      <w:pPr>
        <w:pStyle w:val="BookText"/>
        <w:rPr/>
      </w:pPr>
      <w:r>
        <w:rPr>
          <w:rFonts w:ascii="Amiri" w:hAnsi="Amiri" w:eastAsia="Amiri" w:cs="Amiri"/>
          <w:color w:val="111111"/>
          <w:sz w:val="28"/>
          <w:sz w:val="28"/>
          <w:szCs w:val="28"/>
          <w:rtl w:val="true"/>
          <w:lang w:bidi="ar-SA"/>
        </w:rPr>
        <w:t xml:space="preserve">لُقّح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في كربلاء؛ لمكافحة الجُدري، و</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5844244_1280447820"/>
      <w:bookmarkStart w:id="273" w:name="_Toc98"/>
      <w:bookmarkEnd w:id="272"/>
      <w:r>
        <w:rPr>
          <w:rtl w:val="true"/>
        </w:rPr>
        <w:t xml:space="preserve">تسجيل النفوس </w:t>
      </w:r>
      <w:r>
        <w:rPr>
          <w:rtl w:val="true"/>
        </w:rPr>
        <w:t>[</w:t>
      </w:r>
      <w:r>
        <w:rPr>
          <w:rtl w:val="true"/>
        </w:rPr>
        <w:t xml:space="preserve">سنة </w:t>
      </w:r>
      <w:r>
        <w:rPr/>
        <w:t>1928</w:t>
      </w:r>
      <w:r>
        <w:rPr>
          <w:rtl w:val="true"/>
        </w:rPr>
        <w:t xml:space="preserve">م </w:t>
      </w:r>
      <w:r>
        <w:rPr>
          <w:rtl w:val="true"/>
        </w:rPr>
        <w:t xml:space="preserve">- </w:t>
      </w:r>
      <w:r>
        <w:rPr/>
        <w:t>1346</w:t>
      </w:r>
      <w:r>
        <w:rPr>
          <w:rtl w:val="true"/>
        </w:rPr>
        <w:t>ه</w:t>
      </w:r>
      <w:r>
        <w:rPr>
          <w:rtl w:val="true"/>
        </w:rPr>
        <w:t xml:space="preserve">/ </w:t>
      </w:r>
      <w:r>
        <w:rPr>
          <w:rtl w:val="true"/>
        </w:rPr>
        <w:t>شهر حزيران</w:t>
      </w:r>
      <w:r>
        <w:rPr>
          <w:rtl w:val="true"/>
        </w:rPr>
        <w:t>]</w:t>
      </w:r>
      <w:bookmarkEnd w:id="27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سُجّل في كربلاء وملحقاتها بما فيها من العشائر داخل ناحيتي شفاثة </w:t>
      </w:r>
      <w:bookmarkStart w:id="274" w:name="pg19147_204847"/>
    </w:p>
    <w:p>
      <w:pPr>
        <w:pStyle w:val="BookText"/>
        <w:rPr/>
      </w:pPr>
      <w:bookmarkEnd w:id="274"/>
      <w:r>
        <w:rPr>
          <w:rFonts w:ascii="Amiri" w:hAnsi="Amiri" w:eastAsia="Amiri" w:cs="Amiri"/>
          <w:color w:val="111111"/>
          <w:sz w:val="28"/>
          <w:sz w:val="28"/>
          <w:szCs w:val="28"/>
          <w:rtl w:val="true"/>
          <w:lang w:bidi="ar-SA"/>
        </w:rPr>
        <w:t xml:space="preserve">والحسينية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فيها </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أنثى، وفي هذا العدد الأجانب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5844246_1280447820"/>
      <w:bookmarkStart w:id="276" w:name="_Toc99"/>
      <w:bookmarkEnd w:id="275"/>
      <w:r>
        <w:rPr>
          <w:rtl w:val="true"/>
        </w:rPr>
        <w:t xml:space="preserve">حادثة المواكب في كربلاء بصورة مختصرة </w:t>
      </w:r>
      <w:r>
        <w:rPr>
          <w:rtl w:val="true"/>
        </w:rPr>
        <w:t>(</w:t>
      </w:r>
      <w:r>
        <w:rPr>
          <w:rtl w:val="true"/>
        </w:rPr>
        <w:t>عن جريدة النهضة العراقية</w:t>
      </w:r>
      <w:r>
        <w:rPr>
          <w:rtl w:val="true"/>
        </w:rPr>
        <w:t>) [</w:t>
      </w:r>
      <w:r>
        <w:rPr>
          <w:rtl w:val="true"/>
        </w:rPr>
        <w:t xml:space="preserve">سنة </w:t>
      </w:r>
      <w:r>
        <w:rPr/>
        <w:t>1929</w:t>
      </w:r>
      <w:r>
        <w:rPr>
          <w:rtl w:val="true"/>
        </w:rPr>
        <w:t xml:space="preserve">م </w:t>
      </w:r>
      <w:r>
        <w:rPr>
          <w:rtl w:val="true"/>
        </w:rPr>
        <w:t xml:space="preserve">- </w:t>
      </w:r>
      <w:r>
        <w:rPr/>
        <w:t>1347</w:t>
      </w:r>
      <w:r>
        <w:rPr>
          <w:rtl w:val="true"/>
        </w:rPr>
        <w:t>ه</w:t>
      </w:r>
      <w:r>
        <w:rPr>
          <w:rtl w:val="true"/>
        </w:rPr>
        <w:t xml:space="preserve">/ </w:t>
      </w:r>
      <w:r>
        <w:rPr>
          <w:rtl w:val="true"/>
        </w:rPr>
        <w:t>شهر تشرين الأول</w:t>
      </w:r>
      <w:r>
        <w:rPr>
          <w:rtl w:val="true"/>
        </w:rPr>
        <w:t>]</w:t>
      </w:r>
      <w:bookmarkEnd w:id="276"/>
    </w:p>
    <w:p>
      <w:pPr>
        <w:pStyle w:val="BookText"/>
        <w:rPr/>
      </w:pPr>
      <w:r>
        <w:rPr>
          <w:rFonts w:ascii="Amiri" w:hAnsi="Amiri" w:eastAsia="Amiri" w:cs="Amiri"/>
          <w:color w:val="111111"/>
          <w:sz w:val="28"/>
          <w:sz w:val="28"/>
          <w:szCs w:val="28"/>
          <w:rtl w:val="true"/>
          <w:lang w:bidi="ar-SA"/>
        </w:rPr>
        <w:t xml:space="preserve">في الساعة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اليوم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تموز أو يوليو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أن مواكب العزاء دخلت صحن الحسين، وكان موكب عزاء الكاظمية قد خرج من الصحن بعد أن أدّى مراسيم النياحة، ولم تنتهِ مؤخرة الموكب، ولم تصل إلى باب السوق حتى دخل النجفيون وأخذوا بتأدية المراسيم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سار موكب الكاظمييّن في السوق قاصداً صحن العباس، وبينما كان في السوق إذا بجماعة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ولدى التحري ظهر أنهم فريق من النجفيين، أتمّ العزاء في صحن الحسين وخرج بسرعة حتى لحق بالكاظميّن، فوقع بین هذه الشرذمة النجفيّة وبين مؤخرة الموكب الكاظمي مناوشة، انهزم فيها النجفيون، ثم عادوا فسمع 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خرطوشة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أُُطلقت في السوق، فتصايح الكاظميون، وأرجعوا تلك الشرذمة القليلة على أعقابها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قليلة؛ لأن النجفيين انقسموا على أنفسهم في الصحن، ولم يرضَ معظمهم بالخروج إلى صحن العباس، علماً منهم بأن الكاظميين لم </w:t>
      </w:r>
    </w:p>
    <w:p>
      <w:pPr>
        <w:pStyle w:val="BookText"/>
        <w:rPr/>
      </w:pPr>
      <w:r>
        <w:rPr>
          <w:rFonts w:ascii="Amiri" w:hAnsi="Amiri" w:eastAsia="Amiri" w:cs="Amiri"/>
          <w:color w:val="111111"/>
          <w:sz w:val="28"/>
          <w:sz w:val="28"/>
          <w:szCs w:val="28"/>
          <w:rtl w:val="true"/>
          <w:lang w:bidi="ar-SA"/>
        </w:rPr>
        <w:t xml:space="preserve">يؤدوا المراسيم هناك، ولكن صبياناً 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ضرورية في مثل هذا الجمع المحتشد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تصايح بعض الكاظميين، ورجعوا من إقامة الموكب إلى الخصم خلف تلك الشرذمة، وانهزم النجفيون أمامهم حتى أوصلوهم الخيم، ووقع من النجفيين قتيل في السوق بالقرب من باب صحن الحسين، وجُرح من الكاظميين شخص في خده ورقبته، ثمّ خرج النجفيون من خيامهم؛ لإرجاع الكاظميين، وهنا جاءت الشرطة لتحول دون الموكبين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المحل الثاني للمناوشة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الميدان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فاضطرت الشرطة أمام ذلك الجمع الهائج إلى إطلاق البنادق، فارتفعت في الفضاء الأصوات شاكيةً إلى الله ممّا يجري باسم الدين، وتراجع الناس في موجة جعلت أعلاهم أسفلهم، وركب بعضهم أكتاف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واغتنم النشّالون الفرصة، وتصارخت النساء وارتعبت الأطفال، واستمر هذا الاضطراب حتى الساعة الثانية عشرة الغروبية من مساء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وانجلت المعركة عن قتيلين من النجفيين وخمسة جرحى من الكاظميين، وكانت الأدوات التي اتخذت العصيّ والخناجر والمسدّسات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تشرين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bookmarkStart w:id="277" w:name="pg19147_204849"/>
    </w:p>
    <w:p>
      <w:pPr>
        <w:pStyle w:val="Heading4"/>
        <w:numPr>
          <w:ilvl w:val="3"/>
          <w:numId w:val="1"/>
        </w:numPr>
        <w:rPr/>
      </w:pPr>
      <w:bookmarkStart w:id="278" w:name="__RefHeading___Toc15844248_1280447820"/>
      <w:bookmarkStart w:id="279" w:name="_Toc100"/>
      <w:bookmarkEnd w:id="277"/>
      <w:bookmarkEnd w:id="278"/>
      <w:r>
        <w:rPr>
          <w:rtl w:val="true"/>
        </w:rPr>
        <w:t xml:space="preserve">دفن جثمان الشاه أحمد القاجاري </w:t>
      </w:r>
      <w:r>
        <w:rPr>
          <w:rtl w:val="true"/>
        </w:rPr>
        <w:t>[</w:t>
      </w:r>
      <w:r>
        <w:rPr>
          <w:rtl w:val="true"/>
        </w:rPr>
        <w:t xml:space="preserve">سنة </w:t>
      </w:r>
      <w:r>
        <w:rPr/>
        <w:t>1930</w:t>
      </w:r>
      <w:r>
        <w:rPr>
          <w:rtl w:val="true"/>
        </w:rPr>
        <w:t xml:space="preserve">م </w:t>
      </w:r>
      <w:r>
        <w:rPr>
          <w:rtl w:val="true"/>
        </w:rPr>
        <w:t xml:space="preserve">- </w:t>
      </w:r>
      <w:r>
        <w:rPr/>
        <w:t>1348</w:t>
      </w:r>
      <w:r>
        <w:rPr>
          <w:rtl w:val="true"/>
        </w:rPr>
        <w:t>ه</w:t>
      </w:r>
      <w:r>
        <w:rPr>
          <w:rtl w:val="true"/>
        </w:rPr>
        <w:t xml:space="preserve">/ </w:t>
      </w:r>
      <w:r>
        <w:rPr>
          <w:rtl w:val="true"/>
        </w:rPr>
        <w:t>شهر حزيران</w:t>
      </w:r>
      <w:r>
        <w:rPr>
          <w:rtl w:val="true"/>
        </w:rPr>
        <w:t>]</w:t>
      </w:r>
      <w:bookmarkEnd w:id="279"/>
    </w:p>
    <w:p>
      <w:pPr>
        <w:pStyle w:val="BookText"/>
        <w:rPr/>
      </w:pPr>
      <w:r>
        <w:rPr>
          <w:rFonts w:ascii="Amiri" w:hAnsi="Amiri" w:eastAsia="Amiri" w:cs="Amiri"/>
          <w:color w:val="111111"/>
          <w:sz w:val="28"/>
          <w:sz w:val="28"/>
          <w:szCs w:val="28"/>
          <w:rtl w:val="true"/>
          <w:lang w:bidi="ar-SA"/>
        </w:rPr>
        <w:t xml:space="preserve">نقلت الباخرة شامبوليون الافرنسية جثمان المغفور له أحمد خان قاجار، شاه إيران السابق إلى مرفأ بيروت، وفي يوم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أُنزل الجثمان من الباخرة باحتفال مهيب إذ حضرت مفرزة من الدرك اللبناني، قوامها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راكباً ومثلها من الشرطة، واصطفت أمام مدخل دار المحجر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الكرنتينة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فحياه الدرك والشرطة، ثمّ وضع في غرفة خاصةٍ؛ لنقله بالقطار إلى دمشق ومنها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من أقاربه ولا من الجالية الإيرانية سوى سمو الميرزا حسن خان خازن همايون والميرزا إسماعيل خان طبيبه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 جلالة الشاه المتوفى أصرّ في وصيّته التي وضعها في المصرف الأميركي في باريس على أن يُنقل جثمانه إلى كربلاء، وأن لا تقام له حفلات وأن لا يرافق جثمانه أحد من أقاربه حتى والدته الموجودة في باريس، ولا إخوته غير الميرزا حسن الذي ربّاه وعمل بموجب هذه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الجثمان المذكور إلى بغداد، وكان في استقباله جمهور كبير من الجالية الإيرانية، وممثلي بعض القنصليات، وبعض رجال العاصمة، ثمّ حُمل نعشه إلى كربلاء، فدُفن فيها حسبَ وصيته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bookmarkStart w:id="280" w:name="pg19147_204850"/>
    </w:p>
    <w:p>
      <w:pPr>
        <w:pStyle w:val="Heading4"/>
        <w:numPr>
          <w:ilvl w:val="3"/>
          <w:numId w:val="1"/>
        </w:numPr>
        <w:rPr/>
      </w:pPr>
      <w:bookmarkStart w:id="281" w:name="__RefHeading___Toc15844250_1280447820"/>
      <w:bookmarkStart w:id="282" w:name="_Toc101"/>
      <w:bookmarkEnd w:id="280"/>
      <w:bookmarkEnd w:id="281"/>
      <w:r>
        <w:rPr>
          <w:rtl w:val="true"/>
        </w:rPr>
        <w:t xml:space="preserve">تعيين مناطق المحاكم الكبرى في العراق </w:t>
      </w:r>
      <w:r>
        <w:rPr>
          <w:rtl w:val="true"/>
        </w:rPr>
        <w:t>[</w:t>
      </w:r>
      <w:r>
        <w:rPr>
          <w:rtl w:val="true"/>
        </w:rPr>
        <w:t xml:space="preserve">سنة </w:t>
      </w:r>
      <w:r>
        <w:rPr/>
        <w:t>1931</w:t>
      </w:r>
      <w:r>
        <w:rPr>
          <w:rtl w:val="true"/>
        </w:rPr>
        <w:t xml:space="preserve">م </w:t>
      </w:r>
      <w:r>
        <w:rPr>
          <w:rtl w:val="true"/>
        </w:rPr>
        <w:t xml:space="preserve">- </w:t>
      </w:r>
      <w:r>
        <w:rPr/>
        <w:t>1349</w:t>
      </w:r>
      <w:r>
        <w:rPr>
          <w:rtl w:val="true"/>
        </w:rPr>
        <w:t>ه</w:t>
      </w:r>
      <w:r>
        <w:rPr>
          <w:rtl w:val="true"/>
        </w:rPr>
        <w:t xml:space="preserve">/ </w:t>
      </w:r>
      <w:r>
        <w:rPr>
          <w:rtl w:val="true"/>
        </w:rPr>
        <w:t>شهر تموز</w:t>
      </w:r>
      <w:r>
        <w:rPr>
          <w:rtl w:val="true"/>
        </w:rPr>
        <w:t>]</w:t>
      </w:r>
      <w:bookmarkEnd w:id="282"/>
    </w:p>
    <w:p>
      <w:pPr>
        <w:pStyle w:val="BookText"/>
        <w:rPr/>
      </w:pPr>
      <w:r>
        <w:rPr>
          <w:rFonts w:ascii="Amiri" w:hAnsi="Amiri" w:eastAsia="Amiri" w:cs="Amiri"/>
          <w:color w:val="111111"/>
          <w:sz w:val="28"/>
          <w:sz w:val="28"/>
          <w:szCs w:val="28"/>
          <w:rtl w:val="true"/>
          <w:lang w:bidi="ar-SA"/>
        </w:rPr>
        <w:t>صدرت الإرادة الملكية بتعيين مناطق المحاكم الكبرى في العراق على الوجه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بغداد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وفي ضمنها العمارة والمنتفق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 وفي داخلها الديوانية وكربلاء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محتواها السليمانية وأربل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التاسعة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bookmarkStart w:id="283" w:name="pg19147_204851"/>
    </w:p>
    <w:p>
      <w:pPr>
        <w:pStyle w:val="Heading2"/>
        <w:numPr>
          <w:ilvl w:val="1"/>
          <w:numId w:val="1"/>
        </w:numPr>
        <w:rPr/>
      </w:pPr>
      <w:bookmarkStart w:id="284" w:name="__RefHeading___Toc15844252_1280447820"/>
      <w:bookmarkStart w:id="285" w:name="_Toc102"/>
      <w:bookmarkEnd w:id="283"/>
      <w:bookmarkEnd w:id="284"/>
      <w:r>
        <w:rPr>
          <w:rtl w:val="true"/>
        </w:rPr>
        <w:t>الفهارس الفنية</w:t>
      </w:r>
      <w:bookmarkEnd w:id="285"/>
    </w:p>
    <w:p>
      <w:pPr>
        <w:pStyle w:val="Heading3"/>
        <w:numPr>
          <w:ilvl w:val="2"/>
          <w:numId w:val="1"/>
        </w:numPr>
        <w:rPr/>
      </w:pPr>
      <w:bookmarkStart w:id="286" w:name="__RefHeading___Toc15844254_1280447820"/>
      <w:bookmarkStart w:id="287" w:name="_Toc103"/>
      <w:bookmarkEnd w:id="286"/>
      <w:r>
        <w:rPr>
          <w:rtl w:val="true"/>
        </w:rPr>
        <w:t>اشارة</w:t>
      </w:r>
      <w:bookmarkEnd w:id="287"/>
    </w:p>
    <w:p>
      <w:pPr>
        <w:pStyle w:val="BookText"/>
        <w:rPr/>
      </w:pPr>
      <w:r>
        <w:rPr>
          <w:rFonts w:ascii="IRNazanin" w:hAnsi="IRNazanin" w:eastAsia="IRNazanin"/>
          <w:color w:val="111111"/>
          <w:sz w:val="28"/>
          <w:sz w:val="28"/>
          <w:szCs w:val="28"/>
          <w:rtl w:val="true"/>
          <w:lang w:bidi="fa-IR"/>
        </w:rPr>
        <w:t>فهرس الأعلام</w:t>
      </w:r>
    </w:p>
    <w:p>
      <w:pPr>
        <w:pStyle w:val="BookText"/>
        <w:rPr/>
      </w:pPr>
      <w:r>
        <w:rPr>
          <w:rFonts w:ascii="Amiri" w:hAnsi="Amiri" w:eastAsia="Amiri" w:cs="Amiri"/>
          <w:color w:val="111111"/>
          <w:sz w:val="28"/>
          <w:sz w:val="28"/>
          <w:szCs w:val="28"/>
          <w:rtl w:val="true"/>
          <w:lang w:bidi="ar-SA"/>
        </w:rPr>
        <w:t>فهرس المؤلفات المذكورة</w:t>
      </w:r>
    </w:p>
    <w:p>
      <w:pPr>
        <w:pStyle w:val="BookText"/>
        <w:rPr/>
      </w:pPr>
      <w:r>
        <w:rPr>
          <w:rFonts w:ascii="Amiri" w:hAnsi="Amiri" w:eastAsia="Amiri" w:cs="Amiri"/>
          <w:color w:val="111111"/>
          <w:sz w:val="28"/>
          <w:sz w:val="28"/>
          <w:szCs w:val="28"/>
          <w:rtl w:val="true"/>
          <w:lang w:bidi="ar-SA"/>
        </w:rPr>
        <w:t>فهرس الأماكن</w:t>
      </w:r>
    </w:p>
    <w:p>
      <w:pPr>
        <w:pStyle w:val="BookText"/>
        <w:rPr/>
      </w:pPr>
      <w:r>
        <w:rPr>
          <w:rFonts w:ascii="Amiri" w:hAnsi="Amiri" w:eastAsia="Amiri" w:cs="Amiri"/>
          <w:color w:val="111111"/>
          <w:sz w:val="28"/>
          <w:sz w:val="28"/>
          <w:szCs w:val="28"/>
          <w:rtl w:val="true"/>
          <w:lang w:bidi="ar-SA"/>
        </w:rPr>
        <w:t>فهرس البيوتات والقبائل والفرق</w:t>
      </w:r>
    </w:p>
    <w:p>
      <w:pPr>
        <w:pStyle w:val="BookText"/>
        <w:rPr/>
      </w:pPr>
      <w:r>
        <w:rPr>
          <w:rFonts w:ascii="IRNazanin" w:hAnsi="IRNazanin" w:eastAsia="IRNazanin"/>
          <w:color w:val="111111"/>
          <w:sz w:val="28"/>
          <w:sz w:val="28"/>
          <w:szCs w:val="28"/>
          <w:rtl w:val="true"/>
          <w:lang w:bidi="fa-IR"/>
        </w:rPr>
        <w:t>فهرس الأشعار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19147_204853"/>
      <w:bookmarkStart w:id="289" w:name="pg19147_204853"/>
      <w:bookmarkEnd w:id="289"/>
    </w:p>
    <w:p>
      <w:pPr>
        <w:pStyle w:val="Heading3"/>
        <w:numPr>
          <w:ilvl w:val="2"/>
          <w:numId w:val="1"/>
        </w:numPr>
        <w:rPr/>
      </w:pPr>
      <w:bookmarkStart w:id="290" w:name="pg19147_204853"/>
      <w:bookmarkStart w:id="291" w:name="__RefHeading___Toc15844256_1280447820"/>
      <w:bookmarkStart w:id="292" w:name="_Toc104"/>
      <w:bookmarkEnd w:id="290"/>
      <w:bookmarkEnd w:id="291"/>
      <w:r>
        <w:rPr>
          <w:rtl w:val="true"/>
        </w:rPr>
        <w:t>فهرس الأعلام</w:t>
      </w:r>
      <w:bookmarkEnd w:id="292"/>
    </w:p>
    <w:p>
      <w:pPr>
        <w:pStyle w:val="Heading4"/>
        <w:numPr>
          <w:ilvl w:val="3"/>
          <w:numId w:val="1"/>
        </w:numPr>
        <w:rPr/>
      </w:pPr>
      <w:bookmarkStart w:id="293" w:name="__RefHeading___Toc15844258_1280447820"/>
      <w:bookmarkStart w:id="294" w:name="_Toc105"/>
      <w:bookmarkEnd w:id="293"/>
      <w:r>
        <w:rPr>
          <w:rtl w:val="true"/>
        </w:rPr>
        <w:t>اشارة</w:t>
      </w:r>
      <w:bookmarkEnd w:id="294"/>
    </w:p>
    <w:p>
      <w:pPr>
        <w:pStyle w:val="BookText"/>
        <w:rPr/>
      </w:pPr>
      <w:r>
        <w:rPr>
          <w:rFonts w:ascii="IRNazanin" w:hAnsi="IRNazanin" w:eastAsia="IRNazanin"/>
          <w:color w:val="111111"/>
          <w:sz w:val="28"/>
          <w:sz w:val="28"/>
          <w:szCs w:val="28"/>
          <w:rtl w:val="true"/>
          <w:lang w:bidi="fa-IR"/>
        </w:rPr>
        <w:t>النبی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علي بن أبي 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الحسين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علي بن الحسين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محمّد بن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جعفر بن محمّد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موسی بن جعفر علیه السّلام</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علي بن موسى علیه السّلام</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محمّد بن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علي بن محمّد علیه السّلام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الحسن بن علی العسكري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محمّد بن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عجل الله تعالی وفرجه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4"/>
        <w:numPr>
          <w:ilvl w:val="3"/>
          <w:numId w:val="1"/>
        </w:numPr>
        <w:rPr/>
      </w:pPr>
      <w:bookmarkStart w:id="295" w:name="__RefHeading___Toc15844260_1280447820"/>
      <w:bookmarkStart w:id="296" w:name="_Toc106"/>
      <w:bookmarkEnd w:id="295"/>
      <w:r>
        <w:rPr>
          <w:rtl w:val="true"/>
        </w:rPr>
        <w:t>حرف الألف</w:t>
      </w:r>
      <w:bookmarkEnd w:id="296"/>
    </w:p>
    <w:p>
      <w:pPr>
        <w:pStyle w:val="BookText"/>
        <w:rPr/>
      </w:pPr>
      <w:r>
        <w:rPr>
          <w:rFonts w:ascii="Amiri" w:hAnsi="Amiri" w:eastAsia="Amiri" w:cs="Amiri"/>
          <w:color w:val="111111"/>
          <w:sz w:val="28"/>
          <w:sz w:val="28"/>
          <w:szCs w:val="28"/>
          <w:rtl w:val="true"/>
          <w:lang w:bidi="ar-SA"/>
        </w:rPr>
        <w:t>آصف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 القزويني،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حلمي، الأستاذ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 باقر الموسوي القزويني الحائري،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الأُخيضر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bookmarkStart w:id="297" w:name="pg19147_204854"/>
    </w:p>
    <w:p>
      <w:pPr>
        <w:pStyle w:val="BookText"/>
        <w:rPr/>
      </w:pPr>
      <w:bookmarkEnd w:id="297"/>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طاوس،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حاتم السجستاني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حمزة 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الزنجاني،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الفداء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نصر ينال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حامد الصراف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الحسين بن المثنى، 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خان قاجار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هاشم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الاسكندر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خان، 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الصدر،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الصفوي، الشاه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الموسوي،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يوسف بن محمّد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الأسود بن يعفر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إقبال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أكيدر الملك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أنستاس ماري الكرملي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5844262_1280447820"/>
      <w:bookmarkStart w:id="299" w:name="_Toc107"/>
      <w:bookmarkEnd w:id="298"/>
      <w:r>
        <w:rPr>
          <w:rtl w:val="true"/>
        </w:rPr>
        <w:t>حرف الباء</w:t>
      </w:r>
      <w:bookmarkEnd w:id="299"/>
    </w:p>
    <w:p>
      <w:pPr>
        <w:pStyle w:val="BookText"/>
        <w:rPr/>
      </w:pPr>
      <w:r>
        <w:rPr>
          <w:rFonts w:ascii="Amiri" w:hAnsi="Amiri" w:eastAsia="Amiri" w:cs="Amiri"/>
          <w:color w:val="111111"/>
          <w:sz w:val="28"/>
          <w:sz w:val="28"/>
          <w:szCs w:val="28"/>
          <w:rtl w:val="true"/>
          <w:lang w:bidi="ar-SA"/>
        </w:rPr>
        <w:t>باقر القمّي،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صوباشي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البهبهاني، الآقا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بوزنفید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300" w:name="pg19147_204855"/>
    </w:p>
    <w:p>
      <w:pPr>
        <w:pStyle w:val="Heading4"/>
        <w:numPr>
          <w:ilvl w:val="3"/>
          <w:numId w:val="1"/>
        </w:numPr>
        <w:rPr/>
      </w:pPr>
      <w:bookmarkStart w:id="301" w:name="__RefHeading___Toc15844264_1280447820"/>
      <w:bookmarkStart w:id="302" w:name="_Toc108"/>
      <w:bookmarkEnd w:id="300"/>
      <w:bookmarkEnd w:id="301"/>
      <w:r>
        <w:rPr>
          <w:rtl w:val="true"/>
        </w:rPr>
        <w:t>حرف التاء</w:t>
      </w:r>
      <w:bookmarkEnd w:id="302"/>
    </w:p>
    <w:p>
      <w:pPr>
        <w:pStyle w:val="BookText"/>
        <w:rPr/>
      </w:pPr>
      <w:r>
        <w:rPr>
          <w:rFonts w:ascii="IRNazanin" w:hAnsi="IRNazanin" w:eastAsia="IRNazanin"/>
          <w:color w:val="111111"/>
          <w:sz w:val="28"/>
          <w:sz w:val="28"/>
          <w:szCs w:val="28"/>
          <w:rtl w:val="true"/>
          <w:lang w:bidi="fa-IR"/>
        </w:rPr>
        <w:t>تکسیرا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4"/>
        <w:numPr>
          <w:ilvl w:val="3"/>
          <w:numId w:val="1"/>
        </w:numPr>
        <w:rPr/>
      </w:pPr>
      <w:bookmarkStart w:id="303" w:name="__RefHeading___Toc15844266_1280447820"/>
      <w:bookmarkStart w:id="304" w:name="_Toc109"/>
      <w:bookmarkEnd w:id="303"/>
      <w:r>
        <w:rPr>
          <w:rtl w:val="true"/>
        </w:rPr>
        <w:t>حرف الثاء</w:t>
      </w:r>
      <w:bookmarkEnd w:id="304"/>
    </w:p>
    <w:p>
      <w:pPr>
        <w:pStyle w:val="BookText"/>
        <w:rPr/>
      </w:pP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ثابت الدين الآلوسي،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5844268_1280447820"/>
      <w:bookmarkStart w:id="306" w:name="_Toc110"/>
      <w:bookmarkEnd w:id="305"/>
      <w:r>
        <w:rPr>
          <w:rtl w:val="true"/>
        </w:rPr>
        <w:t>حرف الجيم</w:t>
      </w:r>
      <w:bookmarkEnd w:id="306"/>
    </w:p>
    <w:p>
      <w:pPr>
        <w:pStyle w:val="BookText"/>
        <w:rPr/>
      </w:pP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قولویه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السيّد محمّد،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جورج</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307" w:name="__RefHeading___Toc15844270_1280447820"/>
      <w:bookmarkStart w:id="308" w:name="_Toc111"/>
      <w:bookmarkEnd w:id="307"/>
      <w:r>
        <w:rPr>
          <w:rtl w:val="true"/>
        </w:rPr>
        <w:t>حرف الحاء</w:t>
      </w:r>
      <w:bookmarkEnd w:id="308"/>
    </w:p>
    <w:p>
      <w:pPr>
        <w:pStyle w:val="BookText"/>
        <w:rPr/>
      </w:pPr>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 بن يزيد الرياحي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خان، 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المّلا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حسین خان شجاع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مناحي عبد العيساوي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النوري ،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الرُّمَيِّد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Heading4"/>
        <w:numPr>
          <w:ilvl w:val="3"/>
          <w:numId w:val="1"/>
        </w:numPr>
        <w:rPr/>
      </w:pPr>
      <w:bookmarkStart w:id="309" w:name="__RefHeading___Toc15844272_1280447820"/>
      <w:bookmarkStart w:id="310" w:name="_Toc112"/>
      <w:bookmarkEnd w:id="309"/>
      <w:r>
        <w:rPr>
          <w:rtl w:val="true"/>
        </w:rPr>
        <w:t>حرف الخاء</w:t>
      </w:r>
      <w:bookmarkEnd w:id="310"/>
    </w:p>
    <w:p>
      <w:pPr>
        <w:pStyle w:val="BookText"/>
        <w:rPr/>
      </w:pPr>
      <w:r>
        <w:rPr>
          <w:rFonts w:ascii="Amiri" w:hAnsi="Amiri" w:eastAsia="Amiri" w:cs="Amiri"/>
          <w:color w:val="111111"/>
          <w:sz w:val="28"/>
          <w:sz w:val="28"/>
          <w:szCs w:val="28"/>
          <w:rtl w:val="true"/>
          <w:lang w:bidi="ar-SA"/>
        </w:rPr>
        <w:t>الخراساني، الملّا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خضر الصلبي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الخنساري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5844274_1280447820"/>
      <w:bookmarkStart w:id="312" w:name="_Toc113"/>
      <w:bookmarkEnd w:id="311"/>
      <w:r>
        <w:rPr>
          <w:rtl w:val="true"/>
        </w:rPr>
        <w:t>حرف الدال</w:t>
      </w:r>
      <w:bookmarkEnd w:id="312"/>
    </w:p>
    <w:p>
      <w:pPr>
        <w:pStyle w:val="BookText"/>
        <w:rPr/>
      </w:pPr>
      <w:r>
        <w:rPr>
          <w:rFonts w:ascii="Amiri" w:hAnsi="Amiri" w:eastAsia="Amiri" w:cs="Amiri"/>
          <w:color w:val="111111"/>
          <w:sz w:val="28"/>
          <w:sz w:val="28"/>
          <w:szCs w:val="28"/>
          <w:rtl w:val="true"/>
          <w:lang w:bidi="ar-SA"/>
        </w:rPr>
        <w:t>دانيال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داود باشا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دلدار علي أكبر،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دیولافوا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313" w:name="pg19147_204856"/>
    </w:p>
    <w:p>
      <w:pPr>
        <w:pStyle w:val="Heading4"/>
        <w:numPr>
          <w:ilvl w:val="3"/>
          <w:numId w:val="1"/>
        </w:numPr>
        <w:rPr/>
      </w:pPr>
      <w:bookmarkStart w:id="314" w:name="__RefHeading___Toc15844276_1280447820"/>
      <w:bookmarkStart w:id="315" w:name="_Toc114"/>
      <w:bookmarkEnd w:id="313"/>
      <w:bookmarkEnd w:id="314"/>
      <w:r>
        <w:rPr>
          <w:rtl w:val="true"/>
        </w:rPr>
        <w:t>حرف الذال</w:t>
      </w:r>
      <w:bookmarkEnd w:id="315"/>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5844278_1280447820"/>
      <w:bookmarkStart w:id="317" w:name="_Toc115"/>
      <w:bookmarkEnd w:id="316"/>
      <w:r>
        <w:rPr>
          <w:rtl w:val="true"/>
        </w:rPr>
        <w:t>حرف الراء</w:t>
      </w:r>
      <w:bookmarkEnd w:id="317"/>
    </w:p>
    <w:p>
      <w:pPr>
        <w:pStyle w:val="BookText"/>
        <w:rPr/>
      </w:pPr>
      <w:r>
        <w:rPr>
          <w:rFonts w:ascii="Amiri" w:hAnsi="Amiri" w:eastAsia="Amiri" w:cs="Amiri"/>
          <w:color w:val="111111"/>
          <w:sz w:val="28"/>
          <w:sz w:val="28"/>
          <w:szCs w:val="28"/>
          <w:rtl w:val="true"/>
          <w:lang w:bidi="ar-SA"/>
        </w:rPr>
        <w:t>رزوق عيسى، الأستاذ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رشيد،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 الإصفهاني، آقا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 الهندي النجفي،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روبر كولدواي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5844280_1280447820"/>
      <w:bookmarkStart w:id="319" w:name="_Toc116"/>
      <w:bookmarkEnd w:id="318"/>
      <w:r>
        <w:rPr>
          <w:rtl w:val="true"/>
        </w:rPr>
        <w:t>حرف الزاي</w:t>
      </w:r>
      <w:bookmarkEnd w:id="319"/>
    </w:p>
    <w:p>
      <w:pPr>
        <w:pStyle w:val="BookText"/>
        <w:rPr/>
      </w:pPr>
      <w:r>
        <w:rPr>
          <w:rFonts w:ascii="Amiri" w:hAnsi="Amiri" w:eastAsia="Amiri" w:cs="Amiri"/>
          <w:color w:val="111111"/>
          <w:sz w:val="28"/>
          <w:sz w:val="28"/>
          <w:szCs w:val="28"/>
          <w:rtl w:val="true"/>
          <w:lang w:bidi="ar-SA"/>
        </w:rPr>
        <w:t>الزجّاج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العابدين السلماسي، 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15844282_1280447820"/>
      <w:bookmarkStart w:id="321" w:name="_Toc117"/>
      <w:bookmarkEnd w:id="320"/>
      <w:r>
        <w:rPr>
          <w:rtl w:val="true"/>
        </w:rPr>
        <w:t>حرف السين</w:t>
      </w:r>
      <w:bookmarkEnd w:id="321"/>
    </w:p>
    <w:p>
      <w:pPr>
        <w:pStyle w:val="BookText"/>
        <w:rPr/>
      </w:pPr>
      <w:r>
        <w:rPr>
          <w:rFonts w:ascii="Amiri" w:hAnsi="Amiri" w:eastAsia="Amiri" w:cs="Amiri"/>
          <w:color w:val="111111"/>
          <w:sz w:val="28"/>
          <w:sz w:val="28"/>
          <w:szCs w:val="28"/>
          <w:rtl w:val="true"/>
          <w:lang w:bidi="ar-SA"/>
        </w:rPr>
        <w:t>سعودي الصفار،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 أفندي،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سلیمان السلطان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بن الحسن بن بهرام الجنابي، أبو 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الدخيل، الأستاذ</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322" w:name="__RefHeading___Toc15844284_1280447820"/>
      <w:bookmarkStart w:id="323" w:name="_Toc118"/>
      <w:bookmarkEnd w:id="322"/>
      <w:r>
        <w:rPr>
          <w:rtl w:val="true"/>
        </w:rPr>
        <w:t>حرف الشين</w:t>
      </w:r>
      <w:bookmarkEnd w:id="323"/>
    </w:p>
    <w:p>
      <w:pPr>
        <w:pStyle w:val="BookText"/>
        <w:rPr/>
      </w:pPr>
      <w:r>
        <w:rPr>
          <w:rFonts w:ascii="IRNazanin" w:hAnsi="IRNazanin" w:eastAsia="IRNazanin"/>
          <w:color w:val="111111"/>
          <w:sz w:val="28"/>
          <w:sz w:val="28"/>
          <w:szCs w:val="28"/>
          <w:rtl w:val="true"/>
          <w:lang w:bidi="fa-IR"/>
        </w:rPr>
        <w:t>شاسینا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شريف،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الشريعة الإصفهاني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5844286_1280447820"/>
      <w:bookmarkStart w:id="325" w:name="_Toc119"/>
      <w:bookmarkEnd w:id="324"/>
      <w:r>
        <w:rPr>
          <w:rtl w:val="true"/>
        </w:rPr>
        <w:t>حرف الصاد</w:t>
      </w:r>
      <w:bookmarkEnd w:id="325"/>
    </w:p>
    <w:p>
      <w:pPr>
        <w:pStyle w:val="BookText"/>
        <w:rPr/>
      </w:pPr>
      <w:r>
        <w:rPr>
          <w:rFonts w:ascii="IRNazanin" w:hAnsi="IRNazanin" w:eastAsia="IRNazanin"/>
          <w:color w:val="111111"/>
          <w:sz w:val="28"/>
          <w:sz w:val="28"/>
          <w:szCs w:val="28"/>
          <w:rtl w:val="true"/>
          <w:lang w:bidi="fa-IR"/>
        </w:rPr>
        <w:t>صاحب التاج</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حمام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السيّد مهدي،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الدين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صفي الدين الحلي،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326" w:name="pg19147_204857"/>
    </w:p>
    <w:p>
      <w:pPr>
        <w:pStyle w:val="Heading4"/>
        <w:numPr>
          <w:ilvl w:val="3"/>
          <w:numId w:val="1"/>
        </w:numPr>
        <w:rPr/>
      </w:pPr>
      <w:bookmarkStart w:id="327" w:name="__RefHeading___Toc15844288_1280447820"/>
      <w:bookmarkStart w:id="328" w:name="_Toc120"/>
      <w:bookmarkEnd w:id="326"/>
      <w:bookmarkEnd w:id="327"/>
      <w:r>
        <w:rPr>
          <w:rtl w:val="true"/>
        </w:rPr>
        <w:t>حرف الضاد</w:t>
      </w:r>
      <w:bookmarkEnd w:id="328"/>
    </w:p>
    <w:p>
      <w:pPr>
        <w:pStyle w:val="BookText"/>
        <w:rPr/>
      </w:pPr>
      <w:r>
        <w:rPr>
          <w:rFonts w:ascii="Amiri" w:hAnsi="Amiri" w:eastAsia="Amiri" w:cs="Amiri"/>
          <w:color w:val="111111"/>
          <w:sz w:val="28"/>
          <w:sz w:val="28"/>
          <w:szCs w:val="28"/>
          <w:rtl w:val="true"/>
          <w:lang w:bidi="ar-SA"/>
        </w:rPr>
        <w:t>ضامن بن شدقم المدني الحسيني،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5844290_1280447820"/>
      <w:bookmarkStart w:id="330" w:name="_Toc121"/>
      <w:bookmarkEnd w:id="329"/>
      <w:r>
        <w:rPr>
          <w:rtl w:val="true"/>
        </w:rPr>
        <w:t>حرف العين</w:t>
      </w:r>
      <w:bookmarkEnd w:id="330"/>
    </w:p>
    <w:p>
      <w:pPr>
        <w:pStyle w:val="BookText"/>
        <w:rPr/>
      </w:pPr>
      <w:r>
        <w:rPr>
          <w:rFonts w:ascii="IRNazanin" w:hAnsi="IRNazanin" w:eastAsia="IRNazanin"/>
          <w:color w:val="111111"/>
          <w:sz w:val="28"/>
          <w:sz w:val="28"/>
          <w:szCs w:val="28"/>
          <w:rtl w:val="true"/>
          <w:lang w:bidi="fa-IR"/>
        </w:rPr>
        <w:t>العباس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الشاه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السليمان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الصفوي، الشاه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العزاوي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الملّا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الحميد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الكيلاني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الرزاق چلبي</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الرزاق الحسني، الأستاذ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العلي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الغني الجميل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العاشور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المحسن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المولى الطريحي،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الهادي شليلة،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أفندي،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عثمان العلوان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البادية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التبريزي،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الشاهرودي،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الشرقي،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علاء الدين الموصلي،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فلاح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عما نوئيل فتح الله عما نوئيل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باشا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331" w:name="pg19147_204858"/>
    </w:p>
    <w:p>
      <w:pPr>
        <w:pStyle w:val="BookText"/>
        <w:rPr/>
      </w:pPr>
      <w:bookmarkEnd w:id="331"/>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عون بن عبد الله بن جعفر كَلُوْب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5844292_1280447820"/>
      <w:bookmarkStart w:id="333" w:name="_Toc122"/>
      <w:bookmarkEnd w:id="332"/>
      <w:r>
        <w:rPr>
          <w:rtl w:val="true"/>
        </w:rPr>
        <w:t>حرف الغين</w:t>
      </w:r>
      <w:bookmarkEnd w:id="333"/>
    </w:p>
    <w:p>
      <w:pPr>
        <w:pStyle w:val="BookText"/>
        <w:rPr/>
      </w:pPr>
      <w:r>
        <w:rPr>
          <w:rFonts w:ascii="Amiri" w:hAnsi="Amiri" w:eastAsia="Amiri" w:cs="Amiri"/>
          <w:color w:val="111111"/>
          <w:sz w:val="28"/>
          <w:sz w:val="28"/>
          <w:szCs w:val="28"/>
          <w:rtl w:val="true"/>
          <w:lang w:bidi="ar-SA"/>
        </w:rPr>
        <w:t>الغياثي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5844294_1280447820"/>
      <w:bookmarkStart w:id="335" w:name="_Toc123"/>
      <w:bookmarkEnd w:id="334"/>
      <w:r>
        <w:rPr>
          <w:rtl w:val="true"/>
        </w:rPr>
        <w:t>حرف الفاء</w:t>
      </w:r>
      <w:bookmarkEnd w:id="335"/>
    </w:p>
    <w:p>
      <w:pPr>
        <w:pStyle w:val="BookText"/>
        <w:rPr/>
      </w:pPr>
      <w:r>
        <w:rPr>
          <w:rFonts w:ascii="IRNazanin" w:hAnsi="IRNazanin" w:eastAsia="IRNazanin"/>
          <w:color w:val="111111"/>
          <w:sz w:val="28"/>
          <w:sz w:val="28"/>
          <w:szCs w:val="28"/>
          <w:rtl w:val="true"/>
          <w:lang w:bidi="fa-IR"/>
        </w:rPr>
        <w:t>فان هافن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فرحان، الحاج</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فرنسيس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فهد 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فورسکال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فيصل،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Heading4"/>
        <w:numPr>
          <w:ilvl w:val="3"/>
          <w:numId w:val="1"/>
        </w:numPr>
        <w:rPr/>
      </w:pPr>
      <w:bookmarkStart w:id="336" w:name="__RefHeading___Toc15844296_1280447820"/>
      <w:bookmarkStart w:id="337" w:name="_Toc124"/>
      <w:bookmarkEnd w:id="336"/>
      <w:r>
        <w:rPr>
          <w:rtl w:val="true"/>
        </w:rPr>
        <w:t>حرف الكاف</w:t>
      </w:r>
      <w:bookmarkEnd w:id="337"/>
    </w:p>
    <w:p>
      <w:pPr>
        <w:pStyle w:val="BookText"/>
        <w:rPr/>
      </w:pPr>
      <w:r>
        <w:rPr>
          <w:rFonts w:ascii="Amiri" w:hAnsi="Amiri" w:eastAsia="Amiri" w:cs="Amiri"/>
          <w:color w:val="111111"/>
          <w:sz w:val="28"/>
          <w:sz w:val="28"/>
          <w:szCs w:val="28"/>
          <w:rtl w:val="true"/>
          <w:lang w:bidi="ar-SA"/>
        </w:rPr>
        <w:t>كاظم الدجيلي،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کرامر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5844298_1280447820"/>
      <w:bookmarkStart w:id="339" w:name="_Toc125"/>
      <w:bookmarkEnd w:id="338"/>
      <w:r>
        <w:rPr>
          <w:rtl w:val="true"/>
        </w:rPr>
        <w:t>حرف اللام</w:t>
      </w:r>
      <w:bookmarkEnd w:id="339"/>
    </w:p>
    <w:p>
      <w:pPr>
        <w:pStyle w:val="BookText"/>
        <w:rPr/>
      </w:pPr>
      <w:r>
        <w:rPr>
          <w:rFonts w:ascii="Amiri" w:hAnsi="Amiri" w:eastAsia="Amiri" w:cs="Amiri"/>
          <w:color w:val="111111"/>
          <w:sz w:val="28"/>
          <w:sz w:val="28"/>
          <w:szCs w:val="28"/>
          <w:rtl w:val="true"/>
          <w:lang w:bidi="ar-SA"/>
        </w:rPr>
        <w:t>لويس ماسنيون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5844300_1280447820"/>
      <w:bookmarkStart w:id="341" w:name="_Toc126"/>
      <w:bookmarkEnd w:id="340"/>
      <w:r>
        <w:rPr>
          <w:rtl w:val="true"/>
        </w:rPr>
        <w:t>حرف الميم</w:t>
      </w:r>
      <w:bookmarkEnd w:id="341"/>
    </w:p>
    <w:p>
      <w:pPr>
        <w:pStyle w:val="BookText"/>
        <w:rPr/>
      </w:pPr>
      <w:r>
        <w:rPr>
          <w:rFonts w:ascii="Amiri" w:hAnsi="Amiri" w:eastAsia="Amiri" w:cs="Amiri"/>
          <w:color w:val="111111"/>
          <w:sz w:val="28"/>
          <w:sz w:val="28"/>
          <w:szCs w:val="28"/>
          <w:rtl w:val="true"/>
          <w:lang w:bidi="ar-SA"/>
        </w:rPr>
        <w:t>المازندراني، آية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مايسنر، الدكتور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مِتعِب الشامخ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العباس،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الفيض، 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باقر الكربلائي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تقی الشیرازی، الميرزا</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حسن،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الحائري المازندراني،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القمشي،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اللنكراني،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رشيد باشا المشير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محمّدرضا الخزاعي،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محمّدرضا الشبيبي،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التبريزي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الشاه عبد العظيمي،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القزويني،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الكاشاني،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العلوي،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أفندي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محمود باشا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محمود شكري الآلوسي،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مدحت پاشا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مرتضى،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المرتضى،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المسيّب بن نجبة الفزاري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المشعشع</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مِشعل الفاضل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مصطفى جواد الدكتور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مصطفى الكاشاني،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مقداد بن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المنتصر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342" w:name="pg19147_204860"/>
    </w:p>
    <w:p>
      <w:pPr>
        <w:pStyle w:val="BookText"/>
        <w:rPr/>
      </w:pPr>
      <w:bookmarkEnd w:id="342"/>
      <w:r>
        <w:rPr>
          <w:rFonts w:ascii="Amiri" w:hAnsi="Amiri" w:eastAsia="Amiri" w:cs="Amiri"/>
          <w:color w:val="111111"/>
          <w:sz w:val="28"/>
          <w:sz w:val="28"/>
          <w:szCs w:val="28"/>
          <w:rtl w:val="true"/>
          <w:lang w:bidi="ar-SA"/>
        </w:rPr>
        <w:t>ميخائيل توماس، الأستاذ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5844302_1280447820"/>
      <w:bookmarkStart w:id="344" w:name="_Toc127"/>
      <w:bookmarkEnd w:id="343"/>
      <w:r>
        <w:rPr>
          <w:rtl w:val="true"/>
        </w:rPr>
        <w:t>حرف النون</w:t>
      </w:r>
      <w:bookmarkEnd w:id="344"/>
    </w:p>
    <w:p>
      <w:pPr>
        <w:pStyle w:val="BookText"/>
        <w:rPr/>
      </w:pPr>
      <w:r>
        <w:rPr>
          <w:rFonts w:ascii="Amiri" w:hAnsi="Amiri" w:eastAsia="Amiri" w:cs="Amiri"/>
          <w:color w:val="111111"/>
          <w:sz w:val="28"/>
          <w:sz w:val="28"/>
          <w:szCs w:val="28"/>
          <w:rtl w:val="true"/>
          <w:lang w:bidi="ar-SA"/>
        </w:rPr>
        <w:t>ناصر، الامير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ناصر الدین شاه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المهنا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نیبهر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345" w:name="__RefHeading___Toc15844304_1280447820"/>
      <w:bookmarkStart w:id="346" w:name="_Toc128"/>
      <w:bookmarkEnd w:id="345"/>
      <w:r>
        <w:rPr>
          <w:rtl w:val="true"/>
        </w:rPr>
        <w:t>حرف الهاء</w:t>
      </w:r>
      <w:bookmarkEnd w:id="346"/>
    </w:p>
    <w:p>
      <w:pPr>
        <w:pStyle w:val="BookText"/>
        <w:rPr/>
      </w:pPr>
      <w:r>
        <w:rPr>
          <w:rFonts w:ascii="Amiri" w:hAnsi="Amiri" w:eastAsia="Amiri" w:cs="Amiri"/>
          <w:color w:val="111111"/>
          <w:sz w:val="28"/>
          <w:sz w:val="28"/>
          <w:szCs w:val="28"/>
          <w:rtl w:val="true"/>
          <w:lang w:bidi="ar-SA"/>
        </w:rPr>
        <w:t>هادي بن عباس آل الشيخ جعفرالكبير،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الدين الشهرستاني،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15844306_1280447820"/>
      <w:bookmarkStart w:id="348" w:name="_Toc129"/>
      <w:bookmarkEnd w:id="347"/>
      <w:r>
        <w:rPr>
          <w:rtl w:val="true"/>
        </w:rPr>
        <w:t>حرف الياء</w:t>
      </w:r>
      <w:bookmarkEnd w:id="348"/>
    </w:p>
    <w:p>
      <w:pPr>
        <w:pStyle w:val="BookText"/>
        <w:rPr/>
      </w:pPr>
      <w:r>
        <w:rPr>
          <w:rFonts w:ascii="Amiri" w:hAnsi="Amiri" w:eastAsia="Amiri" w:cs="Amiri"/>
          <w:color w:val="111111"/>
          <w:sz w:val="28"/>
          <w:sz w:val="28"/>
          <w:szCs w:val="28"/>
          <w:rtl w:val="true"/>
          <w:lang w:bidi="ar-SA"/>
        </w:rPr>
        <w:t>ياسين، المُلّا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معاوية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نعوم سركيس، الأستاذ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أبي الساج، 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البحراني،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لويس الكرملي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49" w:name="pg19147_204861"/>
    </w:p>
    <w:p>
      <w:pPr>
        <w:pStyle w:val="Heading3"/>
        <w:numPr>
          <w:ilvl w:val="2"/>
          <w:numId w:val="1"/>
        </w:numPr>
        <w:rPr/>
      </w:pPr>
      <w:bookmarkStart w:id="350" w:name="__RefHeading___Toc15844308_1280447820"/>
      <w:bookmarkStart w:id="351" w:name="_Toc130"/>
      <w:bookmarkEnd w:id="349"/>
      <w:bookmarkEnd w:id="350"/>
      <w:r>
        <w:rPr>
          <w:rtl w:val="true"/>
        </w:rPr>
        <w:t>فهرس المؤلفات المذكورة</w:t>
      </w:r>
      <w:bookmarkEnd w:id="351"/>
    </w:p>
    <w:p>
      <w:pPr>
        <w:pStyle w:val="Heading4"/>
        <w:numPr>
          <w:ilvl w:val="3"/>
          <w:numId w:val="1"/>
        </w:numPr>
        <w:rPr/>
      </w:pPr>
      <w:bookmarkStart w:id="352" w:name="__RefHeading___Toc15844310_1280447820"/>
      <w:bookmarkStart w:id="353" w:name="_Toc131"/>
      <w:bookmarkEnd w:id="352"/>
      <w:r>
        <w:rPr>
          <w:rtl w:val="true"/>
        </w:rPr>
        <w:t>حرف الألف</w:t>
      </w:r>
      <w:bookmarkEnd w:id="353"/>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الأسر البغدادية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الأمثال العراقية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5844312_1280447820"/>
      <w:bookmarkStart w:id="355" w:name="_Toc132"/>
      <w:bookmarkEnd w:id="354"/>
      <w:r>
        <w:rPr>
          <w:rtl w:val="true"/>
        </w:rPr>
        <w:t>حرف الباء</w:t>
      </w:r>
      <w:bookmarkEnd w:id="355"/>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بعثة في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5844314_1280447820"/>
      <w:bookmarkStart w:id="357" w:name="_Toc133"/>
      <w:bookmarkEnd w:id="356"/>
      <w:r>
        <w:rPr>
          <w:rtl w:val="true"/>
        </w:rPr>
        <w:t>حرف التاء</w:t>
      </w:r>
      <w:bookmarkEnd w:id="357"/>
    </w:p>
    <w:p>
      <w:pPr>
        <w:pStyle w:val="BookText"/>
        <w:rPr/>
      </w:pPr>
      <w:r>
        <w:rPr>
          <w:rFonts w:ascii="Amiri" w:hAnsi="Amiri" w:eastAsia="Amiri" w:cs="Amiri"/>
          <w:color w:val="111111"/>
          <w:sz w:val="28"/>
          <w:sz w:val="28"/>
          <w:szCs w:val="28"/>
          <w:rtl w:val="true"/>
          <w:lang w:bidi="ar-SA"/>
        </w:rPr>
        <w:t>تاريخ 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طوس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الأزهار في أنساب أبناء الأئمّة الأطهار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تسلية المجالس وزينة 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والإشراف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5844316_1280447820"/>
      <w:bookmarkStart w:id="359" w:name="_Toc134"/>
      <w:bookmarkEnd w:id="358"/>
      <w:r>
        <w:rPr>
          <w:rtl w:val="true"/>
        </w:rPr>
        <w:t>حرف الجيم</w:t>
      </w:r>
      <w:bookmarkEnd w:id="359"/>
    </w:p>
    <w:p>
      <w:pPr>
        <w:pStyle w:val="BookText"/>
        <w:rPr/>
      </w:pPr>
      <w:r>
        <w:rPr>
          <w:rFonts w:ascii="Amiri" w:hAnsi="Amiri" w:eastAsia="Amiri" w:cs="Amiri"/>
          <w:color w:val="111111"/>
          <w:sz w:val="28"/>
          <w:sz w:val="28"/>
          <w:szCs w:val="28"/>
          <w:rtl w:val="true"/>
          <w:lang w:bidi="ar-SA"/>
        </w:rPr>
        <w:t xml:space="preserve">جريدة الطان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الفرنسوية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جريدة العالم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جليس الحاضر وأنيس 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5844318_1280447820"/>
      <w:bookmarkStart w:id="361" w:name="_Toc135"/>
      <w:bookmarkEnd w:id="360"/>
      <w:r>
        <w:rPr>
          <w:rtl w:val="true"/>
        </w:rPr>
        <w:t>حرف الراء</w:t>
      </w:r>
      <w:bookmarkEnd w:id="36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رحلة إلى بلاد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362" w:name="pg19147_204862"/>
    </w:p>
    <w:p>
      <w:pPr>
        <w:pStyle w:val="BookText"/>
        <w:rPr/>
      </w:pPr>
      <w:bookmarkEnd w:id="362"/>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4"/>
        <w:numPr>
          <w:ilvl w:val="3"/>
          <w:numId w:val="1"/>
        </w:numPr>
        <w:rPr/>
      </w:pPr>
      <w:bookmarkStart w:id="363" w:name="__RefHeading___Toc15844320_1280447820"/>
      <w:bookmarkStart w:id="364" w:name="_Toc136"/>
      <w:bookmarkEnd w:id="363"/>
      <w:r>
        <w:rPr>
          <w:rtl w:val="true"/>
        </w:rPr>
        <w:t>حرف الزاي</w:t>
      </w:r>
      <w:bookmarkEnd w:id="364"/>
    </w:p>
    <w:p>
      <w:pPr>
        <w:pStyle w:val="BookText"/>
        <w:rPr/>
      </w:pPr>
      <w:r>
        <w:rPr>
          <w:rFonts w:ascii="IRNazanin" w:hAnsi="IRNazanin" w:eastAsia="IRNazanin"/>
          <w:color w:val="111111"/>
          <w:sz w:val="28"/>
          <w:sz w:val="28"/>
          <w:szCs w:val="28"/>
          <w:rtl w:val="true"/>
          <w:lang w:bidi="fa-IR"/>
        </w:rPr>
        <w:t>الزهور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الزينة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5844322_1280447820"/>
      <w:bookmarkStart w:id="366" w:name="_Toc137"/>
      <w:bookmarkEnd w:id="365"/>
      <w:r>
        <w:rPr>
          <w:rtl w:val="true"/>
        </w:rPr>
        <w:t>حرف السين</w:t>
      </w:r>
      <w:bookmarkEnd w:id="366"/>
    </w:p>
    <w:p>
      <w:pPr>
        <w:pStyle w:val="BookText"/>
        <w:rPr/>
      </w:pPr>
      <w:r>
        <w:rPr>
          <w:rFonts w:ascii="Amiri" w:hAnsi="Amiri" w:eastAsia="Amiri" w:cs="Amiri"/>
          <w:color w:val="111111"/>
          <w:sz w:val="28"/>
          <w:sz w:val="28"/>
          <w:szCs w:val="28"/>
          <w:rtl w:val="true"/>
          <w:lang w:bidi="ar-SA"/>
        </w:rPr>
        <w:t>سامراء قديماً وحديثاً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السفن العراقية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5844324_1280447820"/>
      <w:bookmarkStart w:id="368" w:name="_Toc138"/>
      <w:bookmarkEnd w:id="367"/>
      <w:r>
        <w:rPr>
          <w:rtl w:val="true"/>
        </w:rPr>
        <w:t>حرف الضاد</w:t>
      </w:r>
      <w:bookmarkEnd w:id="368"/>
    </w:p>
    <w:p>
      <w:pPr>
        <w:pStyle w:val="BookText"/>
        <w:rPr/>
      </w:pPr>
      <w:r>
        <w:rPr>
          <w:rFonts w:ascii="IRNazanin" w:hAnsi="IRNazanin" w:eastAsia="IRNazanin"/>
          <w:color w:val="111111"/>
          <w:sz w:val="28"/>
          <w:sz w:val="28"/>
          <w:szCs w:val="28"/>
          <w:rtl w:val="true"/>
          <w:lang w:bidi="fa-IR"/>
        </w:rPr>
        <w:t>ضوابط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4"/>
        <w:numPr>
          <w:ilvl w:val="3"/>
          <w:numId w:val="1"/>
        </w:numPr>
        <w:rPr/>
      </w:pPr>
      <w:bookmarkStart w:id="369" w:name="__RefHeading___Toc15844326_1280447820"/>
      <w:bookmarkStart w:id="370" w:name="_Toc139"/>
      <w:bookmarkEnd w:id="369"/>
      <w:r>
        <w:rPr>
          <w:rtl w:val="true"/>
        </w:rPr>
        <w:t>حرف الفاء</w:t>
      </w:r>
      <w:bookmarkEnd w:id="370"/>
    </w:p>
    <w:p>
      <w:pPr>
        <w:pStyle w:val="BookText"/>
        <w:rPr/>
      </w:pPr>
      <w:r>
        <w:rPr>
          <w:rFonts w:ascii="Amiri" w:hAnsi="Amiri" w:eastAsia="Amiri" w:cs="Amiri"/>
          <w:color w:val="111111"/>
          <w:sz w:val="28"/>
          <w:sz w:val="28"/>
          <w:szCs w:val="28"/>
          <w:rtl w:val="true"/>
          <w:lang w:bidi="ar-SA"/>
        </w:rPr>
        <w:t xml:space="preserve">الفرق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الأصولية، والأخبارية، والشيخية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الفوز بالمراد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4"/>
        <w:numPr>
          <w:ilvl w:val="3"/>
          <w:numId w:val="1"/>
        </w:numPr>
        <w:rPr/>
      </w:pPr>
      <w:bookmarkStart w:id="371" w:name="__RefHeading___Toc15844328_1280447820"/>
      <w:bookmarkStart w:id="372" w:name="_Toc140"/>
      <w:bookmarkEnd w:id="371"/>
      <w:r>
        <w:rPr>
          <w:rtl w:val="true"/>
        </w:rPr>
        <w:t>حرف القاف</w:t>
      </w:r>
      <w:bookmarkEnd w:id="372"/>
    </w:p>
    <w:p>
      <w:pPr>
        <w:pStyle w:val="BookText"/>
        <w:rPr/>
      </w:pPr>
      <w:r>
        <w:rPr>
          <w:rFonts w:ascii="Amiri" w:hAnsi="Amiri" w:eastAsia="Amiri" w:cs="Amiri"/>
          <w:color w:val="111111"/>
          <w:sz w:val="28"/>
          <w:sz w:val="28"/>
          <w:szCs w:val="28"/>
          <w:rtl w:val="true"/>
          <w:lang w:bidi="ar-SA"/>
        </w:rPr>
        <w:t>قرة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5844330_1280447820"/>
      <w:bookmarkStart w:id="374" w:name="_Toc141"/>
      <w:bookmarkEnd w:id="373"/>
      <w:r>
        <w:rPr>
          <w:rtl w:val="true"/>
        </w:rPr>
        <w:t>حرف الكاف</w:t>
      </w:r>
      <w:bookmarkEnd w:id="374"/>
    </w:p>
    <w:p>
      <w:p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البخلاء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کنز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5844332_1280447820"/>
      <w:bookmarkStart w:id="376" w:name="_Toc142"/>
      <w:bookmarkEnd w:id="375"/>
      <w:r>
        <w:rPr>
          <w:rtl w:val="true"/>
        </w:rPr>
        <w:t>حرف الميم</w:t>
      </w:r>
      <w:bookmarkEnd w:id="376"/>
    </w:p>
    <w:p>
      <w:pPr>
        <w:pStyle w:val="BookText"/>
        <w:rPr/>
      </w:pPr>
      <w:r>
        <w:rPr>
          <w:rFonts w:ascii="Amiri" w:hAnsi="Amiri" w:eastAsia="Amiri" w:cs="Amiri"/>
          <w:color w:val="111111"/>
          <w:sz w:val="28"/>
          <w:sz w:val="28"/>
          <w:szCs w:val="28"/>
          <w:rtl w:val="true"/>
          <w:lang w:bidi="ar-SA"/>
        </w:rPr>
        <w:t>المجامع النسطورية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 المؤرخ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 الأقلام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 الألستراسيون الباريسية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مجلة بين النهرين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 الرسالة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 الرضوان الهندية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 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 العدل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 العدلية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مجلة العرفان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77" w:name="pg19147_204863"/>
    </w:p>
    <w:p>
      <w:pPr>
        <w:pStyle w:val="BookText"/>
        <w:rPr/>
      </w:pPr>
      <w:bookmarkEnd w:id="377"/>
      <w:r>
        <w:rPr>
          <w:rFonts w:ascii="Amiri" w:hAnsi="Amiri" w:eastAsia="Amiri" w:cs="Amiri"/>
          <w:color w:val="111111"/>
          <w:sz w:val="28"/>
          <w:sz w:val="28"/>
          <w:szCs w:val="28"/>
          <w:rtl w:val="true"/>
          <w:lang w:bidi="ar-SA"/>
        </w:rPr>
        <w:t>مجلة العقيدة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 المرشد البغدادية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 الوقائع العراقية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 كلية الآداب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 لغة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 المورد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 سومر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الوقعة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نهضة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إلى مراد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معجم الحموي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رجال الفكر والأدب في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مقامات الآلوسي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15844334_1280447820"/>
      <w:bookmarkStart w:id="379" w:name="_Toc143"/>
      <w:bookmarkEnd w:id="378"/>
      <w:r>
        <w:rPr>
          <w:rtl w:val="true"/>
        </w:rPr>
        <w:t>حرف النون</w:t>
      </w:r>
      <w:bookmarkEnd w:id="379"/>
    </w:p>
    <w:p>
      <w:pPr>
        <w:pStyle w:val="BookText"/>
        <w:rPr/>
      </w:pPr>
      <w:r>
        <w:rPr>
          <w:rFonts w:ascii="Amiri" w:hAnsi="Amiri" w:eastAsia="Amiri" w:cs="Amiri"/>
          <w:color w:val="111111"/>
          <w:sz w:val="28"/>
          <w:sz w:val="28"/>
          <w:szCs w:val="28"/>
          <w:rtl w:val="true"/>
          <w:lang w:bidi="ar-SA"/>
        </w:rPr>
        <w:t>نقد فلسفة دارون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5844336_1280447820"/>
      <w:bookmarkStart w:id="381" w:name="_Toc144"/>
      <w:bookmarkEnd w:id="380"/>
      <w:r>
        <w:rPr>
          <w:rtl w:val="true"/>
        </w:rPr>
        <w:t>حرف الهاء</w:t>
      </w:r>
      <w:bookmarkEnd w:id="381"/>
    </w:p>
    <w:p>
      <w:pPr>
        <w:pStyle w:val="BookText"/>
        <w:rPr/>
      </w:pPr>
      <w:r>
        <w:rPr>
          <w:rFonts w:ascii="Amiri" w:hAnsi="Amiri" w:eastAsia="Amiri" w:cs="Amiri"/>
          <w:color w:val="111111"/>
          <w:sz w:val="28"/>
          <w:sz w:val="28"/>
          <w:szCs w:val="28"/>
          <w:rtl w:val="true"/>
          <w:lang w:bidi="ar-SA"/>
        </w:rPr>
        <w:t>الهيئة والإسلام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5844338_1280447820"/>
      <w:bookmarkStart w:id="383" w:name="_Toc145"/>
      <w:bookmarkEnd w:id="382"/>
      <w:r>
        <w:rPr>
          <w:rtl w:val="true"/>
        </w:rPr>
        <w:t>حرف الواو</w:t>
      </w:r>
      <w:bookmarkEnd w:id="38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بلاد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19147_204865"/>
      <w:bookmarkStart w:id="385" w:name="pg19147_204865"/>
      <w:bookmarkEnd w:id="385"/>
    </w:p>
    <w:p>
      <w:pPr>
        <w:pStyle w:val="Heading3"/>
        <w:numPr>
          <w:ilvl w:val="2"/>
          <w:numId w:val="1"/>
        </w:numPr>
        <w:rPr/>
      </w:pPr>
      <w:bookmarkStart w:id="386" w:name="pg19147_204865"/>
      <w:bookmarkStart w:id="387" w:name="__RefHeading___Toc15844340_1280447820"/>
      <w:bookmarkStart w:id="388" w:name="_Toc146"/>
      <w:bookmarkEnd w:id="386"/>
      <w:bookmarkEnd w:id="387"/>
      <w:r>
        <w:rPr>
          <w:rtl w:val="true"/>
        </w:rPr>
        <w:t>فهرس الأماكن</w:t>
      </w:r>
      <w:bookmarkEnd w:id="388"/>
    </w:p>
    <w:p>
      <w:pPr>
        <w:pStyle w:val="Heading4"/>
        <w:numPr>
          <w:ilvl w:val="3"/>
          <w:numId w:val="1"/>
        </w:numPr>
        <w:rPr/>
      </w:pPr>
      <w:bookmarkStart w:id="389" w:name="__RefHeading___Toc15844342_1280447820"/>
      <w:bookmarkStart w:id="390" w:name="_Toc147"/>
      <w:bookmarkEnd w:id="389"/>
      <w:r>
        <w:rPr>
          <w:rtl w:val="true"/>
        </w:rPr>
        <w:t>حرف الألف</w:t>
      </w:r>
      <w:bookmarkEnd w:id="390"/>
    </w:p>
    <w:p>
      <w:pPr>
        <w:pStyle w:val="BookText"/>
        <w:rPr/>
      </w:pPr>
      <w:r>
        <w:rPr>
          <w:rFonts w:ascii="IRNazanin" w:hAnsi="IRNazanin" w:eastAsia="IRNazanin"/>
          <w:color w:val="111111"/>
          <w:sz w:val="28"/>
          <w:sz w:val="28"/>
          <w:szCs w:val="28"/>
          <w:rtl w:val="true"/>
          <w:lang w:bidi="fa-IR"/>
        </w:rPr>
        <w:t>آذربیجان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الأحساء</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أرمينية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الاسكندرية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الغُر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الغُوَيل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الأنبار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أوربه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5844344_1280447820"/>
      <w:bookmarkStart w:id="392" w:name="_Toc148"/>
      <w:bookmarkEnd w:id="391"/>
      <w:r>
        <w:rPr>
          <w:rtl w:val="true"/>
        </w:rPr>
        <w:t>حرف الباء</w:t>
      </w:r>
      <w:bookmarkEnd w:id="392"/>
    </w:p>
    <w:p>
      <w:pPr>
        <w:pStyle w:val="BookText"/>
        <w:rPr/>
      </w:pPr>
      <w:r>
        <w:rPr>
          <w:rFonts w:ascii="IRNazanin" w:hAnsi="IRNazanin" w:eastAsia="IRNazanin"/>
          <w:color w:val="111111"/>
          <w:sz w:val="28"/>
          <w:sz w:val="28"/>
          <w:szCs w:val="28"/>
          <w:rtl w:val="true"/>
          <w:lang w:bidi="fa-IR"/>
        </w:rPr>
        <w:t xml:space="preserve">باب بغداد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البردويل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بلجيكا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البلقان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البوب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بومباي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393" w:name="pg19147_204866"/>
    </w:p>
    <w:p>
      <w:pPr>
        <w:pStyle w:val="BookText"/>
        <w:rPr/>
      </w:pPr>
      <w:bookmarkEnd w:id="393"/>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4"/>
        <w:numPr>
          <w:ilvl w:val="3"/>
          <w:numId w:val="1"/>
        </w:numPr>
        <w:rPr/>
      </w:pPr>
      <w:bookmarkStart w:id="394" w:name="__RefHeading___Toc15844346_1280447820"/>
      <w:bookmarkStart w:id="395" w:name="_Toc149"/>
      <w:bookmarkEnd w:id="394"/>
      <w:r>
        <w:rPr>
          <w:rtl w:val="true"/>
        </w:rPr>
        <w:t>حرف التاء</w:t>
      </w:r>
      <w:bookmarkEnd w:id="395"/>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التكية الخالدية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 أبو 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5844348_1280447820"/>
      <w:bookmarkStart w:id="397" w:name="_Toc150"/>
      <w:bookmarkEnd w:id="396"/>
      <w:r>
        <w:rPr>
          <w:rtl w:val="true"/>
        </w:rPr>
        <w:t>حرف الجيم</w:t>
      </w:r>
      <w:bookmarkEnd w:id="397"/>
    </w:p>
    <w:p>
      <w:pPr>
        <w:pStyle w:val="BookText"/>
        <w:rPr/>
      </w:pPr>
      <w:r>
        <w:rPr>
          <w:rFonts w:ascii="IRNazanin" w:hAnsi="IRNazanin" w:eastAsia="IRNazanin"/>
          <w:color w:val="111111"/>
          <w:sz w:val="28"/>
          <w:sz w:val="28"/>
          <w:szCs w:val="28"/>
          <w:rtl w:val="true"/>
          <w:lang w:bidi="fa-IR"/>
        </w:rPr>
        <w:t>جامع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 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جسر الخر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جسر دجلة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5844350_1280447820"/>
      <w:bookmarkStart w:id="399" w:name="_Toc151"/>
      <w:bookmarkEnd w:id="398"/>
      <w:r>
        <w:rPr>
          <w:rtl w:val="true"/>
        </w:rPr>
        <w:t>حرف الحاء</w:t>
      </w:r>
      <w:bookmarkEnd w:id="399"/>
    </w:p>
    <w:p>
      <w:pPr>
        <w:pStyle w:val="BookText"/>
        <w:rPr/>
      </w:pPr>
      <w:r>
        <w:rPr>
          <w:rFonts w:ascii="Amiri" w:hAnsi="Amiri" w:eastAsia="Amiri" w:cs="Amiri"/>
          <w:color w:val="111111"/>
          <w:sz w:val="28"/>
          <w:sz w:val="28"/>
          <w:szCs w:val="28"/>
          <w:rtl w:val="true"/>
          <w:lang w:bidi="ar-SA"/>
        </w:rPr>
        <w:t>الحرمين الشريفين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حيفا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15844352_1280447820"/>
      <w:bookmarkStart w:id="401" w:name="_Toc152"/>
      <w:bookmarkEnd w:id="400"/>
      <w:r>
        <w:rPr>
          <w:rtl w:val="true"/>
        </w:rPr>
        <w:t>حرف الخاء</w:t>
      </w:r>
      <w:bookmarkEnd w:id="401"/>
    </w:p>
    <w:p>
      <w:pPr>
        <w:pStyle w:val="BookText"/>
        <w:rPr/>
      </w:pPr>
      <w:r>
        <w:rPr>
          <w:rFonts w:ascii="IRNazanin" w:hAnsi="IRNazanin" w:eastAsia="IRNazanin"/>
          <w:color w:val="111111"/>
          <w:sz w:val="28"/>
          <w:sz w:val="28"/>
          <w:szCs w:val="28"/>
          <w:rtl w:val="true"/>
          <w:lang w:bidi="fa-IR"/>
        </w:rPr>
        <w:t>خان زاد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 الحصوة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 المحاويل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 المحمودية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 الناصرية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الخورنَق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5844354_1280447820"/>
      <w:bookmarkStart w:id="403" w:name="_Toc153"/>
      <w:bookmarkEnd w:id="402"/>
      <w:r>
        <w:rPr>
          <w:rtl w:val="true"/>
        </w:rPr>
        <w:t>حرف الدال</w:t>
      </w:r>
      <w:bookmarkEnd w:id="403"/>
    </w:p>
    <w:p>
      <w:pPr>
        <w:pStyle w:val="BookText"/>
        <w:rPr/>
      </w:pPr>
      <w:r>
        <w:rPr>
          <w:rFonts w:ascii="IRNazanin" w:hAnsi="IRNazanin" w:eastAsia="IRNazanin"/>
          <w:color w:val="111111"/>
          <w:sz w:val="28"/>
          <w:sz w:val="28"/>
          <w:szCs w:val="28"/>
          <w:rtl w:val="true"/>
          <w:lang w:bidi="fa-IR"/>
        </w:rPr>
        <w:t>دار برق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التحف الشاهانية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العلم في فرنسا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404" w:name="pg19147_204867"/>
    </w:p>
    <w:p>
      <w:pPr>
        <w:pStyle w:val="BookText"/>
        <w:rPr/>
      </w:pPr>
      <w:bookmarkEnd w:id="404"/>
      <w:r>
        <w:rPr>
          <w:rFonts w:ascii="Amiri" w:hAnsi="Amiri" w:eastAsia="Amiri" w:cs="Amiri"/>
          <w:color w:val="111111"/>
          <w:sz w:val="28"/>
          <w:sz w:val="28"/>
          <w:szCs w:val="28"/>
          <w:rtl w:val="true"/>
          <w:lang w:bidi="ar-SA"/>
        </w:rPr>
        <w:t>دجلة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دومة الجندل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دومة الحيرة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دیالی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دير الكرمليين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ديوانية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15844356_1280447820"/>
      <w:bookmarkStart w:id="406" w:name="_Toc154"/>
      <w:bookmarkEnd w:id="405"/>
      <w:r>
        <w:rPr>
          <w:rtl w:val="true"/>
        </w:rPr>
        <w:t>حرف الراء</w:t>
      </w:r>
      <w:bookmarkEnd w:id="406"/>
    </w:p>
    <w:p>
      <w:pPr>
        <w:pStyle w:val="BookText"/>
        <w:rPr/>
      </w:pPr>
      <w:r>
        <w:rPr>
          <w:rFonts w:ascii="Amiri" w:hAnsi="Amiri" w:eastAsia="Amiri" w:cs="Amiri"/>
          <w:color w:val="111111"/>
          <w:sz w:val="28"/>
          <w:sz w:val="28"/>
          <w:szCs w:val="28"/>
          <w:rtl w:val="true"/>
          <w:lang w:bidi="ar-SA"/>
        </w:rPr>
        <w:t>رأس دخنة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رأس الملح</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5844358_1280447820"/>
      <w:bookmarkStart w:id="408" w:name="_Toc155"/>
      <w:bookmarkEnd w:id="407"/>
      <w:r>
        <w:rPr>
          <w:rtl w:val="true"/>
        </w:rPr>
        <w:t>حرف السين</w:t>
      </w:r>
      <w:bookmarkEnd w:id="408"/>
    </w:p>
    <w:p>
      <w:pPr>
        <w:pStyle w:val="BookText"/>
        <w:rPr/>
      </w:pP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سدة الهندية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السليمانية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5844360_1280447820"/>
      <w:bookmarkStart w:id="410" w:name="_Toc156"/>
      <w:bookmarkEnd w:id="409"/>
      <w:r>
        <w:rPr>
          <w:rtl w:val="true"/>
        </w:rPr>
        <w:t>حرف الشين</w:t>
      </w:r>
      <w:bookmarkEnd w:id="410"/>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شجيرة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شفاثا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شفرمون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4"/>
        <w:numPr>
          <w:ilvl w:val="3"/>
          <w:numId w:val="1"/>
        </w:numPr>
        <w:rPr/>
      </w:pPr>
      <w:bookmarkStart w:id="411" w:name="__RefHeading___Toc15844362_1280447820"/>
      <w:bookmarkStart w:id="412" w:name="_Toc157"/>
      <w:bookmarkEnd w:id="411"/>
      <w:r>
        <w:rPr>
          <w:rtl w:val="true"/>
        </w:rPr>
        <w:t>حرف الصاد</w:t>
      </w:r>
      <w:bookmarkEnd w:id="41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 العباس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الحضرة العباسية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413" w:name="pg19147_204868"/>
    </w:p>
    <w:p>
      <w:pPr>
        <w:pStyle w:val="Heading3"/>
        <w:numPr>
          <w:ilvl w:val="2"/>
          <w:numId w:val="1"/>
        </w:numPr>
        <w:rPr/>
      </w:pPr>
      <w:bookmarkStart w:id="414" w:name="__RefHeading___Toc15844364_1280447820"/>
      <w:bookmarkStart w:id="415" w:name="_Toc158"/>
      <w:bookmarkEnd w:id="413"/>
      <w:bookmarkEnd w:id="414"/>
      <w:r>
        <w:rPr>
          <w:rtl w:val="true"/>
        </w:rPr>
        <w:t>حرف الطاء</w:t>
      </w:r>
      <w:bookmarkEnd w:id="415"/>
    </w:p>
    <w:p>
      <w:pPr>
        <w:pStyle w:val="Heading4"/>
        <w:numPr>
          <w:ilvl w:val="3"/>
          <w:numId w:val="1"/>
        </w:numPr>
        <w:rPr/>
      </w:pPr>
      <w:bookmarkStart w:id="416" w:name="__RefHeading___Toc15844366_1280447820"/>
      <w:bookmarkStart w:id="417" w:name="_Toc159"/>
      <w:bookmarkEnd w:id="416"/>
      <w:r>
        <w:rPr>
          <w:rtl w:val="true"/>
        </w:rPr>
        <w:t>اشارة</w:t>
      </w:r>
      <w:bookmarkEnd w:id="417"/>
    </w:p>
    <w:p>
      <w:pPr>
        <w:pStyle w:val="BookText"/>
        <w:rPr/>
      </w:pPr>
      <w:r>
        <w:rPr>
          <w:rFonts w:ascii="IRNazanin" w:hAnsi="IRNazanin" w:eastAsia="IRNazanin"/>
          <w:color w:val="111111"/>
          <w:sz w:val="28"/>
          <w:sz w:val="28"/>
          <w:szCs w:val="28"/>
          <w:rtl w:val="true"/>
          <w:lang w:bidi="fa-IR"/>
        </w:rPr>
        <w:t>طرابلس</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طويريق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15844368_1280447820"/>
      <w:bookmarkStart w:id="419" w:name="_Toc160"/>
      <w:bookmarkEnd w:id="418"/>
      <w:r>
        <w:rPr>
          <w:rtl w:val="true"/>
        </w:rPr>
        <w:t>حرف العين</w:t>
      </w:r>
      <w:bookmarkEnd w:id="419"/>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عریسات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العَطشان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العُوينة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أبو صَخَر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البِركَة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عين التمر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الخُضْرَة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الرميلة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السَّدَّاح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الصفيحة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شفاثا الكبيرة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5844370_1280447820"/>
      <w:bookmarkStart w:id="421" w:name="_Toc161"/>
      <w:bookmarkEnd w:id="420"/>
      <w:r>
        <w:rPr>
          <w:rtl w:val="true"/>
        </w:rPr>
        <w:t>حرف الفاء</w:t>
      </w:r>
      <w:bookmarkEnd w:id="421"/>
    </w:p>
    <w:p>
      <w:pPr>
        <w:pStyle w:val="BookText"/>
        <w:rPr/>
      </w:pP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5844372_1280447820"/>
      <w:bookmarkStart w:id="423" w:name="_Toc162"/>
      <w:bookmarkEnd w:id="422"/>
      <w:r>
        <w:rPr>
          <w:rtl w:val="true"/>
        </w:rPr>
        <w:t>حرف القاف</w:t>
      </w:r>
      <w:bookmarkEnd w:id="423"/>
    </w:p>
    <w:p>
      <w:pPr>
        <w:pStyle w:val="BookText"/>
        <w:rPr/>
      </w:pPr>
      <w:r>
        <w:rPr>
          <w:rFonts w:ascii="Amiri" w:hAnsi="Amiri" w:eastAsia="Amiri" w:cs="Amiri"/>
          <w:color w:val="111111"/>
          <w:sz w:val="28"/>
          <w:sz w:val="28"/>
          <w:szCs w:val="28"/>
          <w:rtl w:val="true"/>
          <w:lang w:bidi="ar-SA"/>
        </w:rPr>
        <w:t>قبر ابن حَمُّور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قبر 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أحمد بن هاشم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الحر بن يزيد الرياحي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قبر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الحضرة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الحسين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القسطنطينية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قصر آلبو جَربوع</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424" w:name="pg19147_204869"/>
    </w:p>
    <w:p>
      <w:pPr>
        <w:pStyle w:val="BookText"/>
        <w:rPr/>
      </w:pPr>
      <w:bookmarkEnd w:id="424"/>
      <w:r>
        <w:rPr>
          <w:rFonts w:ascii="Amiri" w:hAnsi="Amiri" w:eastAsia="Amiri" w:cs="Amiri"/>
          <w:color w:val="111111"/>
          <w:sz w:val="28"/>
          <w:sz w:val="28"/>
          <w:szCs w:val="28"/>
          <w:rtl w:val="true"/>
          <w:lang w:bidi="ar-SA"/>
        </w:rPr>
        <w:t>قصر آلبو حَرْدان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قصر آلبو حسان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 آلبو طریمش</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الأخيضر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الأكيدر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اِسَالى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أم رُمَيّلة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البردويل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البَوَهوى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قصر ثامر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قصر الجُنون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الحساويين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قصر الخراب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 الخرائب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قصر 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قصر الدراوشة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السمينة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قصر شمعون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قصر المالح</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القصر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القنصلية الإنكليزية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القنطرة البيضاء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15844374_1280447820"/>
      <w:bookmarkStart w:id="426" w:name="_Toc163"/>
      <w:bookmarkEnd w:id="425"/>
      <w:r>
        <w:rPr>
          <w:rtl w:val="true"/>
        </w:rPr>
        <w:t>حرف الكاف</w:t>
      </w:r>
      <w:bookmarkEnd w:id="426"/>
    </w:p>
    <w:p>
      <w:pPr>
        <w:pStyle w:val="BookText"/>
        <w:rPr/>
      </w:pPr>
      <w:r>
        <w:rPr>
          <w:rFonts w:ascii="Amiri" w:hAnsi="Amiri" w:eastAsia="Amiri" w:cs="Amiri"/>
          <w:color w:val="111111"/>
          <w:sz w:val="28"/>
          <w:sz w:val="28"/>
          <w:szCs w:val="28"/>
          <w:rtl w:val="true"/>
          <w:lang w:bidi="ar-SA"/>
        </w:rPr>
        <w:t>الكاظمية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bookmarkStart w:id="427" w:name="pg19147_204870"/>
    </w:p>
    <w:p>
      <w:pPr>
        <w:pStyle w:val="BookText"/>
        <w:rPr/>
      </w:pPr>
      <w:bookmarkEnd w:id="427"/>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كركوك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كلية الحقوق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كوبنهاغ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كورة فيروز سابور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کوه قاف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کُوَیرش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15844376_1280447820"/>
      <w:bookmarkStart w:id="429" w:name="_Toc164"/>
      <w:bookmarkEnd w:id="428"/>
      <w:r>
        <w:rPr>
          <w:rtl w:val="true"/>
        </w:rPr>
        <w:t>حرف اللام</w:t>
      </w:r>
      <w:bookmarkEnd w:id="429"/>
    </w:p>
    <w:p>
      <w:pPr>
        <w:pStyle w:val="BookText"/>
        <w:rPr/>
      </w:pPr>
      <w:r>
        <w:rPr>
          <w:rFonts w:ascii="Amiri" w:hAnsi="Amiri" w:eastAsia="Amiri" w:cs="Amiri"/>
          <w:color w:val="111111"/>
          <w:sz w:val="28"/>
          <w:sz w:val="28"/>
          <w:szCs w:val="28"/>
          <w:rtl w:val="true"/>
          <w:lang w:bidi="ar-SA"/>
        </w:rPr>
        <w:t>لكهنور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لود نغورث</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430" w:name="__RefHeading___Toc15844378_1280447820"/>
      <w:bookmarkStart w:id="431" w:name="_Toc165"/>
      <w:bookmarkEnd w:id="430"/>
      <w:r>
        <w:rPr>
          <w:rtl w:val="true"/>
        </w:rPr>
        <w:t>حرف الميم</w:t>
      </w:r>
      <w:bookmarkEnd w:id="431"/>
    </w:p>
    <w:p>
      <w:pPr>
        <w:pStyle w:val="BookText"/>
        <w:rPr/>
      </w:pPr>
      <w:r>
        <w:rPr>
          <w:rFonts w:ascii="Amiri" w:hAnsi="Amiri" w:eastAsia="Amiri" w:cs="Amiri"/>
          <w:color w:val="111111"/>
          <w:sz w:val="28"/>
          <w:sz w:val="28"/>
          <w:szCs w:val="28"/>
          <w:rtl w:val="true"/>
          <w:lang w:bidi="ar-SA"/>
        </w:rPr>
        <w:t>محجر صحي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المحيرجَة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الخيمكاه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المدائن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مدرسة اليسوعيين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كيرس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مزاري نبيي الله هود وصالح علیهم السّلام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مستشفى 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أيوب في الاستانة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مشهد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المشهد الكاظمي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bookmarkStart w:id="432" w:name="pg19147_204871"/>
    </w:p>
    <w:p>
      <w:pPr>
        <w:pStyle w:val="BookText"/>
        <w:rPr/>
      </w:pPr>
      <w:bookmarkEnd w:id="432"/>
      <w:r>
        <w:rPr>
          <w:rFonts w:ascii="Amiri" w:hAnsi="Amiri" w:eastAsia="Amiri" w:cs="Amiri"/>
          <w:color w:val="111111"/>
          <w:sz w:val="28"/>
          <w:sz w:val="28"/>
          <w:szCs w:val="28"/>
          <w:rtl w:val="true"/>
          <w:lang w:bidi="ar-SA"/>
        </w:rPr>
        <w:t>مصر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مطبعة الحبل المتين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معهد الدراسات الشرقية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مقبرة الشيخ هراوي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مقبرة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مقبرة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المنتفق</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4"/>
        <w:numPr>
          <w:ilvl w:val="3"/>
          <w:numId w:val="1"/>
        </w:numPr>
        <w:rPr/>
      </w:pPr>
      <w:bookmarkStart w:id="433" w:name="__RefHeading___Toc15844380_1280447820"/>
      <w:bookmarkStart w:id="434" w:name="_Toc166"/>
      <w:bookmarkEnd w:id="433"/>
      <w:r>
        <w:rPr>
          <w:rtl w:val="true"/>
        </w:rPr>
        <w:t>حرف النون</w:t>
      </w:r>
      <w:bookmarkEnd w:id="434"/>
    </w:p>
    <w:p>
      <w:pPr>
        <w:pStyle w:val="BookText"/>
        <w:rPr/>
      </w:pPr>
      <w:r>
        <w:rPr>
          <w:rFonts w:ascii="Amiri" w:hAnsi="Amiri" w:eastAsia="Amiri" w:cs="Amiri"/>
          <w:color w:val="111111"/>
          <w:sz w:val="28"/>
          <w:sz w:val="28"/>
          <w:szCs w:val="28"/>
          <w:rtl w:val="true"/>
          <w:lang w:bidi="ar-SA"/>
        </w:rPr>
        <w:t>الناجية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الناصرية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نهر العلقمي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نهر عين التمر القديم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5844382_1280447820"/>
      <w:bookmarkStart w:id="436" w:name="_Toc167"/>
      <w:bookmarkEnd w:id="435"/>
      <w:r>
        <w:rPr>
          <w:rtl w:val="true"/>
        </w:rPr>
        <w:t>حرف الهاء</w:t>
      </w:r>
      <w:bookmarkEnd w:id="436"/>
    </w:p>
    <w:p>
      <w:pPr>
        <w:pStyle w:val="BookText"/>
        <w:rPr/>
      </w:pP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الهندية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هيئة كربلاء الجديدة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4"/>
        <w:numPr>
          <w:ilvl w:val="3"/>
          <w:numId w:val="1"/>
        </w:numPr>
        <w:rPr/>
      </w:pPr>
      <w:bookmarkStart w:id="437" w:name="__RefHeading___Toc15844384_1280447820"/>
      <w:bookmarkStart w:id="438" w:name="_Toc168"/>
      <w:bookmarkEnd w:id="437"/>
      <w:r>
        <w:rPr>
          <w:rtl w:val="true"/>
        </w:rPr>
        <w:t>حرف الواو</w:t>
      </w:r>
      <w:bookmarkEnd w:id="438"/>
    </w:p>
    <w:p>
      <w:pPr>
        <w:pStyle w:val="BookText"/>
        <w:rPr/>
      </w:pPr>
      <w:r>
        <w:rPr>
          <w:rFonts w:ascii="Amiri" w:hAnsi="Amiri" w:eastAsia="Amiri" w:cs="Amiri"/>
          <w:color w:val="111111"/>
          <w:sz w:val="28"/>
          <w:sz w:val="28"/>
          <w:szCs w:val="28"/>
          <w:rtl w:val="true"/>
          <w:lang w:bidi="ar-SA"/>
        </w:rPr>
        <w:t>وادي الأبيض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القرى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19147_204873"/>
      <w:bookmarkStart w:id="440" w:name="pg19147_204873"/>
      <w:bookmarkEnd w:id="440"/>
    </w:p>
    <w:p>
      <w:pPr>
        <w:pStyle w:val="Heading3"/>
        <w:numPr>
          <w:ilvl w:val="2"/>
          <w:numId w:val="1"/>
        </w:numPr>
        <w:rPr/>
      </w:pPr>
      <w:bookmarkStart w:id="441" w:name="pg19147_204873"/>
      <w:bookmarkStart w:id="442" w:name="__RefHeading___Toc15844386_1280447820"/>
      <w:bookmarkStart w:id="443" w:name="_Toc169"/>
      <w:bookmarkEnd w:id="441"/>
      <w:bookmarkEnd w:id="442"/>
      <w:r>
        <w:rPr>
          <w:rtl w:val="true"/>
        </w:rPr>
        <w:t>فهرس البيوتات والقبائل والفرق</w:t>
      </w:r>
      <w:bookmarkEnd w:id="443"/>
    </w:p>
    <w:p>
      <w:pPr>
        <w:pStyle w:val="Heading4"/>
        <w:numPr>
          <w:ilvl w:val="3"/>
          <w:numId w:val="1"/>
        </w:numPr>
        <w:rPr/>
      </w:pPr>
      <w:bookmarkStart w:id="444" w:name="__RefHeading___Toc15844388_1280447820"/>
      <w:bookmarkStart w:id="445" w:name="_Toc170"/>
      <w:bookmarkEnd w:id="444"/>
      <w:r>
        <w:rPr>
          <w:rtl w:val="true"/>
        </w:rPr>
        <w:t>حرف الألف</w:t>
      </w:r>
      <w:bookmarkEnd w:id="445"/>
    </w:p>
    <w:p>
      <w:pPr>
        <w:pStyle w:val="BookText"/>
        <w:rPr/>
      </w:pPr>
      <w:r>
        <w:rPr>
          <w:rFonts w:ascii="Amiri" w:hAnsi="Amiri" w:eastAsia="Amiri" w:cs="Amiri"/>
          <w:color w:val="111111"/>
          <w:sz w:val="28"/>
          <w:sz w:val="28"/>
          <w:szCs w:val="28"/>
          <w:rtl w:val="true"/>
          <w:lang w:bidi="ar-SA"/>
        </w:rPr>
        <w:t>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الدده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عبد المحسن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عقیل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عوج</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قفطون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نصر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الاثني عشرية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الألمانيون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شفاثا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الإيرانيون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5844390_1280447820"/>
      <w:bookmarkStart w:id="447" w:name="_Toc171"/>
      <w:bookmarkEnd w:id="446"/>
      <w:r>
        <w:rPr>
          <w:rtl w:val="true"/>
        </w:rPr>
        <w:t>حرف الباء</w:t>
      </w:r>
      <w:bookmarkEnd w:id="447"/>
    </w:p>
    <w:p>
      <w:pPr>
        <w:pStyle w:val="BookText"/>
        <w:rPr/>
      </w:pP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4"/>
        <w:numPr>
          <w:ilvl w:val="3"/>
          <w:numId w:val="1"/>
        </w:numPr>
        <w:rPr/>
      </w:pPr>
      <w:bookmarkStart w:id="448" w:name="__RefHeading___Toc15844392_1280447820"/>
      <w:bookmarkStart w:id="449" w:name="_Toc172"/>
      <w:bookmarkEnd w:id="448"/>
      <w:r>
        <w:rPr>
          <w:rtl w:val="true"/>
        </w:rPr>
        <w:t>حرف التاء</w:t>
      </w:r>
      <w:bookmarkEnd w:id="449"/>
    </w:p>
    <w:p>
      <w:pPr>
        <w:pStyle w:val="BookText"/>
        <w:rPr/>
      </w:pP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5844394_1280447820"/>
      <w:bookmarkStart w:id="451" w:name="_Toc173"/>
      <w:bookmarkEnd w:id="450"/>
      <w:r>
        <w:rPr>
          <w:rtl w:val="true"/>
        </w:rPr>
        <w:t>حرف الجيم</w:t>
      </w:r>
      <w:bookmarkEnd w:id="451"/>
    </w:p>
    <w:p>
      <w:pPr>
        <w:pStyle w:val="BookText"/>
        <w:rPr/>
      </w:pP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15844396_1280447820"/>
      <w:bookmarkStart w:id="453" w:name="_Toc174"/>
      <w:bookmarkEnd w:id="452"/>
      <w:r>
        <w:rPr>
          <w:rtl w:val="true"/>
        </w:rPr>
        <w:t>حرف الحاء</w:t>
      </w:r>
      <w:bookmarkEnd w:id="453"/>
    </w:p>
    <w:p>
      <w:pPr>
        <w:pStyle w:val="BookText"/>
        <w:rPr/>
      </w:pPr>
      <w:r>
        <w:rPr>
          <w:rFonts w:ascii="IRNazanin" w:hAnsi="IRNazanin" w:eastAsia="IRNazanin"/>
          <w:color w:val="111111"/>
          <w:sz w:val="28"/>
          <w:sz w:val="28"/>
          <w:szCs w:val="28"/>
          <w:rtl w:val="true"/>
          <w:lang w:bidi="fa-IR"/>
        </w:rPr>
        <w:t>حزب الاتحاد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الحساويون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bookmarkStart w:id="454" w:name="pg19147_204874"/>
    </w:p>
    <w:p>
      <w:pPr>
        <w:pStyle w:val="BookText"/>
        <w:rPr/>
      </w:pPr>
      <w:bookmarkEnd w:id="454"/>
      <w:r>
        <w:rPr>
          <w:rFonts w:ascii="Amiri" w:hAnsi="Amiri" w:eastAsia="Amiri" w:cs="Amiri"/>
          <w:color w:val="111111"/>
          <w:sz w:val="28"/>
          <w:sz w:val="28"/>
          <w:szCs w:val="28"/>
          <w:rtl w:val="true"/>
          <w:lang w:bidi="ar-SA"/>
        </w:rPr>
        <w:t>الحمدانيون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Heading4"/>
        <w:numPr>
          <w:ilvl w:val="3"/>
          <w:numId w:val="1"/>
        </w:numPr>
        <w:rPr/>
      </w:pPr>
      <w:bookmarkStart w:id="455" w:name="__RefHeading___Toc15844398_1280447820"/>
      <w:bookmarkStart w:id="456" w:name="_Toc175"/>
      <w:bookmarkEnd w:id="455"/>
      <w:r>
        <w:rPr>
          <w:rtl w:val="true"/>
        </w:rPr>
        <w:t>حرف الخاء</w:t>
      </w:r>
      <w:bookmarkEnd w:id="456"/>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4"/>
        <w:numPr>
          <w:ilvl w:val="3"/>
          <w:numId w:val="1"/>
        </w:numPr>
        <w:rPr/>
      </w:pPr>
      <w:bookmarkStart w:id="457" w:name="__RefHeading___Toc15844400_1280447820"/>
      <w:bookmarkStart w:id="458" w:name="_Toc176"/>
      <w:bookmarkEnd w:id="457"/>
      <w:r>
        <w:rPr>
          <w:rtl w:val="true"/>
        </w:rPr>
        <w:t>حرف السين</w:t>
      </w:r>
      <w:bookmarkEnd w:id="458"/>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15844402_1280447820"/>
      <w:bookmarkStart w:id="460" w:name="_Toc177"/>
      <w:bookmarkEnd w:id="459"/>
      <w:r>
        <w:rPr>
          <w:rtl w:val="true"/>
        </w:rPr>
        <w:t>حرف الشين</w:t>
      </w:r>
      <w:bookmarkEnd w:id="460"/>
    </w:p>
    <w:p>
      <w:pPr>
        <w:pStyle w:val="BookText"/>
        <w:rPr/>
      </w:pPr>
      <w:r>
        <w:rPr>
          <w:rFonts w:ascii="Amiri" w:hAnsi="Amiri" w:eastAsia="Amiri" w:cs="Amiri"/>
          <w:color w:val="111111"/>
          <w:sz w:val="28"/>
          <w:sz w:val="28"/>
          <w:szCs w:val="28"/>
          <w:rtl w:val="true"/>
          <w:lang w:bidi="ar-SA"/>
        </w:rPr>
        <w:t>الشاميون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15844404_1280447820"/>
      <w:bookmarkStart w:id="462" w:name="_Toc178"/>
      <w:bookmarkEnd w:id="461"/>
      <w:r>
        <w:rPr>
          <w:rtl w:val="true"/>
        </w:rPr>
        <w:t>حرف العين</w:t>
      </w:r>
      <w:bookmarkEnd w:id="462"/>
    </w:p>
    <w:p>
      <w:pPr>
        <w:pStyle w:val="BookText"/>
        <w:rPr/>
      </w:pPr>
      <w:r>
        <w:rPr>
          <w:rFonts w:ascii="Amiri" w:hAnsi="Amiri" w:eastAsia="Amiri" w:cs="Amiri"/>
          <w:color w:val="111111"/>
          <w:sz w:val="28"/>
          <w:sz w:val="28"/>
          <w:szCs w:val="28"/>
          <w:rtl w:val="true"/>
          <w:lang w:bidi="ar-SA"/>
        </w:rPr>
        <w:t>العثمانيون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العراقيون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العلويون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5844406_1280447820"/>
      <w:bookmarkStart w:id="464" w:name="_Toc179"/>
      <w:bookmarkEnd w:id="463"/>
      <w:r>
        <w:rPr>
          <w:rtl w:val="true"/>
        </w:rPr>
        <w:t>حرف الفاء</w:t>
      </w:r>
      <w:bookmarkEnd w:id="464"/>
    </w:p>
    <w:p>
      <w:pPr>
        <w:pStyle w:val="BookText"/>
        <w:rPr/>
      </w:pPr>
      <w:r>
        <w:rPr>
          <w:rFonts w:ascii="Amiri" w:hAnsi="Amiri" w:eastAsia="Amiri" w:cs="Amiri"/>
          <w:color w:val="111111"/>
          <w:sz w:val="28"/>
          <w:sz w:val="28"/>
          <w:szCs w:val="28"/>
          <w:rtl w:val="true"/>
          <w:lang w:bidi="ar-SA"/>
        </w:rPr>
        <w:t>الفاطميون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5844408_1280447820"/>
      <w:bookmarkStart w:id="466" w:name="_Toc180"/>
      <w:bookmarkEnd w:id="465"/>
      <w:r>
        <w:rPr>
          <w:rtl w:val="true"/>
        </w:rPr>
        <w:t>حرف الكاف</w:t>
      </w:r>
      <w:bookmarkEnd w:id="466"/>
    </w:p>
    <w:p>
      <w:pPr>
        <w:pStyle w:val="BookText"/>
        <w:rPr/>
      </w:pPr>
      <w:r>
        <w:rPr>
          <w:rFonts w:ascii="Amiri" w:hAnsi="Amiri" w:eastAsia="Amiri" w:cs="Amiri"/>
          <w:color w:val="111111"/>
          <w:sz w:val="28"/>
          <w:sz w:val="28"/>
          <w:szCs w:val="28"/>
          <w:rtl w:val="true"/>
          <w:lang w:bidi="ar-SA"/>
        </w:rPr>
        <w:t>الكاظميّون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15844410_1280447820"/>
      <w:bookmarkStart w:id="468" w:name="_Toc181"/>
      <w:bookmarkEnd w:id="467"/>
      <w:r>
        <w:rPr>
          <w:rtl w:val="true"/>
        </w:rPr>
        <w:t>حرف الميم</w:t>
      </w:r>
      <w:bookmarkEnd w:id="468"/>
    </w:p>
    <w:p>
      <w:pPr>
        <w:pStyle w:val="BookText"/>
        <w:rPr/>
      </w:pP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المصالوة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5844412_1280447820"/>
      <w:bookmarkStart w:id="470" w:name="_Toc182"/>
      <w:bookmarkEnd w:id="469"/>
      <w:r>
        <w:rPr>
          <w:rtl w:val="true"/>
        </w:rPr>
        <w:t>حرف النون</w:t>
      </w:r>
      <w:bookmarkEnd w:id="470"/>
    </w:p>
    <w:p>
      <w:pPr>
        <w:pStyle w:val="BookText"/>
        <w:rPr/>
      </w:pPr>
      <w:r>
        <w:rPr>
          <w:rFonts w:ascii="Amiri" w:hAnsi="Amiri" w:eastAsia="Amiri" w:cs="Amiri"/>
          <w:color w:val="111111"/>
          <w:sz w:val="28"/>
          <w:sz w:val="28"/>
          <w:szCs w:val="28"/>
          <w:rtl w:val="true"/>
          <w:lang w:bidi="ar-SA"/>
        </w:rPr>
        <w:t>النجفيون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4"/>
        <w:numPr>
          <w:ilvl w:val="3"/>
          <w:numId w:val="1"/>
        </w:numPr>
        <w:rPr/>
      </w:pPr>
      <w:bookmarkStart w:id="471" w:name="__RefHeading___Toc15844414_1280447820"/>
      <w:bookmarkStart w:id="472" w:name="_Toc183"/>
      <w:bookmarkEnd w:id="471"/>
      <w:r>
        <w:rPr>
          <w:rtl w:val="true"/>
        </w:rPr>
        <w:t>حرف الهاء</w:t>
      </w:r>
      <w:bookmarkEnd w:id="472"/>
    </w:p>
    <w:p>
      <w:pPr>
        <w:pStyle w:val="BookText"/>
        <w:rPr/>
      </w:pPr>
      <w:r>
        <w:rPr>
          <w:rFonts w:ascii="IRNazanin" w:hAnsi="IRNazanin" w:eastAsia="IRNazanin"/>
          <w:color w:val="111111"/>
          <w:sz w:val="28"/>
          <w:sz w:val="28"/>
          <w:szCs w:val="28"/>
          <w:rtl w:val="true"/>
          <w:lang w:bidi="fa-IR"/>
        </w:rPr>
        <w:t>هنود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4"/>
        <w:numPr>
          <w:ilvl w:val="3"/>
          <w:numId w:val="1"/>
        </w:numPr>
        <w:rPr/>
      </w:pPr>
      <w:bookmarkStart w:id="473" w:name="__RefHeading___Toc15844416_1280447820"/>
      <w:bookmarkStart w:id="474" w:name="_Toc184"/>
      <w:bookmarkEnd w:id="473"/>
      <w:r>
        <w:rPr>
          <w:rtl w:val="true"/>
        </w:rPr>
        <w:t>حرف الياء</w:t>
      </w:r>
      <w:bookmarkEnd w:id="47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475" w:name="pg19147_204875"/>
    </w:p>
    <w:p>
      <w:pPr>
        <w:pStyle w:val="Heading3"/>
        <w:numPr>
          <w:ilvl w:val="2"/>
          <w:numId w:val="1"/>
        </w:numPr>
        <w:rPr/>
      </w:pPr>
      <w:bookmarkStart w:id="476" w:name="__RefHeading___Toc15844418_1280447820"/>
      <w:bookmarkStart w:id="477" w:name="_Toc185"/>
      <w:bookmarkEnd w:id="475"/>
      <w:bookmarkEnd w:id="476"/>
      <w:r>
        <w:rPr>
          <w:rtl w:val="true"/>
        </w:rPr>
        <w:t>فهرس الاشعار</w:t>
      </w:r>
      <w:bookmarkEnd w:id="477"/>
    </w:p>
    <w:p>
      <w:pPr>
        <w:pStyle w:val="BookText"/>
        <w:rPr/>
      </w:pPr>
      <w:r>
        <w:rPr>
          <w:rFonts w:ascii="Amiri" w:hAnsi="Amiri" w:eastAsia="Amiri" w:cs="Amiri"/>
          <w:color w:val="111111"/>
          <w:sz w:val="28"/>
          <w:sz w:val="28"/>
          <w:szCs w:val="28"/>
          <w:rtl w:val="true"/>
          <w:lang w:bidi="ar-SA"/>
        </w:rPr>
        <w:t>البيت الشعري</w:t>
      </w:r>
      <w:r>
        <w:rPr>
          <w:rFonts w:ascii="Amiri" w:hAnsi="Amiri" w:eastAsia="Amiri" w:cs="Amiri"/>
          <w:b/>
          <w:b/>
          <w:bCs/>
          <w:i/>
          <w:i/>
          <w:iCs/>
          <w:color w:val="111111"/>
          <w:sz w:val="28"/>
          <w:sz w:val="28"/>
          <w:szCs w:val="28"/>
          <w:rtl w:val="true"/>
          <w:lang w:bidi="ar-SA"/>
        </w:rPr>
        <w:t>آخر البيت</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الدال</w:t>
      </w:r>
    </w:p>
    <w:p>
      <w:pPr>
        <w:pStyle w:val="BookText"/>
        <w:rPr/>
      </w:pPr>
      <w:r>
        <w:rPr>
          <w:rFonts w:ascii="Amiri" w:hAnsi="Amiri" w:eastAsia="Amiri" w:cs="Amiri"/>
          <w:color w:val="111111"/>
          <w:sz w:val="28"/>
          <w:sz w:val="28"/>
          <w:szCs w:val="28"/>
          <w:rtl w:val="true"/>
          <w:lang w:bidi="ar-SA"/>
        </w:rPr>
        <w:t>أبلغ سلامِي مُرتضَى الجَدِ</w:t>
      </w:r>
      <w:r>
        <w:rPr>
          <w:rFonts w:ascii="Amiri" w:hAnsi="Amiri" w:eastAsia="Amiri" w:cs="Amiri"/>
          <w:b/>
          <w:b/>
          <w:bCs/>
          <w:i/>
          <w:i/>
          <w:iCs/>
          <w:color w:val="111111"/>
          <w:sz w:val="28"/>
          <w:sz w:val="28"/>
          <w:szCs w:val="28"/>
          <w:rtl w:val="true"/>
          <w:lang w:bidi="ar-SA"/>
        </w:rPr>
        <w:t>الوعدِ</w:t>
      </w:r>
      <w:r>
        <w:rPr>
          <w:rFonts w:ascii="Amiri" w:hAnsi="Amiri" w:eastAsia="Amiri" w:cs="Amiri"/>
          <w:color w:val="111111"/>
          <w:sz w:val="28"/>
          <w:sz w:val="28"/>
          <w:szCs w:val="28"/>
          <w:rtl w:val="true"/>
          <w:lang w:bidi="ar-SA"/>
        </w:rPr>
        <w:t>الشيخ محمد 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ماذا أُؤَمِّلُ بعدَ آلِ مُحَرِّقِ</w:t>
      </w:r>
      <w:r>
        <w:rPr>
          <w:rFonts w:ascii="Amiri" w:hAnsi="Amiri" w:eastAsia="Amiri" w:cs="Amiri"/>
          <w:b/>
          <w:b/>
          <w:bCs/>
          <w:i/>
          <w:i/>
          <w:iCs/>
          <w:color w:val="111111"/>
          <w:sz w:val="28"/>
          <w:sz w:val="28"/>
          <w:szCs w:val="28"/>
          <w:rtl w:val="true"/>
          <w:lang w:bidi="ar-SA"/>
        </w:rPr>
        <w:t>سِنْدادِ</w:t>
      </w:r>
      <w:r>
        <w:rPr>
          <w:rFonts w:ascii="Amiri" w:hAnsi="Amiri" w:eastAsia="Amiri" w:cs="Amiri"/>
          <w:color w:val="111111"/>
          <w:sz w:val="28"/>
          <w:sz w:val="28"/>
          <w:szCs w:val="28"/>
          <w:rtl w:val="true"/>
          <w:lang w:bidi="ar-SA"/>
        </w:rPr>
        <w:t>الأسود بن يعفر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اللّام</w:t>
      </w:r>
    </w:p>
    <w:p>
      <w:pPr>
        <w:pStyle w:val="BookText"/>
        <w:rPr/>
      </w:pPr>
      <w:r>
        <w:rPr>
          <w:rFonts w:ascii="Amiri" w:hAnsi="Amiri" w:eastAsia="Amiri" w:cs="Amiri"/>
          <w:color w:val="111111"/>
          <w:sz w:val="28"/>
          <w:sz w:val="28"/>
          <w:szCs w:val="28"/>
          <w:rtl w:val="true"/>
          <w:lang w:bidi="ar-SA"/>
        </w:rPr>
        <w:t>يا أَيُّها الشَهمُ الكريمُ نِجَارُهُ</w:t>
      </w:r>
      <w:r>
        <w:rPr>
          <w:rFonts w:ascii="Amiri" w:hAnsi="Amiri" w:eastAsia="Amiri" w:cs="Amiri"/>
          <w:b/>
          <w:b/>
          <w:bCs/>
          <w:i/>
          <w:i/>
          <w:iCs/>
          <w:color w:val="111111"/>
          <w:sz w:val="28"/>
          <w:sz w:val="28"/>
          <w:szCs w:val="28"/>
          <w:rtl w:val="true"/>
          <w:lang w:bidi="ar-SA"/>
        </w:rPr>
        <w:t>الأَخطلا</w:t>
      </w:r>
      <w:r>
        <w:rPr>
          <w:rFonts w:ascii="IRNazanin" w:hAnsi="IRNazanin" w:eastAsia="IRNazanin"/>
          <w:color w:val="111111"/>
          <w:sz w:val="28"/>
          <w:sz w:val="28"/>
          <w:szCs w:val="28"/>
          <w:rtl w:val="true"/>
          <w:lang w:bidi="fa-IR"/>
        </w:rPr>
        <w:t>أبو المحاسن محمّد</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الميم</w:t>
      </w:r>
    </w:p>
    <w:p>
      <w:pPr>
        <w:pStyle w:val="BookText"/>
        <w:rPr/>
      </w:pPr>
      <w:r>
        <w:rPr>
          <w:rFonts w:ascii="Amiri" w:hAnsi="Amiri" w:eastAsia="Amiri" w:cs="Amiri"/>
          <w:color w:val="111111"/>
          <w:sz w:val="28"/>
          <w:sz w:val="28"/>
          <w:szCs w:val="28"/>
          <w:rtl w:val="true"/>
          <w:lang w:bidi="ar-SA"/>
        </w:rPr>
        <w:t>رحنا بيهم جينا بلياهم</w:t>
      </w:r>
      <w:r>
        <w:rPr>
          <w:rFonts w:ascii="IRNazanin" w:hAnsi="IRNazanin" w:eastAsia="IRNazanin"/>
          <w:b/>
          <w:b/>
          <w:bCs/>
          <w:i/>
          <w:i/>
          <w:iCs/>
          <w:color w:val="111111"/>
          <w:sz w:val="28"/>
          <w:sz w:val="28"/>
          <w:szCs w:val="28"/>
          <w:rtl w:val="true"/>
          <w:lang w:bidi="fa-IR"/>
        </w:rPr>
        <w:t>قتلناهم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النون</w:t>
      </w:r>
    </w:p>
    <w:p>
      <w:pPr>
        <w:pStyle w:val="BookText"/>
        <w:rPr/>
      </w:pPr>
      <w:r>
        <w:rPr>
          <w:rFonts w:ascii="Amiri" w:hAnsi="Amiri" w:eastAsia="Amiri" w:cs="Amiri"/>
          <w:color w:val="111111"/>
          <w:sz w:val="28"/>
          <w:sz w:val="28"/>
          <w:szCs w:val="28"/>
          <w:rtl w:val="true"/>
          <w:lang w:bidi="ar-SA"/>
        </w:rPr>
        <w:t>أراكَ أبا المحاسِنِِ فُقْتَ فَضلاً</w:t>
      </w:r>
      <w:r>
        <w:rPr>
          <w:rFonts w:ascii="Amiri" w:hAnsi="Amiri" w:eastAsia="Amiri" w:cs="Amiri"/>
          <w:b/>
          <w:b/>
          <w:bCs/>
          <w:i/>
          <w:i/>
          <w:iCs/>
          <w:color w:val="111111"/>
          <w:sz w:val="28"/>
          <w:sz w:val="28"/>
          <w:szCs w:val="28"/>
          <w:rtl w:val="true"/>
          <w:lang w:bidi="ar-SA"/>
        </w:rPr>
        <w:t>الجُمانِ</w:t>
      </w:r>
      <w:r>
        <w:rPr>
          <w:rFonts w:ascii="IRNazanin" w:hAnsi="IRNazanin" w:eastAsia="IRNazanin"/>
          <w:color w:val="111111"/>
          <w:sz w:val="28"/>
          <w:sz w:val="28"/>
          <w:szCs w:val="28"/>
          <w:rtl w:val="true"/>
          <w:lang w:bidi="fa-IR"/>
        </w:rPr>
        <w:t xml:space="preserve"> أبو المجد رضا</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إنّا لَقوم أبت أخلاقُنُا شَرَفاً</w:t>
      </w:r>
      <w:r>
        <w:rPr>
          <w:rFonts w:ascii="Amiri" w:hAnsi="Amiri" w:eastAsia="Amiri" w:cs="Amiri"/>
          <w:b/>
          <w:b/>
          <w:bCs/>
          <w:i/>
          <w:i/>
          <w:iCs/>
          <w:color w:val="111111"/>
          <w:sz w:val="28"/>
          <w:sz w:val="28"/>
          <w:szCs w:val="28"/>
          <w:rtl w:val="true"/>
          <w:lang w:bidi="ar-SA"/>
        </w:rPr>
        <w:t>مواضِينا</w:t>
      </w:r>
      <w:r>
        <w:rPr>
          <w:rFonts w:ascii="Amiri" w:hAnsi="Amiri" w:eastAsia="Amiri" w:cs="Amiri"/>
          <w:color w:val="111111"/>
          <w:sz w:val="28"/>
          <w:sz w:val="28"/>
          <w:szCs w:val="28"/>
          <w:rtl w:val="true"/>
          <w:lang w:bidi="ar-SA"/>
        </w:rPr>
        <w:t xml:space="preserve"> صفي الدين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رُباعيٌ مِنَ الأعلامِ تَزهُو</w:t>
      </w:r>
      <w:r>
        <w:rPr>
          <w:rFonts w:ascii="Amiri" w:hAnsi="Amiri" w:eastAsia="Amiri" w:cs="Amiri"/>
          <w:b/>
          <w:b/>
          <w:bCs/>
          <w:i/>
          <w:i/>
          <w:iCs/>
          <w:color w:val="111111"/>
          <w:sz w:val="28"/>
          <w:sz w:val="28"/>
          <w:szCs w:val="28"/>
          <w:rtl w:val="true"/>
          <w:lang w:bidi="ar-SA"/>
        </w:rPr>
        <w:t>والَمثاني</w:t>
      </w:r>
      <w:r>
        <w:rPr>
          <w:rFonts w:ascii="IRNazanin" w:hAnsi="IRNazanin" w:eastAsia="IRNazanin"/>
          <w:color w:val="111111"/>
          <w:sz w:val="28"/>
          <w:sz w:val="28"/>
          <w:szCs w:val="28"/>
          <w:rtl w:val="true"/>
          <w:lang w:bidi="fa-IR"/>
        </w:rPr>
        <w:t>أبو المحاسن محمّد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8" w:name="pg19147_204877"/>
      <w:bookmarkStart w:id="479" w:name="pg19147_204877"/>
      <w:bookmarkEnd w:id="479"/>
    </w:p>
    <w:p>
      <w:pPr>
        <w:pStyle w:val="Heading3"/>
        <w:numPr>
          <w:ilvl w:val="2"/>
          <w:numId w:val="1"/>
        </w:numPr>
        <w:rPr/>
      </w:pPr>
      <w:bookmarkStart w:id="480" w:name="pg19147_204877"/>
      <w:bookmarkStart w:id="481" w:name="__RefHeading___Toc15844420_1280447820"/>
      <w:bookmarkStart w:id="482" w:name="_Toc186"/>
      <w:bookmarkEnd w:id="480"/>
      <w:bookmarkEnd w:id="481"/>
      <w:r>
        <w:rPr>
          <w:rtl w:val="true"/>
        </w:rPr>
        <w:t>فهرس المحتويات</w:t>
      </w:r>
      <w:bookmarkEnd w:id="482"/>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مراحل العمل</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الفصل الأول الرحلات</w:t>
      </w:r>
    </w:p>
    <w:p>
      <w:pPr>
        <w:pStyle w:val="BookText"/>
        <w:rPr/>
      </w:pPr>
      <w:r>
        <w:rPr>
          <w:rFonts w:ascii="Amiri" w:hAnsi="Amiri" w:eastAsia="Amiri" w:cs="Amiri"/>
          <w:color w:val="111111"/>
          <w:sz w:val="28"/>
          <w:sz w:val="28"/>
          <w:szCs w:val="28"/>
          <w:rtl w:val="true"/>
          <w:lang w:bidi="ar-SA"/>
        </w:rPr>
        <w:t xml:space="preserve">سفرةُ إلى كربلاء والحلةِ ونواحيهما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سفرةُ إلى كربلاء والحلةِ ونواحيهما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سفرةُ إلى كربلاء والحلةِ ونواحيهما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قصر الأخيضر ورأي العلّامة الآلوسى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ما هو قصر الأخيضر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عصر بناء القصر وبانيه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سببُ تسمية هذا القصر بالأُخيضر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موقع قصر الأُكيدر الحربي والسياسي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موقعه السياسي الحالي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رحلة إلى شفاثا وقصر الأخيضر وأحمد بن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كربلاء إلى شفاثا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من شفاثا إلى الأخيضر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وصف قصر الأُخيضر نفسه وما حوله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وصف داخل قصر الأخيضر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من شفاثا إلى أحمد بن هاشم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الفصل الثاني المقالات</w:t>
      </w:r>
    </w:p>
    <w:p>
      <w:pPr>
        <w:pStyle w:val="BookText"/>
        <w:rPr/>
      </w:pPr>
      <w:r>
        <w:rPr>
          <w:rFonts w:ascii="Amiri" w:hAnsi="Amiri" w:eastAsia="Amiri" w:cs="Amiri"/>
          <w:color w:val="111111"/>
          <w:sz w:val="28"/>
          <w:sz w:val="28"/>
          <w:szCs w:val="28"/>
          <w:rtl w:val="true"/>
          <w:lang w:bidi="ar-SA"/>
        </w:rPr>
        <w:t xml:space="preserve">أفكار الغربيين نحونا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عاشوراء في النَّجفِ وكَرَبَلاء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الفصل الثالث المقتطفات</w:t>
      </w:r>
    </w:p>
    <w:p>
      <w:pPr>
        <w:pStyle w:val="BookText"/>
        <w:rPr/>
      </w:pPr>
      <w:r>
        <w:rPr>
          <w:rFonts w:ascii="Amiri" w:hAnsi="Amiri" w:eastAsia="Amiri" w:cs="Amiri"/>
          <w:color w:val="111111"/>
          <w:sz w:val="28"/>
          <w:sz w:val="28"/>
          <w:szCs w:val="28"/>
          <w:rtl w:val="true"/>
          <w:lang w:bidi="ar-SA"/>
        </w:rPr>
        <w:t>ماذا يُرى اليوم في سامراء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ترجمة ثابت الدين الآلوسی</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قبورٌ قديمةٌ في البحرين سابقة لعهد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الطباعة في دار السلام وكربلاء والنَّجف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صَرعى الكُتب والمكتباتِ في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مختصرٌ الوَقعةِ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وقعة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عُريسات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أسماءُ الأرياح عند أهل السفن العراقية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شركةُ تسيير السيارات بين كربلاء وبغداد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الحالة العلمية والحركة الفكرية في 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التقريرُ الصحيّ السنوي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البطائحُ الحالية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قَشعمُ في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كتاب المقاماتِ لابن الآلوس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مختصر نهضة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الأيام في المعتقداتِ سُعالُ الطفل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أوابدُ الشهور</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محمّد مهديّ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الدّرويش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أوابدُ الشهور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أوابدُ الشهور كيفيةُ الاحتفال بيوم نوروز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الكتبُ الخطيةُ الموجودة في خزانة السيّد محمّد مهديُ العلويُ بسبزوار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لواءُ بغداد قضاء المحمودية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آصف الدولة والماء في 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بيتُ عراقي قديم آل نظمي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النُهوة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بيتٌ عراقي قديم محمّد نظمي البغدادي والد مرتضى أفندي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قبرُ أحمد بن حنبل</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العمارةُ والكوت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الأمالي اللغوية الشريف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المشعشعون ومهديّهم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الفصل الرابع الأخبار</w:t>
      </w:r>
    </w:p>
    <w:p>
      <w:pPr>
        <w:pStyle w:val="BookText"/>
        <w:rPr/>
      </w:pPr>
      <w:r>
        <w:rPr>
          <w:rFonts w:ascii="Amiri" w:hAnsi="Amiri" w:eastAsia="Amiri" w:cs="Amiri"/>
          <w:color w:val="111111"/>
          <w:sz w:val="28"/>
          <w:sz w:val="28"/>
          <w:szCs w:val="28"/>
          <w:rtl w:val="true"/>
          <w:lang w:bidi="ar-SA"/>
        </w:rPr>
        <w:t>الأخبارُ الشَهرية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المجتهدون والعلماء في النجف وفتاويهم بخصوص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نهرُ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علماء النجف ومجتهدوه </w:t>
      </w:r>
      <w:r>
        <w:rPr>
          <w:rFonts w:eastAsia="IRNazanin" w:cs="IRNazanin"/>
          <w:color w:val="111111"/>
          <w:sz w:val="28"/>
          <w:szCs w:val="28"/>
          <w:rtl w:val="true"/>
          <w:lang w:bidi="fa-IR"/>
        </w:rPr>
        <w:t>...</w:t>
      </w:r>
      <w:r>
        <w:rPr>
          <w:rFonts w:eastAsia="IRNazanin" w:cs="IRNazanin"/>
          <w:color w:val="111111"/>
          <w:sz w:val="28"/>
          <w:szCs w:val="28"/>
          <w:lang w:bidi="fa-IR"/>
        </w:rPr>
        <w:t>134</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مكتبٌ للهنود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تجمهرُ وطنيَ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زواّرُ كربلاء والنجفِ والكاظمية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نشفُ نهر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فتاوى علماء العراق في حرب البلقان وفزع النصارى في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طغيانُ الماء في لواء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انهزامُ بعض سجناء أهل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وفاة السيّد محمّد باقر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الدَّهامشة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فهدُ بك آل عبد المحسن في الرزازة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سرقةُ نقود بريد 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الوالي يتجول في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شفاثا ورؤساء قصورها</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وفدان من كربلاء والمنتفق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كربلاءُ في خطر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سجون جديدةُ في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ناظمُ القنطرة البيضاء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إرادات ملكية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أسماءُ النواب</w:t>
      </w:r>
      <w:r>
        <w:rPr>
          <w:rFonts w:eastAsia="IRNazanin" w:cs="IRNazanin"/>
          <w:color w:val="111111"/>
          <w:sz w:val="28"/>
          <w:szCs w:val="28"/>
          <w:rtl w:val="true"/>
          <w:lang w:bidi="fa-IR"/>
        </w:rPr>
        <w:t>...</w:t>
      </w:r>
      <w:r>
        <w:rPr>
          <w:rFonts w:eastAsia="IRNazanin" w:cs="IRNazanin"/>
          <w:color w:val="111111"/>
          <w:sz w:val="28"/>
          <w:szCs w:val="28"/>
          <w:lang w:bidi="fa-IR"/>
        </w:rPr>
        <w:t>143</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بلدية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الجنائز</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الجُدريّ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تسجيلُ النفوس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حادثةُ المواكبِ في كربلاء بصورة مختصرة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دفنُ جثمان الشاه أحمد القاجاري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تعيين مناطق المحاكم الكُبرى في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الفهارس الفنية</w:t>
      </w:r>
    </w:p>
    <w:p>
      <w:pPr>
        <w:pStyle w:val="BookText"/>
        <w:rPr/>
      </w:pP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فهرس المؤلفات المذكورة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فهرس الأماكن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فهرس البيوتات والقبائل والفرق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فهرس الأشعار </w:t>
      </w:r>
      <w:r>
        <w:rPr>
          <w:rFonts w:eastAsia="IRNazanin" w:cs="IRNazanin"/>
          <w:color w:val="111111"/>
          <w:sz w:val="28"/>
          <w:szCs w:val="28"/>
          <w:rtl w:val="true"/>
          <w:lang w:bidi="fa-IR"/>
        </w:rPr>
        <w:t>...</w:t>
      </w:r>
      <w:r>
        <w:rPr>
          <w:rFonts w:eastAsia="IRNazanin" w:cs="IRNazanin"/>
          <w:color w:val="111111"/>
          <w:sz w:val="28"/>
          <w:szCs w:val="28"/>
          <w:lang w:bidi="fa-IR"/>
        </w:rPr>
        <w:t>173</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bookmarkStart w:id="483" w:name="pg19147_204883"/>
    </w:p>
    <w:p>
      <w:pPr>
        <w:pStyle w:val="Heading2"/>
        <w:numPr>
          <w:ilvl w:val="1"/>
          <w:numId w:val="1"/>
        </w:numPr>
        <w:rPr/>
      </w:pPr>
      <w:bookmarkStart w:id="484" w:name="__RefHeading___Toc15844422_1280447820"/>
      <w:bookmarkStart w:id="485" w:name="_Toc187"/>
      <w:bookmarkEnd w:id="483"/>
      <w:bookmarkEnd w:id="484"/>
      <w:r>
        <w:rPr>
          <w:rtl w:val="true"/>
        </w:rPr>
        <w:t xml:space="preserve">منشوراتنا تشرَفت مكتبتنا </w:t>
      </w:r>
      <w:r>
        <w:rPr>
          <w:rtl w:val="true"/>
        </w:rPr>
        <w:t xml:space="preserve">- </w:t>
      </w:r>
      <w:r>
        <w:rPr>
          <w:rtl w:val="true"/>
        </w:rPr>
        <w:t xml:space="preserve">مكتبة ودار مخطوطات العتبة العباسيَة المقدَسة </w:t>
      </w:r>
      <w:r>
        <w:rPr>
          <w:rtl w:val="true"/>
        </w:rPr>
        <w:t xml:space="preserve">- </w:t>
      </w:r>
      <w:r>
        <w:rPr>
          <w:rtl w:val="true"/>
        </w:rPr>
        <w:t>بنشر العناوين الآتية بعد العمل بها تحقيقاً أو مراجعةً أو إعداداً</w:t>
      </w:r>
      <w:r>
        <w:rPr>
          <w:rtl w:val="true"/>
        </w:rPr>
        <w:t>:</w:t>
      </w:r>
      <w:bookmarkEnd w:id="4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الرزاق الموسوي المقرَم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الحسون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 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الخصام في ما انتخب من مسند الإمام أحمد بن حنبل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الشيخ شیر محمّد ابن صفر على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الأفهام إلى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أحمد ابن علي الجبعيّ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عوض الحلّي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مراجعة وحدة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أخلاق النبيّ والأئمة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الموسويّ البروجردي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وحدة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الهدى في إثبات النص على الأئمّة الاثني عشر النُجبا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عوض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الأولى 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السيّد محمد رضا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مخطوطات العتبة العباسية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البروجردي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الصولة العلوية على القصيدة البغدادية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التحقیق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السيد سليمان بن داود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وتحقيق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سليمان الحسيني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الأستار عن وجه الغائب عن الأبصار عجل الله تعالی و فرجة الشریف</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الميرزا المحدِّث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وضبطه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من كلام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الميلاني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مجالي اللطف بأرض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عبد النبي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وضبطه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آداب المجاورة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مجاورة مشاهد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حرّرها ونقلها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محمّد حسن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قصيدة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المجذوب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الأستاذ محمّد المجذوب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حمزة السلامي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وضبطه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الأطاريح والرسائل الجامعية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الأول والثاني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المكتبة </w:t>
      </w:r>
    </w:p>
    <w:p>
      <w:pPr>
        <w:pStyle w:val="BookText"/>
        <w:rPr/>
      </w:pPr>
      <w:r>
        <w:rPr>
          <w:rFonts w:ascii="Amiri" w:hAnsi="Amiri" w:eastAsia="Amiri" w:cs="Amiri"/>
          <w:color w:val="111111"/>
          <w:sz w:val="28"/>
          <w:sz w:val="28"/>
          <w:szCs w:val="28"/>
          <w:rtl w:val="true"/>
          <w:lang w:bidi="ar-SA"/>
        </w:rPr>
        <w:t>الإلكترونية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البهية في تراجم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التحقيق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مسألة في شأن آية التبليغ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أسدالله الخالصی الكاظمي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السيّد مهدي الخطيب</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من القرآن في علي ابن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الفضائل المظفر ابن أبي بكر أحمد بن محمّد ابن المختار الحنفي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حسنين الموسوي المقرّم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المطالب وغُرر المناقب في فضائل علي ابن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ولي بن نعمة الله الحسيني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النوري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مكتبة الكونغرس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آسيا، أفريقيا، استراليا، نيوزلندا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العامة، المنطق، الفلسفة التأملية، علم النفس، علم الجمال، علم الأخلاق</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المجلد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العلوم </w:t>
      </w:r>
    </w:p>
    <w:p>
      <w:pPr>
        <w:pStyle w:val="BookText"/>
        <w:rPr/>
      </w:pPr>
      <w:r>
        <w:rPr>
          <w:rFonts w:ascii="Amiri" w:hAnsi="Amiri" w:eastAsia="Amiri" w:cs="Amiri"/>
          <w:color w:val="111111"/>
          <w:sz w:val="28"/>
          <w:sz w:val="28"/>
          <w:szCs w:val="28"/>
          <w:rtl w:val="true"/>
          <w:lang w:bidi="ar-SA"/>
        </w:rPr>
        <w:t>الملحقة بالتاريخ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الترجمة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علیه السّلام سماته وسيرته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رضا الجلالي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روائع ما قيل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لفتة كريم العيساوي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الكتب الإنكليزية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المكتبة الإلكترونية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 أعلام الناس ممن ثوى عند أبي الفضل العباس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نور الدين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إصدار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تراجم مشاهير علماء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نقي النقوي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إحياء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المطالب وبحر المناقب في فضائل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ولي بن نعمة الله الحسيني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تحقيق السيّد حسین الموسوي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التأليف</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محمدرضا الجلالي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وشائح السرَاء في شأن سامراء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شرحه وضبطه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الأسباب الصادة عن إدراك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تراثيات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عوض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مخطوطات مكتبة الإمام الخوئي قدس 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تصویر المخطوطات وفهرستها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في مجلّة لغة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سلسلة اخترنا لكم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 الذي بين يديك</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 xml:space="preserve">. </w:t>
      </w:r>
      <w:bookmarkStart w:id="486" w:name="pg19147_204889"/>
    </w:p>
    <w:p>
      <w:pPr>
        <w:pStyle w:val="Heading2"/>
        <w:numPr>
          <w:ilvl w:val="1"/>
          <w:numId w:val="1"/>
        </w:numPr>
        <w:rPr/>
      </w:pPr>
      <w:bookmarkStart w:id="487" w:name="__RefHeading___Toc15844424_1280447820"/>
      <w:bookmarkStart w:id="488" w:name="_Toc188"/>
      <w:bookmarkEnd w:id="486"/>
      <w:bookmarkEnd w:id="487"/>
      <w:r>
        <w:rPr>
          <w:rtl w:val="true"/>
        </w:rPr>
        <w:t>قيد الإنجاز</w:t>
      </w:r>
      <w:bookmarkEnd w:id="4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زين العابدين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والأعلام العالمي لحقوق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علي فاخر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 وعة العلّامة الأورد بادي قدس 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علي الأوردبادي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إشراف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صدى الفؤاد إلى حمى الكاظم والجواد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شرحه وضبطه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الأعلام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صادق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إجازات الرواية والاجتهاد للعلّامة النقوي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نقي النقوي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الرازي إلى المجدد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إحياء التراث</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مزارات الحلة الفيحاء ومراقد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حيدر موسى وتوت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ما ألف عن أبي الفضل العباس علیه السّلام ومرقده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الكتب العربية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And we continue to select the heritage and scientific topics from the Arab language journal according to the maintained method in selecting the component, assortingtyping, verification, etc. the work after this journal will be with Al-Irfan then Al-Mawrid, Summer, Al-Ridhwan Indian journal, etc</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 ask Almighty Allah to guide us to serve the heritage and its people by republishing in this way in order to be a clear spring of knowledge to the readers and researchers, Allah responds to true invocation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Preface</w:t>
      </w:r>
    </w:p>
    <w:p>
      <w:pPr>
        <w:pStyle w:val="BookText"/>
        <w:rPr/>
      </w:pPr>
      <w:r>
        <w:rPr>
          <w:rFonts w:eastAsia="Times New Roman" w:cs="Times New Roman" w:ascii="Times New Roman" w:hAnsi="Times New Roman"/>
          <w:color w:val="111111"/>
          <w:sz w:val="28"/>
          <w:szCs w:val="28"/>
          <w:lang w:val="en-US" w:bidi="en-US"/>
        </w:rPr>
        <w:t>We select to you series, is a heritage and cultural series it is intended to republish the important essays from the ancient journals and periodicals in 15"x22" book size in order to be handy to the researchers, readers and specialists. Our first work has been about the Baghdadi Arab language journal which its sponsor was Father Anstas al-Krimli (d. 1366 A.H./1947), where the first edition issued in (1329 A.H./1911)</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It is one of the valuable journals that has various and important heritage topics. It is divided into nine volumes, each volume has twelve issues. For its scientific research and constructive criticism, it is nominated among several journals and periodicals. We have selected the one deals with Karbala city and its suburbs to be the first issue of the series after it has become a valuable scientific material. It is divided into four parts: the first is "travels", the second is "essays", the third is "selections" and the fourth is "events</w:t>
      </w:r>
      <w:r>
        <w:rPr>
          <w:rFonts w:eastAsia="Times New Roman" w:cs="Times New Roman" w:ascii="Times New Roman" w:hAnsi="Times New Roman"/>
          <w:color w:val="111111"/>
          <w:sz w:val="28"/>
          <w:szCs w:val="28"/>
          <w:rtl w:val="true"/>
          <w:lang w:val="en-US" w:bidi="en-US"/>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We select to you series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Karbala</w:t>
      </w:r>
    </w:p>
    <w:p>
      <w:pPr>
        <w:pStyle w:val="BookText"/>
        <w:rPr/>
      </w:pPr>
      <w:r>
        <w:rPr>
          <w:rFonts w:eastAsia="Times New Roman" w:cs="Times New Roman" w:ascii="Times New Roman" w:hAnsi="Times New Roman"/>
          <w:color w:val="111111"/>
          <w:sz w:val="28"/>
          <w:szCs w:val="28"/>
          <w:lang w:val="en-US" w:bidi="en-US"/>
        </w:rPr>
        <w:t>In the Arab language Journal</w:t>
      </w:r>
    </w:p>
    <w:p>
      <w:pPr>
        <w:pStyle w:val="BookText"/>
        <w:rPr/>
      </w:pPr>
      <w:r>
        <w:rPr>
          <w:rFonts w:eastAsia="Times New Roman" w:cs="Times New Roman" w:ascii="Times New Roman" w:hAnsi="Times New Roman"/>
          <w:color w:val="111111"/>
          <w:sz w:val="28"/>
          <w:szCs w:val="28"/>
          <w:lang w:val="en-US" w:bidi="en-US"/>
        </w:rPr>
        <w:t>Prepared by</w:t>
      </w:r>
    </w:p>
    <w:p>
      <w:pPr>
        <w:pStyle w:val="BookText"/>
        <w:rPr/>
      </w:pPr>
      <w:r>
        <w:rPr>
          <w:rFonts w:eastAsia="Times New Roman" w:cs="Times New Roman" w:ascii="Times New Roman" w:hAnsi="Times New Roman"/>
          <w:color w:val="111111"/>
          <w:sz w:val="28"/>
          <w:szCs w:val="28"/>
          <w:lang w:val="en-US" w:bidi="en-US"/>
        </w:rPr>
        <w:t>The Heritage Revival Centre</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the Library and House of Manuscripts of al-Abbas Holy Shrine</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معجم رجال الفكر والأدب في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تاريخ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لغة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البذرقة والبدرقة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الخفارة، أو الجماعة تتقدم القافلة فتحرسها من العدو</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العَجَلَة لفظة عربية فصيحة ، بمعنى العربة ، والعربة لفظة تركية نقلها ابن بطوطة ونبّه على عجمتها، فلا يجوز للعربي الفصيح أن يستعملها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بمعناها المركبة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بغداد يسمون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ونحن في غنىّ عن هذه الألفاظ الزائدة الوحشية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لغة العرب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على ألسنة العوام في جمع قهوة قهاو، والبعض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قهاوي، كأنها مشدّدة الياء، وليس ذلك من الجائز بموجب أصول الصرفيين والنحاة؛ لأن فعلة لا تجمع على فعائل، إلا في ألفاظ معدودة، هذا فضلاً عن أن في لفظة القهوة بمعنى مجلس شرب القهوة، أو مشرب القهوة تجوزاً من باب حذف المضاف وإبقاء المضاف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تجوز آخر ، وهو أن القهوة الشراب البن من باب المشابهة لا من باب الحقيقة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لغة العرب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الأكناج، جمع كنج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عند أهل بغداد قصر كلمة كندوج القديمة الفارسية، وعربيتها الفصحى السهوة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 العرب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المستشرقون وبعض لغويي العراق مذاهب شتى في أصل هذه اللفظة وحقيقته، ونحن نظن أن أصل هذه الكلمة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زبَّرَج مصغرة كما يفعل أعراب بادية العراق في أغلب ألفاظهم، وإنما لم يصغروها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كييرس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بياءين تبعاً للقاعدة المطردة؛ لأنهم لا يجرون عليها 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 ويخالفونها دائماً، إذ يجعلون الياء واواً عند التصغير مهما كانت، إن أصلية وإن مقلوبة عن حرف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حُوَيوين وبُويْضَة وشُوَيْخ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حييوين وبُييَضَة وشُيِخ، جرياً على لغة قديمة أو لغة تُنسب إلى الكوفيين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لغة العرب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معناها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المدينة التي يسمّيها العرب الأنبار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لغة العرب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القول بأن كُويرش تصغير كورش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وكورش هي الرواية المشهورة، اسم ملك ماذي فاتح بلاد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كيرش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رواية مؤرّخي العرب كما وردت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ممّا يستنزل الأديب في الوهم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ولاسيّما إذا قدرنا أن المضاف محذوف، كما يقع حذفه في مثل هذه الظروف عند الاستغناء بالمضاف إليه عن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 أننا لم نعثر في ما وقع إلينا على اسم حاضرة تُعرف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كورش أو دار كيرش، أو كورش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 هذه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الذي يحول دون قبول هذا الرأي بخلاف المذهب، والتأويل الأول، فإن التاريخ يسنده، والعقل يعضده، وشواهد النقل تؤيده، فاحفظه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لغة العرب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کارستنس نيبهر رحالة دنماركي، ولد في لودنغورث من أعمال لاونبرغ سنة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 وقد نبه ذكره برحلته إلى ديار العرب، وكان معه فورسكال ،و كرامر ،وبوزنفيد وفان هافن ودامت تلك الشقة ست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قفوله إلى بلاده عين مدير ملدرف، وكان من المشتركين الأجانب في دار العلم في فرنسا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أبقى لنا تأليفين مهمين وهما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 بلاد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طُبع في كوبنهاغ سنة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رحلة إلى بلاد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طُبع سنة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إلى الفرنسوية و طُبع سنة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كتب ترجمة نيبهر ابنه جورج وهو من مشاهير المؤرخين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Louis massignon-le chateau d al-okhaider -extrait des comptes rendus des(1) .seances de l academie des lnscriptions belles -lettres 1909 p 202 et seq</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الأشكنج عند أهل العراق صغار الآجر والحجارة أو كسرها، يتخذها البنّاؤون حشواً للبناء؛ ولما فيه من الفراغ، ويُتخذ أيضاً لرصف الطرق وقوارعها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والكلمة قديمة في العراق فارسية الأصل، وقد استعملها الجاحظ في كتاباته، منها في كتاب البخلاء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من أشكنج فهو مجم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ويسمّي الشاميون الأشكنج بالدَّيش بفتح فسكون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لغة العرب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أخبن من تربك وأكبن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والكذب والخدب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اللغويون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نهض ونهد وناهض وناهد و الدرس والضرس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اللغويون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بك أن تقارب هذين اللفظين غير بعيد فى العربية، والتصحيف ممكن، بل ظاهر؛ لأن أعراب البادية لا يفهمون معنى الأكيدر بخلاف الأخيضر، فإنه أوضح معنى لهم، ولهذا صحّفوه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يتفق المؤرّخون على إسلام الأكيدر، فمنهم من أنكره، ومنهم من أثبته، وعلى كلّ حال، فإن كان قد أسلم فقد ارتدّ بعد ذلك إلى النصرانية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بضم الحاء، وتشديد الراء المهملتين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الحر بن يزيد الرياحي، أحد أصحاب الحسين الذين استشهدوا معه، وكان في أول الأمر من وكان في أول الأمر من أعداء الحسين، وهو الذي صدّه عن الرجوع إلى المدينة، وأجبره على المجيء إلى كربلاء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طريق للذي يقصد الأخيضر من كربلاء إلا على شفاثا، ومن شفاثا يذهب إلى الأخيضر؛ لأن الطريق التي هي غير هذه الطريق وهي من كربلاء إلى الأخيضر رأساً وعرة جداً، لا يمكن السلوك فيها إلا ومعه حرس من الجند؛ لكثرة ما فيها من غزاة البادية، وكذلك قل عن الطريق الأولى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إلى ومع ركب من أعراب وهم يسمون مثل ذلك الركب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يسمّي أهل النجف والسماوة الركب الذي يأتي من 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وأهل بغداد يسمون الركب الذي يأتي من الموصل وبالعكس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كرواناً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ويجمعونه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الدليم وسامراء وتلك الأطراف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ويجمعونه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والركب الذي يأتي من الجبل إلى مدينة النبي صَلّی الله علیه وآله وسلّم يسمّيه أهل تلك الأطراف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فسكون، فاحفظ كلّ ذلك يفدك إن شاء الله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المهملة، وضم الميم المشددة بعدها واو ساكنة، وفي الآخر راء مهملة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أمثلة أهل العراق العاميّة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للعين اصلخ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يضربونه للرجل الكسول البّطال، الذي يأمل أن يحصل على الدرهم بالحيلة والخداع، فيقول له الذي لا تخفى عليه حيلته المثل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اصلخ أمر من صلخ بمعنى سلخ وهو معنى دقيق، وذلك أن أهل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أهل شفاثا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لكثرة مياههم التي تركوها تذهب سدى، وهم في فقر مدقع، قد خلدوا إلى البطالة والكسل المضرّ، فيمكنهم لما هم فيه من الفراغ أن يسلخوا النمل، كل ذلك إشارة إلى المحتال لا معيشة له إلا مع أولئك البطالين من أهل شفاثا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ضمّاً غير بَيّن، وفتح الراء المهملة، وإسكان الياء المثناة التحتية، وفتح الزاء المعجمة بعدها هاء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المهملة، وإسكان الياء المثناة التحتية، وفي الآخر باء موحّدة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الصاد المهملة ضماً ممالاً فيه، وفتح الفاء، وإسكان الياء المثناة التحتية، وفتح الحاء المهملة بعدها هاء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الغين المعجمة ، وتشديد الراء المهملة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الباء الموحدة كسراً غير بيّن، وكسر الراء المهملة، وفتح الكاف يليها هاء</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الغين المعجمة، وفتح الواو بعدها ياء ساكنة يليها 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والواو، ولعله من هوى العشق والغرام كهوى بني عذرة في القديم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المهملة، وفتح الميم، وتشديد المثناة التحتية، وفي الآخر دال مهملة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وفتح الميم، وإسكان الياء، وفتح اللام، وفي الآخر هاء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الجيم كسراً ممالاً فيه، وضم النون، وإسكان الواو، وفي الآخر نون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 وفتح السين المهملة بعدها ألف، ثمّ لام وياء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الجيم، وإسكان الراء، وضم الباء ، وإسكان الواو يليها عين مهملة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التي يلفظها الأعراب جيماً فارسية، وتشديد اللام المضمومة، بعدها واو ساكنة وفي الآخر باء، وهي الآخر باء، وهي تصحيف قلوب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فتحاً غير بيّن، وإسكان الياء المثناة، وفتح الدال بعدها حاء مهملة، وألف وفي الآخر نون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وادٍ، وبحر هذا الشعر يُعرف عندهم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والبيت منه يتركب من عشرين شطراً وقد يبلغ الثلاثين، بل الأربعين على قافية واحدة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 الهمزة، وإسكان الباء الموحدة، وفتح القاف التي يلفظها العراقيون جيماً مصرية، وفي الآخر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على رأينا اسم فاعل من أبق العبد إذا انهزم من عند سيده، وقد ينهزم البناء أو التل والجبل إذا انفرد عن أمثاله، وكان وحده في الأرض وفي كلام العرب الأقدمين وشعرهم كثير من هذه الاستعارات البديعة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عادات أعراب العراق إذا كان قوم في أرض مخوفة ورأوا عن بعد خيلاً أو رجالاً، وأرادوا أن يعرفوا خبرهم وهل هم أعداء أم أصحاب؟ يطلقون عليهم الرصاص أو يهربون من ذلك المكان، فإذا كانت الخيل والرجال من الأصحاب يشيرون إليهم بعباءة وينزلون إلى الأرض ويحثون التراب في الهواء، وحينئذٍ يعرف أولئك القوم الخائفون أن تلك الخيل أو الرجال من الأصحاب وليسوا بأعداء، فيبقون في محلّهم ويأمنون على أنفسهم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الشين المعجمة، والعين المهملة وإسكان الياء المثناة، وفي الآخر باء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وفتح الباء، وتشديد الياء المثناة وضمها، وفي الآخر ضاد معجمة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قلبان جمع قليب فصيح نقلاً عن أبي عبيدة، وقد ذكرها صاحب التاج في بدأ</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المعجمة وإسكان الضاد المعجمة، وفتح الراء، وفي الآخر هاء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وإسكان الواو والجيم، وفتح الدال بعدها هاء، خلافاً لما ذكره صديقنا المستشرق لويس ماسنيون الذي كتبها في كتابه مخضة أو مجضة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massignon_mission en mesopotamie 1.30</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كضبط عَطشان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قصر قديم البناء عامر البنيان، يسمّيه البعض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العُطَيشي، وكان قبلاً منزلاً للرُّكب الذين يقصدون النجف من كربلاء وبالعكس، فَتُرك لكثرة غزاة البادية هناك، وهو واقع في الشمال الغربي من النجف على بعد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ساعات منه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لغة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بإسكان الميم، وفتح الحاء فتحاً غير بيّن، وإسكان الياء المثناة، وفتح الجيم، وفي الآخر هاء هي لغة في المحيرقة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باسكان العين المهملة، وفتح القاف، وإسكان الياء المثناة، وفي الآخر دال مهملة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المهملة وتشديد الدال بعدها ألف، يليها حاء مهملة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وسكون السين، وضم الراء المهملة، بعدها واو ساكنة، يليها نون مكسورة، ثمّ ياء مثناة تحتية مشددة مفتوحة، وفي الآخر هاء</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لغة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يرتقي أصل الشيعة إلى عهد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الخنساري في روضات الجنات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 في ترجمة ابن خلكان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وفي تعريفات العلوم أن الشيعة هم الذين شايعوا عليا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إمام بعد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كنز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الشيعة العدلية غير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يختص بهذه التسمية أولاً سلمان الفارسي، وأبو ذر الغفاري، ومقداد بن الأسود، وعمار بن ياسر في عهد رسول الله؛ لملازمتهم خدمة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علياً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توسّع في لقب من كان يحذو حذوهم في ذلك بها بعد، بل مّن كان يوالي علياً ويقول بخلافته للرسول بلا فصل، وإن لم يقل بالأئمة الاثني عشر جميعاً فيكون حينئذ إمامياً أيضاً، أو داخلاً في جملة الاثني عشرية الخاصة من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يزيد بن معاوية بن أبي سفيان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الدينيات فقط، بل في تدبير كلّ أمور البشر، وممّا يعتقده الشيعة أنفسهم أنه لو أخليت الأرض من واحد من الأئمة الاثني عشر الذين هم من ولد علي وفاطمة، لما دامت الدنيا طرفة عين، هؤلاء الأئمة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فابنه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فابنه الثاني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فابنه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العابدين أو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فابنه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فابنه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فابنه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فابنه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فابنه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فابنه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فابنه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فابنه محمّد بن الحسن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جابر بن عبد الله الأنصاري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اليوم تُسمّى بزيارة الأربعين ، والبعض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يسميها بزيارة مردّ الرأس؛ ذلك لأن في اليوم الذي زار جابر قبر الحسين كان عود رأس الحسين من الشام بصحبة علي ابنه وأهل بيته الذين أخذوا أسرى إلى الشام، وكان مرد الرأس إلى البدن في ذلك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فسُمّيت أيضاً بزيارة مرد الرأس، كما سُمّيت بزيارة الأربعين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الشيعة من يعتقد أن زيارة كربلاء فريضة كالحج، كلا، ولا يحمون حرم كربلاء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المسلمين أكثر من حمايتهم لحرم مكة، وكيف يكون كذلك وكربلاء ليست من المساجد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مسجد مكة، والمدينة، وبيت المقدس والكوفة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التي تتضاعف فيها الصلاة إلى ألف ألف ضعف، وإلى عشرة آلاف ضعف، وإلى ألف ضعف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قبب حرميها لا صحنيها، لأن الصحن مكشوف ليس له سقف، وقبة حرم الحسين مغشّاة من أسفلها إلى أعلاها بالذهب، وفي محيطها من الأسفل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شباكاً، عرض كل شباك متر واحد من الداخل ومتر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سنتيمتراً من الخارج، وبين شباك وشباك متر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سنتيمتراً من الداخل ومتر ونصف متر من الخارج، ويبلغ ارتفاع القبة من أسفلها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سطح 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أعلاها قُراب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 وكانت تغشّيتها بالذهب على نفقة ناصر الدين شاه، وذلك سنة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م كما هو مكتوب على حائطها فوق الشبابيك المذكورة بسطر من ذهب فيه بعض الآيات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تبطل الزيارة أيام الباحوراء، ولا يثني الناس عنها وخصوصاً الأقربين حرّ ولا برد، وأشهر الزيارات المخصوصة أشهر قمرية، فربّما اتفقت الزيارة في حمارة القيظ أو في صبارة الشتاء</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الإحصاء الذي ذكره أقل من الحقيقة بكثير ، فإن سكان كربلاء أنفسهم خمسون ألف نسمة على الأقل، فكربلاء بدون الزوّار ليست مدينة فارغة، بل متموجة بالسكان، ولكن يشتد الزحام فيها أيام الزيارات، وربّما ضمت في تلك الأيام مائتي ألف نسمة من أخلاط الناس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كربلاء مساجد يقصدها الشيعة، أو يتعبدون فيها سوى مسجدي الحسين والعباس، وأمّا المساجد العادية فهي موجودة في كل بلد عامر، فلا معنى لذكر الكاتب إياها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 الشبه، بل من الفضة الناصعة، وهو ذو أربعة أركان، وفي جانب الطول منه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شبابيك، وفي العرض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شبابيك، وعرض كل شباك منها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سنتيمتراً، ويتفرع من وسط الجانب الشرقي منه مشبك صغير من الفضة أيضاً على ضريح ابنه علي الأكبر الذي قتل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علي زين العابدين أو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وطول مشبك الأب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أمتار ونصف متر في عرض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أمتار ونصف متر، وارتفاعه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أمتار ونصف متر، وطول مشبك الابن متران 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سنتيمتراً في عرض متر 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سنتيمتراً وفي أعلى مشبك الحسين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مستطيل الشكل، كلها من الذهب الابريز، وفي كل ركن من المشبّكين رمانة من الذهب، يبلغ طولها قراب نصف 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وسماء ذلك الحرم مغشاة بالمرائي المسماة عند المسماة عند أهل بغداد بلفظ تركي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شكل لا يقدر أن يصفه واصف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والأصح يدعون، لأن الصلاة عند المسلمين غير الدعاء، والصلاة عندنا تكون في قيام وقعود وركوع وسجود بخلاف ذلك عند النصارى، فإنهم يطلقون اسم الصلاة على مجرد الدعاء</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ما يجتمع الزوّار في كربلاء في زيارة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في اليوم الذي يقف المسلمون على جبل عرفة في الحج، ذلك 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 ذي الحجة، ولذلك اليوم في كربلاء خطبة أو زيارة مخصوصة أولها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وارث آدم صفوة الله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الجنان من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الصلاة والأدعية والتوبة شهر رمضان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ذلك من فرائض الزوار، بل هو عمل مستحب مخير المرء في تركه وعمله بخلاف مكة؛ لأن الأعمال فيها تُعدّ فرضاً واجباً ويُعاقب الله تاركها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فناء الصحن صلاة ولا دعاء كما يزعم الكاتب، بل الدعاء في باب الرّواق الذي هو دون الحرم، وله دعاء مخصوص 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أكبر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بعد تلاوة هذا الدعاء يدخل الرواق، حتى إذا دنا من باب الحرم قرأ دعاء مخصوصاً أيضاً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 يا أبا عبد الله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مفتاح الجنان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ذلك شيء، بل يدخلون على اختلاف أزيائهم كلّ على حسب عادته ولباسه الحقيقي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نساء الأعراب فلا يتحجّبن البتة، ولو رأيت كيف يزور الأعراب يوم الزيارة، لقضيت منهم عجبا، فإنهم يدخلون الحرم بتحمس وشدة بأس بدون إذن ولا دعاء، ويطوفون حول الشباك وقد مسك واحدهم بمنطقة الآخر، فيكونون عند ذلك كالحلقة المستديرة التي لا يُعرف طرفاها ، وفي حالة وحشية ولهم ضجة وعويل، وغاية قصدهم لثم الشباك؛ لأنهم يعتقدون أن الذي لم يُوفق للثم الشباك غير زائر وليست زيارته مقبولة؛ ولذا ترى أهل المدن اللطيفي الأبدان لا يقدرون على أن يدنوا من الشبّاك في ذلك اليوم؛ لتزاحم هؤلاء الأعراب ودفع بعضهم بعضاً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أغلب الدفن يكون في جوار قبر علي بن أبي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من كربلاء نفسها، ولا تكاد ترى واحداً يُدفن في كربلاء من عشرة آلاف يدفنون في أرض النجف؛ ولذا تمتد اليوم مقبرة النجف واسمها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وادي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مسافة يبلغ محيطها فوق ساعة ونصف ساعة، وليس في مقبرة كربلاء إلا ما يقرب من ألف قبر، وإذا نظرت من كبد البر إلى مقبرة النجف وأنت متجه إليها تظنها لأول نظرة بلداً آخر؛ وذلك لما فيها من بناء القبب والبيوت على قبور المثرين، وإذا سرحت الطرف بين تلك القبور الشبيهة بالقصور، ورددت النظر مرةً بعد أخرى لا تشك فيها بأنها مراقد لأولياء الله، أو لأئمة المسلمين؛ لما هناك الأبنية المغشّاة بالقاشاني الملون البديع الصنع، وفي أكثر تلك القبور مواضع للصلاة، وفي ساحاتها حدائق غناء وسقاية ورجال موظفون من قبل ذرية المقبور أو أقاربه الوارثين له، أو من وقف وقفه المقبور نفسه عليه قبل موته، وهم يخدمون ذلك المحل ويحملون الماء إليه، ويتلون القرآن على تلك القبور التي في ذلك البيت؛ لأن البيت الواحد ليس مخصوصاً بقبر واحد، بل بعشيرة الأقربين من المقبور الأول، وبين تلك القبب قبة مبنية على مزاري نبيي الله هود وصالح لا يكاد يعرفها الرجل إلا بدليل يدله عليها؛ لحقارة بنائها ولما عليها من الغبار، وهي واقعة على بعد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من سور البلد إلى الشمال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قرشاً صاغاً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رُفعت هذه الضريبة عن تبعة الدولة العثمانية، وذلك من مدة سنة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منعت الحكومة النقل من الأمكنة التي تبعد عن كربلاء والنجف وغيرهما من المشاهد غير مرة، سيّما في أيام الأوبئة، ولم يحدث أدنى حادث من الشيعة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مانع للفقراء عنه البته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مبالغة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أرادوا لفعلوا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صراح؛ لأنا لم نشاهد ولم نسمع برجل طحن عظام ميته، وكذلك من العراقيين من أهل النجف وكربلاء نفسيهما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كل ما جاء في المقالة من اسم كربلاء في ما يتعلق بالدفن فصحيحه في النجف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مأتم حسيني أقيم في بغداد كان في أول سنة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على ما نقله الذهبي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غير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حوادث السنة المذكورة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عاشوراء، قال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 معز الدولة الناس بغلق الأسواق ومنع الهرّاسين والطباخين من الطبخ ، ونصبوا القباب في الأسواق وعلقوا عليها المسوح، وأخرجوا نساء منشورات الشعور مضمخات يلطمن في الشوارع ويقمن المآتم على الحسين علیه السّلام وهذا أول يوم نيح عليه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ليسوا بأصحاب الحسين والصحيح من محبي الحسين؛ لأن اسم الأصحاب لا يطلق عند الشيعة إلا على أصحابه الذين قتلوا معه، وكذلك يطلقون عليهم اسم الشهداء، وهم ملحودون في ضريح واحد واقع في الزاوية الجنوبية من حرم الحسين، وهي التي تكون عن يمينك إذا دخلت الحرم، وعن يسارك إذا خرجت منه، وعلى وجه تلك الزاوية مشبّك من الفضة الناصعة فيه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شبابيك عرض كل شباك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سنتيمتراً، وارتفاعه متر 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سنتيمتراً، وطول المشبّك كله أربعة أمتار 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سنتيمتراً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ولهؤلاء الشهداء أو الأصحاب زيارة مخصوصة أولها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عليكُمْ يا أولياء الله وأحباءه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الجنان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كذلك قبل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ولكنهم يجرون اليوم على النسق الآتي، وهو أنهم يجتمعون أولاً في محل واقع في الطرف الغربي من البلد،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الخيمگاه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المُخيم وهو محل خيام الحسين وأهل بيته وكانت تلك الخيم قد خربت يوم عاشوراء، وبعد تجمعهم فيه يضربون رؤوسهم بالسيوف إلى أن يكلوا وأطول تلك المدة ساعة، وبعدها يخرجون من المحل المذكور قاصدين صحن الحسين، وعند الخروج يأخذ من أيديهم السيوف رجال من الحكومة العثمانية والإيرانية والانكليزية والروسية، ويعطونهم عوضها جرائد نخل، وإذا أبي أحدهم إعطاء سيفه انتُزع من يده قهراً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ويودع كل من الجرحى سيفه رجال دولته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الحتم بأن يكونوا كذلك، بل حسب الاتفاق كيفما كانوا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يطوف الفرسان ولا المستشهدون في أنحاء المدينة تعمداً، اللهم إلا اتفاقاً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قصدهم التجول في المدينة ولا تحت رعاية الفرسان ومراقبتهم، بل يخرجون من المحل الذي ذكره الكاتب وهو الخيمگاه ويروحون تواً إلى الصحن كما مرّ آنفاً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زيادة ونقصان ولا يسع المقام شرح ذلك تفصيلاً كما يجري، ولعلنا نصفه في وقت آخر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رقص أولئك الفرسان وتهويسهم رمزاً إلى الصلح، بل رمزاً إلى الظفر بالحسين وأصحابه والفتك، بل ولا يطلق واحدهم طلقة من العيارات النارية فضلاً عن عدة طلقات؛ وذلك خوفاً من الحكومة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باعتقاد ضعفاء العقول منهم، أمّا الغير فإنهم يعتقدون أنه مات غير مأجور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أصل البته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يدرجون بها، بل بأكفان بيض جدد، وكيف يدرجون بها وهي مضرّجة بالدم، والدم عند جميع المسلمين نجس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فيهم مَن يعتقد ذلك، نعم قد يأخذ بعض النساء العقيمات قطعة من كفنه أو خرقة بيضاء يلطخنّها بدمه، ثمّ ينقعن بعد ذلك الخرقة بالماء القراح، ويغتسلن به لكي يزول عقمهنّ ببركة هذا الدم الذي سفك حباً للحسين علیه السّلام، وقد يأخذ بعض الرجال تلك الخرقة المضرّجة بالدماء إجابة لطلب نسائهم اللواتي لم يخرجنَ من بيوتهنّ ذلك اليوم، أو يأخذونها للواتي لا يجسرن أن يدنون من ذلك القتيل لكثرة الازدحام عليه، وهذه عادة تعتقدها النساء العراقيات في دم كلّ قتيل ولو كان مجرماً، وكذلك يعتقدن في قطع ثياب المقتول أو المصلوب، فإنهنّ يحرقنّها ويتبخّرن بها للغاية التي أشرنا إليها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الفرسان المشبهون بأهل بيت الحسين وأصحابه، وليس موتهم حقيقيا، بل مجازياً إذ لم يمسهم أدنى ضرر ولا 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يحسبهم الرائي مائتين أو مغشياً عليهم للبسهم الثياب المضرّجة بصبغ كالدم، واستعمالهم آلات أعدوها لهذا اليوم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 الشيعة شيئاً من الحرية على عهد الخليفة المأمون، واتسعت حريتهم في زمن الملوك آل بويه، ولا حاجة إلى أن نقول لهم نالوا حرية على عهد الفاطميين أو الحمدانيين، فإن أولئك الخلفاء في مصر وهؤلاء الأمراء في حلب، كانوا شيعيين وكانوا حماة هذا المذهب، فاستفحال التشيّع في ظلّهم أمر من الأمور الطبيعية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عمَّره الميرزا زين العابدين السلماسي في حدود سنة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م، أمّا النفقات التي صُرفت على تعميره، فقد كانت من أحد فضلاء الهند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عبارة عن تل كبير أشبه شيء بالسور، ومبني على شكل زاوية، واقع في غربي المحمودية على مسافة ساعة ونصف ساعة منها، ويبلغ طول كلّ جانب من جانبيه قُراب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 في عرض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أمتار من الأسفل في عرض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أمتار من الأعلى في ارتفاع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الأرض التي بين الركنيين فهي قاع صفصف ليس فيها شيء سوى بعض الروابي التي يبلغ علو أعلاها مترين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ندرج محتوى هذا الهامش لأنه ليس له علاقة بمادة كربلاء</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هاشم ليس اسمه الصحيح، بل هو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أبو طراز أحمد الناظر لرأس العين، المدفون في شفيثة ابن أبي الفائز محمّد بن محمد بن علي بن أبي جعفر محمّد الحبر، ويُعرف بالعمال بن علي المجدور بن أبي عانقة أحمد بن محمّد الحائري ابن إبراهيم المجاب ابن محمّد العابد ابن الإمام موسى الكاظم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روايةً عن السيد رضا الهندي النجفي الشهير بالنسّابة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في شرقي أحمد بن هاشم، على مسافة عشر دقائق في سفح تل من الحجر، يبلغ امتداده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 في علو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أمتار، وهو عبارة عن سراديب لها أبواب مكشوفة في الأرض، وقد أخبرنا الحفّارون من الأعراب هناك أنهم وجدوا فيها أجساماً بعضها فوق بعض ، ووجدوا أيضاً حول رؤوسهم وأرجلهم أواني وأقداحاً من الخزف وبعض الكؤوس من الزجاج، ورأينا في ظهر التل حفرة يبلغ طولها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أمتار في عرض ثلاثة، فيها عظام موتى كثيرين محروقة ويخالطها الفحم وآنية ملصوق بها شيء من القار، وقد سألنا الأعراب عنها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وجدناها لما حفرناها والعظام كثيرة ليست عظم إنسان واحد، وفي سفح التل المذكور مما يلي الشمال بئر مطوية بالحجارة، وقد هدمت وطُمت لتقادم عهدها، وقد وجدنا في التل كسرة إناء من الخزف مكتوب في باطنها بالحبر كتابة غير صريحة، تظن أنها بالخط المسند، وفي شمالي التل المذكور زهاء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تل آخر فيه أيضاً مدافن قديمة، وعن شماليه أيضاً قُراب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تل ثالث فيه أيضاً مدافن قديمة، وفيه عين ماء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الرملية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والفرجة التي بين التلين المذكورين آنفاً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أيوب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في غربي أحمد بن هاشم على بعد نصف ساعة منه، وبناؤه على طُرز بناء قصر الأخيضر، إلا أنه قد تهدم ولم يبقَ منه سوى حائط تجاه الشمال، وبعض جدران ساقطات، وحوله تلول كثيرة، يبلغ محيطها نحو ربع ساعة، وفي الأرض التي بينه وبين أحمد بن هاشم آثار أنقاض وتلول كثيرة عالية</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في غربي قصر الخراب على نحو نصف ساعة، وهي اليوم تُعرف عند أهل شفاثا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برأس العين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غير رأس العين المدينة المشهورة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ويسميها البدو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شداد، كأنها مرُة جمعاً سالماً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بلام في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في شرقي أحمد بن هاشم على بعد ساعة منه، وهو عبارة عن قبب أربع الواحدة بجنب الأخرى، مبنية بالحجارة التي بني بها قصر الأخيضر ومغشى باطنها بالجص ،والبورق، وهو على تل يبلغ علوه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 ومحيطه من الأسفل نحو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وحوله تلول كثيرة كبار وصغار، وباب قصر البردويل مقابل لأحمد بن هاشم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قصر ضخم فخم واقع في الطرف الشمالي من شفاتا بين النخيل، وقد تهدم جانبه الشمالي وقسم من الجنوبي، ويبلغ عرض حائطه نحو مترين وعلوه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أمتار ومحيط القصر زهاء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وفي وسطه سرداب معقود يبلغ عمقه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أمتار في طول ستة في عرض ثلاثة وبناء القصر بالحجارة التي بني بها قصراً البردويل والأخيضر إلا أنها قد سقطت من وجوه جدرانه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وينزله قوم من أهل شفاثا يُعرفون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بالحساويين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عامية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الأحسائيين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ويسميهم أهل شفاثا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 شمعون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ورئيسهم الحاج فيصل وهو أثرى أو أغنى أهل شفائا على ما ينقل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قبل سبع سنوات، أي سنة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منتدى الأدباء كربلاء، يجتمع فيه الشيخ محمّد حسن ناظم القصيدة، والشيخ هادي الشيخ عباس آل الشيخ جعفر الكبير، والشيخ أغا رضا الإصفهاني صاحب كتاب نقد فلسفة دارون، والسيد محمد مهدي، وأخوه السيّد صدر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يتنادمون ويتناشدون الأشعار ويتبارون في نظمها، وقد نظم يوماً الشيخ هادي أبياتاً سأل فيها الشيخ محمد حسن سؤالاً، وضمن الأبيات لغزاً في اللسان، فأجابه الشيخ المذكور بالأبيات المذكورة، وقد نظم الشيخ محمّد حسن</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بمعنى الغرشة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نرجيلة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الكليتدار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معرّبة بمعنى صاحب المفتاح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مركبة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ودار إشارة إلى من بيده المفتاح</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 بروا علم رجل درویش منقول من كلمتين فارستين معناهما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بلا تكليف، ومعناهما أيضاً الشجاع والحر في أعماله أو كما يقول الفرنسيون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un homme sans gene sans facon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العرب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الحضرة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صحن جامع مرقد الحسين والعباسيّة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جامع مرقد العباس بن علي بن أبي طالب علیه السّلام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الأستاذ الشرقي في البلاد والكوت لفظة ليست عربية مأخذها إمّا من الكوه، أي القرية الزراعية فهي فارسيّة، وإما أنها لفظة انكليزية معناها القلعة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إنها لفظة كلدانية بقيت في العراق مثل لفظة كربلاء وسامراء وبغداد، من الأسماء المختلفة التي ليست بعربية، ولغيري أن يُحدد ويعرف ما يراد بكلمة كوت، إذ الظاهر لي أن كلّ ما ورد ناقص لا يفي بالمرام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الغياثي في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 الملك الأشرف أبو نصر ينال ويُعرف بينال أجرد في السلطنة يوم الاثنين ثامن ربیع الأول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هذه السنة قتل المشعشع الحجاج ببغداد، وسترى دليلاً منه آخر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النقاط موجودة في الأصل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منا للبيان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204</Pages>
  <Words>28730</Words>
  <Characters>133402</Characters>
  <CharactersWithSpaces>160523</CharactersWithSpaces>
  <Paragraphs>2078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2026-08-25T19:33:05Z</dcterms:created>
  <dc:creator>ghaemiyeh.com</dc:creator>
  <dc:description/>
  <dc:language>en-US</dc:language>
  <cp:lastModifiedBy/>
  <dcterms:modified xsi:type="dcterms:W3CDTF">2026-08-25T23:03:26Z</dcterms:modified>
  <cp:revision>1</cp:revision>
  <dc:subject/>
  <dc:title>کربلاء فی مجلة لغة العرب</dc:title>
</cp:coreProperties>
</file>

<file path=docProps/custom.xml><?xml version="1.0" encoding="utf-8"?>
<Properties xmlns="http://schemas.openxmlformats.org/officeDocument/2006/custom-properties" xmlns:vt="http://schemas.openxmlformats.org/officeDocument/2006/docPropsVTypes"/>
</file>