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کار اعتکاف اردوبهشت سه روز مهمان خدا در اعتکاف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53468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53470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53472_1280447820">
            <w:r>
              <w:rPr>
                <w:webHidden/>
                <w:rStyle w:val="IndexLink"/>
                <w:rtl w:val="true"/>
              </w:rPr>
              <w:t>درآمد</w:t>
            </w:r>
            <w:r>
              <w:rPr>
                <w:rStyle w:val="IndexLink"/>
                <w:rtl w:val="true"/>
              </w:rPr>
              <w:tab/>
            </w:r>
            <w:r>
              <w:rPr>
                <w:rStyle w:val="IndexLink"/>
              </w:rPr>
              <w:t>5</w:t>
            </w:r>
          </w:hyperlink>
        </w:p>
        <w:p>
          <w:pPr>
            <w:pStyle w:val="Contents2"/>
            <w:tabs>
              <w:tab w:val="clear" w:pos="8743"/>
              <w:tab w:val="right" w:pos="9026" w:leader="dot"/>
            </w:tabs>
            <w:rPr/>
          </w:pPr>
          <w:hyperlink w:anchor="__RefHeading___Toc15453474_1280447820">
            <w:r>
              <w:rPr>
                <w:webHidden/>
                <w:rStyle w:val="IndexLink"/>
                <w:rtl w:val="true"/>
              </w:rPr>
              <w:t>تاریخچه اعتکاف</w:t>
            </w:r>
            <w:r>
              <w:rPr>
                <w:rStyle w:val="IndexLink"/>
                <w:rtl w:val="true"/>
              </w:rPr>
              <w:tab/>
            </w:r>
            <w:r>
              <w:rPr>
                <w:rStyle w:val="IndexLink"/>
              </w:rPr>
              <w:t>6</w:t>
            </w:r>
          </w:hyperlink>
        </w:p>
        <w:p>
          <w:pPr>
            <w:pStyle w:val="Contents2"/>
            <w:tabs>
              <w:tab w:val="clear" w:pos="8743"/>
              <w:tab w:val="right" w:pos="9026" w:leader="dot"/>
            </w:tabs>
            <w:rPr/>
          </w:pPr>
          <w:hyperlink w:anchor="__RefHeading___Toc15453476_1280447820">
            <w:r>
              <w:rPr>
                <w:webHidden/>
                <w:rStyle w:val="IndexLink"/>
                <w:rtl w:val="true"/>
              </w:rPr>
              <w:t>پیشینه اعتکاف در ایران</w:t>
            </w:r>
            <w:r>
              <w:rPr>
                <w:rStyle w:val="IndexLink"/>
                <w:rtl w:val="true"/>
              </w:rPr>
              <w:tab/>
            </w:r>
            <w:r>
              <w:rPr>
                <w:rStyle w:val="IndexLink"/>
              </w:rPr>
              <w:t>7</w:t>
            </w:r>
          </w:hyperlink>
        </w:p>
        <w:p>
          <w:pPr>
            <w:pStyle w:val="Contents2"/>
            <w:tabs>
              <w:tab w:val="clear" w:pos="8743"/>
              <w:tab w:val="right" w:pos="9026" w:leader="dot"/>
            </w:tabs>
            <w:rPr/>
          </w:pPr>
          <w:hyperlink w:anchor="__RefHeading___Toc15453478_1280447820">
            <w:r>
              <w:rPr>
                <w:webHidden/>
                <w:rStyle w:val="IndexLink"/>
                <w:rtl w:val="true"/>
              </w:rPr>
              <w:t>اعتکاف پس از انقلاب</w:t>
            </w:r>
            <w:r>
              <w:rPr>
                <w:rStyle w:val="IndexLink"/>
                <w:rtl w:val="true"/>
              </w:rPr>
              <w:tab/>
            </w:r>
            <w:r>
              <w:rPr>
                <w:rStyle w:val="IndexLink"/>
              </w:rPr>
              <w:t>8</w:t>
            </w:r>
          </w:hyperlink>
        </w:p>
        <w:p>
          <w:pPr>
            <w:pStyle w:val="Contents2"/>
            <w:tabs>
              <w:tab w:val="clear" w:pos="8743"/>
              <w:tab w:val="right" w:pos="9026" w:leader="dot"/>
            </w:tabs>
            <w:rPr/>
          </w:pPr>
          <w:hyperlink w:anchor="__RefHeading___Toc15453480_1280447820">
            <w:r>
              <w:rPr>
                <w:webHidden/>
                <w:rStyle w:val="IndexLink"/>
                <w:rtl w:val="true"/>
              </w:rPr>
              <w:t>استقبال عموم</w:t>
            </w:r>
            <w:r>
              <w:rPr>
                <w:rStyle w:val="IndexLink"/>
                <w:rtl w:val="true"/>
              </w:rPr>
              <w:tab/>
            </w:r>
            <w:r>
              <w:rPr>
                <w:rStyle w:val="IndexLink"/>
              </w:rPr>
              <w:t>9</w:t>
            </w:r>
          </w:hyperlink>
        </w:p>
        <w:p>
          <w:pPr>
            <w:pStyle w:val="Contents2"/>
            <w:tabs>
              <w:tab w:val="clear" w:pos="8743"/>
              <w:tab w:val="right" w:pos="9026" w:leader="dot"/>
            </w:tabs>
            <w:rPr/>
          </w:pPr>
          <w:hyperlink w:anchor="__RefHeading___Toc15453482_1280447820">
            <w:r>
              <w:rPr>
                <w:webHidden/>
                <w:rStyle w:val="IndexLink"/>
                <w:rtl w:val="true"/>
              </w:rPr>
              <w:t>نقش اعتکاف در انس با مسجد</w:t>
            </w:r>
            <w:r>
              <w:rPr>
                <w:rStyle w:val="IndexLink"/>
                <w:rtl w:val="true"/>
              </w:rPr>
              <w:tab/>
            </w:r>
            <w:r>
              <w:rPr>
                <w:rStyle w:val="IndexLink"/>
              </w:rPr>
              <w:t>9</w:t>
            </w:r>
          </w:hyperlink>
        </w:p>
        <w:p>
          <w:pPr>
            <w:pStyle w:val="Contents2"/>
            <w:tabs>
              <w:tab w:val="clear" w:pos="8743"/>
              <w:tab w:val="right" w:pos="9026" w:leader="dot"/>
            </w:tabs>
            <w:rPr/>
          </w:pPr>
          <w:hyperlink w:anchor="__RefHeading___Toc15453484_1280447820">
            <w:r>
              <w:rPr>
                <w:webHidden/>
                <w:rStyle w:val="IndexLink"/>
                <w:rtl w:val="true"/>
              </w:rPr>
              <w:t>آثار اعتکاف</w:t>
            </w:r>
            <w:r>
              <w:rPr>
                <w:rStyle w:val="IndexLink"/>
                <w:rtl w:val="true"/>
              </w:rPr>
              <w:tab/>
            </w:r>
            <w:r>
              <w:rPr>
                <w:rStyle w:val="IndexLink"/>
              </w:rPr>
              <w:t>10</w:t>
            </w:r>
          </w:hyperlink>
        </w:p>
        <w:p>
          <w:pPr>
            <w:pStyle w:val="Contents2"/>
            <w:tabs>
              <w:tab w:val="clear" w:pos="8743"/>
              <w:tab w:val="right" w:pos="9026" w:leader="dot"/>
            </w:tabs>
            <w:rPr/>
          </w:pPr>
          <w:hyperlink w:anchor="__RefHeading___Toc15453486_1280447820">
            <w:r>
              <w:rPr>
                <w:webHidden/>
                <w:rStyle w:val="IndexLink"/>
                <w:rtl w:val="true"/>
              </w:rPr>
              <w:t>عبادات جایگزین اعتکاف</w:t>
            </w:r>
            <w:r>
              <w:rPr>
                <w:rStyle w:val="IndexLink"/>
                <w:rtl w:val="true"/>
              </w:rPr>
              <w:tab/>
            </w:r>
            <w:r>
              <w:rPr>
                <w:rStyle w:val="IndexLink"/>
              </w:rPr>
              <w:t>10</w:t>
            </w:r>
          </w:hyperlink>
        </w:p>
        <w:p>
          <w:pPr>
            <w:pStyle w:val="Contents2"/>
            <w:tabs>
              <w:tab w:val="clear" w:pos="8743"/>
              <w:tab w:val="right" w:pos="9026" w:leader="dot"/>
            </w:tabs>
            <w:rPr/>
          </w:pPr>
          <w:hyperlink w:anchor="__RefHeading___Toc15453488_1280447820">
            <w:r>
              <w:rPr>
                <w:webHidden/>
                <w:rStyle w:val="IndexLink"/>
                <w:rtl w:val="true"/>
              </w:rPr>
              <w:t>آسیب شناسی اعتکاف و ضرورت برنامه ریزی</w:t>
            </w:r>
            <w:r>
              <w:rPr>
                <w:rStyle w:val="IndexLink"/>
                <w:rtl w:val="true"/>
              </w:rPr>
              <w:tab/>
            </w:r>
            <w:r>
              <w:rPr>
                <w:rStyle w:val="IndexLink"/>
              </w:rPr>
              <w:t>11</w:t>
            </w:r>
          </w:hyperlink>
        </w:p>
        <w:p>
          <w:pPr>
            <w:pStyle w:val="Contents2"/>
            <w:tabs>
              <w:tab w:val="clear" w:pos="8743"/>
              <w:tab w:val="right" w:pos="9026" w:leader="dot"/>
            </w:tabs>
            <w:rPr/>
          </w:pPr>
          <w:hyperlink w:anchor="__RefHeading___Toc15453490_1280447820">
            <w:r>
              <w:rPr>
                <w:webHidden/>
                <w:rStyle w:val="IndexLink"/>
                <w:rtl w:val="true"/>
              </w:rPr>
              <w:t>بخش اول</w:t>
            </w:r>
            <w:r>
              <w:rPr>
                <w:rStyle w:val="IndexLink"/>
                <w:rtl w:val="true"/>
              </w:rPr>
              <w:t xml:space="preserve">: </w:t>
            </w:r>
            <w:r>
              <w:rPr>
                <w:rStyle w:val="IndexLink"/>
                <w:rtl w:val="true"/>
              </w:rPr>
              <w:t>فعالیت های پیش از اعتکاف</w:t>
            </w:r>
            <w:r>
              <w:rPr>
                <w:rStyle w:val="IndexLink"/>
                <w:rtl w:val="true"/>
              </w:rPr>
              <w:tab/>
            </w:r>
            <w:r>
              <w:rPr>
                <w:rStyle w:val="IndexLink"/>
              </w:rPr>
              <w:t>16</w:t>
            </w:r>
          </w:hyperlink>
        </w:p>
        <w:p>
          <w:pPr>
            <w:pStyle w:val="Contents3"/>
            <w:tabs>
              <w:tab w:val="clear" w:pos="8459"/>
              <w:tab w:val="right" w:pos="9026" w:leader="dot"/>
            </w:tabs>
            <w:rPr/>
          </w:pPr>
          <w:hyperlink w:anchor="__RefHeading___Toc15453492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453494_128044782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5453496_1280447820">
            <w:r>
              <w:rPr>
                <w:webHidden/>
                <w:rStyle w:val="IndexLink"/>
                <w:rtl w:val="true"/>
              </w:rPr>
              <w:t>فصل اول</w:t>
            </w:r>
            <w:r>
              <w:rPr>
                <w:rStyle w:val="IndexLink"/>
                <w:rtl w:val="true"/>
              </w:rPr>
              <w:t xml:space="preserve">: </w:t>
            </w:r>
            <w:r>
              <w:rPr>
                <w:rStyle w:val="IndexLink"/>
                <w:rtl w:val="true"/>
              </w:rPr>
              <w:t>تبلیغات تشویق و زمینه سازی</w:t>
            </w:r>
            <w:r>
              <w:rPr>
                <w:rStyle w:val="IndexLink"/>
                <w:rtl w:val="true"/>
              </w:rPr>
              <w:tab/>
            </w:r>
            <w:r>
              <w:rPr>
                <w:rStyle w:val="IndexLink"/>
              </w:rPr>
              <w:t>19</w:t>
            </w:r>
          </w:hyperlink>
        </w:p>
        <w:p>
          <w:pPr>
            <w:pStyle w:val="Contents3"/>
            <w:tabs>
              <w:tab w:val="clear" w:pos="8459"/>
              <w:tab w:val="right" w:pos="9026" w:leader="dot"/>
            </w:tabs>
            <w:rPr/>
          </w:pPr>
          <w:hyperlink w:anchor="__RefHeading___Toc15453498_1280447820">
            <w:r>
              <w:rPr>
                <w:webHidden/>
                <w:rStyle w:val="IndexLink"/>
                <w:rtl w:val="true"/>
              </w:rPr>
              <w:t>فصل دوم</w:t>
            </w:r>
            <w:r>
              <w:rPr>
                <w:rStyle w:val="IndexLink"/>
                <w:rtl w:val="true"/>
              </w:rPr>
              <w:t xml:space="preserve">: </w:t>
            </w:r>
            <w:r>
              <w:rPr>
                <w:rStyle w:val="IndexLink"/>
                <w:rtl w:val="true"/>
              </w:rPr>
              <w:t>فراهم کردن امکانات و فضای مناسب</w:t>
            </w:r>
            <w:r>
              <w:rPr>
                <w:rStyle w:val="IndexLink"/>
                <w:rtl w:val="true"/>
              </w:rPr>
              <w:tab/>
            </w:r>
            <w:r>
              <w:rPr>
                <w:rStyle w:val="IndexLink"/>
              </w:rPr>
              <w:t>25</w:t>
            </w:r>
          </w:hyperlink>
        </w:p>
        <w:p>
          <w:pPr>
            <w:pStyle w:val="Contents3"/>
            <w:tabs>
              <w:tab w:val="clear" w:pos="8459"/>
              <w:tab w:val="right" w:pos="9026" w:leader="dot"/>
            </w:tabs>
            <w:rPr/>
          </w:pPr>
          <w:hyperlink w:anchor="__RefHeading___Toc15453500_1280447820">
            <w:r>
              <w:rPr>
                <w:webHidden/>
                <w:rStyle w:val="IndexLink"/>
                <w:rtl w:val="true"/>
              </w:rPr>
              <w:t>فصل سوم</w:t>
            </w:r>
            <w:r>
              <w:rPr>
                <w:rStyle w:val="IndexLink"/>
                <w:rtl w:val="true"/>
              </w:rPr>
              <w:t xml:space="preserve">: </w:t>
            </w:r>
            <w:r>
              <w:rPr>
                <w:rStyle w:val="IndexLink"/>
                <w:rtl w:val="true"/>
              </w:rPr>
              <w:t>اطلاع رسانی سهمیه بندی و ثبت نام</w:t>
            </w:r>
            <w:r>
              <w:rPr>
                <w:rStyle w:val="IndexLink"/>
                <w:rtl w:val="true"/>
              </w:rPr>
              <w:tab/>
            </w:r>
            <w:r>
              <w:rPr>
                <w:rStyle w:val="IndexLink"/>
              </w:rPr>
              <w:t>27</w:t>
            </w:r>
          </w:hyperlink>
        </w:p>
        <w:p>
          <w:pPr>
            <w:pStyle w:val="Contents2"/>
            <w:tabs>
              <w:tab w:val="clear" w:pos="8743"/>
              <w:tab w:val="right" w:pos="9026" w:leader="dot"/>
            </w:tabs>
            <w:rPr/>
          </w:pPr>
          <w:hyperlink w:anchor="__RefHeading___Toc15453502_1280447820">
            <w:r>
              <w:rPr>
                <w:webHidden/>
                <w:rStyle w:val="IndexLink"/>
                <w:rtl w:val="true"/>
              </w:rPr>
              <w:t>بخش دوم</w:t>
            </w:r>
            <w:r>
              <w:rPr>
                <w:rStyle w:val="IndexLink"/>
                <w:rtl w:val="true"/>
              </w:rPr>
              <w:t xml:space="preserve">: </w:t>
            </w:r>
            <w:r>
              <w:rPr>
                <w:rStyle w:val="IndexLink"/>
                <w:rtl w:val="true"/>
              </w:rPr>
              <w:t>فعالیت های حین اعتکاف</w:t>
            </w:r>
            <w:r>
              <w:rPr>
                <w:rStyle w:val="IndexLink"/>
                <w:rtl w:val="true"/>
              </w:rPr>
              <w:tab/>
            </w:r>
            <w:r>
              <w:rPr>
                <w:rStyle w:val="IndexLink"/>
              </w:rPr>
              <w:t>30</w:t>
            </w:r>
          </w:hyperlink>
        </w:p>
        <w:p>
          <w:pPr>
            <w:pStyle w:val="Contents3"/>
            <w:tabs>
              <w:tab w:val="clear" w:pos="8459"/>
              <w:tab w:val="right" w:pos="9026" w:leader="dot"/>
            </w:tabs>
            <w:rPr/>
          </w:pPr>
          <w:hyperlink w:anchor="__RefHeading___Toc15453504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453506_1280447820">
            <w:r>
              <w:rPr>
                <w:webHidden/>
                <w:rStyle w:val="IndexLink"/>
                <w:rtl w:val="true"/>
              </w:rPr>
              <w:t>فصل چهارم</w:t>
            </w:r>
            <w:r>
              <w:rPr>
                <w:rStyle w:val="IndexLink"/>
                <w:rtl w:val="true"/>
              </w:rPr>
              <w:t xml:space="preserve">: </w:t>
            </w:r>
            <w:r>
              <w:rPr>
                <w:rStyle w:val="IndexLink"/>
                <w:rtl w:val="true"/>
              </w:rPr>
              <w:t>استقبال معنوی از اعتکاف</w:t>
            </w:r>
            <w:r>
              <w:rPr>
                <w:rStyle w:val="IndexLink"/>
                <w:rtl w:val="true"/>
              </w:rPr>
              <w:tab/>
            </w:r>
            <w:r>
              <w:rPr>
                <w:rStyle w:val="IndexLink"/>
              </w:rPr>
              <w:t>31</w:t>
            </w:r>
          </w:hyperlink>
        </w:p>
        <w:p>
          <w:pPr>
            <w:pStyle w:val="Contents3"/>
            <w:tabs>
              <w:tab w:val="clear" w:pos="8459"/>
              <w:tab w:val="right" w:pos="9026" w:leader="dot"/>
            </w:tabs>
            <w:rPr/>
          </w:pPr>
          <w:hyperlink w:anchor="__RefHeading___Toc15453508_1280447820">
            <w:r>
              <w:rPr>
                <w:webHidden/>
                <w:rStyle w:val="IndexLink"/>
                <w:rtl w:val="true"/>
              </w:rPr>
              <w:t>فصل پنجم</w:t>
            </w:r>
            <w:r>
              <w:rPr>
                <w:rStyle w:val="IndexLink"/>
                <w:rtl w:val="true"/>
              </w:rPr>
              <w:t xml:space="preserve">: </w:t>
            </w:r>
            <w:r>
              <w:rPr>
                <w:rStyle w:val="IndexLink"/>
                <w:rtl w:val="true"/>
              </w:rPr>
              <w:t>استقبال از معتکفین</w:t>
            </w:r>
            <w:r>
              <w:rPr>
                <w:rStyle w:val="IndexLink"/>
                <w:rtl w:val="true"/>
              </w:rPr>
              <w:tab/>
            </w:r>
            <w:r>
              <w:rPr>
                <w:rStyle w:val="IndexLink"/>
              </w:rPr>
              <w:t>32</w:t>
            </w:r>
          </w:hyperlink>
        </w:p>
        <w:p>
          <w:pPr>
            <w:pStyle w:val="Contents3"/>
            <w:tabs>
              <w:tab w:val="clear" w:pos="8459"/>
              <w:tab w:val="right" w:pos="9026" w:leader="dot"/>
            </w:tabs>
            <w:rPr/>
          </w:pPr>
          <w:hyperlink w:anchor="__RefHeading___Toc15453510_1280447820">
            <w:r>
              <w:rPr>
                <w:webHidden/>
                <w:rStyle w:val="IndexLink"/>
                <w:rtl w:val="true"/>
              </w:rPr>
              <w:t>فصل ششم</w:t>
            </w:r>
            <w:r>
              <w:rPr>
                <w:rStyle w:val="IndexLink"/>
                <w:rtl w:val="true"/>
              </w:rPr>
              <w:t xml:space="preserve">: </w:t>
            </w:r>
            <w:r>
              <w:rPr>
                <w:rStyle w:val="IndexLink"/>
                <w:rtl w:val="true"/>
              </w:rPr>
              <w:t>برنامه های اعتکاف</w:t>
            </w:r>
            <w:r>
              <w:rPr>
                <w:rStyle w:val="IndexLink"/>
                <w:rtl w:val="true"/>
              </w:rPr>
              <w:tab/>
            </w:r>
            <w:r>
              <w:rPr>
                <w:rStyle w:val="IndexLink"/>
              </w:rPr>
              <w:t>34</w:t>
            </w:r>
          </w:hyperlink>
        </w:p>
        <w:p>
          <w:pPr>
            <w:pStyle w:val="Contents3"/>
            <w:tabs>
              <w:tab w:val="clear" w:pos="8459"/>
              <w:tab w:val="right" w:pos="9026" w:leader="dot"/>
            </w:tabs>
            <w:rPr/>
          </w:pPr>
          <w:hyperlink w:anchor="__RefHeading___Toc15453512_1280447820">
            <w:r>
              <w:rPr>
                <w:webHidden/>
                <w:rStyle w:val="IndexLink"/>
                <w:rtl w:val="true"/>
              </w:rPr>
              <w:t>فصل هفتم</w:t>
            </w:r>
            <w:r>
              <w:rPr>
                <w:rStyle w:val="IndexLink"/>
                <w:rtl w:val="true"/>
              </w:rPr>
              <w:t xml:space="preserve">: </w:t>
            </w:r>
            <w:r>
              <w:rPr>
                <w:rStyle w:val="IndexLink"/>
                <w:rtl w:val="true"/>
              </w:rPr>
              <w:t>مراقبت ها و ملاحظات</w:t>
            </w:r>
            <w:r>
              <w:rPr>
                <w:rStyle w:val="IndexLink"/>
                <w:rtl w:val="true"/>
              </w:rPr>
              <w:tab/>
            </w:r>
            <w:r>
              <w:rPr>
                <w:rStyle w:val="IndexLink"/>
              </w:rPr>
              <w:t>39</w:t>
            </w:r>
          </w:hyperlink>
        </w:p>
        <w:p>
          <w:pPr>
            <w:pStyle w:val="Contents4"/>
            <w:tabs>
              <w:tab w:val="clear" w:pos="8176"/>
              <w:tab w:val="right" w:pos="9026" w:leader="dot"/>
            </w:tabs>
            <w:rPr/>
          </w:pPr>
          <w:hyperlink w:anchor="__RefHeading___Toc15453514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5453516_1280447820">
            <w:r>
              <w:rPr>
                <w:webHidden/>
                <w:rStyle w:val="IndexLink"/>
              </w:rPr>
              <w:t>1</w:t>
            </w:r>
            <w:r>
              <w:rPr>
                <w:rStyle w:val="IndexLink"/>
                <w:rtl w:val="true"/>
              </w:rPr>
              <w:t xml:space="preserve">. </w:t>
            </w:r>
            <w:r>
              <w:rPr>
                <w:rStyle w:val="IndexLink"/>
                <w:rtl w:val="true"/>
              </w:rPr>
              <w:t>برنامه ریزی، نظارت و بازرسی</w:t>
            </w:r>
            <w:r>
              <w:rPr>
                <w:rStyle w:val="IndexLink"/>
                <w:rtl w:val="true"/>
              </w:rPr>
              <w:tab/>
            </w:r>
            <w:r>
              <w:rPr>
                <w:rStyle w:val="IndexLink"/>
              </w:rPr>
              <w:t>39</w:t>
            </w:r>
          </w:hyperlink>
        </w:p>
        <w:p>
          <w:pPr>
            <w:pStyle w:val="Contents4"/>
            <w:tabs>
              <w:tab w:val="clear" w:pos="8176"/>
              <w:tab w:val="right" w:pos="9026" w:leader="dot"/>
            </w:tabs>
            <w:rPr/>
          </w:pPr>
          <w:hyperlink w:anchor="__RefHeading___Toc15453518_1280447820">
            <w:r>
              <w:rPr>
                <w:webHidden/>
                <w:rStyle w:val="IndexLink"/>
              </w:rPr>
              <w:t>2</w:t>
            </w:r>
            <w:r>
              <w:rPr>
                <w:rStyle w:val="IndexLink"/>
                <w:rtl w:val="true"/>
              </w:rPr>
              <w:t xml:space="preserve">. </w:t>
            </w:r>
            <w:r>
              <w:rPr>
                <w:rStyle w:val="IndexLink"/>
                <w:rtl w:val="true"/>
              </w:rPr>
              <w:t>توجه به مسئله خواب</w:t>
            </w:r>
            <w:r>
              <w:rPr>
                <w:rStyle w:val="IndexLink"/>
                <w:rtl w:val="true"/>
              </w:rPr>
              <w:tab/>
            </w:r>
            <w:r>
              <w:rPr>
                <w:rStyle w:val="IndexLink"/>
              </w:rPr>
              <w:t>39</w:t>
            </w:r>
          </w:hyperlink>
        </w:p>
        <w:p>
          <w:pPr>
            <w:pStyle w:val="Contents4"/>
            <w:tabs>
              <w:tab w:val="clear" w:pos="8176"/>
              <w:tab w:val="right" w:pos="9026" w:leader="dot"/>
            </w:tabs>
            <w:rPr/>
          </w:pPr>
          <w:hyperlink w:anchor="__RefHeading___Toc15453520_1280447820">
            <w:r>
              <w:rPr>
                <w:webHidden/>
                <w:rStyle w:val="IndexLink"/>
              </w:rPr>
              <w:t>3</w:t>
            </w:r>
            <w:r>
              <w:rPr>
                <w:rStyle w:val="IndexLink"/>
                <w:rtl w:val="true"/>
              </w:rPr>
              <w:t xml:space="preserve">. </w:t>
            </w:r>
            <w:r>
              <w:rPr>
                <w:rStyle w:val="IndexLink"/>
                <w:rtl w:val="true"/>
              </w:rPr>
              <w:t>پیشگیری و علاج افسردگی</w:t>
            </w:r>
            <w:r>
              <w:rPr>
                <w:rStyle w:val="IndexLink"/>
                <w:rtl w:val="true"/>
              </w:rPr>
              <w:tab/>
            </w:r>
            <w:r>
              <w:rPr>
                <w:rStyle w:val="IndexLink"/>
              </w:rPr>
              <w:t>40</w:t>
            </w:r>
          </w:hyperlink>
        </w:p>
        <w:p>
          <w:pPr>
            <w:pStyle w:val="Contents4"/>
            <w:tabs>
              <w:tab w:val="clear" w:pos="8176"/>
              <w:tab w:val="right" w:pos="9026" w:leader="dot"/>
            </w:tabs>
            <w:rPr/>
          </w:pPr>
          <w:hyperlink w:anchor="__RefHeading___Toc15453522_1280447820">
            <w:r>
              <w:rPr>
                <w:webHidden/>
                <w:rStyle w:val="IndexLink"/>
              </w:rPr>
              <w:t>4</w:t>
            </w:r>
            <w:r>
              <w:rPr>
                <w:rStyle w:val="IndexLink"/>
                <w:rtl w:val="true"/>
              </w:rPr>
              <w:t xml:space="preserve">. </w:t>
            </w:r>
            <w:r>
              <w:rPr>
                <w:rStyle w:val="IndexLink"/>
                <w:rtl w:val="true"/>
              </w:rPr>
              <w:t>توجه به ادعیه و اعمال عمومی تر</w:t>
            </w:r>
            <w:r>
              <w:rPr>
                <w:rStyle w:val="IndexLink"/>
                <w:rtl w:val="true"/>
              </w:rPr>
              <w:t>:</w:t>
              <w:tab/>
            </w:r>
            <w:r>
              <w:rPr>
                <w:rStyle w:val="IndexLink"/>
              </w:rPr>
              <w:t>40</w:t>
            </w:r>
          </w:hyperlink>
        </w:p>
        <w:p>
          <w:pPr>
            <w:pStyle w:val="Contents4"/>
            <w:tabs>
              <w:tab w:val="clear" w:pos="8176"/>
              <w:tab w:val="right" w:pos="9026" w:leader="dot"/>
            </w:tabs>
            <w:rPr/>
          </w:pPr>
          <w:hyperlink w:anchor="__RefHeading___Toc15453524_1280447820">
            <w:r>
              <w:rPr>
                <w:webHidden/>
                <w:rStyle w:val="IndexLink"/>
              </w:rPr>
              <w:t>5</w:t>
            </w:r>
            <w:r>
              <w:rPr>
                <w:rStyle w:val="IndexLink"/>
                <w:rtl w:val="true"/>
              </w:rPr>
              <w:t xml:space="preserve">. </w:t>
            </w:r>
            <w:r>
              <w:rPr>
                <w:rStyle w:val="IndexLink"/>
                <w:rtl w:val="true"/>
              </w:rPr>
              <w:t>اهتمام ویژه به بهداشت فردی و محیط</w:t>
            </w:r>
            <w:r>
              <w:rPr>
                <w:rStyle w:val="IndexLink"/>
                <w:rtl w:val="true"/>
              </w:rPr>
              <w:tab/>
            </w:r>
            <w:r>
              <w:rPr>
                <w:rStyle w:val="IndexLink"/>
              </w:rPr>
              <w:t>42</w:t>
            </w:r>
          </w:hyperlink>
        </w:p>
        <w:p>
          <w:pPr>
            <w:pStyle w:val="Contents2"/>
            <w:tabs>
              <w:tab w:val="clear" w:pos="8743"/>
              <w:tab w:val="right" w:pos="9026" w:leader="dot"/>
            </w:tabs>
            <w:rPr/>
          </w:pPr>
          <w:hyperlink w:anchor="__RefHeading___Toc15453526_1280447820">
            <w:r>
              <w:rPr>
                <w:webHidden/>
                <w:rStyle w:val="IndexLink"/>
                <w:rtl w:val="true"/>
              </w:rPr>
              <w:t>بخش سوم</w:t>
            </w:r>
            <w:r>
              <w:rPr>
                <w:rStyle w:val="IndexLink"/>
                <w:rtl w:val="true"/>
              </w:rPr>
              <w:t xml:space="preserve">: </w:t>
            </w:r>
            <w:r>
              <w:rPr>
                <w:rStyle w:val="IndexLink"/>
                <w:rtl w:val="true"/>
              </w:rPr>
              <w:t>فعالیت های پس از اعتکاف</w:t>
            </w:r>
            <w:r>
              <w:rPr>
                <w:rStyle w:val="IndexLink"/>
                <w:rtl w:val="true"/>
              </w:rPr>
              <w:tab/>
            </w:r>
            <w:r>
              <w:rPr>
                <w:rStyle w:val="IndexLink"/>
              </w:rPr>
              <w:t>43</w:t>
            </w:r>
          </w:hyperlink>
        </w:p>
        <w:p>
          <w:pPr>
            <w:pStyle w:val="Contents3"/>
            <w:tabs>
              <w:tab w:val="clear" w:pos="8459"/>
              <w:tab w:val="right" w:pos="9026" w:leader="dot"/>
            </w:tabs>
            <w:rPr/>
          </w:pPr>
          <w:hyperlink w:anchor="__RefHeading___Toc15453528_12804478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5453530_1280447820">
            <w:r>
              <w:rPr>
                <w:webHidden/>
                <w:rStyle w:val="IndexLink"/>
                <w:rtl w:val="true"/>
              </w:rPr>
              <w:t>فصل هشتم</w:t>
            </w:r>
            <w:r>
              <w:rPr>
                <w:rStyle w:val="IndexLink"/>
                <w:rtl w:val="true"/>
              </w:rPr>
              <w:t xml:space="preserve">: </w:t>
            </w:r>
            <w:r>
              <w:rPr>
                <w:rStyle w:val="IndexLink"/>
                <w:rtl w:val="true"/>
              </w:rPr>
              <w:t>اختتامیه اعتکاف</w:t>
            </w:r>
            <w:r>
              <w:rPr>
                <w:rStyle w:val="IndexLink"/>
                <w:rtl w:val="true"/>
              </w:rPr>
              <w:tab/>
            </w:r>
            <w:r>
              <w:rPr>
                <w:rStyle w:val="IndexLink"/>
              </w:rPr>
              <w:t>44</w:t>
            </w:r>
          </w:hyperlink>
        </w:p>
        <w:p>
          <w:pPr>
            <w:pStyle w:val="Contents3"/>
            <w:tabs>
              <w:tab w:val="clear" w:pos="8459"/>
              <w:tab w:val="right" w:pos="9026" w:leader="dot"/>
            </w:tabs>
            <w:rPr/>
          </w:pPr>
          <w:hyperlink w:anchor="__RefHeading___Toc15453532_1280447820">
            <w:r>
              <w:rPr>
                <w:webHidden/>
                <w:rStyle w:val="IndexLink"/>
                <w:rtl w:val="true"/>
              </w:rPr>
              <w:t>فصل نهم</w:t>
            </w:r>
            <w:r>
              <w:rPr>
                <w:rStyle w:val="IndexLink"/>
                <w:rtl w:val="true"/>
              </w:rPr>
              <w:t xml:space="preserve">: </w:t>
            </w:r>
            <w:r>
              <w:rPr>
                <w:rStyle w:val="IndexLink"/>
                <w:rtl w:val="true"/>
              </w:rPr>
              <w:t>پس از اتمام مراسم اعتکاف</w:t>
            </w:r>
            <w:r>
              <w:rPr>
                <w:rStyle w:val="IndexLink"/>
                <w:rtl w:val="true"/>
              </w:rPr>
              <w:tab/>
            </w:r>
            <w:r>
              <w:rPr>
                <w:rStyle w:val="IndexLink"/>
              </w:rPr>
              <w:t>46</w:t>
            </w:r>
          </w:hyperlink>
        </w:p>
        <w:p>
          <w:pPr>
            <w:pStyle w:val="Contents4"/>
            <w:tabs>
              <w:tab w:val="clear" w:pos="8176"/>
              <w:tab w:val="right" w:pos="9026" w:leader="dot"/>
            </w:tabs>
            <w:rPr/>
          </w:pPr>
          <w:hyperlink w:anchor="__RefHeading___Toc15453534_1280447820">
            <w:r>
              <w:rPr>
                <w:webHidden/>
                <w:rStyle w:val="IndexLink"/>
              </w:rPr>
              <w:t>1</w:t>
            </w:r>
            <w:r>
              <w:rPr>
                <w:rStyle w:val="IndexLink"/>
                <w:rtl w:val="true"/>
              </w:rPr>
              <w:t xml:space="preserve">. </w:t>
            </w:r>
            <w:r>
              <w:rPr>
                <w:rStyle w:val="IndexLink"/>
                <w:rtl w:val="true"/>
              </w:rPr>
              <w:t>غبار روبی پایانی</w:t>
            </w:r>
            <w:r>
              <w:rPr>
                <w:rStyle w:val="IndexLink"/>
                <w:rtl w:val="true"/>
              </w:rPr>
              <w:tab/>
            </w:r>
            <w:r>
              <w:rPr>
                <w:rStyle w:val="IndexLink"/>
              </w:rPr>
              <w:t>46</w:t>
            </w:r>
          </w:hyperlink>
        </w:p>
        <w:p>
          <w:pPr>
            <w:pStyle w:val="Contents4"/>
            <w:tabs>
              <w:tab w:val="clear" w:pos="8176"/>
              <w:tab w:val="right" w:pos="9026" w:leader="dot"/>
            </w:tabs>
            <w:rPr/>
          </w:pPr>
          <w:hyperlink w:anchor="__RefHeading___Toc15453536_1280447820">
            <w:r>
              <w:rPr>
                <w:webHidden/>
                <w:rStyle w:val="IndexLink"/>
              </w:rPr>
              <w:t>2</w:t>
            </w:r>
            <w:r>
              <w:rPr>
                <w:rStyle w:val="IndexLink"/>
                <w:rtl w:val="true"/>
              </w:rPr>
              <w:t xml:space="preserve">. </w:t>
            </w:r>
            <w:r>
              <w:rPr>
                <w:rStyle w:val="IndexLink"/>
                <w:rtl w:val="true"/>
              </w:rPr>
              <w:t>بررسی اموال و امکانات</w:t>
            </w:r>
            <w:r>
              <w:rPr>
                <w:rStyle w:val="IndexLink"/>
                <w:rtl w:val="true"/>
              </w:rPr>
              <w:tab/>
            </w:r>
            <w:r>
              <w:rPr>
                <w:rStyle w:val="IndexLink"/>
              </w:rPr>
              <w:t>46</w:t>
            </w:r>
          </w:hyperlink>
        </w:p>
        <w:p>
          <w:pPr>
            <w:pStyle w:val="Contents4"/>
            <w:tabs>
              <w:tab w:val="clear" w:pos="8176"/>
              <w:tab w:val="right" w:pos="9026" w:leader="dot"/>
            </w:tabs>
            <w:rPr/>
          </w:pPr>
          <w:hyperlink w:anchor="__RefHeading___Toc15453538_1280447820">
            <w:r>
              <w:rPr>
                <w:webHidden/>
                <w:rStyle w:val="IndexLink"/>
              </w:rPr>
              <w:t>3</w:t>
            </w:r>
            <w:r>
              <w:rPr>
                <w:rStyle w:val="IndexLink"/>
                <w:rtl w:val="true"/>
              </w:rPr>
              <w:t xml:space="preserve">. </w:t>
            </w:r>
            <w:r>
              <w:rPr>
                <w:rStyle w:val="IndexLink"/>
                <w:rtl w:val="true"/>
              </w:rPr>
              <w:t>تصفیه حساب و حسابرسی</w:t>
            </w:r>
            <w:r>
              <w:rPr>
                <w:rStyle w:val="IndexLink"/>
                <w:rtl w:val="true"/>
              </w:rPr>
              <w:tab/>
            </w:r>
            <w:r>
              <w:rPr>
                <w:rStyle w:val="IndexLink"/>
              </w:rPr>
              <w:t>46</w:t>
            </w:r>
          </w:hyperlink>
        </w:p>
        <w:p>
          <w:pPr>
            <w:pStyle w:val="Contents4"/>
            <w:tabs>
              <w:tab w:val="clear" w:pos="8176"/>
              <w:tab w:val="right" w:pos="9026" w:leader="dot"/>
            </w:tabs>
            <w:rPr/>
          </w:pPr>
          <w:hyperlink w:anchor="__RefHeading___Toc15453540_1280447820">
            <w:r>
              <w:rPr>
                <w:webHidden/>
                <w:rStyle w:val="IndexLink"/>
              </w:rPr>
              <w:t>4</w:t>
            </w:r>
            <w:r>
              <w:rPr>
                <w:rStyle w:val="IndexLink"/>
                <w:rtl w:val="true"/>
              </w:rPr>
              <w:t xml:space="preserve">. </w:t>
            </w:r>
            <w:r>
              <w:rPr>
                <w:rStyle w:val="IndexLink"/>
                <w:rtl w:val="true"/>
              </w:rPr>
              <w:t>تهیه گزارش نهایی اعتکاف</w:t>
            </w:r>
            <w:r>
              <w:rPr>
                <w:rStyle w:val="IndexLink"/>
                <w:rtl w:val="true"/>
              </w:rPr>
              <w:tab/>
            </w:r>
            <w:r>
              <w:rPr>
                <w:rStyle w:val="IndexLink"/>
              </w:rPr>
              <w:t>47</w:t>
            </w:r>
          </w:hyperlink>
        </w:p>
        <w:p>
          <w:pPr>
            <w:pStyle w:val="Contents4"/>
            <w:tabs>
              <w:tab w:val="clear" w:pos="8176"/>
              <w:tab w:val="right" w:pos="9026" w:leader="dot"/>
            </w:tabs>
            <w:rPr/>
          </w:pPr>
          <w:hyperlink w:anchor="__RefHeading___Toc15453542_1280447820">
            <w:r>
              <w:rPr>
                <w:webHidden/>
                <w:rStyle w:val="IndexLink"/>
              </w:rPr>
              <w:t>5</w:t>
            </w:r>
            <w:r>
              <w:rPr>
                <w:rStyle w:val="IndexLink"/>
                <w:rtl w:val="true"/>
              </w:rPr>
              <w:t xml:space="preserve">. </w:t>
            </w:r>
            <w:r>
              <w:rPr>
                <w:rStyle w:val="IndexLink"/>
                <w:rtl w:val="true"/>
              </w:rPr>
              <w:t>تقدیر و تشکر از خادمان و دست اندر کاران</w:t>
            </w:r>
            <w:r>
              <w:rPr>
                <w:rStyle w:val="IndexLink"/>
                <w:rtl w:val="true"/>
              </w:rPr>
              <w:tab/>
            </w:r>
            <w:r>
              <w:rPr>
                <w:rStyle w:val="IndexLink"/>
              </w:rPr>
              <w:t>47</w:t>
            </w:r>
          </w:hyperlink>
        </w:p>
        <w:p>
          <w:pPr>
            <w:pStyle w:val="Contents2"/>
            <w:tabs>
              <w:tab w:val="clear" w:pos="8743"/>
              <w:tab w:val="right" w:pos="9026" w:leader="dot"/>
            </w:tabs>
            <w:rPr/>
          </w:pPr>
          <w:hyperlink w:anchor="__RefHeading___Toc15453544_1280447820">
            <w:r>
              <w:rPr>
                <w:webHidden/>
                <w:rStyle w:val="IndexLink"/>
                <w:rtl w:val="true"/>
              </w:rPr>
              <w:t>بخش چهارم</w:t>
            </w:r>
            <w:r>
              <w:rPr>
                <w:rStyle w:val="IndexLink"/>
                <w:rtl w:val="true"/>
              </w:rPr>
              <w:t xml:space="preserve">: </w:t>
            </w:r>
            <w:r>
              <w:rPr>
                <w:rStyle w:val="IndexLink"/>
                <w:rtl w:val="true"/>
              </w:rPr>
              <w:t>پیوست ها</w:t>
            </w:r>
            <w:r>
              <w:rPr>
                <w:rStyle w:val="IndexLink"/>
                <w:rtl w:val="true"/>
              </w:rPr>
              <w:tab/>
            </w:r>
            <w:r>
              <w:rPr>
                <w:rStyle w:val="IndexLink"/>
              </w:rPr>
              <w:t>49</w:t>
            </w:r>
          </w:hyperlink>
        </w:p>
        <w:p>
          <w:pPr>
            <w:pStyle w:val="Contents3"/>
            <w:tabs>
              <w:tab w:val="clear" w:pos="8459"/>
              <w:tab w:val="right" w:pos="9026" w:leader="dot"/>
            </w:tabs>
            <w:rPr/>
          </w:pPr>
          <w:hyperlink w:anchor="__RefHeading___Toc15453546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5453548_1280447820">
            <w:r>
              <w:rPr>
                <w:webHidden/>
                <w:rStyle w:val="IndexLink"/>
                <w:rtl w:val="true"/>
              </w:rPr>
              <w:t xml:space="preserve">پیوست </w:t>
            </w:r>
            <w:r>
              <w:rPr>
                <w:rStyle w:val="IndexLink"/>
              </w:rPr>
              <w:t>1</w:t>
            </w:r>
            <w:r>
              <w:rPr>
                <w:rStyle w:val="IndexLink"/>
                <w:rtl w:val="true"/>
              </w:rPr>
              <w:t xml:space="preserve">: </w:t>
            </w:r>
            <w:r>
              <w:rPr>
                <w:rStyle w:val="IndexLink"/>
                <w:rtl w:val="true"/>
              </w:rPr>
              <w:t>چک لیست اقدامات</w:t>
            </w:r>
            <w:r>
              <w:rPr>
                <w:rStyle w:val="IndexLink"/>
                <w:rtl w:val="true"/>
              </w:rPr>
              <w:tab/>
            </w:r>
            <w:r>
              <w:rPr>
                <w:rStyle w:val="IndexLink"/>
              </w:rPr>
              <w:t>50</w:t>
            </w:r>
          </w:hyperlink>
        </w:p>
        <w:p>
          <w:pPr>
            <w:pStyle w:val="Contents3"/>
            <w:tabs>
              <w:tab w:val="clear" w:pos="8459"/>
              <w:tab w:val="right" w:pos="9026" w:leader="dot"/>
            </w:tabs>
            <w:rPr/>
          </w:pPr>
          <w:hyperlink w:anchor="__RefHeading___Toc15453550_1280447820">
            <w:r>
              <w:rPr>
                <w:webHidden/>
                <w:rStyle w:val="IndexLink"/>
                <w:rtl w:val="true"/>
              </w:rPr>
              <w:t xml:space="preserve">پیوست </w:t>
            </w:r>
            <w:r>
              <w:rPr>
                <w:rStyle w:val="IndexLink"/>
              </w:rPr>
              <w:t>2</w:t>
            </w:r>
            <w:r>
              <w:rPr>
                <w:rStyle w:val="IndexLink"/>
                <w:rtl w:val="true"/>
              </w:rPr>
              <w:t xml:space="preserve">: </w:t>
            </w:r>
            <w:r>
              <w:rPr>
                <w:rStyle w:val="IndexLink"/>
                <w:rtl w:val="true"/>
              </w:rPr>
              <w:t>فهرستی از آیات روایات، سخنان بزرگان و اشعار مناسب برای تبلیغ اعتکاف</w:t>
            </w:r>
            <w:r>
              <w:rPr>
                <w:rStyle w:val="IndexLink"/>
                <w:rtl w:val="true"/>
              </w:rPr>
              <w:tab/>
            </w:r>
            <w:r>
              <w:rPr>
                <w:rStyle w:val="IndexLink"/>
              </w:rPr>
              <w:t>53</w:t>
            </w:r>
          </w:hyperlink>
        </w:p>
        <w:p>
          <w:pPr>
            <w:pStyle w:val="Contents3"/>
            <w:tabs>
              <w:tab w:val="clear" w:pos="8459"/>
              <w:tab w:val="right" w:pos="9026" w:leader="dot"/>
            </w:tabs>
            <w:rPr/>
          </w:pPr>
          <w:hyperlink w:anchor="__RefHeading___Toc15453552_1280447820">
            <w:r>
              <w:rPr>
                <w:webHidden/>
                <w:rStyle w:val="IndexLink"/>
                <w:rtl w:val="true"/>
              </w:rPr>
              <w:t xml:space="preserve">پیوست </w:t>
            </w:r>
            <w:r>
              <w:rPr>
                <w:rStyle w:val="IndexLink"/>
              </w:rPr>
              <w:t>3</w:t>
            </w:r>
            <w:r>
              <w:rPr>
                <w:rStyle w:val="IndexLink"/>
                <w:rtl w:val="true"/>
              </w:rPr>
              <w:t xml:space="preserve">: </w:t>
            </w:r>
            <w:r>
              <w:rPr>
                <w:rStyle w:val="IndexLink"/>
                <w:rtl w:val="true"/>
              </w:rPr>
              <w:t>سوژه ها و طرح سخنرانی های اعتکاف</w:t>
            </w:r>
            <w:r>
              <w:rPr>
                <w:rStyle w:val="IndexLink"/>
                <w:rtl w:val="true"/>
              </w:rPr>
              <w:tab/>
            </w:r>
            <w:r>
              <w:rPr>
                <w:rStyle w:val="IndexLink"/>
              </w:rPr>
              <w:t>62</w:t>
            </w:r>
          </w:hyperlink>
        </w:p>
        <w:p>
          <w:pPr>
            <w:pStyle w:val="Contents3"/>
            <w:tabs>
              <w:tab w:val="clear" w:pos="8459"/>
              <w:tab w:val="right" w:pos="9026" w:leader="dot"/>
            </w:tabs>
            <w:rPr/>
          </w:pPr>
          <w:hyperlink w:anchor="__RefHeading___Toc15453554_1280447820">
            <w:r>
              <w:rPr>
                <w:webHidden/>
                <w:rStyle w:val="IndexLink"/>
                <w:rtl w:val="true"/>
              </w:rPr>
              <w:t xml:space="preserve">پیوست </w:t>
            </w:r>
            <w:r>
              <w:rPr>
                <w:rStyle w:val="IndexLink"/>
              </w:rPr>
              <w:t>4</w:t>
            </w:r>
            <w:r>
              <w:rPr>
                <w:rStyle w:val="IndexLink"/>
                <w:rtl w:val="true"/>
              </w:rPr>
              <w:t xml:space="preserve">: </w:t>
            </w:r>
            <w:r>
              <w:rPr>
                <w:rStyle w:val="IndexLink"/>
                <w:rtl w:val="true"/>
              </w:rPr>
              <w:t>نمونه برگ شناسایی و سازماندهی خادمین</w:t>
            </w:r>
            <w:r>
              <w:rPr>
                <w:rStyle w:val="IndexLink"/>
                <w:rtl w:val="true"/>
              </w:rPr>
              <w:tab/>
            </w:r>
            <w:r>
              <w:rPr>
                <w:rStyle w:val="IndexLink"/>
              </w:rPr>
              <w:t>96</w:t>
            </w:r>
          </w:hyperlink>
        </w:p>
        <w:p>
          <w:pPr>
            <w:pStyle w:val="Contents3"/>
            <w:tabs>
              <w:tab w:val="clear" w:pos="8459"/>
              <w:tab w:val="right" w:pos="9026" w:leader="dot"/>
            </w:tabs>
            <w:rPr/>
          </w:pPr>
          <w:hyperlink w:anchor="__RefHeading___Toc15453556_1280447820">
            <w:r>
              <w:rPr>
                <w:webHidden/>
                <w:rStyle w:val="IndexLink"/>
                <w:rtl w:val="true"/>
              </w:rPr>
              <w:t xml:space="preserve">پیوست </w:t>
            </w:r>
            <w:r>
              <w:rPr>
                <w:rStyle w:val="IndexLink"/>
                <w:rtl w:val="true"/>
              </w:rPr>
              <w:t>(</w:t>
            </w:r>
            <w:r>
              <w:rPr>
                <w:rStyle w:val="IndexLink"/>
              </w:rPr>
              <w:t>6</w:t>
            </w:r>
            <w:r>
              <w:rPr>
                <w:rStyle w:val="IndexLink"/>
                <w:rtl w:val="true"/>
              </w:rPr>
              <w:t xml:space="preserve">): </w:t>
            </w:r>
            <w:r>
              <w:rPr>
                <w:rStyle w:val="IndexLink"/>
                <w:rtl w:val="true"/>
              </w:rPr>
              <w:t>نمونه برگ توانمندی ها و علاقمندی های معتکفین</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5_546711"/>
      <w:bookmarkStart w:id="1" w:name="pg19125_546711"/>
      <w:bookmarkEnd w:id="1"/>
    </w:p>
    <w:p>
      <w:pPr>
        <w:pStyle w:val="Heading2"/>
        <w:numPr>
          <w:ilvl w:val="1"/>
          <w:numId w:val="1"/>
        </w:numPr>
        <w:rPr/>
      </w:pPr>
      <w:bookmarkStart w:id="2" w:name="pg19125_546711"/>
      <w:bookmarkStart w:id="3" w:name="__RefHeading___Toc15453468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ارفع، حمیدرضا،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مهمان خدا در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تولید اداره تولیدات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حمیدرضا مهدوی‌ارفع؛ ارزیاب علمی جواد محدثی؛ ویراستار سیدحمید حیدری‌ثانی، سیدعلی آقا‌حیدری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تبلیغات اسلامی آستان قدس رضوی،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99939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کار امام مسجد اردوبهشت سه روز مهمان خدا در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کار امام مسجد اردوبهشت سه روز مهمان خدا در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p>
    <w:p>
      <w:pPr>
        <w:pStyle w:val="BookText"/>
        <w:rPr/>
      </w:pPr>
      <w:r>
        <w:rPr>
          <w:rFonts w:eastAsia="Times New Roman" w:cs="Times New Roman" w:ascii="Times New Roman" w:hAnsi="Times New Roman"/>
          <w:color w:val="111111"/>
          <w:sz w:val="28"/>
          <w:szCs w:val="28"/>
          <w:lang w:val="en-US" w:bidi="en-US"/>
        </w:rPr>
        <w:t>Spiritual retreats</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Spiritual retreats -- Islam</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Spiritual retreats‪ -- Qur'anic teaching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Mohadesi, Javad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5114674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53470_1280447820"/>
      <w:bookmarkStart w:id="6" w:name="_Toc2"/>
      <w:bookmarkEnd w:id="5"/>
      <w:r>
        <w:rPr>
          <w:rtl w:val="true"/>
        </w:rPr>
        <w:t>اشاره</w:t>
      </w:r>
      <w:bookmarkStart w:id="7" w:name="pg19125_546712"/>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453472_1280447820"/>
      <w:bookmarkStart w:id="9" w:name="_Toc3"/>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 xml:space="preserve">هیچ کُنجی بی دد و بی دام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خلوتگاه حق، آرام نیست</w:t>
      </w:r>
    </w:p>
    <w:p>
      <w:pPr>
        <w:pStyle w:val="BookText"/>
        <w:rPr/>
      </w:pPr>
      <w:r>
        <w:rPr>
          <w:rFonts w:ascii="IRNazanin" w:hAnsi="IRNazanin" w:eastAsia="IRNazanin"/>
          <w:color w:val="111111"/>
          <w:sz w:val="28"/>
          <w:sz w:val="28"/>
          <w:szCs w:val="28"/>
          <w:rtl w:val="true"/>
          <w:lang w:bidi="fa-IR"/>
        </w:rPr>
        <w:t xml:space="preserve">اعتکاف، این فرصت بسیار مناسب انسان را که در پیچ وخم های مادی غرق شده، کمک می کند خود را بازیابد تا به قصد بهره بردن از ارزش های معنوی از علایق مادی دست بشوید و ندای </w:t>
      </w:r>
      <w:r>
        <w:rPr>
          <w:rFonts w:ascii="Amiri" w:hAnsi="Amiri" w:eastAsia="Amiri" w:cs="Amiri"/>
          <w:color w:val="111111"/>
          <w:sz w:val="28"/>
          <w:sz w:val="28"/>
          <w:szCs w:val="28"/>
          <w:rtl w:val="true"/>
          <w:lang w:bidi="ar-SA"/>
        </w:rPr>
        <w:t>إِنَّكَ كادِحٌ إِلى رَبِّكَ كَدْحاً فَمُلاقیه</w:t>
      </w:r>
      <w:r>
        <w:rPr>
          <w:rStyle w:val="FootnoteAnchor"/>
          <w:rtl w:val="true"/>
        </w:rPr>
        <w:footnoteReference w:id="2"/>
      </w:r>
      <w:r>
        <w:rPr>
          <w:rFonts w:ascii="IRNazanin" w:hAnsi="IRNazanin" w:eastAsia="IRNazanin"/>
          <w:color w:val="111111"/>
          <w:sz w:val="28"/>
          <w:sz w:val="28"/>
          <w:szCs w:val="28"/>
          <w:rtl w:val="true"/>
          <w:lang w:bidi="fa-IR"/>
        </w:rPr>
        <w:t>را دوباره مشق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و پویا به سوی معبود حقیقی باید راه تهذیب نفس و عبادت حقیقی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لازم است گاهی به گوشه ای خلوت پناه برد تا به مدد ذکر و فکر، راه رفته را بازبینی و راه مانده را شناسایی کرده و خویشتن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الهی برای این منظور، خلوت هایی را با خداوند در خود تعبیه کرده اند که زیباترین و جامع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فصلی است برای گریستن ریزش باران رحمت شستن آلودگی های گناه و پاک کردن نامه اعمال برای نورانی ساختن دل و صفابخشیدن به روح</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بازگشت به اصل خویشتن است؛ اصلی که با </w:t>
      </w:r>
      <w:r>
        <w:rPr>
          <w:rFonts w:ascii="Amiri" w:hAnsi="Amiri" w:eastAsia="Amiri" w:cs="Amiri"/>
          <w:color w:val="111111"/>
          <w:sz w:val="28"/>
          <w:sz w:val="28"/>
          <w:szCs w:val="28"/>
          <w:rtl w:val="true"/>
          <w:lang w:bidi="ar-SA"/>
        </w:rPr>
        <w:t>نَفَخْتُ فِيهِ مِنْ رُوحی</w:t>
      </w:r>
      <w:r>
        <w:rPr>
          <w:rStyle w:val="FootnoteAnchor"/>
          <w:rtl w:val="true"/>
        </w:rPr>
        <w:footnoteReference w:id="3"/>
      </w:r>
      <w:r>
        <w:rPr>
          <w:rFonts w:ascii="IRNazanin" w:hAnsi="IRNazanin" w:eastAsia="IRNazanin"/>
          <w:color w:val="111111"/>
          <w:sz w:val="28"/>
          <w:sz w:val="28"/>
          <w:szCs w:val="28"/>
          <w:rtl w:val="true"/>
          <w:lang w:bidi="fa-IR"/>
        </w:rPr>
        <w:t xml:space="preserve">بر ملک شرافت یافت و با </w:t>
      </w:r>
      <w:r>
        <w:rPr>
          <w:rFonts w:ascii="Amiri" w:hAnsi="Amiri" w:eastAsia="Amiri" w:cs="Amiri"/>
          <w:color w:val="111111"/>
          <w:sz w:val="28"/>
          <w:sz w:val="28"/>
          <w:szCs w:val="28"/>
          <w:rtl w:val="true"/>
          <w:lang w:bidi="ar-SA"/>
        </w:rPr>
        <w:t>فَتَبارَكَ اللَّهُ أَحْسَنُ الْخالِقين</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خلعتِ خير المخلوقین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نظر روح است به چشم انداز دلنواز </w:t>
      </w:r>
      <w:r>
        <w:rPr>
          <w:rFonts w:ascii="Amiri" w:hAnsi="Amiri" w:eastAsia="Amiri" w:cs="Amiri"/>
          <w:color w:val="111111"/>
          <w:sz w:val="28"/>
          <w:sz w:val="28"/>
          <w:szCs w:val="28"/>
          <w:rtl w:val="true"/>
          <w:lang w:bidi="ar-SA"/>
        </w:rPr>
        <w:t>إِنَّا لِلَّهِ</w:t>
      </w:r>
      <w:r>
        <w:rPr>
          <w:rFonts w:ascii="IRNazanin" w:hAnsi="IRNazanin" w:eastAsia="IRNazanin"/>
          <w:color w:val="111111"/>
          <w:sz w:val="28"/>
          <w:sz w:val="28"/>
          <w:szCs w:val="28"/>
          <w:rtl w:val="true"/>
          <w:lang w:bidi="fa-IR"/>
        </w:rPr>
        <w:t xml:space="preserve">، از روزنۀ نویدبخش </w:t>
      </w:r>
      <w:r>
        <w:rPr>
          <w:rFonts w:ascii="Amiri" w:hAnsi="Amiri" w:eastAsia="Amiri" w:cs="Amiri"/>
          <w:color w:val="111111"/>
          <w:sz w:val="28"/>
          <w:sz w:val="28"/>
          <w:szCs w:val="28"/>
          <w:rtl w:val="true"/>
          <w:lang w:bidi="ar-SA"/>
        </w:rPr>
        <w:t>إِنَّا إِلَيْهِ رَاجِعُونَ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bookmarkStart w:id="10" w:name="pg19125_546713"/>
    </w:p>
    <w:p>
      <w:pPr>
        <w:pStyle w:val="BookText"/>
        <w:rPr/>
      </w:pPr>
      <w:bookmarkEnd w:id="10"/>
      <w:r>
        <w:rPr>
          <w:rFonts w:ascii="IRNazanin" w:hAnsi="IRNazanin" w:eastAsia="IRNazanin"/>
          <w:color w:val="111111"/>
          <w:sz w:val="28"/>
          <w:sz w:val="28"/>
          <w:szCs w:val="28"/>
          <w:rtl w:val="true"/>
          <w:lang w:bidi="fa-IR"/>
        </w:rPr>
        <w:t>اعتكاف، تمرین بریدن از ظاهر و سفر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ارتحال اختیاری از ناسوت و تولد در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اعتکاف فرصت به مرگ اندیشیدن است و برای آن سفر پرسرور، مهیا گشتن جدایی سه شبانه روز از فرزند و عیال و خانمان، تجربه لذت شيرين انقطاع کامل از ماسوی الله به عنوان شرط لازم اتصال بالله و فنای فی الله </w:t>
      </w:r>
      <w:r>
        <w:rPr>
          <w:rStyle w:val="FootnoteAnchor"/>
          <w:rtl w:val="true"/>
        </w:rPr>
        <w:footnoteReference w:id="6"/>
      </w:r>
      <w:r>
        <w:rPr>
          <w:rFonts w:ascii="IRNazanin" w:hAnsi="IRNazanin" w:eastAsia="IRNazanin"/>
          <w:color w:val="111111"/>
          <w:sz w:val="28"/>
          <w:sz w:val="28"/>
          <w:szCs w:val="28"/>
          <w:rtl w:val="true"/>
          <w:lang w:bidi="fa-IR"/>
        </w:rPr>
        <w:t>است و این آغاز جوشش شوق آزادی از زندان دنیا و لقای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معجون و عصارۀ اصلی ترین عبادات اسلامی است؛ حضور در مسجد،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ارکان اعتکاف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دعا و مناجات، قرائت قرآن و اذکار مقدس و افکار مبارک که همگی در مسجد و طبیعتاً همراه با وضو و طهارت است اعتکاف هم حج است، هم جهاد و هم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محرمات و احکام اعتكاف حج را برای انسان تداعی می کند و از سوی دیگر شرکت در اعتکاف افزون بر آنکه ورود به عرصه جهاد با نفس است، روحیه معنوی و توجه به ارزش های الهی را در همگان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جمعی در اعتکاف امر به معروف و نهی از منکر است؛ آن هم امر و نهی عملی، نه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اعتکاف تنها یک رفتار فردی نیست بلکه به تعبیر امروزی ها یک راهبرد اصلاح فرد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عین خلوت، جلوت است در عین کناره گیری، حضور در جمع است و در عین خودسازی، دیگرسازی است و</w:t>
      </w:r>
      <w:r>
        <w:rPr>
          <w:rFonts w:eastAsia="IRNazanin" w:cs="IRNazanin"/>
          <w:color w:val="111111"/>
          <w:sz w:val="28"/>
          <w:szCs w:val="28"/>
          <w:rtl w:val="true"/>
          <w:lang w:bidi="fa-IR"/>
        </w:rPr>
        <w:t>...</w:t>
      </w:r>
    </w:p>
    <w:p>
      <w:pPr>
        <w:pStyle w:val="Heading2"/>
        <w:numPr>
          <w:ilvl w:val="1"/>
          <w:numId w:val="1"/>
        </w:numPr>
        <w:rPr/>
      </w:pPr>
      <w:bookmarkStart w:id="11" w:name="__RefHeading___Toc15453474_1280447820"/>
      <w:bookmarkStart w:id="12" w:name="_Toc4"/>
      <w:bookmarkEnd w:id="11"/>
      <w:r>
        <w:rPr>
          <w:rtl w:val="true"/>
        </w:rPr>
        <w:t>تاریخچه اعتکاف</w:t>
      </w:r>
      <w:bookmarkEnd w:id="12"/>
    </w:p>
    <w:p>
      <w:pPr>
        <w:pStyle w:val="BookText"/>
        <w:rPr/>
      </w:pPr>
      <w:r>
        <w:rPr>
          <w:rFonts w:ascii="IRNazanin" w:hAnsi="IRNazanin" w:eastAsia="IRNazanin"/>
          <w:color w:val="111111"/>
          <w:sz w:val="28"/>
          <w:sz w:val="28"/>
          <w:szCs w:val="28"/>
          <w:rtl w:val="true"/>
          <w:lang w:bidi="fa-IR"/>
        </w:rPr>
        <w:t xml:space="preserve">اصل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روش برگزاری و فروعات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کتب روایات و تفاسیر، از پیشینه ای بس طولانی برخوردار است و اختصاصی به اسلام و مسلمانان ندارد؛ اگرچه مکتب نورانی اسلام نغییراتی در آن ایجاد کرد و بدان تکامل بخشید به نمونه هایی از اعتکاف شخصیت های بزرگ تاریخ پیش از اسلام توجه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اعتکاف سلیمان نبیّ علی نبینا و آله و عليه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سلیمان علیه السلام در مسجد بیت المقدس به مدت یک سال و یا دو</w:t>
      </w:r>
      <w:bookmarkStart w:id="13" w:name="pg19125_546714"/>
    </w:p>
    <w:p>
      <w:pPr>
        <w:pStyle w:val="BookText"/>
        <w:rPr/>
      </w:pPr>
      <w:bookmarkEnd w:id="13"/>
      <w:r>
        <w:rPr>
          <w:rFonts w:ascii="IRNazanin" w:hAnsi="IRNazanin" w:eastAsia="IRNazanin"/>
          <w:color w:val="111111"/>
          <w:sz w:val="28"/>
          <w:sz w:val="28"/>
          <w:szCs w:val="28"/>
          <w:rtl w:val="true"/>
          <w:lang w:bidi="fa-IR"/>
        </w:rPr>
        <w:t>سال و نیز یک ماه و یا دو ماه و کمتر و بیشتر اعتکاف می کرده است و خوراک برای آن حضرت فراهم می شد و او در همان جا به عبادت می پرداخت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 قرآن کریم حضرت مریم علیها سلام در زمان ملاقات با فرشته الهی، از مردم دوری گزیده و در گوشه خلوتی به عبادت مشغول بوده است علامه طباطبایی رحمه الله، صاحب تفسیر المیزان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مقصود از دوری مریم از مردم، بریدن از مردم و روی آوردن به اعتکاف برای عبادت بوده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روایات اهل سنت دلالت می کند که سنت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قوانین و وضع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جاهلیت نیز مرسوم بوده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دیرباز سنت اعتکاف در عربستان با آداب و شکوه مخصوصی در حرم امن الهی و حرم مطهر نبوی برگزار می گردد همچنین سابقه برپایی این عبادت پرارج و ارزش در مسجد کوفه، قدمتی طولانی دارد؛ تاجایی که در کتب معتبر از عده زیادی از بزرگان شیعه نام برده شده است که در این مسجد مقدس معتکف می شده اند؛ بزرگانی همچون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میرزا حسین خلیلی از شاگردان برجسته صاحب جواهر و شیخ انصاری 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2"/>
        <w:numPr>
          <w:ilvl w:val="1"/>
          <w:numId w:val="1"/>
        </w:numPr>
        <w:rPr/>
      </w:pPr>
      <w:bookmarkStart w:id="14" w:name="__RefHeading___Toc15453476_1280447820"/>
      <w:bookmarkStart w:id="15" w:name="_Toc5"/>
      <w:bookmarkEnd w:id="14"/>
      <w:r>
        <w:rPr>
          <w:rtl w:val="true"/>
        </w:rPr>
        <w:t>پیشینه اعتکاف در ایران</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در ایران دارای تاریخچه ای پرفراز و نشیب است در هر عصری که عالمان برجسته دینی به اعتکاف اهتمام ورزیده اند مردم مسلمان این سرزمین نیز از آنان پیروی کرده و به اعتکاف بها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صفوی در سایه تلاش های دو عالم بزرگ آن زمان مرحوم شیخ بهایی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لطف الله میسی عاملی اصفهانی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اعتکاف در شهرهای ایران، به ویژه قزوین و اصفهان، رونق خاصی یافت</w:t>
      </w:r>
      <w:r>
        <w:rPr>
          <w:rFonts w:eastAsia="IRNazanin" w:cs="IRNazanin"/>
          <w:color w:val="111111"/>
          <w:sz w:val="28"/>
          <w:szCs w:val="28"/>
          <w:rtl w:val="true"/>
          <w:lang w:bidi="fa-IR"/>
        </w:rPr>
        <w:t xml:space="preserve">. </w:t>
      </w:r>
      <w:bookmarkStart w:id="16" w:name="pg19125_546715"/>
    </w:p>
    <w:p>
      <w:pPr>
        <w:pStyle w:val="BookText"/>
        <w:rPr/>
      </w:pPr>
      <w:bookmarkEnd w:id="16"/>
      <w:r>
        <w:rPr>
          <w:rFonts w:ascii="IRNazanin" w:hAnsi="IRNazanin" w:eastAsia="IRNazanin"/>
          <w:color w:val="111111"/>
          <w:sz w:val="28"/>
          <w:sz w:val="28"/>
          <w:szCs w:val="28"/>
          <w:rtl w:val="true"/>
          <w:lang w:bidi="fa-IR"/>
        </w:rPr>
        <w:t>شیخ لطف الله میسیّ از علمای معاصر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از نظر علمی هم ردیف شیخ بهایی نیست ولی از جمله شخصیت های فرزانه ای است که مورد اعتنای هم عصران خود است، تاجایی که شاه عباس اول صفوی مسجد جامع شیخ لطف الله را به نام او و برای او ساخت و شیخ لطف الله میسی تا پایان عمر در آن مسجد اقامه جمعه و جماعت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مسیر احیای سنت اعتکاف با مشکلات و حسادت های زیادی روبه رو شد از جمله شبهات و ابهامات بسیاری توسط بدخواهانش در جامعه پراکنده می شد که در آخر منجر به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ماء الحياة صافي الفرات في رفع التوهمات و الشبهات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به رساله الاعتکافیه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اعتکاف به صورت سنتی رایج و زنده درآمد و حسنه ای جاری در میان اهل ایمان 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مقدمه رسالهٔ اعتکافیه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آثار پیامبر و عترت پاک اویم و در گفتار و کردار دنباله رو آنانم یکی از سنت های اسلامی که نزد همگان اعم از شیعه و سنّی، معروف و مشهور است،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آن، خصوصاً در دهۀ آخر ماه مبارک یک عبادت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سنت اسلامی در همه جا و به ویژه در قزوین و اصفهان عمل کردم و برادران دینی را نسبت به برپاداشتن آن تشویق نمودم تا این که به یاری خداوند خوشبختانه اکنون در بسیاری از شهرهای کشورمان مراسم اعتکاف در روزهای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حسنه ابتدا در شهر مقدس قم توسط عالم ربانی میرزا مهدی بروجردی صورت گرفت و رفته رفته در شهرهای دیگر رواج یافت</w:t>
      </w:r>
      <w:r>
        <w:rPr>
          <w:rFonts w:eastAsia="IRNazanin" w:cs="IRNazanin"/>
          <w:color w:val="111111"/>
          <w:sz w:val="28"/>
          <w:szCs w:val="28"/>
          <w:rtl w:val="true"/>
          <w:lang w:bidi="fa-IR"/>
        </w:rPr>
        <w:t>.</w:t>
      </w:r>
    </w:p>
    <w:p>
      <w:pPr>
        <w:pStyle w:val="Heading2"/>
        <w:numPr>
          <w:ilvl w:val="1"/>
          <w:numId w:val="1"/>
        </w:numPr>
        <w:rPr/>
      </w:pPr>
      <w:bookmarkStart w:id="17" w:name="__RefHeading___Toc15453478_1280447820"/>
      <w:bookmarkStart w:id="18" w:name="_Toc6"/>
      <w:bookmarkEnd w:id="17"/>
      <w:r>
        <w:rPr>
          <w:rtl w:val="true"/>
        </w:rPr>
        <w:t>اعتکاف پس از انقلاب</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اسلامی گرایش به معنویات سبب شد توجه مردم به سنت های حسنه ای چون اعتکاف بیشتر جلب شود و آثار و برکات فردی و اجتماعی این عبادت انسان ساز زمینه گسترش و رشد آن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نبوی در سراسر کشور به صورت فراگیری مورد توجه قرار گرفت، به گونه ای که هر سال آمار معتکفین افزایش یافت و خیل علاقه مندان و مشتاقان، به ویژه جوانان و نوجوانان، رشد چشمگیری داشته است و اکنون از شعائر مهم در ایام البیض رجب به شمار می آید</w:t>
      </w:r>
      <w:r>
        <w:rPr>
          <w:rFonts w:eastAsia="IRNazanin" w:cs="IRNazanin"/>
          <w:color w:val="111111"/>
          <w:sz w:val="28"/>
          <w:szCs w:val="28"/>
          <w:rtl w:val="true"/>
          <w:lang w:bidi="fa-IR"/>
        </w:rPr>
        <w:t xml:space="preserve">. </w:t>
      </w:r>
      <w:bookmarkStart w:id="19" w:name="pg19125_546716"/>
    </w:p>
    <w:p>
      <w:pPr>
        <w:pStyle w:val="Heading2"/>
        <w:numPr>
          <w:ilvl w:val="1"/>
          <w:numId w:val="1"/>
        </w:numPr>
        <w:rPr/>
      </w:pPr>
      <w:bookmarkStart w:id="20" w:name="__RefHeading___Toc15453480_1280447820"/>
      <w:bookmarkStart w:id="21" w:name="_Toc7"/>
      <w:bookmarkEnd w:id="19"/>
      <w:bookmarkEnd w:id="20"/>
      <w:r>
        <w:rPr>
          <w:rtl w:val="true"/>
        </w:rPr>
        <w:t>استقبال عموم</w:t>
      </w:r>
      <w:bookmarkEnd w:id="21"/>
    </w:p>
    <w:p>
      <w:pPr>
        <w:pStyle w:val="BookText"/>
        <w:rPr/>
      </w:pPr>
      <w:r>
        <w:rPr>
          <w:rFonts w:ascii="IRNazanin" w:hAnsi="IRNazanin" w:eastAsia="IRNazanin"/>
          <w:color w:val="111111"/>
          <w:sz w:val="28"/>
          <w:sz w:val="28"/>
          <w:szCs w:val="28"/>
          <w:rtl w:val="true"/>
          <w:lang w:bidi="fa-IR"/>
        </w:rPr>
        <w:t>آمار رسمی درباره برگزاری سنت حسنه اعتکاف که هر ساله از طرف سازمان تبلیغات اسلامی اعلام می گردد، نمایانگر این است که تعداد شرکت کنندگان در این مراسم، هر سال نسبت به سال پیشین افزایش داشته است و درحال حاضر هر ساله، حدود بیست هزار نفر در اعتکاف ماه رجب شرکت می کنند</w:t>
      </w:r>
      <w:r>
        <w:rPr>
          <w:rFonts w:eastAsia="IRNazanin" w:cs="IRNazanin"/>
          <w:color w:val="111111"/>
          <w:sz w:val="28"/>
          <w:szCs w:val="28"/>
          <w:rtl w:val="true"/>
          <w:lang w:bidi="fa-IR"/>
        </w:rPr>
        <w:t>.</w:t>
      </w:r>
    </w:p>
    <w:p>
      <w:pPr>
        <w:pStyle w:val="Heading2"/>
        <w:numPr>
          <w:ilvl w:val="1"/>
          <w:numId w:val="1"/>
        </w:numPr>
        <w:rPr/>
      </w:pPr>
      <w:bookmarkStart w:id="22" w:name="__RefHeading___Toc15453482_1280447820"/>
      <w:bookmarkStart w:id="23" w:name="_Toc8"/>
      <w:bookmarkEnd w:id="22"/>
      <w:r>
        <w:rPr>
          <w:rtl w:val="true"/>
        </w:rPr>
        <w:t>نقش اعتکاف در انس با مسجد</w:t>
      </w:r>
      <w:bookmarkEnd w:id="23"/>
    </w:p>
    <w:p>
      <w:pPr>
        <w:pStyle w:val="BookText"/>
        <w:rPr/>
      </w:pPr>
      <w:r>
        <w:rPr>
          <w:rFonts w:ascii="IRNazanin" w:hAnsi="IRNazanin" w:eastAsia="IRNazanin"/>
          <w:color w:val="111111"/>
          <w:sz w:val="28"/>
          <w:sz w:val="28"/>
          <w:szCs w:val="28"/>
          <w:rtl w:val="true"/>
          <w:lang w:bidi="fa-IR"/>
        </w:rPr>
        <w:t xml:space="preserve">همان طور که گفته شد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فرصتی برای خلوت با خود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به اسلام ندارد، ولی باید دانست که مکتب نورانی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بسیاری از سنت های حسنه اقوام و ادیان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زیبا را با تغییراتی به تکامل رسانده است از جمله این تغییرات عبارت است از اینکه اعتکاف در گذشته مشروط به حضور در مسجد نبوده و در هر مکانی قابل انجام بوده است، ولی از نظر اسلام شرط صحت اعتکاف،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اشتراط را باید در خواص مسجد دانست که به برکت اعتکاف می تواند به معتکفین سرایت کند برخی از ویژگی های ممتاز مسجد در فرهنگ اسلامی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محل دیدار و زیارت خدا است؛ طوبى لمشن توضأ بَيته ثمّ زارني فى بيتى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محل آشنایی با تمام دین اعم از عقاید، اخلاق و احکام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محل انس با قرآن و دعاست؛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کانون دوست یابی و دوستی های سالم و پایدار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جایگاه خلوت با خدا و تفکر نجات بخش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تجلّی برتری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ملاک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فرصت معاشرت با مؤمنان و تلاش برای رفع مشکلات آنهاست؛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فرصتی برای ،تخلیه تزکیه و تحلیه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سنگر دفاع از ارزش ها و مقابله با جنگ نرم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کانون همبستگی و وحدت مسلمین است؛ </w:t>
      </w:r>
      <w:bookmarkStart w:id="24" w:name="pg19125_546717"/>
    </w:p>
    <w:p>
      <w:pPr>
        <w:pStyle w:val="BookText"/>
        <w:rPr/>
      </w:pPr>
      <w:bookmarkEnd w:id="2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ویژگی ها و آثار به برکت حضور در مسجد به معتکفین منتقل می شود و آنان را با مسجد و برکات آن بیش از پیش آشنا و مأنوس می سازد</w:t>
      </w:r>
      <w:r>
        <w:rPr>
          <w:rFonts w:eastAsia="IRNazanin" w:cs="IRNazanin"/>
          <w:color w:val="111111"/>
          <w:sz w:val="28"/>
          <w:szCs w:val="28"/>
          <w:rtl w:val="true"/>
          <w:lang w:bidi="fa-IR"/>
        </w:rPr>
        <w:t>.</w:t>
      </w:r>
    </w:p>
    <w:p>
      <w:pPr>
        <w:pStyle w:val="Heading2"/>
        <w:numPr>
          <w:ilvl w:val="1"/>
          <w:numId w:val="1"/>
        </w:numPr>
        <w:rPr/>
      </w:pPr>
      <w:bookmarkStart w:id="25" w:name="__RefHeading___Toc15453484_1280447820"/>
      <w:bookmarkStart w:id="26" w:name="_Toc9"/>
      <w:bookmarkEnd w:id="25"/>
      <w:r>
        <w:rPr>
          <w:rtl w:val="true"/>
        </w:rPr>
        <w:t>آثار اعتکاف</w:t>
      </w:r>
      <w:bookmarkEnd w:id="26"/>
    </w:p>
    <w:p>
      <w:pPr>
        <w:pStyle w:val="BookText"/>
        <w:rPr/>
      </w:pPr>
      <w:r>
        <w:rPr>
          <w:rFonts w:ascii="IRNazanin" w:hAnsi="IRNazanin" w:eastAsia="IRNazanin"/>
          <w:color w:val="111111"/>
          <w:sz w:val="28"/>
          <w:sz w:val="28"/>
          <w:szCs w:val="28"/>
          <w:rtl w:val="true"/>
          <w:lang w:bidi="fa-IR"/>
        </w:rPr>
        <w:t>در روایات اهل بیت علیهم السلام آثار معنوی گوناگونی برای اعتکاف بیان گردیده است که مهم ترین این آثار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اعتَكَفَ إيماناً وَاحتِساباً غُفِرَ لَهُ ما تَقَدَّمَ مِن ذَنبِهِ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روی ایمان و برای جلب رضای خداوند، اعتکاف به جا آورد، تمام گناهان گذشته اش آمرزیده می 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به خیری پیامبر اکرم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اعتَكَفَ يَوماً ابتِغاءَ وَجهِ اللّهِ جَعَلَ اللّهُ بَينَهُ وبَينَ النّارِ ثَلاثَ خَنادِقَ، كُلُّ خَندَقٍ أبعَدُ مِمّا بَينَ الخافِقَينِ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روز برای رضای خداوند اعتکاف به جا آورد، پروردگار بین او و جهنم فاصله ای به اندازه سه خندق قرار می دهد که بیش از فاصلهٔ مشرق و مغرب است</w:t>
      </w:r>
      <w:r>
        <w:rPr>
          <w:rFonts w:eastAsia="IRNazanin" w:cs="IRNazanin"/>
          <w:color w:val="111111"/>
          <w:sz w:val="28"/>
          <w:szCs w:val="28"/>
          <w:rtl w:val="true"/>
          <w:lang w:bidi="fa-IR"/>
        </w:rPr>
        <w:t>».</w:t>
      </w:r>
    </w:p>
    <w:p>
      <w:pPr>
        <w:pStyle w:val="Heading2"/>
        <w:numPr>
          <w:ilvl w:val="1"/>
          <w:numId w:val="1"/>
        </w:numPr>
        <w:rPr/>
      </w:pPr>
      <w:bookmarkStart w:id="27" w:name="__RefHeading___Toc15453486_1280447820"/>
      <w:bookmarkStart w:id="28" w:name="_Toc10"/>
      <w:bookmarkEnd w:id="27"/>
      <w:r>
        <w:rPr>
          <w:rtl w:val="true"/>
        </w:rPr>
        <w:t>عبادات جایگزین اعتکاف</w:t>
      </w:r>
      <w:bookmarkEnd w:id="28"/>
    </w:p>
    <w:p>
      <w:pPr>
        <w:pStyle w:val="BookText"/>
        <w:rPr/>
      </w:pPr>
      <w:r>
        <w:rPr>
          <w:rFonts w:ascii="IRNazanin" w:hAnsi="IRNazanin" w:eastAsia="IRNazanin"/>
          <w:color w:val="111111"/>
          <w:sz w:val="28"/>
          <w:sz w:val="28"/>
          <w:szCs w:val="28"/>
          <w:rtl w:val="true"/>
          <w:lang w:bidi="fa-IR"/>
        </w:rPr>
        <w:t xml:space="preserve">از آن جا که همواره عده ای از علاقمندان به اعتکاف از حضور در این عبادت پر اجر و اثر محروم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علت ناتوانی جسمانی، یا موانع کاری و شغلی و یا نبود ظرفیت کافی برای پذیرایی از کلیه مشتاقان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امام مسجد و سایر مبلغان محترم، راه های تدارک بهره های از دست رفته را به این علاقمندان محروم از اعتکاف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برای برخی اعمال و عبادات اجر و ثوابی معادل یا بالاتر از اعتکاف بر شمرده شده است که به صورت نمونه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برادران و خواهران ایمانی امام سجاد علیه السلام در این خصوص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لَقَضَاءُ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اللَّهِ مِنْ صِيَامِ شَهْرَيْنِ مُتَتَابِعَيْنِ وَ اعْتِكَافِهِمَا فِي الْمَسْجِدِ الْحَرَامِ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 w:name="pg19125_546718"/>
    </w:p>
    <w:p>
      <w:pPr>
        <w:pStyle w:val="BookText"/>
        <w:rPr/>
      </w:pPr>
      <w:bookmarkEnd w:id="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چهره عالم ربانی 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جُلُوسُ سَاعَهٍ عِنْدَ اَلْعُلَمَاءِ أَحَبُّ إِلَی اَللَّهِ مِنْ عِبَادَهِ أَلْفِ سَنَهٍ وَ اَلنَّظَرُ إِلَی اَلْعَالِمِ أَحَبُّ إِلَی اَللَّهِ مِنِ اِعْتِکَافِ سَنَهٍ فِی بَیْتِ اَلْحَرَامِ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مشتاقانه به برادر دینی پیامبر اعظم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نظر الرجل الى اخيه عن شوق خيرٌ مِن اعتكاف سنة في مسجدي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سیدالشهدا علیه السلام امام صادق علیه السلام در جواب ام سعید احسمیه که از اجر و پاداش زیارت سیدالشهدا علیه السلام سؤال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کعِدل حِجَةً و عُمرة و اعتکاف شهرين في المسجد الحرام و صيامهما و خيرهما كذا ام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دو دست خود را باز کرد و سپس آنها را به یکدیگر ضمیمه نمود و این عمل را سه مرتبه تکرار کرد</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30" w:name="__RefHeading___Toc15453488_1280447820"/>
      <w:bookmarkStart w:id="31" w:name="_Toc11"/>
      <w:bookmarkEnd w:id="30"/>
      <w:r>
        <w:rPr>
          <w:rtl w:val="true"/>
        </w:rPr>
        <w:t>آسیب شناسی اعتکاف و ضرورت برنامه ریزی</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املای نانوشته، غلط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که هر سنت حسنه ای که در جامعه رواج می یابد، به هر میزان که بر تعداد علاقه مندان آن افزوده می شود احتمال بروز آفت ها و آسیب 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اعتکاف به عنوان سنتی جامع و پرثمر که به برکت انقلاب اسلامی احیا شده است، نیز ممکن است در اثر غفلت یا ضعف در برنامه ریزی ها مبتلا به آفت هایی شده و یا بشود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اوقات، نقطه ضعف های برنامه های فرهنگی نظیر اعتکاف، ناشی از فقدان یا کمبود امکانات و بودجه نیست، بلکه نتیجه ضعف برنامه ریزی و مدیریت است پیامبر اعظم صلى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عملت عملاً فاعمل بعلم و عقل و اياك ان تعمل عملاً بغير تدبير فانّه جلّ جلاله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تَکُونُوا کَالَّتِی نَقَضَتْ غَزْلَهَا مِنْ بَعْدِ قُوَّه أنکَاثاً</w:t>
      </w:r>
      <w:r>
        <w:rPr>
          <w:rFonts w:ascii="IRNazanin" w:hAnsi="IRNazanin" w:eastAsia="IRNazanin"/>
          <w:color w:val="111111"/>
          <w:sz w:val="28"/>
          <w:sz w:val="28"/>
          <w:szCs w:val="28"/>
          <w:rtl w:val="true"/>
          <w:lang w:bidi="fa-IR"/>
        </w:rPr>
        <w:t xml:space="preserve">؛ ای پسر مسعود آن گاه که کاری انجام می دهی با آگاهی و عقل انجام ده و مبادا کاری را بدون برنامه ریزی و </w:t>
      </w:r>
    </w:p>
    <w:p>
      <w:pPr>
        <w:pStyle w:val="BookText"/>
        <w:rPr/>
      </w:pPr>
      <w:r>
        <w:rPr>
          <w:rFonts w:ascii="IRNazanin" w:hAnsi="IRNazanin" w:eastAsia="IRNazanin"/>
          <w:color w:val="111111"/>
          <w:sz w:val="28"/>
          <w:sz w:val="28"/>
          <w:szCs w:val="28"/>
          <w:rtl w:val="true"/>
          <w:lang w:bidi="fa-IR"/>
        </w:rPr>
        <w:t>آگاهی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زنی نباشید که رشته های خود را پس از محکم تابیدن واتابیده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ضرورت کار علمی و میدانی درباره آسیب شناسی اعتکاف، می طلبد که مراکز علمی و صاحب نظران با همکاری ستادها و متولیان اعتکاف به تحقیق در این باره اهتمام ویژه 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نوشتار مختصر نه مدعی آسیب شناسی جامع و مانع است و نه در صدد آن، لیکن از به صورت هشدار به نمونه هایی از آسیب های اعتکاف که گاه در گوشه و کنار مشاهده شده است،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برنامه مناسب و از پیش طراحی شده که بتواند متناسب با حال و هوای معنوی اعتکاف، شرکت کنندگان را در تمام ساعات و لحظه ها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احساس می شود که خلوت با بیکاری اشتباه گرفته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تناسب برخی برنامه ها با مقتضیات اعتکاف اگرچه تنوع و تعدد منطقی برنامه ها یکی از اصول جذابیت کار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بشمار می رود ولی مهمتر از آن همخوانی و هم سنخی برنامه ها با هدف و مقتضیات اعتکاف است گاهی غفلت از این اصل، باعث می شود که برنامه هایی خارج از مقصود اعتکاف و حتی بعضاً ناسازگار با شئون اعتکاف توسط متولیان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پخش فیلم سینمایی برگزاری جلسات پرسش و پاسخ با موضوعاتی مانند روابط دختر و پسر و مواردی دیگر از این دست خطاها؛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کیفی محتوای برنامه ها به ویژه سخنرانی ها و نشست های دینی در اعتکاف؛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مرید و مراد بازی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کاری به جای فراغت؛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ها در امور معنوی؛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توجه به دسته بندی نیازهای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و اختصاصی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رویکردهای علمی، سیاسی، اجتماعی، عرفانی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ابعاد عبادی و تربیتی؛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خلوت و جلوت؛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 بازی های مانع خلوت پربار؛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آرامش و سکوت مناسب اعتکاف؛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دغدغه امکانات مادی و رفاهی بر محتوا؛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تناسب برنامه ها مکان و امکانات با نیازها و مسائل بانوان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مهدکودک، استحمام، پوشیدگی 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مبدل شدن اعتکاف عبادی، به مراسمی مذهبی و اجتماعی گاهی دیده می شود که دست اندرکاران اعتکاف چنان وقت معتکفین را به انواع برنامه های سخنرانی، عزاداری، شبی با قرآن، مناجات خوانی های طولانی و عمومی ختم صلوات حلقه های بصیرت و حتی پخش فیلم و برگزاری پرسش و پاسخ سیاسی پر می کنند که روح اصلی اعتکاف تضعیف و کارکرد محوری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خلوت، تفکر، نجوای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کار کرد و بی کیفیت می 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عمومی، طولانی و غالباً پر سروصدای مراسمات در محیط اعتکاف گاهی اذیت شدن معتکفین را فراهم می سازد که در مواردی مشمول حکم حرمت نیز می گردد؛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تقبیح افراطی مسئلۀ خواب در اعتکاف بعضاً مشاهده می شود که مبلغین محترم بدون توجه به مبانی و منابع فقهی خواب در حال اعتکاف را تا سرحد ابطال اعتکاف مورد تقبیح قرار داده اند؛ مثلاً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در مسجد کراهت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کراهت دارد با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حال اعتکاف خوابیدن مبطل اعتکاف و یا لااقل کاهش دهنده ثواب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مطلق خوابیدن در مسجد کراهت ندارد، بلکه بسیاری از خواب ها در مسجد مستحب مانند خواب کسی که مطمئن است اگر به خانه برود و بخوابد قطعاً برای نماز صبح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منابع فقهی آمده است تنها کراهت خواب در دو مورد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کسی است که از ابتدا به نیت خوابیدن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کسی </w:t>
      </w:r>
    </w:p>
    <w:p>
      <w:pPr>
        <w:pStyle w:val="BookText"/>
        <w:rPr/>
      </w:pPr>
      <w:r>
        <w:rPr>
          <w:rFonts w:ascii="IRNazanin" w:hAnsi="IRNazanin" w:eastAsia="IRNazanin"/>
          <w:color w:val="111111"/>
          <w:sz w:val="28"/>
          <w:sz w:val="28"/>
          <w:szCs w:val="28"/>
          <w:rtl w:val="true"/>
          <w:lang w:bidi="fa-IR"/>
        </w:rPr>
        <w:t>که مسجد را خانه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علما درباره خوابیدن در مسجد حکم به حرمت نکرده است، حتی درباره کسی که یقین دارد اگر در مسجد بخوابد، جُنُب می شود یا 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ایجاد مانع برای خواب معتکفین یا تقبیح خواب در اعتکاف حرکتی نادرست و ناسازگار با مبانی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شرکت در اعتکاف به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فلسفه و آثار اعتکاف، می توان دریافت که هر چه قدر مشغله و موقعیت ،فرد بیشتر شخص را در معرض خطر غفلت از یاد خدا، خودسازی، توبه و اصلاح قرار می دهد نیازش به اعتکاف بیشتر و اخلاقاً برای او ضروری تر است از این رو برای رؤسا، ثروتمندان مسئولین و مدیران جامعه نیاز به اعتکاف بیش از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زمان ما بر عکس است؛ توده مردم در زمان ما بر عکس است؛ توده مردم استقبال بیشتری برای شرکت در اعتکاف از خود نشان می دهند و خواص و مسئولین کمتر در اعتکاف حضور پیدا می کنند؛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نادرست عمل ام داوود به اعتکاف عمل ام داوود اگرچه عملی بسیار با فضیلت است، لیکن هیچ ملازمه ای با عمل اعتکاف ندارد؛ به این معنا که نه اعتکاف مشروط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شرط قبول یا صحت عمل ام داوود شرکت در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اکثر شهرها مشاهده می شود که این عمل طولانی و دشوار به گونه ای معرفی شده است که اکثر معتکفین انجام آن را بر خود تحمیل می کنند این ذهنیت چند آسیب جدی به همراه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تلخ شدن آخرین ساعات حضور در اعتکاف برای بخش زیادی از معتکفین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ساعات پایانی باید شیرینترین و روحیه بخش ترین اوقات اعتکاف باشد تلخی همراه با خستگی نگرانی از عدم پایان دادن عمل ام داود تا پیش از غروب این پا و آن پا کردن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ایجاد دل زدگی و ذهنیت نامناسب از اعتکاف برای تازه واردها و نوجوانان که عاملی برای عدم تكرار حضور آن ها در این کنگره بزرگ معنوی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این ذهنیت را به وجود آورد که تمام مسائل دینی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ایجاد تصور نادرست از خویشتن برای معتکفین معتکفی که نمی تواند این عمل طولانی را انجام بدهد یا با لذت و توجه قلبی به انجام برساند ممکن است خود را فردی ضعیف الایمان، بی علاقه به ذکر و معنویات و دور از ساحت لطف خداوند متعال تصور کند که این روحیاتش همگی با روح کلی اعتکاف در ناسازگاری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با برنامه ریزی اصولی و بهره گیری از تجارب دیگران می توان از میزان این آسیب ها کاست و بر غنای این فعالیت فرهنگی افزود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کار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است هر چند ناچیز برای ارج نهادن به انگیزه های خالص و همت های والای تمام کسانی که رویکرد اصلی تقابل با جنگ نرم دشمن فاسق و پیشبرد اهداف اسلام ناب را در ترویج معنویتی مبتنی بر شریعت و توأم با بصیرت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روحانیون معظم و ائمه محترم جماعات که در این عرصه باید نقش فرماندهی جنگ نرم را ایفا کنند و پیش قراول برگزاری مراسم جامعی از اعتکاف باشند</w:t>
      </w:r>
      <w:r>
        <w:rPr>
          <w:rFonts w:eastAsia="IRNazanin" w:cs="IRNazanin"/>
          <w:color w:val="111111"/>
          <w:sz w:val="28"/>
          <w:szCs w:val="28"/>
          <w:rtl w:val="true"/>
          <w:lang w:bidi="fa-IR"/>
        </w:rPr>
        <w:t xml:space="preserve">. </w:t>
      </w:r>
      <w:bookmarkStart w:id="32" w:name="pg19125_546723"/>
    </w:p>
    <w:p>
      <w:pPr>
        <w:pStyle w:val="Heading2"/>
        <w:numPr>
          <w:ilvl w:val="1"/>
          <w:numId w:val="1"/>
        </w:numPr>
        <w:rPr/>
      </w:pPr>
      <w:bookmarkStart w:id="33" w:name="__RefHeading___Toc15453490_1280447820"/>
      <w:bookmarkStart w:id="34" w:name="_Toc12"/>
      <w:bookmarkEnd w:id="32"/>
      <w:bookmarkEnd w:id="33"/>
      <w:r>
        <w:rPr>
          <w:rtl w:val="true"/>
        </w:rPr>
        <w:t>بخش اول</w:t>
      </w:r>
      <w:r>
        <w:rPr>
          <w:rtl w:val="true"/>
        </w:rPr>
        <w:t xml:space="preserve">: </w:t>
      </w:r>
      <w:r>
        <w:rPr>
          <w:rtl w:val="true"/>
        </w:rPr>
        <w:t>فعالیت های پیش از اعتکاف</w:t>
      </w:r>
      <w:bookmarkEnd w:id="34"/>
    </w:p>
    <w:p>
      <w:pPr>
        <w:pStyle w:val="Heading3"/>
        <w:numPr>
          <w:ilvl w:val="2"/>
          <w:numId w:val="1"/>
        </w:numPr>
        <w:rPr/>
      </w:pPr>
      <w:bookmarkStart w:id="35" w:name="__RefHeading___Toc15453492_1280447820"/>
      <w:bookmarkStart w:id="36" w:name="_Toc13"/>
      <w:bookmarkEnd w:id="35"/>
      <w:r>
        <w:rPr>
          <w:rtl w:val="true"/>
        </w:rPr>
        <w:t>اشاره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مدیر طبیعی مسجد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bookmarkStart w:id="37" w:name="pg19125_546724"/>
    </w:p>
    <w:p>
      <w:pPr>
        <w:pStyle w:val="Heading3"/>
        <w:numPr>
          <w:ilvl w:val="2"/>
          <w:numId w:val="1"/>
        </w:numPr>
        <w:rPr/>
      </w:pPr>
      <w:bookmarkStart w:id="38" w:name="__RefHeading___Toc15453494_1280447820"/>
      <w:bookmarkStart w:id="39" w:name="_Toc14"/>
      <w:bookmarkEnd w:id="37"/>
      <w:bookmarkEnd w:id="38"/>
      <w:r>
        <w:rPr>
          <w:rtl w:val="true"/>
        </w:rPr>
        <w:t>مقدمه</w:t>
      </w:r>
      <w:bookmarkEnd w:id="39"/>
    </w:p>
    <w:p>
      <w:pPr>
        <w:pStyle w:val="BookText"/>
        <w:rPr/>
      </w:pPr>
      <w:r>
        <w:rPr>
          <w:rFonts w:ascii="IRNazanin" w:hAnsi="IRNazanin" w:eastAsia="IRNazanin"/>
          <w:color w:val="111111"/>
          <w:sz w:val="28"/>
          <w:sz w:val="28"/>
          <w:szCs w:val="28"/>
          <w:rtl w:val="true"/>
          <w:lang w:bidi="fa-IR"/>
        </w:rPr>
        <w:t>با توجه به این فرض که امام جماعت باید مدیریت کلان اعتکاف را بر عهده داشته باشد و سایر اعضا و ارکان زیر نظر ایشان و مطابق برنامه از پیش تعیین شده فعالیت ،نمایند دو مقوله پیش از هر اقدامی برای ائمه محترم جماعات،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تهیه چک لیست کاملی از تمام فعالیت ها و اقداماتی که باید از ابتدا تا انتهای پروژه برگزاری اعتكاف، اتفاق بیافتد؛ اعم از اقدامات پیش از اعتکاف، حین اعتکاف و پس از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چک لیست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هیچ کاری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هر اقدام یا فعالیتی می توان زمان سررسید و مسئول مشخصی تعیین نمود و بدین وسیله فرآیند پروژه اعتکاف را لحظه به لحظه و مستند پیگیری و نظارت کرد مجموعهٔ فعالیت هایی که در فصول بخش های سه گانه این کتاب ارائه شده اند می توانند چک لیست مورد نظر را تشکیل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تشکیل ستاد مرکزی اعتکاف، با اهدافی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برنامه ریزی هماهنگی و نظارت بر اجرای صحیح برنامه اعتکاف؛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مسئولین بخش های مختلف اعتکاف؛</w:t>
      </w:r>
    </w:p>
    <w:p>
      <w:pPr>
        <w:pStyle w:val="BookText"/>
        <w:rPr/>
      </w:pPr>
      <w:r>
        <w:rPr>
          <w:rFonts w:ascii="IRNazanin" w:hAnsi="IRNazanin" w:eastAsia="IRNazanin"/>
          <w:color w:val="111111"/>
          <w:sz w:val="28"/>
          <w:sz w:val="28"/>
          <w:szCs w:val="28"/>
          <w:rtl w:val="true"/>
          <w:lang w:bidi="fa-IR"/>
        </w:rPr>
        <w:t>ت تدوین و ابلاغ شرح وظایف مسئولین بخش های مختلف؛</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بررسی و تأیید برنامه و بودجه مسئولین بخش های مختلف؛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جذب منابع مالی و امکاناتی دولتی و غیردولتی؛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مقدمات لازم برای مدیریت بحران؛ </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گزارش کاری و مالی در جریان و پایان اعتکاف و حسابرسی؛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و گزارش کار به مردم مسجد و معتمدین محل و انتشار مناسب آن؛</w:t>
      </w:r>
    </w:p>
    <w:p>
      <w:pPr>
        <w:pStyle w:val="BookText"/>
        <w:rPr/>
      </w:pPr>
      <w:r>
        <w:rPr>
          <w:rFonts w:ascii="IRNazanin" w:hAnsi="IRNazanin" w:eastAsia="IRNazanin"/>
          <w:color w:val="111111"/>
          <w:sz w:val="28"/>
          <w:sz w:val="28"/>
          <w:szCs w:val="28"/>
          <w:rtl w:val="true"/>
          <w:lang w:bidi="fa-IR"/>
        </w:rPr>
        <w:t>و با ترکیب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هیأت امنای مسجد؛</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پایگاه بسیج مسجد؛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امور مالی مسجد یا بسیج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تبلیغات بسیج؛</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معتمدین محل؛</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جوانان فعال به انتخاب امام جماعت؛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افراد با نظر اعضا و تأیید امام جماعت به صورت عضو یا میهمان؛ </w:t>
      </w:r>
      <w:bookmarkStart w:id="40" w:name="pg19125_546726"/>
    </w:p>
    <w:p>
      <w:pPr>
        <w:pStyle w:val="Heading3"/>
        <w:numPr>
          <w:ilvl w:val="2"/>
          <w:numId w:val="1"/>
        </w:numPr>
        <w:rPr/>
      </w:pPr>
      <w:bookmarkStart w:id="41" w:name="__RefHeading___Toc15453496_1280447820"/>
      <w:bookmarkStart w:id="42" w:name="_Toc15"/>
      <w:bookmarkEnd w:id="40"/>
      <w:bookmarkEnd w:id="41"/>
      <w:r>
        <w:rPr>
          <w:rtl w:val="true"/>
        </w:rPr>
        <w:t>فصل اول</w:t>
      </w:r>
      <w:r>
        <w:rPr>
          <w:rtl w:val="true"/>
        </w:rPr>
        <w:t xml:space="preserve">: </w:t>
      </w:r>
      <w:r>
        <w:rPr>
          <w:rtl w:val="true"/>
        </w:rPr>
        <w:t>تبلیغات تشویق و زمینه سازی</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تبلیغ و ترغیب مردم محله برای حضور در اعتکاف، حداقل از یک ماه پیش و از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پلاکاردها و بنرهای جذاب حاوی آیات، روایات، سخنان علما و بزرگان و جملات ادبی و اشعاری در زمینه اعتکاف و آثار و احوال آن و فوائد؛ فوائدی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روح، ازدیاد ایمان و تقوا کسب ثواب عظیم نورانیت و نشاط قلبی، گشوده شدن عقده های درونی و رسیدن به آرامش و امید هدفمند، شدن زندگی، کسب معارف و ،علوم، تقویت اراده و صبر، گسترش محبت، عطر آگین شدن فضای زندگی و در یک کلام تقویت و گسترش ارزش ها و هنجارهای اسلامی و انسانی در بخش پیوست ها، نمونه هایی از آیات، روایات، سخنان بزرگان، جملات ادبی و اشعار زیبا به منظور بهره برداری متولیان محترم اعتکاف عرضه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بهتر است مراکزی که محل حضور جمعی جوانان و نوجوانان هستند در اولویت تبلیغات و انگیزه سازی قرار گیرد؛ مراکزی مانند مدارس، مراکز آموزش عالی دانشگاهی و حوزوی، مراکز فرهنگی، ورزشی و هنری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جلسات کوتاه و جذاب در مراکز تجمع دانش آموزان و دانشجویان و عموم جوانان توسط ائمه محترم جماعات و طلاب محترم مراکزی مانند مدارس، دانشگاه ها و مدارس علمیه خوابگاه ها 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باشگاه ها و ورزشگاه ها و هیئات مذهبی، سازمانه ای مردم نهاد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پیوست ها نمونه هایی از سوژه های سخنرانی با هدف ترغیب جوانان به اعتكاف و اصلاح نگرش عموم به این سنت مقدس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 ها از جمله زیرنویس تلویزیون استانی، پیامک، وب سایت و وبلاگ، نشریات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آسانی شرایط و احکام اعتکاف برای همگان از محصلین تا خانم های خانه دار، از معلولین و جانبازان تا سالمندان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بخشی از مردم همواره در آرزوی شرکت در اعتکاف، به سر می برند ولی به دلیل جهل به راه کارهای شرعی گمان می کنند که وضعیت شغلی یا جسمی آنها مانع از درک این فیض بزرگ است؛ درحالی که با تبیین روشن مسائل شرعی اعتکاف، از جمله مجوزهای شرعی برای خروج از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دسته را هم از این فرصت معنوی بهره 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بخشی، از راه های گوناگونی می تواند انجام پذیرد؛ مانند اختصاص دقایقی از فاصلهٔ بین دو نماز به بیان این نوع از احکام شرعی، چاپ و توزیع بروشورها، بنرها، تراکت ها و سایر اقلام تربیتی محتوی این پرسش ها و 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شبهات و ابهامات درباره اعتکاف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نوعی گوشه گیری از اجتماع و رهبانیت است و اسلام با رهبانیت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پیامبر اسلام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لارهبانية في الاسلام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همچنان که نفی رهبانیت با استناد به روایت رسول اکرم حجت است، اصل و فرع اعتکاف هم با با استناد به آیات و روایات و سیره معصومین علیهم السلام مشروع است و از طرفی یقینی است که امامان دو حکم متناقض صادر نمی کند؛ بنابراین بین اعتکاف و پرهیز از رهبانیت منفی رابطه ای وثیق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رهبانیت دارای دو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رهبانیت به معنای ترس و خشیت از خداوند متعال که نه تنها منفی و مردود نیست، بلکه از برترین اخلاقیات دانایان و عباد رحمان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20"/>
      </w:r>
      <w:r>
        <w:rPr>
          <w:rFonts w:ascii="IRNazanin" w:hAnsi="IRNazanin" w:eastAsia="IRNazanin"/>
          <w:color w:val="111111"/>
          <w:sz w:val="28"/>
          <w:sz w:val="28"/>
          <w:szCs w:val="28"/>
          <w:rtl w:val="true"/>
          <w:lang w:bidi="fa-IR"/>
        </w:rPr>
        <w:t>و پیامبر عزیز اسلام به امیرالمؤمنین علیهم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اخوانك الذُّبُلُ الشَّفَاءِ تُعْرَفُ الرَّهْبَانِيَّةُ في وُجُوهِهِمْ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برادران تو کسانی هستند که از شدت روزه، لبانشان خشک شده و آثار رهبانیت در چهره هایشان هویداست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دوم، رهبانیت به معنای دوری از جامعه و بی تفاوتی نسبت به اوضاع مسلمین به بهانه عبادت و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رهبانیت قطعاً مذموم است همان گونه که در قرآن کریم مذمت شده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شبهه دوم</w:t>
      </w:r>
    </w:p>
    <w:p>
      <w:pPr>
        <w:pStyle w:val="BookText"/>
        <w:rPr/>
      </w:pPr>
      <w:r>
        <w:rPr>
          <w:rFonts w:ascii="IRNazanin" w:hAnsi="IRNazanin" w:eastAsia="IRNazanin"/>
          <w:color w:val="111111"/>
          <w:sz w:val="28"/>
          <w:sz w:val="28"/>
          <w:szCs w:val="28"/>
          <w:rtl w:val="true"/>
          <w:lang w:bidi="fa-IR"/>
        </w:rPr>
        <w:t>اعتکاف با حس مسئولیت اجتماعی مسلمان ناسازگار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مشروعیت اعتکاف مستند به آیات و روایات دلیلی بر بطلان این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احکام و آداب اعتکاف نوعاً منافی با بی تفاوتی نسبت به جامعه و دوری از اجتماع است؛ مثلاً در اعتکاف شرط شده است که در مسجد جامع برگزار شود و مسجد جامع هر شهر، شلوغ ترین مسجد آن شهر از نظر حضور جمعیت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مربوط به موارد جواز خروج معتکف از محل اعتکاف حاکی از اهتمام اسلام به اجتماع و مصالح آن حتی در حال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می تواند در حال اعتکاف برای انجام برخی از امور از مسجد خارج شده و پس از اتمام کار به مسجد برگردد؛ کارهایی نظیر عیادت از بیمار مسلمان تشییع جنازه مؤمن رفع حاجت مؤمنین، ادای دین و قرض و</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شبهه سوم</w:t>
      </w:r>
    </w:p>
    <w:p>
      <w:pPr>
        <w:pStyle w:val="BookText"/>
        <w:rPr/>
      </w:pPr>
      <w:r>
        <w:rPr>
          <w:rFonts w:ascii="IRNazanin" w:hAnsi="IRNazanin" w:eastAsia="IRNazanin"/>
          <w:color w:val="111111"/>
          <w:sz w:val="28"/>
          <w:sz w:val="28"/>
          <w:szCs w:val="28"/>
          <w:rtl w:val="true"/>
          <w:lang w:bidi="fa-IR"/>
        </w:rPr>
        <w:t>مشقت برخی احکام و شرایط اعتکاف دیگر ابهامی است که با روح ساده و آسان بودن اسلام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می توان اعتکاف را در ماه مبارک رمضان برگزار کرد که هم به صورت عادی، مسلمانان روزه هستند و هم توقف در مسجد و عدم حضور در محیط کار و تحصیل، مقداری از سختی های روزه داری را کاهش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در غیر ایام ماه مبارک می توان روزه قضا یا استیجاری نیت کرد و در اعتکاف شرکت نمود؛ زیرا مهم روزه دار بودن معتکف است، نه نحوۀ نیت روزه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صورت بروز اضطرار و ضرورت، معتکف می تواند از مسجد خارج شده و پس از اتمام کارش بازگردد، بدون آنکه به اعتکافش لطمه ای بخورد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رابعاً، از آنجا که در اعتکاف اگر فرد دو روز اول را در مسجد توقف کند، روز سوم بر او واجب می شود، کسانی که احتمال می دهند برای روز سوم مانعی رخ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برخی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ابتدا با خداوند شرط کنند که چنانچه در روز سوم برایشان مشکلی رخ داد که ناچار شوند اعتکاف را ترک کنند معذور باشند و بتوانند اعتکاف را ترک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خادمین اعتکاف از بین نیروهای علاقمند، توانمند و مورد اعتماد مانند اعضای بسیج معتمدین محل جوانان و نوجوانان علاقمند به خدمت افتخاری، در چهار مرحله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و شناسایی؛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توانایی ها و تعیین عرصه خدمت گذاری؛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اسامی پذیرفته شدگان و برگزاری جلسه توجیهی در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عمومی اعتکاف؛ شامل آشنایی مختصر با فلسفه، پیشینه، آداب و احکام اعتکاف و آداب و ارزش خدمت گذاری به معتکفین؛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تخصصی مربوط به هر بخش از فعالیت های اعتکاف، متناسب با اعلام داوطلبی افراد؛ مانند امور خدمات و پشتیبانی امور تبلیغات و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تحویل اقلام لازم برای خادمین؛ مانند لباس فرم هم شکل، کارت شناسایی 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همین امر می تواند فرصت خوبی برای جذب جوانان و نوجوانان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پیوست ها نمونه برگ مناسبی برای شناسایی و سازماندهی علاقمندان به خدمت در اعتکاف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3" w:name="pg19125_546732"/>
    </w:p>
    <w:p>
      <w:pPr>
        <w:pStyle w:val="Heading3"/>
        <w:numPr>
          <w:ilvl w:val="2"/>
          <w:numId w:val="1"/>
        </w:numPr>
        <w:rPr/>
      </w:pPr>
      <w:bookmarkStart w:id="44" w:name="__RefHeading___Toc15453498_1280447820"/>
      <w:bookmarkStart w:id="45" w:name="_Toc16"/>
      <w:bookmarkEnd w:id="43"/>
      <w:bookmarkEnd w:id="44"/>
      <w:r>
        <w:rPr>
          <w:rtl w:val="true"/>
        </w:rPr>
        <w:t>فصل دوم</w:t>
      </w:r>
      <w:r>
        <w:rPr>
          <w:rtl w:val="true"/>
        </w:rPr>
        <w:t xml:space="preserve">: </w:t>
      </w:r>
      <w:r>
        <w:rPr>
          <w:rtl w:val="true"/>
        </w:rPr>
        <w:t>فراهم کردن امکانات و فضای مناسب</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و تشویق خیرین و مسئولین، ارگان ها و سازمان ها برای مشارکت در برگزاری اعتکاف از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 ویژه حامیان و خیرین اعتکاف به منظور تبیین ابعاد تهاجم فرهنگی دشمن و نقش اعتکاف در خنثی سازی آن؛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تشویق بانیان و خیرین اعتکاف سال گذشته در مراسم نشست ویژه یاد شده؛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هر بخش از نیازهای اعتکاف به یک صنف مرتبط، یا یک طایفه ساکن در محل؛ مثلاً واگذاری تغذیه معتکفین به اصنافی مربوط به آن یا امور تبلیغاتی و انتشاراتی به صنف مربوطه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تعمیرات و کارهای عمرانی پیش از فرارسیدن زمان اعتکاف؛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غبار روبی و آذین بندی و زیباسازی فضای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وسایل بهداشتی خوراکی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سیستم های صوتی و تصویری باکیفیت؛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آشپزخانه امکانات و تجهیزات مناسب و مورد نیاز؛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تجهیز و تنظیف سرویس های بهداشتی و حمام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مناسب ترین مکان برای افراد خاص،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معلولین و سالمندان به منظور تسهیل در رفت و آمد دسترسی به سرویس بهدا بهداشتی، سکوت و آرامش و دوری از محل رفت و آمدها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تعداد مناسبی از خادمین، ویژه رسیدگی به نیازهای معتکفین خاص؛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حضور بانوان دارای فرزند خردسال تعبیه مکان مناسب جهت برپایی مهدکودک و تهیه امکانات و ابزار لازم و استخدام مربی یا مربیان شایسته به تناسب تعداد کودکان؛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مهر و خاک تیمم، قرآن، مفاتیح، رساله توضیح المسایل و یک کتابخانه کوچک با موضوعات مناسب با حال و هوای اعتکاف و نیازهای اقشار حاضر در اعتکاف</w:t>
      </w:r>
      <w:r>
        <w:rPr>
          <w:rFonts w:eastAsia="IRNazanin" w:cs="IRNazanin"/>
          <w:color w:val="111111"/>
          <w:sz w:val="28"/>
          <w:szCs w:val="28"/>
          <w:rtl w:val="true"/>
          <w:lang w:bidi="fa-IR"/>
        </w:rPr>
        <w:t xml:space="preserve">. </w:t>
      </w:r>
      <w:bookmarkStart w:id="46" w:name="pg19125_546734"/>
    </w:p>
    <w:p>
      <w:pPr>
        <w:pStyle w:val="Heading3"/>
        <w:numPr>
          <w:ilvl w:val="2"/>
          <w:numId w:val="1"/>
        </w:numPr>
        <w:rPr/>
      </w:pPr>
      <w:bookmarkStart w:id="47" w:name="__RefHeading___Toc15453500_1280447820"/>
      <w:bookmarkStart w:id="48" w:name="_Toc17"/>
      <w:bookmarkEnd w:id="46"/>
      <w:bookmarkEnd w:id="47"/>
      <w:r>
        <w:rPr>
          <w:rtl w:val="true"/>
        </w:rPr>
        <w:t>فصل سوم</w:t>
      </w:r>
      <w:r>
        <w:rPr>
          <w:rtl w:val="true"/>
        </w:rPr>
        <w:t xml:space="preserve">: </w:t>
      </w:r>
      <w:r>
        <w:rPr>
          <w:rtl w:val="true"/>
        </w:rPr>
        <w:t>اطلاع رسانی سهمیه بندی و ثبت نام</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جنسیت شرکت کنندگان در صورت عدم امکان سرویس دهی به آقایان و خواهران به طور هم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مساجد محل، با هماهنگی و برنامه ریزی منسجم و متحد، معتکفین را به تفکیک جنسیت پذیرش نمایند و در مورد هر جنسیتی، تیم خادمین و مدیریتی همجنس را به کار گیرند تا ضمن پیشگیری از برخی عوارض منفی احتمالی موجبات راحتی معتکفین به ویژه بانوان محترم،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مقطع سنی و قشر مخاطب یا سهمیه بندی ظرفیت مسجد بین اقشار مختلف تا نمادی از همگرایی نسل های مختلف و اقشار مختلف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اقشار و سنین مختلف دارای نیازها و سلایق متفاوتند ولی بهتر است فضای واقعی و طبیعی زندگی را در اموری مانند اعتکاف حفظ کنیم تا خود علاوه بر تلطیف رفتارها و خلقیات، موجب حفظ ساختار جاری در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تفکیک سنی معتکفین و تجمع یک مقطع سنی خاص، سبب بی توجهی به برخی نکات اخلاقی و تضعیف روح معنوی مورد انتظار در اعتکاف و معتکفین می شود؛ به خصوص در مقاطع سنی نوجوان و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توزیع و نصب اقلام تبلیغاتی مربوط به ثبت نام و ایجاد انواع راه های ثبت نام به ویژه راه های غیر حضوری مانند تلفن، پیامک، وب سایت و پست الکترونیک به منظور تسهیل در امر ثبت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شفاف امکانات و تدابیر لازم برای سرویس دهی به افراد خاص، مانند جانبازان و معلولین سالمندان بانوانی که فرزندان کوچک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فرم ثبت نام ساده، کامل، خلاصه و توزیع آن در مراکز مختلف مانند مدارس و مراکز آموزشی منطقه مراکز ورزشی و هنری سوپر مارکتهای محله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پیوست نمونۀ این فرم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شرایط لازم جهت حضور افراد در اعتکاف؛ شرایطی مانند توانایی گرفتن روزه، تعهد اقامت سه روز کامل در مسجد رضایت والدین برای نوجوانان و رضایت همسر برای بانوان ارائه مدرک معتبر پزشکی برای بیمارن و معلولان مبنی بر عدم ضرر اعتكاف برای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ثبت نام در محدوده زمانی مناسب و کافی و تشکیل پرونده برای هر فرد؛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شرکت کنندگانی که نیاز به رسیدگی و امکانات خاص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دارای فرزندان خردسال، سالمندان جانبازان و معلولین افراد مبتلا به بیماری های خاص البته غیر واگیردار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ثبت نام به تعداد دو برابر ظرفیت برای انجام بررسی های نهایی و انتخاب افراد دارای شرایط؛</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شورای پذیرش متشکل از امام جماعت، دبیر اجرایی اعتکاف، رئیس هیئت امنا، فرمانده پایگاه بسیج مسجد و یک پزشک معتمد برای بررسی شرایط افراد ثبت نام کرده و انتخاب نهایی آنان بر اساس سهمیه بندی؛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دو فهرست از معتکفین؛ فهرست معتکفین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ظرفیت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معتکفین ذخیره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انصراف معتکفین اصلی جایگزین خواهند 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دو فهرست نهایی شده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آغاز اعتکاف تا افرادی که جزو پذیرفته شدگان نیستند بتوانند به مراکز دیگر مراجعه نمایند؛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 اعلام زمان نهایی مراجعه معتکفین اصلی برای دریافت کارت اعتکاف و بلافاصله پس از اتمام مهلت مراجعه معتکفین اصلی و اعلام زمان مراجعه معتکفین ذخیره و دریافت کارت با این کار پرونده ثبت نام معتکفین بسته می شود</w:t>
      </w:r>
      <w:r>
        <w:rPr>
          <w:rFonts w:eastAsia="IRNazanin" w:cs="IRNazanin"/>
          <w:color w:val="111111"/>
          <w:sz w:val="28"/>
          <w:szCs w:val="28"/>
          <w:rtl w:val="true"/>
          <w:lang w:bidi="fa-IR"/>
        </w:rPr>
        <w:t xml:space="preserve">. </w:t>
      </w:r>
      <w:bookmarkStart w:id="49" w:name="pg19125_546737"/>
    </w:p>
    <w:p>
      <w:pPr>
        <w:pStyle w:val="Heading2"/>
        <w:numPr>
          <w:ilvl w:val="1"/>
          <w:numId w:val="1"/>
        </w:numPr>
        <w:rPr/>
      </w:pPr>
      <w:bookmarkStart w:id="50" w:name="__RefHeading___Toc15453502_1280447820"/>
      <w:bookmarkStart w:id="51" w:name="_Toc18"/>
      <w:bookmarkEnd w:id="49"/>
      <w:bookmarkEnd w:id="50"/>
      <w:r>
        <w:rPr>
          <w:rtl w:val="true"/>
        </w:rPr>
        <w:t>بخش دوم</w:t>
      </w:r>
      <w:r>
        <w:rPr>
          <w:rtl w:val="true"/>
        </w:rPr>
        <w:t xml:space="preserve">: </w:t>
      </w:r>
      <w:r>
        <w:rPr>
          <w:rtl w:val="true"/>
        </w:rPr>
        <w:t>فعالیت های حین اعتکاف</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5453504_1280447820"/>
      <w:bookmarkStart w:id="53" w:name="_Toc19"/>
      <w:bookmarkEnd w:id="52"/>
      <w:r>
        <w:rPr>
          <w:rtl w:val="true"/>
        </w:rPr>
        <w:t>اشاره</w:t>
      </w:r>
      <w:bookmarkStart w:id="54" w:name="pg19125_546738"/>
      <w:bookmarkEnd w:id="53"/>
    </w:p>
    <w:p>
      <w:pPr>
        <w:pStyle w:val="Heading3"/>
        <w:numPr>
          <w:ilvl w:val="2"/>
          <w:numId w:val="1"/>
        </w:numPr>
        <w:rPr/>
      </w:pPr>
      <w:bookmarkStart w:id="55" w:name="__RefHeading___Toc15453506_1280447820"/>
      <w:bookmarkStart w:id="56" w:name="_Toc20"/>
      <w:bookmarkEnd w:id="54"/>
      <w:bookmarkEnd w:id="55"/>
      <w:r>
        <w:rPr>
          <w:rtl w:val="true"/>
        </w:rPr>
        <w:t>فصل چهارم</w:t>
      </w:r>
      <w:r>
        <w:rPr>
          <w:rtl w:val="true"/>
        </w:rPr>
        <w:t xml:space="preserve">: </w:t>
      </w:r>
      <w:r>
        <w:rPr>
          <w:rtl w:val="true"/>
        </w:rPr>
        <w:t>استقبال معنوی از اعتکاف</w:t>
      </w:r>
      <w:bookmarkEnd w:id="56"/>
    </w:p>
    <w:p>
      <w:pPr>
        <w:pStyle w:val="BookText"/>
        <w:rPr/>
      </w:pPr>
      <w:r>
        <w:rPr>
          <w:rFonts w:ascii="IRNazanin" w:hAnsi="IRNazanin" w:eastAsia="IRNazanin"/>
          <w:color w:val="111111"/>
          <w:sz w:val="28"/>
          <w:sz w:val="28"/>
          <w:szCs w:val="28"/>
          <w:rtl w:val="true"/>
          <w:lang w:bidi="fa-IR"/>
        </w:rPr>
        <w:t>به منظور فرهنگ سازی و به عبارتی استقبال معنوی از معتکفین می توان از راه کارهای زیر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معتکفین به منظور آگاهی بخشی نسبت به آداب و احکام اعتکاف؛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 های مناسب و جذاب برای معتکفین از طریق پیامک، جزوه و نشریه های ویژه؛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فرم مخصوص اعلام داوطلبانه توانمندی ها نیازها پیشنهادها و علاقمندی های معتکفین به منظور بهینه سازی برنامه ها استفاده از ظرفیت ،علمی فرهنگی و اجرایی معتکفین در برگزاری هر چه بهتر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معتکفینی که علاقه خود برای مشارکت در امور اجرایی یا فرهنگی اعتکاف را اعلام کرده اند همچنین توجیه سازماندهی و مسئولیت سپاری به آنان؛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محیطی اعم از داخل مسجد و محله با هدف استفاده بهینه از ظرفیت معنوی اعتکاف در پاکسازی محیط معنوی محله؛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 کردن مکان مخصوص هر معتكف و مکان های عمومی اعم از بخش مطالعه، وضوخانه، حمام، سرویس بهداشتی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چاپ کارت شناسایی معتکفین، ژتون غذا و سایر اقلام مورد نیاز با طراحی زیبا و وزین</w:t>
      </w:r>
      <w:r>
        <w:rPr>
          <w:rFonts w:eastAsia="IRNazanin" w:cs="IRNazanin"/>
          <w:color w:val="111111"/>
          <w:sz w:val="28"/>
          <w:szCs w:val="28"/>
          <w:rtl w:val="true"/>
          <w:lang w:bidi="fa-IR"/>
        </w:rPr>
        <w:t xml:space="preserve">. </w:t>
      </w:r>
      <w:bookmarkStart w:id="57" w:name="pg19125_546739"/>
    </w:p>
    <w:p>
      <w:pPr>
        <w:pStyle w:val="Heading3"/>
        <w:numPr>
          <w:ilvl w:val="2"/>
          <w:numId w:val="1"/>
        </w:numPr>
        <w:rPr/>
      </w:pPr>
      <w:bookmarkStart w:id="58" w:name="__RefHeading___Toc15453508_1280447820"/>
      <w:bookmarkStart w:id="59" w:name="_Toc21"/>
      <w:bookmarkEnd w:id="57"/>
      <w:bookmarkEnd w:id="58"/>
      <w:r>
        <w:rPr>
          <w:rtl w:val="true"/>
        </w:rPr>
        <w:t>فصل پنجم</w:t>
      </w:r>
      <w:r>
        <w:rPr>
          <w:rtl w:val="true"/>
        </w:rPr>
        <w:t xml:space="preserve">: </w:t>
      </w:r>
      <w:r>
        <w:rPr>
          <w:rtl w:val="true"/>
        </w:rPr>
        <w:t>استقبال از معتکفین</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امکانات و نیروهای انسانی لازم برای ثبت نام معتکفینی که وارد مسجد می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اجرای برنامه معنوی و جذاب استقبال از معتکفین توسط عوامل اجرایی اعتکاف بدرقه توسط بستگان و مردم محل،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بندی طاق نصرت در مقابل درب ورودی مسجد؛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دود کردن؛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قرآن و سروده های معنوی مناسب؛</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دادن معتکفین از زیر قرآن توسط روحانی مسجد؛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بسته فرهنگی اعتکاف به معتکفین؛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مكان مخصوص هر معتکف و اجرای برنامه آشنایی با ،اماکن، امکانات و برنامه های اعتکاف؛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معارفه بین معتکفین و مسئولین و خادمین و به خصوص معرفی چهره های شاخص همچون خانواده، معظم شهدا، جانبازان و آزادگان، فرهیختگان و هنرمندان؛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نیازهای اولیه و دغدغه های احتمالی معتکفین و انجام جابه جایی های لازم و نهایی؛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اولین مسابقه با موضوع آشنایی نهایی با احکام اعتکاف، آداب مسجد و اعتکاف، برخی نکات اخلاقی ناظر به رعایت حقوق دیگران گذشت و ایثار، خوش اخلاقی،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یابی و اخوت دینی، بهره برداری کامل از فرصت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نشریه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معتکفین گرامی قرار می گیرد</w:t>
      </w:r>
      <w:r>
        <w:rPr>
          <w:rFonts w:eastAsia="IRNazanin" w:cs="IRNazanin"/>
          <w:color w:val="111111"/>
          <w:sz w:val="28"/>
          <w:szCs w:val="28"/>
          <w:rtl w:val="true"/>
          <w:lang w:bidi="fa-IR"/>
        </w:rPr>
        <w:t xml:space="preserve">. </w:t>
      </w:r>
      <w:bookmarkStart w:id="60" w:name="pg19125_546741"/>
    </w:p>
    <w:p>
      <w:pPr>
        <w:pStyle w:val="Heading3"/>
        <w:numPr>
          <w:ilvl w:val="2"/>
          <w:numId w:val="1"/>
        </w:numPr>
        <w:rPr/>
      </w:pPr>
      <w:bookmarkStart w:id="61" w:name="__RefHeading___Toc15453510_1280447820"/>
      <w:bookmarkStart w:id="62" w:name="_Toc22"/>
      <w:bookmarkEnd w:id="60"/>
      <w:bookmarkEnd w:id="61"/>
      <w:r>
        <w:rPr>
          <w:rtl w:val="true"/>
        </w:rPr>
        <w:t>فصل ششم</w:t>
      </w:r>
      <w:r>
        <w:rPr>
          <w:rtl w:val="true"/>
        </w:rPr>
        <w:t xml:space="preserve">: </w:t>
      </w:r>
      <w:r>
        <w:rPr>
          <w:rtl w:val="true"/>
        </w:rPr>
        <w:t>برنامه های اعتکاف</w:t>
      </w:r>
      <w:bookmarkEnd w:id="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عمومی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افتتاحیه، شامل خوش آمدگویی، معارفه، اجرای برنامه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همچون سرود یا تواشیح یا شعر خوانی یا دکلمه تشریح برنامه های اعتکاف و تذکرات لازم الاجرا، سخنرانی در موضوع فضايل مولا علی علیه السلام و اعتکاف، توسل و مولودی خوانی؛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امکان پرسش و پاسخ دینی به صورت شفاهی و 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و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جلسات پرسش و پاسخ تعبیه صندوق مخصوص پرسش های دینی و سایر راه ها می توان به سؤالات و شبهاتی که احیاناً برای معتکفان مطرح است، جواب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مسابقات،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اعتقادی، احکام، سیاسی، تاریخی و اخلاقی، مسابقات خاطره نویسی، مسابقات مقاله و شعر، مسابقه نقاشی و طراحی پیرامون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یا بعد از اتمام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امکانات، ارائه پیشنهادها و انتقادات معتکفین به مسئولان ستاد اعتکاف به صورت کتبی و شفاهی؛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امکان گرفتن عکس یادگاری دسته جمعی با دوستان معتکف و خادمین؛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سخنرانان و مداحان توانا جهت اجرای مراسم در جمع معتکفین؛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مراسم مناجات و توسل مانند زیارت عاشورا دعای توسل، دعای کمیل، دعای ندبه مراسم دعا و مناجات و اعمال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شبی با قرآن با دعوت از قاریان ممتاز کشور؛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مسابقه روزنامه دیواری ویژه نوجوانان علاقه مند؛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جزوه یا کتاب آداب و اسرار اعتکاف و توزیع آنها در میان معتکفین؛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مراسم تواشیح توسط گروه های مختلف؛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حلقه های معرفت با حضور روحانیون و اساتید توانمند؛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با شکوه نماز جماعت مسجد و حضور مردم در کنار معتکفین به منظور انتقال معنویت اعتکاف به سایرین؛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کوتاه امام جماعت مسجد پیرامون موضوعات مناسب با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به مناسبت شب و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سالروز ولادت مولود کعبه حضرت امیرالمؤمنین على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به مناسبت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رحلت حضرت زينب كبرا عليها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موضوعی و چهره به چهره توسط ائمه جماعت و روحانیون و مبلغین حاضر در اعتکاف با موضوعاتی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اندیشیدن و راهنمایی معتکفین در این باره؛</w:t>
      </w:r>
    </w:p>
    <w:p>
      <w:pPr>
        <w:pStyle w:val="BookText"/>
        <w:rPr/>
      </w:pPr>
      <w:r>
        <w:rPr>
          <w:rFonts w:ascii="IRNazanin" w:hAnsi="IRNazanin" w:eastAsia="IRNazanin"/>
          <w:color w:val="111111"/>
          <w:sz w:val="28"/>
          <w:sz w:val="28"/>
          <w:szCs w:val="28"/>
          <w:rtl w:val="true"/>
          <w:lang w:bidi="fa-IR"/>
        </w:rPr>
        <w:t>براساس آیات و روایات تفکر و تدبر بهترین عبادت است؛ از این رو چه نیکوست که در مسائل خداشناسی خودشناسی و غیره به تفکر و اندیشه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فواید و آثار آن؛</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و عواقب بی توجهی به 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و آرامش حقیقی؛ </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همنشین صالح و طالح در سعادت و شقاوت انسان؛</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که اعتکاف جلوه عملی و جمعی آن است؛</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خواهی در سیره شهدا و امام شهدا؛</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اولوا الالباب و مهدی یاوران؛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پرسشنامه ای دقیق و کامل باید اعتکاف و فعالیت های آن را در سه بخش، در معرض ارزیابی و نظرسنجی معتکفین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محتوایی برنامه ها؛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سخنرانی ها؛</w:t>
      </w:r>
    </w:p>
    <w:p>
      <w:pPr>
        <w:pStyle w:val="BookText"/>
        <w:rPr/>
      </w:pPr>
      <w:r>
        <w:rPr>
          <w:rFonts w:ascii="IRNazanin" w:hAnsi="IRNazanin" w:eastAsia="IRNazanin"/>
          <w:color w:val="111111"/>
          <w:sz w:val="28"/>
          <w:sz w:val="28"/>
          <w:szCs w:val="28"/>
          <w:rtl w:val="true"/>
          <w:lang w:bidi="fa-IR"/>
        </w:rPr>
        <w:t>میزان توانمندی اساتید و مبلغین در پاسخ گویی به سؤالات و شبهات معتکفین در نشست ها و حلقه های معرفت؛</w:t>
      </w:r>
    </w:p>
    <w:p>
      <w:pPr>
        <w:pStyle w:val="BookText"/>
        <w:rPr/>
      </w:pPr>
      <w:r>
        <w:rPr>
          <w:rFonts w:ascii="IRNazanin" w:hAnsi="IRNazanin" w:eastAsia="IRNazanin"/>
          <w:color w:val="111111"/>
          <w:sz w:val="28"/>
          <w:sz w:val="28"/>
          <w:szCs w:val="28"/>
          <w:rtl w:val="true"/>
          <w:lang w:bidi="fa-IR"/>
        </w:rPr>
        <w:t>کیفیت محتوای ارائه شده از طریق بسته فرهنگی؛</w:t>
      </w:r>
    </w:p>
    <w:p>
      <w:pPr>
        <w:pStyle w:val="BookText"/>
        <w:rPr/>
      </w:pPr>
      <w:r>
        <w:rPr>
          <w:rFonts w:ascii="IRNazanin" w:hAnsi="IRNazanin" w:eastAsia="IRNazanin"/>
          <w:color w:val="111111"/>
          <w:sz w:val="28"/>
          <w:sz w:val="28"/>
          <w:szCs w:val="28"/>
          <w:rtl w:val="true"/>
          <w:lang w:bidi="fa-IR"/>
        </w:rPr>
        <w:t>کیفیت مراسم های عمومی نظیر نماز جماعت ادعیه و زیارات توسل ها، عزاداری ها و مولودی، اعمال ام داود؛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اثر بخشی تبلیغات محیطی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امکانات و خدمات؛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مکان اعتکاف؛</w:t>
      </w:r>
    </w:p>
    <w:p>
      <w:pPr>
        <w:pStyle w:val="BookText"/>
        <w:rPr/>
      </w:pPr>
      <w:r>
        <w:rPr>
          <w:rFonts w:ascii="IRNazanin" w:hAnsi="IRNazanin" w:eastAsia="IRNazanin"/>
          <w:color w:val="111111"/>
          <w:sz w:val="28"/>
          <w:sz w:val="28"/>
          <w:szCs w:val="28"/>
          <w:rtl w:val="true"/>
          <w:lang w:bidi="fa-IR"/>
        </w:rPr>
        <w:t>نحوه توزیع؛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حضور اقشار مختلف مردم با سنین و افکار و سطوح گوناگون در اعتکاف در صورت امکان باید برای هر قشر و گروهی برنامه هایی متناسب با نیازها مشکلات و علایق آنها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اعتکاف فرصت مناسبی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کسبه و کارمندان و کارگران با احکام اصلی مکاسب آشنا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نوجوانان و جوانان مباحث و مهارت 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هیجانات و غرایز؛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ارتباطات انسانی؛</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کسب اراده و انگیزه برای انجام وظایف جدی، همچون تحصیل، تهذیب و ورزش؛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با مباحثی چون</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اصلی و کلیدهای تربیت کودک و نوجوان؛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شوهرداری؛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تشویق فرزندان به نماز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بزرگسالان و سایر علاقمندان فرصت هایی به منظور تصحیح قرائت نماز قرار داده شود</w:t>
      </w:r>
      <w:r>
        <w:rPr>
          <w:rFonts w:eastAsia="IRNazanin" w:cs="IRNazanin"/>
          <w:color w:val="111111"/>
          <w:sz w:val="28"/>
          <w:szCs w:val="28"/>
          <w:rtl w:val="true"/>
          <w:lang w:bidi="fa-IR"/>
        </w:rPr>
        <w:t>.</w:t>
      </w:r>
      <w:bookmarkStart w:id="63" w:name="pg19125_546746"/>
    </w:p>
    <w:p>
      <w:pPr>
        <w:pStyle w:val="Heading3"/>
        <w:numPr>
          <w:ilvl w:val="2"/>
          <w:numId w:val="1"/>
        </w:numPr>
        <w:rPr/>
      </w:pPr>
      <w:bookmarkStart w:id="64" w:name="__RefHeading___Toc15453512_1280447820"/>
      <w:bookmarkStart w:id="65" w:name="_Toc23"/>
      <w:bookmarkEnd w:id="63"/>
      <w:bookmarkEnd w:id="64"/>
      <w:r>
        <w:rPr>
          <w:rtl w:val="true"/>
        </w:rPr>
        <w:t>فصل هفتم</w:t>
      </w:r>
      <w:r>
        <w:rPr>
          <w:rtl w:val="true"/>
        </w:rPr>
        <w:t xml:space="preserve">: </w:t>
      </w:r>
      <w:r>
        <w:rPr>
          <w:rtl w:val="true"/>
        </w:rPr>
        <w:t>مراقبت ها و ملاحظات</w:t>
      </w:r>
      <w:bookmarkEnd w:id="65"/>
    </w:p>
    <w:p>
      <w:pPr>
        <w:pStyle w:val="Heading4"/>
        <w:numPr>
          <w:ilvl w:val="3"/>
          <w:numId w:val="1"/>
        </w:numPr>
        <w:rPr/>
      </w:pPr>
      <w:bookmarkStart w:id="66" w:name="__RefHeading___Toc15453514_128044782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تجربهٔ برنامه های مشابه اعتکاف و نیز اعتکاف در سال های گذشته و اماکن گوناگون نشان می دهد که برخی مراقبت ها و ملاحظات می تواند بر میزان رضایتمندی معتکفین و به تبع آن میزان بهره برداری معنوی از این فرصت آسمانی بیافزاید و برخی تنش ها و آسیب ها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مراقبت ها و ملاحظات از این قرار است</w:t>
      </w:r>
      <w:r>
        <w:rPr>
          <w:rFonts w:eastAsia="IRNazanin" w:cs="IRNazanin"/>
          <w:color w:val="111111"/>
          <w:sz w:val="28"/>
          <w:szCs w:val="28"/>
          <w:rtl w:val="true"/>
          <w:lang w:bidi="fa-IR"/>
        </w:rPr>
        <w:t>:</w:t>
      </w:r>
    </w:p>
    <w:p>
      <w:pPr>
        <w:pStyle w:val="Heading4"/>
        <w:numPr>
          <w:ilvl w:val="3"/>
          <w:numId w:val="1"/>
        </w:numPr>
        <w:rPr/>
      </w:pPr>
      <w:bookmarkStart w:id="68" w:name="__RefHeading___Toc15453516_1280447820"/>
      <w:bookmarkStart w:id="69" w:name="_Toc25"/>
      <w:bookmarkEnd w:id="68"/>
      <w:r>
        <w:rPr/>
        <w:t>1</w:t>
      </w:r>
      <w:r>
        <w:rPr>
          <w:rtl w:val="true"/>
        </w:rPr>
        <w:t xml:space="preserve">. </w:t>
      </w:r>
      <w:r>
        <w:rPr>
          <w:rtl w:val="true"/>
        </w:rPr>
        <w:t>برنامه ریزی، نظارت و بازرسی</w:t>
      </w:r>
      <w:bookmarkEnd w:id="69"/>
    </w:p>
    <w:p>
      <w:pPr>
        <w:pStyle w:val="BookText"/>
        <w:rPr/>
      </w:pPr>
      <w:r>
        <w:rPr>
          <w:rFonts w:ascii="IRNazanin" w:hAnsi="IRNazanin" w:eastAsia="IRNazanin"/>
          <w:color w:val="111111"/>
          <w:sz w:val="28"/>
          <w:sz w:val="28"/>
          <w:szCs w:val="28"/>
          <w:rtl w:val="true"/>
          <w:lang w:bidi="fa-IR"/>
        </w:rPr>
        <w:t>ضروری است با به کارگیری روش هایی در شأن اعتکاف و معتکفین افراد و تیم هایی به صورت محسوس و نامحسوس به نظارت و بازرسی مستمر محیط اعتکاف بپردازند تا احتمال بروز مشکلاتی نظیر سرقت جدال و دعوا خطرات فکری و اخلاقی و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سازوکار درستی تهیه شود که در آن تمام موارد و احتمالات راه کشف و برخورد صحیح با آنها و حتی شیوه مدیریت بحران احتمالی تعریف و تبیین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افرادی که در این خدمت مهم نقش ایفا می کنند باید دارای صلاحیت های لازم باشند</w:t>
      </w:r>
      <w:r>
        <w:rPr>
          <w:rFonts w:eastAsia="IRNazanin" w:cs="IRNazanin"/>
          <w:color w:val="111111"/>
          <w:sz w:val="28"/>
          <w:szCs w:val="28"/>
          <w:rtl w:val="true"/>
          <w:lang w:bidi="fa-IR"/>
        </w:rPr>
        <w:t>.</w:t>
      </w:r>
    </w:p>
    <w:p>
      <w:pPr>
        <w:pStyle w:val="Heading4"/>
        <w:numPr>
          <w:ilvl w:val="3"/>
          <w:numId w:val="1"/>
        </w:numPr>
        <w:rPr/>
      </w:pPr>
      <w:bookmarkStart w:id="70" w:name="__RefHeading___Toc15453518_1280447820"/>
      <w:bookmarkStart w:id="71" w:name="_Toc26"/>
      <w:bookmarkEnd w:id="70"/>
      <w:r>
        <w:rPr/>
        <w:t>2</w:t>
      </w:r>
      <w:r>
        <w:rPr>
          <w:rtl w:val="true"/>
        </w:rPr>
        <w:t xml:space="preserve">. </w:t>
      </w:r>
      <w:r>
        <w:rPr>
          <w:rtl w:val="true"/>
        </w:rPr>
        <w:t>توجه به مسئله خواب</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روحی و جسمی هرانسان خواب مناسب و متناسب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معتکفین عزیز مصمم هستند که ساعات ملکوتی و عرفانی سحر را به عبادت و خلوت بگذرانند؛ به همین جهت آرامش ابتدای شب به منظور تأمین حداقل خواب مورد نیاز ضرورت دارد؛ از این رو مسئولین اعتکاف باید تمهیداتی در نظر بگیرند که در این ساعات بخش اصلی شبستان مسجد برای استراحت عزیزان فراهم و از سکوت و تاریکی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انجام فعالیت های تدارکاتی یا فرهنگی در </w:t>
      </w:r>
      <w:bookmarkStart w:id="72" w:name="pg19125_546747"/>
    </w:p>
    <w:p>
      <w:pPr>
        <w:pStyle w:val="BookText"/>
        <w:rPr/>
      </w:pPr>
      <w:bookmarkEnd w:id="72"/>
      <w:r>
        <w:rPr>
          <w:rFonts w:ascii="IRNazanin" w:hAnsi="IRNazanin" w:eastAsia="IRNazanin"/>
          <w:color w:val="111111"/>
          <w:sz w:val="28"/>
          <w:sz w:val="28"/>
          <w:szCs w:val="28"/>
          <w:rtl w:val="true"/>
          <w:lang w:bidi="fa-IR"/>
        </w:rPr>
        <w:t>ساعات شب، بهتر است مکان خاصی از مسجد که مزاحمتی برای معتکفین ایجاد نمی کند در نظر گرفته شود یا تمام فعالیت ها در ساعات روز برگزار گردد معتکفین هم باید توجیه شوند تا با رعایت این نکته، برای خود و دوستانشان و به خصوص سالمندان شرایط مطلوبی فراهم سازند تا بعداز مدتی استراحت، با انرژی و شادابی بیشتری به امور عبادی خود بپردازند</w:t>
      </w:r>
      <w:r>
        <w:rPr>
          <w:rFonts w:eastAsia="IRNazanin" w:cs="IRNazanin"/>
          <w:color w:val="111111"/>
          <w:sz w:val="28"/>
          <w:szCs w:val="28"/>
          <w:rtl w:val="true"/>
          <w:lang w:bidi="fa-IR"/>
        </w:rPr>
        <w:t>.</w:t>
      </w:r>
    </w:p>
    <w:p>
      <w:pPr>
        <w:pStyle w:val="Heading4"/>
        <w:numPr>
          <w:ilvl w:val="3"/>
          <w:numId w:val="1"/>
        </w:numPr>
        <w:rPr/>
      </w:pPr>
      <w:bookmarkStart w:id="73" w:name="__RefHeading___Toc15453520_1280447820"/>
      <w:bookmarkStart w:id="74" w:name="_Toc27"/>
      <w:bookmarkEnd w:id="73"/>
      <w:r>
        <w:rPr/>
        <w:t>3</w:t>
      </w:r>
      <w:r>
        <w:rPr>
          <w:rtl w:val="true"/>
        </w:rPr>
        <w:t xml:space="preserve">. </w:t>
      </w:r>
      <w:r>
        <w:rPr>
          <w:rtl w:val="true"/>
        </w:rPr>
        <w:t>پیشگیری و علاج افسردگی</w:t>
      </w:r>
      <w:bookmarkEnd w:id="74"/>
    </w:p>
    <w:p>
      <w:pPr>
        <w:pStyle w:val="BookText"/>
        <w:rPr/>
      </w:pPr>
      <w:r>
        <w:rPr>
          <w:rFonts w:ascii="IRNazanin" w:hAnsi="IRNazanin" w:eastAsia="IRNazanin"/>
          <w:color w:val="111111"/>
          <w:sz w:val="28"/>
          <w:sz w:val="28"/>
          <w:szCs w:val="28"/>
          <w:rtl w:val="true"/>
          <w:lang w:bidi="fa-IR"/>
        </w:rPr>
        <w:t xml:space="preserve">چه بسا عده ای از معتکفان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دوری از خانواده و دوستان، گاهی دچار دلتنگی شوند؛ بنابراین می توان برنامه ها را به گونه ای تنظیم کرد که در ساعاتی خاص بستگان معتکفین امکان حضور در مسجد را داشته باشند تا ضمن دیدار با آنان به تشویق و تقویت روحیه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 است این زمان کوتاه و در ساعاتی مانند بعد از افطار یا قبل از اذان ظهر باشد تا نه به عبادت فردی و نه به مراسم ها لطمه ای وارد شود و نه مزاحمتی در ساعات استراحت داشته باشد</w:t>
      </w:r>
      <w:r>
        <w:rPr>
          <w:rFonts w:eastAsia="IRNazanin" w:cs="IRNazanin"/>
          <w:color w:val="111111"/>
          <w:sz w:val="28"/>
          <w:szCs w:val="28"/>
          <w:rtl w:val="true"/>
          <w:lang w:bidi="fa-IR"/>
        </w:rPr>
        <w:t>.</w:t>
      </w:r>
    </w:p>
    <w:p>
      <w:pPr>
        <w:pStyle w:val="Heading4"/>
        <w:numPr>
          <w:ilvl w:val="3"/>
          <w:numId w:val="1"/>
        </w:numPr>
        <w:rPr/>
      </w:pPr>
      <w:bookmarkStart w:id="75" w:name="__RefHeading___Toc15453522_1280447820"/>
      <w:bookmarkStart w:id="76" w:name="_Toc28"/>
      <w:bookmarkEnd w:id="75"/>
      <w:r>
        <w:rPr/>
        <w:t>4</w:t>
      </w:r>
      <w:r>
        <w:rPr>
          <w:rtl w:val="true"/>
        </w:rPr>
        <w:t xml:space="preserve">. </w:t>
      </w:r>
      <w:r>
        <w:rPr>
          <w:rtl w:val="true"/>
        </w:rPr>
        <w:t>توجه به ادعیه و اعمال عمومی تر</w:t>
      </w:r>
      <w:r>
        <w:rPr>
          <w:rtl w:val="true"/>
        </w:rPr>
        <w:t>:</w:t>
      </w:r>
      <w:bookmarkEnd w:id="76"/>
    </w:p>
    <w:p>
      <w:pPr>
        <w:pStyle w:val="BookText"/>
        <w:rPr/>
      </w:pPr>
      <w:r>
        <w:rPr>
          <w:rFonts w:ascii="IRNazanin" w:hAnsi="IRNazanin" w:eastAsia="IRNazanin"/>
          <w:color w:val="111111"/>
          <w:sz w:val="28"/>
          <w:sz w:val="28"/>
          <w:szCs w:val="28"/>
          <w:rtl w:val="true"/>
          <w:lang w:bidi="fa-IR"/>
        </w:rPr>
        <w:t xml:space="preserve">اگر چه در ایام اعتکاف می توان دعاهای متعددی چون دعاهای ماه رجب جوشن کبیر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اما آنچه که برای عموم معتکفان اعم از باسواد و بی سواد جوانان و بزرگسالان، مناجاتیان حرفه ای و تازه کاران، ممکن و آسان است خواندن دعاها و اذکار کوتاه، ولی پرمحتواست که به برخی از آنها اشاره می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شامل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کُنْ لِوَلِیِّکَ الْحُجَّهِ ابْنِ الْحَسَنْ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سلامتی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اِلهِی عَظُمَ الْبَلآءُ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اِلهى قَلْبى مَحْجُوبٌ 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دعای توسل؛</w:t>
      </w:r>
    </w:p>
    <w:p>
      <w:pPr>
        <w:pStyle w:val="BookText"/>
        <w:rPr/>
      </w:pPr>
      <w:r>
        <w:rPr>
          <w:rFonts w:ascii="IRNazanin" w:hAnsi="IRNazanin" w:eastAsia="IRNazanin"/>
          <w:color w:val="111111"/>
          <w:sz w:val="28"/>
          <w:sz w:val="28"/>
          <w:szCs w:val="28"/>
          <w:rtl w:val="true"/>
          <w:lang w:bidi="fa-IR"/>
        </w:rPr>
        <w:t xml:space="preserve">مناجات حضرت امیر علیه السلام در مسجد کوفه </w:t>
      </w:r>
      <w:r>
        <w:rPr>
          <w:rFonts w:ascii="Amiri" w:hAnsi="Amiri" w:eastAsia="Amiri" w:cs="Amiri"/>
          <w:color w:val="111111"/>
          <w:sz w:val="28"/>
          <w:sz w:val="28"/>
          <w:szCs w:val="28"/>
          <w:rtl w:val="true"/>
          <w:lang w:bidi="ar-SA"/>
        </w:rPr>
        <w:t xml:space="preserve">اَللّهُمَّ اِنّی اَسْئَلُکَ الْأَمانَ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کساء؛</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زیارت امین الله؛</w:t>
      </w:r>
    </w:p>
    <w:p>
      <w:pPr>
        <w:pStyle w:val="BookText"/>
        <w:rPr/>
      </w:pPr>
      <w:r>
        <w:rPr>
          <w:rFonts w:ascii="IRNazanin" w:hAnsi="IRNazanin" w:eastAsia="IRNazanin"/>
          <w:color w:val="111111"/>
          <w:sz w:val="28"/>
          <w:sz w:val="28"/>
          <w:szCs w:val="28"/>
          <w:rtl w:val="true"/>
          <w:lang w:bidi="fa-IR"/>
        </w:rPr>
        <w:t>زیارت آل یاسین؛</w:t>
      </w:r>
    </w:p>
    <w:p>
      <w:pPr>
        <w:pStyle w:val="BookText"/>
        <w:rPr/>
      </w:pPr>
      <w:r>
        <w:rPr>
          <w:rFonts w:ascii="IRNazanin" w:hAnsi="IRNazanin" w:eastAsia="IRNazanin"/>
          <w:color w:val="111111"/>
          <w:sz w:val="28"/>
          <w:sz w:val="28"/>
          <w:szCs w:val="28"/>
          <w:rtl w:val="true"/>
          <w:lang w:bidi="fa-IR"/>
        </w:rPr>
        <w:t>و نیز توصیه به تدوام و استمرار اذکاری همچون تهلیل، تسبیح، تکبیر، تحمید، حوقله،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و مستحب،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 به جماعت؛</w:t>
      </w:r>
    </w:p>
    <w:p>
      <w:pPr>
        <w:pStyle w:val="BookText"/>
        <w:rPr/>
      </w:pPr>
      <w:r>
        <w:rPr>
          <w:rFonts w:ascii="IRNazanin" w:hAnsi="IRNazanin" w:eastAsia="IRNazanin"/>
          <w:color w:val="111111"/>
          <w:sz w:val="28"/>
          <w:sz w:val="28"/>
          <w:szCs w:val="28"/>
          <w:rtl w:val="true"/>
          <w:lang w:bidi="fa-IR"/>
        </w:rPr>
        <w:t>نمازهای منسوب به معصومین علیهم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حاجت؛ </w:t>
      </w:r>
      <w:bookmarkStart w:id="77" w:name="pg19125_546749"/>
    </w:p>
    <w:p>
      <w:pPr>
        <w:pStyle w:val="BookText"/>
        <w:rPr/>
      </w:pPr>
      <w:bookmarkEnd w:id="77"/>
      <w:r>
        <w:rPr>
          <w:rFonts w:ascii="IRNazanin" w:hAnsi="IRNazanin" w:eastAsia="IRNazanin"/>
          <w:color w:val="111111"/>
          <w:sz w:val="28"/>
          <w:sz w:val="28"/>
          <w:szCs w:val="28"/>
          <w:rtl w:val="true"/>
          <w:lang w:bidi="fa-IR"/>
        </w:rPr>
        <w:t>نماز استغفار و توبه؛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78" w:name="__RefHeading___Toc15453524_1280447820"/>
      <w:bookmarkStart w:id="79" w:name="_Toc29"/>
      <w:bookmarkEnd w:id="78"/>
      <w:r>
        <w:rPr/>
        <w:t>5</w:t>
      </w:r>
      <w:r>
        <w:rPr>
          <w:rtl w:val="true"/>
        </w:rPr>
        <w:t xml:space="preserve">. </w:t>
      </w:r>
      <w:r>
        <w:rPr>
          <w:rtl w:val="true"/>
        </w:rPr>
        <w:t>اهتمام ویژه به بهداشت فردی و محیط</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خلوت و سکوت و اندیشیدن افراد و جزو برنامه دانستن آن نه بیکاری و </w:t>
      </w:r>
      <w:r>
        <w:rPr>
          <w:rFonts w:eastAsia="IRNazanin" w:cs="IRNazanin"/>
          <w:color w:val="111111"/>
          <w:sz w:val="28"/>
          <w:szCs w:val="28"/>
          <w:rtl w:val="true"/>
          <w:lang w:bidi="fa-IR"/>
        </w:rPr>
        <w:t>..</w:t>
      </w:r>
      <w:bookmarkStart w:id="80" w:name="pg19125_546750"/>
    </w:p>
    <w:p>
      <w:pPr>
        <w:pStyle w:val="Heading2"/>
        <w:numPr>
          <w:ilvl w:val="1"/>
          <w:numId w:val="1"/>
        </w:numPr>
        <w:rPr/>
      </w:pPr>
      <w:bookmarkStart w:id="81" w:name="__RefHeading___Toc15453526_1280447820"/>
      <w:bookmarkStart w:id="82" w:name="_Toc30"/>
      <w:bookmarkEnd w:id="80"/>
      <w:bookmarkEnd w:id="81"/>
      <w:r>
        <w:rPr>
          <w:rtl w:val="true"/>
        </w:rPr>
        <w:t>بخش سوم</w:t>
      </w:r>
      <w:r>
        <w:rPr>
          <w:rtl w:val="true"/>
        </w:rPr>
        <w:t xml:space="preserve">: </w:t>
      </w:r>
      <w:r>
        <w:rPr>
          <w:rtl w:val="true"/>
        </w:rPr>
        <w:t>فعالیت های پس از اعتکاف</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5453528_1280447820"/>
      <w:bookmarkStart w:id="84" w:name="_Toc31"/>
      <w:bookmarkEnd w:id="83"/>
      <w:r>
        <w:rPr>
          <w:rtl w:val="true"/>
        </w:rPr>
        <w:t>اشاره</w:t>
      </w:r>
      <w:bookmarkStart w:id="85" w:name="pg19125_546751"/>
      <w:bookmarkEnd w:id="84"/>
    </w:p>
    <w:p>
      <w:pPr>
        <w:pStyle w:val="Heading3"/>
        <w:numPr>
          <w:ilvl w:val="2"/>
          <w:numId w:val="1"/>
        </w:numPr>
        <w:rPr/>
      </w:pPr>
      <w:bookmarkStart w:id="86" w:name="__RefHeading___Toc15453530_1280447820"/>
      <w:bookmarkStart w:id="87" w:name="_Toc32"/>
      <w:bookmarkEnd w:id="85"/>
      <w:bookmarkEnd w:id="86"/>
      <w:r>
        <w:rPr>
          <w:rtl w:val="true"/>
        </w:rPr>
        <w:t>فصل هشتم</w:t>
      </w:r>
      <w:r>
        <w:rPr>
          <w:rtl w:val="true"/>
        </w:rPr>
        <w:t xml:space="preserve">: </w:t>
      </w:r>
      <w:r>
        <w:rPr>
          <w:rtl w:val="true"/>
        </w:rPr>
        <w:t>اختتامیه اعتکاف</w:t>
      </w:r>
      <w:bookmarkEnd w:id="87"/>
    </w:p>
    <w:p>
      <w:pPr>
        <w:pStyle w:val="BookText"/>
        <w:rPr/>
      </w:pPr>
      <w:r>
        <w:rPr>
          <w:rFonts w:ascii="IRNazanin" w:hAnsi="IRNazanin" w:eastAsia="IRNazanin"/>
          <w:color w:val="111111"/>
          <w:sz w:val="28"/>
          <w:sz w:val="28"/>
          <w:szCs w:val="28"/>
          <w:rtl w:val="true"/>
          <w:lang w:bidi="fa-IR"/>
        </w:rPr>
        <w:t>اردوی سه روزۀ راهیان ملکوت پایان می یابد آسمانیان با کوله باری از مشک و عنبر و نور، رهسپار زمین می شوند اما این بار نمی روند که بمانند و به بیماری مهلک اخلاد الى الارض گرفتار شوند بلکه می روند تا گرفتاران در چاه نفس را دستگیری کنند این ها بسان گل های معطری هستند که با حضور موقت خود در میان مردم شامۀ معنوی آنان را به عطر خدا آشنا و دل هایشان را برای انقطاع الى الله مشتاق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اشتیاق بازگشت به جمع خانواده و دوستان زمینی در دل دارند، جدایی از همسفران برایشان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آخرین لحظه ها را باشکوه برگزار کرد تا خاطراتش بخشی از این تلخی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اختتامیه اعتکاف می توان برنامه های زیر را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کلیپی از لحظه های خاطره انگیز چند روز گذشته؛ لحظه ورود به اعتکاف، خلوت سحری عزیزان گریه ها و توسل های دسته جمعی لحظه های ابراز محبت معتکفین به یکدیگر، صحنه هایی از بی خوابی و زحمات بی ریای خادمین اعتکاف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هنرمندانه و با کیفیت تهیه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مختصر و مفید مدیر اجرایی اعتکاف؛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اخلاقی و عاطفی امام جماعت مسجد با هدف ارائه راه و روشی به معتکفین برای حفظ و تثبیت حال و آثار اعتکاف در زندگی عادی؛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مراسم حلالیت طلبی معتکفین از خادمین، خادمین از معتکفین و معتکفین از یکدیگر</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ممکن است در این چند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خطا و جهل یا خدای ناکرده عمد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دیگران بی احترامی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پس لازم است که معتکفان و خادمان گرامی در پایان اعتکاف از همدیگر حلالیت بطلبند</w:t>
      </w:r>
      <w:r>
        <w:rPr>
          <w:rFonts w:eastAsia="IRNazanin" w:cs="IRNazanin"/>
          <w:color w:val="111111"/>
          <w:sz w:val="28"/>
          <w:szCs w:val="28"/>
          <w:rtl w:val="true"/>
          <w:lang w:bidi="fa-IR"/>
        </w:rPr>
        <w:t xml:space="preserve">. </w:t>
      </w:r>
      <w:bookmarkStart w:id="88" w:name="pg19125_546753"/>
    </w:p>
    <w:p>
      <w:pPr>
        <w:pStyle w:val="Heading3"/>
        <w:numPr>
          <w:ilvl w:val="2"/>
          <w:numId w:val="1"/>
        </w:numPr>
        <w:rPr/>
      </w:pPr>
      <w:bookmarkStart w:id="89" w:name="__RefHeading___Toc15453532_1280447820"/>
      <w:bookmarkStart w:id="90" w:name="_Toc33"/>
      <w:bookmarkEnd w:id="88"/>
      <w:bookmarkEnd w:id="89"/>
      <w:r>
        <w:rPr>
          <w:rtl w:val="true"/>
        </w:rPr>
        <w:t>فصل نهم</w:t>
      </w:r>
      <w:r>
        <w:rPr>
          <w:rtl w:val="true"/>
        </w:rPr>
        <w:t xml:space="preserve">: </w:t>
      </w:r>
      <w:r>
        <w:rPr>
          <w:rtl w:val="true"/>
        </w:rPr>
        <w:t>پس از اتمام مراسم اعتکاف</w:t>
      </w:r>
      <w:bookmarkEnd w:id="90"/>
    </w:p>
    <w:p>
      <w:pPr>
        <w:pStyle w:val="Heading4"/>
        <w:numPr>
          <w:ilvl w:val="3"/>
          <w:numId w:val="1"/>
        </w:numPr>
        <w:rPr/>
      </w:pPr>
      <w:bookmarkStart w:id="91" w:name="__RefHeading___Toc15453534_1280447820"/>
      <w:bookmarkStart w:id="92" w:name="_Toc34"/>
      <w:bookmarkEnd w:id="91"/>
      <w:r>
        <w:rPr/>
        <w:t>1</w:t>
      </w:r>
      <w:r>
        <w:rPr>
          <w:rtl w:val="true"/>
        </w:rPr>
        <w:t xml:space="preserve">. </w:t>
      </w:r>
      <w:r>
        <w:rPr>
          <w:rtl w:val="true"/>
        </w:rPr>
        <w:t>غبار روبی پایانی</w:t>
      </w:r>
      <w:bookmarkEnd w:id="92"/>
    </w:p>
    <w:p>
      <w:pPr>
        <w:pStyle w:val="BookText"/>
        <w:rPr/>
      </w:pPr>
      <w:r>
        <w:rPr>
          <w:rFonts w:ascii="IRNazanin" w:hAnsi="IRNazanin" w:eastAsia="IRNazanin"/>
          <w:color w:val="111111"/>
          <w:sz w:val="28"/>
          <w:sz w:val="28"/>
          <w:szCs w:val="28"/>
          <w:rtl w:val="true"/>
          <w:lang w:bidi="fa-IR"/>
        </w:rPr>
        <w:t xml:space="preserve">همان طوری که پیش از اعتکاف، خادمان و معتکفان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غبارروبی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به عمل آوردند، شایسته است پس از اتمام زمان و مراسم با شکوه و گسترده اعتکاف نیز به بهداشت و غبار روبی جایگاه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دهند چه نیکوست که معتکفین هم داوطلبانه در این امر خیر مشارکت نمایند</w:t>
      </w:r>
      <w:r>
        <w:rPr>
          <w:rFonts w:eastAsia="IRNazanin" w:cs="IRNazanin"/>
          <w:color w:val="111111"/>
          <w:sz w:val="28"/>
          <w:szCs w:val="28"/>
          <w:rtl w:val="true"/>
          <w:lang w:bidi="fa-IR"/>
        </w:rPr>
        <w:t>.</w:t>
      </w:r>
    </w:p>
    <w:p>
      <w:pPr>
        <w:pStyle w:val="Heading4"/>
        <w:numPr>
          <w:ilvl w:val="3"/>
          <w:numId w:val="1"/>
        </w:numPr>
        <w:rPr/>
      </w:pPr>
      <w:bookmarkStart w:id="93" w:name="__RefHeading___Toc15453536_1280447820"/>
      <w:bookmarkStart w:id="94" w:name="_Toc35"/>
      <w:bookmarkEnd w:id="93"/>
      <w:r>
        <w:rPr/>
        <w:t>2</w:t>
      </w:r>
      <w:r>
        <w:rPr>
          <w:rtl w:val="true"/>
        </w:rPr>
        <w:t xml:space="preserve">. </w:t>
      </w:r>
      <w:r>
        <w:rPr>
          <w:rtl w:val="true"/>
        </w:rPr>
        <w:t>بررسی اموال و امکانات</w:t>
      </w:r>
      <w:bookmarkEnd w:id="94"/>
    </w:p>
    <w:p>
      <w:pPr>
        <w:pStyle w:val="BookText"/>
        <w:rPr/>
      </w:pPr>
      <w:r>
        <w:rPr>
          <w:rFonts w:ascii="IRNazanin" w:hAnsi="IRNazanin" w:eastAsia="IRNazanin"/>
          <w:color w:val="111111"/>
          <w:sz w:val="28"/>
          <w:sz w:val="28"/>
          <w:szCs w:val="28"/>
          <w:rtl w:val="true"/>
          <w:lang w:bidi="fa-IR"/>
        </w:rPr>
        <w:t>بلافاصله پس از اعتکاف عده ای که از قبل تعیین شده اند باید تمام ابزار، وسایل و امکانات مورد استفاده در اعتکاف را جمع آوری و شمارش و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که مربوط به خود مسجد است به مسئول مربوطه تحویل داده می شود و بخش دیگری که به صورت امانی در اختیار ستاد اعتکاف قرار گرفته بود، به صاحب حقیقی یا حقوقی آن بازگردانده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و تسریع در بازگرداند امانت، موجب جلب اعتماد خواهد شد و این اعتماد سرمایه ای است برای سال های آینده که صاحبان امکانات با خاطری آسوده تر این وسایل را را در اختیار ستاد قرار دهند</w:t>
      </w:r>
      <w:r>
        <w:rPr>
          <w:rFonts w:eastAsia="IRNazanin" w:cs="IRNazanin"/>
          <w:color w:val="111111"/>
          <w:sz w:val="28"/>
          <w:szCs w:val="28"/>
          <w:rtl w:val="true"/>
          <w:lang w:bidi="fa-IR"/>
        </w:rPr>
        <w:t>.</w:t>
      </w:r>
    </w:p>
    <w:p>
      <w:pPr>
        <w:pStyle w:val="Heading4"/>
        <w:numPr>
          <w:ilvl w:val="3"/>
          <w:numId w:val="1"/>
        </w:numPr>
        <w:rPr/>
      </w:pPr>
      <w:bookmarkStart w:id="95" w:name="__RefHeading___Toc15453538_1280447820"/>
      <w:bookmarkStart w:id="96" w:name="_Toc36"/>
      <w:bookmarkEnd w:id="95"/>
      <w:r>
        <w:rPr/>
        <w:t>3</w:t>
      </w:r>
      <w:r>
        <w:rPr>
          <w:rtl w:val="true"/>
        </w:rPr>
        <w:t xml:space="preserve">. </w:t>
      </w:r>
      <w:r>
        <w:rPr>
          <w:rtl w:val="true"/>
        </w:rPr>
        <w:t>تصفیه حساب و حسابرسی</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یا گروهی که از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تخصص یا تجربه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متصدی امور مالی و حسابداری معین شده اند، موظفند که اولاً در طول فرآیند اعتکاف، ریز و درشت دریافت ها و </w:t>
      </w:r>
      <w:bookmarkStart w:id="97" w:name="pg19125_546754"/>
    </w:p>
    <w:p>
      <w:pPr>
        <w:pStyle w:val="BookText"/>
        <w:rPr/>
      </w:pPr>
      <w:bookmarkEnd w:id="97"/>
      <w:r>
        <w:rPr>
          <w:rFonts w:ascii="IRNazanin" w:hAnsi="IRNazanin" w:eastAsia="IRNazanin"/>
          <w:color w:val="111111"/>
          <w:sz w:val="28"/>
          <w:sz w:val="28"/>
          <w:szCs w:val="28"/>
          <w:rtl w:val="true"/>
          <w:lang w:bidi="fa-IR"/>
        </w:rPr>
        <w:t xml:space="preserve">پرداخت ها، بودجه ها و هزینه ها را در دفاتر معتبر و مخصوص، ثبت کنند و با اسناد معتبر مانند فاکتور خرید و رسید دریافت وجه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پایان مراسم اعتکاف هزینه ها و مخارج را حسابرسی و جمع بندی نمایند و اسناد را به پیوست گزارش مکتوب به رئیس ستاد اعتکاف و امام جماعت و هیئت امنا تسلیم نمایند</w:t>
      </w:r>
      <w:r>
        <w:rPr>
          <w:rFonts w:eastAsia="IRNazanin" w:cs="IRNazanin"/>
          <w:color w:val="111111"/>
          <w:sz w:val="28"/>
          <w:szCs w:val="28"/>
          <w:rtl w:val="true"/>
          <w:lang w:bidi="fa-IR"/>
        </w:rPr>
        <w:t>.</w:t>
      </w:r>
    </w:p>
    <w:p>
      <w:pPr>
        <w:pStyle w:val="Heading4"/>
        <w:numPr>
          <w:ilvl w:val="3"/>
          <w:numId w:val="1"/>
        </w:numPr>
        <w:rPr/>
      </w:pPr>
      <w:bookmarkStart w:id="98" w:name="__RefHeading___Toc15453540_1280447820"/>
      <w:bookmarkStart w:id="99" w:name="_Toc37"/>
      <w:bookmarkEnd w:id="98"/>
      <w:r>
        <w:rPr/>
        <w:t>4</w:t>
      </w:r>
      <w:r>
        <w:rPr>
          <w:rtl w:val="true"/>
        </w:rPr>
        <w:t xml:space="preserve">. </w:t>
      </w:r>
      <w:r>
        <w:rPr>
          <w:rtl w:val="true"/>
        </w:rPr>
        <w:t>تهیه گزارش نهایی اعتکاف</w:t>
      </w:r>
      <w:bookmarkEnd w:id="99"/>
    </w:p>
    <w:p>
      <w:pPr>
        <w:pStyle w:val="BookText"/>
        <w:rPr/>
      </w:pPr>
      <w:r>
        <w:rPr>
          <w:rFonts w:ascii="IRNazanin" w:hAnsi="IRNazanin" w:eastAsia="IRNazanin"/>
          <w:color w:val="111111"/>
          <w:sz w:val="28"/>
          <w:sz w:val="28"/>
          <w:szCs w:val="28"/>
          <w:rtl w:val="true"/>
          <w:lang w:bidi="fa-IR"/>
        </w:rPr>
        <w:t>تمام واحدها و مسئولین اعتکاف موظفند در فاصله کوتاهی پس از اتمام اعتکاف، گزارشی مكتوب را به همراه مستندات صوتی، تصویری و مکتوب به رئیس ستاد تحویل بدهند تا ضمن حفظ تجربیات، نقاط قوت و ضعف شناخته شده و امکان ارزیابی نهایی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مواردی که اطلاع از آنها در راستای اهداف اعتکاف اهمیت دارد، گنجانده می شود تا در مواقع نیاز، تحلیل محتوای این اطلاعات موجبات اصلاح عیوب و تقویت نقاط قوت و در نهایت ارتقای کیفیت خدمت رسانی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گزارشی تصویری و مکتوب از فرآیند برگزاری اعتکاف و جلوه های ویژه آن در دو قالب نشریه ویژه نامه و لوح فشرده تهیه و توزیع نمود</w:t>
      </w:r>
      <w:r>
        <w:rPr>
          <w:rFonts w:eastAsia="IRNazanin" w:cs="IRNazanin"/>
          <w:color w:val="111111"/>
          <w:sz w:val="28"/>
          <w:szCs w:val="28"/>
          <w:rtl w:val="true"/>
          <w:lang w:bidi="fa-IR"/>
        </w:rPr>
        <w:t>.</w:t>
      </w:r>
    </w:p>
    <w:p>
      <w:pPr>
        <w:pStyle w:val="Heading4"/>
        <w:numPr>
          <w:ilvl w:val="3"/>
          <w:numId w:val="1"/>
        </w:numPr>
        <w:rPr/>
      </w:pPr>
      <w:bookmarkStart w:id="100" w:name="__RefHeading___Toc15453542_1280447820"/>
      <w:bookmarkStart w:id="101" w:name="_Toc38"/>
      <w:bookmarkEnd w:id="100"/>
      <w:r>
        <w:rPr/>
        <w:t>5</w:t>
      </w:r>
      <w:r>
        <w:rPr>
          <w:rtl w:val="true"/>
        </w:rPr>
        <w:t xml:space="preserve">. </w:t>
      </w:r>
      <w:r>
        <w:rPr>
          <w:rtl w:val="true"/>
        </w:rPr>
        <w:t>تقدیر و تشکر از خادمان و دست اندر کاران</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راهبردهای اخلاقی که می تواند انسجام مؤمنین را در احیای سنن و شعائر الهی تداوم بخشد، حق شناسی و قدرشناسی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کارها و خدمات باید با نیت تقری خداوند متعال و بدون چشم داشت مادی باشد، ولی از مصادیق پیچیده اخلاص، تشکر و تقدیر خالصانه </w:t>
      </w:r>
    </w:p>
    <w:p>
      <w:pPr>
        <w:pStyle w:val="BookText"/>
        <w:rPr/>
      </w:pPr>
      <w:r>
        <w:rPr>
          <w:rFonts w:ascii="IRNazanin" w:hAnsi="IRNazanin" w:eastAsia="IRNazanin"/>
          <w:color w:val="111111"/>
          <w:sz w:val="28"/>
          <w:sz w:val="28"/>
          <w:szCs w:val="28"/>
          <w:rtl w:val="true"/>
          <w:lang w:bidi="fa-IR"/>
        </w:rPr>
        <w:t>و قربة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قرائتی، دربارۀ اخلاص در نیت مثال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طلبه ای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ماه رمضان به روستای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انشاء الله به قصد قربت می آید، اما تو هم به قصد قربت از او تشکر و تقدیر نمی کنی؟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ایجاد یک تشکل سالم با عضویت همه دست اندرکاران اعتکاف و خادمان، می تواند منشأ آثار و برکات فراوانی در عرصه فرهنگ دینی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تشکلی مانند هیأت که اشخاص به صورت منظم و متناوب گردهم آیند و ضمن بهره بردن از معارف قرآن و اهل بیت علیهم السلام، طرح ها و ایده های بهتری را برای برگزاری بهتر اعتکاف سال آینده تولید و بررسی کنند</w:t>
      </w:r>
      <w:r>
        <w:rPr>
          <w:rFonts w:eastAsia="IRNazanin" w:cs="IRNazanin"/>
          <w:color w:val="111111"/>
          <w:sz w:val="28"/>
          <w:szCs w:val="28"/>
          <w:rtl w:val="true"/>
          <w:lang w:bidi="fa-IR"/>
        </w:rPr>
        <w:t xml:space="preserve">. </w:t>
      </w:r>
      <w:bookmarkStart w:id="102" w:name="pg19125_546756"/>
    </w:p>
    <w:p>
      <w:pPr>
        <w:pStyle w:val="Heading2"/>
        <w:numPr>
          <w:ilvl w:val="1"/>
          <w:numId w:val="1"/>
        </w:numPr>
        <w:rPr/>
      </w:pPr>
      <w:bookmarkStart w:id="103" w:name="__RefHeading___Toc15453544_1280447820"/>
      <w:bookmarkStart w:id="104" w:name="_Toc39"/>
      <w:bookmarkEnd w:id="102"/>
      <w:bookmarkEnd w:id="103"/>
      <w:r>
        <w:rPr>
          <w:rtl w:val="true"/>
        </w:rPr>
        <w:t>بخش چهارم</w:t>
      </w:r>
      <w:r>
        <w:rPr>
          <w:rtl w:val="true"/>
        </w:rPr>
        <w:t xml:space="preserve">: </w:t>
      </w:r>
      <w:r>
        <w:rPr>
          <w:rtl w:val="true"/>
        </w:rPr>
        <w:t>پیوست ها</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15453546_1280447820"/>
      <w:bookmarkStart w:id="106" w:name="_Toc40"/>
      <w:bookmarkEnd w:id="105"/>
      <w:r>
        <w:rPr>
          <w:rtl w:val="true"/>
        </w:rPr>
        <w:t>اشاره</w:t>
      </w:r>
      <w:bookmarkStart w:id="107" w:name="pg19125_546757"/>
      <w:bookmarkEnd w:id="106"/>
    </w:p>
    <w:p>
      <w:pPr>
        <w:pStyle w:val="Heading3"/>
        <w:numPr>
          <w:ilvl w:val="2"/>
          <w:numId w:val="1"/>
        </w:numPr>
        <w:rPr/>
      </w:pPr>
      <w:bookmarkStart w:id="108" w:name="__RefHeading___Toc15453548_1280447820"/>
      <w:bookmarkStart w:id="109" w:name="_Toc41"/>
      <w:bookmarkEnd w:id="107"/>
      <w:bookmarkEnd w:id="108"/>
      <w:r>
        <w:rPr>
          <w:rtl w:val="true"/>
        </w:rPr>
        <w:t xml:space="preserve">پیوست </w:t>
      </w:r>
      <w:r>
        <w:rPr/>
        <w:t>1</w:t>
      </w:r>
      <w:r>
        <w:rPr>
          <w:rtl w:val="true"/>
        </w:rPr>
        <w:t xml:space="preserve">: </w:t>
      </w:r>
      <w:r>
        <w:rPr>
          <w:rtl w:val="true"/>
        </w:rPr>
        <w:t>چک لیست اقدامات</w:t>
      </w:r>
      <w:bookmarkEnd w:id="109"/>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چک لیست، تشکیل ستاد مرکزی اعتکاف؛</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تشویق و زمینه سازی،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مردم محل به حضور در اعتکاف تبیین سهولت شرایط و احکام اعتکاف، سازماندهی خادمین</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امکانات و فضای لازم،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و تشویق به مشارکت خیرین و مسئولین، تعمیرات مسجد، غبارروبی و زیباسازی مسجد، تأمین وسایل بهداشتی، خوراکی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تأمین و آزمایش سیستم های صوتی و تصویری با کیفیت، آماده سازی و تجهیز آشپزخانه و شناسایی و قرارداد با آشپز و عوامل آن، آماده سازی و تجهیز سرویس های بهداشتی و حمام به تعداد کافی تعیین و تجهیز مکان استقرار معتکفین دارای وضعیت جسمانی خاص، تعیین و توجیه خادمین ویژه رسیدگی به معتکفین خاص تعبیه مکانی برای برقراری</w:t>
      </w:r>
    </w:p>
    <w:p>
      <w:pPr>
        <w:pStyle w:val="BookText"/>
        <w:rPr/>
      </w:pPr>
      <w:r>
        <w:rPr>
          <w:rFonts w:ascii="IRNazanin" w:hAnsi="IRNazanin" w:eastAsia="IRNazanin"/>
          <w:color w:val="111111"/>
          <w:sz w:val="28"/>
          <w:sz w:val="28"/>
          <w:szCs w:val="28"/>
          <w:rtl w:val="true"/>
          <w:lang w:bidi="fa-IR"/>
        </w:rPr>
        <w:t>مهد کودک و تجهیز آن و قرارداد با مربی تهیه امکانات معنوی نظیر قرآن، مفاتیح، مهر و تسبیح، ایجاد کتابخانه ای کوچک ویژه معتکفین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سهمیه بندی و ثبت نام،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جنسیت و مقطع سنی معتکفین یا سهمیه بندی، چاپ و توزیع اقلام تبلیغاتی مربوط به ثبت نام، اطلاع رسانی شفاف از فرآیند شرایط و اولویت های پذیرش معتکف انجام ثبت نام، مشخص نمودن معتكفين خاص، تشکیل شورای پذیرش تهیه فهرست معتکفین اصلی و ذخیره، اعلام اسامی فهرست اصلی و ذخیره، تعیین و اعلام آخرین فرصت مراجعه افراد برگزیده به مسجد برای قطعی کردن ثبت نام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معنوی از اعتکاف، شامل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ارتباط با پذیرفته شدگان اعتکاف ارسال پیام های معنوی پیش از آغاز اعتکاف، ارسال فرم </w:t>
      </w:r>
    </w:p>
    <w:p>
      <w:pPr>
        <w:pStyle w:val="BookText"/>
        <w:rPr/>
      </w:pPr>
      <w:r>
        <w:rPr>
          <w:rFonts w:ascii="IRNazanin" w:hAnsi="IRNazanin" w:eastAsia="IRNazanin"/>
          <w:color w:val="111111"/>
          <w:sz w:val="28"/>
          <w:sz w:val="28"/>
          <w:szCs w:val="28"/>
          <w:rtl w:val="true"/>
          <w:lang w:bidi="fa-IR"/>
        </w:rPr>
        <w:t xml:space="preserve">اعلام توانمندی ها و علایق دعوت از معتکفین علاقمند به فعالیت در اعتکاف، تبلیغات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 بیرون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و شماره گذاری مکان هر معتکف تهیه کارت شناسایی معتکفین و خادمين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معتکفین،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سازی امکانات و نیروی انسانی برای استقبال اجرای برنامه های استقبال، اجرای برنامه گروهی آشنایی با مکانها و امکانات مسجد مراسم معارفه رسیدگی به دغدغه های اولیه معتکفین، انجام آخرین تغییرات در محل استقرار هر معتکف برگزاری اولین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مسجد و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رسمی اعتکاف،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افتتاحیه، هماهنگی جلسات فردی و گروهی پرسش و پاسخ، طراحی و هماهنگی و اجرای مسابقات از پیش تعیین شده تهیه و تعبیه امکانات دریافت پیشنهادها و انتقادهای معتکفین، تأمین مکان و امکان عکس یادگاری شناسایی و دعوت از سخنرانان و مداحان، برنامه ریزی و هماهنگی اجرای مراسم دعا و توسل برنامه ریزی و اجرای شبی با قرآن تهیه و توزیع جزوه آداب و اسرار اعتکاف هماهنگی و برگزاری حلقه های معرفت برنامه ریزی برای برگزاری مطلوب نمازهای جماعت، برنامه ریزی اجرای سخنرانی کوتاه امام جماعت تهیه و توزیع فرم نظرسنجی و ارزیابی در میان معتکفین، هماهنگی و اجرای مراسم مولودی امیرالمؤمنین علیه السلام و سوگواری حضرت زینب سلام الله علیها، برنامه ریزی و اجرای برنامه هایی با مخاطب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 و ملاحظات،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تأمین آسایش هنگام خواب معتکفین برنامه ریزی دیدار زمانمند معتکفین با بستگان، برنامه کنترل 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پس از اعتکاف، شامل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و اجرای مراسم اختتامیه، غبارروبی پایانی مسجد، بازبینی و جمع آوری وسایل 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امکانات، تصفیه حساب ها، حسابرسی، عودت امانات، تهیه گزارش نهایی، برگزاری مراسم تقدیر از خیرین، مسئولین و خادمین </w:t>
      </w:r>
      <w:bookmarkStart w:id="110" w:name="pg19125_546760"/>
    </w:p>
    <w:p>
      <w:pPr>
        <w:pStyle w:val="Heading3"/>
        <w:numPr>
          <w:ilvl w:val="2"/>
          <w:numId w:val="1"/>
        </w:numPr>
        <w:rPr/>
      </w:pPr>
      <w:bookmarkStart w:id="111" w:name="__RefHeading___Toc15453550_1280447820"/>
      <w:bookmarkStart w:id="112" w:name="_Toc42"/>
      <w:bookmarkEnd w:id="110"/>
      <w:bookmarkEnd w:id="111"/>
      <w:r>
        <w:rPr>
          <w:rtl w:val="true"/>
        </w:rPr>
        <w:t xml:space="preserve">پیوست </w:t>
      </w:r>
      <w:r>
        <w:rPr/>
        <w:t>2</w:t>
      </w:r>
      <w:r>
        <w:rPr>
          <w:rtl w:val="true"/>
        </w:rPr>
        <w:t xml:space="preserve">: </w:t>
      </w:r>
      <w:r>
        <w:rPr>
          <w:rtl w:val="true"/>
        </w:rPr>
        <w:t>فهرستی از آیات روایات، سخنان بزرگان و اشعار مناسب برای تبلیغ اعتکاف</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طَهَّرَا بَيْتِيَ لِلطَّائِفِينَ وَ العاكفين و الرُّكَّعِ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برای طواف کنندگان و معتکفان و رکوع و سجده گزاران پاکیزه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رَسُولُ اللَّهِ إِذَا کَانَ الْعَشْرُ الْأَوَاخِرُ اعْتَکَفَ فِی الْمَسْجِدِ و ضُرِبَت لَهُ قُبَّهٌ مِن شَعرٍ، و شَمَّرَ المیزَرَ و طَوی فِراشَهُ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دهه آخر ماه مبارک</w:t>
      </w:r>
    </w:p>
    <w:p>
      <w:pPr>
        <w:pStyle w:val="BookText"/>
        <w:rPr/>
      </w:pPr>
      <w:r>
        <w:rPr>
          <w:rFonts w:ascii="IRNazanin" w:hAnsi="IRNazanin" w:eastAsia="IRNazanin"/>
          <w:color w:val="111111"/>
          <w:sz w:val="28"/>
          <w:sz w:val="28"/>
          <w:szCs w:val="28"/>
          <w:rtl w:val="true"/>
          <w:lang w:bidi="fa-IR"/>
        </w:rPr>
        <w:t>رمضان در مسجد معتكف می شدند و برای آن حضرت خیمه ای که از مو بافته شده بود، در مسجد برپا می شد پیامبر برای اعتکاف آماده می شدند و بستر خویش را جمع می کردند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بَدْرٌ فِی شَهْرِ رَمَضَانَ فَلَمْ یَعْتَکِفْ رَسُولُ اَللَّهِ صَلَّی اَللَّهُ عَلَیْهِ وَ آلِهِ فَلَمَّا أَنْ کَانَ مِنْ قَابِلٍ اِعْتَکَفَ عِشْرِینَ عَشْراً لِعَامِهِ وَ عَشْراً قَضَاءً لِمَا فَاتَهُ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در ماه رمضان رخ داد؛ از این رو رسول خدا موفق به اعتکاف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ماه رمضان سال آینده یک دهه را به نیت همان سال اعتکاف نمودند و یک دهه را نیز به عنوان قضای سال قبل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اِعْتِکَافُ عَشْرٍ فِی شَهْرِ رَمَضَانَ تَعْدِلُ حَجَّتَیْنِ وَ عُمْرَتَیْنِ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دهه اعتکاف در ماه رمضان همچون دو حج و دو عمره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المُعتَكِفُ يَعكُفُ الذُّنُوبَ ويُجرى لَهُ مِنَ الأَجْرِ كَأَجرِ عامِلِ الحَسَناتِ كُلّها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معتكف همه گناهان را در بند می کند و مانند کسی که همه خوبیها را انجام داده است به او پاداش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حدیث </w:t>
      </w:r>
      <w:r>
        <w:rPr>
          <w:rFonts w:eastAsia="IRNazanin" w:cs="IRNazanin"/>
          <w:color w:val="111111"/>
          <w:sz w:val="28"/>
          <w:szCs w:val="28"/>
          <w:lang w:bidi="fa-IR"/>
        </w:rPr>
        <w:t>24012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اعْتَكَفَ إيماناً واحتساباً غُفِرَ لَهُ مَا تَقَدَّمَ مِن ذَنْبِهِ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گناهان گذشته کسی که از روی ایمان و برای رسیدن به ثواب الهی معتکف شود، آمرزیده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حدیث </w:t>
      </w:r>
      <w:r>
        <w:rPr>
          <w:rFonts w:eastAsia="IRNazanin" w:cs="IRNazanin"/>
          <w:color w:val="111111"/>
          <w:sz w:val="28"/>
          <w:szCs w:val="28"/>
          <w:lang w:bidi="fa-IR"/>
        </w:rPr>
        <w:t>24007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 أَيْنَ الرَّجَيُّونَ؟ يَقُومُ أُناسٌ يَضِيءُ وُجُوهُهُمْ لِاَهْلِ الْجَمْعِ عَلَى رُؤُوسِهِمْ تيجانُ الْمُلْكِ وَذَكَرَ ثَواباً جَزِيلاً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صَامَ مِنْ رَجَبٍ شَيْئاً وَلَوْ يَوْماً مِنْ أَوَّلِهِ أَوْ وَسَطِهِ أَوْ آخِرِهِ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روز قیامت شد، نداکننده ای از درون عرش صدا می زند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که چهره آنان بر جمعیت درخشان است و تاج شاهی بر سر دارند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صادق علیه السلام ثواب های زیادی نام برد و سپس فرمود همه اینها برای کسی است که قسمتی از </w:t>
      </w:r>
    </w:p>
    <w:p>
      <w:pPr>
        <w:pStyle w:val="BookText"/>
        <w:rPr/>
      </w:pPr>
      <w:r>
        <w:rPr>
          <w:rFonts w:ascii="IRNazanin" w:hAnsi="IRNazanin" w:eastAsia="IRNazanin"/>
          <w:color w:val="111111"/>
          <w:sz w:val="28"/>
          <w:sz w:val="28"/>
          <w:szCs w:val="28"/>
          <w:rtl w:val="true"/>
          <w:lang w:bidi="fa-IR"/>
        </w:rPr>
        <w:t>ماه رجب را روزه بگیرد؛ اگر چه یک روز در اول یا وسط یا آخر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اوج و کمال اعتکاف آن است که انسان عقل و دل و دیگر اعضای بدن خویش را تنها بر اعمال صالح وقف کند و آنها را بر درگاه خداوند و اراده مقدس او حبس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باید فکر و جان و اعضای خود را با افسارهای مراقبت به خوبی مهار کند و از چیزهایی که روزه دار باید از آن بپرهیزد کاملاً خودداری کند، بلکه دقت و مراقبه معتکف باید به مراتب بیشتر از روزه دار باشد؛ زیرا او هم روزه دار است و هم معتكف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معتکفی خود را ملزم نموده است که با تمام وجود به خداوند متعال روی آورد و روی گردانی و غفلت از حق را یکسره کنار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معتکف نور عقل و جانش را به غیر خدا مشغول کند یا عضوی از اعضای بدنش را به غیر خدا مشغول کند، یا عضوی از اعضای بدنش را در کاری که طاعت پروردگار نیست به کار گیرد به همان میزانی که غفلت نموده، یا کوتاهی کرده از حقیقت اعتکاف خود کاسته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پیامبر اکرم صلی الله علیه و آله نقل نموده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اعْتِکاف عَشْرِ فِي شَهْرِ رَمَضَانَ تَعْدِلُ حَجَتَيْنِ وَعُمْرَتَيْنِ؛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اعتكاف ده روز در ماه رمضان 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حج و دو عمره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به عبدالملک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فَضْلُ لا يَأْتِي الْمَسْجِدَ مِنْ كُلِّ قَبِيلَهُ إِلا وافِدُها وَمِنْ كُلِّ أَهْلِ بَيْتٍ إِلا نَجيبها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از هر قبیله و طائفه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سرپرست و بزرگ آن و از هر خانواده ای جز فردی که نجیب آن خانواده است حضور پیدا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به نقل از مرحوم طبرسی آورده است که </w:t>
      </w:r>
      <w:r>
        <w:rPr>
          <w:rFonts w:ascii="Amiri" w:hAnsi="Amiri" w:eastAsia="Amiri" w:cs="Amiri"/>
          <w:color w:val="111111"/>
          <w:sz w:val="28"/>
          <w:sz w:val="28"/>
          <w:szCs w:val="28"/>
          <w:rtl w:val="true"/>
          <w:lang w:bidi="ar-SA"/>
        </w:rPr>
        <w:t>إِنَّ سُلَيْمَانَ كَانَ يَعْتَكِفُ فِي مَسْجِدِ بَيْتِ الْمُقَدَّسِ السَّنَةَ وَالسَّنَتَيْنِ وَالشَّهْرَ وَالشَّهْرَيْنِ وَأَقَلَّ وَاَكْثَرَ يُدْخِلُ فِيهِ طَعَامَهُ وَشَرَابَهُ وَيَتَعَبَّدُ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سلیمان همیشه در مسجد بیت المقدس به مدت یک سال و دو سال، یک ماه و دو ماه، کمتر و بیشتر اعتکاف می کرد و غذا و آب خود را به آن جا می برد و در آن جا به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روایت آمده است که حتی مرگ حضرت سلیمان علیه السلام در همان جا و در حال اعتکاف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حضرت مریم علیها السلام آن گاه که فرشته الهی به ملاقات حضرت مریم آمد، او از مردم فاصله گرفت و در خلوت به سر برد تا در مکانی خالی و فارغ از هر گونه دغدغه به راز </w:t>
      </w:r>
    </w:p>
    <w:p>
      <w:pPr>
        <w:pStyle w:val="BookText"/>
        <w:rPr/>
      </w:pPr>
      <w:r>
        <w:rPr>
          <w:rFonts w:ascii="IRNazanin" w:hAnsi="IRNazanin" w:eastAsia="IRNazanin"/>
          <w:color w:val="111111"/>
          <w:sz w:val="28"/>
          <w:sz w:val="28"/>
          <w:szCs w:val="28"/>
          <w:rtl w:val="true"/>
          <w:lang w:bidi="fa-IR"/>
        </w:rPr>
        <w:t>و نیاز با خدای خود بپردازد و چیزی او را از یاد محبوب غافل نکند به همین جهت طرف شرق بیت المقدس را که شاید محلی آرام تر و یا از نظر تابش آفتاب پاکتر و مناسب تر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حضرت مریم علیها السلام از دوری نمودن از مردم، بریدن از آنان و روی آوردن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الْعَشْرُ الأَواخِرُ اِعْتَكَفَ فِى الْمَسْجِدِ و ضربت لَهُ قُبَّةٌ مِنْ شَعْرِ، وَشَمَّرَ الْمِيزَرَ وَطَوى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این گونه بود که در دهه آخر ماه رمضان رسول خدا در مسجد معتکف می شد خیمه ای از پشم برای او بر پا می کردند و او پرده ای می آویخت و بستر خواب را جمع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معظم انقلاب حضرت آیت الله العظمی خامنه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مؤمن و انقلابی ما، می توانند با گسترش فرهنگ عمیق اسلامی، جهاد خود را در دانشگاه ها به بهترین وجه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دین و اقبال عباداتی مانند نمازهای جماعت و مراسم دعا و اعتكاف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دایره تأثیر و مدت محدودی دارد بنابراین برای گسترش این دایره و نیز اثر گذاشتن بر دل های اهل تحقیق، انجام کار عمیق و عملی 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78/5/16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العظمی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سه روز معتکف می شوند اثرات آن را تا آخر عمر مشاهده خواهند کرد و کسی که در عمرش اعتکاف کرده باشد تقوا و پرهیز کاری و پارساییاش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کل سال را معتکف باشد و اعتکاف محدود به سه روز نیست و این برای انسان افتخار است که بتواند تمام سال را بر نفس خود مسلط باشد حبس نفس این است که انسان بتواند بر خود مسلط شود و این توانایی ،روحی فوق العاده در اسلام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تمرینی است تا اخلاقیات اسلام در مردم رسوخ پیدا کند و همیشه بتوانیم نبض رفتارمان را کنترل کنیم و این امر موقوف به این است که توانایی انسان زیاد شده و قدرتمند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داریم که دعا و توجه به خداوند متعال مغز عبادت و پرستش خداوند است و این عبادات در اعتکاف انجام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بزرگی از اعتکاف را جوانان ما تشکیل می دهند و ما وظیفه داریم که نگذاریم این سنت ها در </w:t>
      </w:r>
    </w:p>
    <w:p>
      <w:pPr>
        <w:pStyle w:val="BookText"/>
        <w:rPr/>
      </w:pPr>
      <w:r>
        <w:rPr>
          <w:rFonts w:ascii="IRNazanin" w:hAnsi="IRNazanin" w:eastAsia="IRNazanin"/>
          <w:color w:val="111111"/>
          <w:sz w:val="28"/>
          <w:sz w:val="28"/>
          <w:szCs w:val="28"/>
          <w:rtl w:val="true"/>
          <w:lang w:bidi="fa-IR"/>
        </w:rPr>
        <w:t>جامعه کم رنگ شود و اگر این امور کم شود جامعه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هر چه خلوص نیت ما بیشتر باشد به کمال عبادت نزدیک تر و ثوابش بیشتر می شود و مسائل متفرقه و سیاست بازی نباید وارد شود و انسان باید فقط در اعمال خود تفکر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جوادی آملی</w:t>
      </w:r>
    </w:p>
    <w:p>
      <w:pPr>
        <w:pStyle w:val="BookText"/>
        <w:rPr/>
      </w:pPr>
      <w:r>
        <w:rPr>
          <w:rFonts w:ascii="IRNazanin" w:hAnsi="IRNazanin" w:eastAsia="IRNazanin"/>
          <w:color w:val="111111"/>
          <w:sz w:val="28"/>
          <w:sz w:val="28"/>
          <w:szCs w:val="28"/>
          <w:rtl w:val="true"/>
          <w:lang w:bidi="fa-IR"/>
        </w:rPr>
        <w:t>اعتکاف نماد ارتباط با خداوند و جامعه اعتکاف یک هدیه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در گوشه مسجد و خلوت کردن و قطع ارتباط با جامعه؛ یعنی رهبانیت که در اسلام نیست، اعتکاف در عین خلوت کردن ارتباط با جامعه را حفظ می کند و اصلاً اعتکاف برای رفع مشکلات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اسلام یک اصل مقدس و عبادتی مستقل است و همچون نماز، حج و عمره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خدا زمانی که معتکف می شوند هدایایی از خدا دریافت می کنند؛ بنابراین باید در جایی باشند که سایرین نیز از این هدایا بهره مند شوند، نه اینکه در خلوتی معتکف شوند و کسی از آنها خبر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مملکتی که اعتکاف دارد باید سرآمد جهان باشد؛ چون در اعتکاف هم پیام الله به مردم می رسد و هم پیام مردم به الله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برای رفع مشکلات مردم و جامعه است نه اینکه از جامعه جدا شوند، پس پیام اعتکاف حل مشکلات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معتکف به بیراهه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معتکفین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 بیراهه می روند و نه راه کسی را می بندند و همین مسئله فضای جامعه را عطر انگیز می کند این پیام فرهنگی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حجاب و عفاف و مسائل اخلاقی جامعه در همین اعتکاف ها حل می شود و البته همه نسبت به امر به معروف و نهی از منکر مسئول هستیم ولی اعتکاف چون آب کری است که مطهر جامعه است و طهارت روح می آورد و جامعه از نظر اخلاقی ایمن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ابراهیم خلیل و فرزندش اسماعیل دستور داد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مهمانانش که وارد حرم می شوند احترام کنند و حرم را برای آنها تطهیر نمایند آن مهمانان ،حجاج، نمازگزاران و معتکفین هستند که خدا حرم امن خود را برای این سه گروه تطهیر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اعتکاف در کنار حج و عمره و نماز است و زیر پوشش هیچ یک نیست، بلکه صوم و صلاه زیر پوشش اعتکاف است و یکی از شرایط آن محسوب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از هدایای الهی است؛ همان طور که پیامبر اکرم صلی الله علیه و آله تسبیح صد ذکری را به </w:t>
      </w:r>
    </w:p>
    <w:p>
      <w:pPr>
        <w:pStyle w:val="BookText"/>
        <w:rPr/>
      </w:pPr>
      <w:r>
        <w:rPr>
          <w:rFonts w:ascii="IRNazanin" w:hAnsi="IRNazanin" w:eastAsia="IRNazanin"/>
          <w:color w:val="111111"/>
          <w:sz w:val="28"/>
          <w:sz w:val="28"/>
          <w:szCs w:val="28"/>
          <w:rtl w:val="true"/>
          <w:lang w:bidi="fa-IR"/>
        </w:rPr>
        <w:t>دخترش هدیه داد، خداوند اعتکاف را به امت اسلامی هدیه داد پس باید از آن بهره برداری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چنان عظمتی دارد که یکی از شرایط و اجزای آن روزه است این در حالی است که روزه از زیربناهای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معنوی باید به گونه ای برپا شود که جوانان زمانی که از این مراسم بیرون می آیند بدانند در نظام اسلامی باید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جایی نمی توان معتکف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روزه صحیح باشد، اعتکاف صحيح است، ولی در هر جایی نمی توان معتکف شد و باید مساجد چهارگانه یا مسجد جامع یا مسجد جماعت باشد، البته منظور از مسجد جماعت جایی نیست که نماز جماعت خوانده می شود، بلکه جایی است که مورد رجوع جامعه و اکثریت مردم است و جماعتی در آن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مسئولین، اعتکاف سه روز ماه رجب را به ده روز ماه مبارک ارتقا دهند، فضای معنوی جامعه دو چندان و معطر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مکارم شیرازی</w:t>
      </w:r>
    </w:p>
    <w:p>
      <w:pPr>
        <w:pStyle w:val="BookText"/>
        <w:rPr/>
      </w:pPr>
      <w:r>
        <w:rPr>
          <w:rFonts w:ascii="IRNazanin" w:hAnsi="IRNazanin" w:eastAsia="IRNazanin"/>
          <w:color w:val="111111"/>
          <w:sz w:val="28"/>
          <w:sz w:val="28"/>
          <w:szCs w:val="28"/>
          <w:rtl w:val="true"/>
          <w:lang w:bidi="fa-IR"/>
        </w:rPr>
        <w:t>اعتکاف جوانان را بیمه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پرغوغا و مملو از عوامل فساد اعتکاف درخشندگی بیشتری دارد و می تواند عامل بازدارنده مقابل عوامل فساد باشد و در اصلاح افراد و محیط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عبادت در اسلام است که انسان را از عالم ماده دور می کند و در عالم معنویت فرو می برد و یکی از این عبادات روزه است که ترک نفسانیات و اتصال به فرشتگان آسمان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دیگر حالت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احرام می بندد،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باید اجتناب کند که غالباً مربوط به نفسانیات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نیز انسان را چند روزی در یک عالم مملو از معنویت فرو می برد و وادار می کند که به خویشتن خویش برسد و خود را در خود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فلسفه اعتکاف توجه شود و مراسم آن نیز به خوبی انجام شود ورق تازه ای در زندگی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اعتکاف چند مورد جالب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اعتکاف غالباً نسل جوان هستند، این مراسم در مساجد دانشگاه نیز با استقبال فوق العاده ای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نیاز به اعتکاف دارند و اعتکاف بیشتر برای نسل جوان است هر چند تمام افراد می توانند در آن شرکت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که در تمام سال مستحب است و مخصوص ماه رجب نیست، با اعمالی به نام ام داود آمیخته </w:t>
      </w:r>
    </w:p>
    <w:p>
      <w:pPr>
        <w:pStyle w:val="BookText"/>
        <w:rPr/>
      </w:pPr>
      <w:r>
        <w:rPr>
          <w:rFonts w:ascii="IRNazanin" w:hAnsi="IRNazanin" w:eastAsia="IRNazanin"/>
          <w:color w:val="111111"/>
          <w:sz w:val="28"/>
          <w:sz w:val="28"/>
          <w:szCs w:val="28"/>
          <w:rtl w:val="true"/>
          <w:lang w:bidi="fa-IR"/>
        </w:rPr>
        <w:t>شده که مجموعه ای از دعاها و اذکاری است که اثر تربیتی فوق العاده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چنان نیست که مانند انجام برخی فرایض مذهبی هر فردی کاری برای خود انجام دهد، تمام نهادها به این امر توجه دارند و پشتیبانی و همکاری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مانند بسیاری از سنت های دیگر سنت فراموش شده ای بود که در جمهوری اسلامی این سنت زنده شد این سنت بالنده و پیشروی کننده است آمارها سال به سال افزایش پیدا می کند و این نشان می دهد چنان نیست که برای کسی ملال آور و خسته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می گفتند اعتکاف برای چهار مسجد معروف است زمانی که نیاز احساس شد، مطالعه و بررسی صورت گرفت و مشخص شد در روایات وارد شده که در هر مسجدی که نماز مرتب در آن اقامه می شود اعتکاف هم می توان برگزار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وحید خراسانی</w:t>
      </w:r>
    </w:p>
    <w:p>
      <w:pPr>
        <w:pStyle w:val="BookText"/>
        <w:rPr/>
      </w:pPr>
      <w:r>
        <w:rPr>
          <w:rFonts w:ascii="IRNazanin" w:hAnsi="IRNazanin" w:eastAsia="IRNazanin"/>
          <w:color w:val="111111"/>
          <w:sz w:val="28"/>
          <w:sz w:val="28"/>
          <w:szCs w:val="28"/>
          <w:rtl w:val="true"/>
          <w:lang w:bidi="fa-IR"/>
        </w:rPr>
        <w:t>حقیقت اعتکاف در واقع حبس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اعتکاف است که حضرت ابراهیم علیه السلام بعد از این که خلیل الله شد، باید بیت الله را پاکیزه و آماده کند تا معتکفین در خانه خدا مقیم شوند و نفوس را حبس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وقتی اعتکاف است که معتکف در مسجد وارد شود و ارتباطش با دو نقطه تمام شود؛ یکی از آن دو ذات قدوس حق تعالی است و دیگری ولی عصر امام زمان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نشان می دهد که در آن سه روز اعتکاف روح باید به آن که هر چه هست از اوست متمرکز شود، منتها کسی که برای شرکت در این مراسم وارد مسجد می شود اول باید فکر کند که چه بود، چه شد، کجا می رود و برای چه کاری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چه زودتر از خواب غفلت بیدار شویم و آنچه را که فراموش کردیم را به یاد بیاوریم ما همه یک نطفه بودیم و خداوند نطفه گندیده را در شکم مادر قرار داد و این قوا را به ما عطا کرد و معتكف باید بداند که از کجا آمده و لطف و عنایت چه کسی نطفه را به این صورت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به طفیل اوست من و تو حق حیات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از اول باید بدانیم از اول صبح که برخاستیم چه قدر به فکر خدا هستیم و چقدر به فکر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الطاف به برکت کسی است که تمام وجودش محض فی الله است و او ولی عصر عجل الله فرجه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کار در اعتکاف قرائت قرآن است و معتکف نباید از این مسئله مهم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حرف زدن ما با خدا و قرآن حرف زدن خدا با ماست و اگر معتکف ختم قرآن را به امام زمان عجل الله فرجه هدیه کند هدیه او هدیه به همه انبیاست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زیارت آل یاسین اکسیر اعظم است و همه معتکفین باید قرائت این زیارت را جزو اولین برنامه های خود قرار دهند زیارت آل یاسین و سوره یاسین برای معتکف به خدا فتح باب می کند و همه اینها ریشه فقهی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اعتکاف با این اعمال تمام شود، آهن به مسجد می رود و وقتی برمی گردد طلای احم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امام خمینی قدس سره</w:t>
      </w:r>
    </w:p>
    <w:p>
      <w:pPr>
        <w:pStyle w:val="BookText"/>
        <w:rPr/>
      </w:pPr>
      <w:r>
        <w:rPr>
          <w:rFonts w:ascii="IRNazanin" w:hAnsi="IRNazanin" w:eastAsia="IRNazanin"/>
          <w:color w:val="111111"/>
          <w:sz w:val="28"/>
          <w:sz w:val="28"/>
          <w:szCs w:val="28"/>
          <w:rtl w:val="true"/>
          <w:lang w:bidi="fa-IR"/>
        </w:rPr>
        <w:t xml:space="preserve">در حلقه درویش ندیدیم 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صومعه از او نشنیدیم ندایی</w:t>
      </w:r>
    </w:p>
    <w:p>
      <w:pPr>
        <w:pStyle w:val="BookText"/>
        <w:rPr/>
      </w:pPr>
      <w:r>
        <w:rPr>
          <w:rFonts w:ascii="IRNazanin" w:hAnsi="IRNazanin" w:eastAsia="IRNazanin"/>
          <w:color w:val="111111"/>
          <w:sz w:val="28"/>
          <w:sz w:val="28"/>
          <w:szCs w:val="28"/>
          <w:rtl w:val="true"/>
          <w:lang w:bidi="fa-IR"/>
        </w:rPr>
        <w:t xml:space="preserve">در مدرسه از دوست نخواندیم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مأذنه از یار ندیدیم صدایی</w:t>
      </w:r>
    </w:p>
    <w:p>
      <w:pPr>
        <w:pStyle w:val="BookText"/>
        <w:rPr/>
      </w:pPr>
      <w:r>
        <w:rPr>
          <w:rFonts w:ascii="IRNazanin" w:hAnsi="IRNazanin" w:eastAsia="IRNazanin"/>
          <w:color w:val="111111"/>
          <w:sz w:val="28"/>
          <w:sz w:val="28"/>
          <w:szCs w:val="28"/>
          <w:rtl w:val="true"/>
          <w:lang w:bidi="fa-IR"/>
        </w:rPr>
        <w:t xml:space="preserve">در جمع کتب هیچ حجابی ندریدیم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صحف راه نبردیم به جایی</w:t>
      </w:r>
    </w:p>
    <w:p>
      <w:pPr>
        <w:pStyle w:val="BookText"/>
        <w:rPr/>
      </w:pPr>
      <w:r>
        <w:rPr>
          <w:rFonts w:ascii="IRNazanin" w:hAnsi="IRNazanin" w:eastAsia="IRNazanin"/>
          <w:color w:val="111111"/>
          <w:sz w:val="28"/>
          <w:sz w:val="28"/>
          <w:szCs w:val="28"/>
          <w:rtl w:val="true"/>
          <w:lang w:bidi="fa-IR"/>
        </w:rPr>
        <w:t xml:space="preserve">در بتکده عمری به بطالت گذراندیم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جمع حریفان نه دوایی و نه دایی</w:t>
      </w:r>
    </w:p>
    <w:p>
      <w:pPr>
        <w:pStyle w:val="BookText"/>
        <w:rPr/>
      </w:pPr>
      <w:r>
        <w:rPr>
          <w:rFonts w:ascii="IRNazanin" w:hAnsi="IRNazanin" w:eastAsia="IRNazanin"/>
          <w:color w:val="111111"/>
          <w:sz w:val="28"/>
          <w:sz w:val="28"/>
          <w:szCs w:val="28"/>
          <w:rtl w:val="true"/>
          <w:lang w:bidi="fa-IR"/>
        </w:rPr>
        <w:t xml:space="preserve">در جرگه عشاق روم، بلکه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دلدار، نسیمی رد پایی</w:t>
      </w:r>
    </w:p>
    <w:p>
      <w:pPr>
        <w:pStyle w:val="BookText"/>
        <w:rPr/>
      </w:pPr>
      <w:r>
        <w:rPr>
          <w:rFonts w:ascii="IRNazanin" w:hAnsi="IRNazanin" w:eastAsia="IRNazanin"/>
          <w:color w:val="111111"/>
          <w:sz w:val="28"/>
          <w:sz w:val="28"/>
          <w:szCs w:val="28"/>
          <w:rtl w:val="true"/>
          <w:lang w:bidi="fa-IR"/>
        </w:rPr>
        <w:t xml:space="preserve">این ماومنی جمله ز عقل است و عقال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،مستان نه منی هست و نه مایی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خلعت اعتکاف سروده احمد درویش گفتار</w:t>
      </w:r>
    </w:p>
    <w:p>
      <w:pPr>
        <w:pStyle w:val="BookText"/>
        <w:rPr/>
      </w:pPr>
      <w:r>
        <w:rPr>
          <w:rFonts w:ascii="IRNazanin" w:hAnsi="IRNazanin" w:eastAsia="IRNazanin"/>
          <w:color w:val="111111"/>
          <w:sz w:val="28"/>
          <w:sz w:val="28"/>
          <w:szCs w:val="28"/>
          <w:rtl w:val="true"/>
          <w:lang w:bidi="fa-IR"/>
        </w:rPr>
        <w:t xml:space="preserve">به تن نما برادرم خلعت اعتکاف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به کام خویشتن لذت اعتکاف را</w:t>
      </w:r>
    </w:p>
    <w:p>
      <w:pPr>
        <w:pStyle w:val="BookText"/>
        <w:rPr/>
      </w:pPr>
      <w:r>
        <w:rPr>
          <w:rFonts w:ascii="IRNazanin" w:hAnsi="IRNazanin" w:eastAsia="IRNazanin"/>
          <w:color w:val="111111"/>
          <w:sz w:val="28"/>
          <w:sz w:val="28"/>
          <w:szCs w:val="28"/>
          <w:rtl w:val="true"/>
          <w:lang w:bidi="fa-IR"/>
        </w:rPr>
        <w:t xml:space="preserve">سه پنج روز زندگی به راه و رسم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نما ،برادرم، همت اعتکاف را</w:t>
      </w:r>
    </w:p>
    <w:p>
      <w:pPr>
        <w:pStyle w:val="BookText"/>
        <w:rPr/>
      </w:pPr>
      <w:r>
        <w:rPr>
          <w:rFonts w:ascii="IRNazanin" w:hAnsi="IRNazanin" w:eastAsia="IRNazanin"/>
          <w:color w:val="111111"/>
          <w:sz w:val="28"/>
          <w:sz w:val="28"/>
          <w:szCs w:val="28"/>
          <w:rtl w:val="true"/>
          <w:lang w:bidi="fa-IR"/>
        </w:rPr>
        <w:t xml:space="preserve">اگر که مفت می خرند در این زمانه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بخر برای خود عزت اعتکاف را</w:t>
      </w:r>
    </w:p>
    <w:p>
      <w:pPr>
        <w:pStyle w:val="BookText"/>
        <w:rPr/>
      </w:pPr>
      <w:r>
        <w:rPr>
          <w:rFonts w:ascii="IRNazanin" w:hAnsi="IRNazanin" w:eastAsia="IRNazanin"/>
          <w:color w:val="111111"/>
          <w:sz w:val="28"/>
          <w:sz w:val="28"/>
          <w:szCs w:val="28"/>
          <w:rtl w:val="true"/>
          <w:lang w:bidi="fa-IR"/>
        </w:rPr>
        <w:t xml:space="preserve">اگر ضعیف گشته ای به زیر بار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به جان خویشتن قدرت اعتکاف را</w:t>
      </w:r>
    </w:p>
    <w:p>
      <w:pPr>
        <w:pStyle w:val="BookText"/>
        <w:rPr/>
      </w:pPr>
      <w:r>
        <w:rPr>
          <w:rFonts w:ascii="IRNazanin" w:hAnsi="IRNazanin" w:eastAsia="IRNazanin"/>
          <w:color w:val="111111"/>
          <w:sz w:val="28"/>
          <w:sz w:val="28"/>
          <w:szCs w:val="28"/>
          <w:rtl w:val="true"/>
          <w:lang w:bidi="fa-IR"/>
        </w:rPr>
        <w:t xml:space="preserve">ز دود و داد در گذر به حال خود نما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در این میانه تو خلوت اعتکاف را</w:t>
      </w:r>
    </w:p>
    <w:p>
      <w:pPr>
        <w:pStyle w:val="BookText"/>
        <w:rPr/>
      </w:pPr>
      <w:r>
        <w:rPr>
          <w:rFonts w:ascii="IRNazanin" w:hAnsi="IRNazanin" w:eastAsia="IRNazanin"/>
          <w:color w:val="111111"/>
          <w:sz w:val="28"/>
          <w:sz w:val="28"/>
          <w:szCs w:val="28"/>
          <w:rtl w:val="true"/>
          <w:lang w:bidi="fa-IR"/>
        </w:rPr>
        <w:t xml:space="preserve">تشرف است بی گمان اجازه ای است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من دهند قسمت اعتکاف را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با نرگس سرمست تو در کار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معتکف خانه خمار آید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به زیر فلک، دست بر قضا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اعتکاف به سر منزل رضا دارد</w:t>
      </w:r>
    </w:p>
    <w:p>
      <w:pPr>
        <w:pStyle w:val="BookText"/>
        <w:rPr/>
      </w:pPr>
      <w:r>
        <w:rPr>
          <w:rFonts w:ascii="IRNazanin" w:hAnsi="IRNazanin" w:eastAsia="IRNazanin"/>
          <w:color w:val="111111"/>
          <w:sz w:val="28"/>
          <w:sz w:val="28"/>
          <w:szCs w:val="28"/>
          <w:rtl w:val="true"/>
          <w:lang w:bidi="fa-IR"/>
        </w:rPr>
        <w:t xml:space="preserve">مریض شوق، کی اندیشه دوا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عشق کجا فکر خون بها دارد</w:t>
      </w:r>
    </w:p>
    <w:p>
      <w:pPr>
        <w:pStyle w:val="BookText"/>
        <w:rPr/>
      </w:pPr>
      <w:r>
        <w:rPr>
          <w:rFonts w:ascii="IRNazanin" w:hAnsi="IRNazanin" w:eastAsia="IRNazanin"/>
          <w:color w:val="111111"/>
          <w:sz w:val="28"/>
          <w:sz w:val="28"/>
          <w:szCs w:val="28"/>
          <w:rtl w:val="true"/>
          <w:lang w:bidi="fa-IR"/>
        </w:rPr>
        <w:t xml:space="preserve">به دور لعل می آلود دوست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باده این همه کیفیت از کجا دارد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زآتشکده و کعبه، غرض سوز و نیازست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نیاز است چه حاجت به نمازست</w:t>
      </w:r>
    </w:p>
    <w:p>
      <w:pPr>
        <w:pStyle w:val="BookText"/>
        <w:rPr/>
      </w:pPr>
      <w:r>
        <w:rPr>
          <w:rFonts w:ascii="IRNazanin" w:hAnsi="IRNazanin" w:eastAsia="IRNazanin"/>
          <w:color w:val="111111"/>
          <w:sz w:val="28"/>
          <w:sz w:val="28"/>
          <w:szCs w:val="28"/>
          <w:rtl w:val="true"/>
          <w:lang w:bidi="fa-IR"/>
        </w:rPr>
        <w:t xml:space="preserve">بی عشق، مسخر نشود ملک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چیز که جز عشق بود، عین مجازست</w:t>
      </w:r>
    </w:p>
    <w:p>
      <w:pPr>
        <w:pStyle w:val="BookText"/>
        <w:rPr/>
      </w:pPr>
      <w:r>
        <w:rPr>
          <w:rFonts w:ascii="IRNazanin" w:hAnsi="IRNazanin" w:eastAsia="IRNazanin"/>
          <w:color w:val="111111"/>
          <w:sz w:val="28"/>
          <w:sz w:val="28"/>
          <w:szCs w:val="28"/>
          <w:rtl w:val="true"/>
          <w:lang w:bidi="fa-IR"/>
        </w:rPr>
        <w:t xml:space="preserve">چون مرغ دل خسته من صيد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بینم که در میکده باز است</w:t>
      </w:r>
    </w:p>
    <w:p>
      <w:pPr>
        <w:pStyle w:val="BookText"/>
        <w:rPr/>
      </w:pPr>
      <w:r>
        <w:rPr>
          <w:rFonts w:ascii="IRNazanin" w:hAnsi="IRNazanin" w:eastAsia="IRNazanin"/>
          <w:color w:val="111111"/>
          <w:sz w:val="28"/>
          <w:sz w:val="28"/>
          <w:szCs w:val="28"/>
          <w:rtl w:val="true"/>
          <w:lang w:bidi="fa-IR"/>
        </w:rPr>
        <w:t xml:space="preserve">آن کس که بود معتكف كعبه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عشاق، چه محتاج حجاز است</w:t>
      </w:r>
    </w:p>
    <w:p>
      <w:pPr>
        <w:pStyle w:val="BookText"/>
        <w:rPr/>
      </w:pPr>
      <w:r>
        <w:rPr>
          <w:rFonts w:ascii="IRNazanin" w:hAnsi="IRNazanin" w:eastAsia="IRNazanin"/>
          <w:color w:val="111111"/>
          <w:sz w:val="28"/>
          <w:sz w:val="28"/>
          <w:szCs w:val="28"/>
          <w:rtl w:val="true"/>
          <w:lang w:bidi="fa-IR"/>
        </w:rPr>
        <w:t xml:space="preserve">هر چند که از بندگی ما چه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آنیم که او بنده نواز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گلیم اعتکاف زیر خیمۀ مناجات نشسته ایم تا نام تو را که اکسیر بقاست، زمزمه کنیم و نشان عاشقی را بر سینه دردآلود خود بیاویزیم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بزرگ متعال خرسندم از تو، از نانی که در سفره ام نیست، از طنینی که در صدایم نیست، از شکوهی که در شهرتم نیست بیا تا در آغوش گیریم این تنهایی را که فقط میان من و تو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می شوم آن گاه که تو را در خود می ریزم گرانبارم از این همه بی تو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نشانی از تو می جویم، همان جا گم می کنمت می شنوم خنده های شیرینت را هرگاه که اسب شعورم را زین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ماییم، بندگان گنه کارت که زیر درخت اعتکاف به کرده ها و ناکرده های خود اعتراف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خدای بزرگ محمد را در غار حرا نزد خود خواندی و بر خوان تقرب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مدینه و کوفه دادی تا شب ها بر سر چاه رود و خون دل فرو ریزد فاطمه را در بیت الاحزان پذیرایی کردی تا غم دل با تو گوید و بار اندوه بر زمین گذارد ما نیز به اعتکاف آمده ایم تا از خوان ،تقرب لقمه برگیریم و کوه اندوه بر زمین عبادت 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تو و به یاد خوبان درگاهت از همگان کناره گرفته ایم و روزی چند، زبان نمی چرخانیم جز به مناجات و چشم نمی گشاییم جز به امید دیدار و لقمه بر دهان نمی گذاریم جز آن گاه که اذان معرفت را از منارۀ ایمان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سجاده اعتکاف گسترانیده ایم و زبان اعتراف گشوده ایم، نزد خویش بخوان و از درگاهت مران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اندوه، کدام سختی و کدام گره کور دلم را خواهد آزرد وقتی من در این چند روزه اعتکاف تو را بیابم و دریابم که تو خدای بزرگ و مهربان من، همیشه با منی؟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کوتاه است و نیاز بسیار اما سه روز ناب است که انسان به تمام معتکف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عشق می گیرد و با عشق افطار می کند هم نشین اهل راز می شود و از نیاز می گوید عقل به اندیشه فرو رفته و دل به سجود، کجایند معتکفان؟</w:t>
      </w:r>
      <w:r>
        <w:rPr>
          <w:rFonts w:eastAsia="IRNazanin" w:cs="IRNazanin"/>
          <w:color w:val="111111"/>
          <w:sz w:val="28"/>
          <w:szCs w:val="28"/>
          <w:rtl w:val="true"/>
          <w:lang w:bidi="fa-IR"/>
        </w:rPr>
        <w:t xml:space="preserve">! </w:t>
      </w:r>
      <w:bookmarkStart w:id="113" w:name="pg19125_546769"/>
    </w:p>
    <w:p>
      <w:pPr>
        <w:pStyle w:val="Heading3"/>
        <w:numPr>
          <w:ilvl w:val="2"/>
          <w:numId w:val="1"/>
        </w:numPr>
        <w:rPr/>
      </w:pPr>
      <w:bookmarkStart w:id="114" w:name="__RefHeading___Toc15453552_1280447820"/>
      <w:bookmarkStart w:id="115" w:name="_Toc43"/>
      <w:bookmarkEnd w:id="113"/>
      <w:bookmarkEnd w:id="114"/>
      <w:r>
        <w:rPr>
          <w:rtl w:val="true"/>
        </w:rPr>
        <w:t xml:space="preserve">پیوست </w:t>
      </w:r>
      <w:r>
        <w:rPr/>
        <w:t>3</w:t>
      </w:r>
      <w:r>
        <w:rPr>
          <w:rtl w:val="true"/>
        </w:rPr>
        <w:t xml:space="preserve">: </w:t>
      </w:r>
      <w:r>
        <w:rPr>
          <w:rtl w:val="true"/>
        </w:rPr>
        <w:t>سوژه ها و طرح سخنرانی های اعتکاف</w:t>
      </w:r>
      <w:bookmarkEnd w:id="115"/>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تجدید میثاق فطرت</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به ویژه 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زیارت مشاهد مشرفه، اردوی تربیتی</w:t>
      </w:r>
    </w:p>
    <w:p>
      <w:pPr>
        <w:pStyle w:val="BookText"/>
        <w:rPr/>
      </w:pPr>
      <w:r>
        <w:rPr>
          <w:rFonts w:ascii="IRNazanin" w:hAnsi="IRNazanin" w:eastAsia="IRNazanin"/>
          <w:color w:val="111111"/>
          <w:sz w:val="28"/>
          <w:sz w:val="28"/>
          <w:szCs w:val="28"/>
          <w:rtl w:val="true"/>
          <w:lang w:bidi="fa-IR"/>
        </w:rPr>
        <w:t>نقطه آغاز در همه فرهنگ ها جوانمردی و مروّت امری ممدوح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جوانمردی یک خصلت جزئی که دارای یک مصداق معین رفتاری باشد، نیست بلکه کیفیتی نفسانی است که در هر ظرف و موقعیتی بروز و ظهور خاص خود را دارد یکی از مهمترین جلوه های مروّت وفای به عهد و پیمان و التزام به قرارها و توافقات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کسانی که با آنها عهد و پیمان می بندیم شامل قرار با خود از طریق عقل و نفس لوامه، قرار با خدا از طريق عقل و فطرت و پذیرش انبیا و رسل قرار با دوستان و هم کیشان قرار با غیر هم کیشان، قرار با دشمنان از طريق معاهده و صلح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عهدها و پیمان ها مادی یا معنوی دائم یا موقت قابل نقض یا غیر قابل نقض، مشروط یا مطلق؛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 عهد ما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مادیات و هم در معنویات؛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نقض؛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سایر پیمان ها هم منوط به عدم تعارض با این عهد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کجا و چگونه با خدا عهد بستیم؟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ascii="Amiri" w:hAnsi="Amiri" w:eastAsia="Amiri" w:cs="Amiri"/>
          <w:color w:val="111111"/>
          <w:sz w:val="28"/>
          <w:sz w:val="28"/>
          <w:szCs w:val="28"/>
          <w:rtl w:val="true"/>
          <w:lang w:bidi="ar-SA"/>
        </w:rPr>
        <w:t>فِطْرَةَ اللَّهِ الَّتِی فَطَرَ النَّاسَ عَلَیْهَا لاَ تَبْدِیلَ لِخَلْقِ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سليم؛ وَ نَفْس وَ ما سَوّیها فَألْهَمَها فُجُورَها وَ تَقْویها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بيدار؛ بَلِ الاِْنسَانُ عَلَی نَفْسِهِ بَصِیرَهٌ وَلَوْ أَلْقَی مَعَاذِیرَهُ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 و عبرت های تاریخ </w:t>
      </w:r>
      <w:r>
        <w:rPr>
          <w:rFonts w:ascii="Amiri" w:hAnsi="Amiri" w:eastAsia="Amiri" w:cs="Amiri"/>
          <w:color w:val="111111"/>
          <w:sz w:val="28"/>
          <w:sz w:val="28"/>
          <w:szCs w:val="28"/>
          <w:rtl w:val="true"/>
          <w:lang w:bidi="ar-SA"/>
        </w:rPr>
        <w:t>فَاعْتَبِرُوا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ذلِكَ لَعِبْرَةً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 بحران ها و انقطاع كلى اسباب وَإِذَا غَشِیَهُمْ مَوْجٌ کَالظُّلَلِ دَعَوُا اللَّهَ مُخْلِصِینَ لَهُ الدِّینَ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غفلت از عهد با خدا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ذكر الله؛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داشتن و انجام حسنات ولو موفق به انجام همه آنها نشود؛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شناسی تفکر در دور و دراز بودن مسیر آخرت و فرصت کوتاه توشه گیری؛</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آرزوهای طولانی؛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مجالست اهل بطالت؛</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صالحان؛</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مجلس عالمان ربانی؛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برای بازبینی عملکرد گذشته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توبه و انابه و آشتی با خدا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زمینه برای بیان و یادآوری بسیاری از مباحث اخلاقی دیگر نظیر ترک گناه جهاد با نفس، دنیاشناسی، شیطان شناسی، توجه به مرگ و قیامت، تقوا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مراقبت کرد تا بحث بیش از حد کلامی یا فلسفی نشود و به این مباحث در حد ضرورت و حداقلی اکتفا کرد و مجال را برای تفکر اخلاقی و موعظه فراهم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جنبه ایجابی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آثار و فواید توجه به عهد فطرت در زندگی الگوها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جنبه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و شهادت یکی از بهترین محمل ها برای تبیین و اثربخشی این موضوع است؛ چراکه آنها مصادیق اعلای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و اللهو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الحکمه، ابواب غفلت، ذکر، عبرت، لهو، لغو، موعظه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آثار و احوال آن</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بزرگسالان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مشاهد مشرفه، اردوهای تربیتی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زندگی خود دسته بندی خاصی برای دوستان و رفیقان دارد بسته به این که انسان در چه حال و هوایی سیر می کند و تعبیر بهتر در چه عالمی زندگی می کند تمام امورات و ارتباطاتش و از جمله نوع و کیفیت تعاملاتش با دوستانش متناسب با آن عالم، شکل می گیرد انسانی که قصد دارد در عالم انسان دینی زندگی کند باید بداند و بخواهد تا بتواند دوستان خود را براساس منطق آن عالم طبقه بندی کرده و با هرکس متناسب با شأن طبقه ای که به آن اختصاص دارد مراوده و معاشرت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سلسله دوستان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رتبه اول است و هم با همه و پیش و پس از همه حضور دارد </w:t>
      </w:r>
      <w:r>
        <w:rPr>
          <w:rFonts w:ascii="Amiri" w:hAnsi="Amiri" w:eastAsia="Amiri" w:cs="Amiri"/>
          <w:color w:val="111111"/>
          <w:sz w:val="28"/>
          <w:sz w:val="28"/>
          <w:szCs w:val="28"/>
          <w:rtl w:val="true"/>
          <w:lang w:bidi="ar-SA"/>
        </w:rPr>
        <w:t>هُوَ مَعَکُم اَیْنَما کُنْتُم</w:t>
      </w:r>
      <w:r>
        <w:rPr>
          <w:rFonts w:ascii="IRNazanin" w:hAnsi="IRNazanin" w:eastAsia="IRNazanin"/>
          <w:color w:val="111111"/>
          <w:sz w:val="28"/>
          <w:sz w:val="28"/>
          <w:szCs w:val="28"/>
          <w:rtl w:val="true"/>
          <w:lang w:bidi="fa-IR"/>
        </w:rPr>
        <w:t xml:space="preserve"> پس روشن است که اوج دلداگی مؤمن، مخصوص رفیق اعلی است که </w:t>
      </w:r>
      <w:r>
        <w:rPr>
          <w:rFonts w:ascii="Amiri" w:hAnsi="Amiri" w:eastAsia="Amiri" w:cs="Amiri"/>
          <w:color w:val="111111"/>
          <w:sz w:val="28"/>
          <w:sz w:val="28"/>
          <w:szCs w:val="28"/>
          <w:rtl w:val="true"/>
          <w:lang w:bidi="ar-SA"/>
        </w:rPr>
        <w:t>وَالَّذِينَ آمَنُوا أَشَدُّ حُبًّا الله</w:t>
      </w:r>
      <w:r>
        <w:rPr>
          <w:rFonts w:ascii="IRNazanin" w:hAnsi="IRNazanin" w:eastAsia="IRNazanin"/>
          <w:color w:val="111111"/>
          <w:sz w:val="28"/>
          <w:sz w:val="28"/>
          <w:szCs w:val="28"/>
          <w:rtl w:val="true"/>
          <w:lang w:bidi="fa-IR"/>
        </w:rPr>
        <w:t xml:space="preserve"> اما این محبت شدید، بلکه اشد باید بروز و ظهور مناسب با خود را داشته باشد تا محبت طرفینی بین عبد و معبود هم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برخی از صفات و اعمالی که نشانه محبت دوسویه بنده و پروردگار است اشاره شده است؛ مثلاً تبعیت از پیامبر </w:t>
      </w:r>
      <w:r>
        <w:rPr>
          <w:rFonts w:ascii="Amiri" w:hAnsi="Amiri" w:eastAsia="Amiri" w:cs="Amiri"/>
          <w:color w:val="111111"/>
          <w:sz w:val="28"/>
          <w:sz w:val="28"/>
          <w:szCs w:val="28"/>
          <w:rtl w:val="true"/>
          <w:lang w:bidi="ar-SA"/>
        </w:rPr>
        <w:t>قُلْ اِنْ كُنْتُمْ تُحِبُّونَ اللَّهَ فَاتَّبِعُونِی یُحْبِبْكُمُ اللَّه</w:t>
      </w:r>
      <w:r>
        <w:rPr>
          <w:rFonts w:ascii="IRNazanin" w:hAnsi="IRNazanin" w:eastAsia="IRNazanin"/>
          <w:color w:val="111111"/>
          <w:sz w:val="28"/>
          <w:sz w:val="28"/>
          <w:szCs w:val="28"/>
          <w:rtl w:val="true"/>
          <w:lang w:bidi="fa-IR"/>
        </w:rPr>
        <w:t>، احسان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الْمُحْسِنِينَ</w:t>
      </w:r>
      <w:r>
        <w:rPr>
          <w:rFonts w:ascii="IRNazanin" w:hAnsi="IRNazanin" w:eastAsia="IRNazanin"/>
          <w:color w:val="111111"/>
          <w:sz w:val="28"/>
          <w:sz w:val="28"/>
          <w:szCs w:val="28"/>
          <w:rtl w:val="true"/>
          <w:lang w:bidi="fa-IR"/>
        </w:rPr>
        <w:t xml:space="preserve"> توبه </w:t>
      </w:r>
      <w:r>
        <w:rPr>
          <w:rFonts w:ascii="Amiri" w:hAnsi="Amiri" w:eastAsia="Amiri" w:cs="Amiri"/>
          <w:color w:val="111111"/>
          <w:sz w:val="28"/>
          <w:sz w:val="28"/>
          <w:szCs w:val="28"/>
          <w:rtl w:val="true"/>
          <w:lang w:bidi="ar-SA"/>
        </w:rPr>
        <w:t>إِنَّ اللَّهَ يُحِبُّ التَّوَّابِينَ</w:t>
      </w:r>
      <w:r>
        <w:rPr>
          <w:rFonts w:ascii="IRNazanin" w:hAnsi="IRNazanin" w:eastAsia="IRNazanin"/>
          <w:color w:val="111111"/>
          <w:sz w:val="28"/>
          <w:sz w:val="28"/>
          <w:szCs w:val="28"/>
          <w:rtl w:val="true"/>
          <w:lang w:bidi="fa-IR"/>
        </w:rPr>
        <w:t>، طهارت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یُحِبُّ اَلْمُتَطَهِّرِینَ</w:t>
      </w:r>
      <w:r>
        <w:rPr>
          <w:rFonts w:ascii="IRNazanin" w:hAnsi="IRNazanin" w:eastAsia="IRNazanin"/>
          <w:color w:val="111111"/>
          <w:sz w:val="28"/>
          <w:sz w:val="28"/>
          <w:szCs w:val="28"/>
          <w:rtl w:val="true"/>
          <w:lang w:bidi="fa-IR"/>
        </w:rPr>
        <w:t>، تقوا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 يُحِبُّ الْمُتَّقِينَ</w:t>
      </w:r>
      <w:r>
        <w:rPr>
          <w:rFonts w:ascii="IRNazanin" w:hAnsi="IRNazanin" w:eastAsia="IRNazanin"/>
          <w:color w:val="111111"/>
          <w:sz w:val="28"/>
          <w:sz w:val="28"/>
          <w:szCs w:val="28"/>
          <w:rtl w:val="true"/>
          <w:lang w:bidi="fa-IR"/>
        </w:rPr>
        <w:t xml:space="preserve"> صبر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یُحِبُّ الصَّابِرِین 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الْمُتَوَکِّلِینَ</w:t>
      </w:r>
      <w:r>
        <w:rPr>
          <w:rFonts w:ascii="IRNazanin" w:hAnsi="IRNazanin" w:eastAsia="IRNazanin"/>
          <w:color w:val="111111"/>
          <w:sz w:val="28"/>
          <w:sz w:val="28"/>
          <w:szCs w:val="28"/>
          <w:rtl w:val="true"/>
          <w:lang w:bidi="fa-IR"/>
        </w:rPr>
        <w:t>، قسط و عدل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الْمُقْسِطِينَ</w:t>
      </w:r>
      <w:r>
        <w:rPr>
          <w:rFonts w:ascii="IRNazanin" w:hAnsi="IRNazanin" w:eastAsia="IRNazanin"/>
          <w:color w:val="111111"/>
          <w:sz w:val="28"/>
          <w:sz w:val="28"/>
          <w:szCs w:val="28"/>
          <w:rtl w:val="true"/>
          <w:lang w:bidi="fa-IR"/>
        </w:rPr>
        <w:t xml:space="preserve">، قتال در راه خدا </w:t>
      </w:r>
      <w:r>
        <w:rPr>
          <w:rFonts w:ascii="Amiri" w:hAnsi="Amiri" w:eastAsia="Amiri" w:cs="Amiri"/>
          <w:color w:val="111111"/>
          <w:sz w:val="28"/>
          <w:sz w:val="28"/>
          <w:szCs w:val="28"/>
          <w:rtl w:val="true"/>
          <w:lang w:bidi="ar-SA"/>
        </w:rPr>
        <w:t>إِنَّ اللّهَ يُحِبُّ الَّذِينَ يُقاتِلُونَ فِي سَبِيلِهِ</w:t>
      </w:r>
      <w:r>
        <w:rPr>
          <w:rFonts w:ascii="IRNazanin" w:hAnsi="IRNazanin" w:eastAsia="IRNazanin"/>
          <w:color w:val="111111"/>
          <w:sz w:val="28"/>
          <w:sz w:val="28"/>
          <w:szCs w:val="28"/>
          <w:rtl w:val="true"/>
          <w:lang w:bidi="fa-IR"/>
        </w:rPr>
        <w:t>، اما گاهی شدت این محبت چنان به اوج می رسد که باید از تصریح دست کشید و به استعاره و کنایه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تعبیرات استعاره ای درباره کسانی که خداوند خیلی دوستشان دارد پیرامون نماز شب خوانان و اهل سحر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داشتن دوست و رفیق در زندگی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و همنشین دلنشین از برترین لذت های بهشتی؛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دوستی ها و دوستان برای ما به یک اندازه ارزشمندند؟ معیارهای افراد در دسته بندی دوستان و معاشرانشان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هم می تواند رفیق ما باشد؟ آیا تا به حال لذت دوستی با خدا را چشیده ایم؟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دوستی با خدا در بین همه دوستان ما کجاست؟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محبت را ابراز کرد؟ نقش ابراز و تظاهر به دوستی در تثبیت و تقویت آثار دوستی کدام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محبت خود را به خدا ابراز و اثبات کرد؟ خود خدا چه راه هایی را معرفی کرده است؟ چرا همه راه های دوستی با خدا نوعی ،سختی محرومیت و محدودیت در لذت های دیگر را در کنار خود دارند؟ مانند روزه طهارت و ترک گناه از خود گذشتن و ایثار، پذیرش تلخی قسط و عدالت و نماز شب و </w:t>
      </w:r>
    </w:p>
    <w:p>
      <w:pPr>
        <w:pStyle w:val="BookText"/>
        <w:rPr/>
      </w:pPr>
      <w:r>
        <w:rPr>
          <w:rFonts w:ascii="IRNazanin" w:hAnsi="IRNazanin" w:eastAsia="IRNazanin"/>
          <w:color w:val="111111"/>
          <w:sz w:val="28"/>
          <w:sz w:val="28"/>
          <w:szCs w:val="28"/>
          <w:rtl w:val="true"/>
          <w:lang w:bidi="fa-IR"/>
        </w:rPr>
        <w:t>ترک خواب راحت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فضیلت آن، آثار دنیوی و اخروی آن، عوامل محرومیت از آن، قصد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اراده برای مبارزه با هوای نفس تنبلی و سستی در امور؛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برخورداری از آثا وضعی سحرخیزی در ابعاد سلامت جسمانی و روانی خوش خلقی، سفیدرویی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 تجربه لذت حقیقی دوستی با خدا در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بر اینکه توجه به مستحبات عامل سست شدن در واجبات نگردد؛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بر پرهیز از افراط و ضرورت برنامه ریزی آرام آرام برای مبتدیان؛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اصل فضیلت بیداری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دقایقی قبل از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نماز شب هم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جوانان برای تنوع در روش ها و محتوای مناجات با خدا مثلاً معرفی دعای ابوحمزه و توصیه به تلاوت فقره ای از آن در هر نماز وتر یا مناجات خمسه عشر و برخی ادعیه خاصه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آیات مربوط به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بستر در دل شب برای 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مشغول به لهو به عنوان مانع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ابواب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ابوب السهر و النوم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فلسفه و آثار روزه</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به ویژه جوانان</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ماه های رجب و شعبان و رمضان</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عبادت مخصوص انبیا بود و امت اسلام تنها امت مفتخر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عبادی صوم منحصر به فرد است؛ زیرا بی ریاترین عمل عبادی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وجوب روزه</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همدردی اغنیا با فقرا؛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تشنگی و گرسنگی آخرت؛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خصال نیک مانند خشوع، مذلت استکانت، معرفت و صبر؛</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از شهوات؛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تثبیت اخلاص؛</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 قلب ها؛</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بدن و دفع آفات؛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حکمت و از طریق حکمت به معرفت و از راه معرفت به یقین در حدیث معراج آمده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مَا أَوَّلُ الْعِبَادَةِ قَالَ أَوَّلُ الْعِبَادَةِ الصَّمْتُ وَ الصَّوْمُ قَالَ یَا رَبِّ وَ مَا مِیرَاثُ الصَّوْمِ قَالَ الصَّوْمُ یُورِثُ الحِكْمَةَ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الْمَعْرِفَةَ وَ الْمَعْرِفَةُ تُورِثُ الْیَقِینَ فَإِذَا اسْتَیْقَنَ الْعَبْدُ لَا یُبَالِی كَیْفَ أَصْبَحَ بِعُسْرٍ أَمْ بِیُسْرٍ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 ای بین ریاضت تن و آزادی و پرورش روح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آثار روزه داری بر صرف انجام ندادن مفطرات جاری می شود؟ آداب خاص روزه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قلة الطعام و الكلام و المنام با این آیه که </w:t>
      </w:r>
      <w:r>
        <w:rPr>
          <w:rFonts w:ascii="Amiri" w:hAnsi="Amiri" w:eastAsia="Amiri" w:cs="Amiri"/>
          <w:color w:val="111111"/>
          <w:sz w:val="28"/>
          <w:sz w:val="28"/>
          <w:szCs w:val="28"/>
          <w:rtl w:val="true"/>
          <w:lang w:bidi="ar-SA"/>
        </w:rPr>
        <w:t>یُریدُ اللهُ بِکُمُ الْیُسْرَ وَلایُریدُ بِکُمُ الْعُسْرَ</w:t>
      </w:r>
      <w:r>
        <w:rPr>
          <w:rFonts w:ascii="IRNazanin" w:hAnsi="IRNazanin" w:eastAsia="IRNazanin"/>
          <w:color w:val="111111"/>
          <w:sz w:val="28"/>
          <w:sz w:val="28"/>
          <w:szCs w:val="28"/>
          <w:rtl w:val="true"/>
          <w:lang w:bidi="fa-IR"/>
        </w:rPr>
        <w:t xml:space="preserve"> سازگار است؟</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 در جوانان برای کنترل نفس و شهوات؛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انسانیت و همدردی با فقرا؛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جوانان در مقابل تشویش ها و استرس ها؛</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مراقب بود که فلسفه و حکمت عباداتی نظیر روزه را به یافته های علم تجربی و آثار طبی و جسمانی گره نزنیم، مگر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همان طور که در روایات به طور کلی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بیان کردن؛ </w:t>
      </w:r>
    </w:p>
    <w:p>
      <w:pPr>
        <w:pStyle w:val="BookText"/>
        <w:rPr/>
      </w:pPr>
      <w:r>
        <w:rPr>
          <w:rFonts w:ascii="IRNazanin" w:hAnsi="IRNazanin" w:eastAsia="IRNazanin"/>
          <w:color w:val="111111"/>
          <w:sz w:val="28"/>
          <w:sz w:val="28"/>
          <w:szCs w:val="28"/>
          <w:rtl w:val="true"/>
          <w:lang w:bidi="fa-IR"/>
        </w:rPr>
        <w:t xml:space="preserve">ثانیاً، با قید این نکته که بین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توقیفی است و منوط به بیان خداوند در قرآن کریم یا سنت پیامبر و عترت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كتاب الصوم؛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الحکمه، حرف ص، ابواب 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تن، فرصت خودشناسی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ماه مبارک</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چند بخش است؟ 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من کدامست؟ تفاوت من با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من با ماشین و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بشناسد آن که خود را نشناسد؛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چه رابطه ای بین این دو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عِرفانُ المَرءِ نَفسَهُ أن یَعرِفَها بِأربَعِ طَبائعَ، و أربَعِ دَعائمَ، و أربَعَهِ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المِرَّهُ و الرِّیحُ و البَلغَمُ، و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مِنَ العَقلِ الفَهمُ و الحِفظُ، و أرکانُهُ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النّارُ و الرُّوحُ و الماءُ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خودشناسی در بیان اهل موعظه و اخلاق مبهم و مجمل به نظر می رسد؟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رسیدن به معرفت النفس صرفاً داشتن اطلاعات کافی است یا امور معنوی مانند ترک گناه و تفکر و عبادت هم لازم است؟</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ارزشمندی در خود و نجات از پوچی و بیهودگی و روزمرگی؛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 و انگیزه در خودسازی به واسطه شفاف و روشن شدن ذهنیت مخاطب از موضوع مهم خودشناسی؛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بیشتر به عیوب و کاستی های خود که طبق روایت اولاً، عامل خوشبختی است و ثانیاً، مانع پرداختن به عیوب دیگران مولا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لِمَنْ شَغَلَهُ عَیْبُهُ عَنْ عُیُوبِ اَلنَّاسِ</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این حقیقت که رسیدگی به خود موضوعی نیست که بدون برنامه ریزی بتوان به آن دست یافت؛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 مناسب در جوانان برای مراجعه و تأمل در منابع اصیل دینی مانند قرآن، روایات و ادعیه مأثوره که خود گامی بلند و محکم در ارتقا و تثبیت دینداری و معنویت در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اصطلاحات تخصصی فلسفه و عرفان نظری و رویکرد بیشتر به ادبیات قرآن و اهل بیت در این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ارائه نگاه اخلاقی و عرفانی به جای نگاه خشک فلسفی البته به هر حال معنویت باید متکی بر عقلانیت دینی ترویج گردد اما بیشتر کتب و مباحث موجود در مبحث معرفت النفس از این نقیصه برخوردار است که حال و هوای آدرس دهی دارد نه دست گیری و راهبری؛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غلطیدن در دام عرفان صوفیانه و عزلت گرایانه به جای عرفان حماسی و خودشناسی و خودسازی معطوف به تمام ابعاد بندگی؛</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النفس ومشاعره من الحواس الظاهرة و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حرف میم، ابواب معرفة النفس؛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حدیث،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اول؛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اکبر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نکته از معرفت نفس طاهرزاده اصغر، لبّ المیزان؛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لقاء الله میز را جواد ملکی تبریزی؛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حضور خدا و آداب آن</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به ویژه جوانان و نوجوانان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مسجد، مشاهد، مشرفه، مجالس توسل</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اساسی ترین ضعف های شیوه رایج تربیت رسمی و تا حدود زیادی تربیت غیر رسمی، اکتفا به شناخت های ذهنی و استدلالات عقلی در ارائه مباحث دینی و بعضاً موعظه های احساسی است که شاید در زمان و مكان وعظ، موجب نوعی تنبه و بیداری برای مخاطب بشود ولی پس از مدتی او را با انبوهی از ذهنیت های مزاحم و جاذبه های مخالف و شهوات فریبنده تنها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علم به ناپسند و مضر و مهلک بودن گناه گناه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خلوت و تنهایی این معضل به اوج خود می رسد برای حل این معضل فراگیر اسلام چه تدبیری اندیشیده است؟ به نظر می رسد توجه بیشتر به ایمان در مقابل اسلام و تسلیم ذهنی، راهبردی است که بی برو برگرد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آن باور عمیقی است که نه در ذهن بلکه در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مرکز انقلاب ها و تحولات حقیقی آدم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دردمند، درد خود را با تمام وجود می یابد و حس می کند و حاضر می بیند باید عقاید دینی به باور و وجدان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 و آثار ایمان حقیقی، درک حضور دائمی خداوند متعال در هر حال و همه جا و همه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منطقی سرفصل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معمولاً در چه موقعیت هایی و در برابر چه کسانی از انجام رفتارهای غیر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معصیت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می کنیم؟ ناظر محترم در فرهنگ عمومی ما شامل چه موجوداتی می شود؟ آیا انسان باادب، حاضر است در مقابل یک خردسال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لباس خود را عوض کند؟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عامل درونی مانع از هنجارشکنی ما در برابر انسان ها می شود؟ احساس خودارزشمندبینی، احترام به شخصیت خود و ذهنیت دیگران از ما فهم آثار و عواقب هنجارشکنی علنی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ما خردسال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حاضر می بینیم ولی حضور خداوندی را که برای اثبات اصل، فرع و صفاتش ده ها استدلال و برهان از بر داریم حاضر نمی بینیم؛ </w:t>
      </w:r>
      <w:r>
        <w:rPr>
          <w:rFonts w:ascii="Amiri" w:hAnsi="Amiri" w:eastAsia="Amiri" w:cs="Amiri"/>
          <w:color w:val="111111"/>
          <w:sz w:val="28"/>
          <w:sz w:val="28"/>
          <w:szCs w:val="28"/>
          <w:rtl w:val="true"/>
          <w:lang w:bidi="ar-SA"/>
        </w:rPr>
        <w:t>أَلَمْ يَعْلَمْ بِأَنَّ اللَّهَ يَرَى</w:t>
      </w:r>
      <w:r>
        <w:rPr>
          <w:rFonts w:ascii="IRNazanin" w:hAnsi="IRNazanin" w:eastAsia="IRNazanin"/>
          <w:color w:val="111111"/>
          <w:sz w:val="28"/>
          <w:sz w:val="28"/>
          <w:szCs w:val="28"/>
          <w:rtl w:val="true"/>
          <w:lang w:bidi="fa-IR"/>
        </w:rPr>
        <w:t xml:space="preserve"> آیا معنای این، العیاذ بالله خوار دانستن اوست؛ لالانك أَهْوَنِ النَّاظِرِينَ الَىَّ واخف المطلعين یا به دلیل کرامت و رحم بی نهایت او؛ بل لأنك اكرم الاكرمين و ارحم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درک حضور خدا را دائمی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خلوت ذكر كثير، سكوت حکیمانه همنشینی با دوستان خدا ترک گناه جوارحی و جوانحی در تقویت ایمان و بالتبع در تقویت احساس حضور در محضر الهی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توجه توسل و یاد دائمی انسان کامل و امام زمان ارواحنا فداه در توجه قلبی عمیق و مستمر به خداوند چیست؟ قرآن از سویی تنها راه راه یابی به سوی خدا را اهتمام به پرداخت اجر رسالت می داند و نه هیچ راه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ascii="IRNazanin" w:hAnsi="IRNazanin" w:eastAsia="IRNazanin"/>
          <w:color w:val="111111"/>
          <w:sz w:val="28"/>
          <w:sz w:val="28"/>
          <w:szCs w:val="28"/>
          <w:rtl w:val="true"/>
          <w:lang w:bidi="fa-IR"/>
        </w:rPr>
        <w:t xml:space="preserve"> و از سوی دیگر تنها مزد رسالت را مودت اهل بیت علیهم السلام می شمارد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و بدیهی است که مصداق اتم و اکمل ذوی القربی در عصر ما حضرت مهدی ارواحنافداه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گام به گام حضور در محضر خداوند متعال چیست؟</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ریشهای تمام گناهان و پرده دری ها در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 مناسب برای درونی شدن عقاید عقلی و اخلاق نظری؛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و دفع بسیاری از شبهات اعتقادی که محصول عدم تجلی و ظهور آثار حقیقی باور به آنهاست؛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حیا و عفاف و حجاب جامعه به پشتوانه احساس عمیق و دائمی حضور و نظارت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چقدر در سنین پایین تر این حقیقت متعالی و معرفت درجه یک تبیین و نهادینه شود، سلامت و صلاح فرد و جامعه در آینده بیشتر تضمین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در تبیین این موضوع بعد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مثبت درک محضر الهی و الگوهای مثبت و موفق این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بعد سلبی غلبه داشته باشد؛ چراکه موضوع از جنس موضوعاتی است که بیشتر وجهه تبشیری دارد تا انذاری مانند رحمت و توبه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منلبع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الله و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الشعيه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الحياء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مسجد بر ما و آداب حضور در آن</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اعتکاف، اوقات نماز، ماه رمضان و محرم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بسیاری از انسان های نه کنجی خلوت و مطهر برای خلوت با خود و خدا دارند و نه عرصه امن و مطمئنی برای دوست یابی و ارتباطات اجتماعی و رفع ده ها نیاز اساسی دیگر انسانی، چه قدر جفاست که ما مسلمانان از ساختاری مترقی بی دغدغه نورانی گسترده و پاکیزه به نام مسجد غافلیم مسجد تنها مکانی است که نه به فرد خاصی اختصاص دارد و نه به حزب و جناح و گروه خاص با وقف اصل مال از ملکیت واقف خارج و برای خداوند به نفع عموم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غالباً از خانه ها و آپارتمان های ما بزرگ تر جذاب تر، زیباتر و با امکانات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ذاتی مسجد ما را از ورود افراد بد افکار بد و رفتارهای زشت تا حدود زیادی امنیت خاطر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اینجاست که اولاً چرا تنها درصد کمی از افراد یک محل در مساجد حضور می یابند؟ ثانیاً از همان اقلیتی که حضور در مسجد در برنامه متداول ایشان تعریف شده است فقط عده معدودی از تمام ظرفیت این حضور بهره می برند؟ و ثالثاً، چرا در میان مسجدیان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قابل توجهی از آداب و مهارت کافی برای حضور در خانه خدا برخوردار نیستند؟ شاید هنوز به اندازه کافی عالمان و مبلغان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ائمه محترم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این خصوص آموزش نداده و تربیت نکرده باشند؟ و شاید هم برخی از ما ،مبلغان خودمان هم یا به ظرفیت های گسترده مسجد، واقف نیستیم یا به آداب آن متأدب نشده ایم؟</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تمام مکان هایی که در اختیار داریم یا می توانیم با کمترین زحمت و هزینه از آنها استفاده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خوابگاه کتابخانه باشگاه بوستان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بیشتر احساس آرامش و راحتی می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دلایل احساس آرامش در برخی مکان ها و عدم احساس آرامش مطلوب در برخی دیگر چیست؟ آیا درک این مسئله که به هر حال این مکان منسوب به شخص یا طایفه و جمعیت خاصی است، مانع آرامش کاملتان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غریبه و رهگذر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آن مکان می تواند همزمان به هر انسانی با هر وضعیت اخلاقی و اجتماعی شایسته و ناشایست سرویس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بودن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نبودن رویکردی تعالی بخش و برنامه ای هدفمند و متناسب با شأن انسانی در برخی مکان ها نمی توانید خود را راضی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سکولاریزه بودن فضاهای اوقات فراغتی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هجرت به چه معناست؟ آیا صرفاً به معنای کوچ از یک دیار به دیاری دیگر؟ یا فقط به معنای معنوی از دست نفس اماره به سرای عقل و فطرت؟ آیا جدا شدن از مکان هایی کسالت آور، سکولاریزه، خنثی و غریبه و ارتباط با فضایی آرمانی هدفمند پاک از شوائب ضدارزش ها و آشنا نمی تواند، نوعی </w:t>
      </w:r>
    </w:p>
    <w:p>
      <w:pPr>
        <w:pStyle w:val="BookText"/>
        <w:rPr/>
      </w:pPr>
      <w:r>
        <w:rPr>
          <w:rFonts w:ascii="IRNazanin" w:hAnsi="IRNazanin" w:eastAsia="IRNazanin"/>
          <w:color w:val="111111"/>
          <w:sz w:val="28"/>
          <w:sz w:val="28"/>
          <w:szCs w:val="28"/>
          <w:rtl w:val="true"/>
          <w:lang w:bidi="fa-IR"/>
        </w:rPr>
        <w:t>هجرت شبانه روزی را رقم بزند؟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فرهنگ ملی و دینی غیر از اسلام ساختار و برنامه و فرهنگی به مانند مسجد وجود دارد که در شبانه روز آغوشش را برای پذیرایی از کسانی که از قفس نفس یا دنیای گناه کاران خارج و به سوی خدا و رسول هجرت کرده اند، باز کرده باشد؟ اصلا چقدر درباره مسجد آگاهی داریم؟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رابطه ما با مسجد یک تفاوتی ماهوی با بقیه ساختارها و مکان ها دارد؛ زیرا در مقابل فرصتی که مسجد به ما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مسائل ارضای نیازهای اجتماعی فرهنگی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نیز برعهده ما دارد تا جایی که یکی از شاکیان مسلم انسان ها در قیامت کبرا مساجد خواهند بود؟ هرگز کسی به دلیل عدم حضور در بوستان یا سینما یا باشگاهی که در نزدیکی منزل یا محل کار وجود داشته مؤاخذه نخواهد شد، ولی کسی که نسبت به مسجد بی اعتنا یا کم اعتنا باشد علاوه بر آسیب هایی دامن خود و خانواده اش را در این دنیا می گیرد در آخرت هم شاکی او مسجد خواهد بود و البته آن شاکی که حتماً شکایتش در دادگاه الهی مسموع و مورد پذیرش است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شَکَتِ المَساجِدُ إلَی اللّهِ تَعالی الَّذینَ لا یَشهَدونَها مِن جیرانِها، فَأَوحَی اللّهُ عَزَّوجَلَّ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لا قَبِلتُ لَهُم صَلاهً واحِدَهً، ولا أظهَرتُ لَهُم فِی النّاسِ عَدالَهً، ولا نالَتهُم رَحمَتی، ولا جاوَرونی فی جَنَّتی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مسجد کدامند؟ اولویت بندی این آداب چیست؟ و تفاوت سنین اوضاع جسمانی، شئون علمی و اجتماعی چه تأثیری در نوع این آداب می گذارد؟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ارزش بودن خدمت به مسجد در تمام ادیان الهی تا جایی که مادران پارسا فرزند در رحم خود را نذر خدمت به عبادتگاه می کردند و جالب تر این که علی رغم اینکه وقف در نذر و وقف در تعریف نوعی حبس مال در راه خداست از این کار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خدمت به زائران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از اسارت خود و غیر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بهتر و بیشتر مردم از فرصت بی نظیر مسجد و بالتبع افزایش امکان ارتقای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آسیب های اجتماعی و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برخی ناهنجاری ها که به مرور زمان در مساجد شکل گرفته و باعث دفع نسل جوان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دام برخی فرقه ها و احزاب منحرف در بازسازی مسجد ضرارها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مفید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باب المسجد؛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باب فضائل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باب فيما يتعلق بالمسجد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آری، اما رهبانیت نه</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مناسک مذهب ما با برخی سنن امت های دیگر شباهت هایی دارد که برای افرادی که تعمق کافی در آموزه های دین مبین اسلام ندارند ایجاد شبهه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ماجرای رهبانیت مسیحیان است که اگرچه در قرآن برای آن خواص خوب جزئی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کلی در اسلام مشروعیت آن نفی و گرایش به آن، نهی شده است؛ لارهبانیهٔ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جوانان نکته سنج، این سؤال یا شبهه پیش بیاید که چه فرقی میان عبادت اعتکاف با رهبانیت و گوشه گیری از جامعه وجود دارد؟ این مطلب می تواند یکی از بهترین راه های تبلیغ اعتکاف و تشویق افراد به حضور در اعتکاف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اسلام رهبانیت نفی شده است؟ رهبانیت که بی پاسخ نهادن نیمه خاکی و سرکوب نمودن اوست،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اعتکاف درنگی در سرای یار محسن عزیزی،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اسلام رهبانیت و ترک دنیا نهی شده است؟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اعتدال است؛ </w:t>
      </w:r>
      <w:r>
        <w:rPr>
          <w:rFonts w:ascii="Amiri" w:hAnsi="Amiri" w:eastAsia="Amiri" w:cs="Amiri"/>
          <w:color w:val="111111"/>
          <w:sz w:val="28"/>
          <w:sz w:val="28"/>
          <w:szCs w:val="28"/>
          <w:rtl w:val="true"/>
          <w:lang w:bidi="ar-SA"/>
        </w:rPr>
        <w:t>وَكَذلِكَ جَعَلْناكُمْ أُمَّةً وَسَطًا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يهود فقط به دنیا توجه دارد و از آخرت غافل است دین مسیحیت فقط به معنا توجه دارد و از دنیا پرهیز دارد ولی اسلام هر دو جنبه را به نحو احسن مدیریت می کند البته با حفظ اصالت آخرت و مقدمیت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بودن دنیا برای آخرت مرکب بودن جسم برای روح</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فضیلت بشر بر سایر مخلوقات، کنترل نفس و جهاد با سرکشی غرایز و امیال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رهبانیت حل مسئله جهاد با نفس نیست بلکه پاک کردن صورت مسئله است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رَهْبَانِیَّهُ أُمَّتِی اَلْجِهَادُ فِی سَبِیلِ اَللَّهِ</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جامعه اصلاح نشود حفظ و حراست از ایمان خود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محیط در تربیت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اصلی خلوت با خدا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خلوت با خدا در سیره انبیا و اولیا؛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سكون منفعلانه نیست که تجدید قواست؛ به عنوان مثال خودرویی که در پمپ بنزین توقف کرده و خاموش است آیا خودش را از کار و تلاش کنار کشیده یا نه بالعکس برای خدمتی جانانه، مشغول کسب انرژی مجدد است؟ تانکر آبی که برای ساعتی شیرهای خروجی اش مسدود و دریچه ورودی اش باز شده و در حال پر شدن است، آیا از سقایت تشنگان بیزار و آزرده شده یا نه خود را برای یک دوره جدید سقایی را آماده می کند؟ و یا ورزش کاری که مدتی از میادین عادی ورزشی کناره می گیرد و در اردوی شبانه روزی تیم ملی به تمرین می پردازد عقب نشینی کرده است یا دورخیز؟ جوان و نوجوانی که برای شرکت در آزمون علمی </w:t>
      </w:r>
    </w:p>
    <w:p>
      <w:pPr>
        <w:pStyle w:val="BookText"/>
        <w:rPr/>
      </w:pPr>
      <w:r>
        <w:rPr>
          <w:rFonts w:ascii="IRNazanin" w:hAnsi="IRNazanin" w:eastAsia="IRNazanin"/>
          <w:color w:val="111111"/>
          <w:sz w:val="28"/>
          <w:sz w:val="28"/>
          <w:szCs w:val="28"/>
          <w:rtl w:val="true"/>
          <w:lang w:bidi="fa-IR"/>
        </w:rPr>
        <w:t>بزرگی، برای مدتی معلوم و کوتاه فعالیت های غیر درسی اش را کم می کند و در کتابخانه به مطالعه می پردازد، آیا از جامعه دور شده یا بر عکس برای حضوری پررنگ تر و مؤثرتر به خودسازی علمی مشغول است؟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شرایط وجوبی اعتکاف، حاکی از عدم تناسب اعتکاف با رهبانیت است؛ مثلاً اعتکاف باید حتماً در مسجد جامع باشد که نماد حضور همه اقشار و مراودات فرهنگی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جوانان به مراقبت از خلوت انس خود با خدا در عین پرهیز از عرفانهای منحرف صوفیانه؛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توانمندسازی جوانان برای مقابله و دفاع در مقابل موج شبهات دینی و اعتقادی؛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واکسیناسیون جوانان در برابر تبلیغ روزافزون نحله های انحرافی از جمله ،مسیحیت، عرفان های نوظهور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مواظب باشیم که نوعی به مسئله پرداخته شود که مخاطب گمان نکند که اسلام در بحث اصالت فرد یا جامعه معتقد به اصالت جامعه در برابر فرد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هوش بود که توصیه جوانان و نوجوانان به خلوت هدفمند، ولی بدون برنامه و حساب نشده منجر به بروز زمینه معاصی گوناگون و خطرناک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حقیقی، اعتکاف ظاهری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به ویژه بزرگسالان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مقدمه همه خوبی ها در این دنیا مشوب به جنس تقلبی می شوند همان طور که در امور مادی هر شیء ارزشمند و هر کالای مرغوبی ممکن است توسط سودجویان با اجناس تقلبی و مشابه های بی کیفیتی مشتبه شود، در امور معنوی هم این آفت رایج است؛ از اصل نیاز فطری و عقلانی انسان به معبود و خدا گرفته تا نوع و روش انجام دستورات شریعت</w:t>
      </w:r>
    </w:p>
    <w:p>
      <w:pPr>
        <w:pStyle w:val="BookText"/>
        <w:rPr/>
      </w:pPr>
      <w:r>
        <w:rPr>
          <w:rFonts w:ascii="IRNazanin" w:hAnsi="IRNazanin" w:eastAsia="IRNazanin"/>
          <w:color w:val="111111"/>
          <w:sz w:val="28"/>
          <w:sz w:val="28"/>
          <w:szCs w:val="28"/>
          <w:rtl w:val="true"/>
          <w:lang w:bidi="fa-IR"/>
        </w:rPr>
        <w:t>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مفاهیمی چون شرک، نفاق، ریا، تفاخر، تكاثر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راستاست که حجم زیادی از کتاب آسمانی ما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هم به عنوان یکی از زیباترین جلوه های اخلاص و تسلیم عبد در برابر اراده معبود از این قاعده مستثنی و از دستبرد این آفات مبرا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نیت و خلوص در نیت در رسیدن به اعتکاف حقیقی</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شرعی تمام عبادات، منوط به قصد قربت است تا چه رسد به قبول و کمال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توجه و هشیاری در اثر بخشی رفتارها تا جایی که حتی امروز دانشمندان اثبات کرده اند کسی که مسیری طولانی را هر روز پیاده طی می کند اما بدون قصد و توجه به ورزش بدنی، نسبت به کسی که همین مسیر را هر روز با توجه به نقش پیاده روی در سلامتی می پیماید بهره بسیار اندکی می برد توجه به خوبی ها یکی از مهمترین لذت های قلب است که گاهی از اصل موضوع لذت مهم تر است گاهی توجه یک بیننده به هنرنمایی یک نقاش از لذتی که خود آن نقاش در حال خلق اثر می برده بیشتر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أفقه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من هو دردمندی و بی دردی مرز بین استفاده و کفران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بچه ای که سیر است غذایی لذیذ را بدهید، فقط آن را هدر می دهد ولی اگر غذایی به مراتب ساده تر از آن را به گرسنه ای که درد گرسنگی را تا</w:t>
      </w:r>
    </w:p>
    <w:p>
      <w:pPr>
        <w:pStyle w:val="BookText"/>
        <w:rPr/>
      </w:pPr>
      <w:r>
        <w:rPr>
          <w:rFonts w:ascii="IRNazanin" w:hAnsi="IRNazanin" w:eastAsia="IRNazanin"/>
          <w:color w:val="111111"/>
          <w:sz w:val="28"/>
          <w:sz w:val="28"/>
          <w:szCs w:val="28"/>
          <w:rtl w:val="true"/>
          <w:lang w:bidi="fa-IR"/>
        </w:rPr>
        <w:t>مغز استخوانش چشیده است بدهی، قدر دانه دانه های آن را به خوبی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خواجه درد نیست وگرنه طبیب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قول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عشق مسیحا دم است و مشفق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در تو نبیند که را دوا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دردمندی حقیقی محصول خودآگاهی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که من چه می توانستم بشوم و اکنون کیستم؟ آگاهی از این که تا کجا می توانستم بروم ولی الآن کجایم؟ آگاهی از اینکه با وجود در دسترس بودن بهترین مذهب و بهترین الگوهای دینی چه قدر تهی دستم؟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 دردمندی درمان جویی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کمتر جو تشنگی آور بدست تا که آبت جوشد از بالا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مجاهدهٔ واقعی و جدی آغاز می شود؛ همان مجاهده ای که خداوند وعده قطعی داده است که راه را برای اهل آن باز کند؛ </w:t>
      </w:r>
      <w:r>
        <w:rPr>
          <w:rFonts w:ascii="Amiri" w:hAnsi="Amiri" w:eastAsia="Amiri" w:cs="Amiri"/>
          <w:color w:val="111111"/>
          <w:sz w:val="28"/>
          <w:sz w:val="28"/>
          <w:szCs w:val="28"/>
          <w:rtl w:val="true"/>
          <w:lang w:bidi="ar-SA"/>
        </w:rPr>
        <w:t>الَّذِينَ جَاهَدُوا فِينَا لَنَهْدِيَنَّهُمْ سُبُلَنَا</w:t>
      </w:r>
      <w:r>
        <w:rPr>
          <w:rFonts w:ascii="IRNazanin" w:hAnsi="IRNazanin" w:eastAsia="IRNazanin"/>
          <w:color w:val="111111"/>
          <w:sz w:val="28"/>
          <w:sz w:val="28"/>
          <w:szCs w:val="28"/>
          <w:rtl w:val="true"/>
          <w:lang w:bidi="fa-IR"/>
        </w:rPr>
        <w:t xml:space="preserve"> پس درمان خواهی هم ردیف با مجاهده در حد توان است به علاوه امید به نصرت و ظفر قطعی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گشوده شدن اولین روزنه ها باید مراقب بود که آفت عزم، سستی و تنبلی است و آفت اهداف بلند، تبدیل ارزش ها </w:t>
      </w:r>
      <w:r>
        <w:rPr>
          <w:rFonts w:ascii="Amiri" w:hAnsi="Amiri" w:eastAsia="Amiri" w:cs="Amiri"/>
          <w:color w:val="111111"/>
          <w:sz w:val="28"/>
          <w:sz w:val="28"/>
          <w:szCs w:val="28"/>
          <w:rtl w:val="true"/>
          <w:lang w:bidi="ar-SA"/>
        </w:rPr>
        <w:t>نَ الْمُؤْمِنِينَ رِجالٌ صَدَقُوا ما عاهَدُوا اللّهَ عَلَيْهِ فَمِنْهُمْ مَنْ قَضى نَحْبَهُ وَ مِنْهُمْ مَنْ يَنْتَظِرُ وَ ما بَدَّلُوا تَبْدِيلاً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مسیر باید نکته اول خلوص نیت را متذکر شد و از تأخیر در فتح باب ها نگرانی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یکی از امتحانات الهی در وادی اخلاص است به قول خواجه شیراز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بندگی چو گدایان به 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خود روش بنده پروری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پیدا کردن عبادات و مناجات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در نیت و اخلاص آفت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همان طور که باید مواظب باشیم تا اجر و اثر عمل خیر را با ریا ضایع نکنیم در مقابل باید مراقب باشیم که از ترس ریا، عمل خیر را ترک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ظرافت و دقت است که از آن به صراط باریک تر از مو و تیزتر از شمشیر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بقره،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كهف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و معنی قربه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ابواب اخلاص</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های بزرگ، انسان های بزرگ</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ماه مبارک، یادواره شهدا</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بزرگی یا حقارت انسان ها و جوامع در هر نظام فکری متناسب با جهان شناسی و ارزش ها و باورهای آن مکتب،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مکاتبی که همه هستی را در ماده و مادیات خلاصه می کنند انسان و جامعه به میزانی که از مادیات بهره بیشتری برگیرند بزرگ و به میزانی که از غلتیدن در ماده و لذات مادی عاجز باشند حقیر و ذلیل شمرده می شوند، اما از منظر اسلام انسانیت درست از همان جایی آغاز می شود که حیوانیت محض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دو راهی انتخاب خاکی بودن یا افلاکی شدن انسان از انسان 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شهید 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نامرد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طالب سعادت و تعالی به مسئله انتخاب در زندگی اهمیت فوق العاده 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در سرنوشت خود انتخاب گریم یا مجبور؟ اساساً امتیاز آدمی بر ملک و حیوان این است که اولی صرفاً تابع غرایز است و از داشتن عقل و اختیار محروم و دومی صرفاً عقل و مجرد است و فاقد غریزه و کشش های مادی این تنها انسان است که از هر دو کشش و انگیزه برخوردار است و می تواند با ارادۀ خود، انتخاب کند که خاکی باشد و چشم بر آسمان ببندد؟ یا افلاکی محض باشد و به خاک و مافیها پشت پابزند؟ یا راهی سوم و میانه که او را از خاک و در خاک به افلاک برساند؟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ترک کلی خاک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اخلاد الی الارض و چشم پوشی از افلاک مورد امضای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رام کردن مرکب چموش خاک به دست روح افلاکی مطلوب و تنها راه سعادت است که صد البته جهادی نفس گیر است و به مراتب سخت تر از جهاد با کفار و مشرکین؛ از این جهت به آن جهاد اکبر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اکثر اوقات، اکثر افراد در دو راهی انتخاب، راه تن و خاک و شهوات را برمی گزینند؟ اصلاً چرا همواره روندگان راه عقل و فطرت، در اقلیت بوده اند؟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قلت اهل حقیقت نباید ما را به وحشت و شبهه بی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تستوحشوا عن طريق الحق لقلة اهله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جاذبه های شهوات و مادیات، حسی، فوری، نقد و سهل الوصول اند، ولی جوایز معنوی غالباً غیر حسی، </w:t>
      </w:r>
    </w:p>
    <w:p>
      <w:pPr>
        <w:pStyle w:val="BookText"/>
        <w:rPr/>
      </w:pPr>
      <w:r>
        <w:rPr>
          <w:rFonts w:ascii="IRNazanin" w:hAnsi="IRNazanin" w:eastAsia="IRNazanin"/>
          <w:color w:val="111111"/>
          <w:sz w:val="28"/>
          <w:sz w:val="28"/>
          <w:szCs w:val="28"/>
          <w:rtl w:val="true"/>
          <w:lang w:bidi="fa-IR"/>
        </w:rPr>
        <w:t>غیر فوری، نسیه و صعب الوصول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نعمت های مادی سریع الزوال، تک بعدی و محدود به بعد مادی و دنیوی و فاقد قدرت آرامش بخشی حقیقی اند، ولی لذایذ معنوی با دوام بطىء الزوال و دارای معجزه آرام بخشی حقیقی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 که بخواهیم جنس انتخاب های بیرونی را تعیین کنیم اول باید به یک سؤال پاسخ بدهیم؛ اینکه می خواهیم برای خودمان و به طور حقیقی ارزشمند باشیم یا نه؟ اگر آری چه قدر حاضریم برای ارزشمند شدن خود هزینه کنیم و از لذت های پایین تر دست بکشیم؟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ترک لذت ،بدانی دگر لذت نفس لذت نخوانی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رَقَی دَرَجَاتِ اَلْهِمَمِ عَظَّمَتْهُ اَلْأُمَمُ</w:t>
      </w:r>
      <w:r>
        <w:rPr>
          <w:rFonts w:ascii="IRNazanin" w:hAnsi="IRNazanin" w:eastAsia="IRNazanin"/>
          <w:color w:val="111111"/>
          <w:sz w:val="28"/>
          <w:sz w:val="28"/>
          <w:szCs w:val="28"/>
          <w:rtl w:val="true"/>
          <w:lang w:bidi="fa-IR"/>
        </w:rPr>
        <w:t xml:space="preserve"> و یا </w:t>
      </w:r>
      <w:r>
        <w:rPr>
          <w:rFonts w:ascii="Amiri" w:hAnsi="Amiri" w:eastAsia="Amiri" w:cs="Amiri"/>
          <w:color w:val="111111"/>
          <w:sz w:val="28"/>
          <w:sz w:val="28"/>
          <w:szCs w:val="28"/>
          <w:rtl w:val="true"/>
          <w:lang w:bidi="ar-SA"/>
        </w:rPr>
        <w:t>مَنْ کَرُمَتْ عَلَیْهِ نَفْسُهُ لَمْ یُهِنْهَا بِالْمَعْصِیَهِ</w:t>
      </w:r>
      <w:r>
        <w:rPr>
          <w:rFonts w:ascii="IRNazanin" w:hAnsi="IRNazanin" w:eastAsia="IRNazanin"/>
          <w:color w:val="111111"/>
          <w:sz w:val="28"/>
          <w:sz w:val="28"/>
          <w:szCs w:val="28"/>
          <w:rtl w:val="true"/>
          <w:lang w:bidi="fa-IR"/>
        </w:rPr>
        <w:t xml:space="preserve"> و در مقابل </w:t>
      </w:r>
      <w:r>
        <w:rPr>
          <w:rFonts w:ascii="Amiri" w:hAnsi="Amiri" w:eastAsia="Amiri" w:cs="Amiri"/>
          <w:color w:val="111111"/>
          <w:sz w:val="28"/>
          <w:sz w:val="28"/>
          <w:szCs w:val="28"/>
          <w:rtl w:val="true"/>
          <w:lang w:bidi="ar-SA"/>
        </w:rPr>
        <w:t>مَنْ هَانَتْ عَلَیْهِ نَفْسُهُ فَلاَ تَأْمَنْ شَرَّهُ</w:t>
      </w:r>
      <w:r>
        <w:rPr>
          <w:rFonts w:ascii="IRNazanin" w:hAnsi="IRNazanin" w:eastAsia="IRNazanin"/>
          <w:color w:val="111111"/>
          <w:sz w:val="28"/>
          <w:sz w:val="28"/>
          <w:szCs w:val="28"/>
          <w:rtl w:val="true"/>
          <w:lang w:bidi="fa-IR"/>
        </w:rPr>
        <w:t xml:space="preserve"> خلاصه اگر خودت برای خودت ارزشمندی باید همت عالی بخرج دهی و با چشم پوشی از اندک لذت های ناصواب پله های ترقی حقیقی در سپهر انسانیت را بپیمایی هر چه قدر از نردبان ترقی انسانی بالاتر بروی نه تنها برای خودت، بلکه برای همه امت ها و ،تاریخ باعظمت و لایق تعظیم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عارفان الهی، علمای ربّانی و شهدای عزیز مصادیق عظمای این فرمول روشن و قطعی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فکر می کرد روزگاری برسد، نه قاسم پسر عزیز امام مجتبی علیه السلام، بلکه نوجوانان بی نام و نشانی همچون حسین فهمیده ها به جایی برسند که پیر مرادشان با اخلاص و صداقت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ما آن طفل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نارنجک به کمر می بندد و زیر تانک تانک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ترک شهوات و کنترل بیشتر غرایز؛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 نوجوانان متدین برای مقاومت در مقابل موانع محیطی از قبیل انگ ها و تمسخرها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از این که در خلال این بحث، منافات کلی بین دنیا و لذایذ مشروع آن با معنویت و آخرت گرایی القا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مربوط به شرح احوال کسانی که در دوراهی های حساس زندگی انتخابی سرنوشت ساز انجام دادند و یک شبه ره صد ساله را طی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خاطرات و سیره شهدا و آزادگان چه شهدای جنگ نظامی و چه شهیدان جهاد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نشانه عجز یا راه کسب حکمت؟</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به ویژه جوانان و اهل علم</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زیارت، اردوهای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بین رفتارهای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خصلتی از سکوت به روزه شبیه تر نیست، تاجایی که در بعضی فرهنگ ها، روزه سکوت متداول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از نظر اسلام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وجه این شباهت مربوط باشد به آثار شگفت انگیزی که در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عمل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اخلاق و خوی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مسئلۀ صمت همچون برخی دیگر از آموزه های دینی، سهل و ممتنع است؛ بنایراین توجه به حقیقت آن و سپس به ظرائف و آثار آن نیاز به فرصتی خلوت و مناسب همچون اعتکاف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 نعمتی مانند زبان داده است چرا باید آن را محدود و حتی مدتی تعطیل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صمت و سکوت هم معنا هستند؟ تفاوت آنها در چیست؟ آیا هر دو، فضیلت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آثاری بر صمت مترتب می شود؟</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شيطان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بر امر دین؛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 حکمت؛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محبت خوبان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هر خوبی؛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وقار و پیشگیری از عذرخواهی ناشی از اقدام جاهلانه؛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معنوی؛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تفکر؛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رابطه ای میان صمت و تفکر و حکمت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العاقل التفکر و دليل التفكر الصمت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صمت در هر موقعیتی فضیلت است؟ به قول سعدی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طیره عقل است دم فروبستن به وقت گفتن و گفتن به وقت خاموشی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کنترل زبان و رسیدن به مقام صمت حکمت زا چیست؟</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ایجاد بستر مناسب تفکر به عنوان برترین عبادات؛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رهنمون شدن جوانان به تأمل در خود و رسیدن به جمعیت خاطر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امثال این مباحث از بیان روش ها و معرفی الگوهایی غیر از اهل بیت علیهم السلام و علمای ربانی که رفتارهایشان مبتنی بر حجت شرعیه بوده است،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ترفندهای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عمومو به ویژه جوانان و نوجوانان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ماه مبارک رمضان و سایر مناسبت ها</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وَجَدْتُ عِلْمَ اَلنَّاسِ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خداشناسی مقصد شناسي اَلثَّانِی أَنْ تَعْرِفَ مَا صَنَعَ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أَرادَ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وظیفه 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أَنْ تَعْرِفَ مَا یُخْرِجُکَ مِنْ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 شناسی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شناسی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یک کشاورز خبیر و خبره نه تنها هدف و غایت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می شناسد که در پایان می خواهد چه محصولی را و به چه میزان و با چه کیفیتی برداشت کند و نه تنها می داند که برای رسیدن به مقصود خود چه کارهایی باید انجام دهد از تهیه بذر مناسب، شخم زدن و آماده سازی صحیح و به موقع زمین، کاشت صحیح و داشت هشیارانه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بالاتر از این متوجه آفت های گوناگونی که ممکن است زحمات طاقت فرسای او را بی سروصدا به باد بدهند، نیز هست؛ بنابراین برای پیشگیری یا دفع هر آفتی سم مخصوصی با دوز مناسب و در زمان های خاص به کار می برد یا از ابزار و اسباب دیگری مربوط به این موضوع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صرف آگاهی از هدف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آگاهی از توانایی ها و استعدادهای خود و صرف آشنایی با وظایف دینی و اخلاقی برای رسیدن به سعادت کافی نیست، بلکه در کنار همه اینها باید نسبت به دشمنان خوشبختی و شگردهای متنوع دشمنی آنها هم آگاهی کافی و مهارت لازم را به دست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مشرکین و منافقین و فاسقین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دشمنان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ملعون رجیم</w:t>
      </w:r>
    </w:p>
    <w:p>
      <w:pPr>
        <w:pStyle w:val="BookText"/>
        <w:rPr/>
      </w:pPr>
      <w:r>
        <w:rPr>
          <w:rFonts w:ascii="IRNazanin" w:hAnsi="IRNazanin" w:eastAsia="IRNazanin"/>
          <w:color w:val="111111"/>
          <w:sz w:val="28"/>
          <w:sz w:val="28"/>
          <w:szCs w:val="28"/>
          <w:rtl w:val="true"/>
          <w:lang w:bidi="fa-IR"/>
        </w:rPr>
        <w:t>دشمن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سه گروه دشمنان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معمولی، جنود اشکار ابلیس در خارج از مملکت وجود ما هستند که عقاید، رفتارها و شیطنت هایشان با اندکی بصیرت قابل تشخیص و با مراتبی از تقوا قابل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به عنوان دفتر نمایندگی ابلیس در درون خانه نفس ما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 بسیار پنهان و حیله گری که حتی گاهی در لباس عقل و روشن فکری، کلاه بر سر ما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طراح و فرمانده شیاطین جن و انس و عامل وسوسه و تسویل و تحریک نفس اماره که در نهایت ،هدفش به طغیان واداشتن نفس اماره در مقابل عقل و شرع و برهم ریختن حکومت الهی در درون افراد و جوامع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شیطان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سَتَکُونُ فِتَنٌ یُصبِحُ الرَّجُلُ فیها مُؤمنا و یُمسی کافرا، إلّا مَن أحیاهُ اللّهُ تعالی بالعِلمِ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مصونیت از فتنه های شیطانی آخرالزمان علم و آگاهی است از ترفندهای ابلیس و جنودش و مجهز شدن به سلاح مناسب تقابل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 و ترفندهای ابلیس</w:t>
      </w:r>
    </w:p>
    <w:p>
      <w:pPr>
        <w:pStyle w:val="BookText"/>
        <w:rPr/>
      </w:pPr>
      <w:r>
        <w:rPr>
          <w:rFonts w:ascii="IRNazanin" w:hAnsi="IRNazanin" w:eastAsia="IRNazanin"/>
          <w:color w:val="111111"/>
          <w:sz w:val="28"/>
          <w:sz w:val="28"/>
          <w:szCs w:val="28"/>
          <w:rtl w:val="true"/>
          <w:lang w:bidi="fa-IR"/>
        </w:rPr>
        <w:t xml:space="preserve">إزلال بقره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استزلال آل عمران،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خطوات بقره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وعده دروغين فقر بقره،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به فحشا و منکر بقره،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تخویف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ولایت نساء،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p>
    <w:p>
      <w:pPr>
        <w:pStyle w:val="BookText"/>
        <w:rPr/>
      </w:pPr>
      <w:r>
        <w:rPr>
          <w:rFonts w:ascii="IRNazanin" w:hAnsi="IRNazanin" w:eastAsia="IRNazanin"/>
          <w:color w:val="111111"/>
          <w:sz w:val="28"/>
          <w:sz w:val="28"/>
          <w:szCs w:val="28"/>
          <w:rtl w:val="true"/>
          <w:lang w:bidi="fa-IR"/>
        </w:rPr>
        <w:t xml:space="preserve">وعده و تمنيه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خمر و میسر و انصاب و 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ايقاع عداوت دشمنی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کشاندن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مجادله،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وسوسه اعراف،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آشکار؛ اعراف،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رجس مائده،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 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رعد،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استحواذ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وحی بر اولیای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أز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خود شیطان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مرید و 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هر یک از راهبردهای یاد شده، یک یا چند راهکار تعریف شده است که باید نسبت به آنها هم اطلاع کافی پیدا کنیم؛ مثلاً در راهبرد تزیین حبّ نساء، شهوات، سه نوع راهکار تعریف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حب نساء، تزیین حبّ ،فرزندان تزیین حب مال و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مصونیت از کید شیطان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روش های شیطان و روش های رحمان و تفاوت آن دو؛ مثلاً در هنگام فراهم شدن شرایط ارتکاب به یک گناه، دو ندای متضاد همزمان در درون ما شنیده می شود،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که گناه بزرگی نیست، ضمناً با یک بار و دوبار که چیزی پیش نمی آید، علاوه بر این که خدا آن قدر مهربان است که زود از تو می گذرد و تو توبه می کنی و منادی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اگر این گناه را مرتکب شوی شاید برای همیشه از چشم خدا بیافتی چگونه جرأت می کنی در محضر خدا دست به این کار زشت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اول، ندای شیطانی است که جسارت ارتکاب به گناه را در انسان تقویت و قبح معصیت را در نظر شکسته یا کوچک می کند ندای دوم، ندای رحمان است که تا جای ممکن ما را از تن دادن به مذلت معصیت برحذر می دارد اما پس از ارتکاب گناه هم باز دو ندا در درون شنیده می شود؛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با این افتضاحی </w:t>
      </w:r>
    </w:p>
    <w:p>
      <w:pPr>
        <w:pStyle w:val="BookText"/>
        <w:rPr/>
      </w:pPr>
      <w:r>
        <w:rPr>
          <w:rFonts w:ascii="IRNazanin" w:hAnsi="IRNazanin" w:eastAsia="IRNazanin"/>
          <w:color w:val="111111"/>
          <w:sz w:val="28"/>
          <w:sz w:val="28"/>
          <w:szCs w:val="28"/>
          <w:rtl w:val="true"/>
          <w:lang w:bidi="fa-IR"/>
        </w:rPr>
        <w:t>که به بار آوردی تمام پل های پشت سرت را خراب کردی دیگر فایده ای در توبه هم نیست؛ زیرا تو دائماً گناه می کنی و توبه می کنی این نوعی استهزاء است اما ندای دوم می گوید بد کاری کردی، ولی اگر واقعاً پشیمان و نادم باشی آغوش رحمت و آمرزش خداوند به روی گنهکاران باز است و ان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این گناهی که کردی بدتر است پس برگرد و امیدوار باش و دوباره شروع به اصلاح کن روشن است که تلقین ،یأس کار شیطان و تزریق ،امید، لطف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خدا با نیت صادقه؛</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بر خدا در تمام امور؛</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کثیر در شب و روز؛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مؤمنین؛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جزع در مصیبت ها؛</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قسمت و رزق الهی؛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صادقانه از غضب الهی؛</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دعا؛</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في الله؛</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حسد و حرص؛</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حال غضب، قضاوت و در حال خلوت با زن اجنبی؛</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قوت در برابر گناه و ترفندهای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مواظب باشیم که شیطان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برخی فیلم ها و سریال های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و غیرقابل شناخت و شکست معرفی نکنیم؛ </w:t>
      </w:r>
      <w:r>
        <w:rPr>
          <w:rFonts w:ascii="Amiri" w:hAnsi="Amiri" w:eastAsia="Amiri" w:cs="Amiri"/>
          <w:color w:val="111111"/>
          <w:sz w:val="28"/>
          <w:sz w:val="28"/>
          <w:szCs w:val="28"/>
          <w:rtl w:val="true"/>
          <w:lang w:bidi="ar-SA"/>
        </w:rPr>
        <w:t>إِنَّ عِبادی لَیْسَ لَکَ عَلَیْهِمْ سُلْطانٌ إِلاّمَنِ اتَّبَعَکَ مِنَ الغاوِینَ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امکان دارد در تبیین موضوعات به مثال های امروزی و مبتلابه نسل جدید بپردازیم و در حل مشکل جوانان در مبارزه با این معضلات راه کارهای روشن و معتبر ارائه کنیم نه نسخه های مبهم و كلّى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لالفاظ القرآن الكريم،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الشيطان و وسوسته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مبارکه سجادیه؛</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بازگشت به فطرت</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به ویژه 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مجالس وعظ و توسل، شب قدر، زیارت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لوازم عصمت از گناه و عصیان برای همگان فراهم است اما به هر حال عوامل غفلت و نسیان هم در عالم فراگیر است؛ بنابراین هر انسانی جایزالخطاست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پیامبر مهربان اسلام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بنی آدَمَ خَطّاءٌ وَخَیرُ الخَطّائینَ التَّوّابُونَ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 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جبران و اصلاح وجود داشته باشد و آن راه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درهای توبه به روی بندگان گشوده نبود هر بنده ای علی رغم میل به طاعت الهی با اولین معصیت، به ورطهٔ یأس و قنوط از رحمت خدا سقوط می کرد و دیگر کسی داعیه و انگیزه برای دوری از سایر گناهان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آب که از سر گذشت چه یک وجب، چه صد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شدن پس از زمین خوردن توفیقی است از اختصاصات انسان؛ زیرا بلند شدن را حیوانات ندارند و زمین خوردن را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نگاه ما به مقام و امتیاز توبه، منطبق با آموزه های قرآن و عترت باشد نه تلقی های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قرآن و عترت توبه به ذات خود مقامی است از مقامات قرب الى الله تعالى توبه صرفاً نقش یک پاک کن برای غلط های دیکته و انشای بندگی را ایفا نمی کند بلکه مهم تر از آن خودش نقشی است زیبا و پسندیده که موجبات نزدیکی عبد به پروردگار را فراهم می سازد؛ از این رو در قرآن می فرماید </w:t>
      </w:r>
      <w:r>
        <w:rPr>
          <w:rFonts w:ascii="Amiri" w:hAnsi="Amiri" w:eastAsia="Amiri" w:cs="Amiri"/>
          <w:color w:val="111111"/>
          <w:sz w:val="28"/>
          <w:sz w:val="28"/>
          <w:szCs w:val="28"/>
          <w:rtl w:val="true"/>
          <w:lang w:bidi="ar-SA"/>
        </w:rPr>
        <w:t>إِنَّ اللَّهَ يُحِبُّ التَّوَّابِينَ</w:t>
      </w:r>
      <w:r>
        <w:rPr>
          <w:rFonts w:ascii="IRNazanin" w:hAnsi="IRNazanin" w:eastAsia="IRNazanin"/>
          <w:color w:val="111111"/>
          <w:sz w:val="28"/>
          <w:sz w:val="28"/>
          <w:szCs w:val="28"/>
          <w:rtl w:val="true"/>
          <w:lang w:bidi="fa-IR"/>
        </w:rPr>
        <w:t xml:space="preserve"> و در حدیث از پیامبر اعظم صلی الله علیه و آله است که </w:t>
      </w:r>
      <w:r>
        <w:rPr>
          <w:rFonts w:ascii="Amiri" w:hAnsi="Amiri" w:eastAsia="Amiri" w:cs="Amiri"/>
          <w:color w:val="111111"/>
          <w:sz w:val="28"/>
          <w:sz w:val="28"/>
          <w:szCs w:val="28"/>
          <w:rtl w:val="true"/>
          <w:lang w:bidi="ar-SA"/>
        </w:rPr>
        <w:t>لَیْسَ شَیْءٌ أَحَبَّ إِلَی اَللَّهِ مِنْ مُؤْمِنٍ تائِبٍ أَوْ مُؤْمِنَةٍ تائِبَةٍ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منطقی سرفصل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روایات ترک گناه آسان تر از توبه دانسته شده در حالی که به نظر می رسد تو به کار آسانی باشد، همان طور که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التوبة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بقای عمر برای توفیق توبه احتمالی است، نه قطعی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که بر فرض حیات، آیا توفیق توبه حاصل می شود یا نه؟ خصوصاً با توجه به توطئه هایی که ابلیس و لشگریانش برای تسویف و به تأخیر انداختن تو به بندگان تا لحظه احتضار طرح ریزی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اینکه بر فرض توبه و عذرخواهی از خداوند ممکن است نوع گناه یا حدی که گنه کار از آن تعدی کرده به جایی رسیده باشد که دیگر توبه او مقبول درگاه الهی واقع نشود؟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 فرض پذیرش توبه آثار وضعی و تکلیفی آن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بر روح و جسم و ذهن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تکلیفی یعنی حقوق خداوند و حقوق مردم که در دوران ،معصیت ضایع کرده و باید همه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طعم شیرین گناه و اثر محرکی که تجربه و خاطره گناه در فرد دارد، ممکن است هر آن، او را به گناه بکشاند ارتکاب گناهی که توسط انسان تجربه شده ،است راحت تر و مقاومت در برابر آن دشوارتر از گناهی است که دست و ذهن را به آن نیالوده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ما موظفیم گناهکاران را امید به توبه و قبول الهی بدهیم و نسبت به برخی روایات و سخنانی که در ابتدای ،امر دشواری و صعوبت توبه را در ذهن تداعی می کنند، توجیه صحیحی ارائه کنیم؛ مثلاً این روایت که حضرت امیر وارد مسجد شدند و دیدند فردی تندتند می گوید استغفر الله حضرت با تشر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اتدرى ما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مقدمه برای استغفار بیان کردند که برخی از آنها تا آستانه حرج و مشقت بیش از ،طاقت پیش می رود؛ مانند اینکه فرمودند اول باید با چشاندن تلخی عبادت، شیرینی گناه را از کام جانت بیرون بریزی یا بالاتر از آن این شرط که مدتی را در ریاضت عبادات چنان به سر ببری که تمام گوشت هایی که در دوران گناه در بدنت روییده آب شود و پوستت به استخوان بچسبد، آنگاه مجددا گوشت در حال طاعت و پاکی بر آن بروید بدیهی است برای یک جوان یا هر گنه کاری که اراده توبه دارد نظیر این فرمایشات می تواند منجر به پشیمانی از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اما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 نظیر چهل حدیث در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همین روایت می فرمایند دو شرط اول، یعنی ندامت واقعی و تصمیم جدی بر عدم بازگشت به گناه، شرط صحت اند و دو شرط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الله و حق الناسی که تضييع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 توبه اند و دو شرط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راندن شیرینی گناه از ذائقه روح و آب کردن گوشت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تشویق و انگیزه دادن به مردم برای توبه و استغفار از چند راه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داستان ها و حکایاتی از جلوه های عفو و رحمت و پرده پوشی خداوند مانند ماجرای توبه نصوح؛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آیات و روایاتی که حتی به بدترین گنهکاران هم وعده حتمی قبول توبه می دهد و حتی وعده می دهد که با توبه و اصلاح يُبدل الله سيئاتهم حسنات؛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راه های میانبر برای به جوش آوردن دیگ رحمت حق، مانند توسل و عزاداری برای اهل بیت علیهم السلام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توبه و حال توبه برای تثبیت اراده و عزم بر ترک گناهان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مادی و معنوی خداوند به فرد و جامعه با تقوا، شامل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خوف و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 خدا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آسان شدن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بازشدن ابواب برکات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امدادهای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ایمنی از مکر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از بحران ها و روزی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اعمال معیوب و ناقص احزاب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شدن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اکرام الهی و عزیز شدن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نور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ملائکه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وعیدهای الهی برای کسانی که عالماً عامداً به تکرار و اصرار بر گناه مبادرت می ورزند؛</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برخی از کتب اخلاقی مفید برای جوانان با رویکرد درمانگری مشکلات اخلاقی مانند سری کتاب های جوانان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کبیره آثار اخلاقی استاد سید محمد شجاعی، چهل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باید امید واقعی داد بر اساس قاعده قرآني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کبیره را از یک منبع معتبر به جوانان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بهترین منبع تحریر 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احکام نماز جماعت بحث صفات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 گرایش بیشتر جوانان به معنویت و طهارت؛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اصلاح کامل انحرافات جوانان و افرادی که به خیال اینکه منفور خدا هستند، خود را تسلیم دوستان ناباب و گناهان متنوع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تعادل بین بیم و امید، انذار و تبشیر؛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تدرج و اصلاح گام به 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مآنست و تلمذ در محضر علمای ربانی و حرکت در سایه ارشادات ایشان؛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کتب سخنرانی ها و جلسات غیر اهل علم و مدعیان فاقد سلسلهٔ شناخته شده عرفان و سیر و سلوک؛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جدی به ترک گناه و انجام واجبات از طریق تعبد به رساله عملیه مرجع 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حدیث اول؛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عملی، آیت الله مهدوی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آیت الله مجتبی تهرانی؛ مانند کیش پارسایان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لقاء الله؛ آیت الله میرزا جواد ملکی تبریزی؛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 ملا مهدی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سخنرانی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 خوش معنوی را حفظ کنیم؟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به ویژه جوانان و نوجوانان</w:t>
      </w:r>
    </w:p>
    <w:p>
      <w:pPr>
        <w:pStyle w:val="BookText"/>
        <w:rPr/>
      </w:pPr>
      <w:r>
        <w:rPr>
          <w:rFonts w:ascii="IRNazanin" w:hAnsi="IRNazanin" w:eastAsia="IRNazanin"/>
          <w:color w:val="111111"/>
          <w:sz w:val="28"/>
          <w:sz w:val="28"/>
          <w:szCs w:val="28"/>
          <w:rtl w:val="true"/>
          <w:lang w:bidi="fa-IR"/>
        </w:rPr>
        <w:t>حوزه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زیارت مشاهد، مجالس وعظ و توسل</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توجه بیداری و به تبع آن حال و وجد معنوی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و لشگریانش از چهار جهت او را احاطه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کار ساده ای نیست اما از آن سخت تر حفظ و حراست از حال و یقظه ای است که گاه برکات آیات و روایت و توسل به اهل بیت علیهم السلام حاصل می شود به باد ندادن سرمایه ای که در لحظات وزش نفحات الهی به دست آورده ایم، امری است که اکثر افراد دربارۀ آن از ما می پرسند، ولی اکثراً نیز جواب مشخصی از ما دریافت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جواب این پرسش خوب باید مباحث زیر را به ترتیب برای مخاطب، جا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ما آمده ایم تا عبدالله بشویم نه عبد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توجه به خدا و معنویات در انسان حال وجد خاصی به وجود می آورد اما هدف از مناجات و بالاتر هدف از بندگی رسیدن به حال و وجد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عبادت نکردن برای پیدا کردن حال نیز یکی از مراتب اخلاص باشد روزی در حرم مطهر امام رضا علیه السلام طلبه نوجوانی به مرحوم آیت الله بهجت اعلی الله مقامه الشریف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لطفاً یک چیزی به من بگویید تا حال پیدا کنم بدون فاصله آقا با خوش رویی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و قلمت را در بیآور تا چیزی بگویم حال پیدا کنی طلبه ساده با اشتیاق قلم و کاغذ آماده کرد تا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جاء زيد راكباً، حالا برو حالش را پیدا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براساس قانون علیت حال معنوی و به تعبیر بهتر توجه به ملکوت و بریدن از تعلقات پست، معلول علتی است که هرگاه آن علت باشد معلول هم لاجرم موجود خواهد شد و گرنه این حال نیز پیدا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گاهی قلب ما یکسره از کثرات و تعلقات پست دنیوی منقطع و به سوی ملکوت متوجه می شود چیست؟ آیا این یک فرآیند اتفاقی و خارج از اختیار است؟ یا قابل کنترل و در نتیجه قابل تکرار و استدامه است؟ علت بروز این حال را می توان در عوامل مختلفی جست وجو کرد حضور در جمع و محفلی که از یاد خدا انباشته و از یاد غیر او تهی است و یا اذکار و اورادی که بر زبان جاری و از این طریق آرام آرام بر دل تأثیر می کند، همچون تلقینی که بر میت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آیت الله خوشوقت در بیان علت دستور به ذکر کثیر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شما به عدد کثیر ذکر شریف تهلیل را می گویید همه را با توجه نمی گویید، ولی در هر چند ذکر، یکی را با توجه می گویید و همین یکی اثر می گذارد ادامه می دهید دوباره بعد از چند ذکر، یکی را با توجه می گویید اثر می کند و به همین ترتیب تا آخر و اگر بر ذکر کثیر مداومت کنید، به تدریج فاصله ذکرهایی که با توجه ادا می شوند کم و کمتر می شود تا جایی که همۀ آن ها را با توجه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دردها </w:t>
      </w:r>
    </w:p>
    <w:p>
      <w:pPr>
        <w:pStyle w:val="BookText"/>
        <w:rPr/>
      </w:pPr>
      <w:r>
        <w:rPr>
          <w:rFonts w:ascii="IRNazanin" w:hAnsi="IRNazanin" w:eastAsia="IRNazanin"/>
          <w:color w:val="111111"/>
          <w:sz w:val="28"/>
          <w:sz w:val="28"/>
          <w:szCs w:val="28"/>
          <w:rtl w:val="true"/>
          <w:lang w:bidi="fa-IR"/>
        </w:rPr>
        <w:t>و غصه هایی که شما را از دیگران غافل و به خودتان مشغول کرده است و یا همه این عوامل به عنوان زمینه ساز و معدات هستند و آنچه که علت اصلی رسیدن به حال معنوی در توسلات و مناجات می باشد، همان چیزی است که در زبان اهل معنا گاهی به معرفت تعبیر می شود که حافظ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معرفت مباش که در من یزید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معامله با آشنا کنند</w:t>
      </w:r>
    </w:p>
    <w:p>
      <w:pPr>
        <w:pStyle w:val="BookText"/>
        <w:rPr/>
      </w:pPr>
      <w:r>
        <w:rPr>
          <w:rFonts w:ascii="IRNazanin" w:hAnsi="IRNazanin" w:eastAsia="IRNazanin"/>
          <w:color w:val="111111"/>
          <w:sz w:val="28"/>
          <w:sz w:val="28"/>
          <w:szCs w:val="28"/>
          <w:rtl w:val="true"/>
          <w:lang w:bidi="fa-IR"/>
        </w:rPr>
        <w:t>و گاهی به تشنگی، همچنان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کم جو تشنگی آور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آبت جوشد از بالا و پست</w:t>
      </w:r>
    </w:p>
    <w:p>
      <w:pPr>
        <w:pStyle w:val="BookText"/>
        <w:rPr/>
      </w:pPr>
      <w:r>
        <w:rPr>
          <w:rFonts w:ascii="IRNazanin" w:hAnsi="IRNazanin" w:eastAsia="IRNazanin"/>
          <w:color w:val="111111"/>
          <w:sz w:val="28"/>
          <w:sz w:val="28"/>
          <w:szCs w:val="28"/>
          <w:rtl w:val="true"/>
          <w:lang w:bidi="fa-IR"/>
        </w:rPr>
        <w:t>و گاهی به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عشق مسیحا دم است و مشفق 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یا به قول مولوی در دیوان شمس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را دردی اگر باشد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 دردی علاجش آتش است</w:t>
      </w:r>
    </w:p>
    <w:p>
      <w:pPr>
        <w:pStyle w:val="BookText"/>
        <w:rPr/>
      </w:pPr>
      <w:r>
        <w:rPr>
          <w:rFonts w:ascii="IRNazanin" w:hAnsi="IRNazanin" w:eastAsia="IRNazanin"/>
          <w:color w:val="111111"/>
          <w:sz w:val="28"/>
          <w:sz w:val="28"/>
          <w:szCs w:val="28"/>
          <w:rtl w:val="true"/>
          <w:lang w:bidi="fa-IR"/>
        </w:rPr>
        <w:t>به هر حال، مقدمه و زمینه اصلی برای رسیدن به حال معنوی معرفت و درد و تشنگی است؛ معرفت، نه علم؛ درد انسانی، نه درد حیوانی؛ تشنگی حقیقت نه عطش مادیت پیش نیاز این درد و عطش، اندکی تفکر است و در پی آن مدتی مراقبه اما تفکر در چه و مراقبه از 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اینکه من کیستم؟ آیا همین تن و غرایز و نیازهای حیوانیام؟ یا همین ذهن و حافظه و قدرت یادگیری و اندیشیدنم؟ و یا علاوه بر همه این ها رشحه ای از روح الهیام که در من استعداد خدایی شدن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فکر من این است و همه شب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 xml:space="preserve">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 xml:space="preserve">حاصل این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خالص برای خدا باشد و نه هیچ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ذکر، احیای فطرتی است که زنده بگورش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جواب همۀ این پرسش ها را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IRNazanin" w:hAnsi="IRNazanin" w:eastAsia="IRNazanin"/>
          <w:color w:val="111111"/>
          <w:sz w:val="28"/>
          <w:sz w:val="28"/>
          <w:szCs w:val="28"/>
          <w:rtl w:val="true"/>
          <w:lang w:bidi="fa-IR"/>
        </w:rPr>
        <w:t xml:space="preserve">من ملک بودم و فردوس برین جایم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آورد در این دیر خراب آبادم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مراقبه از چه؟ مراقبت از این که حالا که بیدار شده ام نباید دوباره بخوابم باید اسباب غفلت و مرگ روح را بشناسم و خود را از آن ها برحذر بدارم اسبابی نظیر همنشین بد دوری از محفل اهل علم انس با بطّالين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در دعای ابوحمزه ثمالی حضرت سجاد علیه السلام به این درد و درمان اشاره می کند و در پایان ده عامل برای مرگ روح و افتادن از چشم خدا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كُلَّما قُلْتُ قَدْ تَهَيَّأْتُ 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ده عامل مرگ معنوی را این گونه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لعلک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 از درگاه لطف الهی و خدمت بندگی او به واسطه اعمال ننگین خودم؛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شمردن حق خدا؛ مانند استخفاف به ،نماز، حجاب، خمس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برگرداندن از خدا که عبارت است از نادیده گرفتن رضا و نارضایتی او در تصمیمات خودم؛</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گویی در رابطه خودم با خدا قول دروغ به خدا دادن، توبه دروغ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و ناسپاسی قلبی، زبانی و عملی؛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در مجالس علما که مهمترین مجالس یاد خدا هستند؛</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غافلان و اهل خدا فراموشی؛</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با مجالس بطالين و اهل لهو و لعب؛</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ابای خدا از شنیدن صدای من؛</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جریره خودم؛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حیایی در محضر خداوند؛</w:t>
      </w:r>
    </w:p>
    <w:p>
      <w:pPr>
        <w:pStyle w:val="BookText"/>
        <w:rPr/>
      </w:pPr>
      <w:r>
        <w:rPr>
          <w:rFonts w:ascii="IRNazanin" w:hAnsi="IRNazanin" w:eastAsia="IRNazanin"/>
          <w:color w:val="111111"/>
          <w:sz w:val="28"/>
          <w:sz w:val="28"/>
          <w:szCs w:val="28"/>
          <w:rtl w:val="true"/>
          <w:lang w:bidi="fa-IR"/>
        </w:rPr>
        <w:t>روشن است که مراقبت از همین یازده عامل، می تواند عوامل قطع حال معنوی حاصل از اعتکاف، زیارت مقبول، نماز با حضور قلب توسل با توجه و اشک را برطرف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روایات برخی اذکار و راه هایی برای حفظ و دوام سرور معنوی ارائه شده اند که از جمله مهم ترین آن ها صلوات بر محمد و آل محمد علیه و علیهم السلام است نمونه ای از این روایت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مرجوم علامه مجلسی در بحارالانوار به نقل از جامع الاخبار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سِرِّ آلِ مُحَمَّدٍ ص فِي الصَّلَاةَ عَلَى النَّبِيِّ وَ آلِهِ اللَّهُمَّ صَلِّ عَلَى مُحَمَّدٍ وَ آلِ مُحَمَّدٍ فِي الْأَوَّلِينَ وَ صَلِّ عَلَى مُحَمَّدٍ وَ آلِ مُحَمَّدٍ فِي الْآخِرِينَ وَ صَلِّ عَلَى مُحَمَّدٍ وَ آلِ مُحَمَّدٍ في الْمَلَا الْأَعْلَى وَصَلِّ عَلَى مُحَمَّدٍ وَ آلِ مُحَمَّدٍ فِى الْمُرْسَلِينَ اللَّهُمَّ أَعْطِ مُحَمَّداً الوَسِيلَةَ وَالشَّرَفَ وَ الْفَضِيلَةَ وَ الدَّرَجَةَ الْكَبِيرَةَ اللَّهُمَّ إِنِّي آمَنْتُ بِمُحَمَّدٍ وَ آلِهِ وَ لَمْ أَرَهُ فَلَا تَحْرِمْنِي يَوْمَ الْقِيَامَةِ رُؤْيَتَهُ وَ ارْزُقْنِي صُحْبَتَهُ وَ تَوَفَّنِي عَلَى مِلَّتِهِ وَاسْقِنِي مِنْ حَوْضِهِ مَشْرَبَاً رَوِيَا سَائِعَاً هَنِيئًا لَا أَظْمَا بَعْدَهُ أَبَداً إِنَّكَ عَلَى كُلِّ شَيْءٍ قَدِيرٌ اللَّهُمَّ كَمَا آمَنْتُ بِمُحَمَّدٍ وَ لَمْ أَرَهُ فَعَرِّفْنِي فِي الْجِنَانِ وَجْهَهُ اللَّهُمَّ بَلِّغْ رُوحَ مُحَمَّدٍ عَنِّى تَحِيَّةٌ كَثِيرَةً وَ سَلَامًا فَإِنَّ مَنْ صَلَّى عَلَى النَّبِيَّ بِهَذِهِ الصَّلَوَاتِ هُدِمَتْ ذُنُوبُهُ وَ غُفِرَتْ خَطَايَاهُ وَ دَامَ سُرُورُهُ وَاسْتَجِيبَ دُعَاؤُهُ وَ أَعْطِيَ أَمَلَهُ وَ بُسِطَ لَهُ فِي رِزْقِهِ وَ أَعِينَ عَلَى عَدُوِّهِ وَ هُيِّئَ لَهُ سَبَبُ أَنْوَاعِ يُجْعَلُ مِنْ رُفَقَاءِ نَبِيِّهِ بَيْنَ يَدَيْهِ فِي الْجِنَانِ الْأَعْلَى يَقُولُهُنَّ ثَلَاثَ مَرَّاتٍ غُدْوَةً وَ ثَلَاثًا عَشِيَّةَ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بیشتر به عنایت الهی و حفظ شدن از یأس در اصلاح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بیشتر جوانان به آداب و رعایت آن و پرهیز از هنجار شکنی های به ظاهر ساده و کم اهمیت؛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جوانان به ادعیه مجالس اهل علم و معارف ناب اسلامی با هدف حفظ خود و حال معنوی حقیقی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هشدارها و ملاحظات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ادعیه مخصوصاً ابو حمزه ثمالی مناجات شعبانیه ، دعای کمیل و مناجات خمسه عشر؛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تفسیر برخی ادعیه مانند روایتی که </w:t>
      </w:r>
      <w:r>
        <w:rPr>
          <w:rFonts w:ascii="Amiri" w:hAnsi="Amiri" w:eastAsia="Amiri" w:cs="Amiri"/>
          <w:color w:val="111111"/>
          <w:sz w:val="28"/>
          <w:sz w:val="28"/>
          <w:szCs w:val="28"/>
          <w:rtl w:val="true"/>
          <w:lang w:bidi="ar-SA"/>
        </w:rPr>
        <w:t>الذُّنُوبَ الَّتِي تَهْتِكَ الْعِصَمَ</w:t>
      </w:r>
      <w:r>
        <w:rPr>
          <w:rFonts w:ascii="IRNazanin" w:hAnsi="IRNazanin" w:eastAsia="IRNazanin"/>
          <w:color w:val="111111"/>
          <w:sz w:val="28"/>
          <w:sz w:val="28"/>
          <w:szCs w:val="28"/>
          <w:rtl w:val="true"/>
          <w:lang w:bidi="fa-IR"/>
        </w:rPr>
        <w:t xml:space="preserve"> را تفسیر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های عرفانی حضرت امام به فرزند عروس و برخی شاگردان خود که توسط مؤسسه تنظیم و نشر آثار ایشان، با عنوان 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bookmarkStart w:id="116" w:name="pg19125_546803"/>
    </w:p>
    <w:p>
      <w:pPr>
        <w:pStyle w:val="Heading3"/>
        <w:numPr>
          <w:ilvl w:val="2"/>
          <w:numId w:val="1"/>
        </w:numPr>
        <w:rPr/>
      </w:pPr>
      <w:bookmarkStart w:id="117" w:name="__RefHeading___Toc15453554_1280447820"/>
      <w:bookmarkStart w:id="118" w:name="_Toc44"/>
      <w:bookmarkEnd w:id="116"/>
      <w:bookmarkEnd w:id="117"/>
      <w:r>
        <w:rPr>
          <w:rtl w:val="true"/>
        </w:rPr>
        <w:t xml:space="preserve">پیوست </w:t>
      </w:r>
      <w:r>
        <w:rPr/>
        <w:t>4</w:t>
      </w:r>
      <w:r>
        <w:rPr>
          <w:rtl w:val="true"/>
        </w:rPr>
        <w:t xml:space="preserve">: </w:t>
      </w:r>
      <w:r>
        <w:rPr>
          <w:rtl w:val="true"/>
        </w:rPr>
        <w:t>نمونه برگ شناسایی و سازماندهی خادمین</w:t>
      </w:r>
      <w:bookmarkEnd w:id="11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برگ ثبت نام معتکفین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9" w:name="pg19125_546807"/>
    </w:p>
    <w:p>
      <w:pPr>
        <w:pStyle w:val="Heading3"/>
        <w:numPr>
          <w:ilvl w:val="2"/>
          <w:numId w:val="1"/>
        </w:numPr>
        <w:rPr/>
      </w:pPr>
      <w:bookmarkStart w:id="120" w:name="__RefHeading___Toc15453556_1280447820"/>
      <w:bookmarkStart w:id="121" w:name="_Toc45"/>
      <w:bookmarkEnd w:id="119"/>
      <w:bookmarkEnd w:id="120"/>
      <w:r>
        <w:rPr>
          <w:rtl w:val="true"/>
        </w:rPr>
        <w:t xml:space="preserve">پیوست </w:t>
      </w:r>
      <w:r>
        <w:rPr>
          <w:rtl w:val="true"/>
        </w:rPr>
        <w:t>(</w:t>
      </w:r>
      <w:r>
        <w:rPr/>
        <w:t>6</w:t>
      </w:r>
      <w:r>
        <w:rPr>
          <w:rtl w:val="true"/>
        </w:rPr>
        <w:t xml:space="preserve">): </w:t>
      </w:r>
      <w:r>
        <w:rPr>
          <w:rtl w:val="true"/>
        </w:rPr>
        <w:t>نمونه برگ توانمندی ها و علاقمندی های معتکفین</w:t>
      </w:r>
      <w:bookmarkEnd w:id="1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فراز از مناجات شریف شعبانیه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لي كَمالَ الْانْقِطاعِ إلَيكَ وَ أَنِرْ أَبْصارَ قُلُوبِنا بِضياءِ نَظَرِها إِلَيكَ حَتّى تَخْرِقَ أَبْصارُ الْقُلُوبِ حُجُبَ النُّورِ فَتَصِلَ إلى مَعْدِنِ الْعَظَمَةِ وَ تَصيرَ أرْواحُنا مُعَلَّقَةً بعِزِّ قُدْسكَ؛ مفاتیح الجنان، اعمال ماه شعبان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النذر،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سلسلة الينابيع الفقهيه، كتاب الصوم،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المسائل الناصريات، سید مرتضی،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شیخ عباس قمى، ص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زندگینامه شیخ لطف الله میسی عاملی اصفهانی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محمدباقر موسوی خوانساری،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میراث اسلامی دفتر اول، تصحیح احمد عابدی رضوان شهری،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الحسن بن على بن ابى طالب عليهما السلام فأتاه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إن فلاناً له على مال و يريد أن يحبسنى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عندى مال فأقضى عنك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فَكَلمه فلبس عليه السلام نعله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أنسيت اعتکافک؟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أنس و لكنّى سمعت أبي يُحدث عن جدى رسول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سعى فى حاجة اخيه المُسلِم فكأنّما عبد الله عزوجل تسعة آلاف سنه صائماً نهاره و قائماً ليله؛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كتاب الاعتكاف،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مسئله در رساله های عملیه دارای فروعاتی است که باید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23284</Words>
  <Characters>87885</Characters>
  <CharactersWithSpaces>109896</CharactersWithSpaces>
  <Paragraphs>1417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2026-08-25T19:01:48Z</dcterms:created>
  <dc:creator>ghaemiyeh.com</dc:creator>
  <dc:description/>
  <dc:language>en-US</dc:language>
  <cp:lastModifiedBy/>
  <dcterms:modified xsi:type="dcterms:W3CDTF">2026-08-25T22:31:52Z</dcterms:modified>
  <cp:revision>1</cp:revision>
  <dc:subject/>
  <dc:title>کتاب کار اعتکاف اردوبهشت سه روز مهمان خدا در اعتکاف</dc:title>
</cp:coreProperties>
</file>

<file path=docProps/custom.xml><?xml version="1.0" encoding="utf-8"?>
<Properties xmlns="http://schemas.openxmlformats.org/officeDocument/2006/custom-properties" xmlns:vt="http://schemas.openxmlformats.org/officeDocument/2006/docPropsVTypes"/>
</file>