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تنفر اهل بیت علیهم السلام از غالیان سخنان ائمه معصومین علیهم السلام در بیزاری از غلو و غالیان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23737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23739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323741_12804478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2323743_1280447820">
            <w:r>
              <w:rPr>
                <w:webHidden/>
                <w:rStyle w:val="IndexLink"/>
                <w:rtl w:val="true"/>
              </w:rPr>
              <w:t>غاليان از ديدگاه معصومين عليهم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12323745_1280447820">
            <w:r>
              <w:rPr>
                <w:webHidden/>
                <w:rStyle w:val="IndexLink"/>
                <w:rtl w:val="true"/>
              </w:rPr>
              <w:t>نوشتار حاضر</w:t>
            </w:r>
            <w:r>
              <w:rPr>
                <w:rStyle w:val="IndexLink"/>
                <w:rtl w:val="true"/>
              </w:rPr>
              <w:tab/>
            </w:r>
            <w:r>
              <w:rPr>
                <w:rStyle w:val="IndexLink"/>
              </w:rPr>
              <w:t>8</w:t>
            </w:r>
          </w:hyperlink>
        </w:p>
        <w:p>
          <w:pPr>
            <w:pStyle w:val="Contents2"/>
            <w:tabs>
              <w:tab w:val="clear" w:pos="8743"/>
              <w:tab w:val="right" w:pos="9026" w:leader="dot"/>
            </w:tabs>
            <w:rPr/>
          </w:pPr>
          <w:hyperlink w:anchor="__RefHeading___Toc12323747_1280447820">
            <w:r>
              <w:rPr>
                <w:webHidden/>
                <w:rStyle w:val="IndexLink"/>
              </w:rPr>
              <w:t>1</w:t>
            </w:r>
            <w:r>
              <w:rPr>
                <w:rStyle w:val="IndexLink"/>
                <w:rtl w:val="true"/>
              </w:rPr>
              <w:t xml:space="preserve"> . </w:t>
            </w:r>
            <w:r>
              <w:rPr>
                <w:rStyle w:val="IndexLink"/>
                <w:rtl w:val="true"/>
              </w:rPr>
              <w:t>لزوم تعظيم خدا و پيامبر صلى الله عليه و آله وسلم و ميانه روى در محبت اهل بيت عليهم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12323749_1280447820">
            <w:r>
              <w:rPr>
                <w:webHidden/>
                <w:rStyle w:val="IndexLink"/>
              </w:rPr>
              <w:t>2</w:t>
            </w:r>
            <w:r>
              <w:rPr>
                <w:rStyle w:val="IndexLink"/>
                <w:rtl w:val="true"/>
              </w:rPr>
              <w:t xml:space="preserve"> . </w:t>
            </w:r>
            <w:r>
              <w:rPr>
                <w:rStyle w:val="IndexLink"/>
                <w:rtl w:val="true"/>
              </w:rPr>
              <w:t>غاليان سبب تخريب چهره نورانى اهل بيت عليهم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12323751_1280447820">
            <w:r>
              <w:rPr>
                <w:webHidden/>
                <w:rStyle w:val="IndexLink"/>
              </w:rPr>
              <w:t>3</w:t>
            </w:r>
            <w:r>
              <w:rPr>
                <w:rStyle w:val="IndexLink"/>
                <w:rtl w:val="true"/>
              </w:rPr>
              <w:t xml:space="preserve"> . </w:t>
            </w:r>
            <w:r>
              <w:rPr>
                <w:rStyle w:val="IndexLink"/>
                <w:rtl w:val="true"/>
              </w:rPr>
              <w:t>غالى بر دين ما نيست</w:t>
            </w:r>
            <w:r>
              <w:rPr>
                <w:rStyle w:val="IndexLink"/>
                <w:rtl w:val="true"/>
              </w:rPr>
              <w:tab/>
            </w:r>
            <w:r>
              <w:rPr>
                <w:rStyle w:val="IndexLink"/>
              </w:rPr>
              <w:t>11</w:t>
            </w:r>
          </w:hyperlink>
        </w:p>
        <w:p>
          <w:pPr>
            <w:pStyle w:val="Contents2"/>
            <w:tabs>
              <w:tab w:val="clear" w:pos="8743"/>
              <w:tab w:val="right" w:pos="9026" w:leader="dot"/>
            </w:tabs>
            <w:rPr/>
          </w:pPr>
          <w:hyperlink w:anchor="__RefHeading___Toc12323753_1280447820">
            <w:r>
              <w:rPr>
                <w:webHidden/>
                <w:rStyle w:val="IndexLink"/>
              </w:rPr>
              <w:t>4</w:t>
            </w:r>
            <w:r>
              <w:rPr>
                <w:rStyle w:val="IndexLink"/>
                <w:rtl w:val="true"/>
              </w:rPr>
              <w:t xml:space="preserve"> . </w:t>
            </w:r>
            <w:r>
              <w:rPr>
                <w:rStyle w:val="IndexLink"/>
                <w:rtl w:val="true"/>
              </w:rPr>
              <w:t>هلاكت غاليان</w:t>
            </w:r>
            <w:r>
              <w:rPr>
                <w:rStyle w:val="IndexLink"/>
                <w:rtl w:val="true"/>
              </w:rPr>
              <w:tab/>
            </w:r>
            <w:r>
              <w:rPr>
                <w:rStyle w:val="IndexLink"/>
              </w:rPr>
              <w:t>11</w:t>
            </w:r>
          </w:hyperlink>
        </w:p>
        <w:p>
          <w:pPr>
            <w:pStyle w:val="Contents2"/>
            <w:tabs>
              <w:tab w:val="clear" w:pos="8743"/>
              <w:tab w:val="right" w:pos="9026" w:leader="dot"/>
            </w:tabs>
            <w:rPr/>
          </w:pPr>
          <w:hyperlink w:anchor="__RefHeading___Toc12323755_1280447820">
            <w:r>
              <w:rPr>
                <w:webHidden/>
                <w:rStyle w:val="IndexLink"/>
              </w:rPr>
              <w:t>5</w:t>
            </w:r>
            <w:r>
              <w:rPr>
                <w:rStyle w:val="IndexLink"/>
                <w:rtl w:val="true"/>
              </w:rPr>
              <w:t xml:space="preserve"> . </w:t>
            </w:r>
            <w:r>
              <w:rPr>
                <w:rStyle w:val="IndexLink"/>
                <w:rtl w:val="true"/>
              </w:rPr>
              <w:t>نفرين اميرالمؤنين عليه السلام بر غاليان</w:t>
            </w:r>
            <w:r>
              <w:rPr>
                <w:rStyle w:val="IndexLink"/>
                <w:rtl w:val="true"/>
              </w:rPr>
              <w:tab/>
            </w:r>
            <w:r>
              <w:rPr>
                <w:rStyle w:val="IndexLink"/>
              </w:rPr>
              <w:t>12</w:t>
            </w:r>
          </w:hyperlink>
        </w:p>
        <w:p>
          <w:pPr>
            <w:pStyle w:val="Contents2"/>
            <w:tabs>
              <w:tab w:val="clear" w:pos="8743"/>
              <w:tab w:val="right" w:pos="9026" w:leader="dot"/>
            </w:tabs>
            <w:rPr/>
          </w:pPr>
          <w:hyperlink w:anchor="__RefHeading___Toc12323757_1280447820">
            <w:r>
              <w:rPr>
                <w:webHidden/>
                <w:rStyle w:val="IndexLink"/>
              </w:rPr>
              <w:t>6</w:t>
            </w:r>
            <w:r>
              <w:rPr>
                <w:rStyle w:val="IndexLink"/>
                <w:rtl w:val="true"/>
              </w:rPr>
              <w:t xml:space="preserve"> . </w:t>
            </w:r>
            <w:r>
              <w:rPr>
                <w:rStyle w:val="IndexLink"/>
                <w:rtl w:val="true"/>
              </w:rPr>
              <w:t>بيانى زيبا در عُجب و نادانى غاليان</w:t>
            </w:r>
            <w:r>
              <w:rPr>
                <w:rStyle w:val="IndexLink"/>
                <w:rtl w:val="true"/>
              </w:rPr>
              <w:tab/>
            </w:r>
            <w:r>
              <w:rPr>
                <w:rStyle w:val="IndexLink"/>
              </w:rPr>
              <w:t>12</w:t>
            </w:r>
          </w:hyperlink>
        </w:p>
        <w:p>
          <w:pPr>
            <w:pStyle w:val="Contents2"/>
            <w:tabs>
              <w:tab w:val="clear" w:pos="8743"/>
              <w:tab w:val="right" w:pos="9026" w:leader="dot"/>
            </w:tabs>
            <w:rPr/>
          </w:pPr>
          <w:hyperlink w:anchor="__RefHeading___Toc12323759_1280447820">
            <w:r>
              <w:rPr>
                <w:webHidden/>
                <w:rStyle w:val="IndexLink"/>
              </w:rPr>
              <w:t>7</w:t>
            </w:r>
            <w:r>
              <w:rPr>
                <w:rStyle w:val="IndexLink"/>
                <w:rtl w:val="true"/>
              </w:rPr>
              <w:t xml:space="preserve"> . </w:t>
            </w:r>
            <w:r>
              <w:rPr>
                <w:rStyle w:val="IndexLink"/>
                <w:rtl w:val="true"/>
              </w:rPr>
              <w:t xml:space="preserve">سكوت در برابر غاليان ، هرگز </w:t>
            </w:r>
            <w:r>
              <w:rPr>
                <w:rStyle w:val="IndexLink"/>
                <w:rtl w:val="true"/>
              </w:rPr>
              <w:t>!</w:t>
              <w:tab/>
            </w:r>
            <w:r>
              <w:rPr>
                <w:rStyle w:val="IndexLink"/>
              </w:rPr>
              <w:t>16</w:t>
            </w:r>
          </w:hyperlink>
        </w:p>
        <w:p>
          <w:pPr>
            <w:pStyle w:val="Contents2"/>
            <w:tabs>
              <w:tab w:val="clear" w:pos="8743"/>
              <w:tab w:val="right" w:pos="9026" w:leader="dot"/>
            </w:tabs>
            <w:rPr/>
          </w:pPr>
          <w:hyperlink w:anchor="__RefHeading___Toc12323761_1280447820">
            <w:r>
              <w:rPr>
                <w:webHidden/>
                <w:rStyle w:val="IndexLink"/>
              </w:rPr>
              <w:t>8</w:t>
            </w:r>
            <w:r>
              <w:rPr>
                <w:rStyle w:val="IndexLink"/>
                <w:rtl w:val="true"/>
              </w:rPr>
              <w:t xml:space="preserve"> . </w:t>
            </w:r>
            <w:r>
              <w:rPr>
                <w:rStyle w:val="IndexLink"/>
                <w:rtl w:val="true"/>
              </w:rPr>
              <w:t>غضب امام صادق عليه السلام بر غاليان</w:t>
            </w:r>
            <w:r>
              <w:rPr>
                <w:rStyle w:val="IndexLink"/>
                <w:rtl w:val="true"/>
              </w:rPr>
              <w:tab/>
            </w:r>
            <w:r>
              <w:rPr>
                <w:rStyle w:val="IndexLink"/>
              </w:rPr>
              <w:t>17</w:t>
            </w:r>
          </w:hyperlink>
        </w:p>
        <w:p>
          <w:pPr>
            <w:pStyle w:val="Contents2"/>
            <w:tabs>
              <w:tab w:val="clear" w:pos="8743"/>
              <w:tab w:val="right" w:pos="9026" w:leader="dot"/>
            </w:tabs>
            <w:rPr/>
          </w:pPr>
          <w:hyperlink w:anchor="__RefHeading___Toc12323763_1280447820">
            <w:r>
              <w:rPr>
                <w:webHidden/>
                <w:rStyle w:val="IndexLink"/>
              </w:rPr>
              <w:t>9</w:t>
            </w:r>
            <w:r>
              <w:rPr>
                <w:rStyle w:val="IndexLink"/>
                <w:rtl w:val="true"/>
              </w:rPr>
              <w:t xml:space="preserve"> . </w:t>
            </w:r>
            <w:r>
              <w:rPr>
                <w:rStyle w:val="IndexLink"/>
                <w:rtl w:val="true"/>
              </w:rPr>
              <w:t>خضوع معصومين عليهم السلام در برابر خدا پاسخى كوبنده براى غاليان</w:t>
            </w:r>
            <w:r>
              <w:rPr>
                <w:rStyle w:val="IndexLink"/>
                <w:rtl w:val="true"/>
              </w:rPr>
              <w:tab/>
            </w:r>
            <w:r>
              <w:rPr>
                <w:rStyle w:val="IndexLink"/>
              </w:rPr>
              <w:t>18</w:t>
            </w:r>
          </w:hyperlink>
        </w:p>
        <w:p>
          <w:pPr>
            <w:pStyle w:val="Contents2"/>
            <w:tabs>
              <w:tab w:val="clear" w:pos="8743"/>
              <w:tab w:val="right" w:pos="9026" w:leader="dot"/>
            </w:tabs>
            <w:rPr/>
          </w:pPr>
          <w:hyperlink w:anchor="__RefHeading___Toc12323765_1280447820">
            <w:r>
              <w:rPr>
                <w:webHidden/>
                <w:rStyle w:val="IndexLink"/>
              </w:rPr>
              <w:t>10</w:t>
            </w:r>
            <w:r>
              <w:rPr>
                <w:rStyle w:val="IndexLink"/>
                <w:rtl w:val="true"/>
              </w:rPr>
              <w:t xml:space="preserve"> . </w:t>
            </w:r>
            <w:r>
              <w:rPr>
                <w:rStyle w:val="IndexLink"/>
                <w:rtl w:val="true"/>
              </w:rPr>
              <w:t>برخورد شديد امام صادق عليه السلام با غاليان</w:t>
            </w:r>
            <w:r>
              <w:rPr>
                <w:rStyle w:val="IndexLink"/>
                <w:rtl w:val="true"/>
              </w:rPr>
              <w:tab/>
            </w:r>
            <w:r>
              <w:rPr>
                <w:rStyle w:val="IndexLink"/>
              </w:rPr>
              <w:t>20</w:t>
            </w:r>
          </w:hyperlink>
        </w:p>
        <w:p>
          <w:pPr>
            <w:pStyle w:val="Contents2"/>
            <w:tabs>
              <w:tab w:val="clear" w:pos="8743"/>
              <w:tab w:val="right" w:pos="9026" w:leader="dot"/>
            </w:tabs>
            <w:rPr/>
          </w:pPr>
          <w:hyperlink w:anchor="__RefHeading___Toc12323767_1280447820">
            <w:r>
              <w:rPr>
                <w:webHidden/>
                <w:rStyle w:val="IndexLink"/>
              </w:rPr>
              <w:t>11</w:t>
            </w:r>
            <w:r>
              <w:rPr>
                <w:rStyle w:val="IndexLink"/>
                <w:rtl w:val="true"/>
              </w:rPr>
              <w:t xml:space="preserve">. </w:t>
            </w:r>
            <w:r>
              <w:rPr>
                <w:rStyle w:val="IndexLink"/>
                <w:rtl w:val="true"/>
              </w:rPr>
              <w:t>فرمان امام هادى عليه السلام به قتل غاليان</w:t>
            </w:r>
            <w:r>
              <w:rPr>
                <w:rStyle w:val="IndexLink"/>
                <w:rtl w:val="true"/>
              </w:rPr>
              <w:tab/>
            </w:r>
            <w:r>
              <w:rPr>
                <w:rStyle w:val="IndexLink"/>
              </w:rPr>
              <w:t>21</w:t>
            </w:r>
          </w:hyperlink>
        </w:p>
        <w:p>
          <w:pPr>
            <w:pStyle w:val="Contents2"/>
            <w:tabs>
              <w:tab w:val="clear" w:pos="8743"/>
              <w:tab w:val="right" w:pos="9026" w:leader="dot"/>
            </w:tabs>
            <w:rPr/>
          </w:pPr>
          <w:hyperlink w:anchor="__RefHeading___Toc12323769_1280447820">
            <w:r>
              <w:rPr>
                <w:webHidden/>
                <w:rStyle w:val="IndexLink"/>
              </w:rPr>
              <w:t>12</w:t>
            </w:r>
            <w:r>
              <w:rPr>
                <w:rStyle w:val="IndexLink"/>
                <w:rtl w:val="true"/>
              </w:rPr>
              <w:t xml:space="preserve"> . </w:t>
            </w:r>
            <w:r>
              <w:rPr>
                <w:rStyle w:val="IndexLink"/>
                <w:rtl w:val="true"/>
              </w:rPr>
              <w:t>خالق و رازقى جز خدا نيست</w:t>
            </w:r>
            <w:r>
              <w:rPr>
                <w:rStyle w:val="IndexLink"/>
                <w:rtl w:val="true"/>
              </w:rPr>
              <w:tab/>
            </w:r>
            <w:r>
              <w:rPr>
                <w:rStyle w:val="IndexLink"/>
              </w:rPr>
              <w:t>22</w:t>
            </w:r>
          </w:hyperlink>
        </w:p>
        <w:p>
          <w:pPr>
            <w:pStyle w:val="Contents2"/>
            <w:tabs>
              <w:tab w:val="clear" w:pos="8743"/>
              <w:tab w:val="right" w:pos="9026" w:leader="dot"/>
            </w:tabs>
            <w:rPr/>
          </w:pPr>
          <w:hyperlink w:anchor="__RefHeading___Toc12323771_1280447820">
            <w:r>
              <w:rPr>
                <w:webHidden/>
                <w:rStyle w:val="IndexLink"/>
              </w:rPr>
              <w:t>13</w:t>
            </w:r>
            <w:r>
              <w:rPr>
                <w:rStyle w:val="IndexLink"/>
                <w:rtl w:val="true"/>
              </w:rPr>
              <w:t xml:space="preserve"> . </w:t>
            </w:r>
            <w:r>
              <w:rPr>
                <w:rStyle w:val="IndexLink"/>
                <w:rtl w:val="true"/>
              </w:rPr>
              <w:t>افترا بر امام عليه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2323773_1280447820">
            <w:r>
              <w:rPr>
                <w:webHidden/>
                <w:rStyle w:val="IndexLink"/>
              </w:rPr>
              <w:t>14</w:t>
            </w:r>
            <w:r>
              <w:rPr>
                <w:rStyle w:val="IndexLink"/>
                <w:rtl w:val="true"/>
              </w:rPr>
              <w:t xml:space="preserve">. </w:t>
            </w:r>
            <w:r>
              <w:rPr>
                <w:rStyle w:val="IndexLink"/>
                <w:rtl w:val="true"/>
              </w:rPr>
              <w:t>بيزاريم از كسى كه آفرينش و روزى را به دست ما بداند</w:t>
            </w:r>
            <w:r>
              <w:rPr>
                <w:rStyle w:val="IndexLink"/>
                <w:rtl w:val="true"/>
              </w:rPr>
              <w:tab/>
            </w:r>
            <w:r>
              <w:rPr>
                <w:rStyle w:val="IndexLink"/>
              </w:rPr>
              <w:t>24</w:t>
            </w:r>
          </w:hyperlink>
        </w:p>
        <w:p>
          <w:pPr>
            <w:pStyle w:val="Contents2"/>
            <w:tabs>
              <w:tab w:val="clear" w:pos="8743"/>
              <w:tab w:val="right" w:pos="9026" w:leader="dot"/>
            </w:tabs>
            <w:rPr/>
          </w:pPr>
          <w:hyperlink w:anchor="__RefHeading___Toc12323775_1280447820">
            <w:r>
              <w:rPr>
                <w:webHidden/>
                <w:rStyle w:val="IndexLink"/>
              </w:rPr>
              <w:t>15</w:t>
            </w:r>
            <w:r>
              <w:rPr>
                <w:rStyle w:val="IndexLink"/>
                <w:rtl w:val="true"/>
              </w:rPr>
              <w:t xml:space="preserve"> . </w:t>
            </w:r>
            <w:r>
              <w:rPr>
                <w:rStyle w:val="IndexLink"/>
                <w:rtl w:val="true"/>
              </w:rPr>
              <w:t>درخواست خلق و رزق معصومين عليهم السلام از خدا</w:t>
            </w:r>
            <w:r>
              <w:rPr>
                <w:rStyle w:val="IndexLink"/>
                <w:rtl w:val="true"/>
              </w:rPr>
              <w:tab/>
            </w:r>
            <w:r>
              <w:rPr>
                <w:rStyle w:val="IndexLink"/>
              </w:rPr>
              <w:t>25</w:t>
            </w:r>
          </w:hyperlink>
        </w:p>
        <w:p>
          <w:pPr>
            <w:pStyle w:val="Contents2"/>
            <w:tabs>
              <w:tab w:val="clear" w:pos="8743"/>
              <w:tab w:val="right" w:pos="9026" w:leader="dot"/>
            </w:tabs>
            <w:rPr/>
          </w:pPr>
          <w:hyperlink w:anchor="__RefHeading___Toc12323777_1280447820">
            <w:r>
              <w:rPr>
                <w:webHidden/>
                <w:rStyle w:val="IndexLink"/>
              </w:rPr>
              <w:t>16</w:t>
            </w:r>
            <w:r>
              <w:rPr>
                <w:rStyle w:val="IndexLink"/>
                <w:rtl w:val="true"/>
              </w:rPr>
              <w:t xml:space="preserve"> . </w:t>
            </w:r>
            <w:r>
              <w:rPr>
                <w:rStyle w:val="IndexLink"/>
                <w:rtl w:val="true"/>
              </w:rPr>
              <w:t>فرمان به بيزارى از غاليان</w:t>
            </w:r>
            <w:r>
              <w:rPr>
                <w:rStyle w:val="IndexLink"/>
                <w:rtl w:val="true"/>
              </w:rPr>
              <w:tab/>
            </w:r>
            <w:r>
              <w:rPr>
                <w:rStyle w:val="IndexLink"/>
              </w:rPr>
              <w:t>26</w:t>
            </w:r>
          </w:hyperlink>
        </w:p>
        <w:p>
          <w:pPr>
            <w:pStyle w:val="Contents2"/>
            <w:tabs>
              <w:tab w:val="clear" w:pos="8743"/>
              <w:tab w:val="right" w:pos="9026" w:leader="dot"/>
            </w:tabs>
            <w:rPr/>
          </w:pPr>
          <w:hyperlink w:anchor="__RefHeading___Toc12323779_1280447820">
            <w:r>
              <w:rPr>
                <w:webHidden/>
                <w:rStyle w:val="IndexLink"/>
              </w:rPr>
              <w:t>17</w:t>
            </w:r>
            <w:r>
              <w:rPr>
                <w:rStyle w:val="IndexLink"/>
                <w:rtl w:val="true"/>
              </w:rPr>
              <w:t xml:space="preserve"> . </w:t>
            </w:r>
            <w:r>
              <w:rPr>
                <w:rStyle w:val="IndexLink"/>
                <w:rtl w:val="true"/>
              </w:rPr>
              <w:t>نهى از معاشرت با غاليان</w:t>
            </w:r>
            <w:r>
              <w:rPr>
                <w:rStyle w:val="IndexLink"/>
                <w:rtl w:val="true"/>
              </w:rPr>
              <w:tab/>
            </w:r>
            <w:r>
              <w:rPr>
                <w:rStyle w:val="IndexLink"/>
              </w:rPr>
              <w:t>26</w:t>
            </w:r>
          </w:hyperlink>
        </w:p>
        <w:p>
          <w:pPr>
            <w:pStyle w:val="Contents2"/>
            <w:tabs>
              <w:tab w:val="clear" w:pos="8743"/>
              <w:tab w:val="right" w:pos="9026" w:leader="dot"/>
            </w:tabs>
            <w:rPr/>
          </w:pPr>
          <w:hyperlink w:anchor="__RefHeading___Toc12323781_1280447820">
            <w:r>
              <w:rPr>
                <w:webHidden/>
                <w:rStyle w:val="IndexLink"/>
              </w:rPr>
              <w:t>18</w:t>
            </w:r>
            <w:r>
              <w:rPr>
                <w:rStyle w:val="IndexLink"/>
                <w:rtl w:val="true"/>
              </w:rPr>
              <w:t xml:space="preserve"> . </w:t>
            </w:r>
            <w:r>
              <w:rPr>
                <w:rStyle w:val="IndexLink"/>
                <w:rtl w:val="true"/>
              </w:rPr>
              <w:t>توجيه نارواى غاليان به قصد اباحى گرى</w:t>
            </w:r>
            <w:r>
              <w:rPr>
                <w:rStyle w:val="IndexLink"/>
                <w:rtl w:val="true"/>
              </w:rPr>
              <w:tab/>
            </w:r>
            <w:r>
              <w:rPr>
                <w:rStyle w:val="IndexLink"/>
              </w:rPr>
              <w:t>27</w:t>
            </w:r>
          </w:hyperlink>
        </w:p>
        <w:p>
          <w:pPr>
            <w:pStyle w:val="Contents2"/>
            <w:tabs>
              <w:tab w:val="clear" w:pos="8743"/>
              <w:tab w:val="right" w:pos="9026" w:leader="dot"/>
            </w:tabs>
            <w:rPr/>
          </w:pPr>
          <w:hyperlink w:anchor="__RefHeading___Toc12323783_1280447820">
            <w:r>
              <w:rPr>
                <w:webHidden/>
                <w:rStyle w:val="IndexLink"/>
              </w:rPr>
              <w:t>19</w:t>
            </w:r>
            <w:r>
              <w:rPr>
                <w:rStyle w:val="IndexLink"/>
                <w:rtl w:val="true"/>
              </w:rPr>
              <w:t xml:space="preserve"> . </w:t>
            </w:r>
            <w:r>
              <w:rPr>
                <w:rStyle w:val="IndexLink"/>
                <w:rtl w:val="true"/>
              </w:rPr>
              <w:t>تحريف كلام امام عليه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12323785_1280447820">
            <w:r>
              <w:rPr>
                <w:webHidden/>
                <w:rStyle w:val="IndexLink"/>
              </w:rPr>
              <w:t>20</w:t>
            </w:r>
            <w:r>
              <w:rPr>
                <w:rStyle w:val="IndexLink"/>
                <w:rtl w:val="true"/>
              </w:rPr>
              <w:t xml:space="preserve"> . </w:t>
            </w:r>
            <w:r>
              <w:rPr>
                <w:rStyle w:val="IndexLink"/>
                <w:rtl w:val="true"/>
              </w:rPr>
              <w:t xml:space="preserve">ضرر برخى از غاليان از هواداران بنى اميه بيشتر است </w:t>
            </w:r>
            <w:r>
              <w:rPr>
                <w:rStyle w:val="IndexLink"/>
                <w:rtl w:val="true"/>
              </w:rPr>
              <w:t>!</w:t>
              <w:tab/>
            </w:r>
            <w:r>
              <w:rPr>
                <w:rStyle w:val="IndexLink"/>
              </w:rPr>
              <w:t>28</w:t>
            </w:r>
          </w:hyperlink>
        </w:p>
        <w:p>
          <w:pPr>
            <w:pStyle w:val="Contents2"/>
            <w:tabs>
              <w:tab w:val="clear" w:pos="8743"/>
              <w:tab w:val="right" w:pos="9026" w:leader="dot"/>
            </w:tabs>
            <w:rPr/>
          </w:pPr>
          <w:hyperlink w:anchor="__RefHeading___Toc12323787_1280447820">
            <w:r>
              <w:rPr>
                <w:webHidden/>
                <w:rStyle w:val="IndexLink"/>
              </w:rPr>
              <w:t>21</w:t>
            </w:r>
            <w:r>
              <w:rPr>
                <w:rStyle w:val="IndexLink"/>
                <w:rtl w:val="true"/>
              </w:rPr>
              <w:t xml:space="preserve"> . </w:t>
            </w:r>
            <w:r>
              <w:rPr>
                <w:rStyle w:val="IndexLink"/>
                <w:rtl w:val="true"/>
              </w:rPr>
              <w:t xml:space="preserve">چه كسى غالى است ؟ مبادا فريب بخوريد </w:t>
            </w:r>
            <w:r>
              <w:rPr>
                <w:rStyle w:val="IndexLink"/>
                <w:rtl w:val="true"/>
              </w:rPr>
              <w:t>!</w:t>
              <w:tab/>
            </w:r>
            <w:r>
              <w:rPr>
                <w:rStyle w:val="IndexLink"/>
              </w:rPr>
              <w:t>30</w:t>
            </w:r>
          </w:hyperlink>
        </w:p>
        <w:p>
          <w:pPr>
            <w:pStyle w:val="Contents2"/>
            <w:tabs>
              <w:tab w:val="clear" w:pos="8743"/>
              <w:tab w:val="right" w:pos="9026" w:leader="dot"/>
            </w:tabs>
            <w:rPr/>
          </w:pPr>
          <w:hyperlink w:anchor="__RefHeading___Toc12323789_1280447820">
            <w:r>
              <w:rPr>
                <w:webHidden/>
                <w:rStyle w:val="IndexLink"/>
              </w:rPr>
              <w:t>22</w:t>
            </w:r>
            <w:r>
              <w:rPr>
                <w:rStyle w:val="IndexLink"/>
                <w:rtl w:val="true"/>
              </w:rPr>
              <w:t xml:space="preserve"> . </w:t>
            </w:r>
            <w:r>
              <w:rPr>
                <w:rStyle w:val="IndexLink"/>
                <w:rtl w:val="true"/>
              </w:rPr>
              <w:t xml:space="preserve">اگر اهل بيت عليهم السلام هم دعوت به غلو نمايند نبايد پذيرفته شود </w:t>
            </w:r>
            <w:r>
              <w:rPr>
                <w:rStyle w:val="IndexLink"/>
                <w:rtl w:val="true"/>
              </w:rPr>
              <w:t>!</w:t>
              <w:tab/>
            </w:r>
            <w:r>
              <w:rPr>
                <w:rStyle w:val="IndexLink"/>
              </w:rPr>
              <w:t>30</w:t>
            </w:r>
          </w:hyperlink>
        </w:p>
        <w:p>
          <w:pPr>
            <w:pStyle w:val="Contents2"/>
            <w:tabs>
              <w:tab w:val="clear" w:pos="8743"/>
              <w:tab w:val="right" w:pos="9026" w:leader="dot"/>
            </w:tabs>
            <w:rPr/>
          </w:pPr>
          <w:hyperlink w:anchor="__RefHeading___Toc12323791_1280447820">
            <w:r>
              <w:rPr>
                <w:webHidden/>
                <w:rStyle w:val="IndexLink"/>
              </w:rPr>
              <w:t>23</w:t>
            </w:r>
            <w:r>
              <w:rPr>
                <w:rStyle w:val="IndexLink"/>
                <w:rtl w:val="true"/>
              </w:rPr>
              <w:t xml:space="preserve"> . </w:t>
            </w:r>
            <w:r>
              <w:rPr>
                <w:rStyle w:val="IndexLink"/>
                <w:rtl w:val="true"/>
              </w:rPr>
              <w:t>غالى همتاى ناصبى</w:t>
            </w:r>
            <w:r>
              <w:rPr>
                <w:rStyle w:val="IndexLink"/>
                <w:rtl w:val="true"/>
              </w:rPr>
              <w:tab/>
            </w:r>
            <w:r>
              <w:rPr>
                <w:rStyle w:val="IndexLink"/>
              </w:rPr>
              <w:t>32</w:t>
            </w:r>
          </w:hyperlink>
        </w:p>
        <w:p>
          <w:pPr>
            <w:pStyle w:val="Contents2"/>
            <w:tabs>
              <w:tab w:val="clear" w:pos="8743"/>
              <w:tab w:val="right" w:pos="9026" w:leader="dot"/>
            </w:tabs>
            <w:rPr/>
          </w:pPr>
          <w:hyperlink w:anchor="__RefHeading___Toc12323793_1280447820">
            <w:r>
              <w:rPr>
                <w:webHidden/>
                <w:rStyle w:val="IndexLink"/>
              </w:rPr>
              <w:t>24</w:t>
            </w:r>
            <w:r>
              <w:rPr>
                <w:rStyle w:val="IndexLink"/>
                <w:rtl w:val="true"/>
              </w:rPr>
              <w:t xml:space="preserve"> . </w:t>
            </w:r>
            <w:r>
              <w:rPr>
                <w:rStyle w:val="IndexLink"/>
                <w:rtl w:val="true"/>
              </w:rPr>
              <w:t>محروم شدن غالى از شفاعت</w:t>
            </w:r>
            <w:r>
              <w:rPr>
                <w:rStyle w:val="IndexLink"/>
                <w:rtl w:val="true"/>
              </w:rPr>
              <w:tab/>
            </w:r>
            <w:r>
              <w:rPr>
                <w:rStyle w:val="IndexLink"/>
              </w:rPr>
              <w:t>32</w:t>
            </w:r>
          </w:hyperlink>
        </w:p>
        <w:p>
          <w:pPr>
            <w:pStyle w:val="Contents2"/>
            <w:tabs>
              <w:tab w:val="clear" w:pos="8743"/>
              <w:tab w:val="right" w:pos="9026" w:leader="dot"/>
            </w:tabs>
            <w:rPr/>
          </w:pPr>
          <w:hyperlink w:anchor="__RefHeading___Toc12323795_1280447820">
            <w:r>
              <w:rPr>
                <w:webHidden/>
                <w:rStyle w:val="IndexLink"/>
              </w:rPr>
              <w:t>25</w:t>
            </w:r>
            <w:r>
              <w:rPr>
                <w:rStyle w:val="IndexLink"/>
                <w:rtl w:val="true"/>
              </w:rPr>
              <w:t xml:space="preserve"> . </w:t>
            </w:r>
            <w:r>
              <w:rPr>
                <w:rStyle w:val="IndexLink"/>
                <w:rtl w:val="true"/>
              </w:rPr>
              <w:t>ما از غاليان بيزاريم</w:t>
            </w:r>
            <w:r>
              <w:rPr>
                <w:rStyle w:val="IndexLink"/>
                <w:rtl w:val="true"/>
              </w:rPr>
              <w:tab/>
            </w:r>
            <w:r>
              <w:rPr>
                <w:rStyle w:val="IndexLink"/>
              </w:rPr>
              <w:t>32</w:t>
            </w:r>
          </w:hyperlink>
        </w:p>
        <w:p>
          <w:pPr>
            <w:pStyle w:val="Contents2"/>
            <w:tabs>
              <w:tab w:val="clear" w:pos="8743"/>
              <w:tab w:val="right" w:pos="9026" w:leader="dot"/>
            </w:tabs>
            <w:rPr/>
          </w:pPr>
          <w:hyperlink w:anchor="__RefHeading___Toc12323797_1280447820">
            <w:r>
              <w:rPr>
                <w:webHidden/>
                <w:rStyle w:val="IndexLink"/>
              </w:rPr>
              <w:t>26</w:t>
            </w:r>
            <w:r>
              <w:rPr>
                <w:rStyle w:val="IndexLink"/>
                <w:rtl w:val="true"/>
              </w:rPr>
              <w:t xml:space="preserve"> . </w:t>
            </w:r>
            <w:r>
              <w:rPr>
                <w:rStyle w:val="IndexLink"/>
                <w:rtl w:val="true"/>
              </w:rPr>
              <w:t>نه غاليان از ما هستند نه ما از آنها</w:t>
            </w:r>
            <w:r>
              <w:rPr>
                <w:rStyle w:val="IndexLink"/>
                <w:rtl w:val="true"/>
              </w:rPr>
              <w:tab/>
            </w:r>
            <w:r>
              <w:rPr>
                <w:rStyle w:val="IndexLink"/>
              </w:rPr>
              <w:t>35</w:t>
            </w:r>
          </w:hyperlink>
        </w:p>
        <w:p>
          <w:pPr>
            <w:pStyle w:val="Contents2"/>
            <w:tabs>
              <w:tab w:val="clear" w:pos="8743"/>
              <w:tab w:val="right" w:pos="9026" w:leader="dot"/>
            </w:tabs>
            <w:rPr/>
          </w:pPr>
          <w:hyperlink w:anchor="__RefHeading___Toc12323799_1280447820">
            <w:r>
              <w:rPr>
                <w:webHidden/>
                <w:rStyle w:val="IndexLink"/>
              </w:rPr>
              <w:t>27</w:t>
            </w:r>
            <w:r>
              <w:rPr>
                <w:rStyle w:val="IndexLink"/>
                <w:rtl w:val="true"/>
              </w:rPr>
              <w:t xml:space="preserve"> . </w:t>
            </w:r>
            <w:r>
              <w:rPr>
                <w:rStyle w:val="IndexLink"/>
                <w:rtl w:val="true"/>
              </w:rPr>
              <w:t>فرمان به طرد نمودن غاليان</w:t>
            </w:r>
            <w:r>
              <w:rPr>
                <w:rStyle w:val="IndexLink"/>
                <w:rtl w:val="true"/>
              </w:rPr>
              <w:tab/>
            </w:r>
            <w:r>
              <w:rPr>
                <w:rStyle w:val="IndexLink"/>
              </w:rPr>
              <w:t>35</w:t>
            </w:r>
          </w:hyperlink>
        </w:p>
        <w:p>
          <w:pPr>
            <w:pStyle w:val="Contents2"/>
            <w:tabs>
              <w:tab w:val="clear" w:pos="8743"/>
              <w:tab w:val="right" w:pos="9026" w:leader="dot"/>
            </w:tabs>
            <w:rPr/>
          </w:pPr>
          <w:hyperlink w:anchor="__RefHeading___Toc12323801_1280447820">
            <w:r>
              <w:rPr>
                <w:webHidden/>
                <w:rStyle w:val="IndexLink"/>
              </w:rPr>
              <w:t>28</w:t>
            </w:r>
            <w:r>
              <w:rPr>
                <w:rStyle w:val="IndexLink"/>
                <w:rtl w:val="true"/>
              </w:rPr>
              <w:t xml:space="preserve"> . </w:t>
            </w:r>
            <w:r>
              <w:rPr>
                <w:rStyle w:val="IndexLink"/>
                <w:rtl w:val="true"/>
              </w:rPr>
              <w:t>چيزى مى گويد كه ما نمى گوييم</w:t>
            </w:r>
            <w:r>
              <w:rPr>
                <w:rStyle w:val="IndexLink"/>
                <w:rtl w:val="true"/>
              </w:rPr>
              <w:tab/>
            </w:r>
            <w:r>
              <w:rPr>
                <w:rStyle w:val="IndexLink"/>
              </w:rPr>
              <w:t>36</w:t>
            </w:r>
          </w:hyperlink>
        </w:p>
        <w:p>
          <w:pPr>
            <w:pStyle w:val="Contents2"/>
            <w:tabs>
              <w:tab w:val="clear" w:pos="8743"/>
              <w:tab w:val="right" w:pos="9026" w:leader="dot"/>
            </w:tabs>
            <w:rPr/>
          </w:pPr>
          <w:hyperlink w:anchor="__RefHeading___Toc12323803_1280447820">
            <w:r>
              <w:rPr>
                <w:webHidden/>
                <w:rStyle w:val="IndexLink"/>
              </w:rPr>
              <w:t>29</w:t>
            </w:r>
            <w:r>
              <w:rPr>
                <w:rStyle w:val="IndexLink"/>
                <w:rtl w:val="true"/>
              </w:rPr>
              <w:t xml:space="preserve"> . </w:t>
            </w:r>
            <w:r>
              <w:rPr>
                <w:rStyle w:val="IndexLink"/>
                <w:rtl w:val="true"/>
              </w:rPr>
              <w:t>معبودى جز خدا نيست</w:t>
            </w:r>
            <w:r>
              <w:rPr>
                <w:rStyle w:val="IndexLink"/>
                <w:rtl w:val="true"/>
              </w:rPr>
              <w:tab/>
            </w:r>
            <w:r>
              <w:rPr>
                <w:rStyle w:val="IndexLink"/>
              </w:rPr>
              <w:t>36</w:t>
            </w:r>
          </w:hyperlink>
        </w:p>
        <w:p>
          <w:pPr>
            <w:pStyle w:val="Contents2"/>
            <w:tabs>
              <w:tab w:val="clear" w:pos="8743"/>
              <w:tab w:val="right" w:pos="9026" w:leader="dot"/>
            </w:tabs>
            <w:rPr/>
          </w:pPr>
          <w:hyperlink w:anchor="__RefHeading___Toc12323805_1280447820">
            <w:r>
              <w:rPr>
                <w:webHidden/>
                <w:rStyle w:val="IndexLink"/>
              </w:rPr>
              <w:t>30</w:t>
            </w:r>
            <w:r>
              <w:rPr>
                <w:rStyle w:val="IndexLink"/>
                <w:rtl w:val="true"/>
              </w:rPr>
              <w:t xml:space="preserve"> . </w:t>
            </w:r>
            <w:r>
              <w:rPr>
                <w:rStyle w:val="IndexLink"/>
                <w:rtl w:val="true"/>
              </w:rPr>
              <w:t>گريه امام صادق عليه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12323807_1280447820">
            <w:r>
              <w:rPr>
                <w:webHidden/>
                <w:rStyle w:val="IndexLink"/>
              </w:rPr>
              <w:t>31</w:t>
            </w:r>
            <w:r>
              <w:rPr>
                <w:rStyle w:val="IndexLink"/>
                <w:rtl w:val="true"/>
              </w:rPr>
              <w:t xml:space="preserve"> . </w:t>
            </w:r>
            <w:r>
              <w:rPr>
                <w:rStyle w:val="IndexLink"/>
                <w:rtl w:val="true"/>
              </w:rPr>
              <w:t>خروج از ولايت با خوشرفتارى با غالى</w:t>
            </w:r>
            <w:r>
              <w:rPr>
                <w:rStyle w:val="IndexLink"/>
                <w:rtl w:val="true"/>
              </w:rPr>
              <w:tab/>
            </w:r>
            <w:r>
              <w:rPr>
                <w:rStyle w:val="IndexLink"/>
              </w:rPr>
              <w:t>38</w:t>
            </w:r>
          </w:hyperlink>
        </w:p>
        <w:p>
          <w:pPr>
            <w:pStyle w:val="Contents2"/>
            <w:tabs>
              <w:tab w:val="clear" w:pos="8743"/>
              <w:tab w:val="right" w:pos="9026" w:leader="dot"/>
            </w:tabs>
            <w:rPr/>
          </w:pPr>
          <w:hyperlink w:anchor="__RefHeading___Toc12323809_1280447820">
            <w:r>
              <w:rPr>
                <w:webHidden/>
                <w:rStyle w:val="IndexLink"/>
              </w:rPr>
              <w:t>32</w:t>
            </w:r>
            <w:r>
              <w:rPr>
                <w:rStyle w:val="IndexLink"/>
                <w:rtl w:val="true"/>
              </w:rPr>
              <w:t xml:space="preserve"> . </w:t>
            </w:r>
            <w:r>
              <w:rPr>
                <w:rStyle w:val="IndexLink"/>
                <w:rtl w:val="true"/>
              </w:rPr>
              <w:t>دوستى با غاليان ، دشمنى با اهل بيت عليهم السلام است</w:t>
            </w:r>
            <w:r>
              <w:rPr>
                <w:rStyle w:val="IndexLink"/>
                <w:rtl w:val="true"/>
              </w:rPr>
              <w:tab/>
            </w:r>
            <w:r>
              <w:rPr>
                <w:rStyle w:val="IndexLink"/>
              </w:rPr>
              <w:t>39</w:t>
            </w:r>
          </w:hyperlink>
        </w:p>
        <w:p>
          <w:pPr>
            <w:pStyle w:val="Contents2"/>
            <w:tabs>
              <w:tab w:val="clear" w:pos="8743"/>
              <w:tab w:val="right" w:pos="9026" w:leader="dot"/>
            </w:tabs>
            <w:rPr/>
          </w:pPr>
          <w:hyperlink w:anchor="__RefHeading___Toc12323811_1280447820">
            <w:r>
              <w:rPr>
                <w:webHidden/>
                <w:rStyle w:val="IndexLink"/>
              </w:rPr>
              <w:t>33</w:t>
            </w:r>
            <w:r>
              <w:rPr>
                <w:rStyle w:val="IndexLink"/>
                <w:rtl w:val="true"/>
              </w:rPr>
              <w:t xml:space="preserve"> . </w:t>
            </w:r>
            <w:r>
              <w:rPr>
                <w:rStyle w:val="IndexLink"/>
                <w:rtl w:val="true"/>
              </w:rPr>
              <w:t>خروج از ايمان با تصديق غالى</w:t>
            </w:r>
            <w:r>
              <w:rPr>
                <w:rStyle w:val="IndexLink"/>
                <w:rtl w:val="true"/>
              </w:rPr>
              <w:tab/>
            </w:r>
            <w:r>
              <w:rPr>
                <w:rStyle w:val="IndexLink"/>
              </w:rPr>
              <w:t>40</w:t>
            </w:r>
          </w:hyperlink>
        </w:p>
        <w:p>
          <w:pPr>
            <w:pStyle w:val="Contents2"/>
            <w:tabs>
              <w:tab w:val="clear" w:pos="8743"/>
              <w:tab w:val="right" w:pos="9026" w:leader="dot"/>
            </w:tabs>
            <w:rPr/>
          </w:pPr>
          <w:hyperlink w:anchor="__RefHeading___Toc12323813_1280447820">
            <w:r>
              <w:rPr>
                <w:webHidden/>
                <w:rStyle w:val="IndexLink"/>
              </w:rPr>
              <w:t>34</w:t>
            </w:r>
            <w:r>
              <w:rPr>
                <w:rStyle w:val="IndexLink"/>
                <w:rtl w:val="true"/>
              </w:rPr>
              <w:t xml:space="preserve">. </w:t>
            </w:r>
            <w:r>
              <w:rPr>
                <w:rStyle w:val="IndexLink"/>
                <w:rtl w:val="true"/>
              </w:rPr>
              <w:t>لعنت بر كسى كه بر غاليان ترحم نمايد</w:t>
            </w:r>
            <w:r>
              <w:rPr>
                <w:rStyle w:val="IndexLink"/>
                <w:rtl w:val="true"/>
              </w:rPr>
              <w:tab/>
            </w:r>
            <w:r>
              <w:rPr>
                <w:rStyle w:val="IndexLink"/>
              </w:rPr>
              <w:t>41</w:t>
            </w:r>
          </w:hyperlink>
        </w:p>
        <w:p>
          <w:pPr>
            <w:pStyle w:val="Contents2"/>
            <w:tabs>
              <w:tab w:val="clear" w:pos="8743"/>
              <w:tab w:val="right" w:pos="9026" w:leader="dot"/>
            </w:tabs>
            <w:rPr/>
          </w:pPr>
          <w:hyperlink w:anchor="__RefHeading___Toc12323815_1280447820">
            <w:r>
              <w:rPr>
                <w:webHidden/>
                <w:rStyle w:val="IndexLink"/>
              </w:rPr>
              <w:t>35</w:t>
            </w:r>
            <w:r>
              <w:rPr>
                <w:rStyle w:val="IndexLink"/>
                <w:rtl w:val="true"/>
              </w:rPr>
              <w:t xml:space="preserve"> . </w:t>
            </w:r>
            <w:r>
              <w:rPr>
                <w:rStyle w:val="IndexLink"/>
                <w:rtl w:val="true"/>
              </w:rPr>
              <w:t>غاليان توبه نمى كنند</w:t>
            </w:r>
            <w:r>
              <w:rPr>
                <w:rStyle w:val="IndexLink"/>
                <w:rtl w:val="true"/>
              </w:rPr>
              <w:tab/>
            </w:r>
            <w:r>
              <w:rPr>
                <w:rStyle w:val="IndexLink"/>
              </w:rPr>
              <w:t>42</w:t>
            </w:r>
          </w:hyperlink>
        </w:p>
        <w:p>
          <w:pPr>
            <w:pStyle w:val="Contents2"/>
            <w:tabs>
              <w:tab w:val="clear" w:pos="8743"/>
              <w:tab w:val="right" w:pos="9026" w:leader="dot"/>
            </w:tabs>
            <w:rPr/>
          </w:pPr>
          <w:hyperlink w:anchor="__RefHeading___Toc12323817_1280447820">
            <w:r>
              <w:rPr>
                <w:webHidden/>
                <w:rStyle w:val="IndexLink"/>
              </w:rPr>
              <w:t>36</w:t>
            </w:r>
            <w:r>
              <w:rPr>
                <w:rStyle w:val="IndexLink"/>
                <w:rtl w:val="true"/>
              </w:rPr>
              <w:t xml:space="preserve"> . </w:t>
            </w:r>
            <w:r>
              <w:rPr>
                <w:rStyle w:val="IndexLink"/>
                <w:rtl w:val="true"/>
              </w:rPr>
              <w:t xml:space="preserve">غاليان بدترين خلايق هستند، جوانان را گمراه نكنند </w:t>
            </w:r>
            <w:r>
              <w:rPr>
                <w:rStyle w:val="IndexLink"/>
                <w:rtl w:val="true"/>
              </w:rPr>
              <w:t>!</w:t>
              <w:tab/>
            </w:r>
            <w:r>
              <w:rPr>
                <w:rStyle w:val="IndexLink"/>
              </w:rPr>
              <w:t>42</w:t>
            </w:r>
          </w:hyperlink>
        </w:p>
        <w:p>
          <w:pPr>
            <w:pStyle w:val="Contents2"/>
            <w:tabs>
              <w:tab w:val="clear" w:pos="8743"/>
              <w:tab w:val="right" w:pos="9026" w:leader="dot"/>
            </w:tabs>
            <w:rPr/>
          </w:pPr>
          <w:hyperlink w:anchor="__RefHeading___Toc12323819_1280447820">
            <w:r>
              <w:rPr>
                <w:webHidden/>
                <w:rStyle w:val="IndexLink"/>
              </w:rPr>
              <w:t>37</w:t>
            </w:r>
            <w:r>
              <w:rPr>
                <w:rStyle w:val="IndexLink"/>
                <w:rtl w:val="true"/>
              </w:rPr>
              <w:t xml:space="preserve">. </w:t>
            </w:r>
            <w:r>
              <w:rPr>
                <w:rStyle w:val="IndexLink"/>
                <w:rtl w:val="true"/>
              </w:rPr>
              <w:t xml:space="preserve">قطعا غالى از مقصّر بدتر است </w:t>
            </w:r>
            <w:r>
              <w:rPr>
                <w:rStyle w:val="IndexLink"/>
                <w:rtl w:val="true"/>
              </w:rPr>
              <w:t>!</w:t>
              <w:tab/>
            </w:r>
            <w:r>
              <w:rPr>
                <w:rStyle w:val="IndexLink"/>
              </w:rPr>
              <w:t>44</w:t>
            </w:r>
          </w:hyperlink>
        </w:p>
        <w:p>
          <w:pPr>
            <w:pStyle w:val="Contents2"/>
            <w:tabs>
              <w:tab w:val="clear" w:pos="8743"/>
              <w:tab w:val="right" w:pos="9026" w:leader="dot"/>
            </w:tabs>
            <w:rPr/>
          </w:pPr>
          <w:hyperlink w:anchor="__RefHeading___Toc12323821_1280447820">
            <w:r>
              <w:rPr>
                <w:webHidden/>
                <w:rStyle w:val="IndexLink"/>
              </w:rPr>
              <w:t>38</w:t>
            </w:r>
            <w:r>
              <w:rPr>
                <w:rStyle w:val="IndexLink"/>
                <w:rtl w:val="true"/>
              </w:rPr>
              <w:t xml:space="preserve"> . </w:t>
            </w:r>
            <w:r>
              <w:rPr>
                <w:rStyle w:val="IndexLink"/>
                <w:rtl w:val="true"/>
              </w:rPr>
              <w:t xml:space="preserve">لعنت بر كسى كه در لعن غالى توقف يا ترديد نمايد </w:t>
            </w:r>
            <w:r>
              <w:rPr>
                <w:rStyle w:val="IndexLink"/>
                <w:rtl w:val="true"/>
              </w:rPr>
              <w:t>!</w:t>
              <w:tab/>
            </w:r>
            <w:r>
              <w:rPr>
                <w:rStyle w:val="IndexLink"/>
              </w:rPr>
              <w:t>44</w:t>
            </w:r>
          </w:hyperlink>
        </w:p>
        <w:p>
          <w:pPr>
            <w:pStyle w:val="Contents2"/>
            <w:tabs>
              <w:tab w:val="clear" w:pos="8743"/>
              <w:tab w:val="right" w:pos="9026" w:leader="dot"/>
            </w:tabs>
            <w:rPr/>
          </w:pPr>
          <w:hyperlink w:anchor="__RefHeading___Toc12323823_1280447820">
            <w:r>
              <w:rPr>
                <w:webHidden/>
                <w:rStyle w:val="IndexLink"/>
              </w:rPr>
              <w:t>39</w:t>
            </w:r>
            <w:r>
              <w:rPr>
                <w:rStyle w:val="IndexLink"/>
                <w:rtl w:val="true"/>
              </w:rPr>
              <w:t xml:space="preserve"> . </w:t>
            </w:r>
            <w:r>
              <w:rPr>
                <w:rStyle w:val="IndexLink"/>
                <w:rtl w:val="true"/>
              </w:rPr>
              <w:t>غلو در امام به انگيزه جاه طلبى</w:t>
            </w:r>
            <w:r>
              <w:rPr>
                <w:rStyle w:val="IndexLink"/>
                <w:rtl w:val="true"/>
              </w:rPr>
              <w:tab/>
            </w:r>
            <w:r>
              <w:rPr>
                <w:rStyle w:val="IndexLink"/>
              </w:rPr>
              <w:t>45</w:t>
            </w:r>
          </w:hyperlink>
        </w:p>
        <w:p>
          <w:pPr>
            <w:pStyle w:val="Contents2"/>
            <w:tabs>
              <w:tab w:val="clear" w:pos="8743"/>
              <w:tab w:val="right" w:pos="9026" w:leader="dot"/>
            </w:tabs>
            <w:rPr/>
          </w:pPr>
          <w:hyperlink w:anchor="__RefHeading___Toc12323825_1280447820">
            <w:r>
              <w:rPr>
                <w:webHidden/>
                <w:rStyle w:val="IndexLink"/>
              </w:rPr>
              <w:t>40</w:t>
            </w:r>
            <w:r>
              <w:rPr>
                <w:rStyle w:val="IndexLink"/>
                <w:rtl w:val="true"/>
              </w:rPr>
              <w:t xml:space="preserve"> . </w:t>
            </w:r>
            <w:r>
              <w:rPr>
                <w:rStyle w:val="IndexLink"/>
                <w:rtl w:val="true"/>
              </w:rPr>
              <w:t>نابود كردن غاليان با دود و آتش</w:t>
            </w:r>
            <w:r>
              <w:rPr>
                <w:rStyle w:val="IndexLink"/>
                <w:rtl w:val="true"/>
              </w:rPr>
              <w:tab/>
            </w:r>
            <w:r>
              <w:rPr>
                <w:rStyle w:val="IndexLink"/>
              </w:rPr>
              <w:t>45</w:t>
            </w:r>
          </w:hyperlink>
        </w:p>
        <w:p>
          <w:pPr>
            <w:pStyle w:val="Contents2"/>
            <w:tabs>
              <w:tab w:val="clear" w:pos="8743"/>
              <w:tab w:val="right" w:pos="9026" w:leader="dot"/>
            </w:tabs>
            <w:rPr/>
          </w:pPr>
          <w:hyperlink w:anchor="__RefHeading___Toc12323827_1280447820">
            <w:r>
              <w:rPr>
                <w:webHidden/>
                <w:rStyle w:val="IndexLink"/>
                <w:rtl w:val="true"/>
              </w:rPr>
              <w:t>فهرست</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83_192058"/>
      <w:bookmarkStart w:id="1" w:name="pg16683_192058"/>
      <w:bookmarkEnd w:id="1"/>
    </w:p>
    <w:p>
      <w:pPr>
        <w:pStyle w:val="Heading2"/>
        <w:numPr>
          <w:ilvl w:val="1"/>
          <w:numId w:val="1"/>
        </w:numPr>
        <w:rPr/>
      </w:pPr>
      <w:bookmarkStart w:id="2" w:name="pg16683_192058"/>
      <w:bookmarkStart w:id="3" w:name="__RefHeading___Toc1232373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اهل بیت علیهم السلام از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ائمه معصومین علیهم‌السلام در بیزاری از غلو و غالیان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ائمه معصومین علیهم‌السلام در بیزاری از غلو و غالیان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غلاة شیعه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Shiite extremists</w:t>
      </w:r>
    </w:p>
    <w:p>
      <w:pPr>
        <w:pStyle w:val="BookText"/>
        <w:rPr/>
      </w:pPr>
      <w:r>
        <w:rPr>
          <w:rFonts w:ascii="IRNazanin" w:hAnsi="IRNazanin" w:eastAsia="IRNazanin"/>
          <w:color w:val="111111"/>
          <w:sz w:val="28"/>
          <w:sz w:val="28"/>
          <w:szCs w:val="28"/>
          <w:rtl w:val="true"/>
          <w:lang w:bidi="fa-IR"/>
        </w:rPr>
        <w:t xml:space="preserve">غلاة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Shiite extremists -- Controversial literature</w:t>
      </w:r>
    </w:p>
    <w:p>
      <w:pPr>
        <w:pStyle w:val="BookText"/>
        <w:rPr/>
      </w:pPr>
      <w:r>
        <w:rPr>
          <w:rFonts w:ascii="IRNazanin" w:hAnsi="IRNazanin" w:eastAsia="IRNazanin"/>
          <w:color w:val="111111"/>
          <w:sz w:val="28"/>
          <w:sz w:val="28"/>
          <w:szCs w:val="28"/>
          <w:rtl w:val="true"/>
          <w:lang w:bidi="fa-IR"/>
        </w:rPr>
        <w:t xml:space="preserve">غلاة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Shiite extremists -- Doctrines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297/538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9589692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23739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تنفر اهل بيت عليهم السلام از غاليان</w:t>
      </w:r>
    </w:p>
    <w:p>
      <w:pPr>
        <w:pStyle w:val="BookText"/>
        <w:rPr/>
      </w:pPr>
      <w:r>
        <w:rPr>
          <w:rFonts w:ascii="IRNazanin" w:hAnsi="IRNazanin" w:eastAsia="IRNazanin"/>
          <w:color w:val="111111"/>
          <w:sz w:val="28"/>
          <w:sz w:val="28"/>
          <w:szCs w:val="28"/>
          <w:rtl w:val="true"/>
          <w:lang w:bidi="fa-IR"/>
        </w:rPr>
        <w:t>مهدى صدرى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6683_192060"/>
    </w:p>
    <w:p>
      <w:pPr>
        <w:pStyle w:val="Heading2"/>
        <w:numPr>
          <w:ilvl w:val="1"/>
          <w:numId w:val="1"/>
        </w:numPr>
        <w:rPr/>
      </w:pPr>
      <w:bookmarkStart w:id="8" w:name="__RefHeading___Toc12323741_1280447820"/>
      <w:bookmarkStart w:id="9" w:name="_Toc3"/>
      <w:bookmarkEnd w:id="7"/>
      <w:bookmarkEnd w:id="8"/>
      <w:r>
        <w:rPr>
          <w:rtl w:val="true"/>
        </w:rPr>
        <w:t>پیشگفتار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اگر بدانيد كسى با گفتار و رفتارش اهل بيت عليهم السلام را آزار مى دهد نسبت به او چه واكنشى داريد ؟</w:t>
      </w:r>
    </w:p>
    <w:p>
      <w:pPr>
        <w:pStyle w:val="BookText"/>
        <w:rPr/>
      </w:pPr>
      <w:r>
        <w:rPr>
          <w:rFonts w:ascii="IRNazanin" w:hAnsi="IRNazanin" w:eastAsia="IRNazanin"/>
          <w:color w:val="111111"/>
          <w:sz w:val="28"/>
          <w:sz w:val="28"/>
          <w:szCs w:val="28"/>
          <w:rtl w:val="true"/>
          <w:lang w:bidi="fa-IR"/>
        </w:rPr>
        <w:t>اگر بفهميد كسى مطرود آستان امام زمان عليه السلام است و آن حضرت و پدران بزرگوارش عليهم السلام او را لعن و نفرين مى كنند با او چه خواهيد كرد ؟</w:t>
      </w:r>
    </w:p>
    <w:p>
      <w:pPr>
        <w:pStyle w:val="BookText"/>
        <w:rPr/>
      </w:pPr>
      <w:r>
        <w:rPr>
          <w:rFonts w:ascii="IRNazanin" w:hAnsi="IRNazanin" w:eastAsia="IRNazanin"/>
          <w:color w:val="111111"/>
          <w:sz w:val="28"/>
          <w:sz w:val="28"/>
          <w:szCs w:val="28"/>
          <w:rtl w:val="true"/>
          <w:lang w:bidi="fa-IR"/>
        </w:rPr>
        <w:t xml:space="preserve">ما كه هميشه آرزوى يارى خاندان عصمت و طهارت عليهم السلام را داريم و با زبان حال و قال مى گوييم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 لمن سالمكم و حربٌ لمن حاربكم ووليٌّ لمن والاكم وعدوٌ لمن عاداكم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به آنچه مى گوييم پايبند بوده و با غاليان كه سبب اذيت و آزار اهل بيت عليهم السلام هستند مماشات نداشته باشيم و بيزارى و تنفر معصومين عليهم السلام از آنان را ساده نگيريم</w:t>
      </w:r>
      <w:r>
        <w:rPr>
          <w:rFonts w:eastAsia="IRNazanin" w:cs="IRNazanin"/>
          <w:color w:val="111111"/>
          <w:sz w:val="28"/>
          <w:szCs w:val="28"/>
          <w:rtl w:val="true"/>
          <w:lang w:bidi="fa-IR"/>
        </w:rPr>
        <w:t>.</w:t>
      </w:r>
    </w:p>
    <w:p>
      <w:pPr>
        <w:pStyle w:val="Heading2"/>
        <w:numPr>
          <w:ilvl w:val="1"/>
          <w:numId w:val="1"/>
        </w:numPr>
        <w:rPr/>
      </w:pPr>
      <w:bookmarkStart w:id="10" w:name="__RefHeading___Toc12323743_1280447820"/>
      <w:bookmarkStart w:id="11" w:name="_Toc4"/>
      <w:bookmarkEnd w:id="10"/>
      <w:r>
        <w:rPr>
          <w:rtl w:val="true"/>
        </w:rPr>
        <w:t>غاليان از ديدگاه معصومين عليهم السلام</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فراوان در مذمّت غاليان وارد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عليهم السلام آنان را لعن و نفرين كرده ، از آنان بيزارى جسته ، و تنفرشان را از كسى كه در </w:t>
      </w:r>
    </w:p>
    <w:p>
      <w:pPr>
        <w:pStyle w:val="BookText"/>
        <w:rPr/>
      </w:pPr>
      <w:r>
        <w:rPr>
          <w:rFonts w:ascii="IRNazanin" w:hAnsi="IRNazanin" w:eastAsia="IRNazanin"/>
          <w:color w:val="111111"/>
          <w:sz w:val="28"/>
          <w:sz w:val="28"/>
          <w:szCs w:val="28"/>
          <w:rtl w:val="true"/>
          <w:lang w:bidi="fa-IR"/>
        </w:rPr>
        <w:t xml:space="preserve">بيزارى از آنان توقف و ترديد يا از آن امتناع نمايد اعلام و او را نيز لعن كرده اند ، چه رسد به كسى كه آنها را تأييد و تصديق نمايد كه از دايره ايمان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كسى را كه دلسوزى و ترحم نسبت به غاليان داشته باشد نفرين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غالى به اندازه بال پشه دين ندارد ، نادان ، احمق ، فاسق ، گمراه ، كافر ، مشرك ، رجس ، نجس و از يهود ، نصارى ، مجوس ، مشركين و خوارج بدتر و شرورترين خلايق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بر او متمثل شده ، او را بازى داده ، مطالب غلوآميز را به او القا كرده و افكارش شيطانى است و برخى در دروغگويى گوى سبقت را از شيطان نيز ربوده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غالى به ترك تكاليف ، عبادات و رعايت نكردن حقوق ديگران عادت كرده و نمى تواند توبه واقعى داشته باشد لذا اهل بيت عليهم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برگردد باز او را نمى پذيريم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مراتب از مقصّر بدتر و در رديف ناصبيان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غالى از ورود به بهشت ، و از ديدار و شفاعت اهل بيت عليهم السلام محروم است و همراه با فرعون و خاندانش سخت ترين عذاب را خواهد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امامان معصوم عليهم السلام از شنيدن سخن و نظريه غاليان بر خود لرزيده ، با آنان به شدت برخورد كرده و آنان را از خود رانده اند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غاليان باعث اذيت و آزار پيامبر صلى الله عليه و آله وسلم اميرالمؤنين ، حضرت فاطمه و فرزندان معصومشان تا امام زمان عليهم السلام بوده و هستند </w:t>
      </w:r>
      <w:r>
        <w:rPr>
          <w:rFonts w:eastAsia="IRNazanin" w:cs="IRNazanin"/>
          <w:color w:val="111111"/>
          <w:sz w:val="28"/>
          <w:szCs w:val="28"/>
          <w:rtl w:val="true"/>
          <w:lang w:bidi="fa-IR"/>
        </w:rPr>
        <w:t xml:space="preserve">. </w:t>
      </w:r>
      <w:bookmarkStart w:id="12" w:name="pg16683_192062"/>
    </w:p>
    <w:p>
      <w:pPr>
        <w:pStyle w:val="BookText"/>
        <w:rPr/>
      </w:pPr>
      <w:bookmarkEnd w:id="12"/>
      <w:r>
        <w:rPr>
          <w:rFonts w:ascii="IRNazanin" w:hAnsi="IRNazanin" w:eastAsia="IRNazanin"/>
          <w:color w:val="111111"/>
          <w:sz w:val="28"/>
          <w:sz w:val="28"/>
          <w:szCs w:val="28"/>
          <w:rtl w:val="true"/>
          <w:lang w:bidi="fa-IR"/>
        </w:rPr>
        <w:t xml:space="preserve">اميرالمؤنين عليه السلام در دوران حكومت ظاهرى پس از اتمام حجّت ، آنان را با دودِ آتش نابود و ديگر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دستشان باز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لعن و نفرين بر آنان و در گفتار و رفتار ، تنفر شديد و انزجار خود را از غاليان اعلام و دوستان و پيروانشان را از احسان ، نيكى ، دوستى و معاشرت با آنان به شدّت نهى فرموده اند </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3" w:name="__RefHeading___Toc12323745_1280447820"/>
      <w:bookmarkStart w:id="14" w:name="_Toc5"/>
      <w:bookmarkEnd w:id="13"/>
      <w:r>
        <w:rPr>
          <w:rtl w:val="true"/>
        </w:rPr>
        <w:t>نوشتار حاضر</w:t>
      </w:r>
      <w:bookmarkEnd w:id="14"/>
    </w:p>
    <w:p>
      <w:pPr>
        <w:pStyle w:val="BookText"/>
        <w:rPr/>
      </w:pPr>
      <w:r>
        <w:rPr>
          <w:rFonts w:ascii="IRNazanin" w:hAnsi="IRNazanin" w:eastAsia="IRNazanin"/>
          <w:color w:val="111111"/>
          <w:sz w:val="28"/>
          <w:sz w:val="28"/>
          <w:szCs w:val="28"/>
          <w:rtl w:val="true"/>
          <w:lang w:bidi="fa-IR"/>
        </w:rPr>
        <w:t>گذشته از آن كه خداوند تعالى از اهل دانش پيمان گرفته كه دانش خويش را براى ديگران بيان نمايند ،</w:t>
      </w:r>
      <w:r>
        <w:rPr>
          <w:rStyle w:val="FootnoteAnchor"/>
          <w:rtl w:val="true"/>
        </w:rPr>
        <w:footnoteReference w:id="3"/>
      </w:r>
      <w:r>
        <w:rPr>
          <w:rFonts w:ascii="IRNazanin" w:hAnsi="IRNazanin" w:eastAsia="IRNazanin"/>
          <w:color w:val="111111"/>
          <w:sz w:val="28"/>
          <w:sz w:val="28"/>
          <w:szCs w:val="28"/>
          <w:rtl w:val="true"/>
          <w:lang w:bidi="fa-IR"/>
        </w:rPr>
        <w:t xml:space="preserve">هنگامى كه در جامعه افكار و عقائد باطل ظاهر و آشكار گردد وظيفه سنگين تر مى شود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اهل بيت عليهم السلام تأكيد ويژه داشته اند كه مخالفتشان با غاليان در سطح جامعه شيعه منتشر و به روشنى بيان شود تا همه از آن مطلع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با ارسال نامه از پيروانش خواست كه اين گروه را از خود برانند و آنها را لعن و نفرين نموده و از آنان اعلام بيزارى نمايند </w:t>
      </w:r>
      <w:r>
        <w:rPr>
          <w:rFonts w:eastAsia="IRNazanin" w:cs="IRNazanin"/>
          <w:color w:val="111111"/>
          <w:sz w:val="28"/>
          <w:szCs w:val="28"/>
          <w:rtl w:val="true"/>
          <w:lang w:bidi="fa-IR"/>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مطلب را با اصحاب در ميان گذاشت و با نامه نگارى به بلاد مختلف ابلاغ نمود و به راوى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ابوالخطاب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غاليان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مخلوق، بنده و دست پرورده خدا هستيم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راوى ديگر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من خواست كه آنچه را درباره ابوالخطاب فرمود به شيعيان خبر دهم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حاضرين به غايبين اطلاع دهند كه من بنده خدا ، فرزند بنده خدا هستم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بنده محض و فرزند كنيز كه در اصلاب و ارحام جاى داشته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لم يلد ولم يولد است </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حضرت صاحب الزمان عليه السلام در ردّ بر غاليان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امانت است بر گردن هر كسى كه از آن اطلاع يابد كه همه دوستان و شيعيان ما را از آن مطلع گرداند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نوشتار پيش رو تنظيم سخنانى گهربار از معصومين عليهم السلام تحت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اين زمينه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اميد آن كه گامى باشد در راه تبيين حقيقت و امتثال فرمان اهل بيت عليهم السلام در اهميت و لزوم اطلاع رسانى درباره غلو و غاليان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مهدى صدرى</w:t>
      </w:r>
    </w:p>
    <w:p>
      <w:pPr>
        <w:pStyle w:val="BookText"/>
        <w:rPr/>
      </w:pPr>
      <w:r>
        <w:rPr>
          <w:rFonts w:ascii="Amiri" w:hAnsi="Amiri" w:eastAsia="Amiri" w:cs="Amiri"/>
          <w:color w:val="111111"/>
          <w:sz w:val="28"/>
          <w:sz w:val="28"/>
          <w:szCs w:val="28"/>
          <w:rtl w:val="true"/>
          <w:lang w:bidi="ar-SA"/>
        </w:rPr>
        <w:t xml:space="preserve">ماه مبارك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15" w:name="pg16683_192064"/>
    </w:p>
    <w:p>
      <w:pPr>
        <w:pStyle w:val="Heading2"/>
        <w:numPr>
          <w:ilvl w:val="1"/>
          <w:numId w:val="1"/>
        </w:numPr>
        <w:rPr/>
      </w:pPr>
      <w:bookmarkStart w:id="16" w:name="__RefHeading___Toc12323747_1280447820"/>
      <w:bookmarkStart w:id="17" w:name="_Toc6"/>
      <w:bookmarkEnd w:id="15"/>
      <w:bookmarkEnd w:id="16"/>
      <w:r>
        <w:rPr/>
        <w:t>1</w:t>
      </w:r>
      <w:r>
        <w:rPr>
          <w:rtl w:val="true"/>
        </w:rPr>
        <w:t xml:space="preserve"> . </w:t>
      </w:r>
      <w:r>
        <w:rPr>
          <w:rtl w:val="true"/>
        </w:rPr>
        <w:t>لزوم تعظيم خدا و پيامبر صلى الله عليه و آله وسلم و ميانه روى در محبت اهل بيت عليهم السلام</w:t>
      </w:r>
      <w:bookmarkEnd w:id="17"/>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نماييد و او را تعظيم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را تعظيم نماييد و كسى را از آن حضرت برتر ندانيد كه خدا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داده و برتر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پيامبر صلى الله عليه و آله وسلم را دوست بداريد و در اين محبت اعتدال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غلو و زياده روى و تفرقه انگيزى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فرقه هاى مختلف با عقائد گوناگون به وجود آوريد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كه ما نمى گوييم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نگوييد </w:t>
      </w:r>
      <w:r>
        <w:rPr>
          <w:rFonts w:eastAsia="IRNazanin" w:cs="IRNazanin"/>
          <w:color w:val="111111"/>
          <w:sz w:val="28"/>
          <w:szCs w:val="28"/>
          <w:rtl w:val="true"/>
          <w:lang w:bidi="fa-IR"/>
        </w:rPr>
        <w:t>. . . .</w:t>
      </w:r>
      <w:r>
        <w:rPr>
          <w:rStyle w:val="FootnoteAnchor"/>
          <w:rtl w:val="true"/>
        </w:rPr>
        <w:footnoteReference w:id="10"/>
      </w:r>
    </w:p>
    <w:p>
      <w:pPr>
        <w:pStyle w:val="Heading2"/>
        <w:numPr>
          <w:ilvl w:val="1"/>
          <w:numId w:val="1"/>
        </w:numPr>
        <w:rPr/>
      </w:pPr>
      <w:bookmarkStart w:id="18" w:name="__RefHeading___Toc12323749_1280447820"/>
      <w:bookmarkStart w:id="19" w:name="_Toc7"/>
      <w:bookmarkEnd w:id="18"/>
      <w:r>
        <w:rPr/>
        <w:t>2</w:t>
      </w:r>
      <w:r>
        <w:rPr>
          <w:rtl w:val="true"/>
        </w:rPr>
        <w:t xml:space="preserve"> . </w:t>
      </w:r>
      <w:r>
        <w:rPr>
          <w:rtl w:val="true"/>
        </w:rPr>
        <w:t>غاليان سبب تخريب چهره نورانى اهل بيت عليهم السلام</w:t>
      </w:r>
      <w:bookmarkEnd w:id="19"/>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كذّابى هست كه بر ما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راستگو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بندد و با دروغش صدق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جايگاه راستين و واقعى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مردم خراب و از اعتبار ساقط نمايد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سپس حضرت عده اى از غاليان را كه بر معصومين عليهم السلام دروغ مى بستند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 ، حارث شامى ، بنان ، مغيرة بن سعيد ، بزيع ، سرى ، ابوالخطاب ، معمر ،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صائد نهدى را نام برده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لعنتشان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هميشه مبتلا هستيم به دروغگويى كه بر ما دروغ بندد يا به افراد سست انديش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از شرّ دروغگويان كفايت نمايد و سوزش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برندگى و تيزى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بچشاند </w:t>
      </w:r>
      <w:r>
        <w:rPr>
          <w:rFonts w:eastAsia="IRNazanin" w:cs="IRNazanin"/>
          <w:color w:val="111111"/>
          <w:sz w:val="28"/>
          <w:szCs w:val="28"/>
          <w:rtl w:val="true"/>
          <w:lang w:bidi="fa-IR"/>
        </w:rPr>
        <w:t>.</w:t>
      </w:r>
      <w:r>
        <w:rPr>
          <w:rStyle w:val="FootnoteAnchor"/>
          <w:rtl w:val="true"/>
        </w:rPr>
        <w:footnoteReference w:id="11"/>
      </w:r>
      <w:bookmarkStart w:id="20" w:name="pg16683_192065"/>
    </w:p>
    <w:p>
      <w:pPr>
        <w:pStyle w:val="BookText"/>
        <w:rPr/>
      </w:pPr>
      <w:bookmarkEnd w:id="20"/>
      <w:r>
        <w:rPr>
          <w:rFonts w:ascii="IRNazanin" w:hAnsi="IRNazanin" w:eastAsia="IRNazanin"/>
          <w:color w:val="111111"/>
          <w:sz w:val="28"/>
          <w:sz w:val="28"/>
          <w:szCs w:val="28"/>
          <w:rtl w:val="true"/>
          <w:lang w:bidi="fa-IR"/>
        </w:rPr>
        <w:t xml:space="preserve">علامه مجلسى قدس سره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انديش كسانى هستند كه به چيزى اعتقاد دارند كه عقل مستقيم آن را نمى پذيرد و تكذيب مى كند </w:t>
      </w:r>
      <w:r>
        <w:rPr>
          <w:rFonts w:eastAsia="IRNazanin" w:cs="IRNazanin"/>
          <w:color w:val="111111"/>
          <w:sz w:val="28"/>
          <w:szCs w:val="28"/>
          <w:rtl w:val="true"/>
          <w:lang w:bidi="fa-IR"/>
        </w:rPr>
        <w:t>.</w:t>
      </w:r>
    </w:p>
    <w:p>
      <w:pPr>
        <w:pStyle w:val="Heading2"/>
        <w:numPr>
          <w:ilvl w:val="1"/>
          <w:numId w:val="1"/>
        </w:numPr>
        <w:rPr/>
      </w:pPr>
      <w:bookmarkStart w:id="21" w:name="__RefHeading___Toc12323751_1280447820"/>
      <w:bookmarkStart w:id="22" w:name="_Toc8"/>
      <w:bookmarkEnd w:id="21"/>
      <w:r>
        <w:rPr/>
        <w:t>3</w:t>
      </w:r>
      <w:r>
        <w:rPr>
          <w:rtl w:val="true"/>
        </w:rPr>
        <w:t xml:space="preserve"> . </w:t>
      </w:r>
      <w:r>
        <w:rPr>
          <w:rtl w:val="true"/>
        </w:rPr>
        <w:t>غالى بر دين ما نيست</w:t>
      </w:r>
      <w:bookmarkEnd w:id="22"/>
    </w:p>
    <w:p>
      <w:pPr>
        <w:pStyle w:val="BookText"/>
        <w:rPr/>
      </w:pPr>
      <w:r>
        <w:rPr>
          <w:rFonts w:ascii="IRNazanin" w:hAnsi="IRNazanin" w:eastAsia="IRNazanin"/>
          <w:color w:val="111111"/>
          <w:sz w:val="28"/>
          <w:sz w:val="28"/>
          <w:szCs w:val="28"/>
          <w:rtl w:val="true"/>
          <w:lang w:bidi="fa-IR"/>
        </w:rPr>
        <w:t xml:space="preserve">كسى به امام صادق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بر اين پندار هستند كه شما خدا هستيد و بعضى شما را رسولان الهى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استناد بيجا به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الَّذِي فِي السَّماءِ إِلهٌ وَفِي الْأَرْضِ إِلهٌ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الرُّسُلُ كُلُوا مِنَ الطَّيِّبَاتِ وَاعْمَلُوا صَالِحاً إِنِّي بِمَا تَعْمَلُونَ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حضرت در هر دو مورد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 چشم ، موى ، پوست ، گوشت و خون من از آنها بيزار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صلى الله عليه و آله وسلم از آنها بيزار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دين من و دين پدران من عليهم السلام نيستند </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23" w:name="__RefHeading___Toc12323753_1280447820"/>
      <w:bookmarkStart w:id="24" w:name="_Toc9"/>
      <w:bookmarkEnd w:id="23"/>
      <w:r>
        <w:rPr/>
        <w:t>4</w:t>
      </w:r>
      <w:r>
        <w:rPr>
          <w:rtl w:val="true"/>
        </w:rPr>
        <w:t xml:space="preserve"> . </w:t>
      </w:r>
      <w:r>
        <w:rPr>
          <w:rtl w:val="true"/>
        </w:rPr>
        <w:t>هلاكت غاليان</w:t>
      </w:r>
      <w:bookmarkEnd w:id="24"/>
    </w:p>
    <w:p>
      <w:pPr>
        <w:pStyle w:val="BookText"/>
        <w:rPr/>
      </w:pPr>
      <w:r>
        <w:rPr>
          <w:rFonts w:ascii="IRNazanin" w:hAnsi="IRNazanin" w:eastAsia="IRNazanin"/>
          <w:color w:val="111111"/>
          <w:sz w:val="28"/>
          <w:sz w:val="28"/>
          <w:szCs w:val="28"/>
          <w:rtl w:val="true"/>
          <w:lang w:bidi="fa-IR"/>
        </w:rPr>
        <w:t xml:space="preserve">اميرالمؤنين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در مورد من هلاك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غالى و دشمن كينه توز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روايتى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افراطى كه چيزى مى گويد كه در من نيست و دشمنى كه كينه اش باعث مى شود بر من دروغ بندد </w:t>
      </w:r>
      <w:r>
        <w:rPr>
          <w:rFonts w:eastAsia="IRNazanin" w:cs="IRNazanin"/>
          <w:color w:val="111111"/>
          <w:sz w:val="28"/>
          <w:szCs w:val="28"/>
          <w:rtl w:val="true"/>
          <w:lang w:bidi="fa-IR"/>
        </w:rPr>
        <w:t>.</w:t>
      </w:r>
      <w:r>
        <w:rPr>
          <w:rStyle w:val="FootnoteAnchor"/>
          <w:rtl w:val="true"/>
        </w:rPr>
        <w:footnoteReference w:id="13"/>
      </w:r>
      <w:bookmarkStart w:id="25" w:name="pg16683_192066"/>
    </w:p>
    <w:p>
      <w:pPr>
        <w:pStyle w:val="BookText"/>
        <w:rPr/>
      </w:pPr>
      <w:bookmarkEnd w:id="25"/>
      <w:r>
        <w:rPr>
          <w:rFonts w:ascii="Amiri" w:hAnsi="Amiri" w:eastAsia="Amiri" w:cs="Amiri"/>
          <w:color w:val="111111"/>
          <w:sz w:val="28"/>
          <w:sz w:val="28"/>
          <w:szCs w:val="28"/>
          <w:rtl w:val="true"/>
          <w:lang w:bidi="ar-SA"/>
        </w:rPr>
        <w:t xml:space="preserve">اين روايت در منابع شيعه و سنى فراوان نقل شده است </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2323755_1280447820"/>
      <w:bookmarkStart w:id="27" w:name="_Toc10"/>
      <w:bookmarkEnd w:id="26"/>
      <w:r>
        <w:rPr/>
        <w:t>5</w:t>
      </w:r>
      <w:r>
        <w:rPr>
          <w:rtl w:val="true"/>
        </w:rPr>
        <w:t xml:space="preserve"> . </w:t>
      </w:r>
      <w:r>
        <w:rPr>
          <w:rtl w:val="true"/>
        </w:rPr>
        <w:t>نفرين اميرالمؤنين عليه السلام بر غاليان</w:t>
      </w:r>
      <w:bookmarkEnd w:id="27"/>
    </w:p>
    <w:p>
      <w:pPr>
        <w:pStyle w:val="BookText"/>
        <w:rPr/>
      </w:pPr>
      <w:r>
        <w:rPr>
          <w:rFonts w:ascii="IRNazanin" w:hAnsi="IRNazanin" w:eastAsia="IRNazanin"/>
          <w:color w:val="111111"/>
          <w:sz w:val="28"/>
          <w:sz w:val="28"/>
          <w:szCs w:val="28"/>
          <w:rtl w:val="true"/>
          <w:lang w:bidi="fa-IR"/>
        </w:rPr>
        <w:t xml:space="preserve">اميرالمؤنين عليه السلام به درگاه الهى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از غاليان بيزارم مانند بيزارى عيسى بن مريم عليهماالسلام از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آنها را براى هميشه خوار و ذليل گردان و هيچ كسى از آنان را يارى نفرما </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28" w:name="__RefHeading___Toc12323757_1280447820"/>
      <w:bookmarkStart w:id="29" w:name="_Toc11"/>
      <w:bookmarkEnd w:id="28"/>
      <w:r>
        <w:rPr/>
        <w:t>6</w:t>
      </w:r>
      <w:r>
        <w:rPr>
          <w:rtl w:val="true"/>
        </w:rPr>
        <w:t xml:space="preserve"> . </w:t>
      </w:r>
      <w:r>
        <w:rPr>
          <w:rtl w:val="true"/>
        </w:rPr>
        <w:t>بيانى زيبا در عُجب و نادانى غاليان</w:t>
      </w:r>
      <w:bookmarkEnd w:id="29"/>
    </w:p>
    <w:p>
      <w:pPr>
        <w:pStyle w:val="BookText"/>
        <w:rPr/>
      </w:pPr>
      <w:r>
        <w:rPr>
          <w:rFonts w:ascii="IRNazanin" w:hAnsi="IRNazanin" w:eastAsia="IRNazanin"/>
          <w:color w:val="111111"/>
          <w:sz w:val="28"/>
          <w:sz w:val="28"/>
          <w:szCs w:val="28"/>
          <w:rtl w:val="true"/>
          <w:lang w:bidi="fa-IR"/>
        </w:rPr>
        <w:t xml:space="preserve">در ضمن گزارشى طولانى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ثامن الائمه، امام رضا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 اى پسر پيامبر ، بعضى كه ادعاى محبت شما را دارند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پروردگار جهانيان است و تمام صفاتى را كه شما براى خدا مى فرماييد براى على عليه السلام مى دانند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از شنيدن اين سخن به لرزه افتاد و عرق از جبين مباركش جارى گرديد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خدا منزّه و بسيار بالاتر است از آنچه ستمگران و كافران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على عليه السلام مانند ديگران غذا نمى خورد ، آب نمى آشاميد ، </w:t>
      </w:r>
    </w:p>
    <w:p>
      <w:pPr>
        <w:pStyle w:val="BookText"/>
        <w:rPr/>
      </w:pPr>
      <w:r>
        <w:rPr>
          <w:rFonts w:ascii="IRNazanin" w:hAnsi="IRNazanin" w:eastAsia="IRNazanin"/>
          <w:color w:val="111111"/>
          <w:sz w:val="28"/>
          <w:sz w:val="28"/>
          <w:szCs w:val="28"/>
          <w:rtl w:val="true"/>
          <w:lang w:bidi="fa-IR"/>
        </w:rPr>
        <w:t xml:space="preserve">ازدواج نمى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 تمام اين اوصاف با خضوع و خشوع در برابر خدا نماز مى گزارد و بسيار سوز و گداز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چنين كسى خدا باشد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خودش معبود است چه كسى را عبادت مى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معجزاتى داشته كه از غير خدا صادر نمى شود ، پس او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مخلوقين را از خود آشكار نموده تا امر بر مردم مشتبه شود و آنها را آزمايش نمايد كه او را بشناسند و با اختيار خويش به او ايمان آورند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مطلبى كه اينجا هست آن كه آنها نمى توانند پاسخ كسى را كه همين استدلال را براى آنها برعكس كند بدهند ؛ زيرا به آنها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على عليه السلام فقر و تنگدستى مشاهده شد معلوم مى شود معجزاتى كه از او سر زده كار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حادث و نيازمند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خداى توانايى است كه شباهتى به مخلوقين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گمراهان كافر از روى جهل و نادانى گرفتار اين عقائد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خودبينى ، عجب ، استبداد به رأى و اكتفا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آنها را بدانجا كشانيد كه قدر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نشناخته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 امر او را حقير ، و مقام عظيم و بزرگ او را سبك و بى مقدار شمردند ؛ زيرا نمى دانند كه خدا قادر و غنى بالذات است كه قدرت و غناى او از ديگرى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كسى را كه بخواهد فقير مى نمايد و هر كسى را كه بخواهد ثروتمند مى گرداند و هر كسى را كه بخواهد ناتوان مى نمايد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 بنده اى را اختصاص داده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العاده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تا مقام و منزلت او نزد خدا روشن شود و او را به كرامت و لطف خويش مخصوص گردانيده تا حجت بر مردم تمام شود و اين الطاف پاداش اطاعت او باشد و موجب پيروى دستورش گردد و بندگان در تشخيص حجت و مقتدا ايمن از اشتباه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صدور معجزات براى تشخيص حجّت واقعى از مدعيان دروغگو است </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براى تبيين مطلب به ذكر مثالى پرداختند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كسانى كه در جستجوى پادشاهى باشند تا از بذل و بخشش او بهره مند شوند و از سختى و دشوارى زندگى رهايى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 آن پادشاه انتظار ملاقات او را دارند كه به آنها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پادشاه با لشكريانش از راه مى رسند ، هنگامى كه او را ديديد كمال احترام و تعظيم را نسبت به او بجا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ديگرى را به نام او بخوانيد و احترامى را كه مخصوص اوست براى ديگرى داشته باشيد كه با اين كار به پادشاه بى احترامى و توهين كرده ايد و مستوجب كيفر و عقوبت عظيم او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قول مى دهند كه با تمام نيرو از عهده اين كار برآيند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يكى از غلامان پادشاه با سپاهى با جلال و شكوه تمام از راه مى رسد ، اينها كه بر سر راه پادشاه نشسته اند ، هنگامى كه او را ببينند در نظرشان بزرگ و با شخصيت جلوه كند و او را بالاتر از آن دانند كه غلام پادشاه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همه نعمت و موقعيت از خودش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w:t>
      </w:r>
    </w:p>
    <w:p>
      <w:pPr>
        <w:pStyle w:val="BookText"/>
        <w:rPr/>
      </w:pPr>
      <w:r>
        <w:rPr>
          <w:rFonts w:ascii="IRNazanin" w:hAnsi="IRNazanin" w:eastAsia="IRNazanin"/>
          <w:color w:val="111111"/>
          <w:sz w:val="28"/>
          <w:sz w:val="28"/>
          <w:szCs w:val="28"/>
          <w:rtl w:val="true"/>
          <w:lang w:bidi="fa-IR"/>
        </w:rPr>
        <w:t xml:space="preserve">را با عنوان پادشاه تهنيت گويند و نام پادشاهى بر او گذارند و منكر آن شوند كه پادشاهى برتر از او وجود داشته باشد يا او غلام ديگرى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غلام و سپاهيانش شروع به سرزنش آنها نمايند و آنها را از اين كار باز دارند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نعمت را پادشاه به اين غلام داده و او را امتياز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شما موجب خشم پادشاه بر شما و كيفر شما خواهد شد و از آنچه اميدواريد محروم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اين هشدارها را نپذيرند و سخن آنها را تكذيب كنند و پيوسته به اين كار ادامه دهند تا پادشاه بر آنها غضبناك گردد ؛ زيرا مى بيند كه بر غلامش نام شاهى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پادشاه برابر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را در مملكتش خوار و سبك شمرده و به او توهين نموده و احترام و تعظيم لازم را نسبت به او بجا نمى آوردند؛ لذا همه آنها را روانه زندان كند و فرمان دهد كه آنها را به بدترين شكنجه ها عذاب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غاليان هنگامى كه ديدند اميرالمؤنين عليه السلام بنده اى است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آشكار نمودن مقام و فضيلتش و اقامه حجت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گرامى داشته و اكرام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قدرت فوق العاده و توان اظهار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كه خداى خالق ، على عليه السلام را بنده خود قرار داده باشد نزد آنان كم شمرده شد ، و على عليه السلام را بزرگتر از آن دانستند كه پروردگارى داشته باشد لذا او را به نامى كه مربوط به او نيست ناميدند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 السلام و پيروانش آنها را از اين عقيده باز داشته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فرزندانش عليهم السلام بندگانى مقرّب و عزيز در درگاه خداوند و مخلوق </w:t>
      </w:r>
      <w:bookmarkStart w:id="30" w:name="pg16683_192070"/>
    </w:p>
    <w:p>
      <w:pPr>
        <w:pStyle w:val="BookText"/>
        <w:rPr/>
      </w:pPr>
      <w:bookmarkEnd w:id="30"/>
      <w:r>
        <w:rPr>
          <w:rFonts w:ascii="IRNazanin" w:hAnsi="IRNazanin" w:eastAsia="IRNazanin"/>
          <w:color w:val="111111"/>
          <w:sz w:val="28"/>
          <w:sz w:val="28"/>
          <w:szCs w:val="28"/>
          <w:rtl w:val="true"/>
          <w:lang w:bidi="fa-IR"/>
        </w:rPr>
        <w:t xml:space="preserve">و تحت تدبير او هستند و مالك و مسلط بر چيزى بيش از آنچه خدا تحت قدرتشان قرار داده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مرگ و زندگى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قبض و بسط و حركت و سكونى جز به مقدارى كه خداوند به آنها داده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و آفريننده آنها منزّه است از صفات مخلوقات و برتر است از داشتن صفات آفريده هاى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آنها يا يكى از آنها را پروردگار بداند كافر گشته و از راه راست گمراه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غاليان نپذيرفتند و در طغيان و گمراهى خويش غوطه ور گشتند لذا به آرزويشان نرسيده و نا اميد شوند و عذابى دردناك خواهند داشت </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31" w:name="__RefHeading___Toc12323759_1280447820"/>
      <w:bookmarkStart w:id="32" w:name="_Toc12"/>
      <w:bookmarkEnd w:id="31"/>
      <w:r>
        <w:rPr/>
        <w:t>7</w:t>
      </w:r>
      <w:r>
        <w:rPr>
          <w:rtl w:val="true"/>
        </w:rPr>
        <w:t xml:space="preserve"> . </w:t>
      </w:r>
      <w:r>
        <w:rPr>
          <w:rtl w:val="true"/>
        </w:rPr>
        <w:t xml:space="preserve">سكوت در برابر غاليان ، هرگز </w:t>
      </w:r>
      <w:r>
        <w:rPr>
          <w:rtl w:val="true"/>
        </w:rPr>
        <w:t>!</w:t>
      </w:r>
      <w:bookmarkEnd w:id="32"/>
    </w:p>
    <w:p>
      <w:pPr>
        <w:pStyle w:val="BookText"/>
        <w:rPr/>
      </w:pPr>
      <w:r>
        <w:rPr>
          <w:rFonts w:ascii="IRNazanin" w:hAnsi="IRNazanin" w:eastAsia="IRNazanin"/>
          <w:color w:val="111111"/>
          <w:sz w:val="28"/>
          <w:sz w:val="28"/>
          <w:szCs w:val="28"/>
          <w:rtl w:val="true"/>
          <w:lang w:bidi="fa-IR"/>
        </w:rPr>
        <w:t xml:space="preserve">مصادف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كوفه عده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پيروان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گفتند من خدمت امام صادق عليه السلام رسيدم و جريان را گزارش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سجده افتاد و سينه خود را بر زمين چسبانيد و شروع به گريه كرد و انگشت مباركش را به قصد تضرع تكان مى داد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بنده خدا ، بنده محض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ذليل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خدايم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را فراوان تكرار فرمود سپس سر از سجده برداشت در حالى كه اشك بر محاسن شريفش جارى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رساندن اين گزارش پشيمان شدم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 رفتار ناپسند آنها چه </w:t>
      </w:r>
      <w:bookmarkStart w:id="33" w:name="pg16683_192071"/>
    </w:p>
    <w:p>
      <w:pPr>
        <w:pStyle w:val="BookText"/>
        <w:rPr/>
      </w:pPr>
      <w:bookmarkEnd w:id="33"/>
      <w:r>
        <w:rPr>
          <w:rFonts w:ascii="IRNazanin" w:hAnsi="IRNazanin" w:eastAsia="IRNazanin"/>
          <w:color w:val="111111"/>
          <w:sz w:val="28"/>
          <w:sz w:val="28"/>
          <w:szCs w:val="28"/>
          <w:rtl w:val="true"/>
          <w:lang w:bidi="fa-IR"/>
        </w:rPr>
        <w:t xml:space="preserve">ربطى به شما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عيسى عليه السلام ساكت مى شد از آنچه نصارى درباره او گفتند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خدا او را كر و كور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ساكت باشم از آنچه ابوالخطاب مى گويد حق است كه خدا مرا كر و كور نمايد </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34" w:name="__RefHeading___Toc12323761_1280447820"/>
      <w:bookmarkStart w:id="35" w:name="_Toc13"/>
      <w:bookmarkEnd w:id="34"/>
      <w:r>
        <w:rPr/>
        <w:t>8</w:t>
      </w:r>
      <w:r>
        <w:rPr>
          <w:rtl w:val="true"/>
        </w:rPr>
        <w:t xml:space="preserve"> . </w:t>
      </w:r>
      <w:r>
        <w:rPr>
          <w:rtl w:val="true"/>
        </w:rPr>
        <w:t>غضب امام صادق عليه السلام بر غاليان</w:t>
      </w:r>
      <w:bookmarkEnd w:id="35"/>
    </w:p>
    <w:p>
      <w:pPr>
        <w:pStyle w:val="BookText"/>
        <w:rPr/>
      </w:pPr>
      <w:r>
        <w:rPr>
          <w:rFonts w:ascii="IRNazanin" w:hAnsi="IRNazanin" w:eastAsia="IRNazanin"/>
          <w:color w:val="111111"/>
          <w:sz w:val="28"/>
          <w:sz w:val="28"/>
          <w:szCs w:val="28"/>
          <w:rtl w:val="true"/>
          <w:lang w:bidi="fa-IR"/>
        </w:rPr>
        <w:t xml:space="preserve">امام صادق عليه السلام با عصبانيت و ناراحتى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كارى از خانه بيرون رفته بودم كه يكى از سياه پوستان مدينه جلو آمده و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يا جعفر بن محمّد ،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بلافاصله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 و لرز از اين حرفى كه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برگشتم و در محل عبادتم براى پروردگار به سجده افتادم و صورتم را به خاك ماليدم و اظهار خوارى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خضوع و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و از مطلبى كه او گفت بيزارى جستم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عيسى بن مريم عليهماالسلام از آنچه خداوند درباره او فرموده بود تجاوز مى نمود چنان كر مى شد كه هرگز چيزى نمى شنيد ، و كور مى شد كه هرگز چيزى نمى ديد ، و لال مى گشت كه هرگز سخن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اجابت و پاسخ مثبت دادن بكار مى رود ولى غاليان كه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 جعفر بن محمّد</w:t>
      </w:r>
      <w:r>
        <w:rPr>
          <w:rFonts w:eastAsia="IRNazanin" w:cs="IRNazanin"/>
          <w:color w:val="111111"/>
          <w:sz w:val="28"/>
          <w:szCs w:val="28"/>
          <w:rtl w:val="true"/>
          <w:lang w:bidi="fa-IR"/>
        </w:rPr>
        <w:t xml:space="preserve">» </w:t>
      </w:r>
      <w:bookmarkStart w:id="36" w:name="pg16683_192072"/>
    </w:p>
    <w:p>
      <w:pPr>
        <w:pStyle w:val="BookText"/>
        <w:rPr/>
      </w:pPr>
      <w:bookmarkEnd w:id="36"/>
      <w:r>
        <w:rPr>
          <w:rFonts w:ascii="IRNazanin" w:hAnsi="IRNazanin" w:eastAsia="IRNazanin"/>
          <w:color w:val="111111"/>
          <w:sz w:val="28"/>
          <w:sz w:val="28"/>
          <w:szCs w:val="28"/>
          <w:rtl w:val="true"/>
          <w:lang w:bidi="fa-IR"/>
        </w:rPr>
        <w:t xml:space="preserve">آن حضرت را خدا مى دانستند و مقصودشان تشبيه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بود كه حاجيان به خدا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نفسه محذورى ندارد و اگر به عنوان پاسخ مثبت به حجّت خدا استعمال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اعتقاد به ربوبيت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يا داعي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امام حسين عليه السلام و غير آن </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37" w:name="__RefHeading___Toc12323763_1280447820"/>
      <w:bookmarkStart w:id="38" w:name="_Toc14"/>
      <w:bookmarkEnd w:id="37"/>
      <w:r>
        <w:rPr/>
        <w:t>9</w:t>
      </w:r>
      <w:r>
        <w:rPr>
          <w:rtl w:val="true"/>
        </w:rPr>
        <w:t xml:space="preserve"> . </w:t>
      </w:r>
      <w:r>
        <w:rPr>
          <w:rtl w:val="true"/>
        </w:rPr>
        <w:t>خضوع معصومين عليهم السلام در برابر خدا پاسخى كوبنده براى غاليان</w:t>
      </w:r>
      <w:bookmarkEnd w:id="38"/>
    </w:p>
    <w:p>
      <w:pPr>
        <w:pStyle w:val="BookText"/>
        <w:rPr/>
      </w:pPr>
      <w:r>
        <w:rPr>
          <w:rFonts w:ascii="IRNazanin" w:hAnsi="IRNazanin" w:eastAsia="IRNazanin"/>
          <w:color w:val="111111"/>
          <w:sz w:val="28"/>
          <w:sz w:val="28"/>
          <w:szCs w:val="28"/>
          <w:rtl w:val="true"/>
          <w:lang w:bidi="fa-IR"/>
        </w:rPr>
        <w:t xml:space="preserve">در ضمن روايتى طولانى آمده است كه امام هادى عليه السلام به فتح بن يزيد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شيطان امر را بر تو مشتبه نموده تا نسبت به مطالبى كه براى تو گفتم ترديد نمايى و از راه خدا و صراط مستقيم منحرف گردى و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يقينى كه به مقامات اهل بيت دارم بايد آنان را پروردگار بدانم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 خدا ، آنها مخلوق ، مربوب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پرورده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فرمانبردار خداوند و در برابر او خوار و ذليل و متضرع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شيطان چنين شبهه اى در ذهن تو القا كرد با پاسخى كه دادم بر سرش بكوب و او را خوار و مقهور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تشكر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او به ذهن من انداخته بود كه شما پروردگار هستيد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هادى عليه السلام از شنيدن اين سخن به سجده افتاد و در طول شب در </w:t>
      </w:r>
    </w:p>
    <w:p>
      <w:pPr>
        <w:pStyle w:val="BookText"/>
        <w:rPr/>
      </w:pPr>
      <w:r>
        <w:rPr>
          <w:rFonts w:ascii="IRNazanin" w:hAnsi="IRNazanin" w:eastAsia="IRNazanin"/>
          <w:color w:val="111111"/>
          <w:sz w:val="28"/>
          <w:sz w:val="28"/>
          <w:szCs w:val="28"/>
          <w:rtl w:val="true"/>
          <w:lang w:bidi="fa-IR"/>
        </w:rPr>
        <w:t xml:space="preserve">سجده خويش تكرار مى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خالق من ، در برابر تو خوار و ذليل و فروتنم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فتح ، نزديك بود كه هلاك گردى و ديگران را نيز به هلاكت افكنى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توضيح نيست كه پيامبران و امامان عليهم السلام اعتراف به بندگى خدا نموده و نهايت خضوع و خشوع را در برابر خداوند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از خدا ، گريه و زارى ، راز و نياز و عبادت طاقت فرساى آنان حجتى است قاطع عليه غاليان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شود كه در روايت گذشته ، امام هادى عليه السلام فرمانبردارى و خضوع و فروتنى معصومين عليهم السلام در برابر خداى تعالى را پاسخى كوبنده در برابر القائات شيطانى دانست و اين نظير پاسخى است كه از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بر غاليان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خضوع و خشوع در برابر خدا نماز مى گزارد و بسيار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سوز و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چگونه ممكن است چنين كسى خدا باشد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خودش معبود باشد چه كسى را عبادت مى كند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نيز نظير پاسخى است كه امام رضا عليه السلام به دانشمندان نصارى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عليه السلام براى كه روزه مى گرفت و نماز مى خواند ؟ </w:t>
      </w:r>
      <w:r>
        <w:rPr>
          <w:rFonts w:eastAsia="IRNazanin" w:cs="IRNazanin"/>
          <w:color w:val="111111"/>
          <w:sz w:val="28"/>
          <w:szCs w:val="28"/>
          <w:rtl w:val="true"/>
          <w:lang w:bidi="fa-IR"/>
        </w:rPr>
        <w:t>!</w:t>
      </w:r>
      <w:r>
        <w:rPr>
          <w:rStyle w:val="FootnoteAnchor"/>
          <w:rtl w:val="true"/>
        </w:rPr>
        <w:footnoteReference w:id="20"/>
      </w:r>
      <w:bookmarkStart w:id="39" w:name="pg16683_192074"/>
    </w:p>
    <w:p>
      <w:pPr>
        <w:pStyle w:val="Heading2"/>
        <w:numPr>
          <w:ilvl w:val="1"/>
          <w:numId w:val="1"/>
        </w:numPr>
        <w:rPr/>
      </w:pPr>
      <w:bookmarkStart w:id="40" w:name="__RefHeading___Toc12323765_1280447820"/>
      <w:bookmarkStart w:id="41" w:name="_Toc15"/>
      <w:bookmarkEnd w:id="39"/>
      <w:bookmarkEnd w:id="40"/>
      <w:r>
        <w:rPr/>
        <w:t>10</w:t>
      </w:r>
      <w:r>
        <w:rPr>
          <w:rtl w:val="true"/>
        </w:rPr>
        <w:t xml:space="preserve"> . </w:t>
      </w:r>
      <w:r>
        <w:rPr>
          <w:rtl w:val="true"/>
        </w:rPr>
        <w:t>برخورد شديد امام صادق عليه السلام با غاليان</w:t>
      </w:r>
      <w:bookmarkEnd w:id="4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بشار شعيرى كه از غاليان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بيرون ، خدايت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من و تو زير يك سقف جمع نخواهيم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او بيرون رفت ، حضرت فرمود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خدا سوگند هيچ كس به اندازه اين فاجر ، خدا را كوچك نشمرده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شيطان فرزند شيطان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خواهد اصحاب و پيروان مرا گمراه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بر حذر باشيد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حاضرين به غايبين اطلاع دهند كه من بنده خدا ، فرزند بنده خدا هستم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بنده اى محض و فرزند كنيز كه در اصلاب و ارحام جاى داشته 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مى ميرم و برانگيخته مى شوم ، و در پيشگاه پروردگار مورد بازخواست قرار خواهم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درباره آنچه اين دروغگو درباره من گفته و ادعا نموده از من پرسيده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او ، خدا او را به وحشت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بسترش آرميده ولى مرا به وحشت انداخته و خواب را از سر من ربوده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دانيد چرا من اين مطالب را گفتم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در قبرم آسوده باشم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42" w:name="pg16683_192075"/>
    </w:p>
    <w:p>
      <w:pPr>
        <w:pStyle w:val="Heading2"/>
        <w:numPr>
          <w:ilvl w:val="1"/>
          <w:numId w:val="1"/>
        </w:numPr>
        <w:rPr/>
      </w:pPr>
      <w:bookmarkStart w:id="43" w:name="__RefHeading___Toc12323767_1280447820"/>
      <w:bookmarkStart w:id="44" w:name="_Toc16"/>
      <w:bookmarkEnd w:id="42"/>
      <w:bookmarkEnd w:id="43"/>
      <w:r>
        <w:rPr/>
        <w:t>11</w:t>
      </w:r>
      <w:r>
        <w:rPr>
          <w:rtl w:val="true"/>
        </w:rPr>
        <w:t xml:space="preserve">. </w:t>
      </w:r>
      <w:r>
        <w:rPr>
          <w:rtl w:val="true"/>
        </w:rPr>
        <w:t>فرمان امام هادى عليه السلام به قتل غاليان</w:t>
      </w:r>
      <w:bookmarkEnd w:id="44"/>
    </w:p>
    <w:p>
      <w:pPr>
        <w:pStyle w:val="BookText"/>
        <w:rPr/>
      </w:pPr>
      <w:r>
        <w:rPr>
          <w:rFonts w:ascii="IRNazanin" w:hAnsi="IRNazanin" w:eastAsia="IRNazanin"/>
          <w:color w:val="111111"/>
          <w:sz w:val="28"/>
          <w:sz w:val="28"/>
          <w:szCs w:val="28"/>
          <w:rtl w:val="true"/>
          <w:lang w:bidi="fa-IR"/>
        </w:rPr>
        <w:t xml:space="preserve">راوى به امام هادى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على بن حَسَكَه ادعا مى كند كه از دوستان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قديم هستى و او باب و فرستاده و پيامبر از جانب شماست و شما به او دستور داده اى كه مردم را به شما دعوت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زكات ، حج و روزه همه اين اعمال عبارت است از معرفت شما وشناخت كسانى كه مثل على بن حَسَكَه ادعاى بابيت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داراى چنين معرفتى باشد مؤن كامل است و نماز ، روزه و حج از او ساقط است و تمام شرايع دين را به كيفيتى كه گفته شد تأويل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به او گرايش پيدا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بدانيد بر دوستانتان منّت گذاريد و پاسخ دهيد كه موجب نجات آنان از هلاكت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پاسخ مرقوم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حَسَكَه دروغ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بدانى كه من او را از مواليان خود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خدايش لعنت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كه خداوند پيامبر صلى الله عليه و آله وسلم و ديگر پيامبران عليهم السلام را مبعوث نفرموده مگر به دين حنيف و انجام نماز ، زكات ، حج ، روزه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پيامبر صلى الله عليه و آله وسلم مردم را دعوت نكرده مگر به خداى يكتاى بى شريك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ما اوصيا از فرزندان او همه بنده خدا هستيم ، شريكى براى خدا قائل نمى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خدا اطاعت كنيم مورد رحمت او قرار </w:t>
      </w:r>
      <w:bookmarkStart w:id="45" w:name="pg16683_192076"/>
    </w:p>
    <w:p>
      <w:pPr>
        <w:pStyle w:val="BookText"/>
        <w:rPr/>
      </w:pPr>
      <w:bookmarkEnd w:id="45"/>
      <w:r>
        <w:rPr>
          <w:rFonts w:ascii="IRNazanin" w:hAnsi="IRNazanin" w:eastAsia="IRNazanin"/>
          <w:color w:val="111111"/>
          <w:sz w:val="28"/>
          <w:sz w:val="28"/>
          <w:szCs w:val="28"/>
          <w:rtl w:val="true"/>
          <w:lang w:bidi="fa-IR"/>
        </w:rPr>
        <w:t xml:space="preserve">مى گيريم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معصيت او كنيم ما را عذاب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حجتى بر خدا نيست بلكه حجت از خداست بر ما و تمام خلائق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بيزارم نزد خدا از كسى كه چنين عقيده اى داشته باشد و اين مطالب را انكار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افراد فاصله بگيريد و دورى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لعنتشان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در تنگناترين مسير قرار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خلوت بر هر يك از آنها دست يافتى با سنگ بر سرش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نابود كن </w:t>
      </w:r>
      <w:r>
        <w:rPr>
          <w:rFonts w:eastAsia="IRNazanin" w:cs="IRNazanin"/>
          <w:color w:val="111111"/>
          <w:sz w:val="28"/>
          <w:szCs w:val="28"/>
          <w:rtl w:val="true"/>
          <w:lang w:bidi="fa-IR"/>
        </w:rPr>
        <w:t>) .</w:t>
      </w:r>
      <w:r>
        <w:rPr>
          <w:rStyle w:val="FootnoteAnchor"/>
          <w:rtl w:val="true"/>
        </w:rPr>
        <w:footnoteReference w:id="22"/>
      </w:r>
    </w:p>
    <w:p>
      <w:pPr>
        <w:pStyle w:val="Heading2"/>
        <w:numPr>
          <w:ilvl w:val="1"/>
          <w:numId w:val="1"/>
        </w:numPr>
        <w:rPr/>
      </w:pPr>
      <w:bookmarkStart w:id="46" w:name="__RefHeading___Toc12323769_1280447820"/>
      <w:bookmarkStart w:id="47" w:name="_Toc17"/>
      <w:bookmarkEnd w:id="46"/>
      <w:r>
        <w:rPr/>
        <w:t>12</w:t>
      </w:r>
      <w:r>
        <w:rPr>
          <w:rtl w:val="true"/>
        </w:rPr>
        <w:t xml:space="preserve"> . </w:t>
      </w:r>
      <w:r>
        <w:rPr>
          <w:rtl w:val="true"/>
        </w:rPr>
        <w:t>خالق و رازقى جز خدا نيست</w:t>
      </w:r>
      <w:bookmarkEnd w:id="47"/>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اذْكُرُوا نِعْمَتَ اللّه ِ عَلَيْكُمْ هَلْ منْ خَالِقٍ غَيْرُ اللّه ِ يَرْزُقُكُم مِنَ السَّماءِ وَالْأَرْضِ لاَ إِلهَ إِلاَّ هُوَ 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السَّماوَاتِ وَالْأَرْضِ قُلِ اللّه ُ وَإِنَّا أَوْ إِيَّاكُمْ لَعَلَى هُدىً أَوْ فِي ضَلاَلٍ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نسل عبداللّه بن سبا قائل به تفويض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چيست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 صلى الله عليه و آله وسلم و اميرالمؤمنين عليه السلام را آفريد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w:t>
      </w:r>
      <w:bookmarkStart w:id="48" w:name="pg16683_192077"/>
    </w:p>
    <w:p>
      <w:pPr>
        <w:pStyle w:val="BookText"/>
        <w:rPr/>
      </w:pPr>
      <w:bookmarkEnd w:id="48"/>
      <w:r>
        <w:rPr>
          <w:rFonts w:ascii="IRNazanin" w:hAnsi="IRNazanin" w:eastAsia="IRNazanin"/>
          <w:color w:val="111111"/>
          <w:sz w:val="28"/>
          <w:sz w:val="28"/>
          <w:szCs w:val="28"/>
          <w:rtl w:val="true"/>
          <w:lang w:bidi="fa-IR"/>
        </w:rPr>
        <w:t xml:space="preserve">واگذار نمود ، آنها مى آفرينند ، روزى مى دهند ، مى ميرانند و زنده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اين دشمن خدا دروغ مى گويد ، وقتى او را ديدى اين آيه را برايش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جَعَلُوا للّه ِِ شُرَكَاءَ خَلَقُوا كَخَلْقِهِ فَتَشَابَهَ الْخَلْقُ عَلَيْهِم قُلِ اللّه ُ خَالِقُ كُلِّ شَيْءٍ وَهُوَ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زراره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او رفتم و اين آيه را برايش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خالق هر چيزى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دهانش بسته و گنگ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پاسخى نداشت</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49" w:name="__RefHeading___Toc12323771_1280447820"/>
      <w:bookmarkStart w:id="50" w:name="_Toc18"/>
      <w:bookmarkEnd w:id="49"/>
      <w:r>
        <w:rPr/>
        <w:t>13</w:t>
      </w:r>
      <w:r>
        <w:rPr>
          <w:rtl w:val="true"/>
        </w:rPr>
        <w:t xml:space="preserve"> . </w:t>
      </w:r>
      <w:r>
        <w:rPr>
          <w:rtl w:val="true"/>
        </w:rPr>
        <w:t>افترا بر امام عليه السلام</w:t>
      </w:r>
      <w:bookmarkEnd w:id="50"/>
    </w:p>
    <w:p>
      <w:pPr>
        <w:pStyle w:val="BookText"/>
        <w:rPr/>
      </w:pPr>
      <w:r>
        <w:rPr>
          <w:rFonts w:ascii="IRNazanin" w:hAnsi="IRNazanin" w:eastAsia="IRNazanin"/>
          <w:color w:val="111111"/>
          <w:sz w:val="28"/>
          <w:sz w:val="28"/>
          <w:szCs w:val="28"/>
          <w:rtl w:val="true"/>
          <w:lang w:bidi="fa-IR"/>
        </w:rPr>
        <w:t xml:space="preserve">كسى به امام صادق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مدعى است كه شما به او فرموده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را هيچ كس درك نمى كند ولى آن كه مى آفريند و روزى مى دهد او محمّد بن على يعنى امام باقر عليه السلام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دروغ بسته ، خدا لعنتش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خالقى جز خداى يكتاى بى شريك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خدا به ما مرگ را مى چشاند و كسى كه هرگز هلاك نخواهد شد خداى آفريننده و خالق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مردن ما دليل است كه ما خالق نيستيم </w:t>
      </w:r>
      <w:r>
        <w:rPr>
          <w:rFonts w:eastAsia="IRNazanin" w:cs="IRNazanin"/>
          <w:color w:val="111111"/>
          <w:sz w:val="28"/>
          <w:szCs w:val="28"/>
          <w:rtl w:val="true"/>
          <w:lang w:bidi="fa-IR"/>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1" w:name="pg16683_192078"/>
    </w:p>
    <w:p>
      <w:pPr>
        <w:pStyle w:val="Heading2"/>
        <w:numPr>
          <w:ilvl w:val="1"/>
          <w:numId w:val="1"/>
        </w:numPr>
        <w:rPr/>
      </w:pPr>
      <w:bookmarkStart w:id="52" w:name="__RefHeading___Toc12323773_1280447820"/>
      <w:bookmarkStart w:id="53" w:name="_Toc19"/>
      <w:bookmarkEnd w:id="51"/>
      <w:bookmarkEnd w:id="52"/>
      <w:r>
        <w:rPr/>
        <w:t>14</w:t>
      </w:r>
      <w:r>
        <w:rPr>
          <w:rtl w:val="true"/>
        </w:rPr>
        <w:t xml:space="preserve">. </w:t>
      </w:r>
      <w:r>
        <w:rPr>
          <w:rtl w:val="true"/>
        </w:rPr>
        <w:t>بيزاريم از كسى كه آفرينش و روزى را به دست ما بداند</w:t>
      </w:r>
      <w:bookmarkEnd w:id="53"/>
    </w:p>
    <w:p>
      <w:pPr>
        <w:pStyle w:val="BookText"/>
        <w:rPr/>
      </w:pPr>
      <w:r>
        <w:rPr>
          <w:rFonts w:ascii="IRNazanin" w:hAnsi="IRNazanin" w:eastAsia="IRNazanin"/>
          <w:color w:val="111111"/>
          <w:sz w:val="28"/>
          <w:sz w:val="28"/>
          <w:szCs w:val="28"/>
          <w:rtl w:val="true"/>
          <w:lang w:bidi="fa-IR"/>
        </w:rPr>
        <w:t xml:space="preserve">در ضمن نيايش حضرت ثامن الائمه عليهم السلام به درگاه الهى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بيزارم از اينكه نيرو و قدرتى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مستقل و از پيش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باشم ، نيرو و قدرتى نيست مگر از جانب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من به تو پناه مى برم و بيزارم از كسانى كه درباره ما ادعايى ناحق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من بيزارم از كسانى كه درباره ما چيزى بگويند كه خودمان نمى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آفرينش مخصوص تو و رزق و روزى از جانب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 را مى پرستيم و فقط از تو يارى مى جوييم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تو آفريننده ما و آفريننده پدران ما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ربوبيت و خدايى فقط شايسته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لعنت كن نصارى را كه عظمت تو را كوچك انگاشتند و لعنت كن كسانى كه اعتقادى شبيه اعتقاد آنها را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ما بندگان تو و فرزند بندگان تو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خود قدرت سود و زيان ، مرگ و زندگى ، و حشر و نشر نداريم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هر كس ما را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از او بيزاريم ، و هر كس مدعى شود كه آفرينش و روزى به دست ماست از او نيز بيزاريم مانند بيزارى عيسى بن مريم عليهماالسلام از نصارى </w:t>
      </w:r>
      <w:r>
        <w:rPr>
          <w:rFonts w:eastAsia="IRNazanin" w:cs="IRNazanin"/>
          <w:color w:val="111111"/>
          <w:sz w:val="28"/>
          <w:szCs w:val="28"/>
          <w:rtl w:val="true"/>
          <w:lang w:bidi="fa-IR"/>
        </w:rPr>
        <w:t xml:space="preserve">. </w:t>
      </w:r>
      <w:bookmarkStart w:id="54" w:name="pg16683_192079"/>
    </w:p>
    <w:p>
      <w:pPr>
        <w:pStyle w:val="BookText"/>
        <w:rPr/>
      </w:pPr>
      <w:bookmarkEnd w:id="54"/>
      <w:r>
        <w:rPr>
          <w:rFonts w:ascii="IRNazanin" w:hAnsi="IRNazanin" w:eastAsia="IRNazanin"/>
          <w:color w:val="111111"/>
          <w:sz w:val="28"/>
          <w:sz w:val="28"/>
          <w:szCs w:val="28"/>
          <w:rtl w:val="true"/>
          <w:lang w:bidi="fa-IR"/>
        </w:rPr>
        <w:t xml:space="preserve">خدايا ما آنها را به چنين پندارى دعوت نكرده ايم ، پس ما را به گفتار آنها مؤاخذه نفرما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ببخش از ادعاى بيجاى آنها ، و بر روى زمين احدى از ايشان را باقى مگذار كه اگر آنها را آزاد بگذارى بندگانت را گمراه مى كنند و جز فاجر و كافر از آنها متولد نخواهد شد </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55" w:name="__RefHeading___Toc12323775_1280447820"/>
      <w:bookmarkStart w:id="56" w:name="_Toc20"/>
      <w:bookmarkEnd w:id="55"/>
      <w:r>
        <w:rPr/>
        <w:t>15</w:t>
      </w:r>
      <w:r>
        <w:rPr>
          <w:rtl w:val="true"/>
        </w:rPr>
        <w:t xml:space="preserve"> . </w:t>
      </w:r>
      <w:r>
        <w:rPr>
          <w:rtl w:val="true"/>
        </w:rPr>
        <w:t>درخواست خلق و رزق معصومين عليهم السلام از خدا</w:t>
      </w:r>
      <w:bookmarkEnd w:id="56"/>
    </w:p>
    <w:p>
      <w:pPr>
        <w:pStyle w:val="BookText"/>
        <w:rPr/>
      </w:pPr>
      <w:r>
        <w:rPr>
          <w:rFonts w:ascii="IRNazanin" w:hAnsi="IRNazanin" w:eastAsia="IRNazanin"/>
          <w:color w:val="111111"/>
          <w:sz w:val="28"/>
          <w:sz w:val="28"/>
          <w:szCs w:val="28"/>
          <w:rtl w:val="true"/>
          <w:lang w:bidi="fa-IR"/>
        </w:rPr>
        <w:t xml:space="preserve">گروهى از شيعيان اختلاف داشتند كه آيا ممكن است خداوند آفرينش و خلق و رزق و روزى را به امامان معصوم عليهم السلام واگذار نمايد ؟ بعضى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محال است و ممكن نيست كه اجسام را جز خدا خلق كند و بعضى ديگر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قدرت و توانايى را به امامان عليهم السلام داده و آفرينش و رزق و روزى را به ايشان واگذار كرده است و اين نزاع بين آنها شدّت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سفير دوم از سفراى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نمى كنيد تا حق را بر شما روشن نمايد ؟ او واسطه بين ما و حضرت صاحب الامر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راضى شدند و نامه اى نوشتند ، در پاسخ توقيعى از طرف امام زمان عليه السلام بر دست او رسيد كه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تعالى اجسام را خلق مى كند و ارزاق را تقسيم </w:t>
      </w:r>
      <w:bookmarkStart w:id="57" w:name="pg16683_192080"/>
    </w:p>
    <w:p>
      <w:pPr>
        <w:pStyle w:val="BookText"/>
        <w:rPr/>
      </w:pPr>
      <w:bookmarkEnd w:id="57"/>
      <w:r>
        <w:rPr>
          <w:rFonts w:ascii="IRNazanin" w:hAnsi="IRNazanin" w:eastAsia="IRNazanin"/>
          <w:color w:val="111111"/>
          <w:sz w:val="28"/>
          <w:sz w:val="28"/>
          <w:szCs w:val="28"/>
          <w:rtl w:val="true"/>
          <w:lang w:bidi="fa-IR"/>
        </w:rPr>
        <w:t xml:space="preserve">مى نمايد ؛ زيرا او جسم نيست و حلول در جسم نمى كند ، او همتايى ندارد و شنوا و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امامان معصوم عليهم السلام آنها از خدا تقاضا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آفريند و تقاضاى رزق و روزى مى كنند خداوند مى پذيرد و رزق و روزى مى دهد و دعاى آنها را مستجاب مى كند به جهت حقّ عظيمى كه براى آنها قائل است </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58" w:name="__RefHeading___Toc12323777_1280447820"/>
      <w:bookmarkStart w:id="59" w:name="_Toc21"/>
      <w:bookmarkEnd w:id="58"/>
      <w:r>
        <w:rPr/>
        <w:t>16</w:t>
      </w:r>
      <w:r>
        <w:rPr>
          <w:rtl w:val="true"/>
        </w:rPr>
        <w:t xml:space="preserve"> . </w:t>
      </w:r>
      <w:r>
        <w:rPr>
          <w:rtl w:val="true"/>
        </w:rPr>
        <w:t>فرمان به بيزارى از غاليان</w:t>
      </w:r>
      <w:bookmarkEnd w:id="59"/>
    </w:p>
    <w:p>
      <w:pPr>
        <w:pStyle w:val="BookText"/>
        <w:rPr/>
      </w:pPr>
      <w:r>
        <w:rPr>
          <w:rFonts w:ascii="IRNazanin" w:hAnsi="IRNazanin" w:eastAsia="IRNazanin"/>
          <w:color w:val="111111"/>
          <w:sz w:val="28"/>
          <w:sz w:val="28"/>
          <w:szCs w:val="28"/>
          <w:rtl w:val="true"/>
          <w:lang w:bidi="fa-IR"/>
        </w:rPr>
        <w:t xml:space="preserve">ابوبصير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بيزار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ما را پروردگار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بيزار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بيزار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ما را پيامبر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بيزار باشد </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60" w:name="__RefHeading___Toc12323779_1280447820"/>
      <w:bookmarkStart w:id="61" w:name="_Toc22"/>
      <w:bookmarkEnd w:id="60"/>
      <w:r>
        <w:rPr/>
        <w:t>17</w:t>
      </w:r>
      <w:r>
        <w:rPr>
          <w:rtl w:val="true"/>
        </w:rPr>
        <w:t xml:space="preserve"> . </w:t>
      </w:r>
      <w:r>
        <w:rPr>
          <w:rtl w:val="true"/>
        </w:rPr>
        <w:t>نهى از معاشرت با غاليان</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تناسخ اعتقاد داشته باشد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غاليان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تناسخ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يهودى نشدند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مجوسى نشدند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مسيحى نشدند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قَدَرى مذهب نشدند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خوارج نشدند ؟ </w:t>
      </w:r>
      <w:r>
        <w:rPr>
          <w:rFonts w:eastAsia="IRNazanin" w:cs="IRNazanin"/>
          <w:color w:val="111111"/>
          <w:sz w:val="28"/>
          <w:szCs w:val="28"/>
          <w:rtl w:val="true"/>
          <w:lang w:bidi="fa-IR"/>
        </w:rPr>
        <w:t xml:space="preserve">! </w:t>
      </w:r>
      <w:bookmarkStart w:id="62" w:name="pg16683_192081"/>
    </w:p>
    <w:p>
      <w:pPr>
        <w:pStyle w:val="BookText"/>
        <w:rPr/>
      </w:pPr>
      <w:bookmarkEnd w:id="62"/>
      <w:r>
        <w:rPr>
          <w:rFonts w:ascii="IRNazanin" w:hAnsi="IRNazanin" w:eastAsia="IRNazanin"/>
          <w:color w:val="111111"/>
          <w:sz w:val="28"/>
          <w:sz w:val="28"/>
          <w:szCs w:val="28"/>
          <w:rtl w:val="true"/>
          <w:lang w:bidi="fa-IR"/>
        </w:rPr>
        <w:t xml:space="preserve">يعنى اى كاش اين عقائد فاسد را داشتند ولى غالى نشده بودند ؛ زيرا غاليان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اعتقاد به تناسخ ، تكذيب معاد ، مباح دانستن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فرقه هاى انحرافى گمراه 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ننشينيد و رفاقت نكنيد و از آنها بيزارى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آنها بيزار باشد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به تناسخ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هر انسانى در دنيا از جسدى به جسد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حيوان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منتقل مى شود و سزاى كارهاى نيك و بدش را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خروج روح از قالبى و ورود به قالب ديگر است ، اگر نيكوكار بوده به قالبى بهتر درمى آيد و اگر بدكار يا بى معرفت بوده به قالب حيوانات باركش وجانوران بدشكل در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تمام شهوات و محرّمات حتى خوردن مردار، شراب،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مباح مى دانند </w:t>
      </w:r>
      <w:r>
        <w:rPr>
          <w:rFonts w:eastAsia="IRNazanin" w:cs="IRNazanin"/>
          <w:color w:val="111111"/>
          <w:sz w:val="28"/>
          <w:szCs w:val="28"/>
          <w:rtl w:val="true"/>
          <w:lang w:bidi="fa-IR"/>
        </w:rPr>
        <w:t>.</w:t>
      </w:r>
    </w:p>
    <w:p>
      <w:pPr>
        <w:pStyle w:val="Heading2"/>
        <w:numPr>
          <w:ilvl w:val="1"/>
          <w:numId w:val="1"/>
        </w:numPr>
        <w:rPr/>
      </w:pPr>
      <w:bookmarkStart w:id="63" w:name="__RefHeading___Toc12323781_1280447820"/>
      <w:bookmarkStart w:id="64" w:name="_Toc23"/>
      <w:bookmarkEnd w:id="63"/>
      <w:r>
        <w:rPr/>
        <w:t>18</w:t>
      </w:r>
      <w:r>
        <w:rPr>
          <w:rtl w:val="true"/>
        </w:rPr>
        <w:t xml:space="preserve"> . </w:t>
      </w:r>
      <w:r>
        <w:rPr>
          <w:rtl w:val="true"/>
        </w:rPr>
        <w:t>توجيه نارواى غاليان به قصد اباحى گرى</w:t>
      </w:r>
      <w:bookmarkEnd w:id="64"/>
    </w:p>
    <w:p>
      <w:pPr>
        <w:pStyle w:val="BookText"/>
        <w:rPr/>
      </w:pPr>
      <w:r>
        <w:rPr>
          <w:rFonts w:ascii="IRNazanin" w:hAnsi="IRNazanin" w:eastAsia="IRNazanin"/>
          <w:color w:val="111111"/>
          <w:sz w:val="28"/>
          <w:sz w:val="28"/>
          <w:szCs w:val="28"/>
          <w:rtl w:val="true"/>
          <w:lang w:bidi="fa-IR"/>
        </w:rPr>
        <w:t xml:space="preserve">كسى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داشتى هرچه خواستى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حتى اگر زنا ، سرقت و شرب خمر نمايند ؟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ما به انصاف رفتار نكردند كه ما اهل عمل و بندگى باشيم ولى </w:t>
      </w:r>
      <w:bookmarkStart w:id="65" w:name="pg16683_192082"/>
    </w:p>
    <w:p>
      <w:pPr>
        <w:pStyle w:val="BookText"/>
        <w:rPr/>
      </w:pPr>
      <w:bookmarkEnd w:id="65"/>
      <w:r>
        <w:rPr>
          <w:rFonts w:ascii="IRNazanin" w:hAnsi="IRNazanin" w:eastAsia="IRNazanin"/>
          <w:color w:val="111111"/>
          <w:sz w:val="28"/>
          <w:sz w:val="28"/>
          <w:szCs w:val="28"/>
          <w:rtl w:val="true"/>
          <w:lang w:bidi="fa-IR"/>
        </w:rPr>
        <w:t xml:space="preserve">آنها نيازى به بندگى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معرفت داشتى هرچه خواستى از كارهاى خير و نيك انجام بده ، كم يا زياد كه از تو پذيرفته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سخن ما مشروط بودن عمل و عبادت به معرفت است نه اسقاط تكاليف پس از معرفت </w:t>
      </w:r>
      <w:r>
        <w:rPr>
          <w:rFonts w:eastAsia="IRNazanin" w:cs="IRNazanin"/>
          <w:color w:val="111111"/>
          <w:sz w:val="28"/>
          <w:szCs w:val="28"/>
          <w:rtl w:val="true"/>
          <w:lang w:bidi="fa-IR"/>
        </w:rPr>
        <w:t>) .</w:t>
      </w:r>
      <w:r>
        <w:rPr>
          <w:rStyle w:val="FootnoteAnchor"/>
          <w:rtl w:val="true"/>
        </w:rPr>
        <w:footnoteReference w:id="32"/>
      </w:r>
    </w:p>
    <w:p>
      <w:pPr>
        <w:pStyle w:val="Heading2"/>
        <w:numPr>
          <w:ilvl w:val="1"/>
          <w:numId w:val="1"/>
        </w:numPr>
        <w:rPr/>
      </w:pPr>
      <w:bookmarkStart w:id="66" w:name="__RefHeading___Toc12323783_1280447820"/>
      <w:bookmarkStart w:id="67" w:name="_Toc24"/>
      <w:bookmarkEnd w:id="66"/>
      <w:r>
        <w:rPr/>
        <w:t>19</w:t>
      </w:r>
      <w:r>
        <w:rPr>
          <w:rtl w:val="true"/>
        </w:rPr>
        <w:t xml:space="preserve"> . </w:t>
      </w:r>
      <w:r>
        <w:rPr>
          <w:rtl w:val="true"/>
        </w:rPr>
        <w:t>تحريف كلام امام عليه السلام</w:t>
      </w:r>
      <w:bookmarkEnd w:id="67"/>
    </w:p>
    <w:p>
      <w:pPr>
        <w:pStyle w:val="BookText"/>
        <w:rPr/>
      </w:pPr>
      <w:r>
        <w:rPr>
          <w:rFonts w:ascii="IRNazanin" w:hAnsi="IRNazanin" w:eastAsia="IRNazanin"/>
          <w:color w:val="111111"/>
          <w:sz w:val="28"/>
          <w:sz w:val="28"/>
          <w:szCs w:val="28"/>
          <w:rtl w:val="true"/>
          <w:lang w:bidi="fa-IR"/>
        </w:rPr>
        <w:t xml:space="preserve">شخصى ديگر به امام صادق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خبيث ها يا اين بيگانه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غاليان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پدرتان نقل مى كنند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معرفت داشتى هرچه خواستى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حرامى را حلال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چه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معرفت داشتى هر كار نيكى خواستى انجام بده كه از تو پذيرفته است </w:t>
      </w:r>
      <w:r>
        <w:rPr>
          <w:rFonts w:eastAsia="IRNazanin" w:cs="IRNazanin"/>
          <w:color w:val="111111"/>
          <w:sz w:val="28"/>
          <w:szCs w:val="28"/>
          <w:rtl w:val="true"/>
          <w:lang w:bidi="fa-IR"/>
        </w:rPr>
        <w:t>» .</w:t>
      </w:r>
      <w:r>
        <w:rPr>
          <w:rStyle w:val="FootnoteAnchor"/>
          <w:rtl w:val="true"/>
        </w:rPr>
        <w:footnoteReference w:id="33"/>
      </w:r>
    </w:p>
    <w:p>
      <w:pPr>
        <w:pStyle w:val="Heading2"/>
        <w:numPr>
          <w:ilvl w:val="1"/>
          <w:numId w:val="1"/>
        </w:numPr>
        <w:rPr/>
      </w:pPr>
      <w:bookmarkStart w:id="68" w:name="__RefHeading___Toc12323785_1280447820"/>
      <w:bookmarkStart w:id="69" w:name="_Toc25"/>
      <w:bookmarkEnd w:id="68"/>
      <w:r>
        <w:rPr/>
        <w:t>20</w:t>
      </w:r>
      <w:r>
        <w:rPr>
          <w:rtl w:val="true"/>
        </w:rPr>
        <w:t xml:space="preserve"> . </w:t>
      </w:r>
      <w:r>
        <w:rPr>
          <w:rtl w:val="true"/>
        </w:rPr>
        <w:t xml:space="preserve">ضرر برخى از غاليان از هواداران بنى اميه بيشتر است </w:t>
      </w:r>
      <w:r>
        <w:rPr>
          <w:rtl w:val="true"/>
        </w:rPr>
        <w:t>!</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حسين عليه السلام به شهادت رسيد شاميان براى تقرّب به يزيد و گرفتن جايزه از او رواياتى جعل كردند كه عاشورا روز بركت است تا مردم را از جزع ، گريه ، مصيبت و حزن </w:t>
      </w:r>
    </w:p>
    <w:p>
      <w:pPr>
        <w:pStyle w:val="BookText"/>
        <w:rPr/>
      </w:pPr>
      <w:r>
        <w:rPr>
          <w:rFonts w:ascii="IRNazanin" w:hAnsi="IRNazanin" w:eastAsia="IRNazanin"/>
          <w:color w:val="111111"/>
          <w:sz w:val="28"/>
          <w:sz w:val="28"/>
          <w:szCs w:val="28"/>
          <w:rtl w:val="true"/>
          <w:lang w:bidi="fa-IR"/>
        </w:rPr>
        <w:t xml:space="preserve">بازدارند و به شادى و سرور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بين ما و آنان حكم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اينها بر اسلام و مسلمين به مراتب كمتر است از رواياتى كه گروهى ديگر جعل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ادعاى محبّت و موالات ما را دارند و خيال مى كنند قائل به امامت ما هستند و گفتند كه امام حسين عليه السلام كشته نشده و امر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مشتبه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ادعا ديگر ملامتى بر بنى اميّه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گمان كند امام حسين عليه السلام كشته نشده قطعا پيامبر صلى الله عليه و آله وسلم ، اميرالمؤنين و امامان عليهم السلام را تكذيب كرده كه خبر از شهادت آن بزرگوار داده اند و كسى كه آنان را تكذيب كند به خداى عظيم كفر ورزيده و خونش مباح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فرماييد درباره گروهى از شيعيان كه به اين مطلب قائل هستند ؟</w:t>
      </w:r>
    </w:p>
    <w:p>
      <w:pPr>
        <w:pStyle w:val="BookText"/>
        <w:rPr/>
      </w:pP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شيعه من نيستند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آنها بيزارم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غاليان و مفوّضه</w:t>
      </w:r>
      <w:r>
        <w:rPr>
          <w:rStyle w:val="FootnoteAnchor"/>
          <w:rtl w:val="true"/>
        </w:rPr>
        <w:footnoteReference w:id="34"/>
      </w:r>
      <w:r>
        <w:rPr>
          <w:rFonts w:ascii="IRNazanin" w:hAnsi="IRNazanin" w:eastAsia="IRNazanin"/>
          <w:color w:val="111111"/>
          <w:sz w:val="28"/>
          <w:sz w:val="28"/>
          <w:szCs w:val="28"/>
          <w:rtl w:val="true"/>
          <w:lang w:bidi="fa-IR"/>
        </w:rPr>
        <w:t>را كه نافرمانى خدا را كوچك شمرده، به او كفر ورزيده ، مشرك و گمراه شده و ديگران را نيز به گمراهى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فرار از انجام فرائض و پرداخت حقوق است</w:t>
      </w:r>
      <w:r>
        <w:rPr>
          <w:rFonts w:eastAsia="IRNazanin" w:cs="IRNazanin"/>
          <w:color w:val="111111"/>
          <w:sz w:val="28"/>
          <w:szCs w:val="28"/>
          <w:rtl w:val="true"/>
          <w:lang w:bidi="fa-IR"/>
        </w:rPr>
        <w:t>.</w:t>
      </w:r>
      <w:r>
        <w:rPr>
          <w:rStyle w:val="FootnoteAnchor"/>
          <w:rtl w:val="true"/>
        </w:rPr>
        <w:footnoteReference w:id="35"/>
      </w:r>
      <w:bookmarkStart w:id="70" w:name="pg16683_192084"/>
    </w:p>
    <w:p>
      <w:pPr>
        <w:pStyle w:val="Heading2"/>
        <w:numPr>
          <w:ilvl w:val="1"/>
          <w:numId w:val="1"/>
        </w:numPr>
        <w:rPr/>
      </w:pPr>
      <w:bookmarkStart w:id="71" w:name="__RefHeading___Toc12323787_1280447820"/>
      <w:bookmarkStart w:id="72" w:name="_Toc26"/>
      <w:bookmarkEnd w:id="70"/>
      <w:bookmarkEnd w:id="71"/>
      <w:r>
        <w:rPr/>
        <w:t>21</w:t>
      </w:r>
      <w:r>
        <w:rPr>
          <w:rtl w:val="true"/>
        </w:rPr>
        <w:t xml:space="preserve"> . </w:t>
      </w:r>
      <w:r>
        <w:rPr>
          <w:rtl w:val="true"/>
        </w:rPr>
        <w:t xml:space="preserve">چه كسى غالى است ؟ مبادا فريب بخوريد </w:t>
      </w:r>
      <w:r>
        <w:rPr>
          <w:rtl w:val="true"/>
        </w:rPr>
        <w:t>!</w:t>
      </w:r>
      <w:bookmarkEnd w:id="72"/>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شيعيان آل محمد شما ميانه رو باشيد كه غالى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تندرو دست از تندروى برداشته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برگردد و تالى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به شما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غالى يعنى چه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درباره ما چيزى بگويد كه خودمان نمى گوييم ، نه آنها از ما هستند نه ما از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تالى يعنى چه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دنبال نيكى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دين حق و مقامات اهل بيت عليهم السلام را بداند ولى از آن بى اطلاع است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بين ما و خدا خويشاوندى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حجتى بر پروردگار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تقرب ما به خدا اطاعت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از شما مطيع خدا باشد ولايت ما براى او سودمند است و اگر نافرمانى نمايد ولايت ما براى او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مبادا فريب بخوريد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مبادا فريب بخوريد </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73" w:name="__RefHeading___Toc12323789_1280447820"/>
      <w:bookmarkStart w:id="74" w:name="_Toc27"/>
      <w:bookmarkEnd w:id="73"/>
      <w:r>
        <w:rPr/>
        <w:t>22</w:t>
      </w:r>
      <w:r>
        <w:rPr>
          <w:rtl w:val="true"/>
        </w:rPr>
        <w:t xml:space="preserve"> . </w:t>
      </w:r>
      <w:r>
        <w:rPr>
          <w:rtl w:val="true"/>
        </w:rPr>
        <w:t xml:space="preserve">اگر اهل بيت عليهم السلام هم دعوت به غلو نمايند نبايد پذيرفته شود </w:t>
      </w:r>
      <w:r>
        <w:rPr>
          <w:rtl w:val="true"/>
        </w:rPr>
        <w:t>!</w:t>
      </w:r>
      <w:bookmarkEnd w:id="7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خدا بر مغيرة بن سعيد و آن زن يهودى كه با او رفت آمد داشت و از او سحر و شعبده و كارهاى خارق العاده </w:t>
      </w:r>
    </w:p>
    <w:p>
      <w:pPr>
        <w:pStyle w:val="BookText"/>
        <w:rPr/>
      </w:pPr>
      <w:r>
        <w:rPr>
          <w:rFonts w:ascii="IRNazanin" w:hAnsi="IRNazanin" w:eastAsia="IRNazanin"/>
          <w:color w:val="111111"/>
          <w:sz w:val="28"/>
          <w:sz w:val="28"/>
          <w:szCs w:val="28"/>
          <w:rtl w:val="true"/>
          <w:lang w:bidi="fa-IR"/>
        </w:rPr>
        <w:t xml:space="preserve">مى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بر پدرم دروغ بست خداوند ايمانش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نيز بر من دروغ بسته اند خداوند سوزش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برندگى و تيزى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بچشاند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ما نيستيم مگر بنده اى كه خدا ما را آفريده و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سود و زيانى نداريم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واى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قطعا آنها خدا ، پيامبر ، اميرالمؤنين ، حضرت فاطمه ، امام حسن ، امام حسين ، امام سجاد و امام باقر صلوات اللّه عليهم را آزردند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من در ميان شما گوشت و پوست پيامبرم ، در بستر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رفتارى كه آنها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وحشت سرتاپايم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آسوده هستند و من در ترس و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بستر خود آرميده اند ولى من از خوف بيدار ، بيمناك ، نگران و آواره كوه و بيابان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بيزارم از آنچه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آنها مبتلا مى شدند كه ما به آنها چنين دستورى مى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آزمايش از آنان مى خواستيم كه ما را خدا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واجب بود كه از ما نپذيرند ، چه رسد كه مى بينند من از اين مطلب بيمناك و ترسانم و از خدا عليه آنان يارى مى 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انتقام مرا از آنها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پيشگاه خداوند از آنها اعلام بيزارى مى نمايم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من اطاعت خدا نمايم مورد رحمت او قرار مى گيرم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محال </w:t>
      </w:r>
      <w:r>
        <w:rPr>
          <w:rFonts w:eastAsia="IRNazanin" w:cs="IRNazanin"/>
          <w:color w:val="111111"/>
          <w:sz w:val="28"/>
          <w:szCs w:val="28"/>
          <w:rtl w:val="true"/>
          <w:lang w:bidi="fa-IR"/>
        </w:rPr>
        <w:t xml:space="preserve">) </w:t>
      </w:r>
      <w:bookmarkStart w:id="75" w:name="pg16683_192086"/>
    </w:p>
    <w:p>
      <w:pPr>
        <w:pStyle w:val="BookText"/>
        <w:rPr/>
      </w:pPr>
      <w:bookmarkEnd w:id="75"/>
      <w:r>
        <w:rPr>
          <w:rFonts w:ascii="Amiri" w:hAnsi="Amiri" w:eastAsia="Amiri" w:cs="Amiri"/>
          <w:color w:val="111111"/>
          <w:sz w:val="28"/>
          <w:sz w:val="28"/>
          <w:szCs w:val="28"/>
          <w:rtl w:val="true"/>
          <w:lang w:bidi="ar-SA"/>
        </w:rPr>
        <w:t xml:space="preserve">نافرمانى اوكنم مرا به شدّت عذاب خواهد كرد </w:t>
      </w:r>
      <w:r>
        <w:rPr>
          <w:rFonts w:eastAsia="Amiri" w:cs="Amiri" w:ascii="Amiri" w:hAnsi="Amiri"/>
          <w:color w:val="111111"/>
          <w:sz w:val="28"/>
          <w:szCs w:val="28"/>
          <w:rtl w:val="true"/>
          <w:lang w:bidi="ar-SA"/>
        </w:rPr>
        <w:t>.</w:t>
      </w:r>
      <w:r>
        <w:rPr>
          <w:rStyle w:val="FootnoteAnchor"/>
          <w:rtl w:val="true"/>
        </w:rPr>
        <w:footnoteReference w:id="37"/>
      </w:r>
    </w:p>
    <w:p>
      <w:pPr>
        <w:pStyle w:val="Heading2"/>
        <w:numPr>
          <w:ilvl w:val="1"/>
          <w:numId w:val="1"/>
        </w:numPr>
        <w:rPr/>
      </w:pPr>
      <w:bookmarkStart w:id="76" w:name="__RefHeading___Toc12323791_1280447820"/>
      <w:bookmarkStart w:id="77" w:name="_Toc28"/>
      <w:bookmarkEnd w:id="76"/>
      <w:r>
        <w:rPr/>
        <w:t>23</w:t>
      </w:r>
      <w:r>
        <w:rPr>
          <w:rtl w:val="true"/>
        </w:rPr>
        <w:t xml:space="preserve"> . </w:t>
      </w:r>
      <w:r>
        <w:rPr>
          <w:rtl w:val="true"/>
        </w:rPr>
        <w:t>غالى همتاى ناصبى</w:t>
      </w:r>
      <w:bookmarkEnd w:id="77"/>
    </w:p>
    <w:p>
      <w:pPr>
        <w:pStyle w:val="BookText"/>
        <w:rPr/>
      </w:pP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از امت من بهره اى از دين اسلام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كسى كه غلو كرده و از دين خارج شده است </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78" w:name="__RefHeading___Toc12323793_1280447820"/>
      <w:bookmarkStart w:id="79" w:name="_Toc29"/>
      <w:bookmarkEnd w:id="78"/>
      <w:r>
        <w:rPr/>
        <w:t>24</w:t>
      </w:r>
      <w:r>
        <w:rPr>
          <w:rtl w:val="true"/>
        </w:rPr>
        <w:t xml:space="preserve"> . </w:t>
      </w:r>
      <w:r>
        <w:rPr>
          <w:rtl w:val="true"/>
        </w:rPr>
        <w:t>محروم شدن غالى از شفاعت</w:t>
      </w:r>
      <w:bookmarkEnd w:id="79"/>
    </w:p>
    <w:p>
      <w:pPr>
        <w:pStyle w:val="BookText"/>
        <w:rPr/>
      </w:pPr>
      <w:r>
        <w:rPr>
          <w:rFonts w:ascii="IRNazanin" w:hAnsi="IRNazanin" w:eastAsia="IRNazanin"/>
          <w:color w:val="111111"/>
          <w:sz w:val="28"/>
          <w:sz w:val="28"/>
          <w:szCs w:val="28"/>
          <w:rtl w:val="true"/>
          <w:lang w:bidi="fa-IR"/>
        </w:rPr>
        <w:t xml:space="preserve">امام صادق از پدر بزرگوارش عليهماالسلام نقل مى كند كه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شامل دو گروه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روايتى رفيق و همراه سلطان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غالى در دين كه از دين خارج شده و توبه نكرده و از غلو دست برندارد </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80" w:name="__RefHeading___Toc12323795_1280447820"/>
      <w:bookmarkStart w:id="81" w:name="_Toc30"/>
      <w:bookmarkEnd w:id="80"/>
      <w:r>
        <w:rPr/>
        <w:t>25</w:t>
      </w:r>
      <w:r>
        <w:rPr>
          <w:rtl w:val="true"/>
        </w:rPr>
        <w:t xml:space="preserve"> . </w:t>
      </w:r>
      <w:r>
        <w:rPr>
          <w:rtl w:val="true"/>
        </w:rPr>
        <w:t>ما از غاليان بيزاريم</w:t>
      </w:r>
      <w:bookmarkEnd w:id="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به امام رضا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گروهى درباره شما غلو و زياده 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حضرت موسى بن جعفر از پدرش جعفر بن محمّد از پدرش محمّد بن على از پدرش على بن الحسين از پدرش حسين بن على از پدرش على بن ابى طالب عليهم السلام نقل كرد كه پيامبر صلى الله عليه و آله وسلم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 از مقامى كه دارم بالاتر نبريد ؛ زيرا خداوند تبارك و تعالى مرا بنده خود قرار داده پيش از اين كه به پيامبرى برگزيند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لِبَشَرٍ أَنْ يُؤتِيَهُ اللَّهُ الْكِتابَ وَ الْحُكْمَ وَالنُّبُوَّةَ ثُمَّ يَقُولَ لِلنَّاسِ كُونُوا عِباداً لِي مِنْ دُونِ اللَّهِ وَلكِنْ كُونُوا رَبَّانِيِّينَ بِما كُنْتُمْ تُعَلِّمُونَ الْكِتابَ وَبِما كُنْتُمْ تَدْرُسُونَ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يَأْمُرَكُمْ أَنْ تَتَّخِذُوا الْمَلائِكَةَ وَ النَّبِيِّينَ أَرْباباً أَ يَأْمُرُكُمْ بِالْكُفْرِ بَعْدَ إِذْ أَنْتُمْ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حضرت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در مورد من هلاك مى شوند و مرا گناهى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كه زياده روى كند و دشمنى كه كوتاهى 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رضا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بيزاريم از كسى كه درباره ما غلو كند و ما را از مقامى كه داريم بالاتر برد ، همان گونه كه حضرت عيسى عليه السلام از نصارى بيزار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وَرَبَّكُمْ وَ كُنْتُ عَلَيْهِمْ شَهِيداً ما دُمْتُ فِيهِمْ فَلَمَّا تَوَفَّيْتَنِي كُنْتَ أَنْتَ الرَّقِيبَ </w:t>
      </w:r>
    </w:p>
    <w:p>
      <w:pPr>
        <w:pStyle w:val="BookText"/>
        <w:rPr/>
      </w:pPr>
      <w:r>
        <w:rPr>
          <w:rFonts w:ascii="Amiri" w:hAnsi="Amiri" w:eastAsia="Amiri" w:cs="Amiri"/>
          <w:color w:val="111111"/>
          <w:sz w:val="28"/>
          <w:sz w:val="28"/>
          <w:szCs w:val="28"/>
          <w:rtl w:val="true"/>
          <w:lang w:bidi="ar-SA"/>
        </w:rPr>
        <w:t>عَلَيْهِمْ وَ أَنْتَ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كه غذا مى خورند آن است كه آنها مدفوع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مى شود خدا باشند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 السلام در پايان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پيامبران ربوبيت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براى امامان مقام ربوبيت يا نبوّت ادعا كند و يا براى كسى غير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امامت كند ما در دنيا و آخرت از او بيزاريم </w:t>
      </w:r>
      <w:r>
        <w:rPr>
          <w:rFonts w:eastAsia="IRNazanin" w:cs="IRNazanin"/>
          <w:color w:val="111111"/>
          <w:sz w:val="28"/>
          <w:szCs w:val="28"/>
          <w:rtl w:val="true"/>
          <w:lang w:bidi="fa-IR"/>
        </w:rPr>
        <w:t>.</w:t>
      </w:r>
      <w:r>
        <w:rPr>
          <w:rStyle w:val="FootnoteAnchor"/>
          <w:rtl w:val="true"/>
        </w:rPr>
        <w:footnoteReference w:id="44"/>
      </w:r>
      <w:bookmarkStart w:id="82" w:name="pg16683_192089"/>
    </w:p>
    <w:p>
      <w:pPr>
        <w:pStyle w:val="Heading2"/>
        <w:numPr>
          <w:ilvl w:val="1"/>
          <w:numId w:val="1"/>
        </w:numPr>
        <w:rPr/>
      </w:pPr>
      <w:bookmarkStart w:id="83" w:name="__RefHeading___Toc12323797_1280447820"/>
      <w:bookmarkStart w:id="84" w:name="_Toc31"/>
      <w:bookmarkEnd w:id="82"/>
      <w:bookmarkEnd w:id="83"/>
      <w:r>
        <w:rPr/>
        <w:t>26</w:t>
      </w:r>
      <w:r>
        <w:rPr>
          <w:rtl w:val="true"/>
        </w:rPr>
        <w:t xml:space="preserve"> . </w:t>
      </w:r>
      <w:r>
        <w:rPr>
          <w:rtl w:val="true"/>
        </w:rPr>
        <w:t>نه غاليان از ما هستند نه ما از آنها</w:t>
      </w:r>
      <w:bookmarkEnd w:id="84"/>
    </w:p>
    <w:p>
      <w:pPr>
        <w:pStyle w:val="BookText"/>
        <w:rPr/>
      </w:pPr>
      <w:r>
        <w:rPr>
          <w:rFonts w:ascii="IRNazanin" w:hAnsi="IRNazanin" w:eastAsia="IRNazanin"/>
          <w:color w:val="111111"/>
          <w:sz w:val="28"/>
          <w:sz w:val="28"/>
          <w:szCs w:val="28"/>
          <w:rtl w:val="true"/>
          <w:lang w:bidi="fa-IR"/>
        </w:rPr>
        <w:t xml:space="preserve">حضرت على بن الحسين عليهماالسلام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عُزَير عليه السلام را دوست داشتند تا جايى كه درباره او گفتند آنچه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خدا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عُزَير از آنها بيزار است و آنها نيز با عُزَير نسبتى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نصارى نيز به جهت شدت علاقه به حضرت عيسى عليه السلام درباره او گفتند آنچه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خدا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از آنها بيزار است و آنها نيز ربطى به او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بر همان روش و سنت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شيعيان ما آن قدر در دوستى ما زياده روى مى نمايند كه درباره ما چيزى را كه يهوديان درباره عُزَير عليه السلام و نصارى درباره عيسى بن مريم عليهماالسلام گفتند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آنها از ما هستند و نه ما از آنها هستيم </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85" w:name="__RefHeading___Toc12323799_1280447820"/>
      <w:bookmarkStart w:id="86" w:name="_Toc32"/>
      <w:bookmarkEnd w:id="85"/>
      <w:r>
        <w:rPr/>
        <w:t>27</w:t>
      </w:r>
      <w:r>
        <w:rPr>
          <w:rtl w:val="true"/>
        </w:rPr>
        <w:t xml:space="preserve"> . </w:t>
      </w:r>
      <w:r>
        <w:rPr>
          <w:rtl w:val="true"/>
        </w:rPr>
        <w:t>فرمان به طرد نمودن غاليان</w:t>
      </w:r>
      <w:bookmarkEnd w:id="86"/>
    </w:p>
    <w:p>
      <w:pPr>
        <w:pStyle w:val="BookText"/>
        <w:rPr/>
      </w:pPr>
      <w:r>
        <w:rPr>
          <w:rFonts w:ascii="IRNazanin" w:hAnsi="IRNazanin" w:eastAsia="IRNazanin"/>
          <w:color w:val="111111"/>
          <w:sz w:val="28"/>
          <w:sz w:val="28"/>
          <w:szCs w:val="28"/>
          <w:rtl w:val="true"/>
          <w:lang w:bidi="fa-IR"/>
        </w:rPr>
        <w:t xml:space="preserve">قاضى نعمان مغربى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سعيد از اصحاب امام باقر عليه السلام بود كه مردم را به مذهب اهل بيت عليهم السلام دعوت مى كرد ولى شيطان باعث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گرديد و كافر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باقر عليه السلام را خدا مى دانست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به پيامبرى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فراوانى از او پيروى نمودند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در آن زمان مانند اميرالمؤمنين عليه السلام حاكم نبود تا آنها را به قتل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آنچه در توان داشت در مخالفت با آنان بكار گرفت و </w:t>
      </w:r>
      <w:r>
        <w:rPr>
          <w:rFonts w:eastAsia="IRNazanin" w:cs="IRNazanin"/>
          <w:color w:val="111111"/>
          <w:sz w:val="28"/>
          <w:szCs w:val="28"/>
          <w:rtl w:val="true"/>
          <w:lang w:bidi="fa-IR"/>
        </w:rPr>
        <w:t xml:space="preserve">) </w:t>
      </w:r>
      <w:bookmarkStart w:id="87" w:name="pg16683_192090"/>
    </w:p>
    <w:p>
      <w:pPr>
        <w:pStyle w:val="BookText"/>
        <w:rPr/>
      </w:pPr>
      <w:bookmarkEnd w:id="87"/>
      <w:r>
        <w:rPr>
          <w:rFonts w:ascii="IRNazanin" w:hAnsi="IRNazanin" w:eastAsia="IRNazanin"/>
          <w:color w:val="111111"/>
          <w:sz w:val="28"/>
          <w:sz w:val="28"/>
          <w:szCs w:val="28"/>
          <w:rtl w:val="true"/>
          <w:lang w:bidi="fa-IR"/>
        </w:rPr>
        <w:t xml:space="preserve">مغيره و يارانش را لعن و نفرين نمود و از عقيده آنان اعلام برائت و بيزارى فرمود و به دوستان و شيعيانش نامه نوشت و از آنان خواست كه اين گروه را از خود برانند و آنها را لعن و نفرين نموده و از آنان اعلام بيزارى نمايند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مغيره و يارانش گناهان را مباح شمردند و تمام احكام شريعت را كنار گذاشتند </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88" w:name="__RefHeading___Toc12323801_1280447820"/>
      <w:bookmarkStart w:id="89" w:name="_Toc33"/>
      <w:bookmarkEnd w:id="88"/>
      <w:r>
        <w:rPr/>
        <w:t>28</w:t>
      </w:r>
      <w:r>
        <w:rPr>
          <w:rtl w:val="true"/>
        </w:rPr>
        <w:t xml:space="preserve"> . </w:t>
      </w:r>
      <w:r>
        <w:rPr>
          <w:rtl w:val="true"/>
        </w:rPr>
        <w:t>چيزى مى گويد كه ما نمى گوييم</w:t>
      </w:r>
      <w:bookmarkEnd w:id="89"/>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مغيرة بن سعيد ، او بر پدرم دروغ بست و خداوند سوزش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برندگى و تيزى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خدا بر كسى كه چيزى بگويد كه ما درباره خودمان نمى 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خدا بر كسى كه از ما سلب كند بندگى خدايى را كه ما را آفريده و بازگشت ما به سوى اوست و مقهور و مملوك او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اختيار ما به دست اوست </w:t>
      </w:r>
      <w:r>
        <w:rPr>
          <w:rFonts w:eastAsia="IRNazanin" w:cs="IRNazanin"/>
          <w:color w:val="111111"/>
          <w:sz w:val="28"/>
          <w:szCs w:val="28"/>
          <w:rtl w:val="true"/>
          <w:lang w:bidi="fa-IR"/>
        </w:rPr>
        <w:t>) .</w:t>
      </w:r>
      <w:r>
        <w:rPr>
          <w:rStyle w:val="FootnoteAnchor"/>
          <w:rtl w:val="true"/>
        </w:rPr>
        <w:footnoteReference w:id="47"/>
      </w:r>
    </w:p>
    <w:p>
      <w:pPr>
        <w:pStyle w:val="Heading2"/>
        <w:numPr>
          <w:ilvl w:val="1"/>
          <w:numId w:val="1"/>
        </w:numPr>
        <w:rPr/>
      </w:pPr>
      <w:bookmarkStart w:id="90" w:name="__RefHeading___Toc12323803_1280447820"/>
      <w:bookmarkStart w:id="91" w:name="_Toc34"/>
      <w:bookmarkEnd w:id="90"/>
      <w:r>
        <w:rPr/>
        <w:t>29</w:t>
      </w:r>
      <w:r>
        <w:rPr>
          <w:rtl w:val="true"/>
        </w:rPr>
        <w:t xml:space="preserve"> . </w:t>
      </w:r>
      <w:r>
        <w:rPr>
          <w:rtl w:val="true"/>
        </w:rPr>
        <w:t>معبودى جز خدا نيست</w:t>
      </w:r>
      <w:bookmarkEnd w:id="9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نعمان مغربى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ابوالخطاب از مهم ترين كسانى بود كه مردم را به مذهب اهل بيت عليهم السلام دعوت مى كرد ولى كافر شد و ادعاى </w:t>
      </w:r>
    </w:p>
    <w:p>
      <w:pPr>
        <w:pStyle w:val="BookText"/>
        <w:rPr/>
      </w:pPr>
      <w:r>
        <w:rPr>
          <w:rFonts w:ascii="IRNazanin" w:hAnsi="IRNazanin" w:eastAsia="IRNazanin"/>
          <w:color w:val="111111"/>
          <w:sz w:val="28"/>
          <w:sz w:val="28"/>
          <w:szCs w:val="28"/>
          <w:rtl w:val="true"/>
          <w:lang w:bidi="fa-IR"/>
        </w:rPr>
        <w:t xml:space="preserve">پيامبرى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تمامى گناهان را حلال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فريضه اى براى يارانش ثقيل مى آمد از او درخواست تخفيف مى كردند و او فرمان به ترك آن مى داد تا آن كه تمامى واجبات را كنار گذاشتند و همه معاصى را حلال شمردند و مرتكب كارهاى خلاف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امامش را بشناسد همه محرّمات براى او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حسب ظاهر دستش باز نبود تا با او رفتارى مانند رفتار اميرالمؤمنين عليه السلام با غاليان داشته باشد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برخوردى كه مى شد با او داشته باشد آن بود كه او را لعن و نفرين فرمود ، از او بيزارى جست و مطلب را با اصحاب در ميان گذاشت و با نامه نگارى به بلاد مختلف ابلاغ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ابوالخطاب نزد آن حضرت بسيار عظيم ، زشت ، شنيع و وحشتناك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حضرت رفتم ديدم زار و گريان است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پيش آمده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برتر است خدا از آنچه ظالمين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 اين كذّاب كافر مرا خدا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خداى يكتا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و پروردگار پدرانم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آفريد و ما را از عطاى خويش بهره مند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هر چه داريم از او داريم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پرچم هاى هدايت و حجّت بزرگ خدا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ابوالخطاب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مخلوق هستيم ، ما بنده و مربوب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پرورده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هستيم </w:t>
      </w:r>
      <w:r>
        <w:rPr>
          <w:rFonts w:eastAsia="IRNazanin" w:cs="IRNazanin"/>
          <w:color w:val="111111"/>
          <w:sz w:val="28"/>
          <w:szCs w:val="28"/>
          <w:rtl w:val="true"/>
          <w:lang w:bidi="fa-IR"/>
        </w:rPr>
        <w:t xml:space="preserve">. </w:t>
      </w:r>
      <w:bookmarkStart w:id="92" w:name="pg16683_192092"/>
    </w:p>
    <w:p>
      <w:pPr>
        <w:pStyle w:val="BookText"/>
        <w:rPr/>
      </w:pPr>
      <w:bookmarkEnd w:id="92"/>
      <w:r>
        <w:rPr>
          <w:rFonts w:ascii="IRNazanin" w:hAnsi="IRNazanin" w:eastAsia="IRNazanin"/>
          <w:color w:val="111111"/>
          <w:sz w:val="28"/>
          <w:sz w:val="28"/>
          <w:szCs w:val="28"/>
          <w:rtl w:val="true"/>
          <w:lang w:bidi="fa-IR"/>
        </w:rPr>
        <w:t xml:space="preserve">البته خدا ما را در جايگاهى قرار داده كه به ما اختصاص دارد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نورى از نور خدا هستيم و شيعيان ما از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ما مخالفت نمايد اهل آتش ، هر كس از ما پذيرفت و ما را اطاعت نمود اهل بهشت ، و هر كس از اين كذّاب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كرد اهل آتش است </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93" w:name="__RefHeading___Toc12323805_1280447820"/>
      <w:bookmarkStart w:id="94" w:name="_Toc35"/>
      <w:bookmarkEnd w:id="93"/>
      <w:r>
        <w:rPr/>
        <w:t>30</w:t>
      </w:r>
      <w:r>
        <w:rPr>
          <w:rtl w:val="true"/>
        </w:rPr>
        <w:t xml:space="preserve"> . </w:t>
      </w:r>
      <w:r>
        <w:rPr>
          <w:rtl w:val="true"/>
        </w:rPr>
        <w:t>گريه امام صادق عليه السلام</w:t>
      </w:r>
      <w:bookmarkEnd w:id="94"/>
    </w:p>
    <w:p>
      <w:pPr>
        <w:pStyle w:val="BookText"/>
        <w:rPr/>
      </w:pPr>
      <w:r>
        <w:rPr>
          <w:rFonts w:ascii="IRNazanin" w:hAnsi="IRNazanin" w:eastAsia="IRNazanin"/>
          <w:color w:val="111111"/>
          <w:sz w:val="28"/>
          <w:sz w:val="28"/>
          <w:szCs w:val="28"/>
          <w:rtl w:val="true"/>
          <w:lang w:bidi="fa-IR"/>
        </w:rPr>
        <w:t xml:space="preserve">بنابر نقل عامّه ، هنگامى كه امام صادق عليه السلام شنيد برخى قائل به خدايى آن حضرت شده و برخى ديگر قائل به پيامبرى ايشان ، به گريه افتاد و آن قدر گريست كه محاسن مباركش پر از اشك شد ، سپس اشاره فرمود كه اگر خدا مرا بر آنها مسلط نمايد خونشان را بريزم </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95" w:name="__RefHeading___Toc12323807_1280447820"/>
      <w:bookmarkStart w:id="96" w:name="_Toc36"/>
      <w:bookmarkEnd w:id="95"/>
      <w:r>
        <w:rPr/>
        <w:t>31</w:t>
      </w:r>
      <w:r>
        <w:rPr>
          <w:rtl w:val="true"/>
        </w:rPr>
        <w:t xml:space="preserve"> . </w:t>
      </w:r>
      <w:r>
        <w:rPr>
          <w:rtl w:val="true"/>
        </w:rPr>
        <w:t>خروج از ولايت با خوشرفتارى با غالى</w:t>
      </w:r>
      <w:bookmarkEnd w:id="9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غاليان كافر و مُفَوِّضِه</w:t>
      </w:r>
      <w:r>
        <w:rPr>
          <w:rStyle w:val="FootnoteAnchor"/>
          <w:rtl w:val="true"/>
        </w:rPr>
        <w:footnoteReference w:id="50"/>
      </w:r>
      <w:r>
        <w:rPr>
          <w:rFonts w:ascii="IRNazanin" w:hAnsi="IRNazanin" w:eastAsia="IRNazanin"/>
          <w:color w:val="111111"/>
          <w:sz w:val="28"/>
          <w:sz w:val="28"/>
          <w:szCs w:val="28"/>
          <w:rtl w:val="true"/>
          <w:lang w:bidi="fa-IR"/>
        </w:rPr>
        <w:t xml:space="preserve">مشرك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آنها مجالست و معاشرت داشته باشد ، در خوردن و آشاميدن با آنها مشاركت نمايد ، با آنها رابطه و پيوندى برقرار كند ، به آنها دختر دهد و يا از آنان زن بگيرد ، آنها را امان دهد يا به آنها اعتماد كند و امانتى نزدشان بگذارد ، سخن آنها را تصديق كند يا با كلمه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ناقص </w:t>
      </w:r>
      <w:r>
        <w:rPr>
          <w:rFonts w:eastAsia="IRNazanin" w:cs="IRNazanin"/>
          <w:color w:val="111111"/>
          <w:sz w:val="28"/>
          <w:szCs w:val="28"/>
          <w:rtl w:val="true"/>
          <w:lang w:bidi="fa-IR"/>
        </w:rPr>
        <w:t xml:space="preserve">- </w:t>
      </w:r>
      <w:bookmarkStart w:id="97" w:name="pg16683_192093"/>
    </w:p>
    <w:p>
      <w:pPr>
        <w:pStyle w:val="BookText"/>
        <w:rPr/>
      </w:pPr>
      <w:bookmarkEnd w:id="97"/>
      <w:r>
        <w:rPr>
          <w:rFonts w:ascii="IRNazanin" w:hAnsi="IRNazanin" w:eastAsia="IRNazanin"/>
          <w:color w:val="111111"/>
          <w:sz w:val="28"/>
          <w:sz w:val="28"/>
          <w:szCs w:val="28"/>
          <w:rtl w:val="true"/>
          <w:lang w:bidi="fa-IR"/>
        </w:rPr>
        <w:t xml:space="preserve">آنها را كمك و تأييد نمايد از ولايت خدا و پيامبر صلى الله عليه و آله وسلم و ولايت ما اهل بيت خارج شده است </w:t>
      </w:r>
      <w:r>
        <w:rPr>
          <w:rFonts w:eastAsia="IRNazanin" w:cs="IRNazanin"/>
          <w:color w:val="111111"/>
          <w:sz w:val="28"/>
          <w:szCs w:val="28"/>
          <w:rtl w:val="true"/>
          <w:lang w:bidi="fa-IR"/>
        </w:rPr>
        <w:t>.</w:t>
      </w:r>
      <w:r>
        <w:rPr>
          <w:rStyle w:val="FootnoteAnchor"/>
          <w:rtl w:val="true"/>
        </w:rPr>
        <w:footnoteReference w:id="51"/>
      </w:r>
    </w:p>
    <w:p>
      <w:pPr>
        <w:pStyle w:val="Heading2"/>
        <w:numPr>
          <w:ilvl w:val="1"/>
          <w:numId w:val="1"/>
        </w:numPr>
        <w:rPr/>
      </w:pPr>
      <w:bookmarkStart w:id="98" w:name="__RefHeading___Toc12323809_1280447820"/>
      <w:bookmarkStart w:id="99" w:name="_Toc37"/>
      <w:bookmarkEnd w:id="98"/>
      <w:r>
        <w:rPr/>
        <w:t>32</w:t>
      </w:r>
      <w:r>
        <w:rPr>
          <w:rtl w:val="true"/>
        </w:rPr>
        <w:t xml:space="preserve"> . </w:t>
      </w:r>
      <w:r>
        <w:rPr>
          <w:rtl w:val="true"/>
        </w:rPr>
        <w:t>دوستى با غاليان ، دشمنى با اهل بيت عليهم السلام است</w:t>
      </w:r>
      <w:bookmarkEnd w:id="99"/>
    </w:p>
    <w:p>
      <w:pPr>
        <w:pStyle w:val="BookText"/>
        <w:rPr/>
      </w:pPr>
      <w:r>
        <w:rPr>
          <w:rFonts w:ascii="Amiri" w:hAnsi="Amiri" w:eastAsia="Amiri" w:cs="Amiri"/>
          <w:color w:val="111111"/>
          <w:sz w:val="28"/>
          <w:sz w:val="28"/>
          <w:szCs w:val="28"/>
          <w:rtl w:val="true"/>
          <w:lang w:bidi="ar-SA"/>
        </w:rPr>
        <w:t xml:space="preserve">امام رضا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غاليان را دوست بدارد به ما كينه ورزيده و كسى كه به آنها كينه ورزد ما را دوست داشته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 با آنها دوستى كند با ما دشمنى نموده و كسى كه با آنها دشمنى نمايد با ما دوستى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به آنها بپيوندد از ما بريده و كسى كه با آنها قطع رابطه نمايد به ما پيوسته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به آنها جفا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آنها بدرفتار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نيكى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ما خوشرفتارى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است و كسى كه به آنها نيكى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آنها خوشرفتار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جفا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ما بدرفتارى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آنها را گرامى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احترام و اكرام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توهين كرده و كسى كه به آنها اهانت كند ما را گرامى داشته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آنها را بپذيرد ما را رد كرده و كسى كه آنها را رد كند ما را پذيرفته است </w:t>
      </w:r>
      <w:r>
        <w:rPr>
          <w:rFonts w:eastAsia="IRNazanin" w:cs="IRNazanin"/>
          <w:color w:val="111111"/>
          <w:sz w:val="28"/>
          <w:szCs w:val="28"/>
          <w:rtl w:val="true"/>
          <w:lang w:bidi="fa-IR"/>
        </w:rPr>
        <w:t xml:space="preserve">. </w:t>
      </w:r>
      <w:bookmarkStart w:id="100" w:name="pg16683_192094"/>
    </w:p>
    <w:p>
      <w:pPr>
        <w:pStyle w:val="BookText"/>
        <w:rPr/>
      </w:pPr>
      <w:bookmarkEnd w:id="100"/>
      <w:r>
        <w:rPr>
          <w:rFonts w:ascii="Amiri" w:hAnsi="Amiri" w:eastAsia="Amiri" w:cs="Amiri"/>
          <w:color w:val="111111"/>
          <w:sz w:val="28"/>
          <w:sz w:val="28"/>
          <w:szCs w:val="28"/>
          <w:rtl w:val="true"/>
          <w:lang w:bidi="ar-SA"/>
        </w:rPr>
        <w:t xml:space="preserve">هر كس به آنها احسان و نيكى نمايد به ما بدى كرده و كسى كه به آنها بدى كند به ما احسان و نيكى نموده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 آنها را تصديق كند ما را تكذيب نموده و كسى كه آنها را تكذيب نمايد ما را تصديق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 به آنان بخشش نمايد ما را 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ما بى مهرى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و كسى كه آنها را محروم نمايد به ما بخشش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ما هرگز نبايد از آنها دوست و ياور بگيرد </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101" w:name="__RefHeading___Toc12323811_1280447820"/>
      <w:bookmarkStart w:id="102" w:name="_Toc38"/>
      <w:bookmarkEnd w:id="101"/>
      <w:r>
        <w:rPr/>
        <w:t>33</w:t>
      </w:r>
      <w:r>
        <w:rPr>
          <w:rtl w:val="true"/>
        </w:rPr>
        <w:t xml:space="preserve"> . </w:t>
      </w:r>
      <w:r>
        <w:rPr>
          <w:rtl w:val="true"/>
        </w:rPr>
        <w:t>خروج از ايمان با تصديق غالى</w:t>
      </w:r>
      <w:bookmarkEnd w:id="102"/>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ترين چيزى كه انسان را از ايمان خارج مى كند آن است كه نزد غالى بنشيند و سخن او را گوش دهد و تصديق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عليهم السلام نقل نمود كه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از امت مرا بهره و نصيبى از اسلام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 و قَدَريه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علامه مجلسى قدس سره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هم بر قائلين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هم بر قائلين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اين دو فرقه ، روايات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ديگرى مى داند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حق بر خلاف هر دو گروه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بنده در انجام و ترك كارها هيچ اختيارى از خود ندارد و مجبور است ودر حقيقت كارها را خدا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مستلزم اسناد ظلم به خدا و كفر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تفويض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خدا امور را به بندگان واگذار كرده و دخالتى در افعال آنها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كفر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بين الأمرين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بنده در كارهاى خود مجبور نيست و به اختيار خود آن را انجام مى دهد ولى چنين نيست كه امور به خودش واگذار شده باشد و خدا نتواند هيچ دخالتى در آن داشته باشد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كه اعضا ، جوارح ، قوا ، آلات و ادوات انجام هر كارى از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طاعت و بندگى با انجام كارهاى نيك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سوى خود جلب مى كنند و اهل معصيت با نافرمانى، خود را از توفيقات او محروم مى كنند ، و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كار بندگان دخيل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اطلاع بيشتر رجوع شود به بحارالانوار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نفي الظلم والجور عنه تعالى وإبطال الجبر والتفويض وإثبات الأمر بين الأمرين ، مرآة العقول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 اليقين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رساله اعتقادات علامه مجلسى رحمه الله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103" w:name="pg16683_192095"/>
    </w:p>
    <w:p>
      <w:pPr>
        <w:pStyle w:val="Heading2"/>
        <w:numPr>
          <w:ilvl w:val="1"/>
          <w:numId w:val="1"/>
        </w:numPr>
        <w:rPr/>
      </w:pPr>
      <w:bookmarkStart w:id="104" w:name="__RefHeading___Toc12323813_1280447820"/>
      <w:bookmarkStart w:id="105" w:name="_Toc39"/>
      <w:bookmarkEnd w:id="103"/>
      <w:bookmarkEnd w:id="104"/>
      <w:r>
        <w:rPr/>
        <w:t>34</w:t>
      </w:r>
      <w:r>
        <w:rPr>
          <w:rtl w:val="true"/>
        </w:rPr>
        <w:t xml:space="preserve">. </w:t>
      </w:r>
      <w:r>
        <w:rPr>
          <w:rtl w:val="true"/>
        </w:rPr>
        <w:t>لعنت بر كسى كه بر غاليان ترحم نمايد</w:t>
      </w:r>
      <w:bookmarkEnd w:id="105"/>
    </w:p>
    <w:p>
      <w:pPr>
        <w:pStyle w:val="BookText"/>
        <w:rPr/>
      </w:pPr>
      <w:r>
        <w:rPr>
          <w:rFonts w:ascii="IRNazanin" w:hAnsi="IRNazanin" w:eastAsia="IRNazanin"/>
          <w:color w:val="111111"/>
          <w:sz w:val="28"/>
          <w:sz w:val="28"/>
          <w:szCs w:val="28"/>
          <w:rtl w:val="true"/>
          <w:lang w:bidi="fa-IR"/>
        </w:rPr>
        <w:t xml:space="preserve">عبداللّه بن بكير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كه صحبت از ابوالخطاب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سران غاليان بود و كشته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به گريه افتادم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او غمگينى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او ترحم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كسانى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يارى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بازماندگان از يارانش و لعنت خدا بر كسى كه ترحمى نسبت به آنان داشته باشد </w:t>
      </w:r>
      <w:r>
        <w:rPr>
          <w:rFonts w:eastAsia="IRNazanin" w:cs="IRNazanin"/>
          <w:color w:val="111111"/>
          <w:sz w:val="28"/>
          <w:szCs w:val="28"/>
          <w:rtl w:val="true"/>
          <w:lang w:bidi="fa-IR"/>
        </w:rPr>
        <w:t>.</w:t>
      </w:r>
      <w:r>
        <w:rPr>
          <w:rStyle w:val="FootnoteAnchor"/>
          <w:rtl w:val="true"/>
        </w:rPr>
        <w:footnoteReference w:id="55"/>
      </w:r>
      <w:bookmarkStart w:id="106" w:name="pg16683_192096"/>
    </w:p>
    <w:p>
      <w:pPr>
        <w:pStyle w:val="Heading2"/>
        <w:numPr>
          <w:ilvl w:val="1"/>
          <w:numId w:val="1"/>
        </w:numPr>
        <w:rPr/>
      </w:pPr>
      <w:bookmarkStart w:id="107" w:name="__RefHeading___Toc12323815_1280447820"/>
      <w:bookmarkStart w:id="108" w:name="_Toc40"/>
      <w:bookmarkEnd w:id="106"/>
      <w:bookmarkEnd w:id="107"/>
      <w:r>
        <w:rPr/>
        <w:t>35</w:t>
      </w:r>
      <w:r>
        <w:rPr>
          <w:rtl w:val="true"/>
        </w:rPr>
        <w:t xml:space="preserve"> . </w:t>
      </w:r>
      <w:r>
        <w:rPr>
          <w:rtl w:val="true"/>
        </w:rPr>
        <w:t>غاليان توبه نمى كنند</w:t>
      </w:r>
      <w:bookmarkEnd w:id="108"/>
    </w:p>
    <w:p>
      <w:p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غاليان كه پيرو مغيرة بن سعيد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كشيد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 براى اينها چيزى بهتر از كشته شدن نيست ؛ زيرا 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عقيده فاسدشان دست برنمى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نمى كنند </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109" w:name="__RefHeading___Toc12323817_1280447820"/>
      <w:bookmarkStart w:id="110" w:name="_Toc41"/>
      <w:bookmarkEnd w:id="109"/>
      <w:r>
        <w:rPr/>
        <w:t>36</w:t>
      </w:r>
      <w:r>
        <w:rPr>
          <w:rtl w:val="true"/>
        </w:rPr>
        <w:t xml:space="preserve"> . </w:t>
      </w:r>
      <w:r>
        <w:rPr>
          <w:rtl w:val="true"/>
        </w:rPr>
        <w:t xml:space="preserve">غاليان بدترين خلايق هستند، جوانان را گمراه نكنند </w:t>
      </w:r>
      <w:r>
        <w:rPr>
          <w:rtl w:val="true"/>
        </w:rPr>
        <w:t>!</w:t>
      </w:r>
      <w:bookmarkEnd w:id="110"/>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كه غاليان جوانان شما را گمراه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غاليان شرورترين خلق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پروردگار را كوچك نشان داده و ادعاى ربوبيت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بندگان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غاليان از يهود ، نصارى ، مجوس و مشركان بدترند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غالى توبه مى كند و به سوى ما بر مى گردد ما او را نمى پذيريم ولى كسى كه مقصر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ما كوتاهى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او را مى پذيريم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چيزى ممكن است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غالى به ترك نماز ، زكات ، روزه و حج عادت كرده و هيچ گاه نمى تواند عادت خود را كنار بگذارد و به بندگى خدا برگردد ولى مقصّر وقتى اهل معرفت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مى نمايد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روایات گذشته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هیچ گاه توبه نمیکنند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 توبه می کند و به سوی ما بر می گردد ما او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نیست که غالی تکلیف به توبه ندارد بلکه خبر از وخامت حال آنان است ؛ زیرا گذشته از حکم عقل و عمومات امر به توبه ، خدا درباره نصاری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قائل به تثلیث شدند، قطعاً کافر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میگویند دست برندارند، به آنان عذابی دردناک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سوی خدا باز نمی گردند و از وی آمرزش نمی خواهند ؟ و خدا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روایات متعدد نیز تصریح به لزوم توبه برای غالی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شفاعت من شامل حال غالی که توبه نکرده نمی شود و خواهد آمد که امیرالمؤمنین اصرار داشت که غالیان توبه کنند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اعتقادی که دربارهٔ من دارید برنگردید شما را میکشم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صادق علیه السلام به غالیان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به سوی خدا برگردید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کنید که شما فاسق ، کافر و مشرک هستید</w:t>
      </w:r>
      <w:r>
        <w:rPr>
          <w:rFonts w:eastAsia="IRNazanin" w:cs="IRNazanin"/>
          <w:color w:val="111111"/>
          <w:sz w:val="28"/>
          <w:szCs w:val="28"/>
          <w:rtl w:val="true"/>
          <w:lang w:bidi="fa-IR"/>
        </w:rPr>
        <w:t>.</w:t>
      </w:r>
      <w:r>
        <w:rPr>
          <w:rStyle w:val="FootnoteAnchor"/>
          <w:rtl w:val="true"/>
        </w:rPr>
        <w:footnoteReference w:id="5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امانت است برگردن تو و هر کسی که از آن اطلاع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از آن با خبر شوند، شاید خدا غالیان را هدایت نماید که به دین خدا و دین حق برگردند </w:t>
      </w:r>
      <w:r>
        <w:rPr>
          <w:rFonts w:eastAsia="IRNazanin" w:cs="IRNazanin"/>
          <w:color w:val="111111"/>
          <w:sz w:val="28"/>
          <w:szCs w:val="28"/>
          <w:rtl w:val="true"/>
          <w:lang w:bidi="fa-IR"/>
        </w:rPr>
        <w:t>.</w:t>
      </w:r>
      <w:r>
        <w:rPr>
          <w:rStyle w:val="FootnoteAnchor"/>
          <w:rtl w:val="true"/>
        </w:rPr>
        <w:footnoteReference w:id="60"/>
      </w:r>
      <w:bookmarkStart w:id="111" w:name="pg16683_192098"/>
    </w:p>
    <w:p>
      <w:pPr>
        <w:pStyle w:val="Heading2"/>
        <w:numPr>
          <w:ilvl w:val="1"/>
          <w:numId w:val="1"/>
        </w:numPr>
        <w:rPr/>
      </w:pPr>
      <w:bookmarkStart w:id="112" w:name="__RefHeading___Toc12323819_1280447820"/>
      <w:bookmarkStart w:id="113" w:name="_Toc42"/>
      <w:bookmarkEnd w:id="111"/>
      <w:bookmarkEnd w:id="112"/>
      <w:r>
        <w:rPr/>
        <w:t>37</w:t>
      </w:r>
      <w:r>
        <w:rPr>
          <w:rtl w:val="true"/>
        </w:rPr>
        <w:t xml:space="preserve">. </w:t>
      </w:r>
      <w:r>
        <w:rPr>
          <w:rtl w:val="true"/>
        </w:rPr>
        <w:t xml:space="preserve">قطعا غالى از مقصّر بدتر است </w:t>
      </w:r>
      <w:r>
        <w:rPr>
          <w:rtl w:val="true"/>
        </w:rPr>
        <w:t>!</w:t>
      </w:r>
      <w:bookmarkEnd w:id="113"/>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حرف هاى مردم درباره اميرالمؤمنين عليه السلام شگفت و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فاصله است بين كلام كسى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و معبود است و كلام كسى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 گنهكار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سخن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گناه به اميرالمؤمنين عليه السلام مى داد ، براى آن حضرت آسان تر بود از كسى كه به آن حضرت نسبت ربوبيت و خدايى مى داد </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114" w:name="__RefHeading___Toc12323821_1280447820"/>
      <w:bookmarkStart w:id="115" w:name="_Toc43"/>
      <w:bookmarkEnd w:id="114"/>
      <w:r>
        <w:rPr/>
        <w:t>38</w:t>
      </w:r>
      <w:r>
        <w:rPr>
          <w:rtl w:val="true"/>
        </w:rPr>
        <w:t xml:space="preserve"> . </w:t>
      </w:r>
      <w:r>
        <w:rPr>
          <w:rtl w:val="true"/>
        </w:rPr>
        <w:t xml:space="preserve">لعنت بر كسى كه در لعن غالى توقف يا ترديد نمايد </w:t>
      </w:r>
      <w:r>
        <w:rPr>
          <w:rtl w:val="true"/>
        </w:rPr>
        <w:t>!</w:t>
      </w:r>
      <w:bookmarkEnd w:id="115"/>
    </w:p>
    <w:p>
      <w:pPr>
        <w:pStyle w:val="BookText"/>
        <w:rPr/>
      </w:pPr>
      <w:r>
        <w:rPr>
          <w:rFonts w:ascii="Amiri" w:hAnsi="Amiri" w:eastAsia="Amiri" w:cs="Amiri"/>
          <w:color w:val="111111"/>
          <w:sz w:val="28"/>
          <w:sz w:val="28"/>
          <w:szCs w:val="28"/>
          <w:rtl w:val="true"/>
          <w:lang w:bidi="ar-SA"/>
        </w:rPr>
        <w:t xml:space="preserve">امام جواد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خدا بر ابوالخطاب و لعنت بر يارانش و لعنت بر كسانى كه شك و ترديدى در لعن او داشته باشند و در اين مطلب توقف نمايند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ابوالغمرو ، جعفر بن واقد و هاشم بن ابى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از سران غاليان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ما مال مردم را مى خورند و مردم را به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دعوت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ابوالخطاب و بر اينها و بر هر كسى كه دعوتشان را بپذيرد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برايت دشوار نباشد لعن كردن آنان ؛ زيرا كه خدا آنها را لعنت نموده و پيامبر صلى الله عليه و آله وسلم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لعنت كردن بر كسى كه مورد لعن </w:t>
      </w:r>
      <w:bookmarkStart w:id="116" w:name="pg16683_192099"/>
    </w:p>
    <w:p>
      <w:pPr>
        <w:pStyle w:val="BookText"/>
        <w:rPr/>
      </w:pPr>
      <w:bookmarkEnd w:id="116"/>
      <w:r>
        <w:rPr>
          <w:rFonts w:ascii="Amiri" w:hAnsi="Amiri" w:eastAsia="Amiri" w:cs="Amiri"/>
          <w:color w:val="111111"/>
          <w:sz w:val="28"/>
          <w:sz w:val="28"/>
          <w:szCs w:val="28"/>
          <w:rtl w:val="true"/>
          <w:lang w:bidi="ar-SA"/>
        </w:rPr>
        <w:t xml:space="preserve">و نفرين خداست خوشش نيايد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از آن خوددارى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او را لعنت كند </w:t>
      </w:r>
      <w:r>
        <w:rPr>
          <w:rFonts w:eastAsia="Amiri" w:cs="Amiri" w:ascii="Amiri" w:hAnsi="Amiri"/>
          <w:color w:val="111111"/>
          <w:sz w:val="28"/>
          <w:szCs w:val="28"/>
          <w:rtl w:val="true"/>
          <w:lang w:bidi="ar-SA"/>
        </w:rPr>
        <w:t>.</w:t>
      </w:r>
      <w:r>
        <w:rPr>
          <w:rStyle w:val="FootnoteAnchor"/>
          <w:rtl w:val="true"/>
        </w:rPr>
        <w:footnoteReference w:id="62"/>
      </w:r>
    </w:p>
    <w:p>
      <w:pPr>
        <w:pStyle w:val="Heading2"/>
        <w:numPr>
          <w:ilvl w:val="1"/>
          <w:numId w:val="1"/>
        </w:numPr>
        <w:rPr/>
      </w:pPr>
      <w:bookmarkStart w:id="117" w:name="__RefHeading___Toc12323823_1280447820"/>
      <w:bookmarkStart w:id="118" w:name="_Toc44"/>
      <w:bookmarkEnd w:id="117"/>
      <w:r>
        <w:rPr/>
        <w:t>39</w:t>
      </w:r>
      <w:r>
        <w:rPr>
          <w:rtl w:val="true"/>
        </w:rPr>
        <w:t xml:space="preserve"> . </w:t>
      </w:r>
      <w:r>
        <w:rPr>
          <w:rtl w:val="true"/>
        </w:rPr>
        <w:t>غلو در امام به انگيزه جاه طلبى</w:t>
      </w:r>
      <w:bookmarkEnd w:id="118"/>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 ادعاى نبوت داشت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اميرالمؤنين عليه السلام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چنين گفتارى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اميرالمؤنين عليه السلام رسيد ، حضرت او را خواست و از اعتقادش سؤل كرد ، او اعتراف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دلم چنين افتاده كه تو خدايى و من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تو را مسخره كرده ، مادرت به عزايت بنشيند ، از اين عقيده برگرد و توبه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امتناع ورزيد ، حضرت دستور داد وى را حبس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پشت سرهم از او خواست كه توبه كند ولى نمى پذيرفت ، پس از آن او را با آتش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وى را سرگردان كرد و به هوس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اين مطلب را به او القا نمود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119" w:name="__RefHeading___Toc12323825_1280447820"/>
      <w:bookmarkStart w:id="120" w:name="_Toc45"/>
      <w:bookmarkEnd w:id="119"/>
      <w:r>
        <w:rPr/>
        <w:t>40</w:t>
      </w:r>
      <w:r>
        <w:rPr>
          <w:rtl w:val="true"/>
        </w:rPr>
        <w:t xml:space="preserve"> . </w:t>
      </w:r>
      <w:r>
        <w:rPr>
          <w:rtl w:val="true"/>
        </w:rPr>
        <w:t>نابود كردن غاليان با دود و آتش</w:t>
      </w:r>
      <w:bookmarkEnd w:id="12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منابع شيعه و سنى روايات فراوان نقل شده كه عده اى اميرالمؤنين عليه السلام را خدا دانسته و اين عقيده را نزد آن حضرت اظهار </w:t>
      </w:r>
    </w:p>
    <w:p>
      <w:pPr>
        <w:pStyle w:val="BookText"/>
        <w:rPr/>
      </w:pPr>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به شدّت بر آنها انكار و آنها را تهديد فرمود كه اگر توبه نكنند آنها را نابود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گزارش در اين زمينه توجه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جمل ، هفتاد نفر از زُطّ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سياهپوستان يا هنديان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اميرالمؤنين عليه السلام رسيدند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سلام كردند و با زبان خودشان صحبت كردند و حضرت با زبان خودشان پاسخ آنها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حضرت را خدا خوانده و برايش سجده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اين كار را نكنيد ، من مخلوقى مانند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اعتقادى كه درباره من داريد برنگرديد و توبه نكنيد قطعا شما را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پذيرفتن فرمايش حضرت امتناع ورزيدند ، حضرت دستور داد گودال هايى حفر كردند و آتشى افروختند ، سپس قنبر آنها را يكى پس از ديگرى بر دوش مى گرفت و در آتش مى افكند </w:t>
      </w:r>
      <w:r>
        <w:rPr>
          <w:rFonts w:eastAsia="IRNazanin" w:cs="IRNazanin"/>
          <w:color w:val="111111"/>
          <w:sz w:val="28"/>
          <w:szCs w:val="28"/>
          <w:rtl w:val="true"/>
          <w:lang w:bidi="fa-IR"/>
        </w:rPr>
        <w:t>.</w:t>
      </w:r>
      <w:r>
        <w:rPr>
          <w:rStyle w:val="FootnoteAnchor"/>
          <w:rtl w:val="true"/>
        </w:rPr>
        <w:footnoteReference w:id="6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قنبر نزد آن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درب خانه ايستاده اند كه معتقدند شما پروردگار آنها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فرمان داد كه وارد شوند و از آنها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مى گوييد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آفريده اى و به ما روزى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 از اين گفتار دست برداريد ، من هم مخلوقى هستم </w:t>
      </w:r>
    </w:p>
    <w:p>
      <w:pPr>
        <w:pStyle w:val="BookText"/>
        <w:rPr/>
      </w:pPr>
      <w:r>
        <w:rPr>
          <w:rFonts w:ascii="IRNazanin" w:hAnsi="IRNazanin" w:eastAsia="IRNazanin"/>
          <w:color w:val="111111"/>
          <w:sz w:val="28"/>
          <w:sz w:val="28"/>
          <w:szCs w:val="28"/>
          <w:rtl w:val="true"/>
          <w:lang w:bidi="fa-IR"/>
        </w:rPr>
        <w:t xml:space="preserve">مانند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امتناع ورزيدند و دست از سخنشان برنداشتند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 پروردگار من و پروردگار شما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كنيد و از اين اعتقاد برگرديد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برنمى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ما هستى ، به ما روزى مى دهى و تو ما را آفريده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قنبر ، برو چند نفر كارگر بياور ، قنبر رفت و ده نفر كارگر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داد زمين را كندند و هيزم و آتش در آن گودال ريختند همين كه آتش افروخته شد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اعتقاد خويش برنمى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چند نفر و سپس بقيه را در آتش انداخت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گزارش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روايتى آنها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خداى ما ، آفريننده ما و روزى دهنده ما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ما از تو و بازگشت ما به سوى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سخن ، رنگ از چهره مبارك حضرت پريد و شروع به عرق ريختن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خداوند و به جهت تعظيم در برابر جلال و عظمت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مى لرزيد و خشمناك از جا برجست </w:t>
      </w:r>
      <w:r>
        <w:rPr>
          <w:rFonts w:eastAsia="IRNazanin" w:cs="IRNazanin"/>
          <w:color w:val="111111"/>
          <w:sz w:val="28"/>
          <w:szCs w:val="28"/>
          <w:rtl w:val="true"/>
          <w:lang w:bidi="fa-IR"/>
        </w:rPr>
        <w:t>. . . .</w:t>
      </w:r>
      <w:r>
        <w:rPr>
          <w:rStyle w:val="FootnoteAnchor"/>
          <w:rtl w:val="true"/>
        </w:rPr>
        <w:footnoteReference w:id="6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روايت كرده كه عده اى در ماه مبارك رمضان مشغول غذا خوردن بودند ، حضرت از آنها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p>
    <w:p>
      <w:pPr>
        <w:pStyle w:val="BookText"/>
        <w:rPr/>
      </w:pPr>
      <w:r>
        <w:rPr>
          <w:rFonts w:ascii="IRNazanin" w:hAnsi="IRNazanin" w:eastAsia="IRNazanin"/>
          <w:color w:val="111111"/>
          <w:sz w:val="28"/>
          <w:sz w:val="28"/>
          <w:szCs w:val="28"/>
          <w:rtl w:val="true"/>
          <w:lang w:bidi="fa-IR"/>
        </w:rPr>
        <w:t xml:space="preserve">هستيد يا بيمار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مسيحى يا يهودى و از 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روز ماه مبارك رمضان مشغول غذا خوردن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اشاره به</w:t>
      </w:r>
    </w:p>
    <w:p>
      <w:pPr>
        <w:pStyle w:val="BookText"/>
        <w:rPr/>
      </w:pPr>
      <w:r>
        <w:rPr>
          <w:rFonts w:ascii="IRNazanin" w:hAnsi="IRNazanin" w:eastAsia="IRNazanin"/>
          <w:color w:val="111111"/>
          <w:sz w:val="28"/>
          <w:sz w:val="28"/>
          <w:szCs w:val="28"/>
          <w:rtl w:val="true"/>
          <w:lang w:bidi="fa-IR"/>
        </w:rPr>
        <w:t xml:space="preserve">ربوبيت آن حضرت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از مركب پايين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تواضع در برابر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بر خاك گذاشت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گزارش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مفصل ديگرى نقل شده كه پس از سخن گفتن جمجمه انوشيروان با اميرالمؤنين عليه السلام در ايوان مدائن ، عده اى از ديدن اين معجزه مبهوت شده و نتوانستند آن را تحمّل نمايند و قائل به الوهيت آن حضرت گرديدند و به سرنوشت عبدالله بن سبا و هم فكرانش دچار گرديدند </w:t>
      </w:r>
      <w:r>
        <w:rPr>
          <w:rFonts w:eastAsia="IRNazanin" w:cs="IRNazanin"/>
          <w:color w:val="111111"/>
          <w:sz w:val="28"/>
          <w:szCs w:val="28"/>
          <w:rtl w:val="true"/>
          <w:lang w:bidi="fa-IR"/>
        </w:rPr>
        <w:t>.</w:t>
      </w:r>
      <w:r>
        <w:rPr>
          <w:rStyle w:val="FootnoteAnchor"/>
          <w:rtl w:val="true"/>
        </w:rPr>
        <w:footnoteReference w:id="6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روايات معتبر حضرت دستور داد دو يا چند چاه حفر نمايند و چاه ها را به هم متصل نمود و آنها را در ميان آنها انداخت ، سپس سر آنها را بست و در يكى از آن چاه ها آتش افروخت كه كسى در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آن چاه ها را فرا گرفت و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مردند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اين مطلب به سند صحيح از امام صادق عليه السلام نقل شده است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الأمالي للشيخ المفيد رحمه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الأمالي للشيخ الطوسي قدس سره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تهذيب الاحكام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بنابر اين ، آنچه در روايات ديگر از سوزاندن با آتش آمده از باب مجاز در اسناد است يا از اشتباه راويان ، و البته امكان حمل بر واقعه هاى متعدد نيز در آن راه دارد ، به اين بيان كه حكم در مورد آنها متفاوت بوده و يا امام عليه السلام در هر واقعه اى در انتخاب سوزاندن آنها با آتش يا نابود كردنشان با دود مخيّر بوده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1" w:name="pg16683_192104"/>
    </w:p>
    <w:p>
      <w:pPr>
        <w:pStyle w:val="Heading2"/>
        <w:numPr>
          <w:ilvl w:val="1"/>
          <w:numId w:val="1"/>
        </w:numPr>
        <w:rPr/>
      </w:pPr>
      <w:bookmarkStart w:id="122" w:name="__RefHeading___Toc12323827_1280447820"/>
      <w:bookmarkStart w:id="123" w:name="_Toc46"/>
      <w:bookmarkEnd w:id="121"/>
      <w:bookmarkEnd w:id="122"/>
      <w:r>
        <w:rPr>
          <w:rtl w:val="true"/>
        </w:rPr>
        <w:t>فهرست</w:t>
      </w:r>
      <w:bookmarkEnd w:id="123"/>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غاليان از ديدگاه معصومين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نوشتار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تعظيم خدا و پيامبر صلى الله عليه و آله وسلم و ميانه روى در محبت اهل بيت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غاليان سبب تخريب چهره نورانى اهل بيت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غالى بر دين ما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غاليان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نفرين اميرالمؤنين عليه السلام بر غاليان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بيانى زيبا در عُجب و نادانى غاليان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سكوت در برابر غاليان ، هرگز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 امام صادق عليه السلام بر غاليان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خضوع معصومين عليهم السلام در برابر خدا پاسخى كوبنده براى غاليان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شديد امام صادق عليه السلام با غاليان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 امام هادى عليه السلام به قتل غاليان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خالق و رازقى جز خدا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افترا بر 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بيزاريم از كسى كه آفرينش و روزى را به دست ما بداند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درخواست خلق و رزق معصومين عليهم السلام از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 به بيزارى از غاليان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از معاشرت با غاليان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توجيه نارواى غاليان به قصد اباحى گرى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تحريف كلام 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ضرر برخى از غاليان از هواداران بنى اميه بيشتر است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غالى است ؟ مبادا فريب بخوريد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اهل بيت عليهم السلام هم دعوت به غلو نمايند نبايد پذيرفته شود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غالى همتاى ناصبى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محروم شدن غالى از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از غاليان بيزاريم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 غاليان از ما هستند نه ما از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 به طرد نمودن غاليان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مى گويد كه ما نمى گوييم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معبودى جز خدا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امام صادق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از ولايت با خوشرفتارى با غالى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دوستى با غاليان ، دشمنى با اهل بيت عليهم السلام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از ايمان با تصديق غالى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لعنت بر كسى كه بر غاليان ترحم نمايد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غاليان توبه نمى كنند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غاليان بدترين خلايق هستند، جوانان را گمراه نكنند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غالى از مقصّر بدتر است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لعنت بر كسى كه در لعن غالى توقف يا ترديد نمايد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غلو در امام به انگيزه جاه طلبى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نابود كردن غاليان با دود و آتش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از روايات بحارالانوار </w:t>
      </w:r>
      <w:r>
        <w:rPr>
          <w:rFonts w:eastAsia="IRNazanin" w:cs="IRNazanin"/>
          <w:b w:val="false"/>
          <w:bCs w:val="false"/>
          <w:i w:val="false"/>
          <w:iCs w:val="false"/>
          <w:color w:val="333333"/>
          <w:sz w:val="20"/>
          <w:szCs w:val="20"/>
        </w:rPr>
        <w:t>25/261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 بخش پايانى جلد آخر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قدس سره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الستة عشر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25/269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قدس سره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قدس سره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الإمام العسكري عليه السلام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كامل الزيارات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نعمتِ خدا را بر خود ياد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غير از خدا آفريدگارى هست كه شما را از آسمان و زمين روزى دهد؟ خدايى جز او نيست ، پس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منحرف مى شويد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كيست كه شما را از آسمان ها و زمين روزى مى دهد ؟ بگو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 و در حقيقت يا ما يا شما بر هدايت يا گمراهى آشكاريم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براى خدا شريكانى قرار داده اند كه مانند آفرينش او آفريده اند و در نتيجه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آفرينش بر آنان مشتبه شده ؟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آفريننده هر چيزى است ، و اوست يگانه قهار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الصدوق قدس سره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الصدوق قدس سره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قدس سره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عليه السلام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25/273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معانيالأخبار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27/174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كسانى كه مى گويند خدا خلق و رزق را به ائمه عليهم السلام واگذار كرده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شود بشرى كه خدا به او كتاب و حكم و پيامبرى داده به مردم بگويد به جاى خدا ، بنده من باشيد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خدا به شما فرمان نمى دهد كه فرشتگان و پيامبران عليهم السلام را به خدايى بگيريد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پس از آن كه سر به فرمان او نهاده و تسليم او شده ايد شما را فرمان به كفر مى دهد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عيسى بن مريم ، آيا تو به مردم گفته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مادرم را به جاىِ خداوند بپرستيد ؟ حضرت عيسى پاسخ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منزّهى تو ، من حق ندارم چيزى را كه حق من نيست بگويم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 را گفته بودم قطعاً آن را مى دانستى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چيزى جز آنچه مرا بدان فرمان داده اى به آنان نگفته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گفته ام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 پروردگار من و پروردگارتان را عبادت كنيد </w:t>
      </w:r>
      <w:r>
        <w:rPr>
          <w:rFonts w:eastAsia="IRNazanin" w:cs="IRNazanin"/>
          <w:b w:val="false"/>
          <w:bCs w:val="false"/>
          <w:i w:val="false"/>
          <w:iCs w:val="false"/>
          <w:color w:val="333333"/>
          <w:sz w:val="20"/>
          <w:szCs w:val="20"/>
          <w:rtl w:val="true"/>
        </w:rPr>
        <w:t>. . .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كه بنده خدا باشد هرگز ابا نمى ورزد و فرشتگان مقرّب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ابايى ندارند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 پسر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پيامبرى نبود كه پيش از او نيز پيامبرانى آمده بودند و مادرش زنى صدّيقه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غذا مى خوردند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25/288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للسهمي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عالم الكتب بيروت ، ملحقات إحقاق الحق </w:t>
      </w:r>
      <w:r>
        <w:rPr>
          <w:rFonts w:eastAsia="IRNazanin" w:cs="IRNazanin"/>
          <w:b w:val="false"/>
          <w:bCs w:val="false"/>
          <w:i w:val="false"/>
          <w:iCs w:val="false"/>
          <w:color w:val="333333"/>
          <w:sz w:val="20"/>
          <w:szCs w:val="20"/>
        </w:rPr>
        <w:t>12/236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آن در پاورقى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للشيخ الطوسي قدس سره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نابود کردن غالیان با دود و آتش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رجال الکشی </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304/25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قدس سره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المناقب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مطلب به همين سند با كمى تفاوت در مصادر عامه به سند معتبر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رجوع شود به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البدء والتاريخ للمقدسي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نوادر المعجزات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لشاذان القمي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رجال الكشّى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أبيعمير، عن هشام بن سالم، عن أبيعبداللّه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قوم أمير المؤنين عليه السلام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ربّنا ، فاستتابهم فلم يتوبوا ، فحفر لهم حفيرة وأوقد فيها نارا ، وحفر حفيرة أخرى إلى جانبها وأفضى ما بينهما ، فلمّا لم يتوبوا ألقاهم في الحفيرة ، وأوقد في الحفيرة الأخرى حتى ماتوا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12569</Words>
  <Characters>41578</Characters>
  <CharactersWithSpaces>53824</CharactersWithSpaces>
  <Paragraphs>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2026-08-25T16:51:02Z</dcterms:created>
  <dc:creator>ghaemiyeh.com</dc:creator>
  <dc:description/>
  <dc:language>en-US</dc:language>
  <cp:lastModifiedBy/>
  <dcterms:modified xsi:type="dcterms:W3CDTF">2026-08-25T20:21:04Z</dcterms:modified>
  <cp:revision>1</cp:revision>
  <dc:subject/>
  <dc:title>تنفر اهل بیت علیهم السلام از غالیان سخنان ائمه معصومین علیهم السلام در بیزاری از غلو و غالیان</dc:title>
</cp:coreProperties>
</file>

<file path=docProps/custom.xml><?xml version="1.0" encoding="utf-8"?>
<Properties xmlns="http://schemas.openxmlformats.org/officeDocument/2006/custom-properties" xmlns:vt="http://schemas.openxmlformats.org/officeDocument/2006/docPropsVTypes"/>
</file>