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3.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سوغات معراج شرحی بر مکتوبات دروازه های بهشت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734236_12804478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1734238_12804478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1734240_1280447820">
            <w:r>
              <w:rPr>
                <w:webHidden/>
                <w:rStyle w:val="IndexLink"/>
                <w:rtl w:val="true"/>
              </w:rPr>
              <w:t>نجوا</w:t>
            </w:r>
            <w:r>
              <w:rPr>
                <w:rStyle w:val="IndexLink"/>
                <w:rtl w:val="true"/>
              </w:rPr>
              <w:tab/>
            </w:r>
            <w:r>
              <w:rPr>
                <w:rStyle w:val="IndexLink"/>
              </w:rPr>
              <w:t>9</w:t>
            </w:r>
          </w:hyperlink>
        </w:p>
        <w:p>
          <w:pPr>
            <w:pStyle w:val="Contents2"/>
            <w:tabs>
              <w:tab w:val="clear" w:pos="8743"/>
              <w:tab w:val="right" w:pos="9026" w:leader="dot"/>
            </w:tabs>
            <w:rPr/>
          </w:pPr>
          <w:hyperlink w:anchor="__RefHeading___Toc11734242_1280447820">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11734244_1280447820">
            <w:r>
              <w:rPr>
                <w:webHidden/>
                <w:rStyle w:val="IndexLink"/>
                <w:rtl w:val="true"/>
              </w:rPr>
              <w:t>مقدمه</w:t>
            </w:r>
            <w:r>
              <w:rPr>
                <w:rStyle w:val="IndexLink"/>
                <w:rtl w:val="true"/>
              </w:rPr>
              <w:tab/>
            </w:r>
            <w:r>
              <w:rPr>
                <w:rStyle w:val="IndexLink"/>
              </w:rPr>
              <w:t>16</w:t>
            </w:r>
          </w:hyperlink>
        </w:p>
        <w:p>
          <w:pPr>
            <w:pStyle w:val="Contents2"/>
            <w:tabs>
              <w:tab w:val="clear" w:pos="8743"/>
              <w:tab w:val="right" w:pos="9026" w:leader="dot"/>
            </w:tabs>
            <w:rPr/>
          </w:pPr>
          <w:hyperlink w:anchor="__RefHeading___Toc11734246_1280447820">
            <w:r>
              <w:rPr>
                <w:webHidden/>
                <w:rStyle w:val="IndexLink"/>
                <w:rtl w:val="true"/>
              </w:rPr>
              <w:t>دروازه اوّل</w:t>
            </w:r>
            <w:r>
              <w:rPr>
                <w:rStyle w:val="IndexLink"/>
                <w:rtl w:val="true"/>
              </w:rPr>
              <w:t xml:space="preserve">: </w:t>
            </w:r>
            <w:r>
              <w:rPr>
                <w:rStyle w:val="IndexLink"/>
                <w:rtl w:val="true"/>
              </w:rPr>
              <w:t>ارکان آرامش در زندگی</w:t>
            </w:r>
            <w:r>
              <w:rPr>
                <w:rStyle w:val="IndexLink"/>
                <w:rtl w:val="true"/>
              </w:rPr>
              <w:tab/>
            </w:r>
            <w:r>
              <w:rPr>
                <w:rStyle w:val="IndexLink"/>
              </w:rPr>
              <w:t>18</w:t>
            </w:r>
          </w:hyperlink>
        </w:p>
        <w:p>
          <w:pPr>
            <w:pStyle w:val="Contents3"/>
            <w:tabs>
              <w:tab w:val="clear" w:pos="8459"/>
              <w:tab w:val="right" w:pos="9026" w:leader="dot"/>
            </w:tabs>
            <w:rPr/>
          </w:pPr>
          <w:hyperlink w:anchor="__RefHeading___Toc11734248_1280447820">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11734250_1280447820">
            <w:r>
              <w:rPr>
                <w:webHidden/>
                <w:rStyle w:val="IndexLink"/>
                <w:rtl w:val="true"/>
              </w:rPr>
              <w:t>رُکنِ اوّل</w:t>
            </w:r>
            <w:r>
              <w:rPr>
                <w:rStyle w:val="IndexLink"/>
                <w:rtl w:val="true"/>
              </w:rPr>
              <w:t xml:space="preserve">: </w:t>
            </w:r>
            <w:r>
              <w:rPr>
                <w:rStyle w:val="IndexLink"/>
                <w:rtl w:val="true"/>
              </w:rPr>
              <w:t>قانع بودن</w:t>
            </w:r>
            <w:r>
              <w:rPr>
                <w:rStyle w:val="IndexLink"/>
                <w:rtl w:val="true"/>
              </w:rPr>
              <w:tab/>
            </w:r>
            <w:r>
              <w:rPr>
                <w:rStyle w:val="IndexLink"/>
              </w:rPr>
              <w:t>19</w:t>
            </w:r>
          </w:hyperlink>
        </w:p>
        <w:p>
          <w:pPr>
            <w:pStyle w:val="Contents4"/>
            <w:tabs>
              <w:tab w:val="clear" w:pos="8176"/>
              <w:tab w:val="right" w:pos="9026" w:leader="dot"/>
            </w:tabs>
            <w:rPr/>
          </w:pPr>
          <w:hyperlink w:anchor="__RefHeading___Toc11734252_1280447820">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11734254_1280447820">
            <w:r>
              <w:rPr>
                <w:webHidden/>
                <w:rStyle w:val="IndexLink"/>
              </w:rPr>
              <w:t>1</w:t>
            </w:r>
            <w:r>
              <w:rPr>
                <w:rStyle w:val="IndexLink"/>
                <w:rtl w:val="true"/>
              </w:rPr>
              <w:t xml:space="preserve">- </w:t>
            </w:r>
            <w:r>
              <w:rPr>
                <w:rStyle w:val="IndexLink"/>
                <w:rtl w:val="true"/>
              </w:rPr>
              <w:t>سرمایه بی پایان</w:t>
            </w:r>
            <w:r>
              <w:rPr>
                <w:rStyle w:val="IndexLink"/>
                <w:rtl w:val="true"/>
              </w:rPr>
              <w:tab/>
            </w:r>
            <w:r>
              <w:rPr>
                <w:rStyle w:val="IndexLink"/>
              </w:rPr>
              <w:t>20</w:t>
            </w:r>
          </w:hyperlink>
        </w:p>
        <w:p>
          <w:pPr>
            <w:pStyle w:val="Contents4"/>
            <w:tabs>
              <w:tab w:val="clear" w:pos="8176"/>
              <w:tab w:val="right" w:pos="9026" w:leader="dot"/>
            </w:tabs>
            <w:rPr/>
          </w:pPr>
          <w:hyperlink w:anchor="__RefHeading___Toc11734256_1280447820">
            <w:r>
              <w:rPr>
                <w:webHidden/>
                <w:rStyle w:val="IndexLink"/>
              </w:rPr>
              <w:t>2</w:t>
            </w:r>
            <w:r>
              <w:rPr>
                <w:rStyle w:val="IndexLink"/>
                <w:rtl w:val="true"/>
              </w:rPr>
              <w:t xml:space="preserve">- </w:t>
            </w:r>
            <w:r>
              <w:rPr>
                <w:rStyle w:val="IndexLink"/>
                <w:rtl w:val="true"/>
              </w:rPr>
              <w:t>حیات طیّبه</w:t>
            </w:r>
            <w:r>
              <w:rPr>
                <w:rStyle w:val="IndexLink"/>
                <w:rtl w:val="true"/>
              </w:rPr>
              <w:tab/>
            </w:r>
            <w:r>
              <w:rPr>
                <w:rStyle w:val="IndexLink"/>
              </w:rPr>
              <w:t>21</w:t>
            </w:r>
          </w:hyperlink>
        </w:p>
        <w:p>
          <w:pPr>
            <w:pStyle w:val="Contents4"/>
            <w:tabs>
              <w:tab w:val="clear" w:pos="8176"/>
              <w:tab w:val="right" w:pos="9026" w:leader="dot"/>
            </w:tabs>
            <w:rPr/>
          </w:pPr>
          <w:hyperlink w:anchor="__RefHeading___Toc11734258_1280447820">
            <w:r>
              <w:rPr>
                <w:webHidden/>
                <w:rStyle w:val="IndexLink"/>
              </w:rPr>
              <w:t>3</w:t>
            </w:r>
            <w:r>
              <w:rPr>
                <w:rStyle w:val="IndexLink"/>
                <w:rtl w:val="true"/>
              </w:rPr>
              <w:t xml:space="preserve">- </w:t>
            </w:r>
            <w:r>
              <w:rPr>
                <w:rStyle w:val="IndexLink"/>
                <w:rtl w:val="true"/>
              </w:rPr>
              <w:t>مالک دنیا و آخرت</w:t>
            </w:r>
            <w:r>
              <w:rPr>
                <w:rStyle w:val="IndexLink"/>
                <w:rtl w:val="true"/>
              </w:rPr>
              <w:tab/>
            </w:r>
            <w:r>
              <w:rPr>
                <w:rStyle w:val="IndexLink"/>
              </w:rPr>
              <w:t>22</w:t>
            </w:r>
          </w:hyperlink>
        </w:p>
        <w:p>
          <w:pPr>
            <w:pStyle w:val="Contents4"/>
            <w:tabs>
              <w:tab w:val="clear" w:pos="8176"/>
              <w:tab w:val="right" w:pos="9026" w:leader="dot"/>
            </w:tabs>
            <w:rPr/>
          </w:pPr>
          <w:hyperlink w:anchor="__RefHeading___Toc11734260_1280447820">
            <w:r>
              <w:rPr>
                <w:webHidden/>
                <w:rStyle w:val="IndexLink"/>
              </w:rPr>
              <w:t>4</w:t>
            </w:r>
            <w:r>
              <w:rPr>
                <w:rStyle w:val="IndexLink"/>
                <w:rtl w:val="true"/>
              </w:rPr>
              <w:t xml:space="preserve">- </w:t>
            </w:r>
            <w:r>
              <w:rPr>
                <w:rStyle w:val="IndexLink"/>
                <w:rtl w:val="true"/>
              </w:rPr>
              <w:t>قناعت، موهبت الهی</w:t>
            </w:r>
            <w:r>
              <w:rPr>
                <w:rStyle w:val="IndexLink"/>
                <w:rtl w:val="true"/>
              </w:rPr>
              <w:tab/>
            </w:r>
            <w:r>
              <w:rPr>
                <w:rStyle w:val="IndexLink"/>
              </w:rPr>
              <w:t>23</w:t>
            </w:r>
          </w:hyperlink>
        </w:p>
        <w:p>
          <w:pPr>
            <w:pStyle w:val="Contents4"/>
            <w:tabs>
              <w:tab w:val="clear" w:pos="8176"/>
              <w:tab w:val="right" w:pos="9026" w:leader="dot"/>
            </w:tabs>
            <w:rPr/>
          </w:pPr>
          <w:hyperlink w:anchor="__RefHeading___Toc11734262_1280447820">
            <w:r>
              <w:rPr>
                <w:webHidden/>
                <w:rStyle w:val="IndexLink"/>
              </w:rPr>
              <w:t>5</w:t>
            </w:r>
            <w:r>
              <w:rPr>
                <w:rStyle w:val="IndexLink"/>
                <w:rtl w:val="true"/>
              </w:rPr>
              <w:t xml:space="preserve"> - </w:t>
            </w:r>
            <w:r>
              <w:rPr>
                <w:rStyle w:val="IndexLink"/>
                <w:rtl w:val="true"/>
              </w:rPr>
              <w:t>دو روی یک سکّه</w:t>
            </w:r>
            <w:r>
              <w:rPr>
                <w:rStyle w:val="IndexLink"/>
                <w:rtl w:val="true"/>
              </w:rPr>
              <w:tab/>
            </w:r>
            <w:r>
              <w:rPr>
                <w:rStyle w:val="IndexLink"/>
              </w:rPr>
              <w:t>24</w:t>
            </w:r>
          </w:hyperlink>
        </w:p>
        <w:p>
          <w:pPr>
            <w:pStyle w:val="Contents3"/>
            <w:tabs>
              <w:tab w:val="clear" w:pos="8459"/>
              <w:tab w:val="right" w:pos="9026" w:leader="dot"/>
            </w:tabs>
            <w:rPr/>
          </w:pPr>
          <w:hyperlink w:anchor="__RefHeading___Toc11734264_1280447820">
            <w:r>
              <w:rPr>
                <w:webHidden/>
                <w:rStyle w:val="IndexLink"/>
                <w:rtl w:val="true"/>
              </w:rPr>
              <w:t>رُکن دوم</w:t>
            </w:r>
            <w:r>
              <w:rPr>
                <w:rStyle w:val="IndexLink"/>
                <w:rtl w:val="true"/>
              </w:rPr>
              <w:t xml:space="preserve">: </w:t>
            </w:r>
            <w:r>
              <w:rPr>
                <w:rStyle w:val="IndexLink"/>
                <w:rtl w:val="true"/>
              </w:rPr>
              <w:t>ترک کینه</w:t>
            </w:r>
            <w:r>
              <w:rPr>
                <w:rStyle w:val="IndexLink"/>
                <w:rtl w:val="true"/>
              </w:rPr>
              <w:tab/>
            </w:r>
            <w:r>
              <w:rPr>
                <w:rStyle w:val="IndexLink"/>
              </w:rPr>
              <w:t>25</w:t>
            </w:r>
          </w:hyperlink>
        </w:p>
        <w:p>
          <w:pPr>
            <w:pStyle w:val="Contents4"/>
            <w:tabs>
              <w:tab w:val="clear" w:pos="8176"/>
              <w:tab w:val="right" w:pos="9026" w:leader="dot"/>
            </w:tabs>
            <w:rPr/>
          </w:pPr>
          <w:hyperlink w:anchor="__RefHeading___Toc11734266_1280447820">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11734268_1280447820">
            <w:r>
              <w:rPr>
                <w:webHidden/>
                <w:rStyle w:val="IndexLink"/>
              </w:rPr>
              <w:t>1</w:t>
            </w:r>
            <w:r>
              <w:rPr>
                <w:rStyle w:val="IndexLink"/>
                <w:rtl w:val="true"/>
              </w:rPr>
              <w:t xml:space="preserve">- </w:t>
            </w:r>
            <w:r>
              <w:rPr>
                <w:rStyle w:val="IndexLink"/>
                <w:rtl w:val="true"/>
              </w:rPr>
              <w:t>مفهوم حقد و کینه</w:t>
            </w:r>
            <w:r>
              <w:rPr>
                <w:rStyle w:val="IndexLink"/>
                <w:rtl w:val="true"/>
              </w:rPr>
              <w:tab/>
            </w:r>
            <w:r>
              <w:rPr>
                <w:rStyle w:val="IndexLink"/>
              </w:rPr>
              <w:t>25</w:t>
            </w:r>
          </w:hyperlink>
        </w:p>
        <w:p>
          <w:pPr>
            <w:pStyle w:val="Contents4"/>
            <w:tabs>
              <w:tab w:val="clear" w:pos="8176"/>
              <w:tab w:val="right" w:pos="9026" w:leader="dot"/>
            </w:tabs>
            <w:rPr/>
          </w:pPr>
          <w:hyperlink w:anchor="__RefHeading___Toc11734270_1280447820">
            <w:r>
              <w:rPr>
                <w:webHidden/>
                <w:rStyle w:val="IndexLink"/>
              </w:rPr>
              <w:t>2</w:t>
            </w:r>
            <w:r>
              <w:rPr>
                <w:rStyle w:val="IndexLink"/>
                <w:rtl w:val="true"/>
              </w:rPr>
              <w:t xml:space="preserve">- </w:t>
            </w:r>
            <w:r>
              <w:rPr>
                <w:rStyle w:val="IndexLink"/>
                <w:rtl w:val="true"/>
              </w:rPr>
              <w:t>جلوۀ آزادگی</w:t>
            </w:r>
            <w:r>
              <w:rPr>
                <w:rStyle w:val="IndexLink"/>
                <w:rtl w:val="true"/>
              </w:rPr>
              <w:tab/>
            </w:r>
            <w:r>
              <w:rPr>
                <w:rStyle w:val="IndexLink"/>
              </w:rPr>
              <w:t>26</w:t>
            </w:r>
          </w:hyperlink>
        </w:p>
        <w:p>
          <w:pPr>
            <w:pStyle w:val="Contents4"/>
            <w:tabs>
              <w:tab w:val="clear" w:pos="8176"/>
              <w:tab w:val="right" w:pos="9026" w:leader="dot"/>
            </w:tabs>
            <w:rPr/>
          </w:pPr>
          <w:hyperlink w:anchor="__RefHeading___Toc11734272_1280447820">
            <w:r>
              <w:rPr>
                <w:webHidden/>
                <w:rStyle w:val="IndexLink"/>
              </w:rPr>
              <w:t>3</w:t>
            </w:r>
            <w:r>
              <w:rPr>
                <w:rStyle w:val="IndexLink"/>
                <w:rtl w:val="true"/>
              </w:rPr>
              <w:t xml:space="preserve">- </w:t>
            </w:r>
            <w:r>
              <w:rPr>
                <w:rStyle w:val="IndexLink"/>
                <w:rtl w:val="true"/>
              </w:rPr>
              <w:t>صفای دل خوبان</w:t>
            </w:r>
            <w:r>
              <w:rPr>
                <w:rStyle w:val="IndexLink"/>
                <w:rtl w:val="true"/>
              </w:rPr>
              <w:tab/>
            </w:r>
            <w:r>
              <w:rPr>
                <w:rStyle w:val="IndexLink"/>
              </w:rPr>
              <w:t>27</w:t>
            </w:r>
          </w:hyperlink>
        </w:p>
        <w:p>
          <w:pPr>
            <w:pStyle w:val="Contents4"/>
            <w:tabs>
              <w:tab w:val="clear" w:pos="8176"/>
              <w:tab w:val="right" w:pos="9026" w:leader="dot"/>
            </w:tabs>
            <w:rPr/>
          </w:pPr>
          <w:hyperlink w:anchor="__RefHeading___Toc11734274_1280447820">
            <w:r>
              <w:rPr>
                <w:webHidden/>
                <w:rStyle w:val="IndexLink"/>
              </w:rPr>
              <w:t>4</w:t>
            </w:r>
            <w:r>
              <w:rPr>
                <w:rStyle w:val="IndexLink"/>
                <w:rtl w:val="true"/>
              </w:rPr>
              <w:t xml:space="preserve">- </w:t>
            </w:r>
            <w:r>
              <w:rPr>
                <w:rStyle w:val="IndexLink"/>
                <w:rtl w:val="true"/>
              </w:rPr>
              <w:t>درمان کینه</w:t>
            </w:r>
            <w:r>
              <w:rPr>
                <w:rStyle w:val="IndexLink"/>
                <w:rtl w:val="true"/>
              </w:rPr>
              <w:tab/>
            </w:r>
            <w:r>
              <w:rPr>
                <w:rStyle w:val="IndexLink"/>
              </w:rPr>
              <w:t>28</w:t>
            </w:r>
          </w:hyperlink>
        </w:p>
        <w:p>
          <w:pPr>
            <w:pStyle w:val="Contents5"/>
            <w:tabs>
              <w:tab w:val="clear" w:pos="7892"/>
              <w:tab w:val="right" w:pos="9026" w:leader="dot"/>
            </w:tabs>
            <w:rPr/>
          </w:pPr>
          <w:hyperlink w:anchor="__RefHeading___Toc11734276_1280447820">
            <w:r>
              <w:rPr>
                <w:webHidden/>
                <w:rStyle w:val="IndexLink"/>
                <w:rtl w:val="true"/>
              </w:rPr>
              <w:t>اشاره</w:t>
            </w:r>
            <w:r>
              <w:rPr>
                <w:rStyle w:val="IndexLink"/>
                <w:rtl w:val="true"/>
              </w:rPr>
              <w:tab/>
            </w:r>
            <w:r>
              <w:rPr>
                <w:rStyle w:val="IndexLink"/>
              </w:rPr>
              <w:t>28</w:t>
            </w:r>
          </w:hyperlink>
        </w:p>
        <w:p>
          <w:pPr>
            <w:pStyle w:val="Contents5"/>
            <w:tabs>
              <w:tab w:val="clear" w:pos="7892"/>
              <w:tab w:val="right" w:pos="9026" w:leader="dot"/>
            </w:tabs>
            <w:rPr/>
          </w:pPr>
          <w:hyperlink w:anchor="__RefHeading___Toc11734278_1280447820">
            <w:r>
              <w:rPr>
                <w:webHidden/>
                <w:rStyle w:val="IndexLink"/>
                <w:rtl w:val="true"/>
              </w:rPr>
              <w:t>اوّل</w:t>
            </w:r>
            <w:r>
              <w:rPr>
                <w:rStyle w:val="IndexLink"/>
                <w:rtl w:val="true"/>
              </w:rPr>
              <w:t xml:space="preserve">: </w:t>
            </w:r>
            <w:r>
              <w:rPr>
                <w:rStyle w:val="IndexLink"/>
                <w:rtl w:val="true"/>
              </w:rPr>
              <w:t>خوشرویی</w:t>
            </w:r>
            <w:r>
              <w:rPr>
                <w:rStyle w:val="IndexLink"/>
                <w:rtl w:val="true"/>
              </w:rPr>
              <w:tab/>
            </w:r>
            <w:r>
              <w:rPr>
                <w:rStyle w:val="IndexLink"/>
              </w:rPr>
              <w:t>28</w:t>
            </w:r>
          </w:hyperlink>
        </w:p>
        <w:p>
          <w:pPr>
            <w:pStyle w:val="Contents5"/>
            <w:tabs>
              <w:tab w:val="clear" w:pos="7892"/>
              <w:tab w:val="right" w:pos="9026" w:leader="dot"/>
            </w:tabs>
            <w:rPr/>
          </w:pPr>
          <w:hyperlink w:anchor="__RefHeading___Toc11734280_1280447820">
            <w:r>
              <w:rPr>
                <w:webHidden/>
                <w:rStyle w:val="IndexLink"/>
                <w:rtl w:val="true"/>
              </w:rPr>
              <w:t>دوم</w:t>
            </w:r>
            <w:r>
              <w:rPr>
                <w:rStyle w:val="IndexLink"/>
                <w:rtl w:val="true"/>
              </w:rPr>
              <w:t xml:space="preserve">: </w:t>
            </w:r>
            <w:r>
              <w:rPr>
                <w:rStyle w:val="IndexLink"/>
                <w:rtl w:val="true"/>
              </w:rPr>
              <w:t>مصافحه</w:t>
            </w:r>
            <w:r>
              <w:rPr>
                <w:rStyle w:val="IndexLink"/>
                <w:rtl w:val="true"/>
              </w:rPr>
              <w:tab/>
            </w:r>
            <w:r>
              <w:rPr>
                <w:rStyle w:val="IndexLink"/>
              </w:rPr>
              <w:t>29</w:t>
            </w:r>
          </w:hyperlink>
        </w:p>
        <w:p>
          <w:pPr>
            <w:pStyle w:val="Contents5"/>
            <w:tabs>
              <w:tab w:val="clear" w:pos="7892"/>
              <w:tab w:val="right" w:pos="9026" w:leader="dot"/>
            </w:tabs>
            <w:rPr/>
          </w:pPr>
          <w:hyperlink w:anchor="__RefHeading___Toc11734282_1280447820">
            <w:r>
              <w:rPr>
                <w:webHidden/>
                <w:rStyle w:val="IndexLink"/>
                <w:rtl w:val="true"/>
              </w:rPr>
              <w:t>سوم</w:t>
            </w:r>
            <w:r>
              <w:rPr>
                <w:rStyle w:val="IndexLink"/>
                <w:rtl w:val="true"/>
              </w:rPr>
              <w:t xml:space="preserve">: </w:t>
            </w:r>
            <w:r>
              <w:rPr>
                <w:rStyle w:val="IndexLink"/>
                <w:rtl w:val="true"/>
              </w:rPr>
              <w:t>هدیه دادن</w:t>
            </w:r>
            <w:r>
              <w:rPr>
                <w:rStyle w:val="IndexLink"/>
                <w:rtl w:val="true"/>
              </w:rPr>
              <w:tab/>
            </w:r>
            <w:r>
              <w:rPr>
                <w:rStyle w:val="IndexLink"/>
              </w:rPr>
              <w:t>30</w:t>
            </w:r>
          </w:hyperlink>
        </w:p>
        <w:p>
          <w:pPr>
            <w:pStyle w:val="Contents3"/>
            <w:tabs>
              <w:tab w:val="clear" w:pos="8459"/>
              <w:tab w:val="right" w:pos="9026" w:leader="dot"/>
            </w:tabs>
            <w:rPr/>
          </w:pPr>
          <w:hyperlink w:anchor="__RefHeading___Toc11734284_1280447820">
            <w:r>
              <w:rPr>
                <w:webHidden/>
                <w:rStyle w:val="IndexLink"/>
                <w:rtl w:val="true"/>
              </w:rPr>
              <w:t>رُکن سوم</w:t>
            </w:r>
            <w:r>
              <w:rPr>
                <w:rStyle w:val="IndexLink"/>
                <w:rtl w:val="true"/>
              </w:rPr>
              <w:t xml:space="preserve">: </w:t>
            </w:r>
            <w:r>
              <w:rPr>
                <w:rStyle w:val="IndexLink"/>
                <w:rtl w:val="true"/>
              </w:rPr>
              <w:t>پرهیز از حسادت</w:t>
            </w:r>
            <w:r>
              <w:rPr>
                <w:rStyle w:val="IndexLink"/>
                <w:rtl w:val="true"/>
              </w:rPr>
              <w:tab/>
            </w:r>
            <w:r>
              <w:rPr>
                <w:rStyle w:val="IndexLink"/>
              </w:rPr>
              <w:t>31</w:t>
            </w:r>
          </w:hyperlink>
        </w:p>
        <w:p>
          <w:pPr>
            <w:pStyle w:val="Contents4"/>
            <w:tabs>
              <w:tab w:val="clear" w:pos="8176"/>
              <w:tab w:val="right" w:pos="9026" w:leader="dot"/>
            </w:tabs>
            <w:rPr/>
          </w:pPr>
          <w:hyperlink w:anchor="__RefHeading___Toc11734286_1280447820">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11734288_1280447820">
            <w:r>
              <w:rPr>
                <w:webHidden/>
                <w:rStyle w:val="IndexLink"/>
              </w:rPr>
              <w:t>1</w:t>
            </w:r>
            <w:r>
              <w:rPr>
                <w:rStyle w:val="IndexLink"/>
                <w:rtl w:val="true"/>
              </w:rPr>
              <w:t xml:space="preserve">- </w:t>
            </w:r>
            <w:r>
              <w:rPr>
                <w:rStyle w:val="IndexLink"/>
                <w:rtl w:val="true"/>
              </w:rPr>
              <w:t>نشانه ایمان</w:t>
            </w:r>
            <w:r>
              <w:rPr>
                <w:rStyle w:val="IndexLink"/>
                <w:rtl w:val="true"/>
              </w:rPr>
              <w:tab/>
            </w:r>
            <w:r>
              <w:rPr>
                <w:rStyle w:val="IndexLink"/>
              </w:rPr>
              <w:t>32</w:t>
            </w:r>
          </w:hyperlink>
        </w:p>
        <w:p>
          <w:pPr>
            <w:pStyle w:val="Contents4"/>
            <w:tabs>
              <w:tab w:val="clear" w:pos="8176"/>
              <w:tab w:val="right" w:pos="9026" w:leader="dot"/>
            </w:tabs>
            <w:rPr/>
          </w:pPr>
          <w:hyperlink w:anchor="__RefHeading___Toc11734290_1280447820">
            <w:r>
              <w:rPr>
                <w:webHidden/>
                <w:rStyle w:val="IndexLink"/>
              </w:rPr>
              <w:t>2</w:t>
            </w:r>
            <w:r>
              <w:rPr>
                <w:rStyle w:val="IndexLink"/>
                <w:rtl w:val="true"/>
              </w:rPr>
              <w:t xml:space="preserve">- </w:t>
            </w:r>
            <w:r>
              <w:rPr>
                <w:rStyle w:val="IndexLink"/>
                <w:rtl w:val="true"/>
              </w:rPr>
              <w:t>نکوهش حسدورزی</w:t>
            </w:r>
            <w:r>
              <w:rPr>
                <w:rStyle w:val="IndexLink"/>
                <w:rtl w:val="true"/>
              </w:rPr>
              <w:tab/>
            </w:r>
            <w:r>
              <w:rPr>
                <w:rStyle w:val="IndexLink"/>
              </w:rPr>
              <w:t>33</w:t>
            </w:r>
          </w:hyperlink>
        </w:p>
        <w:p>
          <w:pPr>
            <w:pStyle w:val="Contents4"/>
            <w:tabs>
              <w:tab w:val="clear" w:pos="8176"/>
              <w:tab w:val="right" w:pos="9026" w:leader="dot"/>
            </w:tabs>
            <w:rPr/>
          </w:pPr>
          <w:hyperlink w:anchor="__RefHeading___Toc11734292_1280447820">
            <w:r>
              <w:rPr>
                <w:webHidden/>
                <w:rStyle w:val="IndexLink"/>
              </w:rPr>
              <w:t>3</w:t>
            </w:r>
            <w:r>
              <w:rPr>
                <w:rStyle w:val="IndexLink"/>
                <w:rtl w:val="true"/>
              </w:rPr>
              <w:t xml:space="preserve">- </w:t>
            </w:r>
            <w:r>
              <w:rPr>
                <w:rStyle w:val="IndexLink"/>
                <w:rtl w:val="true"/>
              </w:rPr>
              <w:t>دشمن نعمتهای خدا</w:t>
            </w:r>
            <w:r>
              <w:rPr>
                <w:rStyle w:val="IndexLink"/>
                <w:rtl w:val="true"/>
              </w:rPr>
              <w:tab/>
            </w:r>
            <w:r>
              <w:rPr>
                <w:rStyle w:val="IndexLink"/>
              </w:rPr>
              <w:t>35</w:t>
            </w:r>
          </w:hyperlink>
        </w:p>
        <w:p>
          <w:pPr>
            <w:pStyle w:val="Contents4"/>
            <w:tabs>
              <w:tab w:val="clear" w:pos="8176"/>
              <w:tab w:val="right" w:pos="9026" w:leader="dot"/>
            </w:tabs>
            <w:rPr/>
          </w:pPr>
          <w:hyperlink w:anchor="__RefHeading___Toc11734294_1280447820">
            <w:r>
              <w:rPr>
                <w:webHidden/>
                <w:rStyle w:val="IndexLink"/>
              </w:rPr>
              <w:t>4</w:t>
            </w:r>
            <w:r>
              <w:rPr>
                <w:rStyle w:val="IndexLink"/>
                <w:rtl w:val="true"/>
              </w:rPr>
              <w:t xml:space="preserve">- </w:t>
            </w:r>
            <w:r>
              <w:rPr>
                <w:rStyle w:val="IndexLink"/>
                <w:rtl w:val="true"/>
              </w:rPr>
              <w:t>نشانه های حسود</w:t>
            </w:r>
            <w:r>
              <w:rPr>
                <w:rStyle w:val="IndexLink"/>
                <w:rtl w:val="true"/>
              </w:rPr>
              <w:tab/>
            </w:r>
            <w:r>
              <w:rPr>
                <w:rStyle w:val="IndexLink"/>
              </w:rPr>
              <w:t>36</w:t>
            </w:r>
          </w:hyperlink>
        </w:p>
        <w:p>
          <w:pPr>
            <w:pStyle w:val="Contents4"/>
            <w:tabs>
              <w:tab w:val="clear" w:pos="8176"/>
              <w:tab w:val="right" w:pos="9026" w:leader="dot"/>
            </w:tabs>
            <w:rPr/>
          </w:pPr>
          <w:hyperlink w:anchor="__RefHeading___Toc11734296_1280447820">
            <w:r>
              <w:rPr>
                <w:webHidden/>
                <w:rStyle w:val="IndexLink"/>
              </w:rPr>
              <w:t>5</w:t>
            </w:r>
            <w:r>
              <w:rPr>
                <w:rStyle w:val="IndexLink"/>
                <w:rtl w:val="true"/>
              </w:rPr>
              <w:t xml:space="preserve"> - </w:t>
            </w:r>
            <w:r>
              <w:rPr>
                <w:rStyle w:val="IndexLink"/>
                <w:rtl w:val="true"/>
              </w:rPr>
              <w:t>حکایت های حسادت</w:t>
            </w:r>
            <w:r>
              <w:rPr>
                <w:rStyle w:val="IndexLink"/>
                <w:rtl w:val="true"/>
              </w:rPr>
              <w:tab/>
            </w:r>
            <w:r>
              <w:rPr>
                <w:rStyle w:val="IndexLink"/>
              </w:rPr>
              <w:t>38</w:t>
            </w:r>
          </w:hyperlink>
        </w:p>
        <w:p>
          <w:pPr>
            <w:pStyle w:val="Contents3"/>
            <w:tabs>
              <w:tab w:val="clear" w:pos="8459"/>
              <w:tab w:val="right" w:pos="9026" w:leader="dot"/>
            </w:tabs>
            <w:rPr/>
          </w:pPr>
          <w:hyperlink w:anchor="__RefHeading___Toc11734298_1280447820">
            <w:r>
              <w:rPr>
                <w:webHidden/>
                <w:rStyle w:val="IndexLink"/>
                <w:rtl w:val="true"/>
              </w:rPr>
              <w:t>رُکن چهارم</w:t>
            </w:r>
            <w:r>
              <w:rPr>
                <w:rStyle w:val="IndexLink"/>
                <w:rtl w:val="true"/>
              </w:rPr>
              <w:t xml:space="preserve">: </w:t>
            </w:r>
            <w:r>
              <w:rPr>
                <w:rStyle w:val="IndexLink"/>
                <w:rtl w:val="true"/>
              </w:rPr>
              <w:t>هم نشینی با خوبان</w:t>
            </w:r>
            <w:r>
              <w:rPr>
                <w:rStyle w:val="IndexLink"/>
                <w:rtl w:val="true"/>
              </w:rPr>
              <w:tab/>
            </w:r>
            <w:r>
              <w:rPr>
                <w:rStyle w:val="IndexLink"/>
              </w:rPr>
              <w:t>40</w:t>
            </w:r>
          </w:hyperlink>
        </w:p>
        <w:p>
          <w:pPr>
            <w:pStyle w:val="Contents4"/>
            <w:tabs>
              <w:tab w:val="clear" w:pos="8176"/>
              <w:tab w:val="right" w:pos="9026" w:leader="dot"/>
            </w:tabs>
            <w:rPr/>
          </w:pPr>
          <w:hyperlink w:anchor="__RefHeading___Toc11734300_1280447820">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11734302_1280447820">
            <w:r>
              <w:rPr>
                <w:webHidden/>
                <w:rStyle w:val="IndexLink"/>
              </w:rPr>
              <w:t>1</w:t>
            </w:r>
            <w:r>
              <w:rPr>
                <w:rStyle w:val="IndexLink"/>
                <w:rtl w:val="true"/>
              </w:rPr>
              <w:t xml:space="preserve">- </w:t>
            </w:r>
            <w:r>
              <w:rPr>
                <w:rStyle w:val="IndexLink"/>
                <w:rtl w:val="true"/>
              </w:rPr>
              <w:t>تأثیر هم نشین در سرنوشت</w:t>
            </w:r>
            <w:r>
              <w:rPr>
                <w:rStyle w:val="IndexLink"/>
                <w:rtl w:val="true"/>
              </w:rPr>
              <w:tab/>
            </w:r>
            <w:r>
              <w:rPr>
                <w:rStyle w:val="IndexLink"/>
              </w:rPr>
              <w:t>41</w:t>
            </w:r>
          </w:hyperlink>
        </w:p>
        <w:p>
          <w:pPr>
            <w:pStyle w:val="Contents4"/>
            <w:tabs>
              <w:tab w:val="clear" w:pos="8176"/>
              <w:tab w:val="right" w:pos="9026" w:leader="dot"/>
            </w:tabs>
            <w:rPr/>
          </w:pPr>
          <w:hyperlink w:anchor="__RefHeading___Toc11734304_1280447820">
            <w:r>
              <w:rPr>
                <w:webHidden/>
                <w:rStyle w:val="IndexLink"/>
              </w:rPr>
              <w:t>2</w:t>
            </w:r>
            <w:r>
              <w:rPr>
                <w:rStyle w:val="IndexLink"/>
                <w:rtl w:val="true"/>
              </w:rPr>
              <w:t xml:space="preserve">. </w:t>
            </w:r>
            <w:r>
              <w:rPr>
                <w:rStyle w:val="IndexLink"/>
                <w:rtl w:val="true"/>
              </w:rPr>
              <w:t>شایستگان هم نشینی</w:t>
            </w:r>
            <w:r>
              <w:rPr>
                <w:rStyle w:val="IndexLink"/>
                <w:rtl w:val="true"/>
              </w:rPr>
              <w:tab/>
            </w:r>
            <w:r>
              <w:rPr>
                <w:rStyle w:val="IndexLink"/>
              </w:rPr>
              <w:t>42</w:t>
            </w:r>
          </w:hyperlink>
        </w:p>
        <w:p>
          <w:pPr>
            <w:pStyle w:val="Contents5"/>
            <w:tabs>
              <w:tab w:val="clear" w:pos="7892"/>
              <w:tab w:val="right" w:pos="9026" w:leader="dot"/>
            </w:tabs>
            <w:rPr/>
          </w:pPr>
          <w:hyperlink w:anchor="__RefHeading___Toc11734306_1280447820">
            <w:r>
              <w:rPr>
                <w:webHidden/>
                <w:rStyle w:val="IndexLink"/>
                <w:rtl w:val="true"/>
              </w:rPr>
              <w:t>اشاره</w:t>
            </w:r>
            <w:r>
              <w:rPr>
                <w:rStyle w:val="IndexLink"/>
                <w:rtl w:val="true"/>
              </w:rPr>
              <w:tab/>
            </w:r>
            <w:r>
              <w:rPr>
                <w:rStyle w:val="IndexLink"/>
              </w:rPr>
              <w:t>42</w:t>
            </w:r>
          </w:hyperlink>
        </w:p>
        <w:p>
          <w:pPr>
            <w:pStyle w:val="Contents5"/>
            <w:tabs>
              <w:tab w:val="clear" w:pos="7892"/>
              <w:tab w:val="right" w:pos="9026" w:leader="dot"/>
            </w:tabs>
            <w:rPr/>
          </w:pPr>
          <w:hyperlink w:anchor="__RefHeading___Toc11734308_1280447820">
            <w:r>
              <w:rPr>
                <w:webHidden/>
                <w:rStyle w:val="IndexLink"/>
                <w:rtl w:val="true"/>
              </w:rPr>
              <w:t>الف</w:t>
            </w:r>
            <w:r>
              <w:rPr>
                <w:rStyle w:val="IndexLink"/>
                <w:rtl w:val="true"/>
              </w:rPr>
              <w:t xml:space="preserve">: </w:t>
            </w:r>
            <w:r>
              <w:rPr>
                <w:rStyle w:val="IndexLink"/>
                <w:rtl w:val="true"/>
              </w:rPr>
              <w:t xml:space="preserve">خردمندان </w:t>
            </w:r>
            <w:r>
              <w:rPr>
                <w:rStyle w:val="IndexLink"/>
                <w:rtl w:val="true"/>
              </w:rPr>
              <w:t>(</w:t>
            </w:r>
            <w:r>
              <w:rPr>
                <w:rStyle w:val="IndexLink"/>
                <w:rtl w:val="true"/>
              </w:rPr>
              <w:t>عاقل</w:t>
            </w:r>
            <w:r>
              <w:rPr>
                <w:rStyle w:val="IndexLink"/>
                <w:rtl w:val="true"/>
              </w:rPr>
              <w:t>)</w:t>
              <w:tab/>
            </w:r>
            <w:r>
              <w:rPr>
                <w:rStyle w:val="IndexLink"/>
              </w:rPr>
              <w:t>43</w:t>
            </w:r>
          </w:hyperlink>
        </w:p>
        <w:p>
          <w:pPr>
            <w:pStyle w:val="Contents5"/>
            <w:tabs>
              <w:tab w:val="clear" w:pos="7892"/>
              <w:tab w:val="right" w:pos="9026" w:leader="dot"/>
            </w:tabs>
            <w:rPr/>
          </w:pPr>
          <w:hyperlink w:anchor="__RefHeading___Toc11734310_1280447820">
            <w:r>
              <w:rPr>
                <w:webHidden/>
                <w:rStyle w:val="IndexLink"/>
                <w:rtl w:val="true"/>
              </w:rPr>
              <w:t>ب</w:t>
            </w:r>
            <w:r>
              <w:rPr>
                <w:rStyle w:val="IndexLink"/>
                <w:rtl w:val="true"/>
              </w:rPr>
              <w:t xml:space="preserve">: </w:t>
            </w:r>
            <w:r>
              <w:rPr>
                <w:rStyle w:val="IndexLink"/>
                <w:rtl w:val="true"/>
              </w:rPr>
              <w:t>عالمان راستین</w:t>
            </w:r>
            <w:r>
              <w:rPr>
                <w:rStyle w:val="IndexLink"/>
                <w:rtl w:val="true"/>
              </w:rPr>
              <w:tab/>
            </w:r>
            <w:r>
              <w:rPr>
                <w:rStyle w:val="IndexLink"/>
              </w:rPr>
              <w:t>44</w:t>
            </w:r>
          </w:hyperlink>
        </w:p>
        <w:p>
          <w:pPr>
            <w:pStyle w:val="Contents5"/>
            <w:tabs>
              <w:tab w:val="clear" w:pos="7892"/>
              <w:tab w:val="right" w:pos="9026" w:leader="dot"/>
            </w:tabs>
            <w:rPr/>
          </w:pPr>
          <w:hyperlink w:anchor="__RefHeading___Toc11734312_1280447820">
            <w:r>
              <w:rPr>
                <w:webHidden/>
                <w:rStyle w:val="IndexLink"/>
                <w:rtl w:val="true"/>
              </w:rPr>
              <w:t>ج</w:t>
            </w:r>
            <w:r>
              <w:rPr>
                <w:rStyle w:val="IndexLink"/>
                <w:rtl w:val="true"/>
              </w:rPr>
              <w:t xml:space="preserve">: </w:t>
            </w:r>
            <w:r>
              <w:rPr>
                <w:rStyle w:val="IndexLink"/>
                <w:rtl w:val="true"/>
              </w:rPr>
              <w:t>نیکوکاران</w:t>
            </w:r>
            <w:r>
              <w:rPr>
                <w:rStyle w:val="IndexLink"/>
                <w:rtl w:val="true"/>
              </w:rPr>
              <w:tab/>
            </w:r>
            <w:r>
              <w:rPr>
                <w:rStyle w:val="IndexLink"/>
              </w:rPr>
              <w:t>45</w:t>
            </w:r>
          </w:hyperlink>
        </w:p>
        <w:p>
          <w:pPr>
            <w:pStyle w:val="Contents4"/>
            <w:tabs>
              <w:tab w:val="clear" w:pos="8176"/>
              <w:tab w:val="right" w:pos="9026" w:leader="dot"/>
            </w:tabs>
            <w:rPr/>
          </w:pPr>
          <w:hyperlink w:anchor="__RefHeading___Toc11734314_1280447820">
            <w:r>
              <w:rPr>
                <w:webHidden/>
                <w:rStyle w:val="IndexLink"/>
              </w:rPr>
              <w:t>3</w:t>
            </w:r>
            <w:r>
              <w:rPr>
                <w:rStyle w:val="IndexLink"/>
                <w:rtl w:val="true"/>
              </w:rPr>
              <w:t xml:space="preserve">- </w:t>
            </w:r>
            <w:r>
              <w:rPr>
                <w:rStyle w:val="IndexLink"/>
                <w:rtl w:val="true"/>
              </w:rPr>
              <w:t>بهترین هم نشین</w:t>
            </w:r>
            <w:r>
              <w:rPr>
                <w:rStyle w:val="IndexLink"/>
                <w:rtl w:val="true"/>
              </w:rPr>
              <w:tab/>
            </w:r>
            <w:r>
              <w:rPr>
                <w:rStyle w:val="IndexLink"/>
              </w:rPr>
              <w:t>46</w:t>
            </w:r>
          </w:hyperlink>
        </w:p>
        <w:p>
          <w:pPr>
            <w:pStyle w:val="Contents4"/>
            <w:tabs>
              <w:tab w:val="clear" w:pos="8176"/>
              <w:tab w:val="right" w:pos="9026" w:leader="dot"/>
            </w:tabs>
            <w:rPr/>
          </w:pPr>
          <w:hyperlink w:anchor="__RefHeading___Toc11734316_1280447820">
            <w:r>
              <w:rPr>
                <w:webHidden/>
                <w:rStyle w:val="IndexLink"/>
              </w:rPr>
              <w:t>4</w:t>
            </w:r>
            <w:r>
              <w:rPr>
                <w:rStyle w:val="IndexLink"/>
                <w:rtl w:val="true"/>
              </w:rPr>
              <w:t xml:space="preserve">- </w:t>
            </w:r>
            <w:r>
              <w:rPr>
                <w:rStyle w:val="IndexLink"/>
                <w:rtl w:val="true"/>
              </w:rPr>
              <w:t>پیامد هم نشین بد</w:t>
            </w:r>
            <w:r>
              <w:rPr>
                <w:rStyle w:val="IndexLink"/>
                <w:rtl w:val="true"/>
              </w:rPr>
              <w:tab/>
            </w:r>
            <w:r>
              <w:rPr>
                <w:rStyle w:val="IndexLink"/>
              </w:rPr>
              <w:t>47</w:t>
            </w:r>
          </w:hyperlink>
        </w:p>
        <w:p>
          <w:pPr>
            <w:pStyle w:val="Contents2"/>
            <w:tabs>
              <w:tab w:val="clear" w:pos="8743"/>
              <w:tab w:val="right" w:pos="9026" w:leader="dot"/>
            </w:tabs>
            <w:rPr/>
          </w:pPr>
          <w:hyperlink w:anchor="__RefHeading___Toc11734318_1280447820">
            <w:r>
              <w:rPr>
                <w:webHidden/>
                <w:rStyle w:val="IndexLink"/>
                <w:rtl w:val="true"/>
              </w:rPr>
              <w:t>دروازه دوم</w:t>
            </w:r>
            <w:r>
              <w:rPr>
                <w:rStyle w:val="IndexLink"/>
                <w:rtl w:val="true"/>
              </w:rPr>
              <w:t xml:space="preserve">: </w:t>
            </w:r>
            <w:r>
              <w:rPr>
                <w:rStyle w:val="IndexLink"/>
                <w:rtl w:val="true"/>
              </w:rPr>
              <w:t>راز شادمانی در آخرت</w:t>
            </w:r>
            <w:r>
              <w:rPr>
                <w:rStyle w:val="IndexLink"/>
                <w:rtl w:val="true"/>
              </w:rPr>
              <w:tab/>
            </w:r>
            <w:r>
              <w:rPr>
                <w:rStyle w:val="IndexLink"/>
              </w:rPr>
              <w:t>50</w:t>
            </w:r>
          </w:hyperlink>
        </w:p>
        <w:p>
          <w:pPr>
            <w:pStyle w:val="Contents3"/>
            <w:tabs>
              <w:tab w:val="clear" w:pos="8459"/>
              <w:tab w:val="right" w:pos="9026" w:leader="dot"/>
            </w:tabs>
            <w:rPr/>
          </w:pPr>
          <w:hyperlink w:anchor="__RefHeading___Toc11734320_1280447820">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11734322_1280447820">
            <w:r>
              <w:rPr>
                <w:webHidden/>
                <w:rStyle w:val="IndexLink"/>
                <w:rtl w:val="true"/>
              </w:rPr>
              <w:t>راز اوّل</w:t>
            </w:r>
            <w:r>
              <w:rPr>
                <w:rStyle w:val="IndexLink"/>
                <w:rtl w:val="true"/>
              </w:rPr>
              <w:t xml:space="preserve">: </w:t>
            </w:r>
            <w:r>
              <w:rPr>
                <w:rStyle w:val="IndexLink"/>
                <w:rtl w:val="true"/>
              </w:rPr>
              <w:t>یتیم نوازی</w:t>
            </w:r>
            <w:r>
              <w:rPr>
                <w:rStyle w:val="IndexLink"/>
                <w:rtl w:val="true"/>
              </w:rPr>
              <w:tab/>
            </w:r>
            <w:r>
              <w:rPr>
                <w:rStyle w:val="IndexLink"/>
              </w:rPr>
              <w:t>51</w:t>
            </w:r>
          </w:hyperlink>
        </w:p>
        <w:p>
          <w:pPr>
            <w:pStyle w:val="Contents4"/>
            <w:tabs>
              <w:tab w:val="clear" w:pos="8176"/>
              <w:tab w:val="right" w:pos="9026" w:leader="dot"/>
            </w:tabs>
            <w:rPr/>
          </w:pPr>
          <w:hyperlink w:anchor="__RefHeading___Toc11734324_1280447820">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11734326_1280447820">
            <w:r>
              <w:rPr>
                <w:webHidden/>
                <w:rStyle w:val="IndexLink"/>
              </w:rPr>
              <w:t>1</w:t>
            </w:r>
            <w:r>
              <w:rPr>
                <w:rStyle w:val="IndexLink"/>
                <w:rtl w:val="true"/>
              </w:rPr>
              <w:t xml:space="preserve">- </w:t>
            </w:r>
            <w:r>
              <w:rPr>
                <w:rStyle w:val="IndexLink"/>
                <w:rtl w:val="true"/>
              </w:rPr>
              <w:t>احساس مسئولیت در برابر یتیمان</w:t>
            </w:r>
            <w:r>
              <w:rPr>
                <w:rStyle w:val="IndexLink"/>
                <w:rtl w:val="true"/>
              </w:rPr>
              <w:tab/>
            </w:r>
            <w:r>
              <w:rPr>
                <w:rStyle w:val="IndexLink"/>
              </w:rPr>
              <w:t>51</w:t>
            </w:r>
          </w:hyperlink>
        </w:p>
        <w:p>
          <w:pPr>
            <w:pStyle w:val="Contents4"/>
            <w:tabs>
              <w:tab w:val="clear" w:pos="8176"/>
              <w:tab w:val="right" w:pos="9026" w:leader="dot"/>
            </w:tabs>
            <w:rPr/>
          </w:pPr>
          <w:hyperlink w:anchor="__RefHeading___Toc11734328_1280447820">
            <w:r>
              <w:rPr>
                <w:webHidden/>
                <w:rStyle w:val="IndexLink"/>
              </w:rPr>
              <w:t>2</w:t>
            </w:r>
            <w:r>
              <w:rPr>
                <w:rStyle w:val="IndexLink"/>
                <w:rtl w:val="true"/>
              </w:rPr>
              <w:t xml:space="preserve">- </w:t>
            </w:r>
            <w:r>
              <w:rPr>
                <w:rStyle w:val="IndexLink"/>
                <w:rtl w:val="true"/>
              </w:rPr>
              <w:t>یتیم نوازی پیامبر اکرم صلی الله علیه و آله</w:t>
            </w:r>
            <w:r>
              <w:rPr>
                <w:rStyle w:val="IndexLink"/>
                <w:rtl w:val="true"/>
              </w:rPr>
              <w:tab/>
            </w:r>
            <w:r>
              <w:rPr>
                <w:rStyle w:val="IndexLink"/>
              </w:rPr>
              <w:t>53</w:t>
            </w:r>
          </w:hyperlink>
        </w:p>
        <w:p>
          <w:pPr>
            <w:pStyle w:val="Contents4"/>
            <w:tabs>
              <w:tab w:val="clear" w:pos="8176"/>
              <w:tab w:val="right" w:pos="9026" w:leader="dot"/>
            </w:tabs>
            <w:rPr/>
          </w:pPr>
          <w:hyperlink w:anchor="__RefHeading___Toc11734330_1280447820">
            <w:r>
              <w:rPr>
                <w:webHidden/>
                <w:rStyle w:val="IndexLink"/>
              </w:rPr>
              <w:t>3</w:t>
            </w:r>
            <w:r>
              <w:rPr>
                <w:rStyle w:val="IndexLink"/>
                <w:rtl w:val="true"/>
              </w:rPr>
              <w:t xml:space="preserve">- </w:t>
            </w:r>
            <w:r>
              <w:rPr>
                <w:rStyle w:val="IndexLink"/>
                <w:rtl w:val="true"/>
              </w:rPr>
              <w:t>امام علی علیه السلام و یتیم نوازی</w:t>
            </w:r>
            <w:r>
              <w:rPr>
                <w:rStyle w:val="IndexLink"/>
                <w:rtl w:val="true"/>
              </w:rPr>
              <w:tab/>
            </w:r>
            <w:r>
              <w:rPr>
                <w:rStyle w:val="IndexLink"/>
              </w:rPr>
              <w:t>54</w:t>
            </w:r>
          </w:hyperlink>
        </w:p>
        <w:p>
          <w:pPr>
            <w:pStyle w:val="Contents4"/>
            <w:tabs>
              <w:tab w:val="clear" w:pos="8176"/>
              <w:tab w:val="right" w:pos="9026" w:leader="dot"/>
            </w:tabs>
            <w:rPr/>
          </w:pPr>
          <w:hyperlink w:anchor="__RefHeading___Toc11734332_1280447820">
            <w:r>
              <w:rPr>
                <w:webHidden/>
                <w:rStyle w:val="IndexLink"/>
              </w:rPr>
              <w:t>4</w:t>
            </w:r>
            <w:r>
              <w:rPr>
                <w:rStyle w:val="IndexLink"/>
                <w:rtl w:val="true"/>
              </w:rPr>
              <w:t xml:space="preserve">- </w:t>
            </w:r>
            <w:r>
              <w:rPr>
                <w:rStyle w:val="IndexLink"/>
                <w:rtl w:val="true"/>
              </w:rPr>
              <w:t>ارزش سرپرستی یتیمان</w:t>
            </w:r>
            <w:r>
              <w:rPr>
                <w:rStyle w:val="IndexLink"/>
                <w:rtl w:val="true"/>
              </w:rPr>
              <w:tab/>
            </w:r>
            <w:r>
              <w:rPr>
                <w:rStyle w:val="IndexLink"/>
              </w:rPr>
              <w:t>55</w:t>
            </w:r>
          </w:hyperlink>
        </w:p>
        <w:p>
          <w:pPr>
            <w:pStyle w:val="Contents4"/>
            <w:tabs>
              <w:tab w:val="clear" w:pos="8176"/>
              <w:tab w:val="right" w:pos="9026" w:leader="dot"/>
            </w:tabs>
            <w:rPr/>
          </w:pPr>
          <w:hyperlink w:anchor="__RefHeading___Toc11734334_1280447820">
            <w:r>
              <w:rPr>
                <w:webHidden/>
                <w:rStyle w:val="IndexLink"/>
              </w:rPr>
              <w:t>5</w:t>
            </w:r>
            <w:r>
              <w:rPr>
                <w:rStyle w:val="IndexLink"/>
                <w:rtl w:val="true"/>
              </w:rPr>
              <w:t xml:space="preserve"> - </w:t>
            </w:r>
            <w:r>
              <w:rPr>
                <w:rStyle w:val="IndexLink"/>
                <w:rtl w:val="true"/>
              </w:rPr>
              <w:t>ارشاد فرهنگی</w:t>
            </w:r>
            <w:r>
              <w:rPr>
                <w:rStyle w:val="IndexLink"/>
                <w:rtl w:val="true"/>
              </w:rPr>
              <w:tab/>
            </w:r>
            <w:r>
              <w:rPr>
                <w:rStyle w:val="IndexLink"/>
              </w:rPr>
              <w:t>57</w:t>
            </w:r>
          </w:hyperlink>
        </w:p>
        <w:p>
          <w:pPr>
            <w:pStyle w:val="Contents4"/>
            <w:tabs>
              <w:tab w:val="clear" w:pos="8176"/>
              <w:tab w:val="right" w:pos="9026" w:leader="dot"/>
            </w:tabs>
            <w:rPr/>
          </w:pPr>
          <w:hyperlink w:anchor="__RefHeading___Toc11734336_1280447820">
            <w:r>
              <w:rPr>
                <w:webHidden/>
                <w:rStyle w:val="IndexLink"/>
              </w:rPr>
              <w:t>6</w:t>
            </w:r>
            <w:r>
              <w:rPr>
                <w:rStyle w:val="IndexLink"/>
                <w:rtl w:val="true"/>
              </w:rPr>
              <w:t xml:space="preserve"> - </w:t>
            </w:r>
            <w:r>
              <w:rPr>
                <w:rStyle w:val="IndexLink"/>
                <w:rtl w:val="true"/>
              </w:rPr>
              <w:t>ره آورد سرپرستی یتیم</w:t>
            </w:r>
            <w:r>
              <w:rPr>
                <w:rStyle w:val="IndexLink"/>
                <w:rtl w:val="true"/>
              </w:rPr>
              <w:tab/>
            </w:r>
            <w:r>
              <w:rPr>
                <w:rStyle w:val="IndexLink"/>
              </w:rPr>
              <w:t>59</w:t>
            </w:r>
          </w:hyperlink>
        </w:p>
        <w:p>
          <w:pPr>
            <w:pStyle w:val="Contents4"/>
            <w:tabs>
              <w:tab w:val="clear" w:pos="8176"/>
              <w:tab w:val="right" w:pos="9026" w:leader="dot"/>
            </w:tabs>
            <w:rPr/>
          </w:pPr>
          <w:hyperlink w:anchor="__RefHeading___Toc11734338_1280447820">
            <w:r>
              <w:rPr>
                <w:webHidden/>
                <w:rStyle w:val="IndexLink"/>
              </w:rPr>
              <w:t>7</w:t>
            </w:r>
            <w:r>
              <w:rPr>
                <w:rStyle w:val="IndexLink"/>
                <w:rtl w:val="true"/>
              </w:rPr>
              <w:t xml:space="preserve">- </w:t>
            </w:r>
            <w:r>
              <w:rPr>
                <w:rStyle w:val="IndexLink"/>
                <w:rtl w:val="true"/>
              </w:rPr>
              <w:t>پیامدهای یتیم آزاری</w:t>
            </w:r>
            <w:r>
              <w:rPr>
                <w:rStyle w:val="IndexLink"/>
                <w:rtl w:val="true"/>
              </w:rPr>
              <w:tab/>
            </w:r>
            <w:r>
              <w:rPr>
                <w:rStyle w:val="IndexLink"/>
              </w:rPr>
              <w:t>61</w:t>
            </w:r>
          </w:hyperlink>
        </w:p>
        <w:p>
          <w:pPr>
            <w:pStyle w:val="Contents4"/>
            <w:tabs>
              <w:tab w:val="clear" w:pos="8176"/>
              <w:tab w:val="right" w:pos="9026" w:leader="dot"/>
            </w:tabs>
            <w:rPr/>
          </w:pPr>
          <w:hyperlink w:anchor="__RefHeading___Toc11734340_1280447820">
            <w:r>
              <w:rPr>
                <w:webHidden/>
                <w:rStyle w:val="IndexLink"/>
              </w:rPr>
              <w:t>8</w:t>
            </w:r>
            <w:r>
              <w:rPr>
                <w:rStyle w:val="IndexLink"/>
                <w:rtl w:val="true"/>
              </w:rPr>
              <w:t xml:space="preserve"> - </w:t>
            </w:r>
            <w:r>
              <w:rPr>
                <w:rStyle w:val="IndexLink"/>
                <w:rtl w:val="true"/>
              </w:rPr>
              <w:t>چرا خوردن مال یتیم حرام است؟</w:t>
            </w:r>
            <w:r>
              <w:rPr>
                <w:rStyle w:val="IndexLink"/>
                <w:rtl w:val="true"/>
              </w:rPr>
              <w:tab/>
            </w:r>
            <w:r>
              <w:rPr>
                <w:rStyle w:val="IndexLink"/>
              </w:rPr>
              <w:t>63</w:t>
            </w:r>
          </w:hyperlink>
        </w:p>
        <w:p>
          <w:pPr>
            <w:pStyle w:val="Contents3"/>
            <w:tabs>
              <w:tab w:val="clear" w:pos="8459"/>
              <w:tab w:val="right" w:pos="9026" w:leader="dot"/>
            </w:tabs>
            <w:rPr/>
          </w:pPr>
          <w:hyperlink w:anchor="__RefHeading___Toc11734342_1280447820">
            <w:r>
              <w:rPr>
                <w:webHidden/>
                <w:rStyle w:val="IndexLink"/>
                <w:rtl w:val="true"/>
              </w:rPr>
              <w:t>راز دوم</w:t>
            </w:r>
            <w:r>
              <w:rPr>
                <w:rStyle w:val="IndexLink"/>
                <w:rtl w:val="true"/>
              </w:rPr>
              <w:t xml:space="preserve">: </w:t>
            </w:r>
            <w:r>
              <w:rPr>
                <w:rStyle w:val="IndexLink"/>
                <w:rtl w:val="true"/>
              </w:rPr>
              <w:t>مهربانی با نیازمندان</w:t>
            </w:r>
            <w:r>
              <w:rPr>
                <w:rStyle w:val="IndexLink"/>
                <w:rtl w:val="true"/>
              </w:rPr>
              <w:tab/>
            </w:r>
            <w:r>
              <w:rPr>
                <w:rStyle w:val="IndexLink"/>
              </w:rPr>
              <w:t>64</w:t>
            </w:r>
          </w:hyperlink>
        </w:p>
        <w:p>
          <w:pPr>
            <w:pStyle w:val="Contents4"/>
            <w:tabs>
              <w:tab w:val="clear" w:pos="8176"/>
              <w:tab w:val="right" w:pos="9026" w:leader="dot"/>
            </w:tabs>
            <w:rPr/>
          </w:pPr>
          <w:hyperlink w:anchor="__RefHeading___Toc11734344_1280447820">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11734346_1280447820">
            <w:r>
              <w:rPr>
                <w:webHidden/>
                <w:rStyle w:val="IndexLink"/>
              </w:rPr>
              <w:t>1</w:t>
            </w:r>
            <w:r>
              <w:rPr>
                <w:rStyle w:val="IndexLink"/>
                <w:rtl w:val="true"/>
              </w:rPr>
              <w:t xml:space="preserve">- </w:t>
            </w:r>
            <w:r>
              <w:rPr>
                <w:rStyle w:val="IndexLink"/>
                <w:rtl w:val="true"/>
              </w:rPr>
              <w:t>مهربانی، هدیه الهی</w:t>
            </w:r>
            <w:r>
              <w:rPr>
                <w:rStyle w:val="IndexLink"/>
                <w:rtl w:val="true"/>
              </w:rPr>
              <w:tab/>
            </w:r>
            <w:r>
              <w:rPr>
                <w:rStyle w:val="IndexLink"/>
              </w:rPr>
              <w:t>64</w:t>
            </w:r>
          </w:hyperlink>
        </w:p>
        <w:p>
          <w:pPr>
            <w:pStyle w:val="Contents4"/>
            <w:tabs>
              <w:tab w:val="clear" w:pos="8176"/>
              <w:tab w:val="right" w:pos="9026" w:leader="dot"/>
            </w:tabs>
            <w:rPr/>
          </w:pPr>
          <w:hyperlink w:anchor="__RefHeading___Toc11734348_1280447820">
            <w:r>
              <w:rPr>
                <w:webHidden/>
                <w:rStyle w:val="IndexLink"/>
              </w:rPr>
              <w:t>2</w:t>
            </w:r>
            <w:r>
              <w:rPr>
                <w:rStyle w:val="IndexLink"/>
                <w:rtl w:val="true"/>
              </w:rPr>
              <w:t xml:space="preserve">- </w:t>
            </w:r>
            <w:r>
              <w:rPr>
                <w:rStyle w:val="IndexLink"/>
                <w:rtl w:val="true"/>
              </w:rPr>
              <w:t>مهربانی با عموم مردم</w:t>
            </w:r>
            <w:r>
              <w:rPr>
                <w:rStyle w:val="IndexLink"/>
                <w:rtl w:val="true"/>
              </w:rPr>
              <w:tab/>
            </w:r>
            <w:r>
              <w:rPr>
                <w:rStyle w:val="IndexLink"/>
              </w:rPr>
              <w:t>66</w:t>
            </w:r>
          </w:hyperlink>
        </w:p>
        <w:p>
          <w:pPr>
            <w:pStyle w:val="Contents4"/>
            <w:tabs>
              <w:tab w:val="clear" w:pos="8176"/>
              <w:tab w:val="right" w:pos="9026" w:leader="dot"/>
            </w:tabs>
            <w:rPr/>
          </w:pPr>
          <w:hyperlink w:anchor="__RefHeading___Toc11734350_1280447820">
            <w:r>
              <w:rPr>
                <w:webHidden/>
                <w:rStyle w:val="IndexLink"/>
              </w:rPr>
              <w:t>3</w:t>
            </w:r>
            <w:r>
              <w:rPr>
                <w:rStyle w:val="IndexLink"/>
                <w:rtl w:val="true"/>
              </w:rPr>
              <w:t xml:space="preserve">- </w:t>
            </w:r>
            <w:r>
              <w:rPr>
                <w:rStyle w:val="IndexLink"/>
                <w:rtl w:val="true"/>
              </w:rPr>
              <w:t>گستردگی مهربانی خداوند</w:t>
            </w:r>
            <w:r>
              <w:rPr>
                <w:rStyle w:val="IndexLink"/>
                <w:rtl w:val="true"/>
              </w:rPr>
              <w:tab/>
            </w:r>
            <w:r>
              <w:rPr>
                <w:rStyle w:val="IndexLink"/>
              </w:rPr>
              <w:t>67</w:t>
            </w:r>
          </w:hyperlink>
        </w:p>
        <w:p>
          <w:pPr>
            <w:pStyle w:val="Contents4"/>
            <w:tabs>
              <w:tab w:val="clear" w:pos="8176"/>
              <w:tab w:val="right" w:pos="9026" w:leader="dot"/>
            </w:tabs>
            <w:rPr/>
          </w:pPr>
          <w:hyperlink w:anchor="__RefHeading___Toc11734352_1280447820">
            <w:r>
              <w:rPr>
                <w:webHidden/>
                <w:rStyle w:val="IndexLink"/>
              </w:rPr>
              <w:t>4</w:t>
            </w:r>
            <w:r>
              <w:rPr>
                <w:rStyle w:val="IndexLink"/>
                <w:rtl w:val="true"/>
              </w:rPr>
              <w:t xml:space="preserve">- </w:t>
            </w:r>
            <w:r>
              <w:rPr>
                <w:rStyle w:val="IndexLink"/>
                <w:rtl w:val="true"/>
              </w:rPr>
              <w:t>جلوه های مهرورزی و مهربانی</w:t>
            </w:r>
            <w:r>
              <w:rPr>
                <w:rStyle w:val="IndexLink"/>
                <w:rtl w:val="true"/>
              </w:rPr>
              <w:tab/>
            </w:r>
            <w:r>
              <w:rPr>
                <w:rStyle w:val="IndexLink"/>
              </w:rPr>
              <w:t>68</w:t>
            </w:r>
          </w:hyperlink>
        </w:p>
        <w:p>
          <w:pPr>
            <w:pStyle w:val="Contents5"/>
            <w:tabs>
              <w:tab w:val="clear" w:pos="7892"/>
              <w:tab w:val="right" w:pos="9026" w:leader="dot"/>
            </w:tabs>
            <w:rPr/>
          </w:pPr>
          <w:hyperlink w:anchor="__RefHeading___Toc11734354_1280447820">
            <w:r>
              <w:rPr>
                <w:webHidden/>
                <w:rStyle w:val="IndexLink"/>
                <w:rtl w:val="true"/>
              </w:rPr>
              <w:t>اشاره</w:t>
            </w:r>
            <w:r>
              <w:rPr>
                <w:rStyle w:val="IndexLink"/>
                <w:rtl w:val="true"/>
              </w:rPr>
              <w:tab/>
            </w:r>
            <w:r>
              <w:rPr>
                <w:rStyle w:val="IndexLink"/>
              </w:rPr>
              <w:t>68</w:t>
            </w:r>
          </w:hyperlink>
        </w:p>
        <w:p>
          <w:pPr>
            <w:pStyle w:val="Contents5"/>
            <w:tabs>
              <w:tab w:val="clear" w:pos="7892"/>
              <w:tab w:val="right" w:pos="9026" w:leader="dot"/>
            </w:tabs>
            <w:rPr/>
          </w:pPr>
          <w:hyperlink w:anchor="__RefHeading___Toc11734356_1280447820">
            <w:r>
              <w:rPr>
                <w:webHidden/>
                <w:rStyle w:val="IndexLink"/>
                <w:rtl w:val="true"/>
              </w:rPr>
              <w:t>الف</w:t>
            </w:r>
            <w:r>
              <w:rPr>
                <w:rStyle w:val="IndexLink"/>
                <w:rtl w:val="true"/>
              </w:rPr>
              <w:t xml:space="preserve">: </w:t>
            </w:r>
            <w:r>
              <w:rPr>
                <w:rStyle w:val="IndexLink"/>
                <w:rtl w:val="true"/>
              </w:rPr>
              <w:t>مساکین</w:t>
            </w:r>
            <w:r>
              <w:rPr>
                <w:rStyle w:val="IndexLink"/>
                <w:rtl w:val="true"/>
              </w:rPr>
              <w:tab/>
            </w:r>
            <w:r>
              <w:rPr>
                <w:rStyle w:val="IndexLink"/>
              </w:rPr>
              <w:t>69</w:t>
            </w:r>
          </w:hyperlink>
        </w:p>
        <w:p>
          <w:pPr>
            <w:pStyle w:val="Contents5"/>
            <w:tabs>
              <w:tab w:val="clear" w:pos="7892"/>
              <w:tab w:val="right" w:pos="9026" w:leader="dot"/>
            </w:tabs>
            <w:rPr/>
          </w:pPr>
          <w:hyperlink w:anchor="__RefHeading___Toc11734358_1280447820">
            <w:r>
              <w:rPr>
                <w:webHidden/>
                <w:rStyle w:val="IndexLink"/>
                <w:rtl w:val="true"/>
              </w:rPr>
              <w:t>ب</w:t>
            </w:r>
            <w:r>
              <w:rPr>
                <w:rStyle w:val="IndexLink"/>
                <w:rtl w:val="true"/>
              </w:rPr>
              <w:t xml:space="preserve">: </w:t>
            </w:r>
            <w:r>
              <w:rPr>
                <w:rStyle w:val="IndexLink"/>
                <w:rtl w:val="true"/>
              </w:rPr>
              <w:t>کودکان</w:t>
            </w:r>
            <w:r>
              <w:rPr>
                <w:rStyle w:val="IndexLink"/>
                <w:rtl w:val="true"/>
              </w:rPr>
              <w:tab/>
            </w:r>
            <w:r>
              <w:rPr>
                <w:rStyle w:val="IndexLink"/>
              </w:rPr>
              <w:t>70</w:t>
            </w:r>
          </w:hyperlink>
        </w:p>
        <w:p>
          <w:pPr>
            <w:pStyle w:val="Contents5"/>
            <w:tabs>
              <w:tab w:val="clear" w:pos="7892"/>
              <w:tab w:val="right" w:pos="9026" w:leader="dot"/>
            </w:tabs>
            <w:rPr/>
          </w:pPr>
          <w:hyperlink w:anchor="__RefHeading___Toc11734360_1280447820">
            <w:r>
              <w:rPr>
                <w:webHidden/>
                <w:rStyle w:val="IndexLink"/>
                <w:rtl w:val="true"/>
              </w:rPr>
              <w:t>ج</w:t>
            </w:r>
            <w:r>
              <w:rPr>
                <w:rStyle w:val="IndexLink"/>
                <w:rtl w:val="true"/>
              </w:rPr>
              <w:t xml:space="preserve">: </w:t>
            </w:r>
            <w:r>
              <w:rPr>
                <w:rStyle w:val="IndexLink"/>
                <w:rtl w:val="true"/>
              </w:rPr>
              <w:t>گنه کار</w:t>
            </w:r>
            <w:r>
              <w:rPr>
                <w:rStyle w:val="IndexLink"/>
                <w:rtl w:val="true"/>
              </w:rPr>
              <w:tab/>
            </w:r>
            <w:r>
              <w:rPr>
                <w:rStyle w:val="IndexLink"/>
              </w:rPr>
              <w:t>71</w:t>
            </w:r>
          </w:hyperlink>
        </w:p>
        <w:p>
          <w:pPr>
            <w:pStyle w:val="Contents4"/>
            <w:tabs>
              <w:tab w:val="clear" w:pos="8176"/>
              <w:tab w:val="right" w:pos="9026" w:leader="dot"/>
            </w:tabs>
            <w:rPr/>
          </w:pPr>
          <w:hyperlink w:anchor="__RefHeading___Toc11734362_1280447820">
            <w:r>
              <w:rPr>
                <w:webHidden/>
                <w:rStyle w:val="IndexLink"/>
              </w:rPr>
              <w:t>5</w:t>
            </w:r>
            <w:r>
              <w:rPr>
                <w:rStyle w:val="IndexLink"/>
                <w:rtl w:val="true"/>
              </w:rPr>
              <w:t xml:space="preserve"> - </w:t>
            </w:r>
            <w:r>
              <w:rPr>
                <w:rStyle w:val="IndexLink"/>
                <w:rtl w:val="true"/>
              </w:rPr>
              <w:t>مهربانی و هدایت</w:t>
            </w:r>
            <w:r>
              <w:rPr>
                <w:rStyle w:val="IndexLink"/>
                <w:rtl w:val="true"/>
              </w:rPr>
              <w:tab/>
            </w:r>
            <w:r>
              <w:rPr>
                <w:rStyle w:val="IndexLink"/>
              </w:rPr>
              <w:t>72</w:t>
            </w:r>
          </w:hyperlink>
        </w:p>
        <w:p>
          <w:pPr>
            <w:pStyle w:val="Contents4"/>
            <w:tabs>
              <w:tab w:val="clear" w:pos="8176"/>
              <w:tab w:val="right" w:pos="9026" w:leader="dot"/>
            </w:tabs>
            <w:rPr/>
          </w:pPr>
          <w:hyperlink w:anchor="__RefHeading___Toc11734364_1280447820">
            <w:r>
              <w:rPr>
                <w:webHidden/>
                <w:rStyle w:val="IndexLink"/>
              </w:rPr>
              <w:t>6</w:t>
            </w:r>
            <w:r>
              <w:rPr>
                <w:rStyle w:val="IndexLink"/>
                <w:rtl w:val="true"/>
              </w:rPr>
              <w:t xml:space="preserve">- </w:t>
            </w:r>
            <w:r>
              <w:rPr>
                <w:rStyle w:val="IndexLink"/>
                <w:rtl w:val="true"/>
              </w:rPr>
              <w:t>مهربانی با حیوانات</w:t>
            </w:r>
            <w:r>
              <w:rPr>
                <w:rStyle w:val="IndexLink"/>
                <w:rtl w:val="true"/>
              </w:rPr>
              <w:tab/>
            </w:r>
            <w:r>
              <w:rPr>
                <w:rStyle w:val="IndexLink"/>
              </w:rPr>
              <w:t>74</w:t>
            </w:r>
          </w:hyperlink>
        </w:p>
        <w:p>
          <w:pPr>
            <w:pStyle w:val="Contents3"/>
            <w:tabs>
              <w:tab w:val="clear" w:pos="8459"/>
              <w:tab w:val="right" w:pos="9026" w:leader="dot"/>
            </w:tabs>
            <w:rPr/>
          </w:pPr>
          <w:hyperlink w:anchor="__RefHeading___Toc11734366_1280447820">
            <w:r>
              <w:rPr>
                <w:webHidden/>
                <w:rStyle w:val="IndexLink"/>
                <w:rtl w:val="true"/>
              </w:rPr>
              <w:t>راز سوّم</w:t>
            </w:r>
            <w:r>
              <w:rPr>
                <w:rStyle w:val="IndexLink"/>
                <w:rtl w:val="true"/>
              </w:rPr>
              <w:t xml:space="preserve">: </w:t>
            </w:r>
            <w:r>
              <w:rPr>
                <w:rStyle w:val="IndexLink"/>
                <w:rtl w:val="true"/>
              </w:rPr>
              <w:t>رفع نیاز مسلمانان</w:t>
            </w:r>
            <w:r>
              <w:rPr>
                <w:rStyle w:val="IndexLink"/>
                <w:rtl w:val="true"/>
              </w:rPr>
              <w:tab/>
            </w:r>
            <w:r>
              <w:rPr>
                <w:rStyle w:val="IndexLink"/>
              </w:rPr>
              <w:t>75</w:t>
            </w:r>
          </w:hyperlink>
        </w:p>
        <w:p>
          <w:pPr>
            <w:pStyle w:val="Contents4"/>
            <w:tabs>
              <w:tab w:val="clear" w:pos="8176"/>
              <w:tab w:val="right" w:pos="9026" w:leader="dot"/>
            </w:tabs>
            <w:rPr/>
          </w:pPr>
          <w:hyperlink w:anchor="__RefHeading___Toc11734368_1280447820">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11734370_1280447820">
            <w:r>
              <w:rPr>
                <w:webHidden/>
                <w:rStyle w:val="IndexLink"/>
              </w:rPr>
              <w:t>1</w:t>
            </w:r>
            <w:r>
              <w:rPr>
                <w:rStyle w:val="IndexLink"/>
                <w:rtl w:val="true"/>
              </w:rPr>
              <w:t xml:space="preserve">- </w:t>
            </w:r>
            <w:r>
              <w:rPr>
                <w:rStyle w:val="IndexLink"/>
                <w:rtl w:val="true"/>
              </w:rPr>
              <w:t>همدردی با مردم</w:t>
            </w:r>
            <w:r>
              <w:rPr>
                <w:rStyle w:val="IndexLink"/>
                <w:rtl w:val="true"/>
              </w:rPr>
              <w:tab/>
            </w:r>
            <w:r>
              <w:rPr>
                <w:rStyle w:val="IndexLink"/>
              </w:rPr>
              <w:t>76</w:t>
            </w:r>
          </w:hyperlink>
        </w:p>
        <w:p>
          <w:pPr>
            <w:pStyle w:val="Contents5"/>
            <w:tabs>
              <w:tab w:val="clear" w:pos="7892"/>
              <w:tab w:val="right" w:pos="9026" w:leader="dot"/>
            </w:tabs>
            <w:rPr/>
          </w:pPr>
          <w:hyperlink w:anchor="__RefHeading___Toc11734372_1280447820">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11734374_1280447820">
            <w:r>
              <w:rPr>
                <w:webHidden/>
                <w:rStyle w:val="IndexLink"/>
              </w:rPr>
              <w:t>2</w:t>
            </w:r>
            <w:r>
              <w:rPr>
                <w:rStyle w:val="IndexLink"/>
                <w:rtl w:val="true"/>
              </w:rPr>
              <w:t xml:space="preserve">- </w:t>
            </w:r>
            <w:r>
              <w:rPr>
                <w:rStyle w:val="IndexLink"/>
                <w:rtl w:val="true"/>
              </w:rPr>
              <w:t>محبوبترین انسانها نزد خدا</w:t>
            </w:r>
            <w:r>
              <w:rPr>
                <w:rStyle w:val="IndexLink"/>
                <w:rtl w:val="true"/>
              </w:rPr>
              <w:tab/>
            </w:r>
            <w:r>
              <w:rPr>
                <w:rStyle w:val="IndexLink"/>
              </w:rPr>
              <w:t>77</w:t>
            </w:r>
          </w:hyperlink>
        </w:p>
        <w:p>
          <w:pPr>
            <w:pStyle w:val="Contents4"/>
            <w:tabs>
              <w:tab w:val="clear" w:pos="8176"/>
              <w:tab w:val="right" w:pos="9026" w:leader="dot"/>
            </w:tabs>
            <w:rPr/>
          </w:pPr>
          <w:hyperlink w:anchor="__RefHeading___Toc11734376_1280447820">
            <w:r>
              <w:rPr>
                <w:webHidden/>
                <w:rStyle w:val="IndexLink"/>
              </w:rPr>
              <w:t>3</w:t>
            </w:r>
            <w:r>
              <w:rPr>
                <w:rStyle w:val="IndexLink"/>
                <w:rtl w:val="true"/>
              </w:rPr>
              <w:t xml:space="preserve">- </w:t>
            </w:r>
            <w:r>
              <w:rPr>
                <w:rStyle w:val="IndexLink"/>
                <w:rtl w:val="true"/>
              </w:rPr>
              <w:t>یاری خداوند تبارک و تعالی</w:t>
            </w:r>
            <w:r>
              <w:rPr>
                <w:rStyle w:val="IndexLink"/>
                <w:rtl w:val="true"/>
              </w:rPr>
              <w:tab/>
            </w:r>
            <w:r>
              <w:rPr>
                <w:rStyle w:val="IndexLink"/>
              </w:rPr>
              <w:t>79</w:t>
            </w:r>
          </w:hyperlink>
        </w:p>
        <w:p>
          <w:pPr>
            <w:pStyle w:val="Contents4"/>
            <w:tabs>
              <w:tab w:val="clear" w:pos="8176"/>
              <w:tab w:val="right" w:pos="9026" w:leader="dot"/>
            </w:tabs>
            <w:rPr/>
          </w:pPr>
          <w:hyperlink w:anchor="__RefHeading___Toc11734378_1280447820">
            <w:r>
              <w:rPr>
                <w:webHidden/>
                <w:rStyle w:val="IndexLink"/>
              </w:rPr>
              <w:t>4</w:t>
            </w:r>
            <w:r>
              <w:rPr>
                <w:rStyle w:val="IndexLink"/>
                <w:rtl w:val="true"/>
              </w:rPr>
              <w:t xml:space="preserve">- </w:t>
            </w:r>
            <w:r>
              <w:rPr>
                <w:rStyle w:val="IndexLink"/>
                <w:rtl w:val="true"/>
              </w:rPr>
              <w:t>نیکوکاری در قیامت</w:t>
            </w:r>
            <w:r>
              <w:rPr>
                <w:rStyle w:val="IndexLink"/>
                <w:rtl w:val="true"/>
              </w:rPr>
              <w:tab/>
            </w:r>
            <w:r>
              <w:rPr>
                <w:rStyle w:val="IndexLink"/>
              </w:rPr>
              <w:t>80</w:t>
            </w:r>
          </w:hyperlink>
        </w:p>
        <w:p>
          <w:pPr>
            <w:pStyle w:val="Contents4"/>
            <w:tabs>
              <w:tab w:val="clear" w:pos="8176"/>
              <w:tab w:val="right" w:pos="9026" w:leader="dot"/>
            </w:tabs>
            <w:rPr/>
          </w:pPr>
          <w:hyperlink w:anchor="__RefHeading___Toc11734380_1280447820">
            <w:r>
              <w:rPr>
                <w:webHidden/>
                <w:rStyle w:val="IndexLink"/>
              </w:rPr>
              <w:t>5</w:t>
            </w:r>
            <w:r>
              <w:rPr>
                <w:rStyle w:val="IndexLink"/>
                <w:rtl w:val="true"/>
              </w:rPr>
              <w:t xml:space="preserve"> - </w:t>
            </w:r>
            <w:r>
              <w:rPr>
                <w:rStyle w:val="IndexLink"/>
                <w:rtl w:val="true"/>
              </w:rPr>
              <w:t>مردم یاری در زندگی پیشوایان</w:t>
            </w:r>
            <w:r>
              <w:rPr>
                <w:rStyle w:val="IndexLink"/>
                <w:rtl w:val="true"/>
              </w:rPr>
              <w:tab/>
            </w:r>
            <w:r>
              <w:rPr>
                <w:rStyle w:val="IndexLink"/>
              </w:rPr>
              <w:t>81</w:t>
            </w:r>
          </w:hyperlink>
        </w:p>
        <w:p>
          <w:pPr>
            <w:pStyle w:val="Contents3"/>
            <w:tabs>
              <w:tab w:val="clear" w:pos="8459"/>
              <w:tab w:val="right" w:pos="9026" w:leader="dot"/>
            </w:tabs>
            <w:rPr/>
          </w:pPr>
          <w:hyperlink w:anchor="__RefHeading___Toc11734382_1280447820">
            <w:r>
              <w:rPr>
                <w:webHidden/>
                <w:rStyle w:val="IndexLink"/>
                <w:rtl w:val="true"/>
              </w:rPr>
              <w:t>راز چهارم</w:t>
            </w:r>
            <w:r>
              <w:rPr>
                <w:rStyle w:val="IndexLink"/>
                <w:rtl w:val="true"/>
              </w:rPr>
              <w:t xml:space="preserve">: </w:t>
            </w:r>
            <w:r>
              <w:rPr>
                <w:rStyle w:val="IndexLink"/>
                <w:rtl w:val="true"/>
              </w:rPr>
              <w:t>دلجویی نمودن از مساکین</w:t>
            </w:r>
            <w:r>
              <w:rPr>
                <w:rStyle w:val="IndexLink"/>
                <w:rtl w:val="true"/>
              </w:rPr>
              <w:tab/>
            </w:r>
            <w:r>
              <w:rPr>
                <w:rStyle w:val="IndexLink"/>
              </w:rPr>
              <w:t>83</w:t>
            </w:r>
          </w:hyperlink>
        </w:p>
        <w:p>
          <w:pPr>
            <w:pStyle w:val="Contents4"/>
            <w:tabs>
              <w:tab w:val="clear" w:pos="8176"/>
              <w:tab w:val="right" w:pos="9026" w:leader="dot"/>
            </w:tabs>
            <w:rPr/>
          </w:pPr>
          <w:hyperlink w:anchor="__RefHeading___Toc11734384_1280447820">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11734386_1280447820">
            <w:r>
              <w:rPr>
                <w:webHidden/>
                <w:rStyle w:val="IndexLink"/>
              </w:rPr>
              <w:t>1</w:t>
            </w:r>
            <w:r>
              <w:rPr>
                <w:rStyle w:val="IndexLink"/>
                <w:rtl w:val="true"/>
              </w:rPr>
              <w:t xml:space="preserve">- </w:t>
            </w:r>
            <w:r>
              <w:rPr>
                <w:rStyle w:val="IndexLink"/>
                <w:rtl w:val="true"/>
              </w:rPr>
              <w:t>وُکلای خداوند تبارک و تعالی</w:t>
            </w:r>
            <w:r>
              <w:rPr>
                <w:rStyle w:val="IndexLink"/>
                <w:rtl w:val="true"/>
              </w:rPr>
              <w:tab/>
            </w:r>
            <w:r>
              <w:rPr>
                <w:rStyle w:val="IndexLink"/>
              </w:rPr>
              <w:t>84</w:t>
            </w:r>
          </w:hyperlink>
        </w:p>
        <w:p>
          <w:pPr>
            <w:pStyle w:val="Contents4"/>
            <w:tabs>
              <w:tab w:val="clear" w:pos="8176"/>
              <w:tab w:val="right" w:pos="9026" w:leader="dot"/>
            </w:tabs>
            <w:rPr/>
          </w:pPr>
          <w:hyperlink w:anchor="__RefHeading___Toc11734388_1280447820">
            <w:r>
              <w:rPr>
                <w:webHidden/>
                <w:rStyle w:val="IndexLink"/>
              </w:rPr>
              <w:t>2</w:t>
            </w:r>
            <w:r>
              <w:rPr>
                <w:rStyle w:val="IndexLink"/>
                <w:rtl w:val="true"/>
              </w:rPr>
              <w:t xml:space="preserve">- </w:t>
            </w:r>
            <w:r>
              <w:rPr>
                <w:rStyle w:val="IndexLink"/>
                <w:rtl w:val="true"/>
              </w:rPr>
              <w:t>اولین آزمایش پیامبر صلی الله علیه و آله</w:t>
            </w:r>
            <w:r>
              <w:rPr>
                <w:rStyle w:val="IndexLink"/>
                <w:rtl w:val="true"/>
              </w:rPr>
              <w:tab/>
            </w:r>
            <w:r>
              <w:rPr>
                <w:rStyle w:val="IndexLink"/>
              </w:rPr>
              <w:t>85</w:t>
            </w:r>
          </w:hyperlink>
        </w:p>
        <w:p>
          <w:pPr>
            <w:pStyle w:val="Contents4"/>
            <w:tabs>
              <w:tab w:val="clear" w:pos="8176"/>
              <w:tab w:val="right" w:pos="9026" w:leader="dot"/>
            </w:tabs>
            <w:rPr/>
          </w:pPr>
          <w:hyperlink w:anchor="__RefHeading___Toc11734390_1280447820">
            <w:r>
              <w:rPr>
                <w:webHidden/>
                <w:rStyle w:val="IndexLink"/>
              </w:rPr>
              <w:t>3</w:t>
            </w:r>
            <w:r>
              <w:rPr>
                <w:rStyle w:val="IndexLink"/>
                <w:rtl w:val="true"/>
              </w:rPr>
              <w:t xml:space="preserve">- </w:t>
            </w:r>
            <w:r>
              <w:rPr>
                <w:rStyle w:val="IndexLink"/>
                <w:rtl w:val="true"/>
              </w:rPr>
              <w:t>سیره اهل بیت علیهم السلام در یاری رسانی</w:t>
            </w:r>
            <w:r>
              <w:rPr>
                <w:rStyle w:val="IndexLink"/>
                <w:rtl w:val="true"/>
              </w:rPr>
              <w:tab/>
            </w:r>
            <w:r>
              <w:rPr>
                <w:rStyle w:val="IndexLink"/>
              </w:rPr>
              <w:t>86</w:t>
            </w:r>
          </w:hyperlink>
        </w:p>
        <w:p>
          <w:pPr>
            <w:pStyle w:val="Contents4"/>
            <w:tabs>
              <w:tab w:val="clear" w:pos="8176"/>
              <w:tab w:val="right" w:pos="9026" w:leader="dot"/>
            </w:tabs>
            <w:rPr/>
          </w:pPr>
          <w:hyperlink w:anchor="__RefHeading___Toc11734392_1280447820">
            <w:r>
              <w:rPr>
                <w:webHidden/>
                <w:rStyle w:val="IndexLink"/>
              </w:rPr>
              <w:t>4</w:t>
            </w:r>
            <w:r>
              <w:rPr>
                <w:rStyle w:val="IndexLink"/>
                <w:rtl w:val="true"/>
              </w:rPr>
              <w:t xml:space="preserve">- </w:t>
            </w:r>
            <w:r>
              <w:rPr>
                <w:rStyle w:val="IndexLink"/>
                <w:rtl w:val="true"/>
              </w:rPr>
              <w:t>یاری رسانی پنهانی</w:t>
            </w:r>
            <w:r>
              <w:rPr>
                <w:rStyle w:val="IndexLink"/>
                <w:rtl w:val="true"/>
              </w:rPr>
              <w:tab/>
            </w:r>
            <w:r>
              <w:rPr>
                <w:rStyle w:val="IndexLink"/>
              </w:rPr>
              <w:t>87</w:t>
            </w:r>
          </w:hyperlink>
        </w:p>
        <w:p>
          <w:pPr>
            <w:pStyle w:val="Contents4"/>
            <w:tabs>
              <w:tab w:val="clear" w:pos="8176"/>
              <w:tab w:val="right" w:pos="9026" w:leader="dot"/>
            </w:tabs>
            <w:rPr/>
          </w:pPr>
          <w:hyperlink w:anchor="__RefHeading___Toc11734394_1280447820">
            <w:r>
              <w:rPr>
                <w:webHidden/>
                <w:rStyle w:val="IndexLink"/>
              </w:rPr>
              <w:t>5</w:t>
            </w:r>
            <w:r>
              <w:rPr>
                <w:rStyle w:val="IndexLink"/>
                <w:rtl w:val="true"/>
              </w:rPr>
              <w:t xml:space="preserve"> - </w:t>
            </w:r>
            <w:r>
              <w:rPr>
                <w:rStyle w:val="IndexLink"/>
                <w:rtl w:val="true"/>
              </w:rPr>
              <w:t>ارزنده ترین طاعت</w:t>
            </w:r>
            <w:r>
              <w:rPr>
                <w:rStyle w:val="IndexLink"/>
                <w:rtl w:val="true"/>
              </w:rPr>
              <w:tab/>
            </w:r>
            <w:r>
              <w:rPr>
                <w:rStyle w:val="IndexLink"/>
              </w:rPr>
              <w:t>89</w:t>
            </w:r>
          </w:hyperlink>
        </w:p>
        <w:p>
          <w:pPr>
            <w:pStyle w:val="Contents4"/>
            <w:tabs>
              <w:tab w:val="clear" w:pos="8176"/>
              <w:tab w:val="right" w:pos="9026" w:leader="dot"/>
            </w:tabs>
            <w:rPr/>
          </w:pPr>
          <w:hyperlink w:anchor="__RefHeading___Toc11734396_1280447820">
            <w:r>
              <w:rPr>
                <w:webHidden/>
                <w:rStyle w:val="IndexLink"/>
              </w:rPr>
              <w:t>6</w:t>
            </w:r>
            <w:r>
              <w:rPr>
                <w:rStyle w:val="IndexLink"/>
                <w:rtl w:val="true"/>
              </w:rPr>
              <w:t xml:space="preserve">- </w:t>
            </w:r>
            <w:r>
              <w:rPr>
                <w:rStyle w:val="IndexLink"/>
                <w:rtl w:val="true"/>
              </w:rPr>
              <w:t>فقرا، دوستان خدا</w:t>
            </w:r>
            <w:r>
              <w:rPr>
                <w:rStyle w:val="IndexLink"/>
                <w:rtl w:val="true"/>
              </w:rPr>
              <w:tab/>
            </w:r>
            <w:r>
              <w:rPr>
                <w:rStyle w:val="IndexLink"/>
              </w:rPr>
              <w:t>90</w:t>
            </w:r>
          </w:hyperlink>
        </w:p>
        <w:p>
          <w:pPr>
            <w:pStyle w:val="Contents4"/>
            <w:tabs>
              <w:tab w:val="clear" w:pos="8176"/>
              <w:tab w:val="right" w:pos="9026" w:leader="dot"/>
            </w:tabs>
            <w:rPr/>
          </w:pPr>
          <w:hyperlink w:anchor="__RefHeading___Toc11734398_1280447820">
            <w:r>
              <w:rPr>
                <w:webHidden/>
                <w:rStyle w:val="IndexLink"/>
              </w:rPr>
              <w:t>7</w:t>
            </w:r>
            <w:r>
              <w:rPr>
                <w:rStyle w:val="IndexLink"/>
                <w:rtl w:val="true"/>
              </w:rPr>
              <w:t xml:space="preserve">- </w:t>
            </w:r>
            <w:r>
              <w:rPr>
                <w:rStyle w:val="IndexLink"/>
                <w:rtl w:val="true"/>
              </w:rPr>
              <w:t>آداب دل جویی</w:t>
            </w:r>
            <w:r>
              <w:rPr>
                <w:rStyle w:val="IndexLink"/>
                <w:rtl w:val="true"/>
              </w:rPr>
              <w:tab/>
            </w:r>
            <w:r>
              <w:rPr>
                <w:rStyle w:val="IndexLink"/>
              </w:rPr>
              <w:t>91</w:t>
            </w:r>
          </w:hyperlink>
        </w:p>
        <w:p>
          <w:pPr>
            <w:pStyle w:val="Contents4"/>
            <w:tabs>
              <w:tab w:val="clear" w:pos="8176"/>
              <w:tab w:val="right" w:pos="9026" w:leader="dot"/>
            </w:tabs>
            <w:rPr/>
          </w:pPr>
          <w:hyperlink w:anchor="__RefHeading___Toc11734400_1280447820">
            <w:r>
              <w:rPr>
                <w:webHidden/>
                <w:rStyle w:val="IndexLink"/>
              </w:rPr>
              <w:t>8</w:t>
            </w:r>
            <w:r>
              <w:rPr>
                <w:rStyle w:val="IndexLink"/>
                <w:rtl w:val="true"/>
              </w:rPr>
              <w:t xml:space="preserve"> - </w:t>
            </w:r>
            <w:r>
              <w:rPr>
                <w:rStyle w:val="IndexLink"/>
                <w:rtl w:val="true"/>
              </w:rPr>
              <w:t>شرایط کمالِ مردم یاری</w:t>
            </w:r>
            <w:r>
              <w:rPr>
                <w:rStyle w:val="IndexLink"/>
                <w:rtl w:val="true"/>
              </w:rPr>
              <w:tab/>
            </w:r>
            <w:r>
              <w:rPr>
                <w:rStyle w:val="IndexLink"/>
              </w:rPr>
              <w:t>92</w:t>
            </w:r>
          </w:hyperlink>
        </w:p>
        <w:p>
          <w:pPr>
            <w:pStyle w:val="Contents4"/>
            <w:tabs>
              <w:tab w:val="clear" w:pos="8176"/>
              <w:tab w:val="right" w:pos="9026" w:leader="dot"/>
            </w:tabs>
            <w:rPr/>
          </w:pPr>
          <w:hyperlink w:anchor="__RefHeading___Toc11734402_1280447820">
            <w:r>
              <w:rPr>
                <w:webHidden/>
                <w:rStyle w:val="IndexLink"/>
              </w:rPr>
              <w:t>9</w:t>
            </w:r>
            <w:r>
              <w:rPr>
                <w:rStyle w:val="IndexLink"/>
                <w:rtl w:val="true"/>
              </w:rPr>
              <w:t xml:space="preserve">- </w:t>
            </w:r>
            <w:r>
              <w:rPr>
                <w:rStyle w:val="IndexLink"/>
                <w:rtl w:val="true"/>
              </w:rPr>
              <w:t>اعمال خالص</w:t>
            </w:r>
            <w:r>
              <w:rPr>
                <w:rStyle w:val="IndexLink"/>
                <w:rtl w:val="true"/>
              </w:rPr>
              <w:tab/>
            </w:r>
            <w:r>
              <w:rPr>
                <w:rStyle w:val="IndexLink"/>
              </w:rPr>
              <w:t>93</w:t>
            </w:r>
          </w:hyperlink>
        </w:p>
        <w:p>
          <w:pPr>
            <w:pStyle w:val="Contents4"/>
            <w:tabs>
              <w:tab w:val="clear" w:pos="8176"/>
              <w:tab w:val="right" w:pos="9026" w:leader="dot"/>
            </w:tabs>
            <w:rPr/>
          </w:pPr>
          <w:hyperlink w:anchor="__RefHeading___Toc11734404_1280447820">
            <w:r>
              <w:rPr>
                <w:webHidden/>
                <w:rStyle w:val="IndexLink"/>
              </w:rPr>
              <w:t>10</w:t>
            </w:r>
            <w:r>
              <w:rPr>
                <w:rStyle w:val="IndexLink"/>
                <w:rtl w:val="true"/>
              </w:rPr>
              <w:t xml:space="preserve">- </w:t>
            </w:r>
            <w:r>
              <w:rPr>
                <w:rStyle w:val="IndexLink"/>
                <w:rtl w:val="true"/>
              </w:rPr>
              <w:t>نِدای روز قیامت</w:t>
            </w:r>
            <w:r>
              <w:rPr>
                <w:rStyle w:val="IndexLink"/>
                <w:rtl w:val="true"/>
              </w:rPr>
              <w:tab/>
            </w:r>
            <w:r>
              <w:rPr>
                <w:rStyle w:val="IndexLink"/>
              </w:rPr>
              <w:t>94</w:t>
            </w:r>
          </w:hyperlink>
        </w:p>
        <w:p>
          <w:pPr>
            <w:pStyle w:val="Contents4"/>
            <w:tabs>
              <w:tab w:val="clear" w:pos="8176"/>
              <w:tab w:val="right" w:pos="9026" w:leader="dot"/>
            </w:tabs>
            <w:rPr/>
          </w:pPr>
          <w:hyperlink w:anchor="__RefHeading___Toc11734406_1280447820">
            <w:r>
              <w:rPr>
                <w:webHidden/>
                <w:rStyle w:val="IndexLink"/>
              </w:rPr>
              <w:t>11</w:t>
            </w:r>
            <w:r>
              <w:rPr>
                <w:rStyle w:val="IndexLink"/>
                <w:rtl w:val="true"/>
              </w:rPr>
              <w:t xml:space="preserve">- </w:t>
            </w:r>
            <w:r>
              <w:rPr>
                <w:rStyle w:val="IndexLink"/>
                <w:rtl w:val="true"/>
              </w:rPr>
              <w:t>درس عاشقی خدا</w:t>
            </w:r>
            <w:r>
              <w:rPr>
                <w:rStyle w:val="IndexLink"/>
                <w:rtl w:val="true"/>
              </w:rPr>
              <w:tab/>
            </w:r>
            <w:r>
              <w:rPr>
                <w:rStyle w:val="IndexLink"/>
              </w:rPr>
              <w:t>95</w:t>
            </w:r>
          </w:hyperlink>
        </w:p>
        <w:p>
          <w:pPr>
            <w:pStyle w:val="Contents4"/>
            <w:tabs>
              <w:tab w:val="clear" w:pos="8176"/>
              <w:tab w:val="right" w:pos="9026" w:leader="dot"/>
            </w:tabs>
            <w:rPr/>
          </w:pPr>
          <w:hyperlink w:anchor="__RefHeading___Toc11734408_1280447820">
            <w:r>
              <w:rPr>
                <w:webHidden/>
                <w:rStyle w:val="IndexLink"/>
              </w:rPr>
              <w:t>12</w:t>
            </w:r>
            <w:r>
              <w:rPr>
                <w:rStyle w:val="IndexLink"/>
                <w:rtl w:val="true"/>
              </w:rPr>
              <w:t xml:space="preserve">- </w:t>
            </w:r>
            <w:r>
              <w:rPr>
                <w:rStyle w:val="IndexLink"/>
                <w:rtl w:val="true"/>
              </w:rPr>
              <w:t>پاداشی عظیم</w:t>
            </w:r>
            <w:r>
              <w:rPr>
                <w:rStyle w:val="IndexLink"/>
                <w:rtl w:val="true"/>
              </w:rPr>
              <w:tab/>
            </w:r>
            <w:r>
              <w:rPr>
                <w:rStyle w:val="IndexLink"/>
              </w:rPr>
              <w:t>96</w:t>
            </w:r>
          </w:hyperlink>
        </w:p>
        <w:p>
          <w:pPr>
            <w:pStyle w:val="Contents4"/>
            <w:tabs>
              <w:tab w:val="clear" w:pos="8176"/>
              <w:tab w:val="right" w:pos="9026" w:leader="dot"/>
            </w:tabs>
            <w:rPr/>
          </w:pPr>
          <w:hyperlink w:anchor="__RefHeading___Toc11734410_1280447820">
            <w:r>
              <w:rPr>
                <w:webHidden/>
                <w:rStyle w:val="IndexLink"/>
              </w:rPr>
              <w:t>13</w:t>
            </w:r>
            <w:r>
              <w:rPr>
                <w:rStyle w:val="IndexLink"/>
                <w:rtl w:val="true"/>
              </w:rPr>
              <w:t xml:space="preserve">- </w:t>
            </w:r>
            <w:r>
              <w:rPr>
                <w:rStyle w:val="IndexLink"/>
                <w:rtl w:val="true"/>
              </w:rPr>
              <w:t>ویژگیهای فقرای محبوب حق تعالی</w:t>
            </w:r>
            <w:r>
              <w:rPr>
                <w:rStyle w:val="IndexLink"/>
                <w:rtl w:val="true"/>
              </w:rPr>
              <w:tab/>
            </w:r>
            <w:r>
              <w:rPr>
                <w:rStyle w:val="IndexLink"/>
              </w:rPr>
              <w:t>97</w:t>
            </w:r>
          </w:hyperlink>
        </w:p>
        <w:p>
          <w:pPr>
            <w:pStyle w:val="Contents4"/>
            <w:tabs>
              <w:tab w:val="clear" w:pos="8176"/>
              <w:tab w:val="right" w:pos="9026" w:leader="dot"/>
            </w:tabs>
            <w:rPr/>
          </w:pPr>
          <w:hyperlink w:anchor="__RefHeading___Toc11734412_1280447820">
            <w:r>
              <w:rPr>
                <w:webHidden/>
                <w:rStyle w:val="IndexLink"/>
              </w:rPr>
              <w:t>14</w:t>
            </w:r>
            <w:r>
              <w:rPr>
                <w:rStyle w:val="IndexLink"/>
                <w:rtl w:val="true"/>
              </w:rPr>
              <w:t xml:space="preserve">- </w:t>
            </w:r>
            <w:r>
              <w:rPr>
                <w:rStyle w:val="IndexLink"/>
                <w:rtl w:val="true"/>
              </w:rPr>
              <w:t>ره آورد دلجویی</w:t>
            </w:r>
            <w:r>
              <w:rPr>
                <w:rStyle w:val="IndexLink"/>
                <w:rtl w:val="true"/>
              </w:rPr>
              <w:tab/>
            </w:r>
            <w:r>
              <w:rPr>
                <w:rStyle w:val="IndexLink"/>
              </w:rPr>
              <w:t>100</w:t>
            </w:r>
          </w:hyperlink>
        </w:p>
        <w:p>
          <w:pPr>
            <w:pStyle w:val="Contents2"/>
            <w:tabs>
              <w:tab w:val="clear" w:pos="8743"/>
              <w:tab w:val="right" w:pos="9026" w:leader="dot"/>
            </w:tabs>
            <w:rPr/>
          </w:pPr>
          <w:hyperlink w:anchor="__RefHeading___Toc11734414_1280447820">
            <w:r>
              <w:rPr>
                <w:webHidden/>
                <w:rStyle w:val="IndexLink"/>
                <w:rtl w:val="true"/>
              </w:rPr>
              <w:t>دروازه سوم</w:t>
            </w:r>
            <w:r>
              <w:rPr>
                <w:rStyle w:val="IndexLink"/>
                <w:rtl w:val="true"/>
              </w:rPr>
              <w:t>:</w:t>
              <w:tab/>
            </w:r>
            <w:r>
              <w:rPr>
                <w:rStyle w:val="IndexLink"/>
              </w:rPr>
              <w:t>106</w:t>
            </w:r>
          </w:hyperlink>
        </w:p>
        <w:p>
          <w:pPr>
            <w:pStyle w:val="Contents3"/>
            <w:tabs>
              <w:tab w:val="clear" w:pos="8459"/>
              <w:tab w:val="right" w:pos="9026" w:leader="dot"/>
            </w:tabs>
            <w:rPr/>
          </w:pPr>
          <w:hyperlink w:anchor="__RefHeading___Toc11734416_1280447820">
            <w:r>
              <w:rPr>
                <w:webHidden/>
                <w:rStyle w:val="IndexLink"/>
                <w:rtl w:val="true"/>
              </w:rPr>
              <w:t>اشاره</w:t>
            </w:r>
            <w:r>
              <w:rPr>
                <w:rStyle w:val="IndexLink"/>
                <w:rtl w:val="true"/>
              </w:rPr>
              <w:tab/>
            </w:r>
            <w:r>
              <w:rPr>
                <w:rStyle w:val="IndexLink"/>
              </w:rPr>
              <w:t>106</w:t>
            </w:r>
          </w:hyperlink>
        </w:p>
        <w:p>
          <w:pPr>
            <w:pStyle w:val="Contents3"/>
            <w:tabs>
              <w:tab w:val="clear" w:pos="8459"/>
              <w:tab w:val="right" w:pos="9026" w:leader="dot"/>
            </w:tabs>
            <w:rPr/>
          </w:pPr>
          <w:hyperlink w:anchor="__RefHeading___Toc11734418_1280447820">
            <w:r>
              <w:rPr>
                <w:webHidden/>
                <w:rStyle w:val="IndexLink"/>
                <w:rtl w:val="true"/>
              </w:rPr>
              <w:t>راه اوّل</w:t>
            </w:r>
            <w:r>
              <w:rPr>
                <w:rStyle w:val="IndexLink"/>
                <w:rtl w:val="true"/>
              </w:rPr>
              <w:t xml:space="preserve">: </w:t>
            </w:r>
            <w:r>
              <w:rPr>
                <w:rStyle w:val="IndexLink"/>
                <w:rtl w:val="true"/>
              </w:rPr>
              <w:t>کم گویی</w:t>
            </w:r>
            <w:r>
              <w:rPr>
                <w:rStyle w:val="IndexLink"/>
                <w:rtl w:val="true"/>
              </w:rPr>
              <w:tab/>
            </w:r>
            <w:r>
              <w:rPr>
                <w:rStyle w:val="IndexLink"/>
              </w:rPr>
              <w:t>106</w:t>
            </w:r>
          </w:hyperlink>
        </w:p>
        <w:p>
          <w:pPr>
            <w:pStyle w:val="Contents4"/>
            <w:tabs>
              <w:tab w:val="clear" w:pos="8176"/>
              <w:tab w:val="right" w:pos="9026" w:leader="dot"/>
            </w:tabs>
            <w:rPr/>
          </w:pPr>
          <w:hyperlink w:anchor="__RefHeading___Toc11734420_1280447820">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11734422_1280447820">
            <w:r>
              <w:rPr>
                <w:webHidden/>
                <w:rStyle w:val="IndexLink"/>
              </w:rPr>
              <w:t>1</w:t>
            </w:r>
            <w:r>
              <w:rPr>
                <w:rStyle w:val="IndexLink"/>
                <w:rtl w:val="true"/>
              </w:rPr>
              <w:t xml:space="preserve">- </w:t>
            </w:r>
            <w:r>
              <w:rPr>
                <w:rStyle w:val="IndexLink"/>
                <w:rtl w:val="true"/>
              </w:rPr>
              <w:t>ضرورت اصلاح زبان</w:t>
            </w:r>
            <w:r>
              <w:rPr>
                <w:rStyle w:val="IndexLink"/>
                <w:rtl w:val="true"/>
              </w:rPr>
              <w:tab/>
            </w:r>
            <w:r>
              <w:rPr>
                <w:rStyle w:val="IndexLink"/>
              </w:rPr>
              <w:t>107</w:t>
            </w:r>
          </w:hyperlink>
        </w:p>
        <w:p>
          <w:pPr>
            <w:pStyle w:val="Contents4"/>
            <w:tabs>
              <w:tab w:val="clear" w:pos="8176"/>
              <w:tab w:val="right" w:pos="9026" w:leader="dot"/>
            </w:tabs>
            <w:rPr/>
          </w:pPr>
          <w:hyperlink w:anchor="__RefHeading___Toc11734424_1280447820">
            <w:r>
              <w:rPr>
                <w:webHidden/>
                <w:rStyle w:val="IndexLink"/>
              </w:rPr>
              <w:t>2</w:t>
            </w:r>
            <w:r>
              <w:rPr>
                <w:rStyle w:val="IndexLink"/>
                <w:rtl w:val="true"/>
              </w:rPr>
              <w:t xml:space="preserve">- </w:t>
            </w:r>
            <w:r>
              <w:rPr>
                <w:rStyle w:val="IndexLink"/>
                <w:rtl w:val="true"/>
              </w:rPr>
              <w:t>تأثیر کلام در سرنوشت</w:t>
            </w:r>
            <w:r>
              <w:rPr>
                <w:rStyle w:val="IndexLink"/>
                <w:rtl w:val="true"/>
              </w:rPr>
              <w:tab/>
            </w:r>
            <w:r>
              <w:rPr>
                <w:rStyle w:val="IndexLink"/>
              </w:rPr>
              <w:t>108</w:t>
            </w:r>
          </w:hyperlink>
        </w:p>
        <w:p>
          <w:pPr>
            <w:pStyle w:val="Contents4"/>
            <w:tabs>
              <w:tab w:val="clear" w:pos="8176"/>
              <w:tab w:val="right" w:pos="9026" w:leader="dot"/>
            </w:tabs>
            <w:rPr/>
          </w:pPr>
          <w:hyperlink w:anchor="__RefHeading___Toc11734426_1280447820">
            <w:r>
              <w:rPr>
                <w:webHidden/>
                <w:rStyle w:val="IndexLink"/>
              </w:rPr>
              <w:t>3</w:t>
            </w:r>
            <w:r>
              <w:rPr>
                <w:rStyle w:val="IndexLink"/>
                <w:rtl w:val="true"/>
              </w:rPr>
              <w:t xml:space="preserve">- </w:t>
            </w:r>
            <w:r>
              <w:rPr>
                <w:rStyle w:val="IndexLink"/>
                <w:rtl w:val="true"/>
              </w:rPr>
              <w:t>خردمندان حکیم</w:t>
            </w:r>
            <w:r>
              <w:rPr>
                <w:rStyle w:val="IndexLink"/>
                <w:rtl w:val="true"/>
              </w:rPr>
              <w:tab/>
            </w:r>
            <w:r>
              <w:rPr>
                <w:rStyle w:val="IndexLink"/>
              </w:rPr>
              <w:t>110</w:t>
            </w:r>
          </w:hyperlink>
        </w:p>
        <w:p>
          <w:pPr>
            <w:pStyle w:val="Contents4"/>
            <w:tabs>
              <w:tab w:val="clear" w:pos="8176"/>
              <w:tab w:val="right" w:pos="9026" w:leader="dot"/>
            </w:tabs>
            <w:rPr/>
          </w:pPr>
          <w:hyperlink w:anchor="__RefHeading___Toc11734428_1280447820">
            <w:r>
              <w:rPr>
                <w:webHidden/>
                <w:rStyle w:val="IndexLink"/>
              </w:rPr>
              <w:t>4</w:t>
            </w:r>
            <w:r>
              <w:rPr>
                <w:rStyle w:val="IndexLink"/>
                <w:rtl w:val="true"/>
              </w:rPr>
              <w:t xml:space="preserve"> - </w:t>
            </w:r>
            <w:r>
              <w:rPr>
                <w:rStyle w:val="IndexLink"/>
                <w:rtl w:val="true"/>
              </w:rPr>
              <w:t>قهرمان واقعی</w:t>
            </w:r>
            <w:r>
              <w:rPr>
                <w:rStyle w:val="IndexLink"/>
                <w:rtl w:val="true"/>
              </w:rPr>
              <w:tab/>
            </w:r>
            <w:r>
              <w:rPr>
                <w:rStyle w:val="IndexLink"/>
              </w:rPr>
              <w:t>112</w:t>
            </w:r>
          </w:hyperlink>
        </w:p>
        <w:p>
          <w:pPr>
            <w:pStyle w:val="Contents4"/>
            <w:tabs>
              <w:tab w:val="clear" w:pos="8176"/>
              <w:tab w:val="right" w:pos="9026" w:leader="dot"/>
            </w:tabs>
            <w:rPr/>
          </w:pPr>
          <w:hyperlink w:anchor="__RefHeading___Toc11734430_1280447820">
            <w:r>
              <w:rPr>
                <w:webHidden/>
                <w:rStyle w:val="IndexLink"/>
              </w:rPr>
              <w:t>5</w:t>
            </w:r>
            <w:r>
              <w:rPr>
                <w:rStyle w:val="IndexLink"/>
                <w:rtl w:val="true"/>
              </w:rPr>
              <w:t xml:space="preserve"> - </w:t>
            </w:r>
            <w:r>
              <w:rPr>
                <w:rStyle w:val="IndexLink"/>
                <w:rtl w:val="true"/>
              </w:rPr>
              <w:t>ره آورد کم گویی</w:t>
            </w:r>
            <w:r>
              <w:rPr>
                <w:rStyle w:val="IndexLink"/>
                <w:rtl w:val="true"/>
              </w:rPr>
              <w:tab/>
            </w:r>
            <w:r>
              <w:rPr>
                <w:rStyle w:val="IndexLink"/>
              </w:rPr>
              <w:t>113</w:t>
            </w:r>
          </w:hyperlink>
        </w:p>
        <w:p>
          <w:pPr>
            <w:pStyle w:val="Contents5"/>
            <w:tabs>
              <w:tab w:val="clear" w:pos="7892"/>
              <w:tab w:val="right" w:pos="9026" w:leader="dot"/>
            </w:tabs>
            <w:rPr/>
          </w:pPr>
          <w:hyperlink w:anchor="__RefHeading___Toc11734432_1280447820">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11734434_1280447820">
            <w:r>
              <w:rPr>
                <w:webHidden/>
                <w:rStyle w:val="IndexLink"/>
                <w:rtl w:val="true"/>
              </w:rPr>
              <w:t>الف</w:t>
            </w:r>
            <w:r>
              <w:rPr>
                <w:rStyle w:val="IndexLink"/>
                <w:rtl w:val="true"/>
              </w:rPr>
              <w:t xml:space="preserve">: </w:t>
            </w:r>
            <w:r>
              <w:rPr>
                <w:rStyle w:val="IndexLink"/>
                <w:rtl w:val="true"/>
              </w:rPr>
              <w:t>اسلام نیکو</w:t>
            </w:r>
            <w:r>
              <w:rPr>
                <w:rStyle w:val="IndexLink"/>
                <w:rtl w:val="true"/>
              </w:rPr>
              <w:tab/>
            </w:r>
            <w:r>
              <w:rPr>
                <w:rStyle w:val="IndexLink"/>
              </w:rPr>
              <w:t>113</w:t>
            </w:r>
          </w:hyperlink>
        </w:p>
        <w:p>
          <w:pPr>
            <w:pStyle w:val="Contents5"/>
            <w:tabs>
              <w:tab w:val="clear" w:pos="7892"/>
              <w:tab w:val="right" w:pos="9026" w:leader="dot"/>
            </w:tabs>
            <w:rPr/>
          </w:pPr>
          <w:hyperlink w:anchor="__RefHeading___Toc11734436_1280447820">
            <w:r>
              <w:rPr>
                <w:webHidden/>
                <w:rStyle w:val="IndexLink"/>
                <w:rtl w:val="true"/>
              </w:rPr>
              <w:t>ب</w:t>
            </w:r>
            <w:r>
              <w:rPr>
                <w:rStyle w:val="IndexLink"/>
                <w:rtl w:val="true"/>
              </w:rPr>
              <w:t xml:space="preserve">: </w:t>
            </w:r>
            <w:r>
              <w:rPr>
                <w:rStyle w:val="IndexLink"/>
                <w:rtl w:val="true"/>
              </w:rPr>
              <w:t>عنایت ویژه خداوند</w:t>
            </w:r>
            <w:r>
              <w:rPr>
                <w:rStyle w:val="IndexLink"/>
                <w:rtl w:val="true"/>
              </w:rPr>
              <w:tab/>
            </w:r>
            <w:r>
              <w:rPr>
                <w:rStyle w:val="IndexLink"/>
              </w:rPr>
              <w:t>114</w:t>
            </w:r>
          </w:hyperlink>
        </w:p>
        <w:p>
          <w:pPr>
            <w:pStyle w:val="Contents5"/>
            <w:tabs>
              <w:tab w:val="clear" w:pos="7892"/>
              <w:tab w:val="right" w:pos="9026" w:leader="dot"/>
            </w:tabs>
            <w:rPr/>
          </w:pPr>
          <w:hyperlink w:anchor="__RefHeading___Toc11734438_1280447820">
            <w:r>
              <w:rPr>
                <w:webHidden/>
                <w:rStyle w:val="IndexLink"/>
                <w:rtl w:val="true"/>
              </w:rPr>
              <w:t>ج</w:t>
            </w:r>
            <w:r>
              <w:rPr>
                <w:rStyle w:val="IndexLink"/>
                <w:rtl w:val="true"/>
              </w:rPr>
              <w:t xml:space="preserve">: </w:t>
            </w:r>
            <w:r>
              <w:rPr>
                <w:rStyle w:val="IndexLink"/>
                <w:rtl w:val="true"/>
              </w:rPr>
              <w:t>سلامت جان</w:t>
            </w:r>
            <w:r>
              <w:rPr>
                <w:rStyle w:val="IndexLink"/>
                <w:rtl w:val="true"/>
              </w:rPr>
              <w:tab/>
            </w:r>
            <w:r>
              <w:rPr>
                <w:rStyle w:val="IndexLink"/>
              </w:rPr>
              <w:t>115</w:t>
            </w:r>
          </w:hyperlink>
        </w:p>
        <w:p>
          <w:pPr>
            <w:pStyle w:val="Contents5"/>
            <w:tabs>
              <w:tab w:val="clear" w:pos="7892"/>
              <w:tab w:val="right" w:pos="9026" w:leader="dot"/>
            </w:tabs>
            <w:rPr/>
          </w:pPr>
          <w:hyperlink w:anchor="__RefHeading___Toc11734440_1280447820">
            <w:r>
              <w:rPr>
                <w:webHidden/>
                <w:rStyle w:val="IndexLink"/>
                <w:rtl w:val="true"/>
              </w:rPr>
              <w:t>د</w:t>
            </w:r>
            <w:r>
              <w:rPr>
                <w:rStyle w:val="IndexLink"/>
                <w:rtl w:val="true"/>
              </w:rPr>
              <w:t xml:space="preserve">: </w:t>
            </w:r>
            <w:r>
              <w:rPr>
                <w:rStyle w:val="IndexLink"/>
                <w:rtl w:val="true"/>
              </w:rPr>
              <w:t>فرزانگی</w:t>
            </w:r>
            <w:r>
              <w:rPr>
                <w:rStyle w:val="IndexLink"/>
                <w:rtl w:val="true"/>
              </w:rPr>
              <w:tab/>
            </w:r>
            <w:r>
              <w:rPr>
                <w:rStyle w:val="IndexLink"/>
              </w:rPr>
              <w:t>116</w:t>
            </w:r>
          </w:hyperlink>
        </w:p>
        <w:p>
          <w:pPr>
            <w:pStyle w:val="Contents4"/>
            <w:tabs>
              <w:tab w:val="clear" w:pos="8176"/>
              <w:tab w:val="right" w:pos="9026" w:leader="dot"/>
            </w:tabs>
            <w:rPr/>
          </w:pPr>
          <w:hyperlink w:anchor="__RefHeading___Toc11734442_1280447820">
            <w:r>
              <w:rPr>
                <w:webHidden/>
                <w:rStyle w:val="IndexLink"/>
              </w:rPr>
              <w:t>6</w:t>
            </w:r>
            <w:r>
              <w:rPr>
                <w:rStyle w:val="IndexLink"/>
                <w:rtl w:val="true"/>
              </w:rPr>
              <w:t xml:space="preserve"> - </w:t>
            </w:r>
            <w:r>
              <w:rPr>
                <w:rStyle w:val="IndexLink"/>
                <w:rtl w:val="true"/>
              </w:rPr>
              <w:t>عیش آخرت</w:t>
            </w:r>
            <w:r>
              <w:rPr>
                <w:rStyle w:val="IndexLink"/>
                <w:rtl w:val="true"/>
              </w:rPr>
              <w:tab/>
            </w:r>
            <w:r>
              <w:rPr>
                <w:rStyle w:val="IndexLink"/>
              </w:rPr>
              <w:t>117</w:t>
            </w:r>
          </w:hyperlink>
        </w:p>
        <w:p>
          <w:pPr>
            <w:pStyle w:val="Contents3"/>
            <w:tabs>
              <w:tab w:val="clear" w:pos="8459"/>
              <w:tab w:val="right" w:pos="9026" w:leader="dot"/>
            </w:tabs>
            <w:rPr/>
          </w:pPr>
          <w:hyperlink w:anchor="__RefHeading___Toc11734444_1280447820">
            <w:r>
              <w:rPr>
                <w:webHidden/>
                <w:rStyle w:val="IndexLink"/>
                <w:rtl w:val="true"/>
              </w:rPr>
              <w:t>راه دوم</w:t>
            </w:r>
            <w:r>
              <w:rPr>
                <w:rStyle w:val="IndexLink"/>
                <w:rtl w:val="true"/>
              </w:rPr>
              <w:t xml:space="preserve">: </w:t>
            </w:r>
            <w:r>
              <w:rPr>
                <w:rStyle w:val="IndexLink"/>
                <w:rtl w:val="true"/>
              </w:rPr>
              <w:t>کم خوابی</w:t>
            </w:r>
            <w:r>
              <w:rPr>
                <w:rStyle w:val="IndexLink"/>
                <w:rtl w:val="true"/>
              </w:rPr>
              <w:tab/>
            </w:r>
            <w:r>
              <w:rPr>
                <w:rStyle w:val="IndexLink"/>
              </w:rPr>
              <w:t>118</w:t>
            </w:r>
          </w:hyperlink>
        </w:p>
        <w:p>
          <w:pPr>
            <w:pStyle w:val="Contents4"/>
            <w:tabs>
              <w:tab w:val="clear" w:pos="8176"/>
              <w:tab w:val="right" w:pos="9026" w:leader="dot"/>
            </w:tabs>
            <w:rPr/>
          </w:pPr>
          <w:hyperlink w:anchor="__RefHeading___Toc11734446_1280447820">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11734448_1280447820">
            <w:r>
              <w:rPr>
                <w:webHidden/>
                <w:rStyle w:val="IndexLink"/>
              </w:rPr>
              <w:t>1</w:t>
            </w:r>
            <w:r>
              <w:rPr>
                <w:rStyle w:val="IndexLink"/>
                <w:rtl w:val="true"/>
              </w:rPr>
              <w:t xml:space="preserve">- </w:t>
            </w:r>
            <w:r>
              <w:rPr>
                <w:rStyle w:val="IndexLink"/>
                <w:rtl w:val="true"/>
              </w:rPr>
              <w:t>آرامش جسم و جان</w:t>
            </w:r>
            <w:r>
              <w:rPr>
                <w:rStyle w:val="IndexLink"/>
                <w:rtl w:val="true"/>
              </w:rPr>
              <w:tab/>
            </w:r>
            <w:r>
              <w:rPr>
                <w:rStyle w:val="IndexLink"/>
              </w:rPr>
              <w:t>119</w:t>
            </w:r>
          </w:hyperlink>
        </w:p>
        <w:p>
          <w:pPr>
            <w:pStyle w:val="Contents4"/>
            <w:tabs>
              <w:tab w:val="clear" w:pos="8176"/>
              <w:tab w:val="right" w:pos="9026" w:leader="dot"/>
            </w:tabs>
            <w:rPr/>
          </w:pPr>
          <w:hyperlink w:anchor="__RefHeading___Toc11734450_1280447820">
            <w:r>
              <w:rPr>
                <w:webHidden/>
                <w:rStyle w:val="IndexLink"/>
              </w:rPr>
              <w:t>2</w:t>
            </w:r>
            <w:r>
              <w:rPr>
                <w:rStyle w:val="IndexLink"/>
                <w:rtl w:val="true"/>
              </w:rPr>
              <w:t xml:space="preserve">- </w:t>
            </w:r>
            <w:r>
              <w:rPr>
                <w:rStyle w:val="IndexLink"/>
                <w:rtl w:val="true"/>
              </w:rPr>
              <w:t>میانه روی در خواب</w:t>
            </w:r>
            <w:r>
              <w:rPr>
                <w:rStyle w:val="IndexLink"/>
                <w:rtl w:val="true"/>
              </w:rPr>
              <w:tab/>
            </w:r>
            <w:r>
              <w:rPr>
                <w:rStyle w:val="IndexLink"/>
              </w:rPr>
              <w:t>121</w:t>
            </w:r>
          </w:hyperlink>
        </w:p>
        <w:p>
          <w:pPr>
            <w:pStyle w:val="Contents4"/>
            <w:tabs>
              <w:tab w:val="clear" w:pos="8176"/>
              <w:tab w:val="right" w:pos="9026" w:leader="dot"/>
            </w:tabs>
            <w:rPr/>
          </w:pPr>
          <w:hyperlink w:anchor="__RefHeading___Toc11734452_1280447820">
            <w:r>
              <w:rPr>
                <w:webHidden/>
                <w:rStyle w:val="IndexLink"/>
              </w:rPr>
              <w:t>3</w:t>
            </w:r>
            <w:r>
              <w:rPr>
                <w:rStyle w:val="IndexLink"/>
                <w:rtl w:val="true"/>
              </w:rPr>
              <w:t xml:space="preserve">- </w:t>
            </w:r>
            <w:r>
              <w:rPr>
                <w:rStyle w:val="IndexLink"/>
                <w:rtl w:val="true"/>
              </w:rPr>
              <w:t>عبرت آموزی از خواب</w:t>
            </w:r>
            <w:r>
              <w:rPr>
                <w:rStyle w:val="IndexLink"/>
                <w:rtl w:val="true"/>
              </w:rPr>
              <w:tab/>
            </w:r>
            <w:r>
              <w:rPr>
                <w:rStyle w:val="IndexLink"/>
              </w:rPr>
              <w:t>122</w:t>
            </w:r>
          </w:hyperlink>
        </w:p>
        <w:p>
          <w:pPr>
            <w:pStyle w:val="Contents4"/>
            <w:tabs>
              <w:tab w:val="clear" w:pos="8176"/>
              <w:tab w:val="right" w:pos="9026" w:leader="dot"/>
            </w:tabs>
            <w:rPr/>
          </w:pPr>
          <w:hyperlink w:anchor="__RefHeading___Toc11734454_1280447820">
            <w:r>
              <w:rPr>
                <w:webHidden/>
                <w:rStyle w:val="IndexLink"/>
              </w:rPr>
              <w:t>4</w:t>
            </w:r>
            <w:r>
              <w:rPr>
                <w:rStyle w:val="IndexLink"/>
                <w:rtl w:val="true"/>
              </w:rPr>
              <w:t xml:space="preserve">- </w:t>
            </w:r>
            <w:r>
              <w:rPr>
                <w:rStyle w:val="IndexLink"/>
                <w:rtl w:val="true"/>
              </w:rPr>
              <w:t>آداب خوابیدن</w:t>
            </w:r>
            <w:r>
              <w:rPr>
                <w:rStyle w:val="IndexLink"/>
                <w:rtl w:val="true"/>
              </w:rPr>
              <w:tab/>
            </w:r>
            <w:r>
              <w:rPr>
                <w:rStyle w:val="IndexLink"/>
              </w:rPr>
              <w:t>124</w:t>
            </w:r>
          </w:hyperlink>
        </w:p>
        <w:p>
          <w:pPr>
            <w:pStyle w:val="Contents5"/>
            <w:tabs>
              <w:tab w:val="clear" w:pos="7892"/>
              <w:tab w:val="right" w:pos="9026" w:leader="dot"/>
            </w:tabs>
            <w:rPr/>
          </w:pPr>
          <w:hyperlink w:anchor="__RefHeading___Toc11734456_1280447820">
            <w:r>
              <w:rPr>
                <w:webHidden/>
                <w:rStyle w:val="IndexLink"/>
                <w:rtl w:val="true"/>
              </w:rPr>
              <w:t>اشاره</w:t>
            </w:r>
            <w:r>
              <w:rPr>
                <w:rStyle w:val="IndexLink"/>
                <w:rtl w:val="true"/>
              </w:rPr>
              <w:tab/>
            </w:r>
            <w:r>
              <w:rPr>
                <w:rStyle w:val="IndexLink"/>
              </w:rPr>
              <w:t>124</w:t>
            </w:r>
          </w:hyperlink>
        </w:p>
        <w:p>
          <w:pPr>
            <w:pStyle w:val="Contents5"/>
            <w:tabs>
              <w:tab w:val="clear" w:pos="7892"/>
              <w:tab w:val="right" w:pos="9026" w:leader="dot"/>
            </w:tabs>
            <w:rPr/>
          </w:pPr>
          <w:hyperlink w:anchor="__RefHeading___Toc11734458_1280447820">
            <w:r>
              <w:rPr>
                <w:webHidden/>
                <w:rStyle w:val="IndexLink"/>
                <w:rtl w:val="true"/>
              </w:rPr>
              <w:t>الف</w:t>
            </w:r>
            <w:r>
              <w:rPr>
                <w:rStyle w:val="IndexLink"/>
                <w:rtl w:val="true"/>
              </w:rPr>
              <w:t xml:space="preserve">: </w:t>
            </w:r>
            <w:r>
              <w:rPr>
                <w:rStyle w:val="IndexLink"/>
                <w:rtl w:val="true"/>
              </w:rPr>
              <w:t>پاکیزگی و بهداشت</w:t>
            </w:r>
            <w:r>
              <w:rPr>
                <w:rStyle w:val="IndexLink"/>
                <w:rtl w:val="true"/>
              </w:rPr>
              <w:tab/>
            </w:r>
            <w:r>
              <w:rPr>
                <w:rStyle w:val="IndexLink"/>
              </w:rPr>
              <w:t>124</w:t>
            </w:r>
          </w:hyperlink>
        </w:p>
        <w:p>
          <w:pPr>
            <w:pStyle w:val="Contents5"/>
            <w:tabs>
              <w:tab w:val="clear" w:pos="7892"/>
              <w:tab w:val="right" w:pos="9026" w:leader="dot"/>
            </w:tabs>
            <w:rPr/>
          </w:pPr>
          <w:hyperlink w:anchor="__RefHeading___Toc11734460_1280447820">
            <w:r>
              <w:rPr>
                <w:webHidden/>
                <w:rStyle w:val="IndexLink"/>
                <w:rtl w:val="true"/>
              </w:rPr>
              <w:t>ب</w:t>
            </w:r>
            <w:r>
              <w:rPr>
                <w:rStyle w:val="IndexLink"/>
                <w:rtl w:val="true"/>
              </w:rPr>
              <w:t xml:space="preserve">: </w:t>
            </w:r>
            <w:r>
              <w:rPr>
                <w:rStyle w:val="IndexLink"/>
                <w:rtl w:val="true"/>
              </w:rPr>
              <w:t xml:space="preserve">طهارت </w:t>
            </w:r>
            <w:r>
              <w:rPr>
                <w:rStyle w:val="IndexLink"/>
                <w:rtl w:val="true"/>
              </w:rPr>
              <w:t>(</w:t>
            </w:r>
            <w:r>
              <w:rPr>
                <w:rStyle w:val="IndexLink"/>
                <w:rtl w:val="true"/>
              </w:rPr>
              <w:t>با وضو</w:t>
            </w:r>
            <w:r>
              <w:rPr>
                <w:rStyle w:val="IndexLink"/>
                <w:rtl w:val="true"/>
              </w:rPr>
              <w:t>)</w:t>
              <w:tab/>
            </w:r>
            <w:r>
              <w:rPr>
                <w:rStyle w:val="IndexLink"/>
              </w:rPr>
              <w:t>125</w:t>
            </w:r>
          </w:hyperlink>
        </w:p>
        <w:p>
          <w:pPr>
            <w:pStyle w:val="Contents5"/>
            <w:tabs>
              <w:tab w:val="clear" w:pos="7892"/>
              <w:tab w:val="right" w:pos="9026" w:leader="dot"/>
            </w:tabs>
            <w:rPr/>
          </w:pPr>
          <w:hyperlink w:anchor="__RefHeading___Toc11734462_1280447820">
            <w:r>
              <w:rPr>
                <w:webHidden/>
                <w:rStyle w:val="IndexLink"/>
                <w:rtl w:val="true"/>
              </w:rPr>
              <w:t>ج</w:t>
            </w:r>
            <w:r>
              <w:rPr>
                <w:rStyle w:val="IndexLink"/>
                <w:rtl w:val="true"/>
              </w:rPr>
              <w:t xml:space="preserve">: </w:t>
            </w:r>
            <w:r>
              <w:rPr>
                <w:rStyle w:val="IndexLink"/>
                <w:rtl w:val="true"/>
              </w:rPr>
              <w:t>محاسبه</w:t>
            </w:r>
            <w:r>
              <w:rPr>
                <w:rStyle w:val="IndexLink"/>
                <w:rtl w:val="true"/>
              </w:rPr>
              <w:tab/>
            </w:r>
            <w:r>
              <w:rPr>
                <w:rStyle w:val="IndexLink"/>
              </w:rPr>
              <w:t>127</w:t>
            </w:r>
          </w:hyperlink>
        </w:p>
        <w:p>
          <w:pPr>
            <w:pStyle w:val="Contents5"/>
            <w:tabs>
              <w:tab w:val="clear" w:pos="7892"/>
              <w:tab w:val="right" w:pos="9026" w:leader="dot"/>
            </w:tabs>
            <w:rPr/>
          </w:pPr>
          <w:hyperlink w:anchor="__RefHeading___Toc11734464_1280447820">
            <w:r>
              <w:rPr>
                <w:webHidden/>
                <w:rStyle w:val="IndexLink"/>
                <w:rtl w:val="true"/>
              </w:rPr>
              <w:t>د</w:t>
            </w:r>
            <w:r>
              <w:rPr>
                <w:rStyle w:val="IndexLink"/>
                <w:rtl w:val="true"/>
              </w:rPr>
              <w:t xml:space="preserve">: </w:t>
            </w:r>
            <w:r>
              <w:rPr>
                <w:rStyle w:val="IndexLink"/>
                <w:rtl w:val="true"/>
              </w:rPr>
              <w:t>قرائت قرآن و دعا</w:t>
            </w:r>
            <w:r>
              <w:rPr>
                <w:rStyle w:val="IndexLink"/>
                <w:rtl w:val="true"/>
              </w:rPr>
              <w:tab/>
            </w:r>
            <w:r>
              <w:rPr>
                <w:rStyle w:val="IndexLink"/>
              </w:rPr>
              <w:t>128</w:t>
            </w:r>
          </w:hyperlink>
        </w:p>
        <w:p>
          <w:pPr>
            <w:pStyle w:val="Contents4"/>
            <w:tabs>
              <w:tab w:val="clear" w:pos="8176"/>
              <w:tab w:val="right" w:pos="9026" w:leader="dot"/>
            </w:tabs>
            <w:rPr/>
          </w:pPr>
          <w:hyperlink w:anchor="__RefHeading___Toc11734466_1280447820">
            <w:r>
              <w:rPr>
                <w:webHidden/>
                <w:rStyle w:val="IndexLink"/>
              </w:rPr>
              <w:t>5</w:t>
            </w:r>
            <w:r>
              <w:rPr>
                <w:rStyle w:val="IndexLink"/>
                <w:rtl w:val="true"/>
              </w:rPr>
              <w:t xml:space="preserve"> - </w:t>
            </w:r>
            <w:r>
              <w:rPr>
                <w:rStyle w:val="IndexLink"/>
                <w:rtl w:val="true"/>
              </w:rPr>
              <w:t>دستورالعمل سودمند</w:t>
            </w:r>
            <w:r>
              <w:rPr>
                <w:rStyle w:val="IndexLink"/>
                <w:rtl w:val="true"/>
              </w:rPr>
              <w:tab/>
            </w:r>
            <w:r>
              <w:rPr>
                <w:rStyle w:val="IndexLink"/>
              </w:rPr>
              <w:t>130</w:t>
            </w:r>
          </w:hyperlink>
        </w:p>
        <w:p>
          <w:pPr>
            <w:pStyle w:val="Contents4"/>
            <w:tabs>
              <w:tab w:val="clear" w:pos="8176"/>
              <w:tab w:val="right" w:pos="9026" w:leader="dot"/>
            </w:tabs>
            <w:rPr/>
          </w:pPr>
          <w:hyperlink w:anchor="__RefHeading___Toc11734468_1280447820">
            <w:r>
              <w:rPr>
                <w:webHidden/>
                <w:rStyle w:val="IndexLink"/>
              </w:rPr>
              <w:t>6</w:t>
            </w:r>
            <w:r>
              <w:rPr>
                <w:rStyle w:val="IndexLink"/>
                <w:rtl w:val="true"/>
              </w:rPr>
              <w:t xml:space="preserve"> - </w:t>
            </w:r>
            <w:r>
              <w:rPr>
                <w:rStyle w:val="IndexLink"/>
                <w:rtl w:val="true"/>
              </w:rPr>
              <w:t>درکِ فیض سحر</w:t>
            </w:r>
            <w:r>
              <w:rPr>
                <w:rStyle w:val="IndexLink"/>
                <w:rtl w:val="true"/>
              </w:rPr>
              <w:tab/>
            </w:r>
            <w:r>
              <w:rPr>
                <w:rStyle w:val="IndexLink"/>
              </w:rPr>
              <w:t>131</w:t>
            </w:r>
          </w:hyperlink>
        </w:p>
        <w:p>
          <w:pPr>
            <w:pStyle w:val="Contents3"/>
            <w:tabs>
              <w:tab w:val="clear" w:pos="8459"/>
              <w:tab w:val="right" w:pos="9026" w:leader="dot"/>
            </w:tabs>
            <w:rPr/>
          </w:pPr>
          <w:hyperlink w:anchor="__RefHeading___Toc11734470_1280447820">
            <w:r>
              <w:rPr>
                <w:webHidden/>
                <w:rStyle w:val="IndexLink"/>
                <w:rtl w:val="true"/>
              </w:rPr>
              <w:t>راه سوم</w:t>
            </w:r>
            <w:r>
              <w:rPr>
                <w:rStyle w:val="IndexLink"/>
                <w:rtl w:val="true"/>
              </w:rPr>
              <w:t xml:space="preserve">: </w:t>
            </w:r>
            <w:r>
              <w:rPr>
                <w:rStyle w:val="IndexLink"/>
                <w:rtl w:val="true"/>
              </w:rPr>
              <w:t>کم راه رفتن</w:t>
            </w:r>
            <w:r>
              <w:rPr>
                <w:rStyle w:val="IndexLink"/>
                <w:rtl w:val="true"/>
              </w:rPr>
              <w:tab/>
            </w:r>
            <w:r>
              <w:rPr>
                <w:rStyle w:val="IndexLink"/>
              </w:rPr>
              <w:t>133</w:t>
            </w:r>
          </w:hyperlink>
        </w:p>
        <w:p>
          <w:pPr>
            <w:pStyle w:val="Contents4"/>
            <w:tabs>
              <w:tab w:val="clear" w:pos="8176"/>
              <w:tab w:val="right" w:pos="9026" w:leader="dot"/>
            </w:tabs>
            <w:rPr/>
          </w:pPr>
          <w:hyperlink w:anchor="__RefHeading___Toc11734472_1280447820">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11734474_1280447820">
            <w:r>
              <w:rPr>
                <w:webHidden/>
                <w:rStyle w:val="IndexLink"/>
              </w:rPr>
              <w:t>1</w:t>
            </w:r>
            <w:r>
              <w:rPr>
                <w:rStyle w:val="IndexLink"/>
                <w:rtl w:val="true"/>
              </w:rPr>
              <w:t xml:space="preserve"> - </w:t>
            </w:r>
            <w:r>
              <w:rPr>
                <w:rStyle w:val="IndexLink"/>
                <w:rtl w:val="true"/>
              </w:rPr>
              <w:t>نامگذاری دنیا</w:t>
            </w:r>
            <w:r>
              <w:rPr>
                <w:rStyle w:val="IndexLink"/>
                <w:rtl w:val="true"/>
              </w:rPr>
              <w:tab/>
            </w:r>
            <w:r>
              <w:rPr>
                <w:rStyle w:val="IndexLink"/>
              </w:rPr>
              <w:t>133</w:t>
            </w:r>
          </w:hyperlink>
        </w:p>
        <w:p>
          <w:pPr>
            <w:pStyle w:val="Contents4"/>
            <w:tabs>
              <w:tab w:val="clear" w:pos="8176"/>
              <w:tab w:val="right" w:pos="9026" w:leader="dot"/>
            </w:tabs>
            <w:rPr/>
          </w:pPr>
          <w:hyperlink w:anchor="__RefHeading___Toc11734476_1280447820">
            <w:r>
              <w:rPr>
                <w:webHidden/>
                <w:rStyle w:val="IndexLink"/>
              </w:rPr>
              <w:t>2</w:t>
            </w:r>
            <w:r>
              <w:rPr>
                <w:rStyle w:val="IndexLink"/>
                <w:rtl w:val="true"/>
              </w:rPr>
              <w:t xml:space="preserve">- </w:t>
            </w:r>
            <w:r>
              <w:rPr>
                <w:rStyle w:val="IndexLink"/>
                <w:rtl w:val="true"/>
              </w:rPr>
              <w:t>مَثَل دنیا</w:t>
            </w:r>
            <w:r>
              <w:rPr>
                <w:rStyle w:val="IndexLink"/>
                <w:rtl w:val="true"/>
              </w:rPr>
              <w:tab/>
            </w:r>
            <w:r>
              <w:rPr>
                <w:rStyle w:val="IndexLink"/>
              </w:rPr>
              <w:t>134</w:t>
            </w:r>
          </w:hyperlink>
        </w:p>
        <w:p>
          <w:pPr>
            <w:pStyle w:val="Contents4"/>
            <w:tabs>
              <w:tab w:val="clear" w:pos="8176"/>
              <w:tab w:val="right" w:pos="9026" w:leader="dot"/>
            </w:tabs>
            <w:rPr/>
          </w:pPr>
          <w:hyperlink w:anchor="__RefHeading___Toc11734478_1280447820">
            <w:r>
              <w:rPr>
                <w:webHidden/>
                <w:rStyle w:val="IndexLink"/>
              </w:rPr>
              <w:t>3</w:t>
            </w:r>
            <w:r>
              <w:rPr>
                <w:rStyle w:val="IndexLink"/>
                <w:rtl w:val="true"/>
              </w:rPr>
              <w:t xml:space="preserve">- </w:t>
            </w:r>
            <w:r>
              <w:rPr>
                <w:rStyle w:val="IndexLink"/>
                <w:rtl w:val="true"/>
              </w:rPr>
              <w:t>دنیای ناپسند</w:t>
            </w:r>
            <w:r>
              <w:rPr>
                <w:rStyle w:val="IndexLink"/>
                <w:rtl w:val="true"/>
              </w:rPr>
              <w:tab/>
            </w:r>
            <w:r>
              <w:rPr>
                <w:rStyle w:val="IndexLink"/>
              </w:rPr>
              <w:t>135</w:t>
            </w:r>
          </w:hyperlink>
        </w:p>
        <w:p>
          <w:pPr>
            <w:pStyle w:val="Contents5"/>
            <w:tabs>
              <w:tab w:val="clear" w:pos="7892"/>
              <w:tab w:val="right" w:pos="9026" w:leader="dot"/>
            </w:tabs>
            <w:rPr/>
          </w:pPr>
          <w:hyperlink w:anchor="__RefHeading___Toc11734480_1280447820">
            <w:r>
              <w:rPr>
                <w:webHidden/>
                <w:rStyle w:val="IndexLink"/>
                <w:rtl w:val="true"/>
              </w:rPr>
              <w:t>اشاره</w:t>
            </w:r>
            <w:r>
              <w:rPr>
                <w:rStyle w:val="IndexLink"/>
                <w:rtl w:val="true"/>
              </w:rPr>
              <w:tab/>
            </w:r>
            <w:r>
              <w:rPr>
                <w:rStyle w:val="IndexLink"/>
              </w:rPr>
              <w:t>135</w:t>
            </w:r>
          </w:hyperlink>
        </w:p>
        <w:p>
          <w:pPr>
            <w:pStyle w:val="Contents5"/>
            <w:tabs>
              <w:tab w:val="clear" w:pos="7892"/>
              <w:tab w:val="right" w:pos="9026" w:leader="dot"/>
            </w:tabs>
            <w:rPr/>
          </w:pPr>
          <w:hyperlink w:anchor="__RefHeading___Toc11734482_1280447820">
            <w:r>
              <w:rPr>
                <w:webHidden/>
                <w:rStyle w:val="IndexLink"/>
                <w:rtl w:val="true"/>
              </w:rPr>
              <w:t>الف</w:t>
            </w:r>
            <w:r>
              <w:rPr>
                <w:rStyle w:val="IndexLink"/>
                <w:rtl w:val="true"/>
              </w:rPr>
              <w:t xml:space="preserve">: </w:t>
            </w:r>
            <w:r>
              <w:rPr>
                <w:rStyle w:val="IndexLink"/>
                <w:rtl w:val="true"/>
              </w:rPr>
              <w:t>ترجیح دنیا بر آخرت</w:t>
            </w:r>
            <w:r>
              <w:rPr>
                <w:rStyle w:val="IndexLink"/>
                <w:rtl w:val="true"/>
              </w:rPr>
              <w:tab/>
            </w:r>
            <w:r>
              <w:rPr>
                <w:rStyle w:val="IndexLink"/>
              </w:rPr>
              <w:t>135</w:t>
            </w:r>
          </w:hyperlink>
        </w:p>
        <w:p>
          <w:pPr>
            <w:pStyle w:val="Contents5"/>
            <w:tabs>
              <w:tab w:val="clear" w:pos="7892"/>
              <w:tab w:val="right" w:pos="9026" w:leader="dot"/>
            </w:tabs>
            <w:rPr/>
          </w:pPr>
          <w:hyperlink w:anchor="__RefHeading___Toc11734484_1280447820">
            <w:r>
              <w:rPr>
                <w:webHidden/>
                <w:rStyle w:val="IndexLink"/>
                <w:rtl w:val="true"/>
              </w:rPr>
              <w:t>ب</w:t>
            </w:r>
            <w:r>
              <w:rPr>
                <w:rStyle w:val="IndexLink"/>
                <w:rtl w:val="true"/>
              </w:rPr>
              <w:t xml:space="preserve">: </w:t>
            </w:r>
            <w:r>
              <w:rPr>
                <w:rStyle w:val="IndexLink"/>
                <w:rtl w:val="true"/>
              </w:rPr>
              <w:t>دل بستگی بدنیا</w:t>
            </w:r>
            <w:r>
              <w:rPr>
                <w:rStyle w:val="IndexLink"/>
                <w:rtl w:val="true"/>
              </w:rPr>
              <w:tab/>
            </w:r>
            <w:r>
              <w:rPr>
                <w:rStyle w:val="IndexLink"/>
              </w:rPr>
              <w:t>136</w:t>
            </w:r>
          </w:hyperlink>
        </w:p>
        <w:p>
          <w:pPr>
            <w:pStyle w:val="Contents4"/>
            <w:tabs>
              <w:tab w:val="clear" w:pos="8176"/>
              <w:tab w:val="right" w:pos="9026" w:leader="dot"/>
            </w:tabs>
            <w:rPr/>
          </w:pPr>
          <w:hyperlink w:anchor="__RefHeading___Toc11734486_1280447820">
            <w:r>
              <w:rPr>
                <w:webHidden/>
                <w:rStyle w:val="IndexLink"/>
              </w:rPr>
              <w:t>4</w:t>
            </w:r>
            <w:r>
              <w:rPr>
                <w:rStyle w:val="IndexLink"/>
                <w:rtl w:val="true"/>
              </w:rPr>
              <w:t xml:space="preserve">- </w:t>
            </w:r>
            <w:r>
              <w:rPr>
                <w:rStyle w:val="IndexLink"/>
                <w:rtl w:val="true"/>
              </w:rPr>
              <w:t>دنیای ممدوح</w:t>
            </w:r>
            <w:r>
              <w:rPr>
                <w:rStyle w:val="IndexLink"/>
                <w:rtl w:val="true"/>
              </w:rPr>
              <w:tab/>
            </w:r>
            <w:r>
              <w:rPr>
                <w:rStyle w:val="IndexLink"/>
              </w:rPr>
              <w:t>138</w:t>
            </w:r>
          </w:hyperlink>
        </w:p>
        <w:p>
          <w:pPr>
            <w:pStyle w:val="Contents5"/>
            <w:tabs>
              <w:tab w:val="clear" w:pos="7892"/>
              <w:tab w:val="right" w:pos="9026" w:leader="dot"/>
            </w:tabs>
            <w:rPr/>
          </w:pPr>
          <w:hyperlink w:anchor="__RefHeading___Toc11734488_1280447820">
            <w:r>
              <w:rPr>
                <w:webHidden/>
                <w:rStyle w:val="IndexLink"/>
                <w:rtl w:val="true"/>
              </w:rPr>
              <w:t>الف</w:t>
            </w:r>
            <w:r>
              <w:rPr>
                <w:rStyle w:val="IndexLink"/>
                <w:rtl w:val="true"/>
              </w:rPr>
              <w:t xml:space="preserve">: </w:t>
            </w:r>
            <w:r>
              <w:rPr>
                <w:rStyle w:val="IndexLink"/>
                <w:rtl w:val="true"/>
              </w:rPr>
              <w:t>آنچه برای خدا باشد</w:t>
            </w:r>
            <w:r>
              <w:rPr>
                <w:rStyle w:val="IndexLink"/>
                <w:rtl w:val="true"/>
              </w:rPr>
              <w:tab/>
            </w:r>
            <w:r>
              <w:rPr>
                <w:rStyle w:val="IndexLink"/>
              </w:rPr>
              <w:t>138</w:t>
            </w:r>
          </w:hyperlink>
        </w:p>
        <w:p>
          <w:pPr>
            <w:pStyle w:val="Contents5"/>
            <w:tabs>
              <w:tab w:val="clear" w:pos="7892"/>
              <w:tab w:val="right" w:pos="9026" w:leader="dot"/>
            </w:tabs>
            <w:rPr/>
          </w:pPr>
          <w:hyperlink w:anchor="__RefHeading___Toc11734490_1280447820">
            <w:r>
              <w:rPr>
                <w:webHidden/>
                <w:rStyle w:val="IndexLink"/>
                <w:rtl w:val="true"/>
              </w:rPr>
              <w:t>ب</w:t>
            </w:r>
            <w:r>
              <w:rPr>
                <w:rStyle w:val="IndexLink"/>
                <w:rtl w:val="true"/>
              </w:rPr>
              <w:t xml:space="preserve">: </w:t>
            </w:r>
            <w:r>
              <w:rPr>
                <w:rStyle w:val="IndexLink"/>
                <w:rtl w:val="true"/>
              </w:rPr>
              <w:t>آنچه برای آخرت باشد</w:t>
            </w:r>
            <w:r>
              <w:rPr>
                <w:rStyle w:val="IndexLink"/>
                <w:rtl w:val="true"/>
              </w:rPr>
              <w:tab/>
            </w:r>
            <w:r>
              <w:rPr>
                <w:rStyle w:val="IndexLink"/>
              </w:rPr>
              <w:t>139</w:t>
            </w:r>
          </w:hyperlink>
        </w:p>
        <w:p>
          <w:pPr>
            <w:pStyle w:val="Contents4"/>
            <w:tabs>
              <w:tab w:val="clear" w:pos="8176"/>
              <w:tab w:val="right" w:pos="9026" w:leader="dot"/>
            </w:tabs>
            <w:rPr/>
          </w:pPr>
          <w:hyperlink w:anchor="__RefHeading___Toc11734492_1280447820">
            <w:r>
              <w:rPr>
                <w:webHidden/>
                <w:rStyle w:val="IndexLink"/>
              </w:rPr>
              <w:t>5</w:t>
            </w:r>
            <w:r>
              <w:rPr>
                <w:rStyle w:val="IndexLink"/>
                <w:rtl w:val="true"/>
              </w:rPr>
              <w:t xml:space="preserve"> - </w:t>
            </w:r>
            <w:r>
              <w:rPr>
                <w:rStyle w:val="IndexLink"/>
                <w:rtl w:val="true"/>
              </w:rPr>
              <w:t>کم ترین منزل و مقام اهل بهشت</w:t>
            </w:r>
            <w:r>
              <w:rPr>
                <w:rStyle w:val="IndexLink"/>
                <w:rtl w:val="true"/>
              </w:rPr>
              <w:tab/>
            </w:r>
            <w:r>
              <w:rPr>
                <w:rStyle w:val="IndexLink"/>
              </w:rPr>
              <w:t>140</w:t>
            </w:r>
          </w:hyperlink>
        </w:p>
        <w:p>
          <w:pPr>
            <w:pStyle w:val="Contents3"/>
            <w:tabs>
              <w:tab w:val="clear" w:pos="8459"/>
              <w:tab w:val="right" w:pos="9026" w:leader="dot"/>
            </w:tabs>
            <w:rPr/>
          </w:pPr>
          <w:hyperlink w:anchor="__RefHeading___Toc11734494_1280447820">
            <w:r>
              <w:rPr>
                <w:webHidden/>
                <w:rStyle w:val="IndexLink"/>
                <w:rtl w:val="true"/>
              </w:rPr>
              <w:t>راه چهارم</w:t>
            </w:r>
            <w:r>
              <w:rPr>
                <w:rStyle w:val="IndexLink"/>
                <w:rtl w:val="true"/>
              </w:rPr>
              <w:t xml:space="preserve">: </w:t>
            </w:r>
            <w:r>
              <w:rPr>
                <w:rStyle w:val="IndexLink"/>
                <w:rtl w:val="true"/>
              </w:rPr>
              <w:t>کم خوردن</w:t>
            </w:r>
            <w:r>
              <w:rPr>
                <w:rStyle w:val="IndexLink"/>
                <w:rtl w:val="true"/>
              </w:rPr>
              <w:tab/>
            </w:r>
            <w:r>
              <w:rPr>
                <w:rStyle w:val="IndexLink"/>
              </w:rPr>
              <w:t>141</w:t>
            </w:r>
          </w:hyperlink>
        </w:p>
        <w:p>
          <w:pPr>
            <w:pStyle w:val="Contents4"/>
            <w:tabs>
              <w:tab w:val="clear" w:pos="8176"/>
              <w:tab w:val="right" w:pos="9026" w:leader="dot"/>
            </w:tabs>
            <w:rPr/>
          </w:pPr>
          <w:hyperlink w:anchor="__RefHeading___Toc11734496_1280447820">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11734498_1280447820">
            <w:r>
              <w:rPr>
                <w:webHidden/>
                <w:rStyle w:val="IndexLink"/>
              </w:rPr>
              <w:t>1</w:t>
            </w:r>
            <w:r>
              <w:rPr>
                <w:rStyle w:val="IndexLink"/>
                <w:rtl w:val="true"/>
              </w:rPr>
              <w:t xml:space="preserve">- </w:t>
            </w:r>
            <w:r>
              <w:rPr>
                <w:rStyle w:val="IndexLink"/>
                <w:rtl w:val="true"/>
              </w:rPr>
              <w:t>مسیر بندگی خدا</w:t>
            </w:r>
            <w:r>
              <w:rPr>
                <w:rStyle w:val="IndexLink"/>
                <w:rtl w:val="true"/>
              </w:rPr>
              <w:tab/>
            </w:r>
            <w:r>
              <w:rPr>
                <w:rStyle w:val="IndexLink"/>
              </w:rPr>
              <w:t>141</w:t>
            </w:r>
          </w:hyperlink>
        </w:p>
        <w:p>
          <w:pPr>
            <w:pStyle w:val="Contents4"/>
            <w:tabs>
              <w:tab w:val="clear" w:pos="8176"/>
              <w:tab w:val="right" w:pos="9026" w:leader="dot"/>
            </w:tabs>
            <w:rPr/>
          </w:pPr>
          <w:hyperlink w:anchor="__RefHeading___Toc11734500_1280447820">
            <w:r>
              <w:rPr>
                <w:webHidden/>
                <w:rStyle w:val="IndexLink"/>
              </w:rPr>
              <w:t>2</w:t>
            </w:r>
            <w:r>
              <w:rPr>
                <w:rStyle w:val="IndexLink"/>
                <w:rtl w:val="true"/>
              </w:rPr>
              <w:t xml:space="preserve">- </w:t>
            </w:r>
            <w:r>
              <w:rPr>
                <w:rStyle w:val="IndexLink"/>
                <w:rtl w:val="true"/>
              </w:rPr>
              <w:t>آداب خوردن در کلام وحی</w:t>
            </w:r>
            <w:r>
              <w:rPr>
                <w:rStyle w:val="IndexLink"/>
                <w:rtl w:val="true"/>
              </w:rPr>
              <w:tab/>
            </w:r>
            <w:r>
              <w:rPr>
                <w:rStyle w:val="IndexLink"/>
              </w:rPr>
              <w:t>142</w:t>
            </w:r>
          </w:hyperlink>
        </w:p>
        <w:p>
          <w:pPr>
            <w:pStyle w:val="Contents4"/>
            <w:tabs>
              <w:tab w:val="clear" w:pos="8176"/>
              <w:tab w:val="right" w:pos="9026" w:leader="dot"/>
            </w:tabs>
            <w:rPr/>
          </w:pPr>
          <w:hyperlink w:anchor="__RefHeading___Toc11734502_1280447820">
            <w:r>
              <w:rPr>
                <w:webHidden/>
                <w:rStyle w:val="IndexLink"/>
              </w:rPr>
              <w:t>3</w:t>
            </w:r>
            <w:r>
              <w:rPr>
                <w:rStyle w:val="IndexLink"/>
                <w:rtl w:val="true"/>
              </w:rPr>
              <w:t xml:space="preserve">- </w:t>
            </w:r>
            <w:r>
              <w:rPr>
                <w:rStyle w:val="IndexLink"/>
                <w:rtl w:val="true"/>
              </w:rPr>
              <w:t>مانع خردمندی</w:t>
            </w:r>
            <w:r>
              <w:rPr>
                <w:rStyle w:val="IndexLink"/>
                <w:rtl w:val="true"/>
              </w:rPr>
              <w:tab/>
            </w:r>
            <w:r>
              <w:rPr>
                <w:rStyle w:val="IndexLink"/>
              </w:rPr>
              <w:t>144</w:t>
            </w:r>
          </w:hyperlink>
        </w:p>
        <w:p>
          <w:pPr>
            <w:pStyle w:val="Contents4"/>
            <w:tabs>
              <w:tab w:val="clear" w:pos="8176"/>
              <w:tab w:val="right" w:pos="9026" w:leader="dot"/>
            </w:tabs>
            <w:rPr/>
          </w:pPr>
          <w:hyperlink w:anchor="__RefHeading___Toc11734504_1280447820">
            <w:r>
              <w:rPr>
                <w:webHidden/>
                <w:rStyle w:val="IndexLink"/>
              </w:rPr>
              <w:t>4</w:t>
            </w:r>
            <w:r>
              <w:rPr>
                <w:rStyle w:val="IndexLink"/>
                <w:rtl w:val="true"/>
              </w:rPr>
              <w:t xml:space="preserve">- </w:t>
            </w:r>
            <w:r>
              <w:rPr>
                <w:rStyle w:val="IndexLink"/>
                <w:rtl w:val="true"/>
              </w:rPr>
              <w:t>وعده های غذایی</w:t>
            </w:r>
            <w:r>
              <w:rPr>
                <w:rStyle w:val="IndexLink"/>
                <w:rtl w:val="true"/>
              </w:rPr>
              <w:tab/>
            </w:r>
            <w:r>
              <w:rPr>
                <w:rStyle w:val="IndexLink"/>
              </w:rPr>
              <w:t>145</w:t>
            </w:r>
          </w:hyperlink>
        </w:p>
        <w:p>
          <w:pPr>
            <w:pStyle w:val="Contents4"/>
            <w:tabs>
              <w:tab w:val="clear" w:pos="8176"/>
              <w:tab w:val="right" w:pos="9026" w:leader="dot"/>
            </w:tabs>
            <w:rPr/>
          </w:pPr>
          <w:hyperlink w:anchor="__RefHeading___Toc11734506_1280447820">
            <w:r>
              <w:rPr>
                <w:webHidden/>
                <w:rStyle w:val="IndexLink"/>
              </w:rPr>
              <w:t>5</w:t>
            </w:r>
            <w:r>
              <w:rPr>
                <w:rStyle w:val="IndexLink"/>
                <w:rtl w:val="true"/>
              </w:rPr>
              <w:t xml:space="preserve"> - </w:t>
            </w:r>
            <w:r>
              <w:rPr>
                <w:rStyle w:val="IndexLink"/>
                <w:rtl w:val="true"/>
              </w:rPr>
              <w:t>فواید کم خوری</w:t>
            </w:r>
            <w:r>
              <w:rPr>
                <w:rStyle w:val="IndexLink"/>
                <w:rtl w:val="true"/>
              </w:rPr>
              <w:tab/>
            </w:r>
            <w:r>
              <w:rPr>
                <w:rStyle w:val="IndexLink"/>
              </w:rPr>
              <w:t>146</w:t>
            </w:r>
          </w:hyperlink>
        </w:p>
        <w:p>
          <w:pPr>
            <w:pStyle w:val="Contents4"/>
            <w:tabs>
              <w:tab w:val="clear" w:pos="8176"/>
              <w:tab w:val="right" w:pos="9026" w:leader="dot"/>
            </w:tabs>
            <w:rPr/>
          </w:pPr>
          <w:hyperlink w:anchor="__RefHeading___Toc11734508_1280447820">
            <w:r>
              <w:rPr>
                <w:webHidden/>
                <w:rStyle w:val="IndexLink"/>
              </w:rPr>
              <w:t>6</w:t>
            </w:r>
            <w:r>
              <w:rPr>
                <w:rStyle w:val="IndexLink"/>
                <w:rtl w:val="true"/>
              </w:rPr>
              <w:t xml:space="preserve"> - </w:t>
            </w:r>
            <w:r>
              <w:rPr>
                <w:rStyle w:val="IndexLink"/>
                <w:rtl w:val="true"/>
              </w:rPr>
              <w:t>پیامدهای پرخوری</w:t>
            </w:r>
            <w:r>
              <w:rPr>
                <w:rStyle w:val="IndexLink"/>
                <w:rtl w:val="true"/>
              </w:rPr>
              <w:tab/>
            </w:r>
            <w:r>
              <w:rPr>
                <w:rStyle w:val="IndexLink"/>
              </w:rPr>
              <w:t>148</w:t>
            </w:r>
          </w:hyperlink>
        </w:p>
        <w:p>
          <w:pPr>
            <w:pStyle w:val="Contents2"/>
            <w:tabs>
              <w:tab w:val="clear" w:pos="8743"/>
              <w:tab w:val="right" w:pos="9026" w:leader="dot"/>
            </w:tabs>
            <w:rPr/>
          </w:pPr>
          <w:hyperlink w:anchor="__RefHeading___Toc11734510_1280447820">
            <w:r>
              <w:rPr>
                <w:webHidden/>
                <w:rStyle w:val="IndexLink"/>
                <w:rtl w:val="true"/>
              </w:rPr>
              <w:t>کتاب نامه</w:t>
            </w:r>
            <w:r>
              <w:rPr>
                <w:rStyle w:val="IndexLink"/>
                <w:rtl w:val="true"/>
              </w:rPr>
              <w:tab/>
            </w:r>
            <w:r>
              <w:rPr>
                <w:rStyle w:val="IndexLink"/>
              </w:rPr>
              <w:t>152</w:t>
            </w:r>
          </w:hyperlink>
        </w:p>
        <w:p>
          <w:pPr>
            <w:pStyle w:val="Contents2"/>
            <w:tabs>
              <w:tab w:val="clear" w:pos="8743"/>
              <w:tab w:val="right" w:pos="9026" w:leader="dot"/>
            </w:tabs>
            <w:rPr/>
          </w:pPr>
          <w:hyperlink w:anchor="__RefHeading___Toc11734512_1280447820">
            <w:r>
              <w:rPr>
                <w:webHidden/>
                <w:rStyle w:val="IndexLink"/>
                <w:rtl w:val="true"/>
              </w:rPr>
              <w:t>آشنایی با دیگر آثار مؤلف</w:t>
            </w:r>
            <w:r>
              <w:rPr>
                <w:rStyle w:val="IndexLink"/>
                <w:rtl w:val="true"/>
              </w:rPr>
              <w:tab/>
            </w:r>
            <w:r>
              <w:rPr>
                <w:rStyle w:val="IndexLink"/>
              </w:rPr>
              <w:t>156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42_176835"/>
      <w:bookmarkStart w:id="1" w:name="pg16642_176835"/>
      <w:bookmarkEnd w:id="1"/>
    </w:p>
    <w:p>
      <w:pPr>
        <w:pStyle w:val="Heading2"/>
        <w:numPr>
          <w:ilvl w:val="1"/>
          <w:numId w:val="1"/>
        </w:numPr>
        <w:rPr/>
      </w:pPr>
      <w:bookmarkStart w:id="2" w:name="pg16642_176835"/>
      <w:bookmarkStart w:id="3" w:name="__RefHeading___Toc11734236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اله قاسمی</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جمالی، عبدالرضا،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سوغات 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بر مکتوبات دروازه های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عبدالرضا جمالی ؛ ناظر علمی و فنی رضا صفایی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بیرجند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رحمت،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98234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90264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آرامش و آسایش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Relaxation -- Religious aspects -- Islam</w:t>
      </w:r>
    </w:p>
    <w:p>
      <w:pPr>
        <w:pStyle w:val="BookText"/>
        <w:rPr/>
      </w:pPr>
      <w:r>
        <w:rPr>
          <w:rFonts w:ascii="IRNazanin" w:hAnsi="IRNazanin" w:eastAsia="IRNazanin"/>
          <w:color w:val="111111"/>
          <w:sz w:val="28"/>
          <w:sz w:val="28"/>
          <w:szCs w:val="28"/>
          <w:rtl w:val="true"/>
          <w:lang w:bidi="fa-IR"/>
        </w:rPr>
        <w:t xml:space="preserve">راه و رسم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Conduct of life -- *Religious aspects -- Islam</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صفایی، رضا،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BP250</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297/63</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9135656</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734238_12804478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سوغات معراج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شرحى بر مکتوبات دروازه هاى بهشت</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عبدالرضا جمالى</w:t>
      </w:r>
    </w:p>
    <w:p>
      <w:pPr>
        <w:pStyle w:val="BookText"/>
        <w:rPr/>
      </w:pPr>
      <w:r>
        <w:rPr>
          <w:rFonts w:ascii="Amiri" w:hAnsi="Amiri" w:eastAsia="Amiri" w:cs="Amiri"/>
          <w:color w:val="111111"/>
          <w:sz w:val="28"/>
          <w:sz w:val="28"/>
          <w:szCs w:val="28"/>
          <w:rtl w:val="true"/>
          <w:lang w:bidi="ar-SA"/>
        </w:rPr>
        <w:t>ناظر علمى و فنى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صفايى</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رحمت</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مؤتمنى</w:t>
      </w:r>
    </w:p>
    <w:p>
      <w:pPr>
        <w:pStyle w:val="BookText"/>
        <w:rPr/>
      </w:pPr>
      <w:r>
        <w:rPr>
          <w:rFonts w:ascii="IRNazanin" w:hAnsi="IRNazanin" w:eastAsia="IRNazanin"/>
          <w:color w:val="111111"/>
          <w:sz w:val="28"/>
          <w:sz w:val="28"/>
          <w:szCs w:val="28"/>
          <w:rtl w:val="true"/>
          <w:lang w:bidi="fa-IR"/>
        </w:rPr>
        <w:t>ناظر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صفايى</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مبين</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نوبت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p>
    <w:p>
      <w:pPr>
        <w:pStyle w:val="BookText"/>
        <w:rPr/>
      </w:pPr>
      <w:r>
        <w:rPr>
          <w:rFonts w:ascii="IRNazanin" w:hAnsi="IRNazanin" w:eastAsia="IRNazanin"/>
          <w:color w:val="111111"/>
          <w:sz w:val="28"/>
          <w:sz w:val="28"/>
          <w:szCs w:val="28"/>
          <w:rtl w:val="true"/>
          <w:lang w:bidi="fa-IR"/>
        </w:rPr>
        <w:t xml:space="preserve">شابک جلد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98234</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شابک دوره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98234</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بيرجند، سجادشهر، شهيد ماژانى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09122526576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09194511476</w:t>
      </w:r>
    </w:p>
    <w:p>
      <w:pPr>
        <w:pStyle w:val="BookText"/>
        <w:rPr/>
      </w:pPr>
      <w:r>
        <w:rPr>
          <w:rFonts w:ascii="IRNazanin" w:hAnsi="IRNazanin" w:eastAsia="IRNazanin"/>
          <w:color w:val="111111"/>
          <w:sz w:val="28"/>
          <w:sz w:val="28"/>
          <w:szCs w:val="28"/>
          <w:rtl w:val="true"/>
          <w:lang w:bidi="fa-IR"/>
        </w:rPr>
        <w:t>اين کتاب با حمايت سازمان علمى، پژوهشى و فناورى بسيج مستضعفين تهيه و توليد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مادى و معنوى چاپ و نشر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انتشارات پيامبر رحمت محفوظ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سوغات معراج</w:t>
      </w:r>
    </w:p>
    <w:p>
      <w:pPr>
        <w:pStyle w:val="BookText"/>
        <w:rPr/>
      </w:pPr>
      <w:r>
        <w:rPr>
          <w:rFonts w:ascii="IRNazanin" w:hAnsi="IRNazanin" w:eastAsia="IRNazanin"/>
          <w:color w:val="111111"/>
          <w:sz w:val="28"/>
          <w:sz w:val="28"/>
          <w:szCs w:val="28"/>
          <w:rtl w:val="true"/>
          <w:lang w:bidi="fa-IR"/>
        </w:rPr>
        <w:t>شرحى بر مکتوبات دروازه هاى بهشت</w:t>
      </w:r>
    </w:p>
    <w:p>
      <w:pPr>
        <w:pStyle w:val="BookText"/>
        <w:rPr/>
      </w:pPr>
      <w:r>
        <w:rPr>
          <w:rFonts w:ascii="IRNazanin" w:hAnsi="IRNazanin" w:eastAsia="IRNazanin"/>
          <w:color w:val="111111"/>
          <w:sz w:val="28"/>
          <w:sz w:val="28"/>
          <w:szCs w:val="28"/>
          <w:rtl w:val="true"/>
          <w:lang w:bidi="fa-IR"/>
        </w:rPr>
        <w:t>جلد اول</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عبدالرضا جمالى </w:t>
      </w:r>
      <w:bookmarkStart w:id="7" w:name="pg16642_176838"/>
    </w:p>
    <w:p>
      <w:pPr>
        <w:pStyle w:val="Heading2"/>
        <w:numPr>
          <w:ilvl w:val="1"/>
          <w:numId w:val="1"/>
        </w:numPr>
        <w:rPr/>
      </w:pPr>
      <w:bookmarkStart w:id="8" w:name="__RefHeading___Toc11734240_1280447820"/>
      <w:bookmarkStart w:id="9" w:name="_Toc3"/>
      <w:bookmarkEnd w:id="7"/>
      <w:bookmarkEnd w:id="8"/>
      <w:r>
        <w:rPr>
          <w:rtl w:val="true"/>
        </w:rPr>
        <w:t>نجوا</w:t>
      </w:r>
      <w:bookmarkEnd w:id="9"/>
    </w:p>
    <w:p>
      <w:pPr>
        <w:pStyle w:val="BookText"/>
        <w:rPr/>
      </w:pPr>
      <w:r>
        <w:rPr>
          <w:rFonts w:ascii="Amiri" w:hAnsi="Amiri" w:eastAsia="Amiri" w:cs="Amiri"/>
          <w:color w:val="111111"/>
          <w:sz w:val="28"/>
          <w:sz w:val="28"/>
          <w:szCs w:val="28"/>
          <w:rtl w:val="true"/>
          <w:lang w:bidi="ar-SA"/>
        </w:rPr>
        <w:t>اَلْحَمْدُ للهِ الَّذى جَعَلْنا مِنَ الْمُتِمَسِّكِينَ بِوِلايَةِ اَميرَالْمُؤْمِنينَ والْاَئِمَّةِ المَعْصُومِین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وَعَجِّلْ فَرَجَهُمْ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كُنْ لِوَليِّكَ الْحُجَّةِ بْنِ الْحَسَنِ</w:t>
      </w:r>
    </w:p>
    <w:p>
      <w:pPr>
        <w:pStyle w:val="BookText"/>
        <w:rPr/>
      </w:pPr>
      <w:r>
        <w:rPr>
          <w:rFonts w:ascii="Amiri" w:hAnsi="Amiri" w:eastAsia="Amiri" w:cs="Amiri"/>
          <w:color w:val="111111"/>
          <w:sz w:val="28"/>
          <w:sz w:val="28"/>
          <w:szCs w:val="28"/>
          <w:rtl w:val="true"/>
          <w:lang w:bidi="ar-SA"/>
        </w:rPr>
        <w:t>صَلَواتُكَ عَلَيْهِ وَعَلى آبائِهِ، فى هذِهِ السَّاعَةِ،</w:t>
      </w:r>
    </w:p>
    <w:p>
      <w:pPr>
        <w:pStyle w:val="BookText"/>
        <w:rPr/>
      </w:pPr>
      <w:r>
        <w:rPr>
          <w:rFonts w:ascii="Amiri" w:hAnsi="Amiri" w:eastAsia="Amiri" w:cs="Amiri"/>
          <w:color w:val="111111"/>
          <w:sz w:val="28"/>
          <w:sz w:val="28"/>
          <w:szCs w:val="28"/>
          <w:rtl w:val="true"/>
          <w:lang w:bidi="ar-SA"/>
        </w:rPr>
        <w:t>وَفى كُلِّ ساعَةٍ، وَلِيّاً وَحافِظاً، وَقآئِداً وَناصِراً،</w:t>
      </w:r>
    </w:p>
    <w:p>
      <w:pPr>
        <w:pStyle w:val="BookText"/>
        <w:rPr/>
      </w:pPr>
      <w:r>
        <w:rPr>
          <w:rFonts w:ascii="Amiri" w:hAnsi="Amiri" w:eastAsia="Amiri" w:cs="Amiri"/>
          <w:color w:val="111111"/>
          <w:sz w:val="28"/>
          <w:sz w:val="28"/>
          <w:szCs w:val="28"/>
          <w:rtl w:val="true"/>
          <w:lang w:bidi="ar-SA"/>
        </w:rPr>
        <w:t>وَدَليلاً وَعَيْناً، حَتّى تُسْكِنَهُ اَرْضَكَ طَوْعاً،</w:t>
      </w:r>
    </w:p>
    <w:p>
      <w:pPr>
        <w:pStyle w:val="BookText"/>
        <w:rPr/>
      </w:pPr>
      <w:r>
        <w:rPr>
          <w:rFonts w:ascii="Amiri" w:hAnsi="Amiri" w:eastAsia="Amiri" w:cs="Amiri"/>
          <w:color w:val="111111"/>
          <w:sz w:val="28"/>
          <w:sz w:val="28"/>
          <w:szCs w:val="28"/>
          <w:rtl w:val="true"/>
          <w:lang w:bidi="ar-SA"/>
        </w:rPr>
        <w:t>وَتُمَتِّعَهُ فيها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وَامْنُنْ عَلَيْنا بِرِضاهُ وَهَبْ لَنا رَأْفَتَهُ وَرَحْمَتَهُ وَدُعائهُ وَخَيْرَهُ ما نَنالُ بِهِ سَعَةً مِنْ رَحْمَتِكَ وَفَوْزاً عِنْدَكَ</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آمِينَ يا رَبَّ الْعالَمينَ</w:t>
      </w:r>
      <w:r>
        <w:rPr>
          <w:rFonts w:eastAsia="Amiri" w:cs="Amiri" w:ascii="Amiri" w:hAnsi="Amiri"/>
          <w:color w:val="111111"/>
          <w:sz w:val="28"/>
          <w:szCs w:val="28"/>
          <w:rtl w:val="true"/>
          <w:lang w:bidi="ar-SA"/>
        </w:rPr>
        <w:t xml:space="preserve">. </w:t>
      </w:r>
      <w:bookmarkStart w:id="10" w:name="pg16642_176839"/>
    </w:p>
    <w:p>
      <w:pPr>
        <w:pStyle w:val="Heading2"/>
        <w:numPr>
          <w:ilvl w:val="1"/>
          <w:numId w:val="1"/>
        </w:numPr>
        <w:rPr/>
      </w:pPr>
      <w:bookmarkStart w:id="11" w:name="__RefHeading___Toc11734242_1280447820"/>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دروازه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ارکان آرامش در زندگی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رُکنِ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قانع بودن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بی پایان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حیات طیّبه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دنیا و آخرت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قناعت، موهبت الهی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روی یک سکّه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رُکن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کینه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حقد و کینه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جلوۀ آزادگی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صفای دل خوبان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کینه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خوشرویی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مصافحه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دادن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رُکن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حسادت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نکوهش حسدورزی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نعمتهای خدا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های حسود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حکایت های حسادت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رُکن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نشینی با خوبان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هم نشین در سرنوشت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شایستگان هم نشینی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راستین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نیکوکاران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هم نشین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پیامد هم نشین بد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دروازه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شادمانی در آخرت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راز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یتیم نوازی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مسئولیت در برابر یتیمان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یتیم نوازی پیامبر اکرم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و یتیم نوازی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سرپرستی یتیمان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ارشاد فرهنگی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 آورد سرپرستی یتیم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پیامدهای یتیم آزاری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خوردن مال یتیم حرام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راز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مهربانی با نیازمندان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مهربانی، هدیه الهی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مهربانی با عموم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گستردگی مهربانی خداوند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های مهرورزی و مهربانی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مساکین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گنه کار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مهربانی و هدایت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مهربانی با حیوانات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راز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نیاز مسلمانان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همدردی با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محبوبترین انسانها نزد خدا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خداوند تبارک و تعالی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نیکوکاری در قیامت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یاری در زندگی پیشوایان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راز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دلجویی نمودن از مساکین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وُکلای خداوند تبارک و تعالی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آزمایش پیامبر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اهل بیت علیهم السلام در یاری رسانی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رسانی پنهانی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ارزنده ترین طاعت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فقرا، دوستان خدا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دل جویی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شرایط کمالِ مردم یاری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خالص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نِدای روز قیامت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عاشقی خدا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پاداشی عظیم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فقرای محبوب حق تعالی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آورد دلجویی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دروازه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دستیابی به سلامتی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گویی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اصلاح زبان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کلام در سرنوشت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خردمندان حکیم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قهرمان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 آورد کم گویی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نیکو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ویژه خداوند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جان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فرزانگی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عیش آخرت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خوابی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جسم و جان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میانه روی در خواب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آموزی از خواب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خوابیدن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پاکیزگی و بهداشت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وضو</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محاسبه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قرآن و دعا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دستورالعمل سودمند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درکِ فیض سحر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راه رفتن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نامگذاری دنیا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دنیا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ناپسند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دنیا بر آخرت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بستگی بدنیا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ممدوح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برای خدا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برای آخرت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 ترین منزل و مقام اهل بهشت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راه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خوردن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 بندگی خدا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خوردن در کلام وحی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خردمندی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های غذایی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فواید کم خوری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پیامدهای پرخوری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کتاب نامه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آشنایی با دیگر آثار مؤلف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bookmarkStart w:id="13" w:name="pg16642_176845"/>
    </w:p>
    <w:p>
      <w:pPr>
        <w:pStyle w:val="Heading2"/>
        <w:numPr>
          <w:ilvl w:val="1"/>
          <w:numId w:val="1"/>
        </w:numPr>
        <w:rPr/>
      </w:pPr>
      <w:bookmarkStart w:id="14" w:name="__RefHeading___Toc11734244_1280447820"/>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موضوع بهشت از پرجاذبه ترین مباحث اعتقادی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جای پاک و پاکیزه، محل قدس و نزاهت و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بهشت و درجات بهشت و ساکنان آن، چه از نظر گفتار و چه از نظر رفتار و چه از جهت ملکات و صفات و عقاید، همه پاک و طاهرند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همیشه خوشی و خرّمی، شادی و شادکامی و بهجت و سرور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دائماً لذّت و نعمت و خیر و برکت و عافیت و رحمت و عطوفت و مهر و محبت و عشق و ذوق واشتیاق و صمیمیّت و نیکی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بهشت مظهر رحمت خدای مهربان است که پاداش خداباوران ، ولایت مداران و پرهیزگاران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دو نکته مهم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بهشت هر کدام با رمز ویژه باز و بسته می شود و جملاتی حکمت آمیز به عنوان کتیبه و تابلو بر آن نگارش یافه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دین در بیانات نورانی خویش از این رموز پرده برداری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این باره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در بهشت این سه کلمه نورانی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پروردگاری جز خدا نیست، محمّد صلی الله علیه و آله رسول خدا، و علی برادر رسول خداست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این سه اصل که محتوای سه کلمه از هم جداشدنی نیست و </w:t>
      </w:r>
    </w:p>
    <w:p>
      <w:pPr>
        <w:pStyle w:val="BookText"/>
        <w:rPr/>
      </w:pPr>
      <w:r>
        <w:rPr>
          <w:rFonts w:ascii="IRNazanin" w:hAnsi="IRNazanin" w:eastAsia="IRNazanin"/>
          <w:color w:val="111111"/>
          <w:sz w:val="28"/>
          <w:sz w:val="28"/>
          <w:szCs w:val="28"/>
          <w:rtl w:val="true"/>
          <w:lang w:bidi="fa-IR"/>
        </w:rPr>
        <w:t xml:space="preserve">اسلام راستین را تشکیل می دهد، هر کس می خواهد وارد بهشت شود باید به این سه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نبوت،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کامل داشته باشد و براساس آن در زندگی طی مسیر نماید تا به بهشت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حلقۀ دَرِ بهشت از یاقوت سرخ است که بر صفحه های طلا نواخته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حلقه بر آن صفحه بکوبد، صدا کند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ادب اقتضا می کند انسان وقتی وارد سرایی می گردد دَر بکوبد، گرچه در بسته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قدس سره در شرح این حدیث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صدای کوبۀ دَرِ بهشت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میهمانی می رود، هنگام ورود دَرْ می زند و صاحب خانه را صدا می زند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مهمان و مؤمن عازم بهشت به صورت کوبۀ در درآمده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کوبه در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که علی بن ابی طالب علیه السلام مصداقِجامع، کامل و تامّ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علی علیه السلام هم قسمت کننده بهشت و دوزخ است و هم صاحب بهشت و مؤمن بهشتی به میهمانی آن حضرت می رود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وما توفیقی اِلّا بالله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عبدالرضا جمالی </w:t>
      </w:r>
      <w:bookmarkStart w:id="16" w:name="pg16642_176847"/>
    </w:p>
    <w:p>
      <w:pPr>
        <w:pStyle w:val="Heading2"/>
        <w:numPr>
          <w:ilvl w:val="1"/>
          <w:numId w:val="1"/>
        </w:numPr>
        <w:rPr/>
      </w:pPr>
      <w:bookmarkStart w:id="17" w:name="__RefHeading___Toc11734246_1280447820"/>
      <w:bookmarkStart w:id="18" w:name="_Toc6"/>
      <w:bookmarkEnd w:id="16"/>
      <w:bookmarkEnd w:id="17"/>
      <w:r>
        <w:rPr>
          <w:rtl w:val="true"/>
        </w:rPr>
        <w:t>دروازه اوّل</w:t>
      </w:r>
      <w:r>
        <w:rPr>
          <w:rtl w:val="true"/>
        </w:rPr>
        <w:t xml:space="preserve">: </w:t>
      </w:r>
      <w:r>
        <w:rPr>
          <w:rtl w:val="true"/>
        </w:rPr>
        <w:t>ارکان آرامش در زندگی</w:t>
      </w:r>
      <w:bookmarkEnd w:id="18"/>
    </w:p>
    <w:p>
      <w:pPr>
        <w:pStyle w:val="Heading3"/>
        <w:numPr>
          <w:ilvl w:val="2"/>
          <w:numId w:val="1"/>
        </w:numPr>
        <w:rPr/>
      </w:pPr>
      <w:bookmarkStart w:id="19" w:name="__RefHeading___Toc11734248_1280447820"/>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عبدالله بن مسعود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که مرا به آسمان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دستور داد که بهشت به من نشان داده شود و من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تمام و کمال دیدم بهشت را با انواع نعمتهایش و دوزخ و اقسام شکنجه هایش را ملاحظه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برگشتم جبرئیل فرشته وحی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چیزهایی که بر دروازه های بهشت و دوزخ نوشته شده بود خواندی؟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فرشته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را هشت دروازه است و بر هر دروازه چهار کلمه نوشته شده، که هر کس یک کلمه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فراگیرد و بکار بندد، از دنیا و آنچه در دنیاست برایش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دوزخ را هفت دروازه است و بر هر دروازه ای سه کلمه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کلمه ای برای کسی که آن را بیاموزد و بدان عمل کند، از دنیا و آنچه در دنیاست برایش بهتر است</w:t>
      </w:r>
      <w:r>
        <w:rPr>
          <w:rFonts w:eastAsia="IRNazanin" w:cs="IRNazanin"/>
          <w:color w:val="111111"/>
          <w:sz w:val="28"/>
          <w:szCs w:val="28"/>
          <w:rtl w:val="true"/>
          <w:lang w:bidi="fa-IR"/>
        </w:rPr>
        <w:t xml:space="preserve">. </w:t>
      </w:r>
      <w:bookmarkStart w:id="21" w:name="pg16642_176848"/>
    </w:p>
    <w:p>
      <w:pPr>
        <w:pStyle w:val="BookText"/>
        <w:rPr/>
      </w:pPr>
      <w:bookmarkEnd w:id="21"/>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آنها را بخوانم، جبرئیل علیه السلام با من برگشت و از دروازه های بهشت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دروازه اوّل نوشته شده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محمد رسول الله، علیٌ ولی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شَیءٍ حِیلَةٌ، وَحِیلَةُ طِیبِ الْعَیْشِ فی الدُّنیا اَرْبَعُ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اَلْقَناعَةُ، وَ نَبَذُ الْحِقدِ، وَ تَرْكُ الْحَسَدِ وَ مُجالِسَةُ اَهْلِ الْخَیْرِ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خدایی جز الله نیست، محمد صلی الله علیه و آله رسول خدا، علی علیه السلام ولی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چاره ای باشد، و چاره خوب زیستن در دنیا چهار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بودن</w:t>
      </w:r>
    </w:p>
    <w:p>
      <w:pPr>
        <w:pStyle w:val="BookText"/>
        <w:rPr/>
      </w:pPr>
      <w:r>
        <w:rPr>
          <w:rFonts w:ascii="IRNazanin" w:hAnsi="IRNazanin" w:eastAsia="IRNazanin"/>
          <w:color w:val="111111"/>
          <w:sz w:val="28"/>
          <w:sz w:val="28"/>
          <w:szCs w:val="28"/>
          <w:rtl w:val="true"/>
          <w:lang w:bidi="fa-IR"/>
        </w:rPr>
        <w:t>رکن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کینه ورزی</w:t>
      </w:r>
    </w:p>
    <w:p>
      <w:pPr>
        <w:pStyle w:val="BookText"/>
        <w:rPr/>
      </w:pPr>
      <w:r>
        <w:rPr>
          <w:rFonts w:ascii="IRNazanin" w:hAnsi="IRNazanin" w:eastAsia="IRNazanin"/>
          <w:color w:val="111111"/>
          <w:sz w:val="28"/>
          <w:sz w:val="28"/>
          <w:szCs w:val="28"/>
          <w:rtl w:val="true"/>
          <w:lang w:bidi="fa-IR"/>
        </w:rPr>
        <w:t>رکن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حسد</w:t>
      </w:r>
    </w:p>
    <w:p>
      <w:pPr>
        <w:pStyle w:val="BookText"/>
        <w:rPr/>
      </w:pPr>
      <w:r>
        <w:rPr>
          <w:rFonts w:ascii="IRNazanin" w:hAnsi="IRNazanin" w:eastAsia="IRNazanin"/>
          <w:color w:val="111111"/>
          <w:sz w:val="28"/>
          <w:sz w:val="28"/>
          <w:szCs w:val="28"/>
          <w:rtl w:val="true"/>
          <w:lang w:bidi="fa-IR"/>
        </w:rPr>
        <w:t>رکن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نیکان هم نشین شدن</w:t>
      </w:r>
      <w:r>
        <w:rPr>
          <w:rFonts w:eastAsia="IRNazanin" w:cs="IRNazanin"/>
          <w:color w:val="111111"/>
          <w:sz w:val="28"/>
          <w:szCs w:val="28"/>
          <w:rtl w:val="true"/>
          <w:lang w:bidi="fa-IR"/>
        </w:rPr>
        <w:t>.</w:t>
      </w:r>
      <w:r>
        <w:rPr>
          <w:rStyle w:val="FootnoteAnchor"/>
          <w:rtl w:val="true"/>
        </w:rPr>
        <w:footnoteReference w:id="4"/>
      </w:r>
    </w:p>
    <w:p>
      <w:pPr>
        <w:pStyle w:val="Heading3"/>
        <w:numPr>
          <w:ilvl w:val="2"/>
          <w:numId w:val="1"/>
        </w:numPr>
        <w:rPr/>
      </w:pPr>
      <w:bookmarkStart w:id="22" w:name="__RefHeading___Toc11734250_1280447820"/>
      <w:bookmarkStart w:id="23" w:name="_Toc8"/>
      <w:bookmarkEnd w:id="22"/>
      <w:r>
        <w:rPr>
          <w:rtl w:val="true"/>
        </w:rPr>
        <w:t>رُکنِ اوّل</w:t>
      </w:r>
      <w:r>
        <w:rPr>
          <w:rtl w:val="true"/>
        </w:rPr>
        <w:t xml:space="preserve">: </w:t>
      </w:r>
      <w:r>
        <w:rPr>
          <w:rtl w:val="true"/>
        </w:rPr>
        <w:t>قانع بودن</w:t>
      </w:r>
      <w:bookmarkEnd w:id="23"/>
    </w:p>
    <w:p>
      <w:pPr>
        <w:pStyle w:val="Heading4"/>
        <w:numPr>
          <w:ilvl w:val="3"/>
          <w:numId w:val="1"/>
        </w:numPr>
        <w:rPr/>
      </w:pPr>
      <w:bookmarkStart w:id="24" w:name="__RefHeading___Toc11734252_1280447820"/>
      <w:bookmarkStart w:id="25" w:name="_Toc9"/>
      <w:bookmarkEnd w:id="24"/>
      <w:r>
        <w:rPr>
          <w:rtl w:val="true"/>
        </w:rPr>
        <w:t>اشاره</w:t>
      </w:r>
      <w:bookmarkEnd w:id="25"/>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عاملی که موجبات زندگی پاکیزه و راحت را برای انسان مؤمن در دنیا فراهم می نماید، قانع بودن به تقدیرات الهیاست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مهم ترین مطالب به اختصار در این عرصه باهم مرور می نمائیم</w:t>
      </w:r>
      <w:r>
        <w:rPr>
          <w:rFonts w:eastAsia="IRNazanin" w:cs="IRNazanin"/>
          <w:color w:val="111111"/>
          <w:sz w:val="28"/>
          <w:szCs w:val="28"/>
          <w:rtl w:val="true"/>
          <w:lang w:bidi="fa-IR"/>
        </w:rPr>
        <w:t xml:space="preserve">: </w:t>
      </w:r>
      <w:bookmarkStart w:id="26" w:name="pg16642_176849"/>
    </w:p>
    <w:p>
      <w:pPr>
        <w:pStyle w:val="Heading4"/>
        <w:numPr>
          <w:ilvl w:val="3"/>
          <w:numId w:val="1"/>
        </w:numPr>
        <w:rPr/>
      </w:pPr>
      <w:bookmarkStart w:id="27" w:name="__RefHeading___Toc11734254_1280447820"/>
      <w:bookmarkStart w:id="28" w:name="_Toc10"/>
      <w:bookmarkEnd w:id="26"/>
      <w:bookmarkEnd w:id="27"/>
      <w:r>
        <w:rPr/>
        <w:t>1</w:t>
      </w:r>
      <w:r>
        <w:rPr>
          <w:rtl w:val="true"/>
        </w:rPr>
        <w:t xml:space="preserve">- </w:t>
      </w:r>
      <w:r>
        <w:rPr>
          <w:rtl w:val="true"/>
        </w:rPr>
        <w:t>سرمایه بی پایان</w:t>
      </w:r>
      <w:bookmarkEnd w:id="28"/>
    </w:p>
    <w:p>
      <w:pPr>
        <w:pStyle w:val="BookText"/>
        <w:rPr/>
      </w:pPr>
      <w:r>
        <w:rPr>
          <w:rFonts w:ascii="IRNazanin" w:hAnsi="IRNazanin" w:eastAsia="IRNazanin"/>
          <w:color w:val="111111"/>
          <w:sz w:val="28"/>
          <w:sz w:val="28"/>
          <w:szCs w:val="28"/>
          <w:rtl w:val="true"/>
          <w:lang w:bidi="fa-IR"/>
        </w:rPr>
        <w:t>قناعت یعنی قانع و خرسند بودن به قسمت خداوند، امام صادق علیه السلام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اِقنَعْ بِما قَسَمَ اللهُ لَك؛</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به آنچه خداوند برای تو قسمت کرده قانع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آن است که انسان در برابر آنچه خداوند به او داده است، خشنود باشد و بیش از آن طلب نکند و برخی به راضی بودن به کمتر از نیاز و عدّه ای به رضایت به حداقل زندگی تعریف نموده اند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در تعریف قناعت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است که انسان با داشتن آن به حداقل ضروریات زندگی می سازد، و به دنبال زرق و برق و اضافاتی که فکر و وقت انسان را پیوسته به خود مشغول می سازد، و آلوده به انواع محرمات می کند نمی رود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داشتن این روحیه به منزله ثروت پایان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کهانسان را از تمام ثروت های دنیا بی نیاز می کند، همواره سربلند و باعزّت و آبرو زندگی می کند</w:t>
      </w:r>
      <w:r>
        <w:rPr>
          <w:rFonts w:eastAsia="IRNazanin" w:cs="IRNazanin"/>
          <w:color w:val="111111"/>
          <w:sz w:val="28"/>
          <w:szCs w:val="28"/>
          <w:rtl w:val="true"/>
          <w:lang w:bidi="fa-IR"/>
        </w:rPr>
        <w:t>.</w:t>
      </w:r>
      <w:r>
        <w:rPr>
          <w:rStyle w:val="FootnoteAnchor"/>
          <w:rtl w:val="true"/>
        </w:rPr>
        <w:footnoteReference w:id="7"/>
      </w:r>
      <w:bookmarkStart w:id="29" w:name="pg16642_176850"/>
    </w:p>
    <w:p>
      <w:pPr>
        <w:pStyle w:val="Heading4"/>
        <w:numPr>
          <w:ilvl w:val="3"/>
          <w:numId w:val="1"/>
        </w:numPr>
        <w:rPr/>
      </w:pPr>
      <w:bookmarkStart w:id="30" w:name="__RefHeading___Toc11734256_1280447820"/>
      <w:bookmarkStart w:id="31" w:name="_Toc11"/>
      <w:bookmarkEnd w:id="29"/>
      <w:bookmarkEnd w:id="30"/>
      <w:r>
        <w:rPr/>
        <w:t>2</w:t>
      </w:r>
      <w:r>
        <w:rPr>
          <w:rtl w:val="true"/>
        </w:rPr>
        <w:t xml:space="preserve">- </w:t>
      </w:r>
      <w:r>
        <w:rPr>
          <w:rtl w:val="true"/>
        </w:rPr>
        <w:t>حیات طیّبه</w:t>
      </w:r>
      <w:bookmarkEnd w:id="31"/>
    </w:p>
    <w:p>
      <w:pPr>
        <w:pStyle w:val="BookText"/>
        <w:rPr/>
      </w:pPr>
      <w:r>
        <w:rPr>
          <w:rFonts w:ascii="IRNazanin" w:hAnsi="IRNazanin" w:eastAsia="IRNazanin"/>
          <w:color w:val="111111"/>
          <w:sz w:val="28"/>
          <w:sz w:val="28"/>
          <w:szCs w:val="28"/>
          <w:rtl w:val="true"/>
          <w:lang w:bidi="fa-IR"/>
        </w:rPr>
        <w:t>امام امیرالمؤمنین علیه السلام در نهج البلاغه رابطه حیات طیّبه را با قناعت ورزی در زندگی دنیا این گونه تبیین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کَفی بِالْقَناعَةِ مُلکاً، و بِحُسْنِ الْخُلْقِ نَعیماً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قناعت بعنوان مُلک و خوش اخلاقی به عنوان نعمت برای انسان کافی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سیّد رضی رحمه الله می افزاید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از امام علیه السلام از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فَلَنُحْيِيَنَّهُ حَيَاةً طَيِّبَةً</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سؤال کردند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الْقَناعَةُ منظور از حیات طیّبه قناعت است</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امام امیرالمؤمنین علیه السلام در این گفتار حکیمانه به دو نکته مهم به زبان کنایه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قناعت را برای انسان کافی می داند، زیرا کسی که به حداقل زندگی قانع شود نه نیازی به خلق روزگار دارد و نه محتاج به حاجت بردن نزد این و آن، آرامشی بر وجود او حُکم فرماست و لذّتی را که او در زندگی توام با قناعت خودمی برد، هیچ سلطانی از مملکت وسیع و گستردۀ خود نخواهد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شاعر</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 آزادگی و گنج قناعت گنجی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شمشیر میسّر نشود سلطان را </w:t>
      </w:r>
      <w:bookmarkStart w:id="32" w:name="pg16642_176851"/>
    </w:p>
    <w:p>
      <w:pPr>
        <w:pStyle w:val="BookText"/>
        <w:rPr/>
      </w:pPr>
      <w:bookmarkEnd w:id="32"/>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به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مملکت و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اهمیت فوق العاده قناعت است که گویا زندگی قانعانه معادل حکمرانی بر کشوری پهناور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همان گرامی علیه السلام در کلامی راهبردی قناعت را سرمایه ای بی پایان دانسته که با آن زندگی مطلوب و پاکیزه بدست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اَلْقَناعَةُ مالٌ لا یَنْفَدُ؛</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قناعت مالی است که هرگز تمام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قَناعَةِ تَملَأُ الْقُلوُبُ وَ الْعُیونَ غِنیً؛</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قناعتی بودند که دل ها و چشم ها را پر از بی نیازی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بنابرآنچه بیان شد، زندگی پاکیزه و توأم با آرامش که خواست عموم مردم است ولی مردم در مصداق آن دچار اشتباهگشته و در مال و ثروت و حکومت و ریاست طلب می کنند، فقط در قانع بودن به قسمت خداوند بدست می آید</w:t>
      </w:r>
      <w:r>
        <w:rPr>
          <w:rFonts w:eastAsia="IRNazanin" w:cs="IRNazanin"/>
          <w:color w:val="111111"/>
          <w:sz w:val="28"/>
          <w:szCs w:val="28"/>
          <w:rtl w:val="true"/>
          <w:lang w:bidi="fa-IR"/>
        </w:rPr>
        <w:t>.</w:t>
      </w:r>
    </w:p>
    <w:p>
      <w:pPr>
        <w:pStyle w:val="Heading4"/>
        <w:numPr>
          <w:ilvl w:val="3"/>
          <w:numId w:val="1"/>
        </w:numPr>
        <w:rPr/>
      </w:pPr>
      <w:bookmarkStart w:id="33" w:name="__RefHeading___Toc11734258_1280447820"/>
      <w:bookmarkStart w:id="34" w:name="_Toc12"/>
      <w:bookmarkEnd w:id="33"/>
      <w:r>
        <w:rPr/>
        <w:t>3</w:t>
      </w:r>
      <w:r>
        <w:rPr>
          <w:rtl w:val="true"/>
        </w:rPr>
        <w:t xml:space="preserve">- </w:t>
      </w:r>
      <w:r>
        <w:rPr>
          <w:rtl w:val="true"/>
        </w:rPr>
        <w:t>مالک دنیا و آخرت</w:t>
      </w:r>
      <w:bookmarkEnd w:id="3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قناعت پیشه در حیات پاکیزه خویش مالک و دارای سلطنت جاویدان است</w:t>
      </w:r>
      <w:r>
        <w:rPr>
          <w:rFonts w:eastAsia="IRNazanin" w:cs="IRNazanin"/>
          <w:color w:val="111111"/>
          <w:sz w:val="28"/>
          <w:szCs w:val="28"/>
          <w:rtl w:val="true"/>
          <w:lang w:bidi="fa-IR"/>
        </w:rPr>
        <w:t xml:space="preserve">. </w:t>
      </w:r>
      <w:bookmarkStart w:id="35" w:name="pg16642_176852"/>
    </w:p>
    <w:p>
      <w:pPr>
        <w:pStyle w:val="BookText"/>
        <w:rPr/>
      </w:pPr>
      <w:bookmarkEnd w:id="35"/>
      <w:r>
        <w:rPr>
          <w:rFonts w:ascii="IRNazanin" w:hAnsi="IRNazanin" w:eastAsia="IRNazanin"/>
          <w:color w:val="111111"/>
          <w:sz w:val="28"/>
          <w:sz w:val="28"/>
          <w:szCs w:val="28"/>
          <w:rtl w:val="true"/>
          <w:lang w:bidi="fa-IR"/>
        </w:rPr>
        <w:t>امام صادق علیه السلام در این باره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قناعت مالکیت و سلطنت پاینده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مرکب رضایت و خشنودی پروردگار است، و شخص قناعت کار که سوار بر مرکب قناعت است به وسیله آن بسوی خداوند 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چیزهایی که بتو داده نشده است، لازم است توکل به خدا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امور و نعمتهایی که بتو عطا شده است، راضی و خوشحال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پیش آمدها و حوادث و ناگواریها که بتو می رسد، باید صبر و تحمل کنی، زیرا صبر در برابر ناملایمات و تحمل در مقابل ناگواریها علامت عزم و اراده و داشتن هدف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همان گرامی علیه السلام در منزلت و مقام والای قناعت پیشگی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 قانع سوگند یاد کند که دنیا و آخرت را مالک شده است، البته خداوند عزّوجلّ سخن او را تصدیق کرده و سوگند او را امضاء خواهد فرمود، زیرا مقام قناعت بسیار بزرگ و مهم است</w:t>
      </w:r>
      <w:r>
        <w:rPr>
          <w:rFonts w:eastAsia="IRNazanin" w:cs="IRNazanin"/>
          <w:color w:val="111111"/>
          <w:sz w:val="28"/>
          <w:szCs w:val="28"/>
          <w:rtl w:val="true"/>
          <w:lang w:bidi="fa-IR"/>
        </w:rPr>
        <w:t>.</w:t>
      </w:r>
      <w:r>
        <w:rPr>
          <w:rStyle w:val="FootnoteAnchor"/>
          <w:rtl w:val="true"/>
        </w:rPr>
        <w:footnoteReference w:id="14"/>
      </w:r>
    </w:p>
    <w:p>
      <w:pPr>
        <w:pStyle w:val="Heading4"/>
        <w:numPr>
          <w:ilvl w:val="3"/>
          <w:numId w:val="1"/>
        </w:numPr>
        <w:rPr/>
      </w:pPr>
      <w:bookmarkStart w:id="36" w:name="__RefHeading___Toc11734260_1280447820"/>
      <w:bookmarkStart w:id="37" w:name="_Toc13"/>
      <w:bookmarkEnd w:id="36"/>
      <w:r>
        <w:rPr/>
        <w:t>4</w:t>
      </w:r>
      <w:r>
        <w:rPr>
          <w:rtl w:val="true"/>
        </w:rPr>
        <w:t xml:space="preserve">- </w:t>
      </w:r>
      <w:r>
        <w:rPr>
          <w:rtl w:val="true"/>
        </w:rPr>
        <w:t>قناعت، موهبت الهی</w:t>
      </w:r>
      <w:bookmarkEnd w:id="3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رحمه الله از ابوهاشم جعفری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معاش در تنگنای سختی قرار گرفتم، به حضور امام هادی علیه السلام رفتم، اجازه ورود داد، وقتی در محضرش نشستم، فرمود</w:t>
      </w:r>
      <w:r>
        <w:rPr>
          <w:rFonts w:eastAsia="IRNazanin" w:cs="IRNazanin"/>
          <w:color w:val="111111"/>
          <w:sz w:val="28"/>
          <w:szCs w:val="28"/>
          <w:rtl w:val="true"/>
          <w:lang w:bidi="fa-IR"/>
        </w:rPr>
        <w:t xml:space="preserve">: </w:t>
      </w:r>
      <w:bookmarkStart w:id="38" w:name="pg16642_176853"/>
    </w:p>
    <w:p>
      <w:pPr>
        <w:pStyle w:val="BookText"/>
        <w:rPr/>
      </w:pPr>
      <w:bookmarkEnd w:id="38"/>
      <w:r>
        <w:rPr>
          <w:rFonts w:ascii="IRNazanin" w:hAnsi="IRNazanin" w:eastAsia="IRNazanin"/>
          <w:color w:val="111111"/>
          <w:sz w:val="28"/>
          <w:sz w:val="28"/>
          <w:szCs w:val="28"/>
          <w:rtl w:val="true"/>
          <w:lang w:bidi="fa-IR"/>
        </w:rPr>
        <w:t>ای 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کدامین نعمتی که خداوند به تو داده می توانی شکرانه اش را بجای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خاموش ماندم، و ندانستم که چه بگویم؟ آن حضرت آغاز سخن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را به تو روزی داد، به خاطر آن بدنت را بر آتش دوزخ حرام کرد،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عافیت و سلامتی را روزی تو گردانید، و تو را به اطاعتش یاری نمود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از این که خوار گردی و آبرویت برود، 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ابوهاشم، من در آغاز این نعمتها را به یاد تو آوردم، چرا که گمان نمودم می خواهی از آن کسی که این نعمتها را به تو بخشیده به من شکایت کنی؟ و من دستور دادم صد دینار به تو بپردازند، آن را بگیر</w:t>
      </w:r>
      <w:r>
        <w:rPr>
          <w:rFonts w:eastAsia="IRNazanin" w:cs="IRNazanin"/>
          <w:color w:val="111111"/>
          <w:sz w:val="28"/>
          <w:szCs w:val="28"/>
          <w:rtl w:val="true"/>
          <w:lang w:bidi="fa-IR"/>
        </w:rPr>
        <w:t>.</w:t>
      </w:r>
      <w:r>
        <w:rPr>
          <w:rStyle w:val="FootnoteAnchor"/>
          <w:rtl w:val="true"/>
        </w:rPr>
        <w:footnoteReference w:id="15"/>
      </w:r>
    </w:p>
    <w:p>
      <w:pPr>
        <w:pStyle w:val="Heading4"/>
        <w:numPr>
          <w:ilvl w:val="3"/>
          <w:numId w:val="1"/>
        </w:numPr>
        <w:rPr/>
      </w:pPr>
      <w:bookmarkStart w:id="39" w:name="__RefHeading___Toc11734262_1280447820"/>
      <w:bookmarkStart w:id="40" w:name="_Toc14"/>
      <w:bookmarkEnd w:id="39"/>
      <w:r>
        <w:rPr/>
        <w:t>5</w:t>
      </w:r>
      <w:r>
        <w:rPr>
          <w:rtl w:val="true"/>
        </w:rPr>
        <w:t xml:space="preserve"> - </w:t>
      </w:r>
      <w:r>
        <w:rPr>
          <w:rtl w:val="true"/>
        </w:rPr>
        <w:t>دو روی یک سکّه</w:t>
      </w:r>
      <w:bookmarkEnd w:id="4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آنچه یاد شد، زندگی یک سکه ای دو روست که یک روی آن، زندگی ماندگار آخرتی است و روی دیگر آن زندگی دنیاست که فانی و از میان 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زندگی همیشگی و جاوید، باید هرچه تمام تر کوشید و توشه تهیه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زندگی دنیا زودگذر بوده و با امکانات اندک نیز می گذرد ازاین رو قناعت ورزی به امور دنیایی، امری طبیعی و عقلی است و یکی از کلیدهای گشودن </w:t>
      </w:r>
      <w:bookmarkStart w:id="41" w:name="pg16642_176854"/>
    </w:p>
    <w:p>
      <w:pPr>
        <w:pStyle w:val="BookText"/>
        <w:rPr/>
      </w:pPr>
      <w:bookmarkEnd w:id="41"/>
      <w:r>
        <w:rPr>
          <w:rFonts w:ascii="IRNazanin" w:hAnsi="IRNazanin" w:eastAsia="IRNazanin"/>
          <w:color w:val="111111"/>
          <w:sz w:val="28"/>
          <w:sz w:val="28"/>
          <w:szCs w:val="28"/>
          <w:rtl w:val="true"/>
          <w:lang w:bidi="fa-IR"/>
        </w:rPr>
        <w:t>دروازه های بهشت است که در کلام راهبردی پیشوایان از آن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ختام این موضوع را سخنی ارزشمند از حضرت سلیمان نبی علیه السلام قرار می دهیم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همۀ زندگی، از آسایش و سختی آن را آزمودیم، پس یافتیمکه پائین ترین مرتبه زندگی، انسان را بس است</w:t>
      </w:r>
      <w:r>
        <w:rPr>
          <w:rFonts w:eastAsia="IRNazanin" w:cs="IRNazanin"/>
          <w:color w:val="111111"/>
          <w:sz w:val="28"/>
          <w:szCs w:val="28"/>
          <w:rtl w:val="true"/>
          <w:lang w:bidi="fa-IR"/>
        </w:rPr>
        <w:t>.</w:t>
      </w:r>
      <w:r>
        <w:rPr>
          <w:rStyle w:val="FootnoteAnchor"/>
          <w:rtl w:val="true"/>
        </w:rPr>
        <w:footnoteReference w:id="16"/>
      </w:r>
    </w:p>
    <w:p>
      <w:pPr>
        <w:pStyle w:val="Heading3"/>
        <w:numPr>
          <w:ilvl w:val="2"/>
          <w:numId w:val="1"/>
        </w:numPr>
        <w:rPr/>
      </w:pPr>
      <w:bookmarkStart w:id="42" w:name="__RefHeading___Toc11734264_1280447820"/>
      <w:bookmarkStart w:id="43" w:name="_Toc15"/>
      <w:bookmarkEnd w:id="42"/>
      <w:r>
        <w:rPr>
          <w:rtl w:val="true"/>
        </w:rPr>
        <w:t>رُکن دوم</w:t>
      </w:r>
      <w:r>
        <w:rPr>
          <w:rtl w:val="true"/>
        </w:rPr>
        <w:t xml:space="preserve">: </w:t>
      </w:r>
      <w:r>
        <w:rPr>
          <w:rtl w:val="true"/>
        </w:rPr>
        <w:t>ترک کینه</w:t>
      </w:r>
      <w:bookmarkEnd w:id="43"/>
    </w:p>
    <w:p>
      <w:pPr>
        <w:pStyle w:val="Heading4"/>
        <w:numPr>
          <w:ilvl w:val="3"/>
          <w:numId w:val="1"/>
        </w:numPr>
        <w:rPr/>
      </w:pPr>
      <w:bookmarkStart w:id="44" w:name="__RefHeading___Toc11734266_1280447820"/>
      <w:bookmarkStart w:id="45" w:name="_Toc16"/>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عامل دیگری که بشرط رعایت آن و پاک و مصفّا نمودن دل از آن، موجبات آرامش در زندگی دنیا و سعادت آخرت را برای مؤمن به ارمغان می آورد، دوری نمودن از کینه ورزی نسبت به کسانی است که درباره او و معاشرت با او دچار لغزش و خطا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پیش گرفتن عفو و گذشت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موارد و مطالب مفید در این عرصه به اختصار به قرار زیر است</w:t>
      </w:r>
      <w:r>
        <w:rPr>
          <w:rFonts w:eastAsia="IRNazanin" w:cs="IRNazanin"/>
          <w:color w:val="111111"/>
          <w:sz w:val="28"/>
          <w:szCs w:val="28"/>
          <w:rtl w:val="true"/>
          <w:lang w:bidi="fa-IR"/>
        </w:rPr>
        <w:t>:</w:t>
      </w:r>
    </w:p>
    <w:p>
      <w:pPr>
        <w:pStyle w:val="Heading4"/>
        <w:numPr>
          <w:ilvl w:val="3"/>
          <w:numId w:val="1"/>
        </w:numPr>
        <w:rPr/>
      </w:pPr>
      <w:bookmarkStart w:id="46" w:name="__RefHeading___Toc11734268_1280447820"/>
      <w:bookmarkStart w:id="47" w:name="_Toc17"/>
      <w:bookmarkEnd w:id="46"/>
      <w:r>
        <w:rPr/>
        <w:t>1</w:t>
      </w:r>
      <w:r>
        <w:rPr>
          <w:rtl w:val="true"/>
        </w:rPr>
        <w:t xml:space="preserve">- </w:t>
      </w:r>
      <w:r>
        <w:rPr>
          <w:rtl w:val="true"/>
        </w:rPr>
        <w:t>مفهوم حقد و کینه</w:t>
      </w:r>
      <w:bookmarkEnd w:id="4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محبوس کردن و بازداشتن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دشمنی، بدخواهی و حقود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ورز</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حِقد به معنی حبس کردن و نگه داشتن دشمنی، و در </w:t>
      </w:r>
      <w:bookmarkStart w:id="48" w:name="pg16642_176855"/>
    </w:p>
    <w:p>
      <w:pPr>
        <w:pStyle w:val="BookText"/>
        <w:rPr/>
      </w:pPr>
      <w:bookmarkEnd w:id="48"/>
      <w:r>
        <w:rPr>
          <w:rFonts w:ascii="IRNazanin" w:hAnsi="IRNazanin" w:eastAsia="IRNazanin"/>
          <w:color w:val="111111"/>
          <w:sz w:val="28"/>
          <w:sz w:val="28"/>
          <w:szCs w:val="28"/>
          <w:rtl w:val="true"/>
          <w:lang w:bidi="fa-IR"/>
        </w:rPr>
        <w:t>دل گرفتن کینه است بصورتی که برای برخورد با طرف، بدنبال فرصت و اسباب لازم، و در کمین نشستن باشد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شریف جرجانی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انتقام جویی بودن است و علت پیدایش آن، این است که چون در آن حال، عملی ساختن آن برای او ممکن نیست، در دل جای می گیرد و می ماند</w:t>
      </w:r>
      <w:r>
        <w:rPr>
          <w:rFonts w:eastAsia="IRNazanin" w:cs="IRNazanin"/>
          <w:color w:val="111111"/>
          <w:sz w:val="28"/>
          <w:szCs w:val="28"/>
          <w:rtl w:val="true"/>
          <w:lang w:bidi="fa-IR"/>
        </w:rPr>
        <w:t>.</w:t>
      </w:r>
      <w:r>
        <w:rPr>
          <w:rStyle w:val="FootnoteAnchor"/>
          <w:rtl w:val="true"/>
        </w:rPr>
        <w:footnoteReference w:id="18"/>
      </w:r>
    </w:p>
    <w:p>
      <w:pPr>
        <w:pStyle w:val="Heading4"/>
        <w:numPr>
          <w:ilvl w:val="3"/>
          <w:numId w:val="1"/>
        </w:numPr>
        <w:rPr/>
      </w:pPr>
      <w:bookmarkStart w:id="49" w:name="__RefHeading___Toc11734270_1280447820"/>
      <w:bookmarkStart w:id="50" w:name="_Toc18"/>
      <w:bookmarkEnd w:id="49"/>
      <w:r>
        <w:rPr/>
        <w:t>2</w:t>
      </w:r>
      <w:r>
        <w:rPr>
          <w:rtl w:val="true"/>
        </w:rPr>
        <w:t xml:space="preserve">- </w:t>
      </w:r>
      <w:r>
        <w:rPr>
          <w:rtl w:val="true"/>
        </w:rPr>
        <w:t>جلوۀ آزادگی</w:t>
      </w:r>
      <w:bookmarkEnd w:id="50"/>
    </w:p>
    <w:p>
      <w:pPr>
        <w:pStyle w:val="BookText"/>
        <w:rPr/>
      </w:pPr>
      <w:r>
        <w:rPr>
          <w:rFonts w:ascii="IRNazanin" w:hAnsi="IRNazanin" w:eastAsia="IRNazanin"/>
          <w:color w:val="111111"/>
          <w:sz w:val="28"/>
          <w:sz w:val="28"/>
          <w:szCs w:val="28"/>
          <w:rtl w:val="true"/>
          <w:lang w:bidi="fa-IR"/>
        </w:rPr>
        <w:t>انسانهایی که به حرّیت می رسند درونی پاک دارند، دل آنها از هرگونه کینه و فریب و دشمنی و عداوت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امیرالمؤمنین علیه السلام درباره این حقیقت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اَلْحُرِّیَةُ مُنزَّهَةٌ مِن الْغِلِ وَ الْمَکْرِ؛</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آزادگی از کینه و فریب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 زندگی پیامبر خدا صلی الله علیه و آله از هرگونه کینه و مکر خالی و منزّه بود زیرا آن حضرت به کمال حرّیت و آزادگی رسیده بود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 هرگز مسلمانی را لعن نکرد، و هیچ گاه در امور شخصی از کسی انتقام جوئی نکرد مگر در مواردی که حرّیت الهی دریده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کسی را نَزَد مگر در راه خدا، و آنچه </w:t>
      </w:r>
      <w:bookmarkStart w:id="51" w:name="pg16642_176856"/>
    </w:p>
    <w:p>
      <w:pPr>
        <w:pStyle w:val="BookText"/>
        <w:rPr/>
      </w:pPr>
      <w:bookmarkEnd w:id="51"/>
      <w:r>
        <w:rPr>
          <w:rFonts w:ascii="IRNazanin" w:hAnsi="IRNazanin" w:eastAsia="IRNazanin"/>
          <w:color w:val="111111"/>
          <w:sz w:val="28"/>
          <w:sz w:val="28"/>
          <w:szCs w:val="28"/>
          <w:rtl w:val="true"/>
          <w:lang w:bidi="fa-IR"/>
        </w:rPr>
        <w:t>از وی می خواستند، اگر حرام نبود برآورده می کرد، ولی در کارهایحرام از همه بیشتر اجتناب می کرد</w:t>
      </w:r>
      <w:r>
        <w:rPr>
          <w:rFonts w:eastAsia="IRNazanin" w:cs="IRNazanin"/>
          <w:color w:val="111111"/>
          <w:sz w:val="28"/>
          <w:szCs w:val="28"/>
          <w:rtl w:val="true"/>
          <w:lang w:bidi="fa-IR"/>
        </w:rPr>
        <w:t>.</w:t>
      </w:r>
      <w:r>
        <w:rPr>
          <w:rStyle w:val="FootnoteAnchor"/>
          <w:rtl w:val="true"/>
        </w:rPr>
        <w:footnoteReference w:id="20"/>
      </w:r>
    </w:p>
    <w:p>
      <w:pPr>
        <w:pStyle w:val="Heading4"/>
        <w:numPr>
          <w:ilvl w:val="3"/>
          <w:numId w:val="1"/>
        </w:numPr>
        <w:rPr/>
      </w:pPr>
      <w:bookmarkStart w:id="52" w:name="__RefHeading___Toc11734272_1280447820"/>
      <w:bookmarkStart w:id="53" w:name="_Toc19"/>
      <w:bookmarkEnd w:id="52"/>
      <w:r>
        <w:rPr/>
        <w:t>3</w:t>
      </w:r>
      <w:r>
        <w:rPr>
          <w:rtl w:val="true"/>
        </w:rPr>
        <w:t xml:space="preserve">- </w:t>
      </w:r>
      <w:r>
        <w:rPr>
          <w:rtl w:val="true"/>
        </w:rPr>
        <w:t>صفای دل خوبان</w:t>
      </w:r>
      <w:bookmarkEnd w:id="53"/>
    </w:p>
    <w:p>
      <w:pPr>
        <w:pStyle w:val="BookText"/>
        <w:rPr/>
      </w:pPr>
      <w:r>
        <w:rPr>
          <w:rFonts w:ascii="IRNazanin" w:hAnsi="IRNazanin" w:eastAsia="IRNazanin"/>
          <w:color w:val="111111"/>
          <w:sz w:val="28"/>
          <w:sz w:val="28"/>
          <w:szCs w:val="28"/>
          <w:rtl w:val="true"/>
          <w:lang w:bidi="fa-IR"/>
        </w:rPr>
        <w:t>خوبان خدا دارای اوصاف و ویژگیهای فراوانی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این است که دارای دلی پاک و صاف از کینه ورزی نسبت به برادران ایمانی و همه کسانی دارند که با آنها معاشرت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صلی الله علیه و آله در این باره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قَلیلاً حِقْدُهُ</w:t>
      </w:r>
      <w:r>
        <w:rPr>
          <w:rFonts w:eastAsia="Amiri" w:cs="Amiri" w:ascii="Amiri" w:hAnsi="Amiri"/>
          <w:color w:val="111111"/>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مؤمن کینه اش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امام صادق علیه السلام درباره دل پاک مؤمن از کینه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حِقْدُ الْمُؤمِنِ مَقامَهُ، ثُمَّ یُفارِقُ اَخاهُ فَلا یَجِدُ عَلَیْهِ شَیئاً، وَ حِقْدُ الْکافِرِ دَهْرُهُ؛</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کینه مؤمن یک لحظه است، و زمانی که از برادر خود جدا شد، در دل خود کینه ای نسبت به او نگه نمی دارد، امّا کینه کافر مادام العمر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مؤمن واقعی خوی بهشتی دارد ازاین رو در زندگی آرامشی خاص احساس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در وصف اهل بهشت می فرماید</w:t>
      </w:r>
      <w:r>
        <w:rPr>
          <w:rFonts w:eastAsia="IRNazanin" w:cs="IRNazanin"/>
          <w:color w:val="111111"/>
          <w:sz w:val="28"/>
          <w:szCs w:val="28"/>
          <w:rtl w:val="true"/>
          <w:lang w:bidi="fa-IR"/>
        </w:rPr>
        <w:t xml:space="preserve">: </w:t>
      </w:r>
      <w:bookmarkStart w:id="54" w:name="pg16642_176857"/>
    </w:p>
    <w:p>
      <w:pPr>
        <w:pStyle w:val="BookText"/>
        <w:rPr/>
      </w:pPr>
      <w:bookmarkEnd w:id="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وَنَزَعْنَا مَا فِي صُدُورِهِم مِّنْ غِلٍّ</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ای که در سینه هایشان بود، بیرون کشیدیم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علیه السلام در تفسیر آیه شریفه فوق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اَلْعَداوَةُ تَنْزَعُ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دشمنی را از میان آنان ریشه کن می کند</w:t>
      </w:r>
      <w:r>
        <w:rPr>
          <w:rFonts w:eastAsia="Amiri" w:cs="Amiri" w:ascii="Amiri" w:hAnsi="Amiri"/>
          <w:color w:val="111111"/>
          <w:sz w:val="28"/>
          <w:szCs w:val="28"/>
          <w:rtl w:val="true"/>
          <w:lang w:bidi="ar-SA"/>
        </w:rPr>
        <w:t>.</w:t>
      </w:r>
      <w:r>
        <w:rPr>
          <w:rStyle w:val="FootnoteAnchor"/>
          <w:rtl w:val="true"/>
        </w:rPr>
        <w:footnoteReference w:id="24"/>
      </w:r>
    </w:p>
    <w:p>
      <w:pPr>
        <w:pStyle w:val="Heading4"/>
        <w:numPr>
          <w:ilvl w:val="3"/>
          <w:numId w:val="1"/>
        </w:numPr>
        <w:rPr/>
      </w:pPr>
      <w:bookmarkStart w:id="55" w:name="__RefHeading___Toc11734274_1280447820"/>
      <w:bookmarkStart w:id="56" w:name="_Toc20"/>
      <w:bookmarkEnd w:id="55"/>
      <w:r>
        <w:rPr/>
        <w:t>4</w:t>
      </w:r>
      <w:r>
        <w:rPr>
          <w:rtl w:val="true"/>
        </w:rPr>
        <w:t xml:space="preserve">- </w:t>
      </w:r>
      <w:r>
        <w:rPr>
          <w:rtl w:val="true"/>
        </w:rPr>
        <w:t>درمان کینه</w:t>
      </w:r>
      <w:bookmarkEnd w:id="56"/>
    </w:p>
    <w:p>
      <w:pPr>
        <w:pStyle w:val="Heading5"/>
        <w:numPr>
          <w:ilvl w:val="4"/>
          <w:numId w:val="1"/>
        </w:numPr>
        <w:rPr/>
      </w:pPr>
      <w:bookmarkStart w:id="57" w:name="__RefHeading___Toc11734276_1280447820"/>
      <w:bookmarkStart w:id="58" w:name="_Toc21"/>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یکی از آموزه های اخلاقی اسلام ناب، بیان اسباب و رفتارهای اجتماعی است که موجبات پاک شدن دل از کینه و صلح و صفا و آرامش را به فرد، خانواده و اجتماع هدیه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مهم ترین آنها با هم مرور می نمائیم</w:t>
      </w:r>
      <w:r>
        <w:rPr>
          <w:rFonts w:eastAsia="IRNazanin" w:cs="IRNazanin"/>
          <w:color w:val="111111"/>
          <w:sz w:val="28"/>
          <w:szCs w:val="28"/>
          <w:rtl w:val="true"/>
          <w:lang w:bidi="fa-IR"/>
        </w:rPr>
        <w:t>:</w:t>
      </w:r>
    </w:p>
    <w:p>
      <w:pPr>
        <w:pStyle w:val="Heading5"/>
        <w:numPr>
          <w:ilvl w:val="4"/>
          <w:numId w:val="1"/>
        </w:numPr>
        <w:rPr/>
      </w:pPr>
      <w:bookmarkStart w:id="59" w:name="__RefHeading___Toc11734278_1280447820"/>
      <w:bookmarkStart w:id="60" w:name="_Toc22"/>
      <w:bookmarkEnd w:id="59"/>
      <w:r>
        <w:rPr>
          <w:rtl w:val="true"/>
        </w:rPr>
        <w:t>اوّل</w:t>
      </w:r>
      <w:r>
        <w:rPr>
          <w:rtl w:val="true"/>
        </w:rPr>
        <w:t xml:space="preserve">: </w:t>
      </w:r>
      <w:r>
        <w:rPr>
          <w:rtl w:val="true"/>
        </w:rPr>
        <w:t>خوشرویی</w:t>
      </w:r>
      <w:bookmarkEnd w:id="60"/>
    </w:p>
    <w:p>
      <w:pPr>
        <w:pStyle w:val="BookText"/>
        <w:rPr/>
      </w:pPr>
      <w:r>
        <w:rPr>
          <w:rFonts w:ascii="IRNazanin" w:hAnsi="IRNazanin" w:eastAsia="IRNazanin"/>
          <w:color w:val="111111"/>
          <w:sz w:val="28"/>
          <w:sz w:val="28"/>
          <w:szCs w:val="28"/>
          <w:rtl w:val="true"/>
          <w:lang w:bidi="fa-IR"/>
        </w:rPr>
        <w:t>سرمایۀ انسان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رویی یکی از سرمایه های معنوی است که تأثیر آن در رفع کینه ها ازدل، از سرمایه مادی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انسان مؤمن می تواند از این سلاح کاربردی نهایت بهره مندی در جهت صفای باطن و رفع کدورات در جامعه را بنماید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که خود جلوۀ تمام نمای خوش رویی است در این باره فرمودند</w:t>
      </w:r>
      <w:r>
        <w:rPr>
          <w:rFonts w:eastAsia="IRNazanin" w:cs="IRNazanin"/>
          <w:color w:val="111111"/>
          <w:sz w:val="28"/>
          <w:szCs w:val="28"/>
          <w:rtl w:val="true"/>
          <w:lang w:bidi="fa-IR"/>
        </w:rPr>
        <w:t xml:space="preserve">: </w:t>
      </w:r>
      <w:bookmarkStart w:id="61" w:name="pg16642_176858"/>
    </w:p>
    <w:p>
      <w:pPr>
        <w:pStyle w:val="BookText"/>
        <w:rPr/>
      </w:pPr>
      <w:bookmarkEnd w:id="61"/>
      <w:r>
        <w:rPr>
          <w:rFonts w:ascii="Amiri" w:hAnsi="Amiri" w:eastAsia="Amiri" w:cs="Amiri"/>
          <w:color w:val="111111"/>
          <w:sz w:val="28"/>
          <w:sz w:val="28"/>
          <w:szCs w:val="28"/>
          <w:rtl w:val="true"/>
          <w:lang w:bidi="ar-SA"/>
        </w:rPr>
        <w:t>اِنّکُمْ لَنْ تَسْعُوا النّاسَ بِاَمْوالِکُمْ، فَاَلْقُوکُمْ بِطَلَاقةِ الْوَجْهِ وَ حُسْنِ الْبِشْرِ؛</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شما هرگز نمی توانید همۀ مردم را از اموال خود بهره مند سازید، پس با آنان با گشاده رویی و خوش رویی تمام برخورد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صلی الله علیه و آله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الْبِشْرِ یَذْهَبُ بِالسَّخِیمَةِ؛</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خوش رویی کینه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امام علی علیه السلام ، خوش رویی را بهترین وسیله صفای دلهای مؤمنین دانسته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وسیله ای که مردم با آن دلهای دوستان خود را بدست می آورند و کینه ها را از دلهای دشمنانشان می زدایند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خوشرویی به هنگام برخورد با آنان،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جویای احوال آنان شدن در غیابشان،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گشاده رویی با آنان در حضورشان</w:t>
      </w:r>
      <w:r>
        <w:rPr>
          <w:rFonts w:eastAsia="IRNazanin" w:cs="IRNazanin"/>
          <w:color w:val="111111"/>
          <w:sz w:val="28"/>
          <w:szCs w:val="28"/>
          <w:rtl w:val="true"/>
          <w:lang w:bidi="fa-IR"/>
        </w:rPr>
        <w:t>.</w:t>
      </w:r>
      <w:r>
        <w:rPr>
          <w:rStyle w:val="FootnoteAnchor"/>
          <w:rtl w:val="true"/>
        </w:rPr>
        <w:footnoteReference w:id="27"/>
      </w:r>
    </w:p>
    <w:p>
      <w:pPr>
        <w:pStyle w:val="Heading5"/>
        <w:numPr>
          <w:ilvl w:val="4"/>
          <w:numId w:val="1"/>
        </w:numPr>
        <w:rPr/>
      </w:pPr>
      <w:bookmarkStart w:id="62" w:name="__RefHeading___Toc11734280_1280447820"/>
      <w:bookmarkStart w:id="63" w:name="_Toc23"/>
      <w:bookmarkEnd w:id="62"/>
      <w:r>
        <w:rPr>
          <w:rtl w:val="true"/>
        </w:rPr>
        <w:t>دوم</w:t>
      </w:r>
      <w:r>
        <w:rPr>
          <w:rtl w:val="true"/>
        </w:rPr>
        <w:t xml:space="preserve">: </w:t>
      </w:r>
      <w:r>
        <w:rPr>
          <w:rtl w:val="true"/>
        </w:rPr>
        <w:t>مصافحه</w:t>
      </w:r>
      <w:bookmarkEnd w:id="6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آموزه های پرتأکید از نگاه اسلام، برای ایجاد صفا و رفع کینه در بین مردم اجتماع، مصافحه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دادن در برخوردها و ملاقات ها در بین مردم اثرات ارزندۀ فردی و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bookmarkStart w:id="64" w:name="pg16642_176859"/>
    </w:p>
    <w:p>
      <w:pPr>
        <w:pStyle w:val="BookText"/>
        <w:rPr/>
      </w:pPr>
      <w:bookmarkEnd w:id="64"/>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تَصافَحُوا یَذْهَبُ الْغِلُّ عَنْ قُلوُبِکُمْ؛</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با یکدیگر دست دهید تا کینه از دلهایتان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امیرالمؤمنین امام علی علیه السلام ، دست دادن با دشمن را نیز اطاعت از دستور خدا دانسته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دشمنت دست بده، هرچند او خوشش نیاید، زیرا از اموری است که خداوند عزّوجلّ به بندگانش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بدی را با کاری نیکوتر دفع کن که از پس که میان تو و او دشمنی بوده گویی دوستی است مهربان، و این خصلت را جز کسانی که بهره ای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ایمان و تقوا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نایل به آن نمی گردند</w:t>
      </w:r>
      <w:r>
        <w:rPr>
          <w:rStyle w:val="FootnoteAnchor"/>
          <w:rtl w:val="true"/>
        </w:rPr>
        <w:footnoteReference w:id="29"/>
      </w:r>
      <w:r>
        <w:rPr>
          <w:rFonts w:ascii="IRNazanin" w:hAnsi="IRNazanin" w:eastAsia="IRNazanin"/>
          <w:color w:val="111111"/>
          <w:sz w:val="28"/>
          <w:sz w:val="28"/>
          <w:szCs w:val="28"/>
          <w:rtl w:val="true"/>
          <w:lang w:bidi="fa-IR"/>
        </w:rPr>
        <w:t>برای دشمنت کیفری سخت تر از این نیست که درباره او به فرمان خداعمل کنی</w:t>
      </w:r>
      <w:r>
        <w:rPr>
          <w:rFonts w:eastAsia="IRNazanin" w:cs="IRNazanin"/>
          <w:color w:val="111111"/>
          <w:sz w:val="28"/>
          <w:szCs w:val="28"/>
          <w:rtl w:val="true"/>
          <w:lang w:bidi="fa-IR"/>
        </w:rPr>
        <w:t>.</w:t>
      </w:r>
      <w:r>
        <w:rPr>
          <w:rStyle w:val="FootnoteAnchor"/>
          <w:rtl w:val="true"/>
        </w:rPr>
        <w:footnoteReference w:id="30"/>
      </w:r>
    </w:p>
    <w:p>
      <w:pPr>
        <w:pStyle w:val="Heading5"/>
        <w:numPr>
          <w:ilvl w:val="4"/>
          <w:numId w:val="1"/>
        </w:numPr>
        <w:rPr/>
      </w:pPr>
      <w:bookmarkStart w:id="65" w:name="__RefHeading___Toc11734282_1280447820"/>
      <w:bookmarkStart w:id="66" w:name="_Toc24"/>
      <w:bookmarkEnd w:id="65"/>
      <w:r>
        <w:rPr>
          <w:rtl w:val="true"/>
        </w:rPr>
        <w:t>سوم</w:t>
      </w:r>
      <w:r>
        <w:rPr>
          <w:rtl w:val="true"/>
        </w:rPr>
        <w:t xml:space="preserve">: </w:t>
      </w:r>
      <w:r>
        <w:rPr>
          <w:rtl w:val="true"/>
        </w:rPr>
        <w:t>هدیه دادن</w:t>
      </w:r>
      <w:bookmarkEnd w:id="66"/>
    </w:p>
    <w:p>
      <w:pPr>
        <w:pStyle w:val="BookText"/>
        <w:rPr/>
      </w:pPr>
      <w:r>
        <w:rPr>
          <w:rFonts w:ascii="IRNazanin" w:hAnsi="IRNazanin" w:eastAsia="IRNazanin"/>
          <w:color w:val="111111"/>
          <w:sz w:val="28"/>
          <w:sz w:val="28"/>
          <w:szCs w:val="28"/>
          <w:rtl w:val="true"/>
          <w:lang w:bidi="fa-IR"/>
        </w:rPr>
        <w:t>لازم نیست هدیه با هزینه گزاف تهیه شود، بلکه هدیه ای که به اندازه تمکّن انسان باشد اثرات ارزنده رفع کینه از دل و محبت آفرینی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خاتم حضرت محمد صلی الله علیه و آله در این باره فرمودند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 دیگر هدیه بدهید تا رشته محبت بین شما پایدار شود، زیرا هدیه </w:t>
      </w:r>
      <w:bookmarkStart w:id="67" w:name="pg16642_176860"/>
    </w:p>
    <w:p>
      <w:pPr>
        <w:pStyle w:val="BookText"/>
        <w:rPr/>
      </w:pPr>
      <w:bookmarkEnd w:id="67"/>
      <w:r>
        <w:rPr>
          <w:rFonts w:ascii="IRNazanin" w:hAnsi="IRNazanin" w:eastAsia="IRNazanin"/>
          <w:color w:val="111111"/>
          <w:sz w:val="28"/>
          <w:sz w:val="28"/>
          <w:szCs w:val="28"/>
          <w:rtl w:val="true"/>
          <w:lang w:bidi="fa-IR"/>
        </w:rPr>
        <w:t>دوستی و محبّت را می افزاید و کینه ها را از سینه ها بیرون می برد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همان گرامی صلی الله علیه و آله درباره اقسام نیّت ها در هدیه دادن، این گونه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هدیه سه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تو هدیه می دهد یا به خاطر کاری است که برایش انجام داده ای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این است که رشوه ای در برابر کاری که برایش در آینده انجام می دهی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فقط به خاطر رضای خداست و هیچ انتظاری از تو ندارد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واضح و روشن است هدیه ای موجبات تحکیم محبت در اجتماع را فراهم می کند و کینه ها را از دلها می زداید که فقطبرای رضای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مهم قابل یادآوری است که هدیه فقط امورات مادی نیست، بلکه بهترین هدیه کلام حکیمانه ای است که اسباب هدایت افراد جامعه می گردد و راه شقاوت و هلاکت را بر روی مردم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پیامر خدا صلی الله علیه و آله در این باره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هدیه ای که انسان مسلمان به برادر خود می دهد، سخن حکیمانه ای است که خداوند به سبب آن بر هدایت او بیفزاید و از هلاکت بازش بدارد</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68" w:name="__RefHeading___Toc11734284_1280447820"/>
      <w:bookmarkStart w:id="69" w:name="_Toc25"/>
      <w:bookmarkEnd w:id="68"/>
      <w:r>
        <w:rPr>
          <w:rtl w:val="true"/>
        </w:rPr>
        <w:t>رُکن سوم</w:t>
      </w:r>
      <w:r>
        <w:rPr>
          <w:rtl w:val="true"/>
        </w:rPr>
        <w:t xml:space="preserve">: </w:t>
      </w:r>
      <w:r>
        <w:rPr>
          <w:rtl w:val="true"/>
        </w:rPr>
        <w:t>پرهیز از حسادت</w:t>
      </w:r>
      <w:bookmarkEnd w:id="69"/>
    </w:p>
    <w:p>
      <w:pPr>
        <w:pStyle w:val="Heading4"/>
        <w:numPr>
          <w:ilvl w:val="3"/>
          <w:numId w:val="1"/>
        </w:numPr>
        <w:rPr/>
      </w:pPr>
      <w:bookmarkStart w:id="70" w:name="__RefHeading___Toc11734286_1280447820"/>
      <w:bookmarkStart w:id="71" w:name="_Toc26"/>
      <w:bookmarkEnd w:id="70"/>
      <w:r>
        <w:rPr>
          <w:rtl w:val="true"/>
        </w:rPr>
        <w:t>اشاره</w:t>
      </w:r>
      <w:bookmarkEnd w:id="71"/>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اسبابی که برای انسان مؤمن آرامش و آسایش را در زندگی دنیا </w:t>
      </w:r>
      <w:bookmarkStart w:id="72" w:name="pg16642_176861"/>
    </w:p>
    <w:p>
      <w:pPr>
        <w:pStyle w:val="BookText"/>
        <w:rPr/>
      </w:pPr>
      <w:bookmarkEnd w:id="72"/>
      <w:r>
        <w:rPr>
          <w:rFonts w:ascii="IRNazanin" w:hAnsi="IRNazanin" w:eastAsia="IRNazanin"/>
          <w:color w:val="111111"/>
          <w:sz w:val="28"/>
          <w:sz w:val="28"/>
          <w:szCs w:val="28"/>
          <w:rtl w:val="true"/>
          <w:lang w:bidi="fa-IR"/>
        </w:rPr>
        <w:t>فراهم می نماید، و او را آسوده خاطر می کند، و در آخرت نیز اهل رستگاری و سعادت می گرداند، پرهیز نمودن از مرض مهلک حسادت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مهم ترین مسائل در این باب با هم می خوانیم</w:t>
      </w:r>
      <w:r>
        <w:rPr>
          <w:rFonts w:eastAsia="IRNazanin" w:cs="IRNazanin"/>
          <w:color w:val="111111"/>
          <w:sz w:val="28"/>
          <w:szCs w:val="28"/>
          <w:rtl w:val="true"/>
          <w:lang w:bidi="fa-IR"/>
        </w:rPr>
        <w:t>:</w:t>
      </w:r>
    </w:p>
    <w:p>
      <w:pPr>
        <w:pStyle w:val="Heading4"/>
        <w:numPr>
          <w:ilvl w:val="3"/>
          <w:numId w:val="1"/>
        </w:numPr>
        <w:rPr/>
      </w:pPr>
      <w:bookmarkStart w:id="73" w:name="__RefHeading___Toc11734288_1280447820"/>
      <w:bookmarkStart w:id="74" w:name="_Toc27"/>
      <w:bookmarkEnd w:id="73"/>
      <w:r>
        <w:rPr/>
        <w:t>1</w:t>
      </w:r>
      <w:r>
        <w:rPr>
          <w:rtl w:val="true"/>
        </w:rPr>
        <w:t xml:space="preserve">- </w:t>
      </w:r>
      <w:r>
        <w:rPr>
          <w:rtl w:val="true"/>
        </w:rPr>
        <w:t>نشانه ایمان</w:t>
      </w:r>
      <w:bookmarkEnd w:id="74"/>
    </w:p>
    <w:p>
      <w:pPr>
        <w:pStyle w:val="BookText"/>
        <w:rPr/>
      </w:pPr>
      <w:r>
        <w:rPr>
          <w:rFonts w:ascii="IRNazanin" w:hAnsi="IRNazanin" w:eastAsia="IRNazanin"/>
          <w:color w:val="111111"/>
          <w:sz w:val="28"/>
          <w:sz w:val="28"/>
          <w:szCs w:val="28"/>
          <w:rtl w:val="true"/>
          <w:lang w:bidi="fa-IR"/>
        </w:rPr>
        <w:t>راغب اصفهانی حسد را این گونه تعریف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اَلْحَسَدُ تَمَنّی زَوالِ نِعْمَةٍ مِنْ مُسْتَحَقٍّ لَهَا وَ رُبَّما کانَ فی ذلك سَعْیٌ فیزَوالَها؛</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حسد آرزوی از بین رفتن نعمت از کسی است که سزاوار داشتن آن است و بسا که این آرزو با کوشش به جهت از بین بردن آن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حسد غبطه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غبطه یعنی انسان آرزو کند که نعمتی همانند دیگران یا بیشتر از آن ها داشته باشد بی آن که آرزوی زوال نعمت کسی را داشته باشد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امام صادق علیه السلام غبطه را از خصوصیات مؤمن، و حسد را از نشانه های منافق شمرده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الْمُؤمِنَ یَغْبِطُ وَ لٰا یُحْسَدُ، وَ الْمُنافِقُ یَحْسُدُ وَ لا یَغْبِطُ؛</w:t>
      </w:r>
      <w:r>
        <w:rPr>
          <w:rStyle w:val="FootnoteAnchor"/>
          <w:rtl w:val="true"/>
        </w:rPr>
        <w:footnoteReference w:id="36"/>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غبطه می خورد ولی حسد نمی ورزد، امّا منافق، حَسد می ورزد و غبطه نمی خورد</w:t>
      </w:r>
      <w:r>
        <w:rPr>
          <w:rFonts w:eastAsia="IRNazanin" w:cs="IRNazanin"/>
          <w:color w:val="111111"/>
          <w:sz w:val="28"/>
          <w:szCs w:val="28"/>
          <w:rtl w:val="true"/>
          <w:lang w:bidi="fa-IR"/>
        </w:rPr>
        <w:t xml:space="preserve">. </w:t>
      </w:r>
      <w:bookmarkStart w:id="75" w:name="pg16642_176862"/>
    </w:p>
    <w:p>
      <w:pPr>
        <w:pStyle w:val="BookText"/>
        <w:rPr/>
      </w:pPr>
      <w:bookmarkEnd w:id="75"/>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برخوردهای اجتماعی و در نگاه به انسانی که ثروتمند است و در دنیا از رفاه مناسب برخوردار است، می توان به راحتی تفاوت دیدگاه مؤمن و منافق را مشاهده کرد زیرا دیدگاه مؤمن نسبت به او همیشه مثبت و معقول است و نظر منافق همیشه منفی و غیر منطقی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w:t>
      </w:r>
      <w:r>
        <w:rPr>
          <w:rStyle w:val="FootnoteAnchor"/>
          <w:rtl w:val="true"/>
        </w:rPr>
        <w:footnoteReference w:id="37"/>
      </w:r>
      <w:r>
        <w:rPr>
          <w:rFonts w:ascii="IRNazanin" w:hAnsi="IRNazanin" w:eastAsia="IRNazanin"/>
          <w:color w:val="111111"/>
          <w:sz w:val="28"/>
          <w:sz w:val="28"/>
          <w:szCs w:val="28"/>
          <w:rtl w:val="true"/>
          <w:lang w:bidi="fa-IR"/>
        </w:rPr>
        <w:t>جز در دو مورد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رشک بردن به مردی که خداوند به او مال و ثروتی داده و او آنرا شب و روز انفاق می کند، و رشک بردن به مردی که خداوند به او قرآن عطا فرموده و او شبانه روز به او می پردازد</w:t>
      </w:r>
      <w:r>
        <w:rPr>
          <w:rFonts w:eastAsia="IRNazanin" w:cs="IRNazanin"/>
          <w:color w:val="111111"/>
          <w:sz w:val="28"/>
          <w:szCs w:val="28"/>
          <w:rtl w:val="true"/>
          <w:lang w:bidi="fa-IR"/>
        </w:rPr>
        <w:t>.</w:t>
      </w:r>
      <w:r>
        <w:rPr>
          <w:rStyle w:val="FootnoteAnchor"/>
          <w:rtl w:val="true"/>
        </w:rPr>
        <w:footnoteReference w:id="38"/>
      </w:r>
    </w:p>
    <w:p>
      <w:pPr>
        <w:pStyle w:val="Heading4"/>
        <w:numPr>
          <w:ilvl w:val="3"/>
          <w:numId w:val="1"/>
        </w:numPr>
        <w:rPr/>
      </w:pPr>
      <w:bookmarkStart w:id="76" w:name="__RefHeading___Toc11734290_1280447820"/>
      <w:bookmarkStart w:id="77" w:name="_Toc28"/>
      <w:bookmarkEnd w:id="76"/>
      <w:r>
        <w:rPr/>
        <w:t>2</w:t>
      </w:r>
      <w:r>
        <w:rPr>
          <w:rtl w:val="true"/>
        </w:rPr>
        <w:t xml:space="preserve">- </w:t>
      </w:r>
      <w:r>
        <w:rPr>
          <w:rtl w:val="true"/>
        </w:rPr>
        <w:t>نکوهش حسدورزی</w:t>
      </w:r>
      <w:bookmarkEnd w:id="77"/>
    </w:p>
    <w:p>
      <w:pPr>
        <w:pStyle w:val="BookText"/>
        <w:rPr/>
      </w:pPr>
      <w:r>
        <w:rPr>
          <w:rFonts w:ascii="IRNazanin" w:hAnsi="IRNazanin" w:eastAsia="IRNazanin"/>
          <w:color w:val="111111"/>
          <w:sz w:val="28"/>
          <w:sz w:val="28"/>
          <w:szCs w:val="28"/>
          <w:rtl w:val="true"/>
          <w:lang w:bidi="fa-IR"/>
        </w:rPr>
        <w:t>حسد یکی از پلیدترین رذائل اخلاقی و بیماریهای خطرناک روانی است که آرامش زندگی فرد و جامعه را به خطر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روایات به شدّت مذمّت و نکوهش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شَرِّ حَاسِدٍ إِذَا حَسَدَ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شرّ هر حسودی هنگامی که حسد می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پناه می برم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 عَلَى مَا آتَاهُمُ اللّهُ مِن فَضْلِهِ فَقَدْ آتَيْنَآ آلَ إِبْرَاهِيمَالْكِتَابَ وَالْحِكْمَةَ وَآتَيْنَاهُم مُّلْكًا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یا این که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 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آنچه خدا از فضلش به آنان بخشیده، حسد می ورزند؟ ما به آل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یهود از خاندان او هستند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حکمت دادیم و حکومت عظیمی در اختیار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پیامبران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 از امام باقر علیه السلام روایت کرده که در ضمن حدیثی در تفسیر آیه مذکور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ناس که مورد حسد واقع شده اند مائیم</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نحنُ الْمَحْسُودُونَ الَّذینَ قال اللهُ عَلیٰ مٰا آتانَا اللهُ مِنَ الْاِمامَةِ؛</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ما مورد حسادت هستیم، بواسطه امامتی که خدا به ما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به موسی بن عمران وحی فرمود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عمران، بر آنچه از فَضل خود به مردم داده ام حسد مَبَر و چشم های خود را بر آن مدوز و دلت را دنبال آن مدار، که حسود نسبت به نعمتهای من خشمگین است و از تقسیمی که میان بندگان خود کرده ام،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چنین باشد من از او نیستم و او از من نیست</w:t>
      </w:r>
      <w:r>
        <w:rPr>
          <w:rFonts w:eastAsia="IRNazanin" w:cs="IRNazanin"/>
          <w:color w:val="111111"/>
          <w:sz w:val="28"/>
          <w:szCs w:val="28"/>
          <w:rtl w:val="true"/>
          <w:lang w:bidi="fa-IR"/>
        </w:rPr>
        <w:t>».</w:t>
      </w:r>
      <w:r>
        <w:rPr>
          <w:rStyle w:val="FootnoteAnchor"/>
          <w:rtl w:val="true"/>
        </w:rPr>
        <w:footnoteReference w:id="43"/>
      </w:r>
      <w:bookmarkStart w:id="78" w:name="pg16642_176864"/>
    </w:p>
    <w:p>
      <w:pPr>
        <w:pStyle w:val="BookText"/>
        <w:rPr/>
      </w:pPr>
      <w:bookmarkEnd w:id="78"/>
      <w:r>
        <w:rPr>
          <w:rFonts w:ascii="IRNazanin" w:hAnsi="IRNazanin" w:eastAsia="IRNazanin"/>
          <w:color w:val="111111"/>
          <w:sz w:val="28"/>
          <w:sz w:val="28"/>
          <w:szCs w:val="28"/>
          <w:rtl w:val="true"/>
          <w:lang w:bidi="fa-IR"/>
        </w:rPr>
        <w:t>امیرمؤمنان علی علیه السلام در مذمت حسد این گونه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اِیّاكَ وَ الْحَسَدَ، فَاِنَّهُ شَرُّ شِیمَةٍ وَ اَقْبَحُ سَجِیَّةٍ وَ خَلِیفَةُ اِبْلیسٍ؛</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از حسد بپرهیزید، بدرستی که حسد بدترین خصلت و زشت ترین خوی و خلق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یاد شد، حسد یکی از امراض روحی خطرناک است که باید ریشه یابی شده و علل و انگیزه های آن مورد بررسی قرار گیرد تا بصورت جدّی و عزم راسخ درمان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صاحب حسد، هرگز در زندگی و دنیا روی آرامش و آسایش نخواهد دید</w:t>
      </w:r>
      <w:r>
        <w:rPr>
          <w:rFonts w:eastAsia="IRNazanin" w:cs="IRNazanin"/>
          <w:color w:val="111111"/>
          <w:sz w:val="28"/>
          <w:szCs w:val="28"/>
          <w:rtl w:val="true"/>
          <w:lang w:bidi="fa-IR"/>
        </w:rPr>
        <w:t>.</w:t>
      </w:r>
    </w:p>
    <w:p>
      <w:pPr>
        <w:pStyle w:val="Heading4"/>
        <w:numPr>
          <w:ilvl w:val="3"/>
          <w:numId w:val="1"/>
        </w:numPr>
        <w:rPr/>
      </w:pPr>
      <w:bookmarkStart w:id="79" w:name="__RefHeading___Toc11734292_1280447820"/>
      <w:bookmarkStart w:id="80" w:name="_Toc29"/>
      <w:bookmarkEnd w:id="79"/>
      <w:r>
        <w:rPr/>
        <w:t>3</w:t>
      </w:r>
      <w:r>
        <w:rPr>
          <w:rtl w:val="true"/>
        </w:rPr>
        <w:t xml:space="preserve">- </w:t>
      </w:r>
      <w:r>
        <w:rPr>
          <w:rtl w:val="true"/>
        </w:rPr>
        <w:t>دشمن نعمتهای خدا</w:t>
      </w:r>
      <w:bookmarkEnd w:id="80"/>
    </w:p>
    <w:p>
      <w:pPr>
        <w:pStyle w:val="BookText"/>
        <w:rPr/>
      </w:pPr>
      <w:r>
        <w:rPr>
          <w:rFonts w:ascii="IRNazanin" w:hAnsi="IRNazanin" w:eastAsia="IRNazanin"/>
          <w:color w:val="111111"/>
          <w:sz w:val="28"/>
          <w:sz w:val="28"/>
          <w:szCs w:val="28"/>
          <w:rtl w:val="true"/>
          <w:lang w:bidi="fa-IR"/>
        </w:rPr>
        <w:t>حسود در واقع داشمن نعمتهای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نقل می کند که پیامبر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لا تُعادُوا نِعَمَ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مَنِ الَّذی یُعادی نِعَمَ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یَحْسُدونَ النّٰاسِ؛</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هان، با نعمتهای خدا دشمنی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چه کسی با نعمتهای خدا دشمنی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مردم حسادت می ورزند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اهمیت ترک حسادت، همین بس که امام زین العابدین علیه السلام در فرهنگ نیایشی اسلام از آن به خدا پناه می برد و می فرماید</w:t>
      </w:r>
      <w:r>
        <w:rPr>
          <w:rFonts w:eastAsia="IRNazanin" w:cs="IRNazanin"/>
          <w:color w:val="111111"/>
          <w:sz w:val="28"/>
          <w:szCs w:val="28"/>
          <w:rtl w:val="true"/>
          <w:lang w:bidi="fa-IR"/>
        </w:rPr>
        <w:t xml:space="preserve">: </w:t>
      </w:r>
      <w:bookmarkStart w:id="81" w:name="pg16642_176865"/>
    </w:p>
    <w:p>
      <w:pPr>
        <w:pStyle w:val="BookText"/>
        <w:rPr/>
      </w:pPr>
      <w:bookmarkEnd w:id="81"/>
      <w:r>
        <w:rPr>
          <w:rFonts w:ascii="Amiri" w:hAnsi="Amiri" w:eastAsia="Amiri" w:cs="Amiri"/>
          <w:color w:val="111111"/>
          <w:sz w:val="28"/>
          <w:sz w:val="28"/>
          <w:szCs w:val="28"/>
          <w:rtl w:val="true"/>
          <w:lang w:bidi="ar-SA"/>
        </w:rPr>
        <w:t>اَللهُمَّ اِنّی اَعوذُ بِكَ مِن هَیَجانِ الْحِرصِ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غَلَبَةِ الْحَسَدِ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بار خدایا از شر و شور حرص و غلبۀ حسد به تو پناه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رسول خدا صلی الله علیه و آله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لِنِعَمِ اللهِ اَعْداءٌ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ما اَعْداءُ نِعَمِ اللهِ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یَحْسُدُونَ مٰا اتٰاهُمُ اللهُ مِنْ فَضْلِهِ؛</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همانا برای نعمتهای خدا دشمنانی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نعمتهای خدا چه کسانی هستند یا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نسبت به فضل خدا بر مردم حسادت می ورزند</w:t>
      </w:r>
      <w:r>
        <w:rPr>
          <w:rFonts w:eastAsia="IRNazanin" w:cs="IRNazanin"/>
          <w:color w:val="111111"/>
          <w:sz w:val="28"/>
          <w:szCs w:val="28"/>
          <w:rtl w:val="true"/>
          <w:lang w:bidi="fa-IR"/>
        </w:rPr>
        <w:t>.</w:t>
      </w:r>
    </w:p>
    <w:p>
      <w:pPr>
        <w:pStyle w:val="Heading4"/>
        <w:numPr>
          <w:ilvl w:val="3"/>
          <w:numId w:val="1"/>
        </w:numPr>
        <w:rPr/>
      </w:pPr>
      <w:bookmarkStart w:id="82" w:name="__RefHeading___Toc11734294_1280447820"/>
      <w:bookmarkStart w:id="83" w:name="_Toc30"/>
      <w:bookmarkEnd w:id="82"/>
      <w:r>
        <w:rPr/>
        <w:t>4</w:t>
      </w:r>
      <w:r>
        <w:rPr>
          <w:rtl w:val="true"/>
        </w:rPr>
        <w:t xml:space="preserve">- </w:t>
      </w:r>
      <w:r>
        <w:rPr>
          <w:rtl w:val="true"/>
        </w:rPr>
        <w:t>نشانه های حسود</w:t>
      </w:r>
      <w:bookmarkEnd w:id="83"/>
    </w:p>
    <w:p>
      <w:pPr>
        <w:pStyle w:val="BookText"/>
        <w:rPr/>
      </w:pPr>
      <w:r>
        <w:rPr>
          <w:rFonts w:ascii="IRNazanin" w:hAnsi="IRNazanin" w:eastAsia="IRNazanin"/>
          <w:color w:val="111111"/>
          <w:sz w:val="28"/>
          <w:sz w:val="28"/>
          <w:szCs w:val="28"/>
          <w:rtl w:val="true"/>
          <w:lang w:bidi="fa-IR"/>
        </w:rPr>
        <w:t>آتش سوزان حسد همواره در اندرون حسود محبوس نمی ماند، بلکه به گونه های مختلف چون شعله سر برمی آورد و صاحبش را به مردم معرفی و رسوا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روایات این گونه شاهد هستیم برای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عَلامَةُ الْحٰاسِدِ فَاَرْبَعَةٌ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اَلْغِیبَةُ، وَالتَّمَلُقُ وَ الشَمٰاتَةُ بِالْمُصیبَةِ؛</w:t>
      </w:r>
      <w:r>
        <w:rPr>
          <w:rStyle w:val="FootnoteAnchor"/>
          <w:rtl w:val="true"/>
        </w:rPr>
        <w:footnoteReference w:id="48"/>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حسود چهار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کردن، چاپلوسی کردن و شاد شدن از گرفتاری دیگران</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وقتی شخصی حضور ندارد از او غیبت و بدگوئی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حضور دارد در برابر او چاپلوسی می نماید، و در وقت گرفتاری و مشکلات دیگران اظهار خرسندی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یَکْفِیكَ مِنَ الْحاسِدِ اَنَّهُ یَغُمُّ فی وَقْتِ سُرُورِكَ؛</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برای شناخت حسود، همین بس که هنگام شادمانی تو، ناراحت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از پیروزی مسلمانان ناراحت می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تَمْسَسْكُمْ حَسَنَةٌ تَسُؤْهُمْ وَإِن تُصِبْكُمْ سَيِّئَةٌ يَفْرَحُواْ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اگر برای شما رویداد خوشی باشد بد حال می شوند و اگر واقعه بدی به شما برسد خوشحال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علی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اَلْحَسُودُ سَرِیعُ الْوَثْبَةِ، بَطیءُ الْعَطْفَةِ؛</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حسود زود خشم می گیرد و کینه اش از دل دیر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اَلنَّصِیحَةُ مِنَ الْحٰاسِدِ مَحالٌ؛</w:t>
      </w:r>
      <w:r>
        <w:rPr>
          <w:rStyle w:val="FootnoteAnchor"/>
          <w:rtl w:val="true"/>
        </w:rPr>
        <w:footnoteReference w:id="53"/>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خیرخواهی و راهنمایی از حسود محال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خیرخواهی برای مردم و راهنمایی از افراد حسود هرگز ممکن نیست</w:t>
      </w:r>
      <w:r>
        <w:rPr>
          <w:rFonts w:eastAsia="IRNazanin" w:cs="IRNazanin"/>
          <w:color w:val="111111"/>
          <w:sz w:val="28"/>
          <w:szCs w:val="28"/>
          <w:rtl w:val="true"/>
          <w:lang w:bidi="fa-IR"/>
        </w:rPr>
        <w:t xml:space="preserve">). </w:t>
      </w:r>
      <w:bookmarkStart w:id="84" w:name="pg16642_176867"/>
    </w:p>
    <w:p>
      <w:pPr>
        <w:pStyle w:val="BookText"/>
        <w:rPr/>
      </w:pPr>
      <w:bookmarkEnd w:id="84"/>
      <w:r>
        <w:rPr>
          <w:rFonts w:ascii="IRNazanin" w:hAnsi="IRNazanin" w:eastAsia="IRNazanin"/>
          <w:color w:val="111111"/>
          <w:sz w:val="28"/>
          <w:sz w:val="28"/>
          <w:szCs w:val="28"/>
          <w:rtl w:val="true"/>
          <w:lang w:bidi="fa-IR"/>
        </w:rPr>
        <w:t>گرچه حسود را نشانه های فراوانی است که در بیانات راهبردی پیشوایان دین بدانها اشاره شده است لکن همین مقدار که بدان بسنده نمودیم برای شناخت آنها و پرهیز از خصلت زشت و قبیح آنان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بدنی رنجور، روحی پژمرده دارد، در دنیا تنهاست و رفیقی ندارد و در آخرت شقی و بدبخت است</w:t>
      </w:r>
      <w:r>
        <w:rPr>
          <w:rFonts w:eastAsia="IRNazanin" w:cs="IRNazanin"/>
          <w:color w:val="111111"/>
          <w:sz w:val="28"/>
          <w:szCs w:val="28"/>
          <w:rtl w:val="true"/>
          <w:lang w:bidi="fa-IR"/>
        </w:rPr>
        <w:t>.</w:t>
      </w:r>
    </w:p>
    <w:p>
      <w:pPr>
        <w:pStyle w:val="Heading4"/>
        <w:numPr>
          <w:ilvl w:val="3"/>
          <w:numId w:val="1"/>
        </w:numPr>
        <w:rPr/>
      </w:pPr>
      <w:bookmarkStart w:id="85" w:name="__RefHeading___Toc11734296_1280447820"/>
      <w:bookmarkStart w:id="86" w:name="_Toc31"/>
      <w:bookmarkEnd w:id="85"/>
      <w:r>
        <w:rPr/>
        <w:t>5</w:t>
      </w:r>
      <w:r>
        <w:rPr>
          <w:rtl w:val="true"/>
        </w:rPr>
        <w:t xml:space="preserve"> - </w:t>
      </w:r>
      <w:r>
        <w:rPr>
          <w:rtl w:val="true"/>
        </w:rPr>
        <w:t>حکایت های حسادت</w:t>
      </w:r>
      <w:bookmarkEnd w:id="8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هادی، خلیفۀ عباسی مردی توانگر و ثروتمند، همسایه ای داشت که از او پائین تر بود و بر او رشک می ورزید و حسادت می کرد، به هر حیله ای که می توانست دست زد ولی به مقصود خود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حسدورزی او به طول انجامید و با گذشت زمان بر غضب او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ای خردسالخرید و به تربیت وی همت گماشت و بسیار به او نیکی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غلام جوان و نیرومند شد،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از تو کاری بزرگ طلب می کنم، در انجامش چگونه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برابر مولی و آن کسی که او را به نیکی پرورده، چگونه خواهد بود؟ سرورم به خدا قسم اگر فرمان دهی که خویش را در آتش افکنم، سر باز نمی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از گفتارش خوشحال شد و او را به سینه چسبانده و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از کسانی باشی که خواسته ام را به خوبی برآوری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او را به حال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وقت کاری که تو را برای آن پرورده ام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خواهی فرمان ده که سراپا گوشم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 ام </w:t>
      </w:r>
    </w:p>
    <w:p>
      <w:pPr>
        <w:pStyle w:val="BookText"/>
        <w:rPr/>
      </w:pPr>
      <w:r>
        <w:rPr>
          <w:rFonts w:ascii="IRNazanin" w:hAnsi="IRNazanin" w:eastAsia="IRNazanin"/>
          <w:color w:val="111111"/>
          <w:sz w:val="28"/>
          <w:sz w:val="28"/>
          <w:szCs w:val="28"/>
          <w:rtl w:val="true"/>
          <w:lang w:bidi="fa-IR"/>
        </w:rPr>
        <w:t>بر من چنان پیشی گرفته که مرگ او را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او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نتوانی، اگر هم بتوانی او را بکشی آن را به من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اندیشیده ام که تو خود مرا بکشی و جسدم را بر بام او افکنی تا او را بگیرند و به جرم قتل من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خودت را با دست خودت می کشی؟ با این کار دلت تسکین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نیز کشتن تو ناگوار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تو را برای این کار پرورش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قصدم باز مدار که خاطرم جز با این کار آسوده نمی 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گفته غلام در وی اثر نکرد و به کشتن او رضایت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کاردی را با دست خود تیز کرد و به غلام سپرد و سه هزار درهم از مالش به او داده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قتل من هرجا خواستی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نیمه شب با هم به پشت بام منزل همسایه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سر از تن او جدا کرد و صبح زود به شهر دیگری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را که مردی نیکوکار بود، دستگیر کرده و به جرم قتل به زندان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اتفاق غلام در آن شهر، با یکی از آشنایان اربابش برخورد کرد، حال اربابش از وی پرسید او نیز ماجرا را برایش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گفته های غلام را به خلیفه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عباسی، غلام را احضار کرد و از او توضیح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ماجرا را شرح داد، هادی بسیار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و توانگر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دستگیر کرده بود، آزاد کرد</w:t>
      </w:r>
      <w:r>
        <w:rPr>
          <w:rFonts w:eastAsia="IRNazanin" w:cs="IRNazanin"/>
          <w:color w:val="111111"/>
          <w:sz w:val="28"/>
          <w:szCs w:val="28"/>
          <w:rtl w:val="true"/>
          <w:lang w:bidi="fa-IR"/>
        </w:rPr>
        <w:t>.</w:t>
      </w:r>
      <w:r>
        <w:rPr>
          <w:rStyle w:val="FootnoteAnchor"/>
          <w:rtl w:val="true"/>
        </w:rPr>
        <w:footnoteReference w:id="54"/>
      </w:r>
      <w:bookmarkStart w:id="87" w:name="pg16642_176869"/>
    </w:p>
    <w:p>
      <w:pPr>
        <w:pStyle w:val="BookText"/>
        <w:rPr/>
      </w:pPr>
      <w:bookmarkEnd w:id="87"/>
      <w:r>
        <w:rPr>
          <w:rFonts w:ascii="IRNazanin" w:hAnsi="IRNazanin" w:eastAsia="IRNazanin"/>
          <w:color w:val="111111"/>
          <w:sz w:val="28"/>
          <w:sz w:val="28"/>
          <w:szCs w:val="28"/>
          <w:rtl w:val="true"/>
          <w:lang w:bidi="fa-IR"/>
        </w:rPr>
        <w:t>حکایت</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صفت خطرناکی است که در اولین روز آفرینش منجر به خشونت خانوادگی و برادرکشی گردید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براساس برخی تفاسیر عامل اصلی این خیانت بزرگ حسادت قابیل بر هابیل بود، او که طبق برخی نقل ها در خواب برادرش را کشت به دو جهت بر اوحسات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هابیل گله دار بود گوسفند فربه و چاقی را قربانی کرد،قابیل که کشاورز بود یک دسته از محصولات نامرغوب خود را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هابیل پذیرفته شد و قربانی قابیل رد شد در نتیجه او به برادر خود حسادت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هابیل زیباتر از همسر قابیل بود، از این جهت او به برادرش حسد ورزید و نقشه قتل او را ریخت</w:t>
      </w:r>
      <w:r>
        <w:rPr>
          <w:rFonts w:eastAsia="IRNazanin" w:cs="IRNazanin"/>
          <w:color w:val="111111"/>
          <w:sz w:val="28"/>
          <w:szCs w:val="28"/>
          <w:rtl w:val="true"/>
          <w:lang w:bidi="fa-IR"/>
        </w:rPr>
        <w:t>.</w:t>
      </w:r>
      <w:r>
        <w:rPr>
          <w:rStyle w:val="FootnoteAnchor"/>
          <w:rtl w:val="true"/>
        </w:rPr>
        <w:footnoteReference w:id="56"/>
      </w:r>
    </w:p>
    <w:p>
      <w:pPr>
        <w:pStyle w:val="Heading3"/>
        <w:numPr>
          <w:ilvl w:val="2"/>
          <w:numId w:val="1"/>
        </w:numPr>
        <w:rPr/>
      </w:pPr>
      <w:bookmarkStart w:id="88" w:name="__RefHeading___Toc11734298_1280447820"/>
      <w:bookmarkStart w:id="89" w:name="_Toc32"/>
      <w:bookmarkEnd w:id="88"/>
      <w:r>
        <w:rPr>
          <w:rtl w:val="true"/>
        </w:rPr>
        <w:t>رُکن چهارم</w:t>
      </w:r>
      <w:r>
        <w:rPr>
          <w:rtl w:val="true"/>
        </w:rPr>
        <w:t xml:space="preserve">: </w:t>
      </w:r>
      <w:r>
        <w:rPr>
          <w:rtl w:val="true"/>
        </w:rPr>
        <w:t>هم نشینی با خوبان</w:t>
      </w:r>
      <w:bookmarkEnd w:id="89"/>
    </w:p>
    <w:p>
      <w:pPr>
        <w:pStyle w:val="Heading4"/>
        <w:numPr>
          <w:ilvl w:val="3"/>
          <w:numId w:val="1"/>
        </w:numPr>
        <w:rPr/>
      </w:pPr>
      <w:bookmarkStart w:id="90" w:name="__RefHeading___Toc11734300_1280447820"/>
      <w:bookmarkStart w:id="91" w:name="_Toc33"/>
      <w:bookmarkEnd w:id="90"/>
      <w:r>
        <w:rPr>
          <w:rtl w:val="true"/>
        </w:rPr>
        <w:t>اشاره</w:t>
      </w:r>
      <w:bookmarkEnd w:id="9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نشینی با اهل خیر و نیکان، عامل ممتازی است که در حیات طیّبه انسان مؤمن تأثیر فوق العاده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مجالست و معاشرت با خوبان انسان را در زمرۀ خوبان، و در راه شایستگان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فرجامی نیکو برای انسان مؤمن رقم می زند، از طرف دیگر مجالست و هم نشینی با افراد ناباب، عامل تیره بختی درجات دنیوی و شقاوت اخروی را ببار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موارد مفید و مختصر در این عرصه با هم مرور می کنیم</w:t>
      </w:r>
      <w:r>
        <w:rPr>
          <w:rFonts w:eastAsia="IRNazanin" w:cs="IRNazanin"/>
          <w:color w:val="111111"/>
          <w:sz w:val="28"/>
          <w:szCs w:val="28"/>
          <w:rtl w:val="true"/>
          <w:lang w:bidi="fa-IR"/>
        </w:rPr>
        <w:t xml:space="preserve">: </w:t>
      </w:r>
      <w:bookmarkStart w:id="92" w:name="pg16642_176870"/>
    </w:p>
    <w:p>
      <w:pPr>
        <w:pStyle w:val="Heading4"/>
        <w:numPr>
          <w:ilvl w:val="3"/>
          <w:numId w:val="1"/>
        </w:numPr>
        <w:rPr/>
      </w:pPr>
      <w:bookmarkStart w:id="93" w:name="__RefHeading___Toc11734302_1280447820"/>
      <w:bookmarkStart w:id="94" w:name="_Toc34"/>
      <w:bookmarkEnd w:id="92"/>
      <w:bookmarkEnd w:id="93"/>
      <w:r>
        <w:rPr/>
        <w:t>1</w:t>
      </w:r>
      <w:r>
        <w:rPr>
          <w:rtl w:val="true"/>
        </w:rPr>
        <w:t xml:space="preserve">- </w:t>
      </w:r>
      <w:r>
        <w:rPr>
          <w:rtl w:val="true"/>
        </w:rPr>
        <w:t>تأثیر هم نشین در سرنوشت</w:t>
      </w:r>
      <w:bookmarkEnd w:id="94"/>
    </w:p>
    <w:p>
      <w:pPr>
        <w:pStyle w:val="BookText"/>
        <w:rPr/>
      </w:pPr>
      <w:r>
        <w:rPr>
          <w:rFonts w:ascii="IRNazanin" w:hAnsi="IRNazanin" w:eastAsia="IRNazanin"/>
          <w:color w:val="111111"/>
          <w:sz w:val="28"/>
          <w:sz w:val="28"/>
          <w:szCs w:val="28"/>
          <w:rtl w:val="true"/>
          <w:lang w:bidi="fa-IR"/>
        </w:rPr>
        <w:t>فرزند بشر در تمام ایام عمر از دوران کودکی و نوجوانی تا روزگار کهولت و پیری همواره نیازمند به رفاقت و دوست و هم نشین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واضح است که انسان از دوست شایستهمسرور و خوشحال می شود و از تنهایی و نداشتن هم نشین رنج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نداشتن رفیق و هم نشین شایسته و دوست صمیمی مایه محرومیت هایی در زندگی دنیا و تأثیراتی در جهان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مصیبت بسیار بزرگ رفاقت و هم نشینی با عناصر فاسد و گناهکار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این خیل دوستان با القائات شیطانی رفیق خود را به گمراهی و ناپاکی سوق داده و با وسوسه های منحرف کننده به انواع گناه و پلیدیها می 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کسی که رفیق خوب ندارد تنها به پاره ای از نعمت ها نرسیده و از کمالاتی که ممکن بود بر اثر رفیق شایسته نصیبش شود محروم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کسی که رفیق و هم نشین ناباب دارد، نه تنها با مصاحبت او به کمالات عالی تری نمی رسد، بلکه کمالات فطری و فضائل طبیعی خود را نیز از دست می دهد و در نتیجه به محرومیت ها و آلام دنیوی و هم چنین کیفرهای اخروی دچار می شود و موقعی که محروم ماند و دین و دنیا و آخرتش تباه شد، بیدار و هوشیار می شود و اظهار ندامت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فایده ای برایش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قرآن سرانجام اینگونه هم نشینها و مصاحبتهای نامیمون و نامبارک را اینگونه بیان می دارد</w:t>
      </w:r>
      <w:r>
        <w:rPr>
          <w:rFonts w:eastAsia="IRNazanin" w:cs="IRNazanin"/>
          <w:color w:val="111111"/>
          <w:sz w:val="28"/>
          <w:szCs w:val="28"/>
          <w:rtl w:val="true"/>
          <w:lang w:bidi="fa-IR"/>
        </w:rPr>
        <w:t xml:space="preserve">: </w:t>
      </w:r>
      <w:bookmarkStart w:id="95" w:name="pg16642_176871"/>
    </w:p>
    <w:p>
      <w:pPr>
        <w:pStyle w:val="BookText"/>
        <w:rPr/>
      </w:pPr>
      <w:bookmarkEnd w:id="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وَيْلَتَى لَيْتَنِي لَمْ أَتَّخِذْ فُلَانًا خَلِيلًا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ای وای بر من ایکاش فلان مرد پلید و گناهکار را بدوستی نمی گرفتم و به مصاحبت او تن نمی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الْأَخِلَّاء يَوْمَئِذٍ بَعْضُهُمْ لِبَعْضٍ عَدُوٌّ إِلَّا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دوستان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یکدیگرند، مگر پرهیزگاران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امام صادق علیه السلام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یَصْحَبُ السَّوْءَ لا یَسْلَمَ؛</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رفیق بد هم نشین شود سالم نمی ماند و سرانجام به ناپاکی آلوده می شود</w:t>
      </w:r>
      <w:r>
        <w:rPr>
          <w:rFonts w:eastAsia="IRNazanin" w:cs="IRNazanin"/>
          <w:color w:val="111111"/>
          <w:sz w:val="28"/>
          <w:szCs w:val="28"/>
          <w:rtl w:val="true"/>
          <w:lang w:bidi="fa-IR"/>
        </w:rPr>
        <w:t>».</w:t>
      </w:r>
    </w:p>
    <w:p>
      <w:pPr>
        <w:pStyle w:val="Heading4"/>
        <w:numPr>
          <w:ilvl w:val="3"/>
          <w:numId w:val="1"/>
        </w:numPr>
        <w:rPr/>
      </w:pPr>
      <w:bookmarkStart w:id="96" w:name="__RefHeading___Toc11734304_1280447820"/>
      <w:bookmarkStart w:id="97" w:name="_Toc35"/>
      <w:bookmarkEnd w:id="96"/>
      <w:r>
        <w:rPr/>
        <w:t>2</w:t>
      </w:r>
      <w:r>
        <w:rPr>
          <w:rtl w:val="true"/>
        </w:rPr>
        <w:t xml:space="preserve">. </w:t>
      </w:r>
      <w:r>
        <w:rPr>
          <w:rtl w:val="true"/>
        </w:rPr>
        <w:t>شایستگان هم نشینی</w:t>
      </w:r>
      <w:bookmarkEnd w:id="97"/>
    </w:p>
    <w:p>
      <w:pPr>
        <w:pStyle w:val="Heading5"/>
        <w:numPr>
          <w:ilvl w:val="4"/>
          <w:numId w:val="1"/>
        </w:numPr>
        <w:rPr/>
      </w:pPr>
      <w:bookmarkStart w:id="98" w:name="__RefHeading___Toc11734306_1280447820"/>
      <w:bookmarkStart w:id="99" w:name="_Toc36"/>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یکی از آموزه های بسیار مهم که در تأمین سعادت و خوش بختی انسان تأثیر فوق العاده دارد، و در فرهنگ اسلام بیان گردیده، اوصاف شایستگان رفاقت و هم نشینی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در بیانات راهبردی پیشوایان دین، این گونه مشاهده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معصوم علیه السلام روایت شده که</w:t>
      </w:r>
      <w:r>
        <w:rPr>
          <w:rFonts w:eastAsia="IRNazanin" w:cs="IRNazanin"/>
          <w:color w:val="111111"/>
          <w:sz w:val="28"/>
          <w:szCs w:val="28"/>
          <w:rtl w:val="true"/>
          <w:lang w:bidi="fa-IR"/>
        </w:rPr>
        <w:t xml:space="preserve">: </w:t>
      </w:r>
      <w:bookmarkStart w:id="100" w:name="pg16642_176872"/>
    </w:p>
    <w:p>
      <w:pPr>
        <w:pStyle w:val="BookText"/>
        <w:rPr/>
      </w:pPr>
      <w:bookmarkEnd w:id="100"/>
      <w:r>
        <w:rPr>
          <w:rFonts w:ascii="Amiri" w:hAnsi="Amiri" w:eastAsia="Amiri" w:cs="Amiri"/>
          <w:color w:val="111111"/>
          <w:sz w:val="28"/>
          <w:sz w:val="28"/>
          <w:szCs w:val="28"/>
          <w:rtl w:val="true"/>
          <w:lang w:bidi="ar-SA"/>
        </w:rPr>
        <w:t>اِذا اَراد الله بِعَبدٍ خَیْراً رَزَقَهُ اللهُ خَلیلاً صٰالِحاً اِن 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ذَکَّرَهُ وَ اِنْذَکَرَ اَعٰانَهُ؛</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هرگاه خدا اراده خیری به بنده اش داشته باشد، دوست شایسته و صالحی نصیب او می گرداند، اگر خدا را فراموش کرد او را متذکر کند و اگر بیاد خدا باشد، او را یاری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افرادی که شایسته دوستی و هم نشینی هستند به قرار زیر است</w:t>
      </w:r>
      <w:r>
        <w:rPr>
          <w:rFonts w:eastAsia="IRNazanin" w:cs="IRNazanin"/>
          <w:color w:val="111111"/>
          <w:sz w:val="28"/>
          <w:szCs w:val="28"/>
          <w:rtl w:val="true"/>
          <w:lang w:bidi="fa-IR"/>
        </w:rPr>
        <w:t>:</w:t>
      </w:r>
    </w:p>
    <w:p>
      <w:pPr>
        <w:pStyle w:val="Heading5"/>
        <w:numPr>
          <w:ilvl w:val="4"/>
          <w:numId w:val="1"/>
        </w:numPr>
        <w:rPr/>
      </w:pPr>
      <w:bookmarkStart w:id="101" w:name="__RefHeading___Toc11734308_1280447820"/>
      <w:bookmarkStart w:id="102" w:name="_Toc37"/>
      <w:bookmarkEnd w:id="101"/>
      <w:r>
        <w:rPr>
          <w:rtl w:val="true"/>
        </w:rPr>
        <w:t>الف</w:t>
      </w:r>
      <w:r>
        <w:rPr>
          <w:rtl w:val="true"/>
        </w:rPr>
        <w:t xml:space="preserve">: </w:t>
      </w:r>
      <w:r>
        <w:rPr>
          <w:rtl w:val="true"/>
        </w:rPr>
        <w:t xml:space="preserve">خردمندان </w:t>
      </w:r>
      <w:r>
        <w:rPr>
          <w:rtl w:val="true"/>
        </w:rPr>
        <w:t>(</w:t>
      </w:r>
      <w:r>
        <w:rPr>
          <w:rtl w:val="true"/>
        </w:rPr>
        <w:t>عاقل</w:t>
      </w:r>
      <w:r>
        <w:rPr>
          <w:rtl w:val="true"/>
        </w:rPr>
        <w:t>)</w:t>
      </w:r>
      <w:bookmarkEnd w:id="102"/>
    </w:p>
    <w:p>
      <w:pPr>
        <w:pStyle w:val="BookText"/>
        <w:rPr/>
      </w:pPr>
      <w:r>
        <w:rPr>
          <w:rFonts w:ascii="IRNazanin" w:hAnsi="IRNazanin" w:eastAsia="IRNazanin"/>
          <w:color w:val="111111"/>
          <w:sz w:val="28"/>
          <w:sz w:val="28"/>
          <w:szCs w:val="28"/>
          <w:rtl w:val="true"/>
          <w:lang w:bidi="fa-IR"/>
        </w:rPr>
        <w:t>امام علی علیه السلام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اَکْثَرُ الصَّلاحِ وَ الصَّوابِ فی صُحْبَةِ اُولِی النُهیٰ و الْاَلْبابِ؛</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مصاحبت و هم نشینی با دوست خردمند، زندگانی روح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 حضرت علیه السلام در بیانی نورانی و راهبردی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مصاحبت با خردمند نگران مباش هرچند او را کریم و بخشنده نیابی، امّا از خرد او بهره مند شو و از اخلاق بدش دوری کن، هم نشینی با آدم کریم و بخشنده را هرگز فرومگذار، هرچند از خرد او سودی نگیری، امّا با عقل خود از کرم او بهره مند شو و تا توانی از فرومایه نابخرد بگریز</w:t>
      </w:r>
      <w:r>
        <w:rPr>
          <w:rFonts w:eastAsia="IRNazanin" w:cs="IRNazanin"/>
          <w:color w:val="111111"/>
          <w:sz w:val="28"/>
          <w:szCs w:val="28"/>
          <w:rtl w:val="true"/>
          <w:lang w:bidi="fa-IR"/>
        </w:rPr>
        <w:t>.</w:t>
      </w:r>
      <w:r>
        <w:rPr>
          <w:rStyle w:val="FootnoteAnchor"/>
          <w:rtl w:val="true"/>
        </w:rPr>
        <w:footnoteReference w:id="62"/>
      </w:r>
      <w:bookmarkStart w:id="103" w:name="pg16642_176873"/>
    </w:p>
    <w:p>
      <w:pPr>
        <w:pStyle w:val="Heading5"/>
        <w:numPr>
          <w:ilvl w:val="4"/>
          <w:numId w:val="1"/>
        </w:numPr>
        <w:rPr/>
      </w:pPr>
      <w:bookmarkStart w:id="104" w:name="__RefHeading___Toc11734310_1280447820"/>
      <w:bookmarkStart w:id="105" w:name="_Toc38"/>
      <w:bookmarkEnd w:id="103"/>
      <w:bookmarkEnd w:id="104"/>
      <w:r>
        <w:rPr>
          <w:rtl w:val="true"/>
        </w:rPr>
        <w:t>ب</w:t>
      </w:r>
      <w:r>
        <w:rPr>
          <w:rtl w:val="true"/>
        </w:rPr>
        <w:t xml:space="preserve">: </w:t>
      </w:r>
      <w:r>
        <w:rPr>
          <w:rtl w:val="true"/>
        </w:rPr>
        <w:t>عالمان راستین</w:t>
      </w:r>
      <w:bookmarkEnd w:id="105"/>
    </w:p>
    <w:p>
      <w:pPr>
        <w:pStyle w:val="BookText"/>
        <w:rPr/>
      </w:pPr>
      <w:r>
        <w:rPr>
          <w:rFonts w:ascii="IRNazanin" w:hAnsi="IRNazanin" w:eastAsia="IRNazanin"/>
          <w:color w:val="111111"/>
          <w:sz w:val="28"/>
          <w:sz w:val="28"/>
          <w:szCs w:val="28"/>
          <w:rtl w:val="true"/>
          <w:lang w:bidi="fa-IR"/>
        </w:rPr>
        <w:t>یکی دیگر از کسانی که هم نشینی با آنان، سبب کسب زندگی سعادتمندانه و موفق در دنیا و آخرت می گردد، هم نشینی و مصاحبت با علمای 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فرایند در آینه روایات این گونه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اَسْعَدُ النّاسِ مَنْ خالَطَ کِرامَ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خوش بخت ترین مردم کسی است که با مردمان بزرگوار بیامیزد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نشین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این باره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شگفتم از کسی که رغبت به داشتن یاران بسیار دارد، چگونه با دانشمندانِ خردمند پرهیزگار هم نشینی نمی کند، تا از فضایل آنها بهره گیرد و در پرتو دانش آنها هدایت شود و مصاحبت آنان، او را آراسته گرداند؟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افزون بر آن رسول خدا صلی الله علیه و آله ، هم نشینی با علمای ربّانی را، مصاحبت با خود و پروردگار جهان دانسته می فرماید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به استقبال دانشمندان رود، مرا استقبال نموده است و هر کس به دیدار دانشمندان رود مرا دیدار کرده است، و هر کس با عالمان نشیند با </w:t>
      </w:r>
      <w:bookmarkStart w:id="106" w:name="pg16642_176874"/>
    </w:p>
    <w:p>
      <w:pPr>
        <w:pStyle w:val="BookText"/>
        <w:rPr/>
      </w:pPr>
      <w:bookmarkEnd w:id="106"/>
      <w:r>
        <w:rPr>
          <w:rFonts w:ascii="IRNazanin" w:hAnsi="IRNazanin" w:eastAsia="IRNazanin"/>
          <w:color w:val="111111"/>
          <w:sz w:val="28"/>
          <w:sz w:val="28"/>
          <w:szCs w:val="28"/>
          <w:rtl w:val="true"/>
          <w:lang w:bidi="fa-IR"/>
        </w:rPr>
        <w:t>من نشسته است، و هر کس با من نشیند، چنان است که با پروردگار من هم نشینی کرده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از آنچه بیان شد، دانشمندان و علمای ربّانی در نزد خدای متعال دارای جایگاه رفیع و عالی بوده، و عامل هدایت جامعه و مردم به سوی خدا و سعادت و رستگاری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 نشینی و مجالست با آنها یکی از راههای کسب زندگی خوب و سعادتمند در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دانشمندان بنشین تا بردانشت افزوده گردد، تربیت و ادبت نیکو گردد، و روانت پاکیزه شود</w:t>
      </w:r>
      <w:r>
        <w:rPr>
          <w:rFonts w:eastAsia="IRNazanin" w:cs="IRNazanin"/>
          <w:color w:val="111111"/>
          <w:sz w:val="28"/>
          <w:szCs w:val="28"/>
          <w:rtl w:val="true"/>
          <w:lang w:bidi="fa-IR"/>
        </w:rPr>
        <w:t>».</w:t>
      </w:r>
      <w:r>
        <w:rPr>
          <w:rStyle w:val="FootnoteAnchor"/>
          <w:rtl w:val="true"/>
        </w:rPr>
        <w:footnoteReference w:id="65"/>
      </w:r>
    </w:p>
    <w:p>
      <w:pPr>
        <w:pStyle w:val="Heading5"/>
        <w:numPr>
          <w:ilvl w:val="4"/>
          <w:numId w:val="1"/>
        </w:numPr>
        <w:rPr/>
      </w:pPr>
      <w:bookmarkStart w:id="107" w:name="__RefHeading___Toc11734312_1280447820"/>
      <w:bookmarkStart w:id="108" w:name="_Toc39"/>
      <w:bookmarkEnd w:id="107"/>
      <w:r>
        <w:rPr>
          <w:rtl w:val="true"/>
        </w:rPr>
        <w:t>ج</w:t>
      </w:r>
      <w:r>
        <w:rPr>
          <w:rtl w:val="true"/>
        </w:rPr>
        <w:t xml:space="preserve">: </w:t>
      </w:r>
      <w:r>
        <w:rPr>
          <w:rtl w:val="true"/>
        </w:rPr>
        <w:t>نیکوکاران</w:t>
      </w:r>
      <w:bookmarkEnd w:id="108"/>
    </w:p>
    <w:p>
      <w:pPr>
        <w:pStyle w:val="BookText"/>
        <w:rPr/>
      </w:pPr>
      <w:r>
        <w:rPr>
          <w:rFonts w:ascii="IRNazanin" w:hAnsi="IRNazanin" w:eastAsia="IRNazanin"/>
          <w:color w:val="111111"/>
          <w:sz w:val="28"/>
          <w:sz w:val="28"/>
          <w:szCs w:val="28"/>
          <w:rtl w:val="true"/>
          <w:lang w:bidi="fa-IR"/>
        </w:rPr>
        <w:t>از شمار دیگر کسانی که هم نشینی با آنان مورد سفارش اکید در فرهنگ روایی اسلام است، وارستگان و نیکوکاران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الْحُکَماءَ و جالِسِ الحُلَماءَ، وَ اَعْرِضْ عَنِ الدُّنیا، تَسْکُنْ جَنَّةَ اَلْمَأویٰ؛</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با حکیمان مصاحبت کن و با بردباران هم نشین شو، و از دنیا روی گردان، تا در بهشت مأویٰ ساکن شوی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گرامی علیه السلام در این باره فرمودند</w:t>
      </w:r>
      <w:r>
        <w:rPr>
          <w:rFonts w:eastAsia="IRNazanin" w:cs="IRNazanin"/>
          <w:color w:val="111111"/>
          <w:sz w:val="28"/>
          <w:szCs w:val="28"/>
          <w:rtl w:val="true"/>
          <w:lang w:bidi="fa-IR"/>
        </w:rPr>
        <w:t>:</w:t>
      </w:r>
      <w:bookmarkStart w:id="109" w:name="pg16642_176875"/>
    </w:p>
    <w:p>
      <w:pPr>
        <w:pStyle w:val="BookText"/>
        <w:rPr/>
      </w:pPr>
      <w:bookmarkEnd w:id="109"/>
      <w:r>
        <w:rPr>
          <w:rFonts w:ascii="Amiri" w:hAnsi="Amiri" w:eastAsia="Amiri" w:cs="Amiri"/>
          <w:color w:val="111111"/>
          <w:sz w:val="28"/>
          <w:sz w:val="28"/>
          <w:szCs w:val="28"/>
          <w:rtl w:val="true"/>
          <w:lang w:bidi="ar-SA"/>
        </w:rPr>
        <w:t>قارِنْ اَهلَ الْخَیْرِ تَکُنْ مِنْهُمْ وَ بایِنْ اَهلَ الشَرِّ تَبِنْ عَنْهُمْ؛</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با نیکوکاران هم نشین شو تا از آنان باشی، و از بدکاران دوری کن تا از زمرۀ آنان جدا شوی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آن امام حسن علیه السلام در سفارش به جُناده که در بستر بیماری که به رحلت آن حضرت انجامید،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کسی هم نشینی کن که هرگاه با او مصاحبت کنی مایه آراستگی تو شود و هرگاه خدمتش کنی تو را حفظ کند و هرگاه از او کمکی بخواهی، کمکت کند و هرگاه سخنی بگویی، سخن تو را باور کند و هرگاه دستت را به احسان سوی او دراز کنی، او تو رادر این راه کمک رساند، و هرگاه عیبی از تو دیده شد، آن را بپوشاند، و هرگاه کار خوبی از تو دید آن را در نظر داشته باشد، و هرگاه چیزی از او خواستی بتو بدهد و هرگاه زبان به خواهش نگشودی،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دستی کند، و هرگاه مصیبتی به او رسید ناراحت شوی</w:t>
      </w:r>
      <w:r>
        <w:rPr>
          <w:rFonts w:eastAsia="IRNazanin" w:cs="IRNazanin"/>
          <w:color w:val="111111"/>
          <w:sz w:val="28"/>
          <w:szCs w:val="28"/>
          <w:rtl w:val="true"/>
          <w:lang w:bidi="fa-IR"/>
        </w:rPr>
        <w:t>.</w:t>
      </w:r>
      <w:r>
        <w:rPr>
          <w:rStyle w:val="FootnoteAnchor"/>
          <w:rtl w:val="true"/>
        </w:rPr>
        <w:footnoteReference w:id="68"/>
      </w:r>
    </w:p>
    <w:p>
      <w:pPr>
        <w:pStyle w:val="Heading4"/>
        <w:numPr>
          <w:ilvl w:val="3"/>
          <w:numId w:val="1"/>
        </w:numPr>
        <w:rPr/>
      </w:pPr>
      <w:bookmarkStart w:id="110" w:name="__RefHeading___Toc11734314_1280447820"/>
      <w:bookmarkStart w:id="111" w:name="_Toc40"/>
      <w:bookmarkEnd w:id="110"/>
      <w:r>
        <w:rPr/>
        <w:t>3</w:t>
      </w:r>
      <w:r>
        <w:rPr>
          <w:rtl w:val="true"/>
        </w:rPr>
        <w:t xml:space="preserve">- </w:t>
      </w:r>
      <w:r>
        <w:rPr>
          <w:rtl w:val="true"/>
        </w:rPr>
        <w:t>بهترین هم نشین</w:t>
      </w:r>
      <w:bookmarkEnd w:id="11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ها ظاهری زیبا و منظم دارند و کمتر انسانی را از ظاهرش می شود شناخت، برای همین خوبان همیشه در برگزیدن دوست و هم نشین در سختی هستند و یکی از مشکل ترین انتخابهای زندگی است</w:t>
      </w:r>
      <w:r>
        <w:rPr>
          <w:rFonts w:eastAsia="IRNazanin" w:cs="IRNazanin"/>
          <w:color w:val="111111"/>
          <w:sz w:val="28"/>
          <w:szCs w:val="28"/>
          <w:rtl w:val="true"/>
          <w:lang w:bidi="fa-IR"/>
        </w:rPr>
        <w:t xml:space="preserve">. </w:t>
      </w:r>
      <w:bookmarkStart w:id="112" w:name="pg16642_176876"/>
    </w:p>
    <w:p>
      <w:pPr>
        <w:pStyle w:val="BookText"/>
        <w:rPr/>
      </w:pPr>
      <w:bookmarkEnd w:id="112"/>
      <w:r>
        <w:rPr>
          <w:rFonts w:ascii="IRNazanin" w:hAnsi="IRNazanin" w:eastAsia="IRNazanin"/>
          <w:color w:val="111111"/>
          <w:sz w:val="28"/>
          <w:sz w:val="28"/>
          <w:szCs w:val="28"/>
          <w:rtl w:val="true"/>
          <w:lang w:bidi="fa-IR"/>
        </w:rPr>
        <w:t>امّا در بیانات راهبردی پیامبران الهی معیارهایی برای تشخیص هم نشین خوب شاهد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به قرار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پیامبر صلی الله علیه و آله بودیم،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هم نشین چه کسی است؟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ذکَّرَکُمْ بالله رُؤْیَتَهُ، وَ زادَکُمْ فی عِلمِکُمْ مَنطِقُهُ، وَ ذَکَّرَکُمْ بِالْآخِرَةِ عَمَلُهُ؛</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آن کس که دیدن او شما را به یاد خدا اندازد، و گفتارش بر دانش شما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 و رفتارش شما را به یاد آخرت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از حضرت مسیح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هم نشینی کنیم؟ آن حضرت سه گروه را برای هم نشینی ترجیح و معرفی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سخنش تو را به کردار نیک وادارد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دوستی با او بر کار خیرت افزوده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دیدارش تو را به یاد خدا اندازد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کردارش، شوق تو را به آخرت بیشتر کند</w:t>
      </w:r>
      <w:r>
        <w:rPr>
          <w:rFonts w:eastAsia="IRNazanin" w:cs="IRNazanin"/>
          <w:color w:val="111111"/>
          <w:sz w:val="28"/>
          <w:szCs w:val="28"/>
          <w:rtl w:val="true"/>
          <w:lang w:bidi="fa-IR"/>
        </w:rPr>
        <w:t>.</w:t>
      </w:r>
      <w:r>
        <w:rPr>
          <w:rStyle w:val="FootnoteAnchor"/>
          <w:rtl w:val="true"/>
        </w:rPr>
        <w:footnoteReference w:id="70"/>
      </w:r>
    </w:p>
    <w:p>
      <w:pPr>
        <w:pStyle w:val="Heading4"/>
        <w:numPr>
          <w:ilvl w:val="3"/>
          <w:numId w:val="1"/>
        </w:numPr>
        <w:rPr/>
      </w:pPr>
      <w:bookmarkStart w:id="113" w:name="__RefHeading___Toc11734316_1280447820"/>
      <w:bookmarkStart w:id="114" w:name="_Toc41"/>
      <w:bookmarkEnd w:id="113"/>
      <w:r>
        <w:rPr/>
        <w:t>4</w:t>
      </w:r>
      <w:r>
        <w:rPr>
          <w:rtl w:val="true"/>
        </w:rPr>
        <w:t xml:space="preserve">- </w:t>
      </w:r>
      <w:r>
        <w:rPr>
          <w:rtl w:val="true"/>
        </w:rPr>
        <w:t>پیامد هم نشین بد</w:t>
      </w:r>
      <w:bookmarkEnd w:id="11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پیامبر اکرم صلی الله علیه و آله در میان مشرکان، دو نفر به نام عقبه و اُبَیْ با هم دوست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عقبه، سخاوتمند و بلندنظر بود، هر زمان که از </w:t>
      </w:r>
    </w:p>
    <w:p>
      <w:pPr>
        <w:pStyle w:val="BookText"/>
        <w:rPr/>
      </w:pPr>
      <w:r>
        <w:rPr>
          <w:rFonts w:ascii="IRNazanin" w:hAnsi="IRNazanin" w:eastAsia="IRNazanin"/>
          <w:color w:val="111111"/>
          <w:sz w:val="28"/>
          <w:sz w:val="28"/>
          <w:szCs w:val="28"/>
          <w:rtl w:val="true"/>
          <w:lang w:bidi="fa-IR"/>
        </w:rPr>
        <w:t>مسافرت برمی گشت، دوستان و بستگان را به مهمانی 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در صف مشرکان بود، دوست داشت که پیامبر اسلام صلی الله علیه و آله را نیز میهمان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مراجعت از یکی از مسافرت ها، سفره گسترده ای ترتیب داد و جمع زیادی را از جمله پیامبر صلی الله علیه و آله را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مهمانها آمدند و کنار سفره غذا نشستند، پیامبر صلی الله علیه و آله نیز وارد شد و کنار سفره نشست، ولی از غذا نخورد و به عقبه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غذای تو نمی خورم مگر این که به یکتائی خداوند، و رسالت من گواهی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عقبه نیز به یکتائی خدا و رسالت پیامبر صلی الله علیه و آله گواهی و به این ترتیب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به گوش دوست عقبه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عقبه آمد و شدیداً به وی اعتراض کرد و حتی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مسیر حقّ منحرف شده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منحرف نشده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بر من وارد شد و حاضر نبود از غذایم بخورد جز این که به یکتائی خدا و رسالت او گواهی بدهم و من شرم داشتم که او سر سفره من بنشیند و غذا نخورده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گفت من از تو خشنود نمی شوم مگر این که در برابر محمد بایستی و او را توهین کنی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فریب خورد و از اسلام خارج شد و در جنگ بدر در صف کافران بود و در همان جنگ به هلاکت رسید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 ناباب او، اُبَی نیز دو سال بعد در جنگ اُحد در صف کافران </w:t>
      </w:r>
    </w:p>
    <w:p>
      <w:pPr>
        <w:pStyle w:val="BookText"/>
        <w:rPr/>
      </w:pPr>
      <w:r>
        <w:rPr>
          <w:rFonts w:ascii="IRNazanin" w:hAnsi="IRNazanin" w:eastAsia="IRNazanin"/>
          <w:color w:val="111111"/>
          <w:sz w:val="28"/>
          <w:sz w:val="28"/>
          <w:szCs w:val="28"/>
          <w:rtl w:val="true"/>
          <w:lang w:bidi="fa-IR"/>
        </w:rPr>
        <w:t>بود و به دست رزم آوران اسلام کشته شد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تا توانی می گریز از یار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بد، بدتر بود از مار بد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مار بد تنها تو را بر جان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بد بر جان و بر ایمان زند </w:t>
      </w:r>
      <w:bookmarkStart w:id="115" w:name="pg16642_176879"/>
    </w:p>
    <w:p>
      <w:pPr>
        <w:pStyle w:val="Heading2"/>
        <w:numPr>
          <w:ilvl w:val="1"/>
          <w:numId w:val="1"/>
        </w:numPr>
        <w:rPr/>
      </w:pPr>
      <w:bookmarkStart w:id="116" w:name="__RefHeading___Toc11734318_1280447820"/>
      <w:bookmarkStart w:id="117" w:name="_Toc42"/>
      <w:bookmarkEnd w:id="115"/>
      <w:bookmarkEnd w:id="116"/>
      <w:r>
        <w:rPr>
          <w:rtl w:val="true"/>
        </w:rPr>
        <w:t>دروازه دوم</w:t>
      </w:r>
      <w:r>
        <w:rPr>
          <w:rtl w:val="true"/>
        </w:rPr>
        <w:t xml:space="preserve">: </w:t>
      </w:r>
      <w:r>
        <w:rPr>
          <w:rtl w:val="true"/>
        </w:rPr>
        <w:t>راز شادمانی در آخرت</w:t>
      </w:r>
      <w:bookmarkEnd w:id="117"/>
    </w:p>
    <w:p>
      <w:pPr>
        <w:pStyle w:val="Heading3"/>
        <w:numPr>
          <w:ilvl w:val="2"/>
          <w:numId w:val="1"/>
        </w:numPr>
        <w:rPr/>
      </w:pPr>
      <w:bookmarkStart w:id="118" w:name="__RefHeading___Toc11734320_1280447820"/>
      <w:bookmarkStart w:id="119" w:name="_Toc43"/>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بر بالای دروازه دوم بهشت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علیّ ولی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چیز راه و چاره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چاره شادمانی در آخرت چهار چیز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راز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رَأسِ الْیَتامیٰ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محبت بر سر یتیمان کشیدن</w:t>
      </w:r>
    </w:p>
    <w:p>
      <w:pPr>
        <w:pStyle w:val="BookText"/>
        <w:rPr/>
      </w:pPr>
      <w:r>
        <w:rPr>
          <w:rFonts w:ascii="IRNazanin" w:hAnsi="IRNazanin" w:eastAsia="IRNazanin"/>
          <w:color w:val="111111"/>
          <w:sz w:val="28"/>
          <w:sz w:val="28"/>
          <w:szCs w:val="28"/>
          <w:rtl w:val="true"/>
          <w:lang w:bidi="fa-IR"/>
        </w:rPr>
        <w:t>راز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والتَعَطُفُ عَلَی الْاَرامِلِ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بیوگان مهربانی نمودن</w:t>
      </w:r>
    </w:p>
    <w:p>
      <w:pPr>
        <w:pStyle w:val="BookText"/>
        <w:rPr/>
      </w:pPr>
      <w:r>
        <w:rPr>
          <w:rFonts w:ascii="Amiri" w:hAnsi="Amiri" w:eastAsia="Amiri" w:cs="Amiri"/>
          <w:color w:val="111111"/>
          <w:sz w:val="28"/>
          <w:sz w:val="28"/>
          <w:szCs w:val="28"/>
          <w:rtl w:val="true"/>
          <w:lang w:bidi="ar-SA"/>
        </w:rPr>
        <w:t>راز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والسَّعیُ فی حوائجِ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رفع نیاز مسلمانان تلاش نمودن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راز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تَفَقُدُ الْفُقَراءِ والْمَساکینَ</w:t>
      </w:r>
      <w:r>
        <w:rPr>
          <w:rFonts w:eastAsia="IRNazanin" w:cs="IRNazanin"/>
          <w:color w:val="111111"/>
          <w:sz w:val="28"/>
          <w:szCs w:val="28"/>
          <w:rtl w:val="true"/>
          <w:lang w:bidi="fa-IR"/>
        </w:rPr>
        <w:t>.</w:t>
      </w:r>
      <w:r>
        <w:rPr>
          <w:rStyle w:val="FootnoteAnchor"/>
          <w:rtl w:val="true"/>
        </w:rPr>
        <w:footnoteReference w:id="72"/>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تهیدستان و مساکین دلجویی نمودن </w:t>
      </w:r>
      <w:bookmarkStart w:id="120" w:name="pg16642_176880"/>
    </w:p>
    <w:p>
      <w:pPr>
        <w:pStyle w:val="Heading3"/>
        <w:numPr>
          <w:ilvl w:val="2"/>
          <w:numId w:val="1"/>
        </w:numPr>
        <w:rPr/>
      </w:pPr>
      <w:bookmarkStart w:id="121" w:name="__RefHeading___Toc11734322_1280447820"/>
      <w:bookmarkStart w:id="122" w:name="_Toc44"/>
      <w:bookmarkEnd w:id="120"/>
      <w:bookmarkEnd w:id="121"/>
      <w:r>
        <w:rPr>
          <w:rtl w:val="true"/>
        </w:rPr>
        <w:t>راز اوّل</w:t>
      </w:r>
      <w:r>
        <w:rPr>
          <w:rtl w:val="true"/>
        </w:rPr>
        <w:t xml:space="preserve">: </w:t>
      </w:r>
      <w:r>
        <w:rPr>
          <w:rtl w:val="true"/>
        </w:rPr>
        <w:t>یتیم نوازی</w:t>
      </w:r>
      <w:bookmarkEnd w:id="122"/>
    </w:p>
    <w:p>
      <w:pPr>
        <w:pStyle w:val="Heading4"/>
        <w:numPr>
          <w:ilvl w:val="3"/>
          <w:numId w:val="1"/>
        </w:numPr>
        <w:rPr/>
      </w:pPr>
      <w:bookmarkStart w:id="123" w:name="__RefHeading___Toc11734324_1280447820"/>
      <w:bookmarkStart w:id="124" w:name="_Toc45"/>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همۀ انسانها خواستار شاد زیستن و شادمانی حیات اخروی هستند، امّا راه رسیدن به آن را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اشتباه می کنند و سراغ عوامل و اسباب دیگری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مشاهده رسول خدا صلی الله علیه و آله و مکتوبات بالای دروازه دوم بهشت به ما می آموزد که، یکی از رازهای شادمانی در دنیا و آخرت، سرپرستی و نوازش یتیمان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مطالب مفید و راهگشا در این عرصه به قرار زیر است</w:t>
      </w:r>
      <w:r>
        <w:rPr>
          <w:rFonts w:eastAsia="IRNazanin" w:cs="IRNazanin"/>
          <w:color w:val="111111"/>
          <w:sz w:val="28"/>
          <w:szCs w:val="28"/>
          <w:rtl w:val="true"/>
          <w:lang w:bidi="fa-IR"/>
        </w:rPr>
        <w:t>:</w:t>
      </w:r>
    </w:p>
    <w:p>
      <w:pPr>
        <w:pStyle w:val="Heading4"/>
        <w:numPr>
          <w:ilvl w:val="3"/>
          <w:numId w:val="1"/>
        </w:numPr>
        <w:rPr/>
      </w:pPr>
      <w:bookmarkStart w:id="125" w:name="__RefHeading___Toc11734326_1280447820"/>
      <w:bookmarkStart w:id="126" w:name="_Toc46"/>
      <w:bookmarkEnd w:id="125"/>
      <w:r>
        <w:rPr/>
        <w:t>1</w:t>
      </w:r>
      <w:r>
        <w:rPr>
          <w:rtl w:val="true"/>
        </w:rPr>
        <w:t xml:space="preserve">- </w:t>
      </w:r>
      <w:r>
        <w:rPr>
          <w:rtl w:val="true"/>
        </w:rPr>
        <w:t>احساس مسئولیت در برابر یتیمان</w:t>
      </w:r>
      <w:bookmarkEnd w:id="126"/>
    </w:p>
    <w:p>
      <w:pPr>
        <w:pStyle w:val="BookText"/>
        <w:rPr/>
      </w:pPr>
      <w:r>
        <w:rPr>
          <w:rFonts w:ascii="IRNazanin" w:hAnsi="IRNazanin" w:eastAsia="IRNazanin"/>
          <w:color w:val="111111"/>
          <w:sz w:val="28"/>
          <w:sz w:val="28"/>
          <w:szCs w:val="28"/>
          <w:rtl w:val="true"/>
          <w:lang w:bidi="fa-IR"/>
        </w:rPr>
        <w:t>یتیمان بیش از دیگر مددجویان مورد توجه خدای سبحان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قرآن با تعبیرهای گوناگون بیان شده است برای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يَجِدْكَ يَتِيمًا فَآوَى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وَوَجَدَكَ ضَالًّا فَهَدَى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وَوَجَدَكَ عَائِلًا فَأَغْنَى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الْيَتِيمَ فَلَا تَقْهَرْ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تو را کودکی یتیم نیافت پس به تو پناه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راهنیافته یافت پس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تهیدست یافت پس توانگرت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نیز یتیم را خوار و مغلوب نکن که خود درد یتیمی را احساس کرده ای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تَقْرَبُواْ مَالَ الْيَتِيمِ إِلاَّ بِالَّتِي هِيَ أَحْسَنُ حَتَّى يَبْلُغَ أَشُدَّهُ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و از نزدیک شدن به مال یتیم جز به روشی نیکو که باعث حفظ اموال او می شود، بپرهیزید تا به توانائی خود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 شود و به رشد لازم برسد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وَيَسْأَلُونَكَ عَنِ الْيَتَامَى قُلْ إِصْلاَحٌ لَّهُمْ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از تو درباره یتیم ها سؤال می 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امور آنان بگونه ای که بر ایشان سودمند باشد نیکی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در روایات معصومین علیهم السلام نیز معارف و رهنمودهای فراوانی درباره یتیمان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نیکی نمودن به یتیمان به سبب جدائی آنان از پدرانشان ترغیب نموده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صٰانَهُمْ صٰانَهُ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آنان حفاظت کند خدا از وی حفاظت کند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امیرمؤمنان علی علیه السلام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اللهُ فی الْایْتامِ فَلا تُغِبُّوا اَفْواهَهُمْ وَ لا یَضِیعُوا بحَضْرَتِکُمْ؛</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خدا را، خدا را درباره یتیمان در نظر داشته باشید تا مبادا دهانهایشان از غذای شما محروم شود و در حضور شما تباه شوند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bookmarkStart w:id="127" w:name="pg16642_176882"/>
    </w:p>
    <w:p>
      <w:pPr>
        <w:pStyle w:val="BookText"/>
        <w:rPr/>
      </w:pPr>
      <w:bookmarkEnd w:id="127"/>
      <w:r>
        <w:rPr>
          <w:rFonts w:ascii="IRNazanin" w:hAnsi="IRNazanin" w:eastAsia="IRNazanin"/>
          <w:color w:val="111111"/>
          <w:sz w:val="28"/>
          <w:sz w:val="28"/>
          <w:szCs w:val="28"/>
          <w:rtl w:val="true"/>
          <w:lang w:bidi="fa-IR"/>
        </w:rPr>
        <w:t>برترین خانه های شما، خانه ای است که در آن به یتیمی نیکی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بدترین خانه های شما، خانه ای است که در آن بر یتیم بدی شود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امیرمؤمنان علی علیه السلام درباره یتیم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ادِّبِ الْیَتیمَ مِمّا تُؤَدِّبُ مِنْهُ وَلَدَكَ</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یتیم را مانند کودک خود ادب و تربیت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توجه و احساس مسئولیت درباره یتیمان در ابعاد فردی، اجتماعی، اقتصادی و تربیتی لازم و ضروری است و مورد سفارش اکید آیات وحی و بیانات هدایتگر پیشوایان دین است</w:t>
      </w:r>
      <w:r>
        <w:rPr>
          <w:rFonts w:eastAsia="IRNazanin" w:cs="IRNazanin"/>
          <w:color w:val="111111"/>
          <w:sz w:val="28"/>
          <w:szCs w:val="28"/>
          <w:rtl w:val="true"/>
          <w:lang w:bidi="fa-IR"/>
        </w:rPr>
        <w:t>.</w:t>
      </w:r>
    </w:p>
    <w:p>
      <w:pPr>
        <w:pStyle w:val="Heading4"/>
        <w:numPr>
          <w:ilvl w:val="3"/>
          <w:numId w:val="1"/>
        </w:numPr>
        <w:rPr/>
      </w:pPr>
      <w:bookmarkStart w:id="128" w:name="__RefHeading___Toc11734328_1280447820"/>
      <w:bookmarkStart w:id="129" w:name="_Toc47"/>
      <w:bookmarkEnd w:id="128"/>
      <w:r>
        <w:rPr/>
        <w:t>2</w:t>
      </w:r>
      <w:r>
        <w:rPr>
          <w:rtl w:val="true"/>
        </w:rPr>
        <w:t xml:space="preserve">- </w:t>
      </w:r>
      <w:r>
        <w:rPr>
          <w:rtl w:val="true"/>
        </w:rPr>
        <w:t>یتیم نوازی پیامبر اکرم صلی الله علیه و آله</w:t>
      </w:r>
      <w:bookmarkEnd w:id="129"/>
    </w:p>
    <w:p>
      <w:pPr>
        <w:pStyle w:val="BookText"/>
        <w:rPr/>
      </w:pPr>
      <w:r>
        <w:rPr>
          <w:rFonts w:ascii="IRNazanin" w:hAnsi="IRNazanin" w:eastAsia="IRNazanin"/>
          <w:color w:val="111111"/>
          <w:sz w:val="28"/>
          <w:sz w:val="28"/>
          <w:szCs w:val="28"/>
          <w:rtl w:val="true"/>
          <w:lang w:bidi="fa-IR"/>
        </w:rPr>
        <w:t>کودکی یتیم به حضور پیامبر صلی الله علیه و آله آمد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دنیا رفته، مادرم بینوا و بی بضاعت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شوهر و سرپرست ندارد، از چیزهایی که خدا به تو عنایت فرموده به من اطعام کن تا خداوند خشنود گردد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تحت تأثیر قرار گرفت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نیکو سخن گفتی؟ سپس به بلال حبشی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شتاب به حجره های همسران من برو و جستجو کن، اگر چیزی از طعام هست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رفت و بعد از جستجو، مقداری خرما که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بود، یافت و به حضور پیامبر صلی الله علیه و آله آورد، پیامبر صلی الله علیه و آله خرماها را سه قسمت کرد، هفت عدد آن را به کودک </w:t>
      </w:r>
      <w:bookmarkStart w:id="130" w:name="pg16642_176883"/>
    </w:p>
    <w:p>
      <w:pPr>
        <w:pStyle w:val="BookText"/>
        <w:rPr/>
      </w:pPr>
      <w:bookmarkEnd w:id="130"/>
      <w:r>
        <w:rPr>
          <w:rFonts w:ascii="IRNazanin" w:hAnsi="IRNazanin" w:eastAsia="IRNazanin"/>
          <w:color w:val="111111"/>
          <w:sz w:val="28"/>
          <w:sz w:val="28"/>
          <w:szCs w:val="28"/>
          <w:rtl w:val="true"/>
          <w:lang w:bidi="fa-IR"/>
        </w:rPr>
        <w:t>یتیم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عدد آن به مادرت، و هفت عدد آن به خواهرت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یتیم در حالی که خوش حال بود از نزد رسول خدا صلی الله علیه و آله رفت، در این هنگام یکی از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دست نوازش بر سر آن کودک کشید و با گفتاری مهربانانه کودک را تسلی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معاذ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معاذ، تو و این کار تو را دیدم، همین قدر بدان، هر کس سرپرستی یتیمی کند و دست نوازش بر سر او کشد، خداوند به هر موئی که از زیر دستش می گذرد حسنه و پاداش خوبی به او می دهد، گناهی از گناهان او را محو می کند، و بر درجه و مقاممعنوی او می افزاید</w:t>
      </w:r>
      <w:r>
        <w:rPr>
          <w:rFonts w:eastAsia="IRNazanin" w:cs="IRNazanin"/>
          <w:color w:val="111111"/>
          <w:sz w:val="28"/>
          <w:szCs w:val="28"/>
          <w:rtl w:val="true"/>
          <w:lang w:bidi="fa-IR"/>
        </w:rPr>
        <w:t>.</w:t>
      </w:r>
      <w:r>
        <w:rPr>
          <w:rStyle w:val="FootnoteAnchor"/>
          <w:rtl w:val="true"/>
        </w:rPr>
        <w:footnoteReference w:id="80"/>
      </w:r>
    </w:p>
    <w:p>
      <w:pPr>
        <w:pStyle w:val="Heading4"/>
        <w:numPr>
          <w:ilvl w:val="3"/>
          <w:numId w:val="1"/>
        </w:numPr>
        <w:rPr/>
      </w:pPr>
      <w:bookmarkStart w:id="131" w:name="__RefHeading___Toc11734330_1280447820"/>
      <w:bookmarkStart w:id="132" w:name="_Toc48"/>
      <w:bookmarkEnd w:id="131"/>
      <w:r>
        <w:rPr/>
        <w:t>3</w:t>
      </w:r>
      <w:r>
        <w:rPr>
          <w:rtl w:val="true"/>
        </w:rPr>
        <w:t xml:space="preserve">- </w:t>
      </w:r>
      <w:r>
        <w:rPr>
          <w:rtl w:val="true"/>
        </w:rPr>
        <w:t>امام علی علیه السلام و یتیم نوازی</w:t>
      </w:r>
      <w:bookmarkEnd w:id="132"/>
    </w:p>
    <w:p>
      <w:pPr>
        <w:pStyle w:val="BookText"/>
        <w:rPr/>
      </w:pPr>
      <w:r>
        <w:rPr>
          <w:rFonts w:ascii="IRNazanin" w:hAnsi="IRNazanin" w:eastAsia="IRNazanin"/>
          <w:color w:val="111111"/>
          <w:sz w:val="28"/>
          <w:sz w:val="28"/>
          <w:szCs w:val="28"/>
          <w:rtl w:val="true"/>
          <w:lang w:bidi="fa-IR"/>
        </w:rPr>
        <w:t>امیرمؤمنان علیه السلام شبی از کنار خانه زن تهیدستی گذشت که فرزندانی خردسال داشت و آنان از گرسنگی می گریستند و مادرشان آنان را سرگرم می کرد تا بخوابند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دیگی بر اجاق نهاده بود که در آن جز آب چیزی نبود، تا آنها بپندارند که در دیگ غذائی در حال پختن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امیرمؤمنان علیه السلام از حال آن زن باخبر شد و با قنبر به سوی خانه خود رفت و ظرف کوچکی خرما و کیسه ای آرد و کمی روغن و برنج و نان </w:t>
      </w:r>
      <w:bookmarkStart w:id="133" w:name="pg16642_176884"/>
    </w:p>
    <w:p>
      <w:pPr>
        <w:pStyle w:val="BookText"/>
        <w:rPr/>
      </w:pPr>
      <w:bookmarkEnd w:id="133"/>
      <w:r>
        <w:rPr>
          <w:rFonts w:ascii="IRNazanin" w:hAnsi="IRNazanin" w:eastAsia="IRNazanin"/>
          <w:color w:val="111111"/>
          <w:sz w:val="28"/>
          <w:sz w:val="28"/>
          <w:szCs w:val="28"/>
          <w:rtl w:val="true"/>
          <w:lang w:bidi="fa-IR"/>
        </w:rPr>
        <w:t>برداشت و بر دوش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از حضرت خواست تا وی آن را بر دوش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علیه السلام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رسیدن به خانه آن زن از او اجازه خواست 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مقداری برنج و روغن در دیگ ریخت و پس از پختن آن، برای کودکان در ظرف غذا ریخت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سیر شدن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بر دست و پای خود گِرد اطاق می کشت و بع 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 صدای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با مشاهدهاین حالت،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خروج از خانه، قنبر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امشب رفتاری شگفت آور از شما دیدم و راز برخی از آنها دانستم، ولی سبب گردش شما بر روی دست و پا و تقلید صدای بع بع حیوان را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 چون وارد خانه شدم، کودکان از شدّت گرسنگی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 داشتم وقتی از نزد آنان خارج می شوم آنها در حال سیری بخندند و دلیل دیگری نداشت</w:t>
      </w:r>
      <w:r>
        <w:rPr>
          <w:rFonts w:eastAsia="IRNazanin" w:cs="IRNazanin"/>
          <w:color w:val="111111"/>
          <w:sz w:val="28"/>
          <w:szCs w:val="28"/>
          <w:rtl w:val="true"/>
          <w:lang w:bidi="fa-IR"/>
        </w:rPr>
        <w:t>.</w:t>
      </w:r>
      <w:r>
        <w:rPr>
          <w:rStyle w:val="FootnoteAnchor"/>
          <w:rtl w:val="true"/>
        </w:rPr>
        <w:footnoteReference w:id="81"/>
      </w:r>
    </w:p>
    <w:p>
      <w:pPr>
        <w:pStyle w:val="Heading4"/>
        <w:numPr>
          <w:ilvl w:val="3"/>
          <w:numId w:val="1"/>
        </w:numPr>
        <w:rPr/>
      </w:pPr>
      <w:bookmarkStart w:id="134" w:name="__RefHeading___Toc11734332_1280447820"/>
      <w:bookmarkStart w:id="135" w:name="_Toc49"/>
      <w:bookmarkEnd w:id="134"/>
      <w:r>
        <w:rPr/>
        <w:t>4</w:t>
      </w:r>
      <w:r>
        <w:rPr>
          <w:rtl w:val="true"/>
        </w:rPr>
        <w:t xml:space="preserve">- </w:t>
      </w:r>
      <w:r>
        <w:rPr>
          <w:rtl w:val="true"/>
        </w:rPr>
        <w:t>ارزش سرپرستی یتیمان</w:t>
      </w:r>
      <w:bookmarkEnd w:id="13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آموزه های راهبردی اسلام در بُعد اجتماعی و معاشرت با مردم، بویژه یتیمان، برطرف نمودن نیازهای مادی، عاطفی و معنوی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سرپرستی آنان را بعهده گرفتن است که در فرهنگ قرآن و روایات از ارزش فوق العاده ای برخوردار است، زیرا سبب سرور و شادمانی یتیمان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 متعال درباره اوصاف پرهیزگاران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وَآتَى الْمَالَ عَلَى حُبِّهِ ذَوِي الْقُرْبَى وَالْيَتَامَى وَالْمَسَاكِينَ وَابْنَ السَّبِيلِ وَالسَّآئِلِينَ وَفِي الرِّقَابِ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 مال خود را با همۀ علاقه ای که به آن دارد، به خویشاوندان ویتیمان و مستمندان و واماندگان در سفر و سائلان و بردگان انفاق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فِی الْجَنَّةِ داراً یُقالُ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الْفَرَحِ، لا یَدْخُلُها اِلّا مَنْ فَرَحَ یَتامَی الْمؤْمِنینَ؛</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در بهشت سرائی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 تنها کسی وارد آن می شود که ایتام مؤمنان را شاد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درباره سرپرستی، و اداره نمودن فرزندان یتیم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و کافِلُ الْیَتیمِ کهاتَیْنِ فِی الْجَنّةِ اِذا اتَّقیٰ اللهُ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زَّوجَلَّ وَ اَشارَ بِالسَّبابَةِ وَ الْوُسْطیٰ؛</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من و سرپرست یتیم، در صورتی که از خداوند عزّوجلّ پروا کند، در بهشت مانند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اشاره و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هم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صلی الله علیه و آله فرمودند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سه یتیم را سرپرستی کند، مانند کسی است که شبش را به </w:t>
      </w:r>
      <w:bookmarkStart w:id="136" w:name="pg16642_176886"/>
    </w:p>
    <w:p>
      <w:pPr>
        <w:pStyle w:val="BookText"/>
        <w:rPr/>
      </w:pPr>
      <w:bookmarkEnd w:id="136"/>
      <w:r>
        <w:rPr>
          <w:rFonts w:ascii="IRNazanin" w:hAnsi="IRNazanin" w:eastAsia="IRNazanin"/>
          <w:color w:val="111111"/>
          <w:sz w:val="28"/>
          <w:sz w:val="28"/>
          <w:szCs w:val="28"/>
          <w:rtl w:val="true"/>
          <w:lang w:bidi="fa-IR"/>
        </w:rPr>
        <w:t>عبادت و روزش را به روزه گذراند و شبانه روز در راه خدا شمشیر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او در بهشت برادریم، هم چنانکه این دو در کنار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انگشت نشانه و میانی خود را به همچسبانید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السلام از پدران گرامی خویش علیهم السلام روایت کرده که پیامبر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عیسی بن مریم علیه السلام از کنار قبری گذشتند که صاحب آن قبر را عذاب و شکنجه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کنار همان قبر گذشت، مشاهده فرمودند که او در حال عذاب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سال پیش از کنار این قبر گذشتم، و صاحب آن را عذاب و شکنجه می دادند و سپس سال بعد از کنار آن گذشتم و او را معذّب ندیدم؟ خداوند عزّوجلّ به او 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خدا، همانا او فرزند صالح و شایسته ای داشت، او بزرگ شد و راهی را اصلاح کرد، یتیمی را سرپرستی نمود، پس به خاطر عمل فرزندش آمرزیده شد</w:t>
      </w:r>
      <w:r>
        <w:rPr>
          <w:rFonts w:eastAsia="IRNazanin" w:cs="IRNazanin"/>
          <w:color w:val="111111"/>
          <w:sz w:val="28"/>
          <w:szCs w:val="28"/>
          <w:rtl w:val="true"/>
          <w:lang w:bidi="fa-IR"/>
        </w:rPr>
        <w:t>.</w:t>
      </w:r>
      <w:r>
        <w:rPr>
          <w:rStyle w:val="FootnoteAnchor"/>
          <w:rtl w:val="true"/>
        </w:rPr>
        <w:footnoteReference w:id="86"/>
      </w:r>
    </w:p>
    <w:p>
      <w:pPr>
        <w:pStyle w:val="Heading4"/>
        <w:numPr>
          <w:ilvl w:val="3"/>
          <w:numId w:val="1"/>
        </w:numPr>
        <w:rPr/>
      </w:pPr>
      <w:bookmarkStart w:id="137" w:name="__RefHeading___Toc11734334_1280447820"/>
      <w:bookmarkStart w:id="138" w:name="_Toc50"/>
      <w:bookmarkEnd w:id="137"/>
      <w:r>
        <w:rPr/>
        <w:t>5</w:t>
      </w:r>
      <w:r>
        <w:rPr>
          <w:rtl w:val="true"/>
        </w:rPr>
        <w:t xml:space="preserve"> - </w:t>
      </w:r>
      <w:r>
        <w:rPr>
          <w:rtl w:val="true"/>
        </w:rPr>
        <w:t>ارشاد فرهنگی</w:t>
      </w:r>
      <w:bookmarkEnd w:id="138"/>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یتیمی که پدرش را از دست داده سخت تر، یتیمی است که از امام خود بریده شده و توان دسترسی به او را ندارد، و حکم و مسائل دینی مورد ابتلایش را نمی داند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بدانید هر کس از شیعیان ما که به علوم ما آگاه باشد، این شخص که </w:t>
      </w:r>
    </w:p>
    <w:p>
      <w:pPr>
        <w:pStyle w:val="BookText"/>
        <w:rPr/>
      </w:pPr>
      <w:r>
        <w:rPr>
          <w:rFonts w:ascii="IRNazanin" w:hAnsi="IRNazanin" w:eastAsia="IRNazanin"/>
          <w:color w:val="111111"/>
          <w:sz w:val="28"/>
          <w:sz w:val="28"/>
          <w:szCs w:val="28"/>
          <w:rtl w:val="true"/>
          <w:lang w:bidi="fa-IR"/>
        </w:rPr>
        <w:t xml:space="preserve">به شریعت ما آگاه نیست و دسترسی به ما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یتیمی است در دامان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هر کس او را ارشاد و هدایت کند و شریعت و احکام ما را به او بیاموزد در جمع بهشتیان برین با ما خواهد بود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امام حسن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 کسی که یتیم آل محمّد را که از سرپرستان خود جدا شده و در جهل فرو رفته است، سرپرستی کند و او را از جهل بیرون آورد، و امور مشتبه را برای او روشن سازد، بر کسی که یتیمی را سرپرستی کند و به او آب و غذا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کَفَضْلِ الشَّمْسِ عَلَی السُّهیٰ؛ مانند برتری خورشید بر ستاره سُهیٰ است</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و</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یتیمی از ما را که به سبب در خفا و استتار بودن ما، به ما دسترسی ندارد سرپرستی کند و از علوم که نصیب او شده است، در اختیار وی بگذارد و او را راهنمایی و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عزّوجلّ می فرماید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بنده کریم و غم خوار، من به کرم و بخشندگی از تو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ایفرشتگان من، به تعداد هر حرفی که به او آموخته است، هزار هزار قصر در بهشت برایش بسازید و از دیگر نعمتهای که در خور این قصرهاست به آنها اضافه کنید</w:t>
      </w:r>
      <w:r>
        <w:rPr>
          <w:rFonts w:eastAsia="IRNazanin" w:cs="IRNazanin"/>
          <w:color w:val="111111"/>
          <w:sz w:val="28"/>
          <w:szCs w:val="28"/>
          <w:rtl w:val="true"/>
          <w:lang w:bidi="fa-IR"/>
        </w:rPr>
        <w:t>.</w:t>
      </w:r>
      <w:r>
        <w:rPr>
          <w:rStyle w:val="FootnoteAnchor"/>
          <w:rtl w:val="true"/>
        </w:rPr>
        <w:footnoteReference w:id="90"/>
      </w:r>
      <w:bookmarkStart w:id="139" w:name="pg16642_176888"/>
    </w:p>
    <w:p>
      <w:pPr>
        <w:pStyle w:val="BookText"/>
        <w:rPr/>
      </w:pPr>
      <w:bookmarkEnd w:id="139"/>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از مردی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کار کدام را بیشتر دوست داری؟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تصمیم بر کشتن مسلمان ناتوانی دارد، او قادر بر دفاع نیست، او را نجات دهی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دشمنی قصد گمراهی او را از راه راست گرفته است و تو آن مسلمان را از بن بست نجات دهی و با ادلّه و بیان قاطع آن دشمن بی دین را طرد کنی تا به آن مسلمان آسیب دینی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آن مؤمن را از انحراف آن دشمن ناصبی، بیشتر دوست دارم، چون خداوند در قرآن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أَحْيَاهَا فَكَأَنَّمَا أَحْيَا النَّاسَ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 هر کس انسانی را از مرگ نجات دهد، چنان است که گوئی همۀ مردم را زنده کرده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امام حسین علیه السلام با سکوت خود، انتخاب آن مرد را تأیید کرد</w:t>
      </w:r>
      <w:r>
        <w:rPr>
          <w:rFonts w:eastAsia="IRNazanin" w:cs="IRNazanin"/>
          <w:color w:val="111111"/>
          <w:sz w:val="28"/>
          <w:szCs w:val="28"/>
          <w:rtl w:val="true"/>
          <w:lang w:bidi="fa-IR"/>
        </w:rPr>
        <w:t>.</w:t>
      </w:r>
    </w:p>
    <w:p>
      <w:pPr>
        <w:pStyle w:val="Heading4"/>
        <w:numPr>
          <w:ilvl w:val="3"/>
          <w:numId w:val="1"/>
        </w:numPr>
        <w:rPr/>
      </w:pPr>
      <w:bookmarkStart w:id="140" w:name="__RefHeading___Toc11734336_1280447820"/>
      <w:bookmarkStart w:id="141" w:name="_Toc51"/>
      <w:bookmarkEnd w:id="140"/>
      <w:r>
        <w:rPr/>
        <w:t>6</w:t>
      </w:r>
      <w:r>
        <w:rPr>
          <w:rtl w:val="true"/>
        </w:rPr>
        <w:t xml:space="preserve"> - </w:t>
      </w:r>
      <w:r>
        <w:rPr>
          <w:rtl w:val="true"/>
        </w:rPr>
        <w:t>ره آورد سرپرستی یتیم</w:t>
      </w:r>
      <w:bookmarkEnd w:id="141"/>
    </w:p>
    <w:p>
      <w:pPr>
        <w:pStyle w:val="BookText"/>
        <w:rPr/>
      </w:pPr>
      <w:r>
        <w:rPr>
          <w:rFonts w:ascii="IRNazanin" w:hAnsi="IRNazanin" w:eastAsia="IRNazanin"/>
          <w:color w:val="111111"/>
          <w:sz w:val="28"/>
          <w:sz w:val="28"/>
          <w:szCs w:val="28"/>
          <w:rtl w:val="true"/>
          <w:lang w:bidi="fa-IR"/>
        </w:rPr>
        <w:t>یکی از آموزه های مهم فرهنگ اسلام، بیان آثار ارزشمند رسیدگی به یتیمان است برخی از آنها به قرار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تَحنَّنُوا عَلیٰ اَیْتامِ النّاسِ یُتَحَنَّنْ عَلیٰ اَیْتامَکُمْ؛</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با یتیمان مردم مهربانی کنید، تا با یتیمان شما مهربانی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وضعی مهربانی با یتیمان این است که با یتیمان شما هم مهربانی شود و برعکس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شدن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یک از شما به سنگدلی خود پی برده است، به یتیمی نزدیک شود و با وی مهربانی کند و دست بر سرش کشد، در این صورت قلبش به اذن خدا نرم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 یتیم حقّی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بر سر سفره خود بنشاند و دست بر سرش بکشد، تا قلبش نرم گردد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اَکْرَمَهُمْ اَکْرَمَهُ الله؛</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هر کس یتیمان را گرامی بدارد، خداوند تعالی وی را گرامیخواهد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الْیَتیمْ اِذا بَکیٰ اهْتَزَّ لَهُ الْعَرْشُ، فَیَقُولُ الرَّبُّ تَبارَكَ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الَّذی اَبْکیٰ عَبْدِیَ الَّذی سَلَبْتُهُ اَبَوَیْهِ فی صِغَرِهِ؟ فَوَعِزَّتی وَ جَلالی لا یُسْکِنُهُ اَحَدٌ اِلّا اَوْجَبَ لَهُ الْجَنّةَ؛</w:t>
      </w:r>
      <w:r>
        <w:rPr>
          <w:rStyle w:val="FootnoteAnchor"/>
          <w:rtl w:val="true"/>
        </w:rPr>
        <w:footnoteReference w:id="9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یتیم بگرید، عرش برای او بلرزد و پروردگار متعال می فرماید</w:t>
      </w:r>
      <w:r>
        <w:rPr>
          <w:rFonts w:eastAsia="IRNazanin" w:cs="IRNazanin"/>
          <w:color w:val="111111"/>
          <w:sz w:val="28"/>
          <w:szCs w:val="28"/>
          <w:rtl w:val="true"/>
          <w:lang w:bidi="fa-IR"/>
        </w:rPr>
        <w:t xml:space="preserve">: </w:t>
      </w:r>
      <w:bookmarkStart w:id="142" w:name="pg16642_176890"/>
    </w:p>
    <w:p>
      <w:pPr>
        <w:pStyle w:val="BookText"/>
        <w:rPr/>
      </w:pPr>
      <w:bookmarkEnd w:id="142"/>
      <w:r>
        <w:rPr>
          <w:rFonts w:ascii="IRNazanin" w:hAnsi="IRNazanin" w:eastAsia="IRNazanin"/>
          <w:color w:val="111111"/>
          <w:sz w:val="28"/>
          <w:sz w:val="28"/>
          <w:szCs w:val="28"/>
          <w:rtl w:val="true"/>
          <w:lang w:bidi="fa-IR"/>
        </w:rPr>
        <w:t>کیست آنکه بنده مرا که در کودکی پدر و مادرش را از او گرفتم، به گریه در آورده؟ به عزّت و جلالم سوگند کسی او را آرام نمی کند مگر این که بهشت را بر او واجب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مَن کَفیٰ یَتیماً فی نَفَقَتِهِ حَتّیٰ یَسْتَغْنی وَجَبَتْ لَهُ الْجَنَّةَ اَلْبته؛</w:t>
      </w:r>
    </w:p>
    <w:p>
      <w:pPr>
        <w:pStyle w:val="BookText"/>
        <w:rPr/>
      </w:pPr>
      <w:r>
        <w:rPr>
          <w:rFonts w:ascii="IRNazanin" w:hAnsi="IRNazanin" w:eastAsia="IRNazanin"/>
          <w:color w:val="111111"/>
          <w:sz w:val="28"/>
          <w:sz w:val="28"/>
          <w:szCs w:val="28"/>
          <w:rtl w:val="true"/>
          <w:lang w:bidi="fa-IR"/>
        </w:rPr>
        <w:t>ای علی، هر کس با مال خود نیازهای یتیمی را برآورد تا او بی نیاز شود، البته بهشت بر او واجب می شود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برترین غرفه های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اَرْبَعٌ مَنْ کُنَّ فِیهِ مِنَ الْمؤمنینَ اسْکَنَهُ اللهُ فی اَعْلیٰ عِلِّیینَ فی غُرَفٍ فَوْقَ غُرَفٍ فی مَحلِّ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 کُلِّ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 مَنْ آوَی الْیَتیمَ وَ نظَرَ لَهُ فَکانَ لَهُاَباً رَحیماً؛</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چهار چیز است که در هر یک از مؤمنان باشد، خدا وی را در برترین درجه در غرفه ای برتر از همه غرفه ها در جایگاهی بسیار شریف جای می دهد؛ کسی که یتیم را پناه دهد و به او توجه کند و برایش پدری مهربان باشد</w:t>
      </w:r>
      <w:r>
        <w:rPr>
          <w:rFonts w:eastAsia="IRNazanin" w:cs="IRNazanin"/>
          <w:color w:val="111111"/>
          <w:sz w:val="28"/>
          <w:szCs w:val="28"/>
          <w:rtl w:val="true"/>
          <w:lang w:bidi="fa-IR"/>
        </w:rPr>
        <w:t>.</w:t>
      </w:r>
    </w:p>
    <w:p>
      <w:pPr>
        <w:pStyle w:val="Heading4"/>
        <w:numPr>
          <w:ilvl w:val="3"/>
          <w:numId w:val="1"/>
        </w:numPr>
        <w:rPr/>
      </w:pPr>
      <w:bookmarkStart w:id="143" w:name="__RefHeading___Toc11734338_1280447820"/>
      <w:bookmarkStart w:id="144" w:name="_Toc52"/>
      <w:bookmarkEnd w:id="143"/>
      <w:r>
        <w:rPr/>
        <w:t>7</w:t>
      </w:r>
      <w:r>
        <w:rPr>
          <w:rtl w:val="true"/>
        </w:rPr>
        <w:t xml:space="preserve">- </w:t>
      </w:r>
      <w:r>
        <w:rPr>
          <w:rtl w:val="true"/>
        </w:rPr>
        <w:t>پیامدهای یتیم آزاری</w:t>
      </w:r>
      <w:bookmarkEnd w:id="14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در قرآن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يَأْكُلُونَ أَمْوَالَ الْيَتَامَى ظُلْمًا إِنَّمَا يَأْكُلُونَ فِي بُطُونِهِمْ نَارًا وَسَيَصْلَوْنَ سَعِيرًا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کسانی که اموال یتیمان را به ناحق می خورند، جز این نیست که آتشی در شکم خود فرو می برند، و به زودی در آتش فروزان درآیند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 الْمَآکِلِ اَکْلُ مٰالِ الْیَتیمِ ظُلْماً</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بدترین خوراکها، به ناحق خوردن مال یتیم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معراج برده شدم، گروهی را دیدم که آتش در شکمشان ریخته می شد و از پشت آنان خارج می شد،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این ها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از روی ستم اموال یتیمان را خورده اند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راستی خداوند خوردن مال یتیم را به دو عقوبت تهدید 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عُقُوبَةٌ فِی الدُّنْیا وَ عُقُوبَةٌ فِی الْآخِرَةِ؛</w:t>
      </w:r>
      <w:r>
        <w:rPr>
          <w:rStyle w:val="FootnoteAnchor"/>
          <w:rtl w:val="true"/>
        </w:rPr>
        <w:footnoteReference w:id="102"/>
      </w:r>
      <w:r>
        <w:rPr>
          <w:rFonts w:ascii="IRNazanin" w:hAnsi="IRNazanin" w:eastAsia="IRNazanin"/>
          <w:color w:val="111111"/>
          <w:sz w:val="28"/>
          <w:sz w:val="28"/>
          <w:szCs w:val="28"/>
          <w:rtl w:val="true"/>
          <w:lang w:bidi="fa-IR"/>
        </w:rPr>
        <w:t>عقوبتی در دینیا و عقوبتی در آخرت</w:t>
      </w:r>
      <w:r>
        <w:rPr>
          <w:rFonts w:eastAsia="IRNazanin" w:cs="IRNazanin"/>
          <w:color w:val="111111"/>
          <w:sz w:val="28"/>
          <w:szCs w:val="28"/>
          <w:rtl w:val="true"/>
          <w:lang w:bidi="fa-IR"/>
        </w:rPr>
        <w:t xml:space="preserve">. </w:t>
      </w:r>
      <w:bookmarkStart w:id="145" w:name="pg16642_176892"/>
    </w:p>
    <w:p>
      <w:pPr>
        <w:pStyle w:val="BookText"/>
        <w:rPr/>
      </w:pPr>
      <w:bookmarkEnd w:id="145"/>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علی علیه السلام آمده که کیفر خورنده مال یتیم در دنیا پس از وی به فرزندانش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اثر وضعی رفتار اوست که به فرزندش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وبال آن در آخرت دامنگیر خودش می شود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پیامبر گرامی اسلام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عدّه ای از گورهایشان بیرون می آیند، درحالی که از دهانشان آتش زبانه می کشد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یَأْکُلُونَ اَمْوالَ الْیَتامیٰ</w:t>
      </w:r>
      <w:r>
        <w:rPr>
          <w:rFonts w:eastAsia="IRNazanin" w:cs="IRNazanin"/>
          <w:color w:val="111111"/>
          <w:sz w:val="28"/>
          <w:szCs w:val="28"/>
          <w:rtl w:val="true"/>
          <w:lang w:bidi="fa-IR"/>
        </w:rPr>
        <w:t>... .</w:t>
      </w:r>
      <w:r>
        <w:rPr>
          <w:rStyle w:val="FootnoteAnchor"/>
          <w:rtl w:val="true"/>
        </w:rPr>
        <w:footnoteReference w:id="104"/>
      </w:r>
      <w:r>
        <w:rPr>
          <w:rFonts w:ascii="IRNazanin" w:hAnsi="IRNazanin" w:eastAsia="IRNazanin"/>
          <w:color w:val="111111"/>
          <w:sz w:val="28"/>
          <w:sz w:val="28"/>
          <w:szCs w:val="28"/>
          <w:rtl w:val="true"/>
          <w:lang w:bidi="fa-IR"/>
        </w:rPr>
        <w:t>اینها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اموال یتیمان را می خورند</w:t>
      </w:r>
      <w:r>
        <w:rPr>
          <w:rFonts w:eastAsia="IRNazanin" w:cs="IRNazanin"/>
          <w:color w:val="111111"/>
          <w:sz w:val="28"/>
          <w:szCs w:val="28"/>
          <w:rtl w:val="true"/>
          <w:lang w:bidi="fa-IR"/>
        </w:rPr>
        <w:t>.</w:t>
      </w:r>
    </w:p>
    <w:p>
      <w:pPr>
        <w:pStyle w:val="Heading4"/>
        <w:numPr>
          <w:ilvl w:val="3"/>
          <w:numId w:val="1"/>
        </w:numPr>
        <w:rPr/>
      </w:pPr>
      <w:bookmarkStart w:id="146" w:name="__RefHeading___Toc11734340_1280447820"/>
      <w:bookmarkStart w:id="147" w:name="_Toc53"/>
      <w:bookmarkEnd w:id="146"/>
      <w:r>
        <w:rPr/>
        <w:t>8</w:t>
      </w:r>
      <w:r>
        <w:rPr>
          <w:rtl w:val="true"/>
        </w:rPr>
        <w:t xml:space="preserve"> - </w:t>
      </w:r>
      <w:r>
        <w:rPr>
          <w:rtl w:val="true"/>
        </w:rPr>
        <w:t>چرا خوردن مال یتیم حرام است؟</w:t>
      </w:r>
      <w:bookmarkEnd w:id="1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پاسخ به سؤال از گناهان کبیره،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به ناحق خوردن مال یتیم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نامه خود به محمد بن سنان درباره تحریم خوردن مال یتیم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ناحق خوردن مال یتیم را به این دلیل حرام فرموده که مفاسد زیادی در این کار می باشد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هرگاه مال یتیم را به ناحق بخورد، در کشتن تو کمک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یتیم بی نیاز نیست و نمی تواند خودش را اداره کند و روی پای خودش بایستد و کسی را هم مانند پدر و مادر ندارد که او را </w:t>
      </w:r>
      <w:bookmarkStart w:id="148" w:name="pg16642_176893"/>
    </w:p>
    <w:p>
      <w:pPr>
        <w:pStyle w:val="BookText"/>
        <w:rPr/>
      </w:pPr>
      <w:bookmarkEnd w:id="148"/>
      <w:r>
        <w:rPr>
          <w:rFonts w:ascii="IRNazanin" w:hAnsi="IRNazanin" w:eastAsia="IRNazanin"/>
          <w:color w:val="111111"/>
          <w:sz w:val="28"/>
          <w:sz w:val="28"/>
          <w:szCs w:val="28"/>
          <w:rtl w:val="true"/>
          <w:lang w:bidi="fa-IR"/>
        </w:rPr>
        <w:t>سرپرستی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مال یتیم را بخورد مثل این است که او را کشته و به فقر و بیچارگی اش کشانده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باعث می شود که وقتی یتیم به سن بلوغ رسید و بزرگ شد درصدد انتقام گیری برآید و میان آنها کینه و دشمنی و نفرت بوجود می آید تا جایی که یکدیگر را از بین می برند</w:t>
      </w:r>
      <w:r>
        <w:rPr>
          <w:rFonts w:eastAsia="IRNazanin" w:cs="IRNazanin"/>
          <w:color w:val="111111"/>
          <w:sz w:val="28"/>
          <w:szCs w:val="28"/>
          <w:rtl w:val="true"/>
          <w:lang w:bidi="fa-IR"/>
        </w:rPr>
        <w:t>.</w:t>
      </w:r>
      <w:r>
        <w:rPr>
          <w:rStyle w:val="FootnoteAnchor"/>
          <w:rtl w:val="true"/>
        </w:rPr>
        <w:footnoteReference w:id="106"/>
      </w:r>
    </w:p>
    <w:p>
      <w:pPr>
        <w:pStyle w:val="Heading3"/>
        <w:numPr>
          <w:ilvl w:val="2"/>
          <w:numId w:val="1"/>
        </w:numPr>
        <w:rPr/>
      </w:pPr>
      <w:bookmarkStart w:id="149" w:name="__RefHeading___Toc11734342_1280447820"/>
      <w:bookmarkStart w:id="150" w:name="_Toc54"/>
      <w:bookmarkEnd w:id="149"/>
      <w:r>
        <w:rPr>
          <w:rtl w:val="true"/>
        </w:rPr>
        <w:t>راز دوم</w:t>
      </w:r>
      <w:r>
        <w:rPr>
          <w:rtl w:val="true"/>
        </w:rPr>
        <w:t xml:space="preserve">: </w:t>
      </w:r>
      <w:r>
        <w:rPr>
          <w:rtl w:val="true"/>
        </w:rPr>
        <w:t>مهربانی با نیازمندان</w:t>
      </w:r>
      <w:bookmarkEnd w:id="150"/>
    </w:p>
    <w:p>
      <w:pPr>
        <w:pStyle w:val="Heading4"/>
        <w:numPr>
          <w:ilvl w:val="3"/>
          <w:numId w:val="1"/>
        </w:numPr>
        <w:rPr/>
      </w:pPr>
      <w:bookmarkStart w:id="151" w:name="__RefHeading___Toc11734344_1280447820"/>
      <w:bookmarkStart w:id="152" w:name="_Toc55"/>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از جمله اسباب شادمان نمودن نیازمندان معاشرت نیکو همراه با مهربانی و عطوفت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مهرورزی با تهیدستان به هنگام معاشرت سبب افزایش تحمّل آنان در گذراندن زندگی خویش و سختی نیازمندی می گردد، و از طرف دیگر موجبات شادمانی انسان مؤمن یاری دهنده در زندگی دنیا و عقبی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مطالب سودمند و راهبردی در این عرصه با هم مرور می نمائیم</w:t>
      </w:r>
      <w:r>
        <w:rPr>
          <w:rFonts w:eastAsia="IRNazanin" w:cs="IRNazanin"/>
          <w:color w:val="111111"/>
          <w:sz w:val="28"/>
          <w:szCs w:val="28"/>
          <w:rtl w:val="true"/>
          <w:lang w:bidi="fa-IR"/>
        </w:rPr>
        <w:t>:</w:t>
      </w:r>
    </w:p>
    <w:p>
      <w:pPr>
        <w:pStyle w:val="Heading4"/>
        <w:numPr>
          <w:ilvl w:val="3"/>
          <w:numId w:val="1"/>
        </w:numPr>
        <w:rPr/>
      </w:pPr>
      <w:bookmarkStart w:id="153" w:name="__RefHeading___Toc11734346_1280447820"/>
      <w:bookmarkStart w:id="154" w:name="_Toc56"/>
      <w:bookmarkEnd w:id="153"/>
      <w:r>
        <w:rPr/>
        <w:t>1</w:t>
      </w:r>
      <w:r>
        <w:rPr>
          <w:rtl w:val="true"/>
        </w:rPr>
        <w:t xml:space="preserve">- </w:t>
      </w:r>
      <w:r>
        <w:rPr>
          <w:rtl w:val="true"/>
        </w:rPr>
        <w:t>مهربانی، هدیه الهی</w:t>
      </w:r>
      <w:bookmarkEnd w:id="15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مهربانی به عنوان هدیه ای الهی است که خداوند برای جریان داشتن روابط اجتماعی و انسانی، آن را نزد انسان به ودیعه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کلید حل تمام مشکلات و دشمنی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مهربانی در زندگی اجتماعی محور قرار گیرد، بسیاری از مشکلات جوامع بشری حل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 متعال 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وَالَّذِينَ مَعَهُ أَشِدَّاء عَلَى الْكُفَّارِ رُحَمَاء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محمّد پیامبر خدا صلی الله علیه و آله ، و کسانی که با او هستند بر کافران سختگیرند و با یکدیگر مهربان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كَانَ مِنَ الَّذِينَ آمَنُوا وَتَوَاصَوْا بِالصَّبْرِ وَتَوَاصَوْا بِالْمَرْحَمَةِ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أُوْلَئِكَأَصْحَابُ الْمَيْمَنَةِ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سپس از کسانی باشد که ایمان آورده اند و یکدیگر را به شکیبایی و مهربانی توصیه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اصحاب یمین و سعادتمندانند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مهربانی نمودن و سفارش دیگران به اجرای مهربانی در میان مردم، یکی از اوصاف امت پیامبر صلی الله علیه و آله و نشانه سعادتمندی و کسب شادمانی اخروی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اَلراحِمونَ یَرْحَمَهُمْ الرَّحمٰنُ تبارك وتعالیٰ، اِرْحَمُوا مَن فِی الاَرْضِ یَرْحَمَکُمْ مَنْ فِی السَّماءِ؛</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خداوند تبارک و تعالی به مردم دلرحم رحم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ساکنان زمین رحم کنید تا آن که ساکن آسمان است به شما رحم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 صحنه ای از قیامت را ترسیم نموده می فرماید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 دهنده ای در دوزخ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مهربانا، بخشایشگرا، مرا از آتش </w:t>
      </w:r>
      <w:bookmarkStart w:id="155" w:name="pg16642_176895"/>
    </w:p>
    <w:p>
      <w:pPr>
        <w:pStyle w:val="BookText"/>
        <w:rPr/>
      </w:pPr>
      <w:bookmarkEnd w:id="155"/>
      <w:r>
        <w:rPr>
          <w:rFonts w:ascii="IRNazanin" w:hAnsi="IRNazanin" w:eastAsia="IRNazanin"/>
          <w:color w:val="111111"/>
          <w:sz w:val="28"/>
          <w:sz w:val="28"/>
          <w:szCs w:val="28"/>
          <w:rtl w:val="true"/>
          <w:lang w:bidi="fa-IR"/>
        </w:rPr>
        <w:t>رهایی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فرشته ای را فرمان می دهد که او را از آتش بیرون می آورد و در پیشگاه پروردگار می 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عزّوجلّ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رَحِمْتَ عُصْفوراً؟ آیا تو بهگنجشکی رحم کردی؟</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بنابراین، در زندگی خود به مخلوقات خدا اعم از انسان و سایر موجودات رحم نمائیم و با مهربانی رفتار کنیم تا مشمول رحمت و مهربانی خالق بی همتا و مهربان واقع شویم</w:t>
      </w:r>
      <w:r>
        <w:rPr>
          <w:rFonts w:eastAsia="IRNazanin" w:cs="IRNazanin"/>
          <w:color w:val="111111"/>
          <w:sz w:val="28"/>
          <w:szCs w:val="28"/>
          <w:rtl w:val="true"/>
          <w:lang w:bidi="fa-IR"/>
        </w:rPr>
        <w:t>.</w:t>
      </w:r>
    </w:p>
    <w:p>
      <w:pPr>
        <w:pStyle w:val="Heading4"/>
        <w:numPr>
          <w:ilvl w:val="3"/>
          <w:numId w:val="1"/>
        </w:numPr>
        <w:rPr/>
      </w:pPr>
      <w:bookmarkStart w:id="156" w:name="__RefHeading___Toc11734348_1280447820"/>
      <w:bookmarkStart w:id="157" w:name="_Toc57"/>
      <w:bookmarkEnd w:id="156"/>
      <w:r>
        <w:rPr/>
        <w:t>2</w:t>
      </w:r>
      <w:r>
        <w:rPr>
          <w:rtl w:val="true"/>
        </w:rPr>
        <w:t xml:space="preserve">- </w:t>
      </w:r>
      <w:r>
        <w:rPr>
          <w:rtl w:val="true"/>
        </w:rPr>
        <w:t>مهربانی با عموم مردم</w:t>
      </w:r>
      <w:bookmarkEnd w:id="157"/>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والَّذی نَفْسی بِیَدِهِ لا تَدْخُلونَ الجَ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نَّةَ حَتْیٰ تَراحَمُوا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کُلُّنٰا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اِنَّهُ لَیْسَ بِرَحمَةِ اَحَدِکُمْ خٰاصَةً، وَلٰکِنْ رَحْمَةً الْعامَةِ رَحْمَة الْعامَةِ؛</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سوگند به آن که جانم در دست اوست، وارد بهشت نمی شوید تا این که به همدیگر رحم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همۀ ما دلرحم و مهربانیم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به یک فرد خاصی رحم کنید، بلکه به عموم مردم مهربانی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مردم رحم کنید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خاصی که در حدیث فوق آمده می تواند خانواده، خویشاوندان، هم شهری، هم حزبی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درصورتی که حضرت </w:t>
      </w:r>
      <w:bookmarkStart w:id="158" w:name="pg16642_176896"/>
    </w:p>
    <w:p>
      <w:pPr>
        <w:pStyle w:val="BookText"/>
        <w:rPr/>
      </w:pPr>
      <w:bookmarkEnd w:id="158"/>
      <w:r>
        <w:rPr>
          <w:rFonts w:ascii="IRNazanin" w:hAnsi="IRNazanin" w:eastAsia="IRNazanin"/>
          <w:color w:val="111111"/>
          <w:sz w:val="28"/>
          <w:sz w:val="28"/>
          <w:szCs w:val="28"/>
          <w:rtl w:val="true"/>
          <w:lang w:bidi="fa-IR"/>
        </w:rPr>
        <w:t>دوبار تکرار فرمودند که به همه مردم مهربانی کنید</w:t>
      </w:r>
      <w:r>
        <w:rPr>
          <w:rFonts w:eastAsia="IRNazanin" w:cs="IRNazanin"/>
          <w:color w:val="111111"/>
          <w:sz w:val="28"/>
          <w:szCs w:val="28"/>
          <w:rtl w:val="true"/>
          <w:lang w:bidi="fa-IR"/>
        </w:rPr>
        <w:t>.</w:t>
      </w:r>
    </w:p>
    <w:p>
      <w:pPr>
        <w:pStyle w:val="Heading4"/>
        <w:numPr>
          <w:ilvl w:val="3"/>
          <w:numId w:val="1"/>
        </w:numPr>
        <w:rPr/>
      </w:pPr>
      <w:bookmarkStart w:id="159" w:name="__RefHeading___Toc11734350_1280447820"/>
      <w:bookmarkStart w:id="160" w:name="_Toc58"/>
      <w:bookmarkEnd w:id="159"/>
      <w:r>
        <w:rPr/>
        <w:t>3</w:t>
      </w:r>
      <w:r>
        <w:rPr>
          <w:rtl w:val="true"/>
        </w:rPr>
        <w:t xml:space="preserve">- </w:t>
      </w:r>
      <w:r>
        <w:rPr>
          <w:rtl w:val="true"/>
        </w:rPr>
        <w:t>گستردگی مهربانی خداوند</w:t>
      </w:r>
      <w:bookmarkEnd w:id="160"/>
    </w:p>
    <w:p>
      <w:pPr>
        <w:pStyle w:val="BookText"/>
        <w:rPr/>
      </w:pPr>
      <w:r>
        <w:rPr>
          <w:rFonts w:ascii="IRNazanin" w:hAnsi="IRNazanin" w:eastAsia="IRNazanin"/>
          <w:color w:val="111111"/>
          <w:sz w:val="28"/>
          <w:sz w:val="28"/>
          <w:szCs w:val="28"/>
          <w:rtl w:val="true"/>
          <w:lang w:bidi="fa-IR"/>
        </w:rPr>
        <w:t>در حدیث نبوی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یکصد رحمت دارد که یکی از آنها را بر زمین نازل کرده و در میان مخلوقالتش تقسیم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محبّت و رحم و مروّت در میان آنهاست از آثار همین یک جزء است، و نودونه جزء دیگر را جهت خودش برای روز قیامت ذخیره کرده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افزون بر آن درباره سفره رحمت و گستردگی مغفرت پروردگار در قیامت در حدیثی از قول پیامبر اکرم صلی الله علیه و آله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لِیَغفِرَ اللهُ یَوْمَ الْقیامةِ مَغْفِرَةً مٰا خَطَرَتْ قَطٌّ عَلیٰ قَلْبِ اَحَدٍ حَتّی اِبْلیسَ یَتطاوَلُ اِلَیْهٰا؛</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در روز قیامت آنچنان خداوند دامنه مغفرت خود را می گستراند که به فکر احدی خطور نکرده است تا آنجا که شیطان هم در رحمت او طمع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مَأْیوسٍ مِنْ مَغفِرَتِهِ؛</w:t>
      </w:r>
      <w:r>
        <w:rPr>
          <w:rStyle w:val="FootnoteAnchor"/>
          <w:rtl w:val="true"/>
        </w:rPr>
        <w:footnoteReference w:id="11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مغفرت او هیچ کس مأیوس نمی شود</w:t>
      </w:r>
      <w:r>
        <w:rPr>
          <w:rFonts w:eastAsia="IRNazanin" w:cs="IRNazanin"/>
          <w:color w:val="111111"/>
          <w:sz w:val="28"/>
          <w:szCs w:val="28"/>
          <w:rtl w:val="true"/>
          <w:lang w:bidi="fa-IR"/>
        </w:rPr>
        <w:t xml:space="preserve">. </w:t>
      </w:r>
      <w:bookmarkStart w:id="161" w:name="pg16642_176897"/>
    </w:p>
    <w:p>
      <w:pPr>
        <w:pStyle w:val="BookText"/>
        <w:rPr/>
      </w:pPr>
      <w:bookmarkEnd w:id="161"/>
      <w:r>
        <w:rPr>
          <w:rFonts w:ascii="IRNazanin" w:hAnsi="IRNazanin" w:eastAsia="IRNazanin"/>
          <w:color w:val="111111"/>
          <w:sz w:val="28"/>
          <w:sz w:val="28"/>
          <w:szCs w:val="28"/>
          <w:rtl w:val="true"/>
          <w:lang w:bidi="fa-IR"/>
        </w:rPr>
        <w:t>چرا که خودش در قرآن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بگو ای بندگان من که بر خود اسراف و ستم نموده اید، از رحمت خدا ناامید نشوید که خدا همه گناهان شما را می آمرزد، زیرا او بسیار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به داوود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پیامبر ما و خاندان او و بر او درود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هرگاه بنده مؤمن من گناهی کند و سپس از آن گناه برگردد و توبه کند و به هنگام یاد کردن از گناه، از من شرم کند، او را می آمرزم و آن گناه را از یاد فرشتگان نگهبان اعمال او می برم، و آن را به نیکی بدل می کنم و از این کار باکی ندارم که من مهربان ترین مهربانانم</w:t>
      </w:r>
      <w:r>
        <w:rPr>
          <w:rFonts w:eastAsia="IRNazanin" w:cs="IRNazanin"/>
          <w:color w:val="111111"/>
          <w:sz w:val="28"/>
          <w:szCs w:val="28"/>
          <w:rtl w:val="true"/>
          <w:lang w:bidi="fa-IR"/>
        </w:rPr>
        <w:t>.</w:t>
      </w:r>
      <w:r>
        <w:rPr>
          <w:rStyle w:val="FootnoteAnchor"/>
          <w:rtl w:val="true"/>
        </w:rPr>
        <w:footnoteReference w:id="116"/>
      </w:r>
    </w:p>
    <w:p>
      <w:pPr>
        <w:pStyle w:val="Heading4"/>
        <w:numPr>
          <w:ilvl w:val="3"/>
          <w:numId w:val="1"/>
        </w:numPr>
        <w:rPr/>
      </w:pPr>
      <w:bookmarkStart w:id="162" w:name="__RefHeading___Toc11734352_1280447820"/>
      <w:bookmarkStart w:id="163" w:name="_Toc59"/>
      <w:bookmarkEnd w:id="162"/>
      <w:r>
        <w:rPr/>
        <w:t>4</w:t>
      </w:r>
      <w:r>
        <w:rPr>
          <w:rtl w:val="true"/>
        </w:rPr>
        <w:t xml:space="preserve">- </w:t>
      </w:r>
      <w:r>
        <w:rPr>
          <w:rtl w:val="true"/>
        </w:rPr>
        <w:t>جلوه های مهرورزی و مهربانی</w:t>
      </w:r>
      <w:bookmarkEnd w:id="163"/>
    </w:p>
    <w:p>
      <w:pPr>
        <w:pStyle w:val="Heading5"/>
        <w:numPr>
          <w:ilvl w:val="4"/>
          <w:numId w:val="1"/>
        </w:numPr>
        <w:rPr/>
      </w:pPr>
      <w:bookmarkStart w:id="164" w:name="__RefHeading___Toc11734354_1280447820"/>
      <w:bookmarkStart w:id="165" w:name="_Toc60"/>
      <w:bookmarkEnd w:id="164"/>
      <w:r>
        <w:rPr>
          <w:rtl w:val="true"/>
        </w:rPr>
        <w:t>اشاره</w:t>
      </w:r>
      <w:bookmarkEnd w:id="16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ترحّم و مهربانی نمودن بر همه مخلوقات خدای متعال امری پسندیده می باشد، امّا برخی افراد بدلیل وضعیت ویژه ای که دارند از شایستگی بیشتری برای مهربانی و ترحّم برخوردارند، از این رو مورد سفارش و تأکید بیشتری واقع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ازمهمّ ترین آنها باهم مرور می نمائیم</w:t>
      </w:r>
      <w:r>
        <w:rPr>
          <w:rFonts w:eastAsia="IRNazanin" w:cs="IRNazanin"/>
          <w:color w:val="111111"/>
          <w:sz w:val="28"/>
          <w:szCs w:val="28"/>
          <w:rtl w:val="true"/>
          <w:lang w:bidi="fa-IR"/>
        </w:rPr>
        <w:t xml:space="preserve">: </w:t>
      </w:r>
      <w:bookmarkStart w:id="166" w:name="pg16642_176898"/>
    </w:p>
    <w:p>
      <w:pPr>
        <w:pStyle w:val="Heading5"/>
        <w:numPr>
          <w:ilvl w:val="4"/>
          <w:numId w:val="1"/>
        </w:numPr>
        <w:rPr/>
      </w:pPr>
      <w:bookmarkStart w:id="167" w:name="__RefHeading___Toc11734356_1280447820"/>
      <w:bookmarkStart w:id="168" w:name="_Toc61"/>
      <w:bookmarkEnd w:id="166"/>
      <w:bookmarkEnd w:id="167"/>
      <w:r>
        <w:rPr>
          <w:rtl w:val="true"/>
        </w:rPr>
        <w:t>الف</w:t>
      </w:r>
      <w:r>
        <w:rPr>
          <w:rtl w:val="true"/>
        </w:rPr>
        <w:t xml:space="preserve">: </w:t>
      </w:r>
      <w:r>
        <w:rPr>
          <w:rtl w:val="true"/>
        </w:rPr>
        <w:t>مساکین</w:t>
      </w:r>
      <w:bookmarkEnd w:id="168"/>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اِرْحَمِ الْمَساکینَ؛</w:t>
      </w:r>
      <w:r>
        <w:rPr>
          <w:rStyle w:val="FootnoteAnchor"/>
          <w:rtl w:val="true"/>
        </w:rPr>
        <w:footnoteReference w:id="117"/>
      </w:r>
      <w:r>
        <w:rPr>
          <w:rFonts w:ascii="IRNazanin" w:hAnsi="IRNazanin" w:eastAsia="IRNazanin"/>
          <w:color w:val="111111"/>
          <w:sz w:val="28"/>
          <w:sz w:val="28"/>
          <w:szCs w:val="28"/>
          <w:rtl w:val="true"/>
          <w:lang w:bidi="fa-IR"/>
        </w:rPr>
        <w:t>با مسکینان مهربانی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اِرْحَمُوا عَزیزاً ذَلَّ، وَغنیّاً اِفْتَقَرَ، وَ عٰالِماً ضَاعَ فی زَمانٍ جُهّالٍ؛</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به عزیزی که خوار گشته، و توانگری که فقیر شده، و دانشمندی که در روزگار نادانان تباه گردیده، رحم و مهربانی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اسلام در جنگ با قبیلۀ طی، پیروز شدند و اسرای قبیله را به مدینه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اسیران دختر فصیحی بود که در حضور پیامبر صلی الله علیه و آله آغاز سخن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مصلحت می دانید مرا آزاد کنید و خود را در معرض شماتت عرب قرار ندهید، چه من دختر سخاوتمند قبیله خود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اسیران را آزاد می کرد، به فقیران می بخشید، حامی ضعفا و افراد ناتوان بود، از میهمانان پذیرائی می کرد، به گرسنه غذا می داد، برهنه را می پوشانید، و عقده غم را از دل مردم اندوهگین می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 طائی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خَلّوا عَنْها، فَاِنَّ اَبٰاهٰا کانَ یُحِبُّ 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آزادش کنید، زیرا پدرش دوستدار مکارم اخلاق بود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صلی الله علیه و آله ، علاوه بر آنکه شفاهاً مکارم اخلاق را به مردم یاد </w:t>
      </w:r>
      <w:bookmarkStart w:id="169" w:name="pg16642_176899"/>
    </w:p>
    <w:p>
      <w:pPr>
        <w:pStyle w:val="BookText"/>
        <w:rPr/>
      </w:pPr>
      <w:bookmarkEnd w:id="169"/>
      <w:r>
        <w:rPr>
          <w:rFonts w:ascii="IRNazanin" w:hAnsi="IRNazanin" w:eastAsia="IRNazanin"/>
          <w:color w:val="111111"/>
          <w:sz w:val="28"/>
          <w:sz w:val="28"/>
          <w:szCs w:val="28"/>
          <w:rtl w:val="true"/>
          <w:lang w:bidi="fa-IR"/>
        </w:rPr>
        <w:t xml:space="preserve">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علمی آنها را در راه کرامت نفس و دیگردوستی رهبری می کرد</w:t>
      </w:r>
      <w:r>
        <w:rPr>
          <w:rFonts w:eastAsia="IRNazanin" w:cs="IRNazanin"/>
          <w:color w:val="111111"/>
          <w:sz w:val="28"/>
          <w:szCs w:val="28"/>
          <w:rtl w:val="true"/>
          <w:lang w:bidi="fa-IR"/>
        </w:rPr>
        <w:t>.</w:t>
      </w:r>
    </w:p>
    <w:p>
      <w:pPr>
        <w:pStyle w:val="Heading5"/>
        <w:numPr>
          <w:ilvl w:val="4"/>
          <w:numId w:val="1"/>
        </w:numPr>
        <w:rPr/>
      </w:pPr>
      <w:bookmarkStart w:id="170" w:name="__RefHeading___Toc11734358_1280447820"/>
      <w:bookmarkStart w:id="171" w:name="_Toc62"/>
      <w:bookmarkEnd w:id="170"/>
      <w:r>
        <w:rPr>
          <w:rtl w:val="true"/>
        </w:rPr>
        <w:t>ب</w:t>
      </w:r>
      <w:r>
        <w:rPr>
          <w:rtl w:val="true"/>
        </w:rPr>
        <w:t xml:space="preserve">: </w:t>
      </w:r>
      <w:r>
        <w:rPr>
          <w:rtl w:val="true"/>
        </w:rPr>
        <w:t>کودکان</w:t>
      </w:r>
      <w:bookmarkEnd w:id="171"/>
    </w:p>
    <w:p>
      <w:pPr>
        <w:pStyle w:val="BookText"/>
        <w:rPr/>
      </w:pPr>
      <w:r>
        <w:rPr>
          <w:rFonts w:ascii="IRNazanin" w:hAnsi="IRNazanin" w:eastAsia="IRNazanin"/>
          <w:color w:val="111111"/>
          <w:sz w:val="28"/>
          <w:sz w:val="28"/>
          <w:szCs w:val="28"/>
          <w:rtl w:val="true"/>
          <w:lang w:bidi="fa-IR"/>
        </w:rPr>
        <w:t>پیامبر اکرم صلی الله علیه و آله درباره مهربانی با کودکان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انَسْ، اِرْحَمِ الصَّغیرَ، وَ وقِّرِ الْکَبیرَ تَکُنْ مِنْ رُفَقائی؛</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ای انس، با کودکان مهربان باش و بزرگسالان را احترام بگذار تا از رفیقان من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صلی الله علیه و آله در اهمیت مهربانی با کودکان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با کودکان مهربانی نکند، و حقّ و منزلت بزرگان را نشناسد از ما نیست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خدا صلی الله علیه و آله همراه با عده ای از اصحاب و یاران خود از راهی می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راهناگهان به عده ای کودک برخورد کردند که مشغول بازی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نزد آنها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آن کودکان را در آغوش گرفت، و شروع به بوسیدن بین دو چشم او و نسبت به او اظهار مهربانی و ملاطفت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کودک را در دامان خود نشاند و به او محبت کرد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از آن حضرت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نسبت به این کودک اظهار محبت می نمایی؟ پیامبر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دیدم این </w:t>
      </w:r>
      <w:bookmarkStart w:id="172" w:name="pg16642_176900"/>
    </w:p>
    <w:p>
      <w:pPr>
        <w:pStyle w:val="BookText"/>
        <w:rPr/>
      </w:pPr>
      <w:bookmarkEnd w:id="172"/>
      <w:r>
        <w:rPr>
          <w:rFonts w:ascii="IRNazanin" w:hAnsi="IRNazanin" w:eastAsia="IRNazanin"/>
          <w:color w:val="111111"/>
          <w:sz w:val="28"/>
          <w:sz w:val="28"/>
          <w:szCs w:val="28"/>
          <w:rtl w:val="true"/>
          <w:lang w:bidi="fa-IR"/>
        </w:rPr>
        <w:t>کودک با حسین من بازی می کرد، و دیدم که خاک زیر پای حسین را بر می داشت و به سر و صورت خود می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فرزندم حسین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به من خبر داد که او حسین مرا در واقعه کربلا و در روز عاشورا یاری می دهد</w:t>
      </w:r>
      <w:r>
        <w:rPr>
          <w:rFonts w:eastAsia="IRNazanin" w:cs="IRNazanin"/>
          <w:color w:val="111111"/>
          <w:sz w:val="28"/>
          <w:szCs w:val="28"/>
          <w:rtl w:val="true"/>
          <w:lang w:bidi="fa-IR"/>
        </w:rPr>
        <w:t>.</w:t>
      </w:r>
      <w:r>
        <w:rPr>
          <w:rStyle w:val="FootnoteAnchor"/>
          <w:rtl w:val="true"/>
        </w:rPr>
        <w:footnoteReference w:id="121"/>
      </w:r>
    </w:p>
    <w:p>
      <w:pPr>
        <w:pStyle w:val="Heading5"/>
        <w:numPr>
          <w:ilvl w:val="4"/>
          <w:numId w:val="1"/>
        </w:numPr>
        <w:rPr/>
      </w:pPr>
      <w:bookmarkStart w:id="173" w:name="__RefHeading___Toc11734360_1280447820"/>
      <w:bookmarkStart w:id="174" w:name="_Toc63"/>
      <w:bookmarkEnd w:id="173"/>
      <w:r>
        <w:rPr>
          <w:rtl w:val="true"/>
        </w:rPr>
        <w:t>ج</w:t>
      </w:r>
      <w:r>
        <w:rPr>
          <w:rtl w:val="true"/>
        </w:rPr>
        <w:t xml:space="preserve">: </w:t>
      </w:r>
      <w:r>
        <w:rPr>
          <w:rtl w:val="true"/>
        </w:rPr>
        <w:t>گنه کار</w:t>
      </w:r>
      <w:bookmarkEnd w:id="174"/>
    </w:p>
    <w:p>
      <w:pPr>
        <w:pStyle w:val="BookText"/>
        <w:rPr/>
      </w:pPr>
      <w:r>
        <w:rPr>
          <w:rFonts w:ascii="IRNazanin" w:hAnsi="IRNazanin" w:eastAsia="IRNazanin"/>
          <w:color w:val="111111"/>
          <w:sz w:val="28"/>
          <w:sz w:val="28"/>
          <w:szCs w:val="28"/>
          <w:rtl w:val="true"/>
          <w:lang w:bidi="fa-IR"/>
        </w:rPr>
        <w:t>امام علی علیه السلام درباره مهربانی و ترحّم به اهل معصیت این گونه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اِنَّما یَنْبَغی لِاَهْلِ الْعِصْمَةِ وَالْمَصْنُوعِ اِلَیْهِمْ فی السَّلامَةِ اَنْ یَرْحَمُوا اَهْلَ الذُّنوبِ وَالْمَعْصِیَةِ، وَ یَکُونَ الشُکْرُ هُوَ الْغالِبُ عَلَیْهِمْ والْحاجِزَ لَهُمْ عنهُم؛</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شایسته است افراد پاکدامن و بهره مند از سلامت، با گنه کاران واهل معصیت مهربان باشند و سپاسگزاری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جان آنها حاکم باشد، که آنها را از عیب جوئی و غیبت دیگران باز دارد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نعمتی از این بالاتر که، لطف الهی شامل حال انسانی گردد، و او را از آلودگی به گناه حفظ کند، و چه شکر و سپاسی از این بهتر که، انسان به شکرانه این نعمت بزرگ الهی، زبان از غیبت و عیب جوئی دیگران بربندد</w:t>
      </w:r>
      <w:r>
        <w:rPr>
          <w:rFonts w:eastAsia="IRNazanin" w:cs="IRNazanin"/>
          <w:color w:val="111111"/>
          <w:sz w:val="28"/>
          <w:szCs w:val="28"/>
          <w:rtl w:val="true"/>
          <w:lang w:bidi="fa-IR"/>
        </w:rPr>
        <w:t>.</w:t>
      </w:r>
      <w:r>
        <w:rPr>
          <w:rStyle w:val="FootnoteAnchor"/>
          <w:rtl w:val="true"/>
        </w:rPr>
        <w:footnoteReference w:id="123"/>
      </w:r>
      <w:bookmarkStart w:id="175" w:name="pg16642_176901"/>
    </w:p>
    <w:p>
      <w:pPr>
        <w:pStyle w:val="BookText"/>
        <w:rPr/>
      </w:pPr>
      <w:bookmarkEnd w:id="175"/>
      <w:r>
        <w:rPr>
          <w:rFonts w:ascii="IRNazanin" w:hAnsi="IRNazanin" w:eastAsia="IRNazanin"/>
          <w:color w:val="111111"/>
          <w:sz w:val="28"/>
          <w:sz w:val="28"/>
          <w:szCs w:val="28"/>
          <w:rtl w:val="true"/>
          <w:lang w:bidi="fa-IR"/>
        </w:rPr>
        <w:t>در فرهنگ نیایشی اسلام درباره مهرورزی و مهربانی با اهل معصیت و غافلان به منظور جذب و هدایت آنها به سوی حق این گونه می خوانیم، امام زین العابدین علیه السلام عرضه می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بِالْغافِلینَ عَنْ ذِکْرهِ رَحیمٌ رَؤُفٌ، وَ بِجَذْبِهِمْ اِلیٰ بٰابِهِ وَدُودٌ عَطُوفٌ؛</w:t>
      </w:r>
      <w:r>
        <w:rPr>
          <w:rStyle w:val="FootnoteAnchor"/>
          <w:rtl w:val="true"/>
        </w:rPr>
        <w:footnoteReference w:id="1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خدائی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غافلان از ذکر خود رحیم و مهربانی و با جلب آنان به درگاهت دوستدار و مهرورزی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گناه کار توبه گر و بازگشت کننده بسوی خدا، محبوب حق تعالی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التَّوَّابِينَ</w:t>
      </w:r>
      <w:r>
        <w:rPr>
          <w:rFonts w:eastAsia="Amiri" w:cs="Amiri" w:ascii="Amiri" w:hAnsi="Amiri"/>
          <w:color w:val="111111"/>
          <w:sz w:val="28"/>
          <w:szCs w:val="28"/>
          <w:rtl w:val="true"/>
          <w:lang w:bidi="ar-SA"/>
        </w:rPr>
        <w:t>»</w:t>
      </w:r>
      <w:r>
        <w:rPr>
          <w:rStyle w:val="FootnoteAnchor"/>
          <w:rtl w:val="true"/>
        </w:rPr>
        <w:footnoteReference w:id="125"/>
      </w:r>
      <w:r>
        <w:rPr>
          <w:rFonts w:ascii="IRNazanin" w:hAnsi="IRNazanin" w:eastAsia="IRNazanin"/>
          <w:color w:val="111111"/>
          <w:sz w:val="28"/>
          <w:sz w:val="28"/>
          <w:szCs w:val="28"/>
          <w:rtl w:val="true"/>
          <w:lang w:bidi="fa-IR"/>
        </w:rPr>
        <w:t>همانا خداوندتوبه گران را دوست می دارد</w:t>
      </w:r>
      <w:r>
        <w:rPr>
          <w:rFonts w:eastAsia="IRNazanin" w:cs="IRNazanin"/>
          <w:color w:val="111111"/>
          <w:sz w:val="28"/>
          <w:szCs w:val="28"/>
          <w:rtl w:val="true"/>
          <w:lang w:bidi="fa-IR"/>
        </w:rPr>
        <w:t>.</w:t>
      </w:r>
    </w:p>
    <w:p>
      <w:pPr>
        <w:pStyle w:val="Heading4"/>
        <w:numPr>
          <w:ilvl w:val="3"/>
          <w:numId w:val="1"/>
        </w:numPr>
        <w:rPr/>
      </w:pPr>
      <w:bookmarkStart w:id="176" w:name="__RefHeading___Toc11734362_1280447820"/>
      <w:bookmarkStart w:id="177" w:name="_Toc64"/>
      <w:bookmarkEnd w:id="176"/>
      <w:r>
        <w:rPr/>
        <w:t>5</w:t>
      </w:r>
      <w:r>
        <w:rPr>
          <w:rtl w:val="true"/>
        </w:rPr>
        <w:t xml:space="preserve"> - </w:t>
      </w:r>
      <w:r>
        <w:rPr>
          <w:rtl w:val="true"/>
        </w:rPr>
        <w:t>مهربانی و هدایت</w:t>
      </w:r>
      <w:bookmarkEnd w:id="1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ثمامة بن آثال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زمانی با پیامبر خدا صلی الله علیه و آله برخورد کرد و اراده نمود که آن حضرت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دعا کردند و بدرگاه خدا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مرا به او مسلط گردان</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لشکریان اسلام به طرف نجد می رفتند، ثمامه را به قصد عمره به سوی مکّه می رفت، اسیر کرده و به مدینه آوردند و به ستونی از ستونهای مسجد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بر او عبور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ثمامه </w:t>
      </w:r>
    </w:p>
    <w:p>
      <w:pPr>
        <w:pStyle w:val="BookText"/>
        <w:rPr/>
      </w:pPr>
      <w:r>
        <w:rPr>
          <w:rFonts w:ascii="IRNazanin" w:hAnsi="IRNazanin" w:eastAsia="IRNazanin"/>
          <w:color w:val="111111"/>
          <w:sz w:val="28"/>
          <w:sz w:val="28"/>
          <w:szCs w:val="28"/>
          <w:rtl w:val="true"/>
          <w:lang w:bidi="fa-IR"/>
        </w:rPr>
        <w:t>چطوری؟ دیدی که خداوند چگونه مرا بر تو مسلط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تو را بکشم یا فدیه بگیرم و یا آزادت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بکشی، شخص بزرگی را کشته ای، و اگر عوض و فدیه بگیری، مال فراوانی خواهی گرفت، و اگر مرا ببخشی، مرد قدرشناسی را بخشیده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پیامبر صلی الله علیه و آله با او روبرو شد، همین مذاکرات تکرار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دستور داد او را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ثمامه بعد از آزاد شدن، به گوشه ای رفت، غسل کرد و لباسهایش را تطهیر کرد و به نزدرسول خدا صلی الله علیه و آله بازگشت درحالی که اطرافش نشسته بودند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تاکنون چهره ای از چهره شما دشمن تر، و دینی را از دین تو بدتر نداشتم، و شهری را بیشتر از شهر شما مبغوض من نبود، امّا امروز چهره ای از چهره شما بیشتر دوست ندارم، و دینت را از همه ادیان نزد من محبوبتر است و شهر شما بیشتر از همه شهرها مورد علاقه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یگانگی خدا و رسالت تو گواهی می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وأشهد أنّ محمّداً عبده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من از خانه ام درحالی که مشرک بودم، به قصد عمره حرکت کردم و یاران شما مرا اسیر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من اجازه می دهید که برای انجام عمره به مکه و خانه خدا بروم؟ پیامبر صلی الله علیه و آله به او اجازه دادند و او به سوی مکه حرکت کرد، در آنجا مشغول دعوت کردن مردم به دین اسلام شد</w:t>
      </w:r>
      <w:r>
        <w:rPr>
          <w:rFonts w:eastAsia="IRNazanin" w:cs="IRNazanin"/>
          <w:color w:val="111111"/>
          <w:sz w:val="28"/>
          <w:szCs w:val="28"/>
          <w:rtl w:val="true"/>
          <w:lang w:bidi="fa-IR"/>
        </w:rPr>
        <w:t>.</w:t>
      </w:r>
      <w:r>
        <w:rPr>
          <w:rStyle w:val="FootnoteAnchor"/>
          <w:rtl w:val="true"/>
        </w:rPr>
        <w:footnoteReference w:id="126"/>
      </w:r>
      <w:bookmarkStart w:id="178" w:name="pg16642_176903"/>
    </w:p>
    <w:p>
      <w:pPr>
        <w:pStyle w:val="Heading4"/>
        <w:numPr>
          <w:ilvl w:val="3"/>
          <w:numId w:val="1"/>
        </w:numPr>
        <w:rPr/>
      </w:pPr>
      <w:bookmarkStart w:id="179" w:name="__RefHeading___Toc11734364_1280447820"/>
      <w:bookmarkStart w:id="180" w:name="_Toc65"/>
      <w:bookmarkEnd w:id="178"/>
      <w:bookmarkEnd w:id="179"/>
      <w:r>
        <w:rPr/>
        <w:t>6</w:t>
      </w:r>
      <w:r>
        <w:rPr>
          <w:rtl w:val="true"/>
        </w:rPr>
        <w:t xml:space="preserve">- </w:t>
      </w:r>
      <w:r>
        <w:rPr>
          <w:rtl w:val="true"/>
        </w:rPr>
        <w:t>مهربانی با حیوانات</w:t>
      </w:r>
      <w:bookmarkEnd w:id="180"/>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شیخ رجبعلی خیاط رحمه الله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این جانب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از یکی از کوچه های قدیمی تهران عبور می کرد، ناگاه چشمش در داخل جوی، به سگی افتاد که چند بچه داشت،بچه ها به پستان مادر حمله می بردند ولی مادر از فرط گرسنگی قادر به شیر دادن آنها نبود، و از این وضع رنج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بلافاصله به دکان کبابی در همان کوچه رفت و چند سیخ کباب گرفت، و پیش آن سگ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سحر همان شب خداوند متعال به آن شخص عنایتی کرد که گفتنی نیست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در بیابان سگ تشنه ای را دید، داخل چاه شد، کفش خود را پر از آب کرد و آن را به دهان گرفت و از چاه بالا آمد، و به آن سگ آب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همین عمل، گناهان آن زن را بخشید، و او را مورد آمرزش خویش قرار داد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صالحان، رفیقی داشت که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او را در خواب دید،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تو چه کرد؟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محضر الهی نگه داشتند، و به من بشارت آمرزش دادند، از جانب خدا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دانستی که برای چه تو را آمرزیدم؟ </w:t>
      </w:r>
      <w:bookmarkStart w:id="181" w:name="pg16642_176904"/>
    </w:p>
    <w:p>
      <w:pPr>
        <w:pStyle w:val="BookText"/>
        <w:rPr/>
      </w:pPr>
      <w:bookmarkEnd w:id="181"/>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اعمال نیکم،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اخلاصم در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فلان عمل، به خاطر فلان عمل،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هیچ کدام از اینها ترا نیامرزیدم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چه سبب مرا آمرزیدی؟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خاطر داری که در کوچه های بغداد می گذشتی، گربه کوچکی را دیدی که سرما او را عاجز کرده بود و به سایه دیوار پناه می برد، او را گرفتی و در میان پوستین خود که در تن داشتی جای دادی و او را از سرما نگه داری نمودی؟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آن گربه ترحّم نمودی ما هم بر تو ترحّم کردیم</w:t>
      </w:r>
      <w:r>
        <w:rPr>
          <w:rFonts w:eastAsia="IRNazanin" w:cs="IRNazanin"/>
          <w:color w:val="111111"/>
          <w:sz w:val="28"/>
          <w:szCs w:val="28"/>
          <w:rtl w:val="true"/>
          <w:lang w:bidi="fa-IR"/>
        </w:rPr>
        <w:t>.</w:t>
      </w:r>
      <w:r>
        <w:rPr>
          <w:rStyle w:val="FootnoteAnchor"/>
          <w:rtl w:val="true"/>
        </w:rPr>
        <w:footnoteReference w:id="129"/>
      </w:r>
    </w:p>
    <w:p>
      <w:pPr>
        <w:pStyle w:val="Heading3"/>
        <w:numPr>
          <w:ilvl w:val="2"/>
          <w:numId w:val="1"/>
        </w:numPr>
        <w:rPr/>
      </w:pPr>
      <w:bookmarkStart w:id="182" w:name="__RefHeading___Toc11734366_1280447820"/>
      <w:bookmarkStart w:id="183" w:name="_Toc66"/>
      <w:bookmarkEnd w:id="182"/>
      <w:r>
        <w:rPr>
          <w:rtl w:val="true"/>
        </w:rPr>
        <w:t>راز سوّم</w:t>
      </w:r>
      <w:r>
        <w:rPr>
          <w:rtl w:val="true"/>
        </w:rPr>
        <w:t xml:space="preserve">: </w:t>
      </w:r>
      <w:r>
        <w:rPr>
          <w:rtl w:val="true"/>
        </w:rPr>
        <w:t>رفع نیاز مسلمانان</w:t>
      </w:r>
      <w:bookmarkEnd w:id="183"/>
    </w:p>
    <w:p>
      <w:pPr>
        <w:pStyle w:val="Heading4"/>
        <w:numPr>
          <w:ilvl w:val="3"/>
          <w:numId w:val="1"/>
        </w:numPr>
        <w:rPr/>
      </w:pPr>
      <w:bookmarkStart w:id="184" w:name="__RefHeading___Toc11734368_1280447820"/>
      <w:bookmarkStart w:id="185" w:name="_Toc67"/>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خدمت رسانی در اصطلاح وعرف و اجتماع، یعنی ابراز همدردی، همبستگی، همکاری، همگامی، آگاهی و کمک به افراد و خانواده هایی که به نوعی گرفتار نیازمندی ها و نارسائی اقتصادی،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تأمین زندگی روزانه خود هستند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رسانی در فرهنگ دینی عبادت و ارزش است، امروزه در بین مردم بیشتر جنبه ارزشی دارد چنان چه حضرت امام خمینی قدس سره فرمودند</w:t>
      </w:r>
      <w:r>
        <w:rPr>
          <w:rFonts w:eastAsia="IRNazanin" w:cs="IRNazanin"/>
          <w:color w:val="111111"/>
          <w:sz w:val="28"/>
          <w:szCs w:val="28"/>
          <w:rtl w:val="true"/>
          <w:lang w:bidi="fa-IR"/>
        </w:rPr>
        <w:t xml:space="preserve">: </w:t>
      </w:r>
      <w:bookmarkStart w:id="186" w:name="pg16642_176905"/>
    </w:p>
    <w:p>
      <w:pPr>
        <w:pStyle w:val="BookText"/>
        <w:rPr/>
      </w:pPr>
      <w:bookmarkEnd w:id="186"/>
      <w:r>
        <w:rPr>
          <w:rFonts w:ascii="IRNazanin" w:hAnsi="IRNazanin" w:eastAsia="IRNazanin"/>
          <w:color w:val="111111"/>
          <w:sz w:val="28"/>
          <w:sz w:val="28"/>
          <w:szCs w:val="28"/>
          <w:rtl w:val="true"/>
          <w:lang w:bidi="fa-IR"/>
        </w:rPr>
        <w:t>به من خدمتگزار بگوئی بهتر است تا رهبر بگوئید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نمی کنم عبادتی بالاتر از خدمت به محرومان وجود داشته باشد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از آنجا که رفع نیازمندیهای مسلمانان سبب شادمانی آنان می گردد، موجبات شادمانی زندگی دنیوی و اخروی را برای خدمتکاران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مطالب راهبردی را در این عرصه با هم می آموزیم</w:t>
      </w:r>
      <w:r>
        <w:rPr>
          <w:rFonts w:eastAsia="IRNazanin" w:cs="IRNazanin"/>
          <w:color w:val="111111"/>
          <w:sz w:val="28"/>
          <w:szCs w:val="28"/>
          <w:rtl w:val="true"/>
          <w:lang w:bidi="fa-IR"/>
        </w:rPr>
        <w:t>:</w:t>
      </w:r>
    </w:p>
    <w:p>
      <w:pPr>
        <w:pStyle w:val="Heading4"/>
        <w:numPr>
          <w:ilvl w:val="3"/>
          <w:numId w:val="1"/>
        </w:numPr>
        <w:rPr/>
      </w:pPr>
      <w:bookmarkStart w:id="187" w:name="__RefHeading___Toc11734370_1280447820"/>
      <w:bookmarkStart w:id="188" w:name="_Toc68"/>
      <w:bookmarkEnd w:id="187"/>
      <w:r>
        <w:rPr/>
        <w:t>1</w:t>
      </w:r>
      <w:r>
        <w:rPr>
          <w:rtl w:val="true"/>
        </w:rPr>
        <w:t xml:space="preserve">- </w:t>
      </w:r>
      <w:r>
        <w:rPr>
          <w:rtl w:val="true"/>
        </w:rPr>
        <w:t>همدردی با مردم</w:t>
      </w:r>
      <w:bookmarkEnd w:id="188"/>
    </w:p>
    <w:p>
      <w:pPr>
        <w:pStyle w:val="Heading5"/>
        <w:numPr>
          <w:ilvl w:val="4"/>
          <w:numId w:val="1"/>
        </w:numPr>
        <w:rPr/>
      </w:pPr>
      <w:bookmarkStart w:id="189" w:name="__RefHeading___Toc11734372_1280447820"/>
      <w:bookmarkStart w:id="190" w:name="_Toc69"/>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از برترین آموزه های روائی ناب اسلامی، خدمت به مردم و برآوردن حاجات آنان به ویژه مؤمنان است، این حقیقت با عبارتهای مختلفی بیان شده است برای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اَلْمُؤمِنینَ کَالرَّأْسِ مِنَ الْجَسدِ، اِذا اشْتَکیٰ الرَّأْسُ تَداعیٰ اِلَیْهِ سٰائِرُ جَسَدِهِ؛</w:t>
      </w:r>
      <w:r>
        <w:rPr>
          <w:rStyle w:val="FootnoteAnchor"/>
          <w:rtl w:val="true"/>
        </w:rPr>
        <w:footnoteReference w:id="132"/>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نسبت به مؤمنان دیگر هم چون سر نسبت به اعضای دیگر است هنگامی که سر انسان درد گرفت، سایر اندام او نیزدرد می گیرد</w:t>
      </w:r>
      <w:r>
        <w:rPr>
          <w:rFonts w:eastAsia="IRNazanin" w:cs="IRNazanin"/>
          <w:color w:val="111111"/>
          <w:sz w:val="28"/>
          <w:szCs w:val="28"/>
          <w:rtl w:val="true"/>
          <w:lang w:bidi="fa-IR"/>
        </w:rPr>
        <w:t xml:space="preserve">. </w:t>
      </w:r>
      <w:bookmarkStart w:id="191" w:name="pg16642_176906"/>
    </w:p>
    <w:p>
      <w:pPr>
        <w:pStyle w:val="BookText"/>
        <w:rPr/>
      </w:pPr>
      <w:bookmarkEnd w:id="191"/>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تَرَیَ الْمُؤمنین فی تَراحِمهِمْ وَ تَوادِّهِمْ وَ تَعاطُفِهِمْ کَمثلِ الْجَسَدِ اِذا اشْتَکیٰ عُضوٌ تَداعیٰ لَهُ سٰائرُ جَسَدِهِ بالسَّهْرِ وَ الْحِمیٰ؛</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مؤمنان را که می بینی در ترحم و دوستی و عطوفت به یکدیگر همانند پیکر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عضوی بدرد آید، سایر اعضاء با بیداری و تب با او همدردی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شاعر شیرین سخن بر همین اساس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آدم اعضای یکدیگرند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آفرینش زیک گوهرند</w:t>
      </w:r>
    </w:p>
    <w:p>
      <w:pPr>
        <w:pStyle w:val="BookText"/>
        <w:rPr/>
      </w:pPr>
      <w:r>
        <w:rPr>
          <w:rFonts w:ascii="IRNazanin" w:hAnsi="IRNazanin" w:eastAsia="IRNazanin"/>
          <w:color w:val="111111"/>
          <w:sz w:val="28"/>
          <w:sz w:val="28"/>
          <w:szCs w:val="28"/>
          <w:rtl w:val="true"/>
          <w:lang w:bidi="fa-IR"/>
        </w:rPr>
        <w:t xml:space="preserve">چو عضوی بدرد آورد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عضوها را نماند قرار</w:t>
      </w:r>
    </w:p>
    <w:p>
      <w:pPr>
        <w:pStyle w:val="BookText"/>
        <w:rPr/>
      </w:pPr>
      <w:r>
        <w:rPr>
          <w:rFonts w:ascii="IRNazanin" w:hAnsi="IRNazanin" w:eastAsia="IRNazanin"/>
          <w:color w:val="111111"/>
          <w:sz w:val="28"/>
          <w:sz w:val="28"/>
          <w:szCs w:val="28"/>
          <w:rtl w:val="true"/>
          <w:lang w:bidi="fa-IR"/>
        </w:rPr>
        <w:t xml:space="preserve">تو کز محنت دیگران بی غمی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نشاید، که نامت نهند آدمی</w:t>
      </w:r>
      <w:r>
        <w:rPr>
          <w:rStyle w:val="FootnoteAnchor"/>
          <w:rtl w:val="true"/>
        </w:rPr>
        <w:footnoteReference w:id="134"/>
      </w:r>
    </w:p>
    <w:p>
      <w:pPr>
        <w:pStyle w:val="Heading4"/>
        <w:numPr>
          <w:ilvl w:val="3"/>
          <w:numId w:val="1"/>
        </w:numPr>
        <w:rPr/>
      </w:pPr>
      <w:bookmarkStart w:id="192" w:name="__RefHeading___Toc11734374_1280447820"/>
      <w:bookmarkStart w:id="193" w:name="_Toc70"/>
      <w:bookmarkEnd w:id="192"/>
      <w:r>
        <w:rPr/>
        <w:t>2</w:t>
      </w:r>
      <w:r>
        <w:rPr>
          <w:rtl w:val="true"/>
        </w:rPr>
        <w:t xml:space="preserve">- </w:t>
      </w:r>
      <w:r>
        <w:rPr>
          <w:rtl w:val="true"/>
        </w:rPr>
        <w:t>محبوبترین انسانها نزد خدا</w:t>
      </w:r>
      <w:bookmarkEnd w:id="193"/>
    </w:p>
    <w:p>
      <w:pPr>
        <w:pStyle w:val="BookText"/>
        <w:rPr/>
      </w:pPr>
      <w:r>
        <w:rPr>
          <w:rFonts w:ascii="IRNazanin" w:hAnsi="IRNazanin" w:eastAsia="IRNazanin"/>
          <w:color w:val="111111"/>
          <w:sz w:val="28"/>
          <w:sz w:val="28"/>
          <w:szCs w:val="28"/>
          <w:rtl w:val="true"/>
          <w:lang w:bidi="fa-IR"/>
        </w:rPr>
        <w:t>از پیامبر اکرم صلی الله علیه و آله پرسیده 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 النّاسِ اَحَبُّ اِلَیْکُمْ؟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اَنْفَعُ النّاسِ لِلنّاسِ،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الْاَعْمالِاَفْضَلُ؟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اِدْخالُكَ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رُورَ عَلیٰ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سُرورِ الْمُؤمِن؟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اِشْباعُ جَوْعَتِهِ وَ تَنْفیسِ کُرْبَتِهِ وَ قَضاءُ دَیْنِهِ وَ مَن مَشیٰ مَعَ </w:t>
      </w:r>
    </w:p>
    <w:p>
      <w:pPr>
        <w:pStyle w:val="BookText"/>
        <w:rPr/>
      </w:pPr>
      <w:r>
        <w:rPr>
          <w:rFonts w:ascii="Amiri" w:hAnsi="Amiri" w:eastAsia="Amiri" w:cs="Amiri"/>
          <w:color w:val="111111"/>
          <w:sz w:val="28"/>
          <w:sz w:val="28"/>
          <w:szCs w:val="28"/>
          <w:rtl w:val="true"/>
          <w:lang w:bidi="ar-SA"/>
        </w:rPr>
        <w:t>اَخیهِ فی حٰاجَاِتهِ کانَ کَصِیامِ شَهْرٍ وَ اِعْتِکافٍ وَ مَنْ مَشیٰ مَعَ مَظلومٍ یُعینُهُ ثَبَتَ اللهُ قَدَمَیْهِ یَوْمَ تَزِلُّ الْاَقْدامُ؛</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چه کسی نزد شما از همه محبوبتر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سودمندترین مردم برای دیگران،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اعمال برتر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کردن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کردن مؤمن چگونه است؟</w:t>
      </w:r>
    </w:p>
    <w:p>
      <w:pPr>
        <w:pStyle w:val="BookText"/>
        <w:rPr/>
      </w:pPr>
      <w:r>
        <w:rPr>
          <w:rFonts w:ascii="IRNazanin" w:hAnsi="IRNazanin" w:eastAsia="IRNazanin"/>
          <w:color w:val="111111"/>
          <w:sz w:val="28"/>
          <w:sz w:val="28"/>
          <w:szCs w:val="28"/>
          <w:rtl w:val="true"/>
          <w:lang w:bidi="fa-IR"/>
        </w:rPr>
        <w:t>فرمودند، سیر کردن شکم او و برآوردن حاجت او و ادا کردن قرض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بجا آوردن حاجت برادر مؤمنش قدمی بردارد، گویا یک ماه روزه گرفته و معتکف شده و هرکس در جهت یاری مظلومی قدم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قدمهایش را در روزی که قدمها لرزان اند استوار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خیر رساندن با برادران خود مسابقه بدهید و اهل خدمت رسانی باشید، زیرا در بهشت دری است بنام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نمی گذرد مگر کسی که در زندگی اهل خیر و نیکی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دو فرشته از طرف راست و چپ او می گمارد تا برای او نزد پروردگارش استغفار کنند و دعا کنند تا حاجات اوبرآورده شود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پیامبر اکرم صلی الله علیه و آله از خود صاحب حاجت بیشتر خوشحال می شود وقتی مؤمن به حاجتش برسد</w:t>
      </w:r>
      <w:r>
        <w:rPr>
          <w:rFonts w:eastAsia="IRNazanin" w:cs="IRNazanin"/>
          <w:color w:val="111111"/>
          <w:sz w:val="28"/>
          <w:szCs w:val="28"/>
          <w:rtl w:val="true"/>
          <w:lang w:bidi="fa-IR"/>
        </w:rPr>
        <w:t>.</w:t>
      </w:r>
      <w:r>
        <w:rPr>
          <w:rStyle w:val="FootnoteAnchor"/>
          <w:rtl w:val="true"/>
        </w:rPr>
        <w:footnoteReference w:id="136"/>
      </w:r>
      <w:bookmarkStart w:id="194" w:name="pg16642_176908"/>
    </w:p>
    <w:p>
      <w:pPr>
        <w:pStyle w:val="Heading4"/>
        <w:numPr>
          <w:ilvl w:val="3"/>
          <w:numId w:val="1"/>
        </w:numPr>
        <w:rPr/>
      </w:pPr>
      <w:bookmarkStart w:id="195" w:name="__RefHeading___Toc11734376_1280447820"/>
      <w:bookmarkStart w:id="196" w:name="_Toc71"/>
      <w:bookmarkEnd w:id="194"/>
      <w:bookmarkEnd w:id="195"/>
      <w:r>
        <w:rPr/>
        <w:t>3</w:t>
      </w:r>
      <w:r>
        <w:rPr>
          <w:rtl w:val="true"/>
        </w:rPr>
        <w:t xml:space="preserve">- </w:t>
      </w:r>
      <w:r>
        <w:rPr>
          <w:rtl w:val="true"/>
        </w:rPr>
        <w:t>یاری خداوند تبارک و تعالی</w:t>
      </w:r>
      <w:bookmarkEnd w:id="1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ذریح محاربی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اَیّمٰا مُؤمِنٍ نَفَّسَ عَن مُؤْمِنٍ کُرْبَةً نَفَّسَ اللهُ عَنْهُ سَبْعِینَ کُرْبَةً مِن کَرْبِ الدُّنیا وَ کَرْبِ یَوْمِ الْقِیامةِ،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عَلیٰ مُؤْمِنٍ وَ هُوَ مُعْسِرٌ، یَسَّرَ اللهُ لَه حَوائِجَهُ فی الدُّنیا والْاخرَةِ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عَزَّوَجَلَّ فی عَوْنِ الْمُؤمِنِ مٰا کٰانَ الْمُؤمِنُ فی عَوْنِ اَخیهِ الْمُؤْمِن، فَانْتَفِعُوا بِالْعِظَةِ وَ اَرْغَبُوا فی الْخَیْرِ؛</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هر مؤمنی که گرفتاری مؤمنی را برطرف کند خداوند هفتاد گرفتاری از گرفتاریهای دنیا و آخرت را از وی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مؤمن تنگدستی را از تنگدستی نجات دهد، یا در حال تنگدستی بر او آسان گیرد، خداوند حوائج او را در دنیا و آخرت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خداوند بزرگ یار و مددکار مؤمن خواهد بود مادامی که مؤمن در مقام یاری و مددکاری مؤمن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پند و اندرز بهرهگیرید و به کار نیک رغبت نمائید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پیامبر اکرم صلی الله علیه و آله کسانی قرب و منزلت بیشتری داشتند و از یاران ویژه ای به شمار می رفتند که، خیرخواهی شان نسبت به مسلمانان بیشتر و مواسات و کمک رسانی و ایثارشان نسبت به مردم افزون تر باشد</w:t>
      </w:r>
      <w:r>
        <w:rPr>
          <w:rFonts w:eastAsia="IRNazanin" w:cs="IRNazanin"/>
          <w:color w:val="111111"/>
          <w:sz w:val="28"/>
          <w:szCs w:val="28"/>
          <w:rtl w:val="true"/>
          <w:lang w:bidi="fa-IR"/>
        </w:rPr>
        <w:t>.</w:t>
      </w:r>
      <w:r>
        <w:rPr>
          <w:rStyle w:val="FootnoteAnchor"/>
          <w:rtl w:val="true"/>
        </w:rPr>
        <w:footnoteReference w:id="138"/>
      </w:r>
      <w:bookmarkStart w:id="197" w:name="pg16642_176909"/>
    </w:p>
    <w:p>
      <w:pPr>
        <w:pStyle w:val="BookText"/>
        <w:rPr/>
      </w:pPr>
      <w:bookmarkEnd w:id="197"/>
      <w:r>
        <w:rPr>
          <w:rFonts w:ascii="IRNazanin" w:hAnsi="IRNazanin" w:eastAsia="IRNazanin"/>
          <w:color w:val="111111"/>
          <w:sz w:val="28"/>
          <w:sz w:val="28"/>
          <w:szCs w:val="28"/>
          <w:rtl w:val="true"/>
          <w:lang w:bidi="fa-IR"/>
        </w:rPr>
        <w:t>فشرده سخن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 در واقع در مرحله اوّل به خود خدمت می کند، و از این تجارت پر سود دنیوی و اخروی به نحو کامل استفاده نموده، و از پاداش معنوی حق تعالی بهره مند می گردند، بطور یقین خداوند تبارک و تعالی یار و مددکار مؤمن است تا آن زمان که او هم یار و مددکار نیازمندان جامعه باشد</w:t>
      </w:r>
      <w:r>
        <w:rPr>
          <w:rFonts w:eastAsia="IRNazanin" w:cs="IRNazanin"/>
          <w:color w:val="111111"/>
          <w:sz w:val="28"/>
          <w:szCs w:val="28"/>
          <w:rtl w:val="true"/>
          <w:lang w:bidi="fa-IR"/>
        </w:rPr>
        <w:t>.</w:t>
      </w:r>
    </w:p>
    <w:p>
      <w:pPr>
        <w:pStyle w:val="Heading4"/>
        <w:numPr>
          <w:ilvl w:val="3"/>
          <w:numId w:val="1"/>
        </w:numPr>
        <w:rPr/>
      </w:pPr>
      <w:bookmarkStart w:id="198" w:name="__RefHeading___Toc11734378_1280447820"/>
      <w:bookmarkStart w:id="199" w:name="_Toc72"/>
      <w:bookmarkEnd w:id="198"/>
      <w:r>
        <w:rPr/>
        <w:t>4</w:t>
      </w:r>
      <w:r>
        <w:rPr>
          <w:rtl w:val="true"/>
        </w:rPr>
        <w:t xml:space="preserve">- </w:t>
      </w:r>
      <w:r>
        <w:rPr>
          <w:rtl w:val="true"/>
        </w:rPr>
        <w:t>نیکوکاری در قیامت</w:t>
      </w:r>
      <w:bookmarkEnd w:id="199"/>
    </w:p>
    <w:p>
      <w:pPr>
        <w:pStyle w:val="BookText"/>
        <w:rPr/>
      </w:pPr>
      <w:r>
        <w:rPr>
          <w:rFonts w:ascii="IRNazanin" w:hAnsi="IRNazanin" w:eastAsia="IRNazanin"/>
          <w:color w:val="111111"/>
          <w:sz w:val="28"/>
          <w:sz w:val="28"/>
          <w:szCs w:val="28"/>
          <w:rtl w:val="true"/>
          <w:lang w:bidi="fa-IR"/>
        </w:rPr>
        <w:t>نیکوکاران در دنیا، اهل نیکی در آخرت نیز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 اخلاقی مهم در بیانات پیشوایان دین علیهم السلام این گونه بازتاب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در این باره فرمودند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روز قیامت شود، خداوند، همۀ نیکوکاران را در یک جا جمع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کار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شماستکه قبول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ما، سرور ما، با آن چه کنیم، که تو از ما به آن شایسته تری؟ خودت آن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آن چه کنم؟ منی که به معروف شناخته شده ام؟ شما آن را برگیرید و به کسانی که آلوده به گناه هستند،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انسان دوستش را دیدار می کند که کوهی از گناه بر دوش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بخشی از معروف خود را به او می بخشد و او به سبب همان، وارد بهشت می شود</w:t>
      </w:r>
      <w:r>
        <w:rPr>
          <w:rFonts w:eastAsia="IRNazanin" w:cs="IRNazanin"/>
          <w:color w:val="111111"/>
          <w:sz w:val="28"/>
          <w:szCs w:val="28"/>
          <w:rtl w:val="true"/>
          <w:lang w:bidi="fa-IR"/>
        </w:rPr>
        <w:t>.</w:t>
      </w:r>
      <w:r>
        <w:rPr>
          <w:rStyle w:val="FootnoteAnchor"/>
          <w:rtl w:val="true"/>
        </w:rPr>
        <w:footnoteReference w:id="139"/>
      </w:r>
      <w:bookmarkStart w:id="200" w:name="pg16642_176910"/>
    </w:p>
    <w:p>
      <w:pPr>
        <w:pStyle w:val="BookText"/>
        <w:rPr/>
      </w:pPr>
      <w:bookmarkEnd w:id="200"/>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گرامی صلی الله علیه و آله خطاب به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معروف را از مهربانان امّتم بجوئید تا در پناه آنان زندگی کنید، و آن را از سنگدلان نجوئید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بر آنان لعنت فرود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خدای متعال، معروف را آفرید و برای آن، اهلی آفرید و آن را برای آنان محبوب ساخت و کارهای نیکشان در نظرشان محبوب ساخت و جویندگان معروف را به سمت آنان روانه ساخت آن گونه که آب را در زمین خشک شوره زار، جاری نمود تا به سبب آن، زنده شود و نیکوکاران هم با نیکی هایشان حیات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اهل معروف در دنیا، در آخرت هم اهل معروفند</w:t>
      </w:r>
      <w:r>
        <w:rPr>
          <w:rFonts w:eastAsia="IRNazanin" w:cs="IRNazanin"/>
          <w:color w:val="111111"/>
          <w:sz w:val="28"/>
          <w:szCs w:val="28"/>
          <w:rtl w:val="true"/>
          <w:lang w:bidi="fa-IR"/>
        </w:rPr>
        <w:t>.</w:t>
      </w:r>
      <w:r>
        <w:rPr>
          <w:rStyle w:val="FootnoteAnchor"/>
          <w:rtl w:val="true"/>
        </w:rPr>
        <w:footnoteReference w:id="140"/>
      </w:r>
    </w:p>
    <w:p>
      <w:pPr>
        <w:pStyle w:val="Heading4"/>
        <w:numPr>
          <w:ilvl w:val="3"/>
          <w:numId w:val="1"/>
        </w:numPr>
        <w:rPr/>
      </w:pPr>
      <w:bookmarkStart w:id="201" w:name="__RefHeading___Toc11734380_1280447820"/>
      <w:bookmarkStart w:id="202" w:name="_Toc73"/>
      <w:bookmarkEnd w:id="201"/>
      <w:r>
        <w:rPr/>
        <w:t>5</w:t>
      </w:r>
      <w:r>
        <w:rPr>
          <w:rtl w:val="true"/>
        </w:rPr>
        <w:t xml:space="preserve"> - </w:t>
      </w:r>
      <w:r>
        <w:rPr>
          <w:rtl w:val="true"/>
        </w:rPr>
        <w:t>مردم یاری در زندگی پیشوایان</w:t>
      </w:r>
      <w:bookmarkEnd w:id="202"/>
    </w:p>
    <w:p>
      <w:pPr>
        <w:pStyle w:val="BookText"/>
        <w:rPr/>
      </w:pPr>
      <w:r>
        <w:rPr>
          <w:rFonts w:ascii="IRNazanin" w:hAnsi="IRNazanin" w:eastAsia="IRNazanin"/>
          <w:color w:val="111111"/>
          <w:sz w:val="28"/>
          <w:sz w:val="28"/>
          <w:szCs w:val="28"/>
          <w:rtl w:val="true"/>
          <w:lang w:bidi="fa-IR"/>
        </w:rPr>
        <w:t>پیشوایان معصوم علیهم السلام نه تنها سفارش اکید به نیکوکاری و رسیدگی به مستمندان و محرومان می کردند، بلکه خود عملاً به کارهای خدماتی و حل مشکلات مادی آنها همّت می گماشتند، به گونه ای که سنّت و سیره آنان شده بود برای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اسامة بن زید که از یاران رسول خدا صلی الله علیه و آله بود، بیمار و بستری شد و چون بسیار مقروض بود اظهار ناراحتی می کرد، امام حسین علیه السلام به عیادت او آمد و پس از احوالپرسی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غمگینی؟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قرضهایی که مجموع آنها به شصت هزار درهم می رسد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 قرضهایت برعهده 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آن دارم که قبل از ادای قرض بمیرم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قبل از مرگت، حتماً آن را ادا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وعده خود وفا کرد و قبل از مرگ او قرضهایش را پرداخت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اسامه بیمار و در بستر مرگ افتاده امام سجاد علیه السلام به عیادت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در آنجا حاضر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اسامه به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 مقروض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تقاضا دارم آن را ادا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سوم آن را ادا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هیچ یک از حاضران جواب مثبتی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همۀ قرضهای او را بعهده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رو در آغاز همه دیون محمد بن اسامه را برعهده نگرفتم تا بنی هاشم نگویند فلانی از ما سبقت گرفت و گرنه در همان آغاز هم بعهده می گرفتم</w:t>
      </w:r>
      <w:r>
        <w:rPr>
          <w:rFonts w:eastAsia="IRNazanin" w:cs="IRNazanin"/>
          <w:color w:val="111111"/>
          <w:sz w:val="28"/>
          <w:szCs w:val="28"/>
          <w:rtl w:val="true"/>
          <w:lang w:bidi="fa-IR"/>
        </w:rPr>
        <w:t>.</w:t>
      </w:r>
      <w:r>
        <w:rPr>
          <w:rStyle w:val="FootnoteAnchor"/>
          <w:rtl w:val="true"/>
        </w:rPr>
        <w:footnoteReference w:id="142"/>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بنام محمدبن عبدالله بکری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مقروض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شدم و سنگینی قرض مرا درمانده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اگر به محضر امام کاظم علیه السلام بروم شادمان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محضرش رفتم و وضع را برایش شرح دادم، به خانه اش رفت و بی درنگ بیرون آمد و به غلامش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برو،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دستش را بسوی من دراز کرد و کیسه ای محتوی سیصد دینار بمن داد سپس برخاست و رفت و من با آن پول قرضهایم را ادا کرده و معاش زندگی ام را تأمین نمودم</w:t>
      </w:r>
      <w:r>
        <w:rPr>
          <w:rFonts w:eastAsia="IRNazanin" w:cs="IRNazanin"/>
          <w:color w:val="111111"/>
          <w:sz w:val="28"/>
          <w:szCs w:val="28"/>
          <w:rtl w:val="true"/>
          <w:lang w:bidi="fa-IR"/>
        </w:rPr>
        <w:t>.</w:t>
      </w:r>
      <w:r>
        <w:rPr>
          <w:rStyle w:val="FootnoteAnchor"/>
          <w:rtl w:val="true"/>
        </w:rPr>
        <w:footnoteReference w:id="143"/>
      </w:r>
      <w:bookmarkStart w:id="203" w:name="pg16642_176912"/>
    </w:p>
    <w:p>
      <w:pPr>
        <w:pStyle w:val="BookText"/>
        <w:rPr/>
      </w:pPr>
      <w:bookmarkEnd w:id="203"/>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فقیری از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تقاضای کمک نزد امام حسین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قبل از آنکه او سخن بگوید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خود را با ذلّت تقاضا کردن حفظ کن و تقاضای خود را در صفحه ای بنویس من به خواست خدا آنچه را که مایه شادمانیت است بتو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کاغذی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پانصد دینار از من طلب دارد و اصرار می کند که آن را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صحبت کن تا موقع تمکّن مرا مهلت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آن کاغذ را خواند و سپس به خانه خود رفت و کیسه ای محتوی هزار دینار آورد و به او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پانصد دینار از این مقدار به طلب کارت بده و بقیّه را در سایر نیازمندیهایت مصرف کن و هیچگاه حاجت خود را جز نزد یکی از سه شخص 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 جوانمرد، یا انسان پاک 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 دینش آبروی تو را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جوانمرد به خاطر جوانمردیش حیا می کند که ناامیدت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پاک سرشت، شرافتش مانع می شود که تو را دست خالی رد کند و می داند که تو دوست نداری آبرویت ریخته شود</w:t>
      </w:r>
      <w:r>
        <w:rPr>
          <w:rFonts w:eastAsia="IRNazanin" w:cs="IRNazanin"/>
          <w:color w:val="111111"/>
          <w:sz w:val="28"/>
          <w:szCs w:val="28"/>
          <w:rtl w:val="true"/>
          <w:lang w:bidi="fa-IR"/>
        </w:rPr>
        <w:t>.</w:t>
      </w:r>
      <w:r>
        <w:rPr>
          <w:rStyle w:val="FootnoteAnchor"/>
          <w:rtl w:val="true"/>
        </w:rPr>
        <w:footnoteReference w:id="144"/>
      </w:r>
    </w:p>
    <w:p>
      <w:pPr>
        <w:pStyle w:val="Heading3"/>
        <w:numPr>
          <w:ilvl w:val="2"/>
          <w:numId w:val="1"/>
        </w:numPr>
        <w:rPr/>
      </w:pPr>
      <w:bookmarkStart w:id="204" w:name="__RefHeading___Toc11734382_1280447820"/>
      <w:bookmarkStart w:id="205" w:name="_Toc74"/>
      <w:bookmarkEnd w:id="204"/>
      <w:r>
        <w:rPr>
          <w:rtl w:val="true"/>
        </w:rPr>
        <w:t>راز چهارم</w:t>
      </w:r>
      <w:r>
        <w:rPr>
          <w:rtl w:val="true"/>
        </w:rPr>
        <w:t xml:space="preserve">: </w:t>
      </w:r>
      <w:r>
        <w:rPr>
          <w:rtl w:val="true"/>
        </w:rPr>
        <w:t>دلجویی نمودن از مساکین</w:t>
      </w:r>
      <w:bookmarkEnd w:id="205"/>
    </w:p>
    <w:p>
      <w:pPr>
        <w:pStyle w:val="Heading4"/>
        <w:numPr>
          <w:ilvl w:val="3"/>
          <w:numId w:val="1"/>
        </w:numPr>
        <w:rPr/>
      </w:pPr>
      <w:bookmarkStart w:id="206" w:name="__RefHeading___Toc11734384_1280447820"/>
      <w:bookmarkStart w:id="207" w:name="_Toc75"/>
      <w:bookmarkEnd w:id="206"/>
      <w:r>
        <w:rPr>
          <w:rtl w:val="true"/>
        </w:rPr>
        <w:t>اشاره</w:t>
      </w:r>
      <w:bookmarkEnd w:id="20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راز داشتن زندگی شاد و خرّم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دلجویی و رفع نیاز فقرا و مساکین در زندگی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دستگیریاز آنان نشانه </w:t>
      </w:r>
      <w:bookmarkStart w:id="208" w:name="pg16642_176913"/>
    </w:p>
    <w:p>
      <w:pPr>
        <w:pStyle w:val="BookText"/>
        <w:rPr/>
      </w:pPr>
      <w:bookmarkEnd w:id="208"/>
      <w:r>
        <w:rPr>
          <w:rFonts w:ascii="IRNazanin" w:hAnsi="IRNazanin" w:eastAsia="IRNazanin"/>
          <w:color w:val="111111"/>
          <w:sz w:val="28"/>
          <w:sz w:val="28"/>
          <w:szCs w:val="28"/>
          <w:rtl w:val="true"/>
          <w:lang w:bidi="fa-IR"/>
        </w:rPr>
        <w:t>ایمان واقعی به خداوند تبارک و تعالی و زندگی جاوید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دنیا مزرعه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رهنمودهای کاربردی پیشوایان دین در این عرصه به قرار زیر است</w:t>
      </w:r>
      <w:r>
        <w:rPr>
          <w:rFonts w:eastAsia="IRNazanin" w:cs="IRNazanin"/>
          <w:color w:val="111111"/>
          <w:sz w:val="28"/>
          <w:szCs w:val="28"/>
          <w:rtl w:val="true"/>
          <w:lang w:bidi="fa-IR"/>
        </w:rPr>
        <w:t>:</w:t>
      </w:r>
    </w:p>
    <w:p>
      <w:pPr>
        <w:pStyle w:val="Heading4"/>
        <w:numPr>
          <w:ilvl w:val="3"/>
          <w:numId w:val="1"/>
        </w:numPr>
        <w:rPr/>
      </w:pPr>
      <w:bookmarkStart w:id="209" w:name="__RefHeading___Toc11734386_1280447820"/>
      <w:bookmarkStart w:id="210" w:name="_Toc76"/>
      <w:bookmarkEnd w:id="209"/>
      <w:r>
        <w:rPr/>
        <w:t>1</w:t>
      </w:r>
      <w:r>
        <w:rPr>
          <w:rtl w:val="true"/>
        </w:rPr>
        <w:t xml:space="preserve">- </w:t>
      </w:r>
      <w:r>
        <w:rPr>
          <w:rtl w:val="true"/>
        </w:rPr>
        <w:t>وُکلای خداوند تبارک و تعالی</w:t>
      </w:r>
      <w:bookmarkEnd w:id="210"/>
    </w:p>
    <w:p>
      <w:pPr>
        <w:pStyle w:val="BookText"/>
        <w:rPr/>
      </w:pPr>
      <w:r>
        <w:rPr>
          <w:rFonts w:ascii="IRNazanin" w:hAnsi="IRNazanin" w:eastAsia="IRNazanin"/>
          <w:color w:val="111111"/>
          <w:sz w:val="28"/>
          <w:sz w:val="28"/>
          <w:szCs w:val="28"/>
          <w:rtl w:val="true"/>
          <w:lang w:bidi="fa-IR"/>
        </w:rPr>
        <w:t>یکی از آموزه های مهم روائی اسلام اهمیت و ضرورت رسیدگی به امور فقرا و مساکین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بیانات راهبردی پیشوایان دین این گونه بازتاب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وٰسَی الْفَقیرَ وَ اَنْصَفَ النّٰاسَ مِنْ نَفْسِهِ فَذلِكَ الْمُؤْمِنُ حَقْاً؛</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هرکس با فقیر مواسات و برابری کند و با مردم به انصاف رفتار کند از مؤمن راستین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ادای حق فقرا توسط ثروتمندان واجب دانسته، و فرمودند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میان اموال ثروتمندان سهمی برای فقیران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آن را بر آنان واجب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دارائی از من است و فقیران عیال و نان خور من، و ثروتمندان وکیل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بخل ورزد و به فقراینان خورِ من کمک و یاری ننماید، او را داخل آتش می کنم و باکی هم ندارم</w:t>
      </w:r>
      <w:r>
        <w:rPr>
          <w:rFonts w:eastAsia="IRNazanin" w:cs="IRNazanin"/>
          <w:color w:val="111111"/>
          <w:sz w:val="28"/>
          <w:szCs w:val="28"/>
          <w:rtl w:val="true"/>
          <w:lang w:bidi="fa-IR"/>
        </w:rPr>
        <w:t>.</w:t>
      </w:r>
      <w:r>
        <w:rPr>
          <w:rStyle w:val="FootnoteAnchor"/>
          <w:rtl w:val="true"/>
        </w:rPr>
        <w:footnoteReference w:id="146"/>
      </w:r>
      <w:bookmarkStart w:id="211" w:name="pg16642_176914"/>
    </w:p>
    <w:p>
      <w:pPr>
        <w:pStyle w:val="BookText"/>
        <w:rPr/>
      </w:pPr>
      <w:bookmarkEnd w:id="211"/>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ابواسماعیل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شیعه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توانگران به تهیدستان توجه دارند، و آیا نیکان، بدان را عفو و با آنان برابری می کنند؟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هَؤلاءِ شیعَةٌ، اَلشّیعَةُ مَنْ یَفعَلُ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شیعه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کسی است که این گونه باشد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رسول خدا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اَلْقُرْبَةُ اِلَی اللهِ حُبِّ الْمَساکِینِ؛</w:t>
      </w:r>
      <w:r>
        <w:rPr>
          <w:rStyle w:val="FootnoteAnchor"/>
          <w:rtl w:val="true"/>
        </w:rPr>
        <w:footnoteReference w:id="1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به خدا مهرورزی به مساکین است</w:t>
      </w:r>
      <w:r>
        <w:rPr>
          <w:rFonts w:eastAsia="IRNazanin" w:cs="IRNazanin"/>
          <w:color w:val="111111"/>
          <w:sz w:val="28"/>
          <w:szCs w:val="28"/>
          <w:rtl w:val="true"/>
          <w:lang w:bidi="fa-IR"/>
        </w:rPr>
        <w:t>.</w:t>
      </w:r>
    </w:p>
    <w:p>
      <w:pPr>
        <w:pStyle w:val="Heading4"/>
        <w:numPr>
          <w:ilvl w:val="3"/>
          <w:numId w:val="1"/>
        </w:numPr>
        <w:rPr/>
      </w:pPr>
      <w:bookmarkStart w:id="212" w:name="__RefHeading___Toc11734388_1280447820"/>
      <w:bookmarkStart w:id="213" w:name="_Toc77"/>
      <w:bookmarkEnd w:id="212"/>
      <w:r>
        <w:rPr/>
        <w:t>2</w:t>
      </w:r>
      <w:r>
        <w:rPr>
          <w:rtl w:val="true"/>
        </w:rPr>
        <w:t xml:space="preserve">- </w:t>
      </w:r>
      <w:r>
        <w:rPr>
          <w:rtl w:val="true"/>
        </w:rPr>
        <w:t>اولین آزمایش پیامبر صلی الله علیه و آله</w:t>
      </w:r>
      <w:bookmarkEnd w:id="213"/>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صلی الله علیه و آله را به آسمان بردند،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تو را به سه چیز می آزماید تا چگونگی شکیبائی ات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در برابر فرمانت تسلیم هستم و جز با نیرو و یاری تو، نمی توانم شکیب 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آزمایش چیست؟ به او گفته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اَوَّلَهُنَّ الْجوعُ وَ الْاَثَرَةُ عَلیٰ نَفسِكَ وَ عَلیٰ اَهْلِكَ لِاَهْلِ الْحاجَةِ؛</w:t>
      </w:r>
      <w:r>
        <w:rPr>
          <w:rStyle w:val="FootnoteAnchor"/>
          <w:rtl w:val="true"/>
        </w:rPr>
        <w:footnoteReference w:id="149"/>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آنها، گرسنگی ومقدم داشتن نیازمندان بر خود و خانواده ات است</w:t>
      </w:r>
      <w:r>
        <w:rPr>
          <w:rFonts w:eastAsia="IRNazanin" w:cs="IRNazanin"/>
          <w:color w:val="111111"/>
          <w:sz w:val="28"/>
          <w:szCs w:val="28"/>
          <w:rtl w:val="true"/>
          <w:lang w:bidi="fa-IR"/>
        </w:rPr>
        <w:t xml:space="preserve">. </w:t>
      </w:r>
      <w:bookmarkStart w:id="214" w:name="pg16642_176915"/>
    </w:p>
    <w:p>
      <w:pPr>
        <w:pStyle w:val="Heading4"/>
        <w:numPr>
          <w:ilvl w:val="3"/>
          <w:numId w:val="1"/>
        </w:numPr>
        <w:rPr/>
      </w:pPr>
      <w:bookmarkStart w:id="215" w:name="__RefHeading___Toc11734390_1280447820"/>
      <w:bookmarkStart w:id="216" w:name="_Toc78"/>
      <w:bookmarkEnd w:id="214"/>
      <w:bookmarkEnd w:id="215"/>
      <w:r>
        <w:rPr/>
        <w:t>3</w:t>
      </w:r>
      <w:r>
        <w:rPr>
          <w:rtl w:val="true"/>
        </w:rPr>
        <w:t xml:space="preserve">- </w:t>
      </w:r>
      <w:r>
        <w:rPr>
          <w:rtl w:val="true"/>
        </w:rPr>
        <w:t>سیره اهل بیت علیهم السلام در یاری رسانی</w:t>
      </w:r>
      <w:bookmarkEnd w:id="216"/>
    </w:p>
    <w:p>
      <w:pPr>
        <w:pStyle w:val="BookText"/>
        <w:rPr/>
      </w:pPr>
      <w:r>
        <w:rPr>
          <w:rFonts w:ascii="IRNazanin" w:hAnsi="IRNazanin" w:eastAsia="IRNazanin"/>
          <w:color w:val="111111"/>
          <w:sz w:val="28"/>
          <w:sz w:val="28"/>
          <w:szCs w:val="28"/>
          <w:rtl w:val="true"/>
          <w:lang w:bidi="fa-IR"/>
        </w:rPr>
        <w:t>یکی از ویژگیهای ممتاز اخلاقی اهل بیت علیهم السلام از جمله امام حسین علیه السلام ، برطرف نمودن نیازمندیهای فقرای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شبانگاه مواد خوراکی و لوازم ضروری زندگی محرومان و بی نوایان و یتیمان را خود بدوش می کشید و به درب خانه آنان می برد، به همین جهت روز عاشورا در برخی از نقاط بدنش آثار حمل بارهای سنگین مشاهده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حضرت سجّاد علیه السلام دلیل آن را پرسش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آثار به دوش کشیدن صدقات و هدایای پنهانی است که پدر بزرگوارم شب ها به دوش می کشید و برای یتیمان و محرومان جامعه می برد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امام حسن علیه السلام روزی به خانه خدا رفته بود، همان هنگام شنید مردی با خدا به راز و نیاز نشسته است 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ده هزار درهم نصیبم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همان لحظه به خانه بازگشت و آن پول را برای او فرستاد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امام حسن علیه السلام ، سه بار در زندگی هرچه داشت حتّی کفش و پای افزار را دو قسمت کرده و در راه خدا داد</w:t>
      </w:r>
      <w:r>
        <w:rPr>
          <w:rFonts w:eastAsia="IRNazanin" w:cs="IRNazanin"/>
          <w:color w:val="111111"/>
          <w:sz w:val="28"/>
          <w:szCs w:val="28"/>
          <w:rtl w:val="true"/>
          <w:lang w:bidi="fa-IR"/>
        </w:rPr>
        <w:t>.</w:t>
      </w:r>
      <w:r>
        <w:rPr>
          <w:rStyle w:val="FootnoteAnchor"/>
          <w:rtl w:val="true"/>
        </w:rPr>
        <w:footnoteReference w:id="152"/>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بر گروهی فقیر و نیازمند می گذشت و آنان پاره ای از نان بر </w:t>
      </w:r>
      <w:bookmarkStart w:id="217" w:name="pg16642_176916"/>
    </w:p>
    <w:p>
      <w:pPr>
        <w:pStyle w:val="BookText"/>
        <w:rPr/>
      </w:pPr>
      <w:bookmarkEnd w:id="217"/>
      <w:r>
        <w:rPr>
          <w:rFonts w:ascii="IRNazanin" w:hAnsi="IRNazanin" w:eastAsia="IRNazanin"/>
          <w:color w:val="111111"/>
          <w:sz w:val="28"/>
          <w:sz w:val="28"/>
          <w:szCs w:val="28"/>
          <w:rtl w:val="true"/>
          <w:lang w:bidi="fa-IR"/>
        </w:rPr>
        <w:t>زمین نهاده، روی زمین نشسته بودند و می خوردند، چون حضرت امام حسن مجتبی علیه السلام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بیا با ما هم غذا شو، به شتاب از مرکب پیاده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متکبّران را دوست ندارد و با آنان به خوردن غذا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آنا را به میهمانی خود دعوت فرمود، و به آنان غذا و لباس داد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حضرت امام صادق علیه السلام از پدر بزرگوارش روایت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 صلی الله علیه و آله فقرا و تهیدستان به خاطر نداشتن خانه، شبها را در مسجد به صبح 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شبی در مسجد در کنار منبر در ظرفی سنگی با آن تهیدستان افطار کرده، و هم غذا شد و آن شب از برکت وجود پیامبر صلی الله علیه و آله سی نفر از غذایی که در آن دیگ سنگی بود خوردند و باقی مانده غذابه همسرانش برگردانده شد</w:t>
      </w:r>
      <w:r>
        <w:rPr>
          <w:rFonts w:eastAsia="IRNazanin" w:cs="IRNazanin"/>
          <w:color w:val="111111"/>
          <w:sz w:val="28"/>
          <w:szCs w:val="28"/>
          <w:rtl w:val="true"/>
          <w:lang w:bidi="fa-IR"/>
        </w:rPr>
        <w:t>.</w:t>
      </w:r>
      <w:r>
        <w:rPr>
          <w:rStyle w:val="FootnoteAnchor"/>
          <w:rtl w:val="true"/>
        </w:rPr>
        <w:footnoteReference w:id="154"/>
      </w:r>
    </w:p>
    <w:p>
      <w:pPr>
        <w:pStyle w:val="Heading4"/>
        <w:numPr>
          <w:ilvl w:val="3"/>
          <w:numId w:val="1"/>
        </w:numPr>
        <w:rPr/>
      </w:pPr>
      <w:bookmarkStart w:id="218" w:name="__RefHeading___Toc11734392_1280447820"/>
      <w:bookmarkStart w:id="219" w:name="_Toc79"/>
      <w:bookmarkEnd w:id="218"/>
      <w:r>
        <w:rPr/>
        <w:t>4</w:t>
      </w:r>
      <w:r>
        <w:rPr>
          <w:rtl w:val="true"/>
        </w:rPr>
        <w:t xml:space="preserve">- </w:t>
      </w:r>
      <w:r>
        <w:rPr>
          <w:rtl w:val="true"/>
        </w:rPr>
        <w:t>یاری رسانی پنهانی</w:t>
      </w:r>
      <w:bookmarkEnd w:id="219"/>
    </w:p>
    <w:p>
      <w:pPr>
        <w:pStyle w:val="BookText"/>
        <w:rPr/>
      </w:pPr>
      <w:r>
        <w:rPr>
          <w:rFonts w:ascii="IRNazanin" w:hAnsi="IRNazanin" w:eastAsia="IRNazanin"/>
          <w:color w:val="111111"/>
          <w:sz w:val="28"/>
          <w:sz w:val="28"/>
          <w:szCs w:val="28"/>
          <w:rtl w:val="true"/>
          <w:lang w:bidi="fa-IR"/>
        </w:rPr>
        <w:t>در قرآن کریم دستور به انفاق و خدمت رسانی به صورت پنهان و آشکار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يُنفِقُونَ أَمْوَالَهُم بِاللَّيْلِ وَالنَّهَارِ سِرًّا وَعَلاَنِيَةً فَلَهُمْ أَجْرُهُمْ عِندَ رَبِّهِمْ وَلاَ خَوْفٌ عَلَيْهِمْ وَلاَ هُمْ يَحْزَنُونَ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5"/>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اموال خود را شب یا روز، پنهان یا آشکار انفاق می کنند، </w:t>
      </w:r>
    </w:p>
    <w:p>
      <w:pPr>
        <w:pStyle w:val="BookText"/>
        <w:rPr/>
      </w:pPr>
      <w:r>
        <w:rPr>
          <w:rFonts w:ascii="IRNazanin" w:hAnsi="IRNazanin" w:eastAsia="IRNazanin"/>
          <w:color w:val="111111"/>
          <w:sz w:val="28"/>
          <w:sz w:val="28"/>
          <w:szCs w:val="28"/>
          <w:rtl w:val="true"/>
          <w:lang w:bidi="fa-IR"/>
        </w:rPr>
        <w:t>مزدشان نزد پروردگارشان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ترسی بر آنهاست و نه غمگین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خدمات دهی به نیازمندان بصورت پنهان و آشکار، فوایدی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انفاق آشکار، موجب تشویق دیگران می شود و سرمشقی برای سایرین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باعث انفاق و کمک رسانی دیگران به محرومان جامعه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رفع سوء ظن مردم در مورد صفاتی مثل بخل و خسیس بودن در انجام واجبات و ادای تکالیف اجتماعی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هر صورت اصل و اساس بر این است که برآوردن حاجت نیازمندان جامعه پنهانی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صدقات پنهانی رسول خدا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صَدَقَةَ السِّرِّ فِی التَّطوُّعِ تَفْضُلُ عَلانِیَتَهٰا بِسَبْعینَ ضِعْفاً، وَ صَدَقَةَ الْفَرِیضَةِ اَفْضَلُ مِنْ سِرِّها بِخَمْسَةِ و عِشْرِینَ ضِعْفاً؛</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صدقه مستحب، اگر پنهان باشد از صدقه آشکار هفتاد مرتبه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صدقه واجب اگر آشکار باشد از صدقه پنهان بیست و پنج مرتبه افضل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به طور ناشناس به به نیازمندان مدینه کمک مالی می کرد، چون آن حضرت علیه السلام از دنیا رفت، فهمیدند که آن شخص ناشناس علی بن الحسین علیه السلام بوده و معلوم شد که زندگی صدها خانوار از مستمندان مدینه را اداره می کرده است، امّا آنان </w:t>
      </w:r>
      <w:bookmarkStart w:id="220" w:name="pg16642_176919"/>
    </w:p>
    <w:p>
      <w:pPr>
        <w:pStyle w:val="BookText"/>
        <w:rPr/>
      </w:pPr>
      <w:bookmarkEnd w:id="220"/>
      <w:r>
        <w:rPr>
          <w:rFonts w:ascii="IRNazanin" w:hAnsi="IRNazanin" w:eastAsia="IRNazanin"/>
          <w:color w:val="111111"/>
          <w:sz w:val="28"/>
          <w:sz w:val="28"/>
          <w:szCs w:val="28"/>
          <w:rtl w:val="true"/>
          <w:lang w:bidi="fa-IR"/>
        </w:rPr>
        <w:t>نمی دانستند که اداره کنندۀ زندگی آنها امام سجاد علیه السلام بوده است</w:t>
      </w:r>
      <w:r>
        <w:rPr>
          <w:rFonts w:eastAsia="IRNazanin" w:cs="IRNazanin"/>
          <w:color w:val="111111"/>
          <w:sz w:val="28"/>
          <w:szCs w:val="28"/>
          <w:rtl w:val="true"/>
          <w:lang w:bidi="fa-IR"/>
        </w:rPr>
        <w:t>.</w:t>
      </w:r>
      <w:r>
        <w:rPr>
          <w:rStyle w:val="FootnoteAnchor"/>
          <w:rtl w:val="true"/>
        </w:rPr>
        <w:footnoteReference w:id="157"/>
      </w:r>
    </w:p>
    <w:p>
      <w:pPr>
        <w:pStyle w:val="Heading4"/>
        <w:numPr>
          <w:ilvl w:val="3"/>
          <w:numId w:val="1"/>
        </w:numPr>
        <w:rPr/>
      </w:pPr>
      <w:bookmarkStart w:id="221" w:name="__RefHeading___Toc11734394_1280447820"/>
      <w:bookmarkStart w:id="222" w:name="_Toc80"/>
      <w:bookmarkEnd w:id="221"/>
      <w:r>
        <w:rPr/>
        <w:t>5</w:t>
      </w:r>
      <w:r>
        <w:rPr>
          <w:rtl w:val="true"/>
        </w:rPr>
        <w:t xml:space="preserve"> - </w:t>
      </w:r>
      <w:r>
        <w:rPr>
          <w:rtl w:val="true"/>
        </w:rPr>
        <w:t>ارزنده ترین طاعت</w:t>
      </w:r>
      <w:bookmarkEnd w:id="222"/>
    </w:p>
    <w:p>
      <w:pPr>
        <w:pStyle w:val="BookText"/>
        <w:rPr/>
      </w:pPr>
      <w:r>
        <w:rPr>
          <w:rFonts w:ascii="IRNazanin" w:hAnsi="IRNazanin" w:eastAsia="IRNazanin"/>
          <w:color w:val="111111"/>
          <w:sz w:val="28"/>
          <w:sz w:val="28"/>
          <w:szCs w:val="28"/>
          <w:rtl w:val="true"/>
          <w:lang w:bidi="fa-IR"/>
        </w:rPr>
        <w:t>برآوردن حوائج نیازمندان و حل مشکلات مردم از مهم ترین مستحبات و بهترین طاعات است، بشرطی که برای رضایت و خشنودی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سَعیٰ فی حاجَةِ اَخیهِ الْمُسْلِمِ طَلَبَ وَجْهِ اللهِ کَتَبَ اللهُ عَزَّوجَلَّ لَهُ اَلْفَ اَلْفَ حَسَنَةٍ، یَغْفِرُ فِیها لِاَقٰارِبِهِ وَ جِیرانِهِ وَ اِخْوانِهِ وَ مَعارِفِهِ؛</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کسی که برای برآوردن حاجت برادر مسلمانش تلاش و کوشش کند برای جلب رضایت پروردگار، خداوند هزار هزار 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نامه عملش می نویسد و حتی به سبب آن بستگان و همسایگان و برادران دینی و آشنایانش را مشمول غفران الهی می شوند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قابل ذکر و تأمّل است که اگر نیازمند از سلسله جلیله سادات باشد رفع نیاز آنان، از ارزش فوق العاده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عارف وارسته شیخ نخودکی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آن که به عبادت و مجاهدت و ریاضت و زیارت و اعتکاف در اماکن متبرکه، سخت مداومت و مراقبت داشت، ولی اظهار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همۀ این اعمال، خدمت با اخلاص نسبت به سادات و ذریۀ حضرت فاطمه زهرا علیها السلام </w:t>
      </w:r>
      <w:bookmarkStart w:id="223" w:name="pg16642_176920"/>
    </w:p>
    <w:p>
      <w:pPr>
        <w:pStyle w:val="BookText"/>
        <w:rPr/>
      </w:pPr>
      <w:bookmarkEnd w:id="223"/>
      <w:r>
        <w:rPr>
          <w:rFonts w:ascii="IRNazanin" w:hAnsi="IRNazanin" w:eastAsia="IRNazanin"/>
          <w:color w:val="111111"/>
          <w:sz w:val="28"/>
          <w:sz w:val="28"/>
          <w:szCs w:val="28"/>
          <w:rtl w:val="true"/>
          <w:lang w:bidi="fa-IR"/>
        </w:rPr>
        <w:t>است و بدون آن، این گونه اعمال، هم چون جسمی بی جان است و آثاری بر آن مترتب نمی گردد</w:t>
      </w:r>
      <w:r>
        <w:rPr>
          <w:rFonts w:eastAsia="IRNazanin" w:cs="IRNazanin"/>
          <w:color w:val="111111"/>
          <w:sz w:val="28"/>
          <w:szCs w:val="28"/>
          <w:rtl w:val="true"/>
          <w:lang w:bidi="fa-IR"/>
        </w:rPr>
        <w:t>».</w:t>
      </w:r>
      <w:r>
        <w:rPr>
          <w:rStyle w:val="FootnoteAnchor"/>
          <w:rtl w:val="true"/>
        </w:rPr>
        <w:footnoteReference w:id="159"/>
      </w:r>
    </w:p>
    <w:p>
      <w:pPr>
        <w:pStyle w:val="Heading4"/>
        <w:numPr>
          <w:ilvl w:val="3"/>
          <w:numId w:val="1"/>
        </w:numPr>
        <w:rPr/>
      </w:pPr>
      <w:bookmarkStart w:id="224" w:name="__RefHeading___Toc11734396_1280447820"/>
      <w:bookmarkStart w:id="225" w:name="_Toc81"/>
      <w:bookmarkEnd w:id="224"/>
      <w:r>
        <w:rPr/>
        <w:t>6</w:t>
      </w:r>
      <w:r>
        <w:rPr>
          <w:rtl w:val="true"/>
        </w:rPr>
        <w:t xml:space="preserve">- </w:t>
      </w:r>
      <w:r>
        <w:rPr>
          <w:rtl w:val="true"/>
        </w:rPr>
        <w:t>فقرا، دوستان خدا</w:t>
      </w:r>
      <w:bookmarkEnd w:id="225"/>
    </w:p>
    <w:p>
      <w:pPr>
        <w:pStyle w:val="BookText"/>
        <w:rPr/>
      </w:pPr>
      <w:r>
        <w:rPr>
          <w:rFonts w:ascii="IRNazanin" w:hAnsi="IRNazanin" w:eastAsia="IRNazanin"/>
          <w:color w:val="111111"/>
          <w:sz w:val="28"/>
          <w:sz w:val="28"/>
          <w:szCs w:val="28"/>
          <w:rtl w:val="true"/>
          <w:lang w:bidi="fa-IR"/>
        </w:rPr>
        <w:t>در حدیث قدسی، راز رسیدگی به امو فقرا را محبوبیت خود پروردگار اعلام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اَحْمَد، مَحَبَّتي مَحَبَّةَ الْفُقَراءِ فَأدْنِ الْفُقَراءِ وَ قَرِّبْ مَجْلِسَهُمْ مِنكَ وَ اَبْعِدِ الْاَغْنِیاءَ وَ اَبْعِدْ مَجْلِسَهُمْ فَاِنَّ الْفُقَراءَ أَحِبَّائِی؛</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ای محمّد، محبت من، محبت به فقراست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نشین وهم مجلس فقرا باش و از ثروتمندان و اغنیا و هم نشینی با آنان دوری کن که فقرا دوستان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در اهمیت رسیدگی و هم نشینی با فقرا همین بس که امام سجاد علیه السلام آن را از خداوند درخواست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حَبِّب اِلَیَّ صُحْبَةَ الْفُقَراءِ وَ اَعِنِّی عَلیٰ صُحْبَتِهِمْ بِحُسْنِ الصَّبْرِ</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ای خداوند، هم نشینی با فقرا را محبوب من گردان، و یاری ام ده که در مصاحبت آنان بردبار باشم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و نام سلمان فارسی را از شما بسیار می شنویم دلیل این امر چیست؟ </w:t>
      </w:r>
      <w:bookmarkStart w:id="226" w:name="pg16642_176922"/>
    </w:p>
    <w:p>
      <w:pPr>
        <w:pStyle w:val="BookText"/>
        <w:rPr/>
      </w:pPr>
      <w:bookmarkEnd w:id="226"/>
      <w:r>
        <w:rPr>
          <w:rFonts w:ascii="IRNazanin" w:hAnsi="IRNazanin" w:eastAsia="IRNazanin"/>
          <w:color w:val="111111"/>
          <w:sz w:val="28"/>
          <w:sz w:val="28"/>
          <w:szCs w:val="28"/>
          <w:rtl w:val="true"/>
          <w:lang w:bidi="fa-IR"/>
        </w:rPr>
        <w:t>امام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مگوئید فارسی، بلکه بگوئید سلمان محمّدی، امّا این که من از او بسیار یاد می کنم به سبب سه ویژگی برجسته ای است که در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خواسته امیرمؤمنان را بر خواسته خود مقدممی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وی فقیران را بسیار دوست می داشت و آنان را بر ثروتمندان و اغنیاء ترجیح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سلمان به دانش و دانشمندان علاقه بسیار داشت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آیا در ما این سه ویژگی ممتار در روابط اجتماعی مان با مردم وجود داد که مورد توجه و نظر مبارک امام زمانمان علیه السلام قرار گیریم؟</w:t>
      </w:r>
    </w:p>
    <w:p>
      <w:pPr>
        <w:pStyle w:val="Heading4"/>
        <w:numPr>
          <w:ilvl w:val="3"/>
          <w:numId w:val="1"/>
        </w:numPr>
        <w:rPr/>
      </w:pPr>
      <w:bookmarkStart w:id="227" w:name="__RefHeading___Toc11734398_1280447820"/>
      <w:bookmarkStart w:id="228" w:name="_Toc82"/>
      <w:bookmarkEnd w:id="227"/>
      <w:r>
        <w:rPr/>
        <w:t>7</w:t>
      </w:r>
      <w:r>
        <w:rPr>
          <w:rtl w:val="true"/>
        </w:rPr>
        <w:t xml:space="preserve">- </w:t>
      </w:r>
      <w:r>
        <w:rPr>
          <w:rtl w:val="true"/>
        </w:rPr>
        <w:t>آداب دل جویی</w:t>
      </w:r>
      <w:bookmarkEnd w:id="228"/>
    </w:p>
    <w:p>
      <w:pPr>
        <w:pStyle w:val="BookText"/>
        <w:rPr/>
      </w:pPr>
      <w:r>
        <w:rPr>
          <w:rFonts w:ascii="IRNazanin" w:hAnsi="IRNazanin" w:eastAsia="IRNazanin"/>
          <w:color w:val="111111"/>
          <w:sz w:val="28"/>
          <w:sz w:val="28"/>
          <w:szCs w:val="28"/>
          <w:rtl w:val="true"/>
          <w:lang w:bidi="fa-IR"/>
        </w:rPr>
        <w:t>در فرهنگ اسلام، به ویژه آموزه های اخلاقی آدابی برای رسیدگی به امور فقرا و مساکین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این است که در صدقات واجب، آشکار پرداختن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فَکُلُّ مٰا فَرَضَ اللهُ عَزَّوجلَّ عَلَیْكَ فَاِعْلانُهُ اَفضَلُ مِنْ اِسْرٰارِهِ؛</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هر چیزی را که خداوند بر تو واجب فرموده است، آشکار کردنش بهتر از پنهان داشتن آن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صدقات مستحب، پنهانی پرداختن آن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امام </w:t>
      </w:r>
      <w:bookmarkStart w:id="229" w:name="pg16642_176925"/>
    </w:p>
    <w:p>
      <w:pPr>
        <w:pStyle w:val="BookText"/>
        <w:rPr/>
      </w:pPr>
      <w:bookmarkEnd w:id="229"/>
      <w:r>
        <w:rPr>
          <w:rFonts w:ascii="Amiri" w:hAnsi="Amiri" w:eastAsia="Amiri" w:cs="Amiri"/>
          <w:color w:val="111111"/>
          <w:sz w:val="28"/>
          <w:sz w:val="28"/>
          <w:szCs w:val="28"/>
          <w:rtl w:val="true"/>
          <w:lang w:bidi="ar-SA"/>
        </w:rPr>
        <w:t xml:space="preserve">صادق علیه السلام درباره سخن خدای متعال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وَإِنتُخْفُوهَا وَتُؤْتُوهَا الْفُقَرَاء فَهُوَ خَيْرٌ لُّكُمْ</w:t>
      </w:r>
      <w:r>
        <w:rPr>
          <w:rFonts w:eastAsia="Amiri" w:cs="Amiri" w:ascii="Amiri" w:hAnsi="Amiri"/>
          <w:color w:val="111111"/>
          <w:sz w:val="28"/>
          <w:szCs w:val="28"/>
          <w:rtl w:val="true"/>
          <w:lang w:bidi="ar-SA"/>
        </w:rPr>
        <w:t>»</w:t>
      </w:r>
      <w:r>
        <w:rPr>
          <w:rStyle w:val="FootnoteAnchor"/>
          <w:rtl w:val="true"/>
        </w:rPr>
        <w:footnoteReference w:id="164"/>
      </w:r>
      <w:r>
        <w:rPr>
          <w:rFonts w:ascii="IRNazanin" w:hAnsi="IRNazanin" w:eastAsia="IRNazanin"/>
          <w:color w:val="111111"/>
          <w:sz w:val="28"/>
          <w:sz w:val="28"/>
          <w:szCs w:val="28"/>
          <w:rtl w:val="true"/>
          <w:lang w:bidi="fa-IR"/>
        </w:rPr>
        <w:t xml:space="preserve">و اگر آنها را نهان دارید و به بی نوایان بپردازید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روی که به خلوص نیّت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صدقات، غیر از زکات است، همانا زکات آشکار است نه پنهانی</w:t>
      </w:r>
      <w:r>
        <w:rPr>
          <w:rFonts w:eastAsia="IRNazanin" w:cs="IRNazanin"/>
          <w:color w:val="111111"/>
          <w:sz w:val="28"/>
          <w:szCs w:val="28"/>
          <w:rtl w:val="true"/>
          <w:lang w:bidi="fa-IR"/>
        </w:rPr>
        <w:t>.</w:t>
      </w:r>
      <w:r>
        <w:rPr>
          <w:rStyle w:val="FootnoteAnchor"/>
          <w:rtl w:val="true"/>
        </w:rPr>
        <w:footnoteReference w:id="165"/>
      </w:r>
    </w:p>
    <w:p>
      <w:pPr>
        <w:pStyle w:val="Heading4"/>
        <w:numPr>
          <w:ilvl w:val="3"/>
          <w:numId w:val="1"/>
        </w:numPr>
        <w:rPr/>
      </w:pPr>
      <w:bookmarkStart w:id="230" w:name="__RefHeading___Toc11734400_1280447820"/>
      <w:bookmarkStart w:id="231" w:name="_Toc83"/>
      <w:bookmarkEnd w:id="230"/>
      <w:r>
        <w:rPr/>
        <w:t>8</w:t>
      </w:r>
      <w:r>
        <w:rPr>
          <w:rtl w:val="true"/>
        </w:rPr>
        <w:t xml:space="preserve"> - </w:t>
      </w:r>
      <w:r>
        <w:rPr>
          <w:rtl w:val="true"/>
        </w:rPr>
        <w:t>شرایط کمالِ مردم یاری</w:t>
      </w:r>
      <w:bookmarkEnd w:id="231"/>
    </w:p>
    <w:p>
      <w:pPr>
        <w:pStyle w:val="BookText"/>
        <w:rPr/>
      </w:pPr>
      <w:r>
        <w:rPr>
          <w:rFonts w:ascii="IRNazanin" w:hAnsi="IRNazanin" w:eastAsia="IRNazanin"/>
          <w:color w:val="111111"/>
          <w:sz w:val="28"/>
          <w:sz w:val="28"/>
          <w:szCs w:val="28"/>
          <w:rtl w:val="true"/>
          <w:lang w:bidi="fa-IR"/>
        </w:rPr>
        <w:t>امیرالمؤمنین علیه السلام در این کلام حکیمانه شرایط کمال یاری رسانی به مردم را در سه چیز خلاصه نموده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یستَقیمُ قَضاءُ الْحَوائِجِ اِلّا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بِاسْتِصغارِهٰا لِتَعْظُمَ، وَ بِاسْتِکْتامِهٰا لِتَظْهَرَ، وَ بِتَعْجِیلِهٰا لِتَهْنُؤَ؛</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برآوردن حاجات مردم کامل نمی شود مگر به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شمردنش تا بزرگ گردد، و پنهان داشتنش تا آشکار شود، و تعجیل در آن تا گوارا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کلمه نورانی فوق چند مطلب مفید بیان می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زیادی هستند وقتی حاجت نیازمندی را برآورده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خیلی بزرگ می شمارند و در هر محفل و مجلسی عنوان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باعث کوچک شدن آن یاری رسانی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خدمت رسانی به مردم زمانی ارزشمند است که پنهان نگه داشته </w:t>
      </w:r>
      <w:bookmarkStart w:id="232" w:name="pg16642_176927"/>
    </w:p>
    <w:p>
      <w:pPr>
        <w:pStyle w:val="BookText"/>
        <w:rPr/>
      </w:pPr>
      <w:bookmarkEnd w:id="232"/>
      <w:r>
        <w:rPr>
          <w:rFonts w:ascii="IRNazanin" w:hAnsi="IRNazanin" w:eastAsia="IRNazanin"/>
          <w:color w:val="111111"/>
          <w:sz w:val="28"/>
          <w:sz w:val="28"/>
          <w:szCs w:val="28"/>
          <w:rtl w:val="true"/>
          <w:lang w:bidi="fa-IR"/>
        </w:rPr>
        <w:t>شود تا آبروی تقاضا کننده نزد مردم محفوظ باشد، ولی چون مردم حس کنجکاوی دارند، سرانجام این گونه خدمات آشکار می شود و بعنوان فضایل اخلاقی برای انجام دهنده آن کار خیر به حساب می آورند و او را مورد ستایش قرار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در انجام و برآوردن نیاز، نیازمندان امروز و فردا می کنند به گونه ای که درخواست کننده را خسته و شرمنده می نمایند، این گونه خدمات رسانی ارزشی ندارد و نزد افراد نیازمند هیچ شیرینی گوارائی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همین کلام با تعبیر دیگری از امام صادق علیه السلام نقل شده،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دیدم که کارهای نیک جز به سه خصلت اصلاح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شمردن آن و پنهان داشتن و تعجیل کردن در آن، زیرا هنگامی که کوچک بشمری آن را نزد کسی که به او نیکی کرده ای بزرگ خواهد شد، و زمانی که پنهان داری آن را به کمال رسانده ای، و چون در آن تعجیل کنی گوارایش ساختی و اگر غیر از این باشد آن را سخیف و بی ارزش کرده ای</w:t>
      </w:r>
      <w:r>
        <w:rPr>
          <w:rFonts w:eastAsia="IRNazanin" w:cs="IRNazanin"/>
          <w:color w:val="111111"/>
          <w:sz w:val="28"/>
          <w:szCs w:val="28"/>
          <w:rtl w:val="true"/>
          <w:lang w:bidi="fa-IR"/>
        </w:rPr>
        <w:t>.</w:t>
      </w:r>
      <w:r>
        <w:rPr>
          <w:rStyle w:val="FootnoteAnchor"/>
          <w:rtl w:val="true"/>
        </w:rPr>
        <w:footnoteReference w:id="167"/>
      </w:r>
    </w:p>
    <w:p>
      <w:pPr>
        <w:pStyle w:val="Heading4"/>
        <w:numPr>
          <w:ilvl w:val="3"/>
          <w:numId w:val="1"/>
        </w:numPr>
        <w:rPr/>
      </w:pPr>
      <w:bookmarkStart w:id="233" w:name="__RefHeading___Toc11734402_1280447820"/>
      <w:bookmarkStart w:id="234" w:name="_Toc84"/>
      <w:bookmarkEnd w:id="233"/>
      <w:r>
        <w:rPr/>
        <w:t>9</w:t>
      </w:r>
      <w:r>
        <w:rPr>
          <w:rtl w:val="true"/>
        </w:rPr>
        <w:t xml:space="preserve">- </w:t>
      </w:r>
      <w:r>
        <w:rPr>
          <w:rtl w:val="true"/>
        </w:rPr>
        <w:t>اعمال خالص</w:t>
      </w:r>
      <w:bookmarkEnd w:id="23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حضرت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چه عمل خالصی انجام داده ای؟ حضرت موسی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خواندم، روزه گرفتم، ذکر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bookmarkStart w:id="235" w:name="pg16642_176929"/>
    </w:p>
    <w:p>
      <w:pPr>
        <w:pStyle w:val="BookText"/>
        <w:rPr/>
      </w:pPr>
      <w:bookmarkEnd w:id="235"/>
      <w:r>
        <w:rPr>
          <w:rFonts w:ascii="IRNazanin" w:hAnsi="IRNazanin" w:eastAsia="IRNazanin"/>
          <w:color w:val="111111"/>
          <w:sz w:val="28"/>
          <w:sz w:val="28"/>
          <w:szCs w:val="28"/>
          <w:rtl w:val="true"/>
          <w:lang w:bidi="fa-IR"/>
        </w:rPr>
        <w:t>نماز جواز عبور از صراط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سپر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موجب بالا رفتن درجات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برای خودت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عملی به من بیاموز که فقط برای تو باشد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ستمدیده ای را یاری کرده ای؟</w:t>
      </w:r>
    </w:p>
    <w:p>
      <w:pPr>
        <w:pStyle w:val="BookText"/>
        <w:rPr/>
      </w:pPr>
      <w:r>
        <w:rPr>
          <w:rFonts w:ascii="IRNazanin" w:hAnsi="IRNazanin" w:eastAsia="IRNazanin"/>
          <w:color w:val="111111"/>
          <w:sz w:val="28"/>
          <w:sz w:val="28"/>
          <w:szCs w:val="28"/>
          <w:rtl w:val="true"/>
          <w:lang w:bidi="fa-IR"/>
        </w:rPr>
        <w:t>برهنه ای را پوشانده ای؟</w:t>
      </w:r>
    </w:p>
    <w:p>
      <w:pPr>
        <w:pStyle w:val="BookText"/>
        <w:rPr/>
      </w:pPr>
      <w:r>
        <w:rPr>
          <w:rFonts w:ascii="IRNazanin" w:hAnsi="IRNazanin" w:eastAsia="IRNazanin"/>
          <w:color w:val="111111"/>
          <w:sz w:val="28"/>
          <w:sz w:val="28"/>
          <w:szCs w:val="28"/>
          <w:rtl w:val="true"/>
          <w:lang w:bidi="fa-IR"/>
        </w:rPr>
        <w:t>تشنه ای را سیراب کرده ای؟</w:t>
      </w:r>
    </w:p>
    <w:p>
      <w:pPr>
        <w:pStyle w:val="BookText"/>
        <w:rPr/>
      </w:pPr>
      <w:r>
        <w:rPr>
          <w:rFonts w:ascii="IRNazanin" w:hAnsi="IRNazanin" w:eastAsia="IRNazanin"/>
          <w:color w:val="111111"/>
          <w:sz w:val="28"/>
          <w:sz w:val="28"/>
          <w:szCs w:val="28"/>
          <w:rtl w:val="true"/>
          <w:lang w:bidi="fa-IR"/>
        </w:rPr>
        <w:t>احترام عالِمی را حفظ کرده ای؟</w:t>
      </w:r>
    </w:p>
    <w:p>
      <w:pPr>
        <w:pStyle w:val="BookText"/>
        <w:rPr/>
      </w:pPr>
      <w:r>
        <w:rPr>
          <w:rFonts w:ascii="IRNazanin" w:hAnsi="IRNazanin" w:eastAsia="IRNazanin"/>
          <w:color w:val="111111"/>
          <w:sz w:val="28"/>
          <w:sz w:val="28"/>
          <w:szCs w:val="28"/>
          <w:rtl w:val="true"/>
          <w:lang w:bidi="fa-IR"/>
        </w:rPr>
        <w:t>اینها اعمال خالص است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خدمتگزاری به مردم نیازمند اخلاص برای خداست</w:t>
      </w:r>
      <w:r>
        <w:rPr>
          <w:rFonts w:eastAsia="IRNazanin" w:cs="IRNazanin"/>
          <w:color w:val="111111"/>
          <w:sz w:val="28"/>
          <w:szCs w:val="28"/>
          <w:rtl w:val="true"/>
          <w:lang w:bidi="fa-IR"/>
        </w:rPr>
        <w:t>.</w:t>
      </w:r>
    </w:p>
    <w:p>
      <w:pPr>
        <w:pStyle w:val="Heading4"/>
        <w:numPr>
          <w:ilvl w:val="3"/>
          <w:numId w:val="1"/>
        </w:numPr>
        <w:rPr/>
      </w:pPr>
      <w:bookmarkStart w:id="236" w:name="__RefHeading___Toc11734404_1280447820"/>
      <w:bookmarkStart w:id="237" w:name="_Toc85"/>
      <w:bookmarkEnd w:id="236"/>
      <w:r>
        <w:rPr/>
        <w:t>10</w:t>
      </w:r>
      <w:r>
        <w:rPr>
          <w:rtl w:val="true"/>
        </w:rPr>
        <w:t xml:space="preserve">- </w:t>
      </w:r>
      <w:r>
        <w:rPr>
          <w:rtl w:val="true"/>
        </w:rPr>
        <w:t>نِدای روز قیامت</w:t>
      </w:r>
      <w:bookmarkEnd w:id="237"/>
    </w:p>
    <w:p>
      <w:pPr>
        <w:pStyle w:val="BookText"/>
        <w:rPr/>
      </w:pP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برای رضای خدا به برادر دینی اش خدمت کند،خداوند در هنگام نیازش او را عوض خواهد داد، و از گرفتاریهای دنیا بیشتر از خدمت وی از او رفع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غمی را از دل مؤمنی بزداید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رضای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غصه های دنیا و آخرتش را برطرف می کند</w:t>
      </w:r>
      <w:r>
        <w:rPr>
          <w:rFonts w:eastAsia="IRNazanin" w:cs="IRNazanin"/>
          <w:color w:val="111111"/>
          <w:sz w:val="28"/>
          <w:szCs w:val="28"/>
          <w:rtl w:val="true"/>
          <w:lang w:bidi="fa-IR"/>
        </w:rPr>
        <w:t xml:space="preserve">. </w:t>
      </w:r>
      <w:bookmarkStart w:id="238" w:name="pg16642_176931"/>
    </w:p>
    <w:p>
      <w:pPr>
        <w:pStyle w:val="BookText"/>
        <w:rPr/>
      </w:pPr>
      <w:bookmarkEnd w:id="238"/>
      <w:r>
        <w:rPr>
          <w:rFonts w:ascii="IRNazanin" w:hAnsi="IRNazanin" w:eastAsia="IRNazanin"/>
          <w:color w:val="111111"/>
          <w:sz w:val="28"/>
          <w:sz w:val="28"/>
          <w:szCs w:val="28"/>
          <w:rtl w:val="true"/>
          <w:lang w:bidi="fa-IR"/>
        </w:rPr>
        <w:t xml:space="preserve">و هرکس نیکی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رضا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به او نیکی می کند و خداوند نیکوکاران را دوست می دارد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افزون بر آن، پیامبر اکرم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منادی ندای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تهیدستان امت محمد صلی الله علیه و آله کجایند؟ آنان برمی خیزند و در صف های قیامت به صف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یک نوبت سیرتان کرده، یا سیرابتان کرده، و یا شما را جامه ای نو یا کهنه پوشانده؟ دستش را بگیرید و وارد بهشت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کسی به همراهش آویخته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جهانیان، این سیرابم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تهیدستی از تهیدستان امّت من نمی ماند، چه کوچک و چه بزرگ، جز این که خدای متعال همه را وارد بهشت می کند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و غنی اگر قدر نعمت خدا بدانند، هر دو اهل بهشت و سعادت خواهند بود</w:t>
      </w:r>
      <w:r>
        <w:rPr>
          <w:rFonts w:eastAsia="IRNazanin" w:cs="IRNazanin"/>
          <w:color w:val="111111"/>
          <w:sz w:val="28"/>
          <w:szCs w:val="28"/>
          <w:rtl w:val="true"/>
          <w:lang w:bidi="fa-IR"/>
        </w:rPr>
        <w:t>.</w:t>
      </w:r>
    </w:p>
    <w:p>
      <w:pPr>
        <w:pStyle w:val="Heading4"/>
        <w:numPr>
          <w:ilvl w:val="3"/>
          <w:numId w:val="1"/>
        </w:numPr>
        <w:rPr/>
      </w:pPr>
      <w:bookmarkStart w:id="239" w:name="__RefHeading___Toc11734406_1280447820"/>
      <w:bookmarkStart w:id="240" w:name="_Toc86"/>
      <w:bookmarkEnd w:id="239"/>
      <w:r>
        <w:rPr/>
        <w:t>11</w:t>
      </w:r>
      <w:r>
        <w:rPr>
          <w:rtl w:val="true"/>
        </w:rPr>
        <w:t xml:space="preserve">- </w:t>
      </w:r>
      <w:r>
        <w:rPr>
          <w:rtl w:val="true"/>
        </w:rPr>
        <w:t>درس عاشقی خدا</w:t>
      </w:r>
      <w:bookmarkEnd w:id="240"/>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شاگردان شیخ رجبعلی خیاط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معرفی جناب شیخ مدّت ها به خدمت آیت الله کوهستانی به نکا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یک روز صبح که برای رفتن به نکا، به گاراژ ایران پیما در ناصرخسرو می رفتم، جناب شیخ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نکا نزد آیت الله </w:t>
      </w:r>
      <w:bookmarkStart w:id="241" w:name="pg16642_176933"/>
    </w:p>
    <w:p>
      <w:pPr>
        <w:pStyle w:val="BookText"/>
        <w:rPr/>
      </w:pPr>
      <w:bookmarkEnd w:id="241"/>
      <w:r>
        <w:rPr>
          <w:rFonts w:ascii="IRNazanin" w:hAnsi="IRNazanin" w:eastAsia="IRNazanin"/>
          <w:color w:val="111111"/>
          <w:sz w:val="28"/>
          <w:sz w:val="28"/>
          <w:szCs w:val="28"/>
          <w:rtl w:val="true"/>
          <w:lang w:bidi="fa-IR"/>
        </w:rPr>
        <w:t>کوهستانی،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ایشان زاهدی است، بیا برویم تا روش عاشقی خدا را یادت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مرا گرفت و به خیابان امام خمینی فعلی که سنگ فرش بود بُرد، در جنوب خیابان در کوچه ای، درِ منزلی را زد، دخمه ای نمایان شد که مقداری بچه و بزرگ و فقیر و بیچاره در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به اینها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این بیچاره ها انسان را عاشق خدا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تو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آیت الله کوهستانی درس زاهدی بود، حالا این درس عاشقی است</w:t>
      </w:r>
      <w:r>
        <w:rPr>
          <w:rFonts w:eastAsia="IRNazanin" w:cs="IRNazanin"/>
          <w:color w:val="111111"/>
          <w:sz w:val="28"/>
          <w:szCs w:val="28"/>
          <w:rtl w:val="true"/>
          <w:lang w:bidi="fa-IR"/>
        </w:rPr>
        <w:t>.</w:t>
      </w:r>
      <w:r>
        <w:rPr>
          <w:rStyle w:val="FootnoteAnchor"/>
          <w:rtl w:val="true"/>
        </w:rPr>
        <w:footnoteReference w:id="171"/>
      </w:r>
    </w:p>
    <w:p>
      <w:pPr>
        <w:pStyle w:val="Heading4"/>
        <w:numPr>
          <w:ilvl w:val="3"/>
          <w:numId w:val="1"/>
        </w:numPr>
        <w:rPr/>
      </w:pPr>
      <w:bookmarkStart w:id="242" w:name="__RefHeading___Toc11734408_1280447820"/>
      <w:bookmarkStart w:id="243" w:name="_Toc87"/>
      <w:bookmarkEnd w:id="242"/>
      <w:r>
        <w:rPr/>
        <w:t>12</w:t>
      </w:r>
      <w:r>
        <w:rPr>
          <w:rtl w:val="true"/>
        </w:rPr>
        <w:t xml:space="preserve">- </w:t>
      </w:r>
      <w:r>
        <w:rPr>
          <w:rtl w:val="true"/>
        </w:rPr>
        <w:t>پاداشی عظیم</w:t>
      </w:r>
      <w:bookmarkEnd w:id="243"/>
    </w:p>
    <w:p>
      <w:pPr>
        <w:pStyle w:val="BookText"/>
        <w:rPr/>
      </w:pP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عمل پس از معرفت خدا بالاتر است؟ حضرت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طولانی است فقط قسمت آخر آن بیان می داریم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ادای نیازمؤمن و رفع گرفتاری او نزد خدا از حج و طواف عمره بالاتر است، و این جمله را ده بار تکرار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اهمیت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خود را بالا بردند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از انجام کار خیر خسته نشوید و بدانید که خدا و رسول او صلی الله علیه و آله به اعمال شما نیازی ندارند و شما به خدا نیازمندید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اراده کرد، تا به جا آوردن عمل خیر شما را به بهشت برد</w:t>
      </w:r>
      <w:r>
        <w:rPr>
          <w:rFonts w:eastAsia="IRNazanin" w:cs="IRNazanin"/>
          <w:color w:val="111111"/>
          <w:sz w:val="28"/>
          <w:szCs w:val="28"/>
          <w:rtl w:val="true"/>
          <w:lang w:bidi="fa-IR"/>
        </w:rPr>
        <w:t>.</w:t>
      </w:r>
      <w:r>
        <w:rPr>
          <w:rStyle w:val="FootnoteAnchor"/>
          <w:rtl w:val="true"/>
        </w:rPr>
        <w:footnoteReference w:id="172"/>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حسن بن علی علیه السلام در </w:t>
      </w:r>
      <w:bookmarkStart w:id="244" w:name="pg16642_176935"/>
    </w:p>
    <w:p>
      <w:pPr>
        <w:pStyle w:val="BookText"/>
        <w:rPr/>
      </w:pPr>
      <w:bookmarkEnd w:id="244"/>
      <w:r>
        <w:rPr>
          <w:rFonts w:ascii="IRNazanin" w:hAnsi="IRNazanin" w:eastAsia="IRNazanin"/>
          <w:color w:val="111111"/>
          <w:sz w:val="28"/>
          <w:sz w:val="28"/>
          <w:szCs w:val="28"/>
          <w:rtl w:val="true"/>
          <w:lang w:bidi="fa-IR"/>
        </w:rPr>
        <w:t xml:space="preserve">مسجدالحرام بودم و او در حالی که معتکف بود و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می کرد، مردی از شیعیان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 به فلانی بدهکارم، آیا قرض مرا می پردازی؟ آن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این کعبه سوگند، امروز چیزی نزدم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می دانی از او برایم مهلت بگیر زیرا او مرا به زندان تهدید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طواف خود را رها کرد و با آن مرد برای تأمین نیازش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مگر در حال اعتکاف نیستی؟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از پدرم شنیدم که به نقل از 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قَضیٰ اَخاهُ الْمُؤْمِنِ حٰاجَةً کانَ کَمَنْ عَبَدَ اللهَ تَعالیٰ تِسْعَةَآلافِ سَنَةٍ صٰائماً نَهارَهُ وَ قٰائماً لَیْلَهُ؛</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هرکس نیاز برادر مؤمن خود را برآورد، همانند کسی است که نُه هزار سال با روزه داری روزها و نماز شبهایش خدا را عبادت کرده است</w:t>
      </w:r>
      <w:r>
        <w:rPr>
          <w:rFonts w:eastAsia="IRNazanin" w:cs="IRNazanin"/>
          <w:color w:val="111111"/>
          <w:sz w:val="28"/>
          <w:szCs w:val="28"/>
          <w:rtl w:val="true"/>
          <w:lang w:bidi="fa-IR"/>
        </w:rPr>
        <w:t>.</w:t>
      </w:r>
    </w:p>
    <w:p>
      <w:pPr>
        <w:pStyle w:val="Heading4"/>
        <w:numPr>
          <w:ilvl w:val="3"/>
          <w:numId w:val="1"/>
        </w:numPr>
        <w:rPr/>
      </w:pPr>
      <w:bookmarkStart w:id="245" w:name="__RefHeading___Toc11734410_1280447820"/>
      <w:bookmarkStart w:id="246" w:name="_Toc88"/>
      <w:bookmarkEnd w:id="245"/>
      <w:r>
        <w:rPr/>
        <w:t>13</w:t>
      </w:r>
      <w:r>
        <w:rPr>
          <w:rtl w:val="true"/>
        </w:rPr>
        <w:t xml:space="preserve">- </w:t>
      </w:r>
      <w:r>
        <w:rPr>
          <w:rtl w:val="true"/>
        </w:rPr>
        <w:t>ویژگیهای فقرای محبوب حق تعالی</w:t>
      </w:r>
      <w:bookmarkEnd w:id="246"/>
    </w:p>
    <w:p>
      <w:pPr>
        <w:pStyle w:val="BookText"/>
        <w:rPr/>
      </w:pPr>
      <w:r>
        <w:rPr>
          <w:rFonts w:ascii="IRNazanin" w:hAnsi="IRNazanin" w:eastAsia="IRNazanin"/>
          <w:color w:val="111111"/>
          <w:sz w:val="28"/>
          <w:sz w:val="28"/>
          <w:szCs w:val="28"/>
          <w:rtl w:val="true"/>
          <w:lang w:bidi="fa-IR"/>
        </w:rPr>
        <w:t>خدای عزّوجلّ در حدیث معراج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اَحْمَدُ، اِنَّ الْمَحَبَّةَ لِلّٰهِ هِیَ الْمَحَبَّةُ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مَنِ الْفُقَراءُ؟</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ای محمّد، محبت خدایی، همان محبت به فقرا و هم نشینی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 کیانند؟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رَضُوا بِالْقَلیلِ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 به کم و اندک راضی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برخی تهیدستند ولی طماع و آزمند هستند، دلشان می خواهد ثروتمند باشند و از مواهب دنیا بهره ببرند، و اگر دستشان می رسید، از نعمتهای دنیا بطور فراوان بهره می بردند ولی دستشان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این گونه افراد مطلوب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دوستی فقرایی مطلوب و محبّت به آنها محبت به خداست که، به کم دنیا راضی و قانع بوده و چشم به نعمتهای دنیا و مال مردم ندوخته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صَبَروا عَلی 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و صبر بر ناداری و بی تابی نکردن بر گرسنگی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فقرا دائم آه و ناله سر می دهند و از خدا گله و شکایت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خدا شکوه و گلایه نمی کنند و آه و ناله سر نمی دهند و بر آن صبر می کنند، حتی سعی می کنند فقر و نیازمندی خود را پوشیده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یَحْسَبُهُمُ الْجَاهِلُ أَغْنِيَاء مِنَ التَّعَفُّفِ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فرط عفاف چنانند که هرکس از حال آنها بی خبر است، پندارد که غنی و بی نیازند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اینان در عین صبر و بردباری، تلاش می کنند احتیاجی به مردم نداشته باشند و در حد ضرورت رزقی بدست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شکروا عَلَی 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خوشی و نعمتی که بدانها رسد شاکرند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خداوند به آنها نعمتی می دهد و در گشایش زندگی و رفاه قرار می گیرند، خدا را فراموش نمی کنند و به شکر او می 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یَشْکُوا جُوعَهُمْ وَ لا ظَمَائَهُمْ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گرسنگی و تشنگی شکوه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ویژگی نتیجه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صبر و تحمّل را پیشه سازد و بداده خدا قانع باشد، پیش مردم از گرسنگی و تشنگی خویش شکایت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یَکْذِبوا بِاَلْسِنَتِهِمْ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زبان خویش را به دروغنمی آلایند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فقرا، برای جلب رأفت و ترحم مردم و دلسوزی آنان، مشکلات خویش را چند برابر جلوه می دهند و در این رابطه متوسل به دروغ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فقرائی که محبوب خداوندند، هیچ گاه دروغ نمی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یَغْضِبُوا عَلیٰ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خدای خویش خشم نمی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و شناخت آنان به حدّی رسیده که می دانند، مصلحت مؤمن در چیزی است که خدا برای او پیش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اگر معرفت آنان، این حد نرسیده باشد، لا اقل می دانند که از خدا شکوه نمودن شایسته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زبان و دل از خدا شکایت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یَفرَحُوا بِما آتاهُمْ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آنچه به دست آورده اند شادمان نمی شوند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ویژگی فوق از سایر ویژگیها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دو ویژگی ترجمان این آیه شریفه است که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لِكَيْلَا تَأْسَوْا عَلَى مَا فَاتَكُمْ وَلَا تَفْرَحُوا بِمَا آتَاكُمْ</w:t>
      </w:r>
      <w:r>
        <w:rPr>
          <w:rFonts w:eastAsia="IRNazanin" w:cs="IRNazanin"/>
          <w:color w:val="111111"/>
          <w:sz w:val="28"/>
          <w:szCs w:val="28"/>
          <w:rtl w:val="true"/>
          <w:lang w:bidi="fa-IR"/>
        </w:rPr>
        <w:t>».</w:t>
      </w:r>
      <w:r>
        <w:rPr>
          <w:rStyle w:val="FootnoteAnchor"/>
          <w:rtl w:val="true"/>
        </w:rPr>
        <w:footnoteReference w:id="175"/>
      </w:r>
      <w:bookmarkStart w:id="247" w:name="pg16642_176941"/>
    </w:p>
    <w:p>
      <w:pPr>
        <w:pStyle w:val="BookText"/>
        <w:rPr/>
      </w:pPr>
      <w:bookmarkEnd w:id="247"/>
      <w:r>
        <w:rPr>
          <w:rFonts w:ascii="IRNazanin" w:hAnsi="IRNazanin" w:eastAsia="IRNazanin"/>
          <w:color w:val="111111"/>
          <w:sz w:val="28"/>
          <w:sz w:val="28"/>
          <w:szCs w:val="28"/>
          <w:rtl w:val="true"/>
          <w:lang w:bidi="fa-IR"/>
        </w:rPr>
        <w:t>هرگز بر آنچه از دست شما رود دل تنگ نشوید، و بر آنچه به شما می رسد، خوشحال نشوید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برای آنان داشتن و نداشتن مال و مواهب دنیائی یکسان است، چون دل بستگی به دنیا ندارند که اگر چیزی به آنها برسد، مسرور و مغرور گردند، و اگر چیزی را از دست دهند، شدیداً ناراحت شوند به گونه ای که نتوانند خود را کنترل کرده و بر اعصابشان مسلّط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فقرا با معرفت از خدای خویش و صفات اخلاقی، به مقام زهد دست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فراهم شده در دو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بر آنچه از دستتان رفته اندوهگین نشوید و به آنچه به شما داده شادمانی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برای از دست رفته افسوس نخورد، و برای آنچه بدستش می رسد شادمان نگردد، هر دو جانب زهد را به کف آورده است</w:t>
      </w:r>
      <w:r>
        <w:rPr>
          <w:rFonts w:eastAsia="IRNazanin" w:cs="IRNazanin"/>
          <w:color w:val="111111"/>
          <w:sz w:val="28"/>
          <w:szCs w:val="28"/>
          <w:rtl w:val="true"/>
          <w:lang w:bidi="fa-IR"/>
        </w:rPr>
        <w:t>.</w:t>
      </w:r>
      <w:r>
        <w:rPr>
          <w:rStyle w:val="FootnoteAnchor"/>
          <w:rtl w:val="true"/>
        </w:rPr>
        <w:footnoteReference w:id="177"/>
      </w:r>
    </w:p>
    <w:p>
      <w:pPr>
        <w:pStyle w:val="Heading4"/>
        <w:numPr>
          <w:ilvl w:val="3"/>
          <w:numId w:val="1"/>
        </w:numPr>
        <w:rPr/>
      </w:pPr>
      <w:bookmarkStart w:id="248" w:name="__RefHeading___Toc11734412_1280447820"/>
      <w:bookmarkStart w:id="249" w:name="_Toc89"/>
      <w:bookmarkEnd w:id="248"/>
      <w:r>
        <w:rPr/>
        <w:t>14</w:t>
      </w:r>
      <w:r>
        <w:rPr>
          <w:rtl w:val="true"/>
        </w:rPr>
        <w:t xml:space="preserve">- </w:t>
      </w:r>
      <w:r>
        <w:rPr>
          <w:rtl w:val="true"/>
        </w:rPr>
        <w:t>ره آورد دلجویی</w:t>
      </w:r>
      <w:bookmarkEnd w:id="249"/>
    </w:p>
    <w:p>
      <w:pPr>
        <w:pStyle w:val="BookText"/>
        <w:rPr/>
      </w:pPr>
      <w:r>
        <w:rPr>
          <w:rFonts w:ascii="IRNazanin" w:hAnsi="IRNazanin" w:eastAsia="IRNazanin"/>
          <w:color w:val="111111"/>
          <w:sz w:val="28"/>
          <w:sz w:val="28"/>
          <w:szCs w:val="28"/>
          <w:rtl w:val="true"/>
          <w:lang w:bidi="fa-IR"/>
        </w:rPr>
        <w:t>در فرهنگ روایی اسلام، پاداش فراوان دنیوی و اخروی، برای رسیدگی به امور فقرا و مساکین 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مهم ترین آنها را با هم مررو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استغفار فرشتگان تا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فقیر</w:t>
      </w:r>
    </w:p>
    <w:p>
      <w:pPr>
        <w:pStyle w:val="BookText"/>
        <w:rPr/>
      </w:pPr>
      <w:r>
        <w:rPr>
          <w:rFonts w:ascii="IRNazanin" w:hAnsi="IRNazanin" w:eastAsia="IRNazanin"/>
          <w:color w:val="111111"/>
          <w:sz w:val="28"/>
          <w:sz w:val="28"/>
          <w:szCs w:val="28"/>
          <w:rtl w:val="true"/>
          <w:lang w:bidi="fa-IR"/>
        </w:rPr>
        <w:t>مسلمانی را یا پیراهن بپوشاند یا او را بهچیزی یاری دهد که هزینه زندگی وی را تأمین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هفت هزار فرشته بر او می گمارد که برای هر گناهش تا روزی که در صور دمیده شود مغفرت می طلبد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و غذای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مؤمن گرسنه ای را غذا دهد، خدا وی را از میوه های بهشتی اطعام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او را در حال تشنگی آبی بنوشاند، خدا او را از شراب رحیق سر به مُهر بهشتی سیراب سازد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خشنودی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 الله علیه و آله در این باره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اَکْرَمَ فَقیراً مُسْلِماً لَقَی اللهَ یَوْمَ الْقِیامَةِ وَ هُوَ عَنْهُ رٰاضٍ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هر کس فقیر مسلمانی را گرامی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برطرف نمودن نیاز او کوشش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خدا را ملاقات خواهد کرد، که او از وی خشنود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شفاعت فقیران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منادی ای از سوی خدا ندا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وَ تَصَفَّحُوا وُجُوهَ النّاسِ، فَمَنْ اَتیٰ اِلَیْکُمْ مَعْروفاً فَخُذُوا بِیَدِهِ وَ ادْخِلُوهُ الْجَنَّةَ؛</w:t>
      </w:r>
      <w:r>
        <w:rPr>
          <w:rStyle w:val="FootnoteAnchor"/>
          <w:rtl w:val="true"/>
        </w:rPr>
        <w:footnoteReference w:id="180"/>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تهیدستان کجا هستند؟ آن گاه به آنان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و چهره های مردم را شناسائی کنید که هرکس به شما نیکی کرده دستش را بگیرید و او را به بهشت درآورید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دعای مستجاب فقیران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سجّاد علیه السلام در این باره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السّٰائِلِ الْفَقِیر لا 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دعای درخواست کننده فقیر و تهی دست ردّ نمی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فطرت انسانی بر این سبک استوار است که، برای کسی که به او خدمتی می کند یا دفع ضرری می نماید، یا سودی و نفعی به او می رساند یا، او را به مهر محبّت گرامی دارد، یا نیازش را برطرف کند، طلب خیر از خدا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دعا از سوی حق تعالی اجابت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ثبات قدم در 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وُصُولاً لِاِخْوانِهِ بِشَفاعَةٍ فی دَفْعِ مَغرَمٍ اَوْ مَغْنَمٍ ثَبَتَ اللهُ عَزَّوَجلَّ قَدَمَیْهِ یَوْمَ تَزِّلُ فِیهِ الْاَقْدامِ؛</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کسی که در کمک رسانی به برادران دینی و دفع زیان یا جلب سود، آنان را یاری کند، خداوند عزّوجلّ قدم های او را در روزی که قدم ها می لغزد ثابت نگه 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برگزیده 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 تا زمانی که در یاریرسانی نیازمندان تلاش می کنند، برگزیده خداوند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در این باره فرمودند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اللهَ سُبْحانَهُ یَختَصَّهُم بِالنِّعَمِ لِمَنافِع الْعِبادِ، یُقِرُّهٰا فی اَیْدِیهِمْ ما بَذَلُوا، فَاِذا مَنَعُوها نَزَعَهٰا مِنْهُمْ وَ حَوَّلَهٰا اِلیٰ غَیْرِهِمْ؛</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همانا برای خداوند سبحان بندگانی هست که نعمتهایش را به آنان اختصاص داده تا به مردم نفع برسانند، مادامی که بذل و بخشش می کنند، خداوند این نعمتها را برایشان نگه می دارد، و اگر نفع رسانی را انجام ندادند، از آنان گرفته و به دیگری می سپارد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محبوب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 محبوبترین بندگان خدا نزد خدا، نافع ترین آنان برای بندگان خدا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نفع علمی، سیاسی، اقتصادی، خانوادگی، امنیتی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همان گرامی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اَحَبَّهُمْ اِلَی اللهِ عَزّوَجلَّ اَنْعَمَهُمْ لِعِیالِهِ؛</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محبوبترین مردم نزد خداوند، کسی است که به خانواده اش سودرسانی او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بنده ای را می آورند که هیچ کار نیکی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یادبیاور آیا کار نیکی کرده ای؟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یاد می آورد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هیچ کار نیکی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که فلان بنده مؤمنِ تو بر من گذشت و از من آب خواست تا وضو بگیرد و نماز بخواند و من هم آبش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بنده مؤمن را فرا می خوانند و وی آن کار را به یادش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بنده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گذشتم و از او آب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مرا آب داد، وضو گرفتم و برای تو نماز خواندم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پروردگار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آن بنده ای که این کار نیک را انجام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آمرزیدم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 را به بهشت ببرید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افزون بر آن، امام رضا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داوود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داوود، هر کس از بندگان من که حسنه ای کوچک به نزد من آورد، او را داخل بهشت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آن حسنه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 و رفع غمی از مؤمن، هرچند با یک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بر هر کسی که تو را بشناسد، این که امیدش از تو قطع ننماید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گاهی رحمت خدای متعال با یک چیز کوچکی فوران می کندو به جوش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چیز ساده، با برداشتن یک 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هست که یک خاری سر راه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می آید آن را برمی دارد و کنار می گذارد که به پای کسی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خاطر همین یک کار تمام حساب و کتاب او را پاک می کند و او را به بهشت می برد، به خاطر این که نسبت به راحتی مردم حساس بوده است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سبب برداشتن شاخه ای خار از سر راه مردم به بهشت می رود</w:t>
      </w:r>
      <w:r>
        <w:rPr>
          <w:rFonts w:eastAsia="IRNazanin" w:cs="IRNazanin"/>
          <w:color w:val="111111"/>
          <w:sz w:val="28"/>
          <w:szCs w:val="28"/>
          <w:rtl w:val="true"/>
          <w:lang w:bidi="fa-IR"/>
        </w:rPr>
        <w:t>.</w:t>
      </w:r>
      <w:r>
        <w:rPr>
          <w:rStyle w:val="FootnoteAnchor"/>
          <w:rtl w:val="true"/>
        </w:rPr>
        <w:footnoteReference w:id="187"/>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0" w:name="pg16642_176953"/>
      <w:bookmarkStart w:id="251" w:name="pg16642_176953"/>
      <w:bookmarkEnd w:id="251"/>
    </w:p>
    <w:p>
      <w:pPr>
        <w:pStyle w:val="Heading2"/>
        <w:numPr>
          <w:ilvl w:val="1"/>
          <w:numId w:val="1"/>
        </w:numPr>
        <w:rPr/>
      </w:pPr>
      <w:bookmarkStart w:id="252" w:name="pg16642_176953"/>
      <w:bookmarkStart w:id="253" w:name="__RefHeading___Toc11734414_1280447820"/>
      <w:bookmarkStart w:id="254" w:name="_Toc90"/>
      <w:bookmarkEnd w:id="252"/>
      <w:bookmarkEnd w:id="253"/>
      <w:r>
        <w:rPr>
          <w:rtl w:val="true"/>
        </w:rPr>
        <w:t>دروازه سوم</w:t>
      </w:r>
      <w:r>
        <w:rPr>
          <w:rtl w:val="true"/>
        </w:rPr>
        <w:t>:</w:t>
      </w:r>
      <w:bookmarkEnd w:id="254"/>
    </w:p>
    <w:p>
      <w:pPr>
        <w:pStyle w:val="Heading3"/>
        <w:numPr>
          <w:ilvl w:val="2"/>
          <w:numId w:val="1"/>
        </w:numPr>
        <w:rPr/>
      </w:pPr>
      <w:bookmarkStart w:id="255" w:name="__RefHeading___Toc11734416_1280447820"/>
      <w:bookmarkStart w:id="256" w:name="_Toc91"/>
      <w:bookmarkEnd w:id="255"/>
      <w:r>
        <w:rPr>
          <w:rtl w:val="true"/>
        </w:rPr>
        <w:t>اشاره</w:t>
      </w:r>
      <w:bookmarkEnd w:id="256"/>
    </w:p>
    <w:p>
      <w:pPr>
        <w:pStyle w:val="BookText"/>
        <w:rPr/>
      </w:pPr>
      <w:r>
        <w:rPr>
          <w:rFonts w:ascii="IRNazanin" w:hAnsi="IRNazanin" w:eastAsia="IRNazanin"/>
          <w:color w:val="111111"/>
          <w:sz w:val="28"/>
          <w:sz w:val="28"/>
          <w:szCs w:val="28"/>
          <w:rtl w:val="true"/>
          <w:lang w:bidi="fa-IR"/>
        </w:rPr>
        <w:t>راه دستیابی به سلامتی</w:t>
      </w:r>
    </w:p>
    <w:p>
      <w:pPr>
        <w:pStyle w:val="BookText"/>
        <w:rPr/>
      </w:pPr>
      <w:r>
        <w:rPr>
          <w:rFonts w:ascii="IRNazanin" w:hAnsi="IRNazanin" w:eastAsia="IRNazanin"/>
          <w:color w:val="111111"/>
          <w:sz w:val="28"/>
          <w:sz w:val="28"/>
          <w:szCs w:val="28"/>
          <w:rtl w:val="true"/>
          <w:lang w:bidi="fa-IR"/>
        </w:rPr>
        <w:t>بر بالای دروازه سوم بهشت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 راه و چاره ای است، و راه و چارۀ عافیت و سلامتی چهار خصلت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قِلَّةُ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گفتن</w:t>
      </w:r>
    </w:p>
    <w:p>
      <w:pPr>
        <w:pStyle w:val="BookText"/>
        <w:rPr/>
      </w:pPr>
      <w:r>
        <w:rPr>
          <w:rFonts w:ascii="Amiri" w:hAnsi="Amiri" w:eastAsia="Amiri" w:cs="Amiri"/>
          <w:color w:val="111111"/>
          <w:sz w:val="28"/>
          <w:sz w:val="28"/>
          <w:szCs w:val="28"/>
          <w:rtl w:val="true"/>
          <w:lang w:bidi="ar-SA"/>
        </w:rPr>
        <w:t>راه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قِلَّةُ 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خُفتن</w:t>
      </w:r>
    </w:p>
    <w:p>
      <w:pPr>
        <w:pStyle w:val="BookText"/>
        <w:rPr/>
      </w:pPr>
      <w:r>
        <w:rPr>
          <w:rFonts w:ascii="Amiri" w:hAnsi="Amiri" w:eastAsia="Amiri" w:cs="Amiri"/>
          <w:color w:val="111111"/>
          <w:sz w:val="28"/>
          <w:sz w:val="28"/>
          <w:szCs w:val="28"/>
          <w:rtl w:val="true"/>
          <w:lang w:bidi="ar-SA"/>
        </w:rPr>
        <w:t>راه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قِلَّةُ الْمَشی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راه رفتن</w:t>
      </w:r>
    </w:p>
    <w:p>
      <w:pPr>
        <w:pStyle w:val="BookText"/>
        <w:rPr/>
      </w:pPr>
      <w:r>
        <w:rPr>
          <w:rFonts w:ascii="IRNazanin" w:hAnsi="IRNazanin" w:eastAsia="IRNazanin"/>
          <w:color w:val="111111"/>
          <w:sz w:val="28"/>
          <w:sz w:val="28"/>
          <w:szCs w:val="28"/>
          <w:rtl w:val="true"/>
          <w:lang w:bidi="fa-IR"/>
        </w:rPr>
        <w:t>راه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قِلَّةُ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خوردن</w:t>
      </w:r>
      <w:r>
        <w:rPr>
          <w:rStyle w:val="FootnoteAnchor"/>
          <w:rtl w:val="true"/>
        </w:rPr>
        <w:footnoteReference w:id="188"/>
      </w:r>
    </w:p>
    <w:p>
      <w:pPr>
        <w:pStyle w:val="Heading3"/>
        <w:numPr>
          <w:ilvl w:val="2"/>
          <w:numId w:val="1"/>
        </w:numPr>
        <w:rPr/>
      </w:pPr>
      <w:bookmarkStart w:id="257" w:name="__RefHeading___Toc11734418_1280447820"/>
      <w:bookmarkStart w:id="258" w:name="_Toc92"/>
      <w:bookmarkEnd w:id="257"/>
      <w:r>
        <w:rPr>
          <w:rtl w:val="true"/>
        </w:rPr>
        <w:t>راه اوّل</w:t>
      </w:r>
      <w:r>
        <w:rPr>
          <w:rtl w:val="true"/>
        </w:rPr>
        <w:t xml:space="preserve">: </w:t>
      </w:r>
      <w:r>
        <w:rPr>
          <w:rtl w:val="true"/>
        </w:rPr>
        <w:t>کم گویی</w:t>
      </w:r>
      <w:bookmarkEnd w:id="258"/>
    </w:p>
    <w:p>
      <w:pPr>
        <w:pStyle w:val="Heading4"/>
        <w:numPr>
          <w:ilvl w:val="3"/>
          <w:numId w:val="1"/>
        </w:numPr>
        <w:rPr/>
      </w:pPr>
      <w:bookmarkStart w:id="259" w:name="__RefHeading___Toc11734420_1280447820"/>
      <w:bookmarkStart w:id="260" w:name="_Toc93"/>
      <w:bookmarkEnd w:id="259"/>
      <w:r>
        <w:rPr>
          <w:rtl w:val="true"/>
        </w:rPr>
        <w:t>اشاره</w:t>
      </w:r>
      <w:bookmarkEnd w:id="26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راه های دستیابی به سلامت جسم و روح، کم سخن گفتن </w:t>
      </w:r>
      <w:bookmarkStart w:id="261" w:name="pg16642_176954"/>
    </w:p>
    <w:p>
      <w:pPr>
        <w:pStyle w:val="BookText"/>
        <w:rPr/>
      </w:pPr>
      <w:bookmarkEnd w:id="26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اثر پرگویی زمینه گناه و اشتباه بیشتر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نیز مورد توجه و تأمل است که عدم اصلاح زبان خسارت های فراوان دنیوی و عقوبت سنگین اخروی برای انسان بوجود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اصلاح زبان و سخن از اهمیت فراوانی در سرنوشت انسان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برکات کم گویی و مطالب مفید دیگر در این عرصه با هم می خوانیم</w:t>
      </w:r>
      <w:r>
        <w:rPr>
          <w:rFonts w:eastAsia="IRNazanin" w:cs="IRNazanin"/>
          <w:color w:val="111111"/>
          <w:sz w:val="28"/>
          <w:szCs w:val="28"/>
          <w:rtl w:val="true"/>
          <w:lang w:bidi="fa-IR"/>
        </w:rPr>
        <w:t>:</w:t>
      </w:r>
    </w:p>
    <w:p>
      <w:pPr>
        <w:pStyle w:val="Heading4"/>
        <w:numPr>
          <w:ilvl w:val="3"/>
          <w:numId w:val="1"/>
        </w:numPr>
        <w:rPr/>
      </w:pPr>
      <w:bookmarkStart w:id="262" w:name="__RefHeading___Toc11734422_1280447820"/>
      <w:bookmarkStart w:id="263" w:name="_Toc94"/>
      <w:bookmarkEnd w:id="262"/>
      <w:r>
        <w:rPr/>
        <w:t>1</w:t>
      </w:r>
      <w:r>
        <w:rPr>
          <w:rtl w:val="true"/>
        </w:rPr>
        <w:t xml:space="preserve">- </w:t>
      </w:r>
      <w:r>
        <w:rPr>
          <w:rtl w:val="true"/>
        </w:rPr>
        <w:t>ضرورت اصلاح زبان</w:t>
      </w:r>
      <w:bookmarkEnd w:id="263"/>
    </w:p>
    <w:p>
      <w:pPr>
        <w:pStyle w:val="BookText"/>
        <w:rPr/>
      </w:pPr>
      <w:r>
        <w:rPr>
          <w:rFonts w:ascii="IRNazanin" w:hAnsi="IRNazanin" w:eastAsia="IRNazanin"/>
          <w:color w:val="111111"/>
          <w:sz w:val="28"/>
          <w:sz w:val="28"/>
          <w:szCs w:val="28"/>
          <w:rtl w:val="true"/>
          <w:lang w:bidi="fa-IR"/>
        </w:rPr>
        <w:t>در نگاه فرهنگ اسلام، اصلاح زبان و سخن گویی اندازه و به موقع از اهمیت و جایگاه خاصی برخوردار است، بگونه ای که معادل عمل نمودن به معارف همه قرآن محسوب می شود و موجب نجات انسان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نَجاةُ الْمؤْمِنِ فی حِفْظِ لِسانِهِ؛</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نجات انسان مؤمن وابسته به نگهداری زبان اوست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میرزا جواد ملکی تبریزی رحمه الله در کتاب ارزشمند رساله لقاءالله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حضرت سید انبیاء صلی الله علیه و آله با انبیاء ثلاثه علیهم السلام جمعشدند، هر کسی یکی چیزی فرمودند به این که هر کس فلان عمل انجام دهد به کتاب من عمل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هم </w:t>
      </w:r>
      <w:bookmarkStart w:id="264" w:name="pg16642_176956"/>
    </w:p>
    <w:p>
      <w:pPr>
        <w:pStyle w:val="BookText"/>
        <w:rPr/>
      </w:pPr>
      <w:bookmarkEnd w:id="264"/>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زبانش را اصلاح کند به تمام قرآن عمل کرده است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امام سجّاد علیه السلام در اهمیت اصلاح زبان و تأثیر آن در سلامتی سایر اعضاء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بامداد زبان آدمیزاد بر تمام اعضایش مُشرف 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هستید؟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ما را رها کنی ما خوبیم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نسبت به ما یادآور، و سوگندش می دهند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سبب تو، ثواب و عقاب می شویم</w:t>
      </w:r>
      <w:r>
        <w:rPr>
          <w:rFonts w:eastAsia="IRNazanin" w:cs="IRNazanin"/>
          <w:color w:val="111111"/>
          <w:sz w:val="28"/>
          <w:szCs w:val="28"/>
          <w:rtl w:val="true"/>
          <w:lang w:bidi="fa-IR"/>
        </w:rPr>
        <w:t>.</w:t>
      </w:r>
      <w:r>
        <w:rPr>
          <w:rStyle w:val="FootnoteAnchor"/>
          <w:rtl w:val="true"/>
        </w:rPr>
        <w:footnoteReference w:id="191"/>
      </w:r>
    </w:p>
    <w:p>
      <w:pPr>
        <w:pStyle w:val="Heading4"/>
        <w:numPr>
          <w:ilvl w:val="3"/>
          <w:numId w:val="1"/>
        </w:numPr>
        <w:rPr/>
      </w:pPr>
      <w:bookmarkStart w:id="265" w:name="__RefHeading___Toc11734424_1280447820"/>
      <w:bookmarkStart w:id="266" w:name="_Toc95"/>
      <w:bookmarkEnd w:id="265"/>
      <w:r>
        <w:rPr/>
        <w:t>2</w:t>
      </w:r>
      <w:r>
        <w:rPr>
          <w:rtl w:val="true"/>
        </w:rPr>
        <w:t xml:space="preserve">- </w:t>
      </w:r>
      <w:r>
        <w:rPr>
          <w:rtl w:val="true"/>
        </w:rPr>
        <w:t>تأثیر کلام در سرنوشت</w:t>
      </w:r>
      <w:bookmarkEnd w:id="266"/>
    </w:p>
    <w:p>
      <w:pPr>
        <w:pStyle w:val="BookText"/>
        <w:rPr/>
      </w:pPr>
      <w:r>
        <w:rPr>
          <w:rFonts w:ascii="IRNazanin" w:hAnsi="IRNazanin" w:eastAsia="IRNazanin"/>
          <w:color w:val="111111"/>
          <w:sz w:val="28"/>
          <w:sz w:val="28"/>
          <w:szCs w:val="28"/>
          <w:rtl w:val="true"/>
          <w:lang w:bidi="fa-IR"/>
        </w:rPr>
        <w:t>مهم ترین وسیله تبادل اطلاعات در بین انسانها، سخن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سخن گفتن یک پدیدۀ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انسان تنها زندگی می کرد نیازی به سخن گفتن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چنین وضعی شاید قادر به حرف زدن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خدادای به لطف خداوند در آفرینش انسان به ودیعت نهاده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پرسیدند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 شَیْءٍ مِمّٰا خَلَقَ اللهُ اَحْسَنُ؟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اَلکَلامُ،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شَیْءٍ مِمّٰا خَلَقَ اللهُ اَقْبَحُ؟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بِالْکَلامِ اِبْیَضَّتِ الْوُجُوهُ، وَ بِالْکَلامِ اِسْوَدَّتِ الوُجوهُ؛</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بهترین چیزی که خدا آفریده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ترین چیزی که خدا آفریده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سخن است که روسفیدی حاصل می شود و با سخن است که روسیاهی به وجود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گرامی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لِلْاِنسانِ فَضیلَتانِ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وَ مَنطِقٌ، فَبِالْعَقلِ یَسْتَفیدُ، وَ بِالْمَنطِقِ یُفیدُ؛</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انسان از دو مزیت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و گویایی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خرد بهره مند می شود و با گویائی بهره مند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مزیت از ویژگیهای مختص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حضرت محمّد صلی الله علیه و آله ، ارزش و تأثیر کلام بر سرنوشت انسان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انسان سخن خشنود کنندۀ خدا می گوید که گمان نمی کند آن سخن بدانجا رسد که رسیده و خداوند متعال به سبب آن سخن خشنودی خود را تا روزی که دیدارش کند برای او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انسان سخنی ناخرسند کنندۀ خداوند می گوید که گماننمی کند بدانجا رسد که رسید و خداوند به سبب آن سخن خشم و ناخشنودی خود را تا روزی که دیدارش کند، برای او می نویسد</w:t>
      </w:r>
      <w:r>
        <w:rPr>
          <w:rFonts w:eastAsia="IRNazanin" w:cs="IRNazanin"/>
          <w:color w:val="111111"/>
          <w:sz w:val="28"/>
          <w:szCs w:val="28"/>
          <w:rtl w:val="true"/>
          <w:lang w:bidi="fa-IR"/>
        </w:rPr>
        <w:t>.</w:t>
      </w:r>
      <w:r>
        <w:rPr>
          <w:rStyle w:val="FootnoteAnchor"/>
          <w:rtl w:val="true"/>
        </w:rPr>
        <w:footnoteReference w:id="194"/>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زین العابدین علیه السلام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افضل است یا </w:t>
      </w:r>
      <w:bookmarkStart w:id="267" w:name="pg16642_176960"/>
    </w:p>
    <w:p>
      <w:pPr>
        <w:pStyle w:val="BookText"/>
        <w:rPr/>
      </w:pPr>
      <w:bookmarkEnd w:id="267"/>
      <w:r>
        <w:rPr>
          <w:rFonts w:ascii="IRNazanin" w:hAnsi="IRNazanin" w:eastAsia="IRNazanin"/>
          <w:color w:val="111111"/>
          <w:sz w:val="28"/>
          <w:sz w:val="28"/>
          <w:szCs w:val="28"/>
          <w:rtl w:val="true"/>
          <w:lang w:bidi="fa-IR"/>
        </w:rPr>
        <w:t>سکوت؟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 این دو را آفاتی است، پس اگر از آفت برکنار باشد، سخن از سکوت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این فضیلت برای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جهت است که خداوند، پیامبران و اوصیای آنان را به سکوت مبعوث نفرمود، بلکه آنها را برانگیخت برای سخن گفتن، و کسی به وسیله سکوت، مستحق بهشت و شایسته ولایت خدا و نجات از جهنّم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همه اینها در پرتو کلام و سخن گفتن عملی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گاه ماه را با خورشید برابر نمی کنم، همین بس که تو فضیلت و ارزش سکوت را به وسیله سخن بیان می کنی، نه فضیلت سخن گفتن را با سکوت</w:t>
      </w:r>
      <w:r>
        <w:rPr>
          <w:rFonts w:eastAsia="IRNazanin" w:cs="IRNazanin"/>
          <w:color w:val="111111"/>
          <w:sz w:val="28"/>
          <w:szCs w:val="28"/>
          <w:rtl w:val="true"/>
          <w:lang w:bidi="fa-IR"/>
        </w:rPr>
        <w:t>».</w:t>
      </w:r>
      <w:r>
        <w:rPr>
          <w:rStyle w:val="FootnoteAnchor"/>
          <w:rtl w:val="true"/>
        </w:rPr>
        <w:footnoteReference w:id="195"/>
      </w:r>
    </w:p>
    <w:p>
      <w:pPr>
        <w:pStyle w:val="Heading4"/>
        <w:numPr>
          <w:ilvl w:val="3"/>
          <w:numId w:val="1"/>
        </w:numPr>
        <w:rPr/>
      </w:pPr>
      <w:bookmarkStart w:id="268" w:name="__RefHeading___Toc11734426_1280447820"/>
      <w:bookmarkStart w:id="269" w:name="_Toc96"/>
      <w:bookmarkEnd w:id="268"/>
      <w:r>
        <w:rPr/>
        <w:t>3</w:t>
      </w:r>
      <w:r>
        <w:rPr>
          <w:rtl w:val="true"/>
        </w:rPr>
        <w:t xml:space="preserve">- </w:t>
      </w:r>
      <w:r>
        <w:rPr>
          <w:rtl w:val="true"/>
        </w:rPr>
        <w:t>خردمندان حکیم</w:t>
      </w:r>
      <w:bookmarkEnd w:id="269"/>
    </w:p>
    <w:p>
      <w:pPr>
        <w:pStyle w:val="BookText"/>
        <w:rPr/>
      </w:pPr>
      <w:r>
        <w:rPr>
          <w:rFonts w:ascii="IRNazanin" w:hAnsi="IRNazanin" w:eastAsia="IRNazanin"/>
          <w:color w:val="111111"/>
          <w:sz w:val="28"/>
          <w:sz w:val="28"/>
          <w:szCs w:val="28"/>
          <w:rtl w:val="true"/>
          <w:lang w:bidi="fa-IR"/>
        </w:rPr>
        <w:t>کم گویی از نشانه های انسان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حکیم به حقایق اشیاء آگاهی دارد، از جمله آنها به حقایق کلام و سخنگفتن پی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داند که در برابر سخنانش باید پاسخ 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مراقب سخنان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6"/>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هیچ سخنی را بر زبان نمی آورد مگر این که فرشته ای مراقب و آماده نزد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نافع روایت کرده که شنیدم رسول خدا صلی الله علیه و آله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 می گویم لقمان پیغمبر نبود، ولیکن مردی بود که بسیار فکر می کرد، و یقین خوبی داشت، خدا را دوست می داشت، و خدا هم او را دوست داشت، و به دادن حکمت به او منّت نهاد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در میان اوصافی که برای لقمان در روایات ذکر شده یکی هم این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به خدا سوگند حکمت را به لقمان به خاطر حسب و دودمان و مال و فرزندان و یا درشتی در جسم و زیبایی رخسار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او مردی بود که در برابر امر خدا سخت نیرومندی به خرج می داد، و به خاطر خدا از آنچه راضی نبود دوری می کرد، و مردی ساکت و فقیر احوال بود</w:t>
      </w:r>
      <w:r>
        <w:rPr>
          <w:rFonts w:eastAsia="IRNazanin" w:cs="IRNazanin"/>
          <w:color w:val="111111"/>
          <w:sz w:val="28"/>
          <w:szCs w:val="28"/>
          <w:rtl w:val="true"/>
          <w:lang w:bidi="fa-IR"/>
        </w:rPr>
        <w:t>...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از سوی دیگر حکمت، خیر کثیر است که خدای سبحان به هر بنده ای صلاح بداند عطا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آینه وحی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يُؤتِي الْحِكْمَةَ مَن يَشَاء وَمَن يُؤْتَ الْحِكْمَةَ فَقَدْ أُوتِيَ خَيْرًا كَثِيرًا وَمَا يَذَّكَّرُ إِلاَّ أُوْلُواْ الأَلْبَابِ</w:t>
      </w:r>
      <w:r>
        <w:rPr>
          <w:rFonts w:eastAsia="Amiri" w:cs="Amiri" w:ascii="Amiri" w:hAnsi="Amiri"/>
          <w:color w:val="111111"/>
          <w:sz w:val="28"/>
          <w:szCs w:val="28"/>
          <w:rtl w:val="true"/>
          <w:lang w:bidi="ar-SA"/>
        </w:rPr>
        <w:t>»</w:t>
      </w:r>
      <w:r>
        <w:rPr>
          <w:rStyle w:val="FootnoteAnchor"/>
          <w:rtl w:val="true"/>
        </w:rPr>
        <w:footnoteReference w:id="199"/>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و حکمت را به هر کس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دهد، و به هر کس دانش داده شود، خیر فراوانی داده شده است، و جز خردمندان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حقایق را درک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متذکر نمی گردند</w:t>
      </w:r>
      <w:r>
        <w:rPr>
          <w:rFonts w:eastAsia="IRNazanin" w:cs="IRNazanin"/>
          <w:color w:val="111111"/>
          <w:sz w:val="28"/>
          <w:szCs w:val="28"/>
          <w:rtl w:val="true"/>
          <w:lang w:bidi="fa-IR"/>
        </w:rPr>
        <w:t xml:space="preserve">. </w:t>
      </w:r>
      <w:bookmarkStart w:id="270" w:name="pg16642_176964"/>
    </w:p>
    <w:p>
      <w:pPr>
        <w:pStyle w:val="Heading4"/>
        <w:numPr>
          <w:ilvl w:val="3"/>
          <w:numId w:val="1"/>
        </w:numPr>
        <w:rPr/>
      </w:pPr>
      <w:bookmarkStart w:id="271" w:name="__RefHeading___Toc11734428_1280447820"/>
      <w:bookmarkStart w:id="272" w:name="_Toc97"/>
      <w:bookmarkEnd w:id="270"/>
      <w:bookmarkEnd w:id="271"/>
      <w:r>
        <w:rPr/>
        <w:t>4</w:t>
      </w:r>
      <w:r>
        <w:rPr>
          <w:rtl w:val="true"/>
        </w:rPr>
        <w:t xml:space="preserve"> - </w:t>
      </w:r>
      <w:r>
        <w:rPr>
          <w:rtl w:val="true"/>
        </w:rPr>
        <w:t>قهرمان واقعی</w:t>
      </w:r>
      <w:bookmarkEnd w:id="272"/>
    </w:p>
    <w:p>
      <w:pPr>
        <w:pStyle w:val="BookText"/>
        <w:rPr/>
      </w:pPr>
      <w:r>
        <w:rPr>
          <w:rFonts w:ascii="IRNazanin" w:hAnsi="IRNazanin" w:eastAsia="IRNazanin"/>
          <w:color w:val="111111"/>
          <w:sz w:val="28"/>
          <w:sz w:val="28"/>
          <w:szCs w:val="28"/>
          <w:rtl w:val="true"/>
          <w:lang w:bidi="fa-IR"/>
        </w:rPr>
        <w:t>بعضی از اصحاب رسول خدا صلی الله علیه و آله سنگریزه ای را در دهان می گذاشتند و چون می خواستند حرف بزنند فکر می کردند، اگر برای خدا و در راه خدا و لوجه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سنگریزه را بیرون می آورند و آن حرف الهی را می زدند و سپس به خاموشی فرو می رفتند و اگر پس از فکر، درمی یافتند که آن حرف برای خدا نیست، سنگریزه را بیرون نمی آوردند و به خاموشی خود ادامه می دادند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مسلمان سرگرم زور آزمایی و مسابقهوزنه برداری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بزرگ آنجا بود که مقیاس قوت و مردانگی جوانان به شمار می رفت و هر کس به قدر توانایی خود آن را حرکت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رسول اکرم صلی الله علیه و آله رسید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زورآزمایی می کنیم، می خواهیم ببینیم کدام یک از ما قوی تر و زورمندتر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مایلید که من بگویم چه کسی از همه قوی تر و نیرومندتر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چه از این بهتر که رسول خدا صلی الله علیه و آله داور مسابقه باشد و نشان افتخار را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حاضر همه منتظر و نگران بودند که رسول خدا صلی الله علیه و آله ، کدام را بعنوان قهرمان معرفی خواهد کرد؟ رسول اکرم صلی الله علیه و آله فرمودند</w:t>
      </w:r>
      <w:r>
        <w:rPr>
          <w:rFonts w:eastAsia="IRNazanin" w:cs="IRNazanin"/>
          <w:color w:val="111111"/>
          <w:sz w:val="28"/>
          <w:szCs w:val="28"/>
          <w:rtl w:val="true"/>
          <w:lang w:bidi="fa-IR"/>
        </w:rPr>
        <w:t xml:space="preserve">: </w:t>
      </w:r>
      <w:bookmarkStart w:id="273" w:name="pg16642_176965"/>
    </w:p>
    <w:p>
      <w:pPr>
        <w:pStyle w:val="BookText"/>
        <w:rPr/>
      </w:pPr>
      <w:bookmarkEnd w:id="2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قوی تر و نیرومندتر کسی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چیزی خوشش آمد و مجذوب آن شد، علاقه به آن چیز او را از مدار حقّ و انسانیّت خارج نسازد و به زشتی آلوده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در موردی عصبانی شد و موجی از خشم در روحش پدیدار شد، تسلط بر خویشتن را حفظ کند و جز حقیقت نگوید و کلمه ای دروغ یا دشنام بر زبان نیاورد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صاحب قدرت و نفوذ گشت و مانع ها از جلویشبرداشته شد، زیاده از میزانی که استحقاق دارد دست درازی نکند</w:t>
      </w:r>
      <w:r>
        <w:rPr>
          <w:rFonts w:eastAsia="IRNazanin" w:cs="IRNazanin"/>
          <w:color w:val="111111"/>
          <w:sz w:val="28"/>
          <w:szCs w:val="28"/>
          <w:rtl w:val="true"/>
          <w:lang w:bidi="fa-IR"/>
        </w:rPr>
        <w:t>».</w:t>
      </w:r>
      <w:r>
        <w:rPr>
          <w:rStyle w:val="FootnoteAnchor"/>
          <w:rtl w:val="true"/>
        </w:rPr>
        <w:footnoteReference w:id="201"/>
      </w:r>
    </w:p>
    <w:p>
      <w:pPr>
        <w:pStyle w:val="Heading4"/>
        <w:numPr>
          <w:ilvl w:val="3"/>
          <w:numId w:val="1"/>
        </w:numPr>
        <w:rPr/>
      </w:pPr>
      <w:bookmarkStart w:id="274" w:name="__RefHeading___Toc11734430_1280447820"/>
      <w:bookmarkStart w:id="275" w:name="_Toc98"/>
      <w:bookmarkEnd w:id="274"/>
      <w:r>
        <w:rPr/>
        <w:t>5</w:t>
      </w:r>
      <w:r>
        <w:rPr>
          <w:rtl w:val="true"/>
        </w:rPr>
        <w:t xml:space="preserve"> - </w:t>
      </w:r>
      <w:r>
        <w:rPr>
          <w:rtl w:val="true"/>
        </w:rPr>
        <w:t>ره آورد کم گویی</w:t>
      </w:r>
      <w:bookmarkEnd w:id="275"/>
    </w:p>
    <w:p>
      <w:pPr>
        <w:pStyle w:val="Heading5"/>
        <w:numPr>
          <w:ilvl w:val="4"/>
          <w:numId w:val="1"/>
        </w:numPr>
        <w:rPr/>
      </w:pPr>
      <w:bookmarkStart w:id="276" w:name="__RefHeading___Toc11734432_1280447820"/>
      <w:bookmarkStart w:id="277" w:name="_Toc99"/>
      <w:bookmarkEnd w:id="276"/>
      <w:r>
        <w:rPr>
          <w:rtl w:val="true"/>
        </w:rPr>
        <w:t>اشاره</w:t>
      </w:r>
      <w:bookmarkEnd w:id="277"/>
    </w:p>
    <w:p>
      <w:pPr>
        <w:pStyle w:val="BookText"/>
        <w:rPr/>
      </w:pPr>
      <w:r>
        <w:rPr>
          <w:rFonts w:ascii="IRNazanin" w:hAnsi="IRNazanin" w:eastAsia="IRNazanin"/>
          <w:color w:val="111111"/>
          <w:sz w:val="28"/>
          <w:sz w:val="28"/>
          <w:szCs w:val="28"/>
          <w:rtl w:val="true"/>
          <w:lang w:bidi="fa-IR"/>
        </w:rPr>
        <w:t>یکی از آموزه های برجسته و ممتاز فرهنگ روایی اسلام بویژه در بُعد اخلاق و خودسازی، بیان فضائل و برکات کم 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بیانات راهبردی پیشوایان دین این گونه بازتاب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Heading5"/>
        <w:numPr>
          <w:ilvl w:val="4"/>
          <w:numId w:val="1"/>
        </w:numPr>
        <w:rPr/>
      </w:pPr>
      <w:bookmarkStart w:id="278" w:name="__RefHeading___Toc11734434_1280447820"/>
      <w:bookmarkStart w:id="279" w:name="_Toc100"/>
      <w:bookmarkEnd w:id="278"/>
      <w:r>
        <w:rPr>
          <w:rtl w:val="true"/>
        </w:rPr>
        <w:t>الف</w:t>
      </w:r>
      <w:r>
        <w:rPr>
          <w:rtl w:val="true"/>
        </w:rPr>
        <w:t xml:space="preserve">: </w:t>
      </w:r>
      <w:r>
        <w:rPr>
          <w:rtl w:val="true"/>
        </w:rPr>
        <w:t>اسلام نیکو</w:t>
      </w:r>
      <w:bookmarkEnd w:id="279"/>
    </w:p>
    <w:p>
      <w:pPr>
        <w:pStyle w:val="BookText"/>
        <w:rPr/>
      </w:pPr>
      <w:r>
        <w:rPr>
          <w:rFonts w:ascii="IRNazanin" w:hAnsi="IRNazanin" w:eastAsia="IRNazanin"/>
          <w:color w:val="111111"/>
          <w:sz w:val="28"/>
          <w:sz w:val="28"/>
          <w:szCs w:val="28"/>
          <w:rtl w:val="true"/>
          <w:lang w:bidi="fa-IR"/>
        </w:rPr>
        <w:t>رسول خدا صلی الله علیه و آله ، پرهیز از بیهوده گویی را نشانه دین درست و استوار انسان دانسته، می فرماید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مِن حُسنِ اِسْلامِ الْمَرْءِ قِلَّةُ الْکلامِ فِیما لا یَعْنِیهِ؛</w:t>
      </w:r>
      <w:r>
        <w:rPr>
          <w:rStyle w:val="FootnoteAnchor"/>
          <w:rtl w:val="true"/>
        </w:rPr>
        <w:footnoteReference w:id="202"/>
      </w:r>
      <w:bookmarkStart w:id="280" w:name="pg16642_176968"/>
    </w:p>
    <w:p>
      <w:pPr>
        <w:pStyle w:val="BookText"/>
        <w:rPr/>
      </w:pPr>
      <w:bookmarkEnd w:id="280"/>
      <w:r>
        <w:rPr>
          <w:rFonts w:ascii="IRNazanin" w:hAnsi="IRNazanin" w:eastAsia="IRNazanin"/>
          <w:color w:val="111111"/>
          <w:sz w:val="28"/>
          <w:sz w:val="28"/>
          <w:szCs w:val="28"/>
          <w:rtl w:val="true"/>
          <w:lang w:bidi="fa-IR"/>
        </w:rPr>
        <w:t>از نشانه های نیکوئی اسلام آدمی، این است که کمتر سخن می گوید در آنچه او را سودی نمی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صلی الله علیه و آله ، کم گویی را نشانه فهم درست دین دانسته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فِقْهِ الرَّجُلِ قِلَّةُ کَلامِهِ فِیما لا یَعنِیهِ؛</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نشانه فهمیدگی مرد این است که کمتر سخن بیهوده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اِجْعَلِ الدُّنیا کَلَمَتَیْنِ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فی طَلَبِ الْحَلالِ، وَ کَلَمَةٌ لِلْآخِرَةِ، وَ الثّالِثةُ تَضُ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 لا تَنْفَعُ، فَلا تُرِدْها؛</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دنیا را در دو کلمه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ای در طلب روزی حلال و کلمه ای برای آخرت و کلمه سوم زیان می زند و سود نمی رساند، پس به آن نپرداز</w:t>
      </w:r>
      <w:r>
        <w:rPr>
          <w:rFonts w:eastAsia="IRNazanin" w:cs="IRNazanin"/>
          <w:color w:val="111111"/>
          <w:sz w:val="28"/>
          <w:szCs w:val="28"/>
          <w:rtl w:val="true"/>
          <w:lang w:bidi="fa-IR"/>
        </w:rPr>
        <w:t>.</w:t>
      </w:r>
    </w:p>
    <w:p>
      <w:pPr>
        <w:pStyle w:val="Heading5"/>
        <w:numPr>
          <w:ilvl w:val="4"/>
          <w:numId w:val="1"/>
        </w:numPr>
        <w:rPr/>
      </w:pPr>
      <w:bookmarkStart w:id="281" w:name="__RefHeading___Toc11734436_1280447820"/>
      <w:bookmarkStart w:id="282" w:name="_Toc101"/>
      <w:bookmarkEnd w:id="281"/>
      <w:r>
        <w:rPr>
          <w:rtl w:val="true"/>
        </w:rPr>
        <w:t>ب</w:t>
      </w:r>
      <w:r>
        <w:rPr>
          <w:rtl w:val="true"/>
        </w:rPr>
        <w:t xml:space="preserve">: </w:t>
      </w:r>
      <w:r>
        <w:rPr>
          <w:rtl w:val="true"/>
        </w:rPr>
        <w:t>عنایت ویژه خداوند</w:t>
      </w:r>
      <w:bookmarkEnd w:id="282"/>
    </w:p>
    <w:p>
      <w:pPr>
        <w:pStyle w:val="BookText"/>
        <w:rPr/>
      </w:pPr>
      <w:r>
        <w:rPr>
          <w:rFonts w:ascii="Amiri" w:hAnsi="Amiri" w:eastAsia="Amiri" w:cs="Amiri"/>
          <w:color w:val="111111"/>
          <w:sz w:val="28"/>
          <w:sz w:val="28"/>
          <w:szCs w:val="28"/>
          <w:rtl w:val="true"/>
          <w:lang w:bidi="ar-SA"/>
        </w:rPr>
        <w:t>اِذا اَرادَ اللهُ سُبحانَهُ صَلاحِ عَبْدٍ اَلْهَمَهُ قِلَّةَ الْکَلامِ وَ قِلَّةَ الطّعامِ وَ قِلَّةَ الْمَنامِ؛</w:t>
      </w:r>
      <w:r>
        <w:rPr>
          <w:rStyle w:val="FootnoteAnchor"/>
          <w:rtl w:val="true"/>
        </w:rPr>
        <w:footnoteReference w:id="205"/>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خداوند سبحان صلاح بنده ای را بخواهد، کم گویی، کم خوری و کم خوابی را در دل او می افکند</w:t>
      </w:r>
      <w:r>
        <w:rPr>
          <w:rFonts w:eastAsia="IRNazanin" w:cs="IRNazanin"/>
          <w:color w:val="111111"/>
          <w:sz w:val="28"/>
          <w:szCs w:val="28"/>
          <w:rtl w:val="true"/>
          <w:lang w:bidi="fa-IR"/>
        </w:rPr>
        <w:t xml:space="preserve">. </w:t>
      </w:r>
      <w:bookmarkStart w:id="283" w:name="pg16642_176970"/>
    </w:p>
    <w:p>
      <w:pPr>
        <w:pStyle w:val="BookText"/>
        <w:rPr/>
      </w:pPr>
      <w:bookmarkEnd w:id="283"/>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آقایان از علّامه طباطبایئ رحمه الله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تا در نماز حضور قلب داشته باشم؟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در نماز حضور قلب داشته باشی، کم حرف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روان شناختی این است که وقتی انسان زیاد حرف می زند، ذهنش به امور گوناگون مشغول می گردد و در نتیجۀ پراکنده نگری، قدرت تمرکز از او گرفته می شود، لذا در نمازنیز نمی تواند حواسش را جمع کند و فکرش پراکنده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عادت کرد جلوی زبانش را بگیرد و هر حرفی را نزند، قدرت تمرکز پیدا می کند</w:t>
      </w:r>
      <w:r>
        <w:rPr>
          <w:rFonts w:eastAsia="IRNazanin" w:cs="IRNazanin"/>
          <w:color w:val="111111"/>
          <w:sz w:val="28"/>
          <w:szCs w:val="28"/>
          <w:rtl w:val="true"/>
          <w:lang w:bidi="fa-IR"/>
        </w:rPr>
        <w:t>.</w:t>
      </w:r>
      <w:r>
        <w:rPr>
          <w:rStyle w:val="FootnoteAnchor"/>
          <w:rtl w:val="true"/>
        </w:rPr>
        <w:footnoteReference w:id="206"/>
      </w:r>
    </w:p>
    <w:p>
      <w:pPr>
        <w:pStyle w:val="Heading5"/>
        <w:numPr>
          <w:ilvl w:val="4"/>
          <w:numId w:val="1"/>
        </w:numPr>
        <w:rPr/>
      </w:pPr>
      <w:bookmarkStart w:id="284" w:name="__RefHeading___Toc11734438_1280447820"/>
      <w:bookmarkStart w:id="285" w:name="_Toc102"/>
      <w:bookmarkEnd w:id="284"/>
      <w:r>
        <w:rPr>
          <w:rtl w:val="true"/>
        </w:rPr>
        <w:t>ج</w:t>
      </w:r>
      <w:r>
        <w:rPr>
          <w:rtl w:val="true"/>
        </w:rPr>
        <w:t xml:space="preserve">: </w:t>
      </w:r>
      <w:r>
        <w:rPr>
          <w:rtl w:val="true"/>
        </w:rPr>
        <w:t>سلامت جان</w:t>
      </w:r>
      <w:bookmarkEnd w:id="285"/>
    </w:p>
    <w:p>
      <w:pPr>
        <w:pStyle w:val="BookText"/>
        <w:rPr/>
      </w:pPr>
      <w:r>
        <w:rPr>
          <w:rFonts w:ascii="IRNazanin" w:hAnsi="IRNazanin" w:eastAsia="IRNazanin"/>
          <w:color w:val="111111"/>
          <w:sz w:val="28"/>
          <w:sz w:val="28"/>
          <w:szCs w:val="28"/>
          <w:rtl w:val="true"/>
          <w:lang w:bidi="fa-IR"/>
        </w:rPr>
        <w:t>یکی از فواید کم گویی این است که پرده ای است بر عیب های باطنی انسان همان گونه که لباس عیب های ظاهری را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قَلَّ کَلامُهُ بَطَلَ عَیْبُهُ؛</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کسی که گفتارش اندک باشد عیبش نابود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علیه السلام فرمودند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اَحْبَبْتَ سَلامَةَ نَفْسِكَ وَ سَترَ مَعایِبِكَ فَاَقْلِلْ کَلامَكَ وَ اَکثِرْ صَمْتَكَ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8"/>
      </w:r>
      <w:bookmarkStart w:id="286" w:name="pg16642_176972"/>
    </w:p>
    <w:p>
      <w:pPr>
        <w:pStyle w:val="BookText"/>
        <w:rPr/>
      </w:pPr>
      <w:bookmarkEnd w:id="286"/>
      <w:r>
        <w:rPr>
          <w:rFonts w:ascii="IRNazanin" w:hAnsi="IRNazanin" w:eastAsia="IRNazanin"/>
          <w:color w:val="111111"/>
          <w:sz w:val="28"/>
          <w:sz w:val="28"/>
          <w:szCs w:val="28"/>
          <w:rtl w:val="true"/>
          <w:lang w:bidi="fa-IR"/>
        </w:rPr>
        <w:t>اگر دوستدارِ سلامت جان خود و پوشیده ماندن عیبهایت هستی، کمتر سخن گوی و بیشتر خاموش باش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افزون بر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گویی عیبها را می پوشاند و گناهان را 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گویی، معایب را می پوشاند و از لغزش ایمن می گرداند</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تا مرد سخن نگفته باشد عیب و هنرش نهفته باشد</w:t>
      </w:r>
      <w:r>
        <w:rPr>
          <w:rFonts w:eastAsia="IRNazanin" w:cs="IRNazanin"/>
          <w:color w:val="111111"/>
          <w:sz w:val="28"/>
          <w:szCs w:val="28"/>
          <w:rtl w:val="true"/>
          <w:lang w:bidi="fa-IR"/>
        </w:rPr>
        <w:t>.</w:t>
      </w:r>
    </w:p>
    <w:p>
      <w:pPr>
        <w:pStyle w:val="Heading5"/>
        <w:numPr>
          <w:ilvl w:val="4"/>
          <w:numId w:val="1"/>
        </w:numPr>
        <w:rPr/>
      </w:pPr>
      <w:bookmarkStart w:id="287" w:name="__RefHeading___Toc11734440_1280447820"/>
      <w:bookmarkStart w:id="288" w:name="_Toc103"/>
      <w:bookmarkEnd w:id="287"/>
      <w:r>
        <w:rPr>
          <w:rtl w:val="true"/>
        </w:rPr>
        <w:t>د</w:t>
      </w:r>
      <w:r>
        <w:rPr>
          <w:rtl w:val="true"/>
        </w:rPr>
        <w:t xml:space="preserve">: </w:t>
      </w:r>
      <w:r>
        <w:rPr>
          <w:rtl w:val="true"/>
        </w:rPr>
        <w:t>فرزانگی</w:t>
      </w:r>
      <w:bookmarkEnd w:id="288"/>
    </w:p>
    <w:p>
      <w:pPr>
        <w:pStyle w:val="BookText"/>
        <w:rPr/>
      </w:pPr>
      <w:r>
        <w:rPr>
          <w:rFonts w:ascii="IRNazanin" w:hAnsi="IRNazanin" w:eastAsia="IRNazanin"/>
          <w:color w:val="111111"/>
          <w:sz w:val="28"/>
          <w:sz w:val="28"/>
          <w:szCs w:val="28"/>
          <w:rtl w:val="true"/>
          <w:lang w:bidi="fa-IR"/>
        </w:rPr>
        <w:t>کم گویی و سکوت سبب کسب صلاحیت دوستی با بزرگان و فرزانگان و سرانجام اولیای الهی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لی فی ما مَضیٰ اَخٌ فِی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اِذا غُلِبَ عَلَی الکَلامِ لَمْ یُغلَبْ عَلَی السّکوتِ، وَ کان عَلیٰ مٰا یَسْمَعُ اَحْرَصُ مِنهُ عَلیٰ اَنْ یَتَکَلَّمَ؛</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مرا در گذشته برادری بود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سخن مغلوب می شد، در سکوت مغلوب نمی شد و به شنیدن حریصتر بود تا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اَکثَرَ دَهْرِه صٰامِتاً فَإنْ قالَ بَذَّ الْقائِلینَ؛</w:t>
      </w:r>
      <w:r>
        <w:rPr>
          <w:rStyle w:val="FootnoteAnchor"/>
          <w:rtl w:val="true"/>
        </w:rPr>
        <w:footnoteReference w:id="211"/>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بیشتر اوقات زندگی اش ساکت بود و اگر سخن می گفت بر گویندگان چیره می گشت</w:t>
      </w:r>
      <w:r>
        <w:rPr>
          <w:rFonts w:eastAsia="IRNazanin" w:cs="IRNazanin"/>
          <w:color w:val="111111"/>
          <w:sz w:val="28"/>
          <w:szCs w:val="28"/>
          <w:rtl w:val="true"/>
          <w:lang w:bidi="fa-IR"/>
        </w:rPr>
        <w:t xml:space="preserve">. </w:t>
      </w:r>
      <w:bookmarkStart w:id="289" w:name="pg16642_176973"/>
    </w:p>
    <w:p>
      <w:pPr>
        <w:pStyle w:val="BookText"/>
        <w:rPr/>
      </w:pPr>
      <w:bookmarkEnd w:id="289"/>
      <w:r>
        <w:rPr>
          <w:rFonts w:ascii="IRNazanin" w:hAnsi="IRNazanin" w:eastAsia="IRNazanin"/>
          <w:color w:val="111111"/>
          <w:sz w:val="28"/>
          <w:sz w:val="28"/>
          <w:szCs w:val="28"/>
          <w:rtl w:val="true"/>
          <w:lang w:bidi="fa-IR"/>
        </w:rPr>
        <w:t>اشاره به این است که هرگاه سخن می گفت گزیده و حساب شده می گفت به گونه ای که از همه پیشی می گرفت و شنوندگان را بهره مند می ساخت</w:t>
      </w:r>
      <w:r>
        <w:rPr>
          <w:rFonts w:eastAsia="IRNazanin" w:cs="IRNazanin"/>
          <w:color w:val="111111"/>
          <w:sz w:val="28"/>
          <w:szCs w:val="28"/>
          <w:rtl w:val="true"/>
          <w:lang w:bidi="fa-IR"/>
        </w:rPr>
        <w:t>.</w:t>
      </w:r>
    </w:p>
    <w:p>
      <w:pPr>
        <w:pStyle w:val="Heading4"/>
        <w:numPr>
          <w:ilvl w:val="3"/>
          <w:numId w:val="1"/>
        </w:numPr>
        <w:rPr/>
      </w:pPr>
      <w:bookmarkStart w:id="290" w:name="__RefHeading___Toc11734442_1280447820"/>
      <w:bookmarkStart w:id="291" w:name="_Toc104"/>
      <w:bookmarkEnd w:id="290"/>
      <w:r>
        <w:rPr/>
        <w:t>6</w:t>
      </w:r>
      <w:r>
        <w:rPr>
          <w:rtl w:val="true"/>
        </w:rPr>
        <w:t xml:space="preserve"> - </w:t>
      </w:r>
      <w:r>
        <w:rPr>
          <w:rtl w:val="true"/>
        </w:rPr>
        <w:t>عیش آخرت</w:t>
      </w:r>
      <w:bookmarkEnd w:id="291"/>
    </w:p>
    <w:p>
      <w:pPr>
        <w:pStyle w:val="BookText"/>
        <w:rPr/>
      </w:pPr>
      <w:r>
        <w:rPr>
          <w:rFonts w:ascii="IRNazanin" w:hAnsi="IRNazanin" w:eastAsia="IRNazanin"/>
          <w:color w:val="111111"/>
          <w:sz w:val="28"/>
          <w:sz w:val="28"/>
          <w:szCs w:val="28"/>
          <w:rtl w:val="true"/>
          <w:lang w:bidi="fa-IR"/>
        </w:rPr>
        <w:t>از شمار برکات کم گویی، رسیدن به فلاح و رستگاری است، افزون بر آن در فرهنگ قرآن یکی از نشانه های مؤمن حقیقی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این باره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فِي صَلَاتِهِمْ خَاشِعُونَ وَالَّذِينَ هُمْ عَنِ اللَّغْوِ مُعْرِضُونَ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يَرِثُونَ الْفِرْدَوْسَ هُمْ فِيهَا خَالِدُونَ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به یقین مؤمنان رستگار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در نمازشان خشوع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که از لغو و بیهودگی رویگردانند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بهشت برین را به ارث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فلاح به معنای ظفر یافتن و بدست آوردن و رسیدن به آرزو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بدو صورت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ظفر یافتن دنیوی رسیدن به سعادت زندگی است، یعنی چیزی که زندگی را گوارا می سازد و آن در درجه اوّل بقاء و سپس توانگری و عزّت است</w:t>
      </w:r>
      <w:r>
        <w:rPr>
          <w:rFonts w:eastAsia="IRNazanin" w:cs="IRNazanin"/>
          <w:color w:val="111111"/>
          <w:sz w:val="28"/>
          <w:szCs w:val="28"/>
          <w:rtl w:val="true"/>
          <w:lang w:bidi="fa-IR"/>
        </w:rPr>
        <w:t xml:space="preserve">. </w:t>
      </w:r>
      <w:bookmarkStart w:id="292" w:name="pg16642_176975"/>
    </w:p>
    <w:p>
      <w:pPr>
        <w:pStyle w:val="BookText"/>
        <w:rPr/>
      </w:pPr>
      <w:bookmarkEnd w:id="292"/>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ظفر اخروی در چهار چیز خلاصه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بقایی که فنا نداشته باشد، غنایی که دستخوش فقر نشود، عزّتی که آمیخته با ذلّت نشود، و علمی که مشوب با جهل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عیش جز عیشِ آخرتنیست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است که فایده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لغو در نظر دین، آن اعمال مباح و حلالی است که صاحبش در آخرت و یا در دنیا از آن سودی نبرد و سرانجام آن، منتهی به سود آخرت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خوردن و آشامیدن به انگیزه شهوت که در غذا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غرض از خوردن و آشامیدن، گرفتن نیرو برای اطاعت و عبادت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عزّوجلّ در وصف مؤمنین نفرموده که به کلی لغو را ترک می کنند، بلکه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اعراض می کنند، چون هر انسانی هر قدر که با ایمان باشد، در معرض لغزش و خطا است</w:t>
      </w:r>
      <w:r>
        <w:rPr>
          <w:rFonts w:eastAsia="IRNazanin" w:cs="IRNazanin"/>
          <w:color w:val="111111"/>
          <w:sz w:val="28"/>
          <w:szCs w:val="28"/>
          <w:rtl w:val="true"/>
          <w:lang w:bidi="fa-IR"/>
        </w:rPr>
        <w:t>.</w:t>
      </w:r>
      <w:r>
        <w:rPr>
          <w:rStyle w:val="FootnoteAnchor"/>
          <w:rtl w:val="true"/>
        </w:rPr>
        <w:footnoteReference w:id="214"/>
      </w:r>
    </w:p>
    <w:p>
      <w:pPr>
        <w:pStyle w:val="Heading3"/>
        <w:numPr>
          <w:ilvl w:val="2"/>
          <w:numId w:val="1"/>
        </w:numPr>
        <w:rPr/>
      </w:pPr>
      <w:bookmarkStart w:id="293" w:name="__RefHeading___Toc11734444_1280447820"/>
      <w:bookmarkStart w:id="294" w:name="_Toc105"/>
      <w:bookmarkEnd w:id="293"/>
      <w:r>
        <w:rPr>
          <w:rtl w:val="true"/>
        </w:rPr>
        <w:t>راه دوم</w:t>
      </w:r>
      <w:r>
        <w:rPr>
          <w:rtl w:val="true"/>
        </w:rPr>
        <w:t xml:space="preserve">: </w:t>
      </w:r>
      <w:r>
        <w:rPr>
          <w:rtl w:val="true"/>
        </w:rPr>
        <w:t>کم خوابی</w:t>
      </w:r>
      <w:bookmarkEnd w:id="294"/>
    </w:p>
    <w:p>
      <w:pPr>
        <w:pStyle w:val="Heading4"/>
        <w:numPr>
          <w:ilvl w:val="3"/>
          <w:numId w:val="1"/>
        </w:numPr>
        <w:rPr/>
      </w:pPr>
      <w:bookmarkStart w:id="295" w:name="__RefHeading___Toc11734446_1280447820"/>
      <w:bookmarkStart w:id="296" w:name="_Toc106"/>
      <w:bookmarkEnd w:id="295"/>
      <w:r>
        <w:rPr>
          <w:rtl w:val="true"/>
        </w:rPr>
        <w:t>اشاره</w:t>
      </w:r>
      <w:bookmarkEnd w:id="29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راه های مهم به منظور دستیابی به عافیت جسم و جان، پرهیز از زیاده روی در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کم خوابی از عنایت های ویژه خداوند تبارک و تعالی است، که به هر کس صلاح بداند مرحمت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خوابی در شب موجبات، اُنس و عبادت با حق تعالی را فراهم نموده و فیوضات شب زنده داری در حیات طیّبه انسان تأثیر </w:t>
      </w:r>
      <w:bookmarkStart w:id="297" w:name="pg16642_176977"/>
    </w:p>
    <w:p>
      <w:pPr>
        <w:pStyle w:val="BookText"/>
        <w:rPr/>
      </w:pPr>
      <w:bookmarkEnd w:id="297"/>
      <w:r>
        <w:rPr>
          <w:rFonts w:ascii="IRNazanin" w:hAnsi="IRNazanin" w:eastAsia="IRNazanin"/>
          <w:color w:val="111111"/>
          <w:sz w:val="28"/>
          <w:sz w:val="28"/>
          <w:szCs w:val="28"/>
          <w:rtl w:val="true"/>
          <w:lang w:bidi="fa-IR"/>
        </w:rPr>
        <w:t>فوق العاده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ازعرصه های این میدان به قرار زیر است</w:t>
      </w:r>
      <w:r>
        <w:rPr>
          <w:rFonts w:eastAsia="IRNazanin" w:cs="IRNazanin"/>
          <w:color w:val="111111"/>
          <w:sz w:val="28"/>
          <w:szCs w:val="28"/>
          <w:rtl w:val="true"/>
          <w:lang w:bidi="fa-IR"/>
        </w:rPr>
        <w:t>:</w:t>
      </w:r>
    </w:p>
    <w:p>
      <w:pPr>
        <w:pStyle w:val="Heading4"/>
        <w:numPr>
          <w:ilvl w:val="3"/>
          <w:numId w:val="1"/>
        </w:numPr>
        <w:rPr/>
      </w:pPr>
      <w:bookmarkStart w:id="298" w:name="__RefHeading___Toc11734448_1280447820"/>
      <w:bookmarkStart w:id="299" w:name="_Toc107"/>
      <w:bookmarkEnd w:id="298"/>
      <w:r>
        <w:rPr/>
        <w:t>1</w:t>
      </w:r>
      <w:r>
        <w:rPr>
          <w:rtl w:val="true"/>
        </w:rPr>
        <w:t xml:space="preserve">- </w:t>
      </w:r>
      <w:r>
        <w:rPr>
          <w:rtl w:val="true"/>
        </w:rPr>
        <w:t>آرامش جسم و جان</w:t>
      </w:r>
      <w:bookmarkEnd w:id="299"/>
    </w:p>
    <w:p>
      <w:pPr>
        <w:pStyle w:val="BookText"/>
        <w:rPr/>
      </w:pPr>
      <w:r>
        <w:rPr>
          <w:rFonts w:ascii="Amiri" w:hAnsi="Amiri" w:eastAsia="Amiri" w:cs="Amiri"/>
          <w:color w:val="111111"/>
          <w:sz w:val="28"/>
          <w:sz w:val="28"/>
          <w:szCs w:val="28"/>
          <w:rtl w:val="true"/>
          <w:lang w:bidi="ar-SA"/>
        </w:rPr>
        <w:t>خواب یکی از نعمتهای ارزشمند الهی است موجب آرامش جسم و تجدید قوای بدن انسان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متعال در این باره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نَوْمَكُمْ سُبَاتًا</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و خواب شما را مایه آسایش و استراحت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قدس سره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سُبات به معنای راحتی و آسایش است، زیرا خواب باعث آرامش و آسودگی قوای جسمانی از خستگی و رنجی می شود که هنگام بیداری بر اثر تصرّفات نفس در بدن عارض می شود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امام علی علیه السلام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اَلنّومُ رٰاحَةٌ مِنْ أَلَمْ وَ مُلائِمُهُ الْمَوتُ؛</w:t>
      </w:r>
    </w:p>
    <w:p>
      <w:pPr>
        <w:pStyle w:val="BookText"/>
        <w:rPr/>
      </w:pPr>
      <w:r>
        <w:rPr>
          <w:rFonts w:ascii="IRNazanin" w:hAnsi="IRNazanin" w:eastAsia="IRNazanin"/>
          <w:color w:val="111111"/>
          <w:sz w:val="28"/>
          <w:sz w:val="28"/>
          <w:szCs w:val="28"/>
          <w:rtl w:val="true"/>
          <w:lang w:bidi="fa-IR"/>
        </w:rPr>
        <w:t>خواب مایه آرامش و آسودن از درد و رنج است و همسنخ آن مرگ است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افزون بر آن، امام سجاد علیه السلام در فرهنگ نیایشی اسلام درباره شب و خواب در آن می فرماید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فَخَلَقَ لَهُمُ اللَّیْلَ لِیَسْکُنوا فِیهِ مِنْ حَرَکاتِ التَّعَبِ، وَ نَهَضاتِ </w:t>
      </w:r>
    </w:p>
    <w:p>
      <w:pPr>
        <w:pStyle w:val="BookText"/>
        <w:rPr/>
      </w:pPr>
      <w:r>
        <w:rPr>
          <w:rFonts w:ascii="Amiri" w:hAnsi="Amiri" w:eastAsia="Amiri" w:cs="Amiri"/>
          <w:color w:val="111111"/>
          <w:sz w:val="28"/>
          <w:sz w:val="28"/>
          <w:szCs w:val="28"/>
          <w:rtl w:val="true"/>
          <w:lang w:bidi="ar-SA"/>
        </w:rPr>
        <w:t>النَّصبِ، و جَعَلَهُ لِباساً لِیَلْبَسوا مِنْ رٰاحَتِهِ وَ مَنامِهِ، فَیَکُونَ ذٰلِكَ لَهُمْ حَماماً و قُوَّةً، وَ لِیَنالُوا بِهِ لَذَّةً وَ شَهْوَةً؛</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شب را آفرید تا بندگانش در آن از حرکات رنج آور و فعالیت های آزاردهنده بیاسایند، و آن را به مثابه پوششی گردانید تا در آن به خواب راحت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تنشان بدان آسوده شود و نشاط و نیرو گیرد و خود به لذت و کامیابی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بیان شد، فرا می 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یکی از نعمتهای الهی است و انسان نیازمند است که در طول شبانه روز مقداری استراحت کند و بخواب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 فی نفسه، هیچ مطلوبیت و یا فایده ای حتی برای دنیای انسان ندارد مگر آن اندازه ای که موجب رفع نیاز انسان و تجدید قوای او برای پرداختن به وظائف واجبش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انگیزۀ انسان از خوابیدن رفع خستگی و تجدید قوا نباشد، کار عاقلانه ای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کار به منزله تلف کردن بیهودۀ بخشی از عمر است</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امام صادق علیه السلام در این باره فرمودند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 کنید مانند خواب اهل عبرت، نه چون کسانی که در غفلت هستند، زیرا عبرت گیرندگان فهمیده و زیرک به خاطراستراحت و نیروگرفتن تن می خوابند نه برای لذت و خوشی و شادی طلبیدن</w:t>
      </w:r>
      <w:r>
        <w:rPr>
          <w:rFonts w:eastAsia="IRNazanin" w:cs="IRNazanin"/>
          <w:color w:val="111111"/>
          <w:sz w:val="28"/>
          <w:szCs w:val="28"/>
          <w:rtl w:val="true"/>
          <w:lang w:bidi="fa-IR"/>
        </w:rPr>
        <w:t>.</w:t>
      </w:r>
      <w:r>
        <w:rPr>
          <w:rStyle w:val="FootnoteAnchor"/>
          <w:rtl w:val="true"/>
        </w:rPr>
        <w:footnoteReference w:id="220"/>
      </w:r>
      <w:bookmarkStart w:id="300" w:name="pg16642_176981"/>
    </w:p>
    <w:p>
      <w:pPr>
        <w:pStyle w:val="Heading4"/>
        <w:numPr>
          <w:ilvl w:val="3"/>
          <w:numId w:val="1"/>
        </w:numPr>
        <w:rPr/>
      </w:pPr>
      <w:bookmarkStart w:id="301" w:name="__RefHeading___Toc11734450_1280447820"/>
      <w:bookmarkStart w:id="302" w:name="_Toc108"/>
      <w:bookmarkEnd w:id="300"/>
      <w:bookmarkEnd w:id="301"/>
      <w:r>
        <w:rPr/>
        <w:t>2</w:t>
      </w:r>
      <w:r>
        <w:rPr>
          <w:rtl w:val="true"/>
        </w:rPr>
        <w:t xml:space="preserve">- </w:t>
      </w:r>
      <w:r>
        <w:rPr>
          <w:rtl w:val="true"/>
        </w:rPr>
        <w:t>میانه روی در خواب</w:t>
      </w:r>
      <w:bookmarkEnd w:id="302"/>
    </w:p>
    <w:p>
      <w:pPr>
        <w:pStyle w:val="BookText"/>
        <w:rPr/>
      </w:pPr>
      <w:r>
        <w:rPr>
          <w:rFonts w:ascii="IRNazanin" w:hAnsi="IRNazanin" w:eastAsia="IRNazanin"/>
          <w:color w:val="111111"/>
          <w:sz w:val="28"/>
          <w:sz w:val="28"/>
          <w:szCs w:val="28"/>
          <w:rtl w:val="true"/>
          <w:lang w:bidi="fa-IR"/>
        </w:rPr>
        <w:t>در کلامی نورانی و تربیتی، امام صادق علیه السلام به عبدالله بن جندب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ابْنَ جُنْدَبْ اَقِلَّ النّومَ بِاللَّیْلِ وَ الْکَلامَ بِالنَّهارِ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فرزند جندب، شب ها کم بخواب و روزها کم حرف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روایت فوق بیان چند نکته ضروری است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از افراط و تفریط بدور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گاهی، افراد با شنیدن سفارش هایی که درباره کم خوابی شده است، یا خواندن داستانهایی که از چگونگی غلبه به خواب از بزرگان نقل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انجام آن امور برمی آیند و با این کار سلامتی خود را از دست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مبتلا به بی خوابی اند و برای رفع این حالت و این که کمی بخواب روند، مرتب از داروهایی که عوارض جانبی هم دارد، استفاده می کنند، بنابراین داشتن خواب راحت نعمت بزرگ الهی است و نباید آن را از دست داد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نباید بیش از حدّ لازم بخوابد و فعالیتهای حیاتی خود از قبیل فکر کردن، کار و تلاش نمودن،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تعطیل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مقدار نیازی که افراد به خواب دارند با یکدیگر متفاوت است و بستگی به نوع مزاج </w:t>
      </w:r>
      <w:bookmarkStart w:id="303" w:name="pg16642_176983"/>
    </w:p>
    <w:p>
      <w:pPr>
        <w:pStyle w:val="BookText"/>
        <w:rPr/>
      </w:pPr>
      <w:bookmarkEnd w:id="303"/>
      <w:r>
        <w:rPr>
          <w:rFonts w:ascii="IRNazanin" w:hAnsi="IRNazanin" w:eastAsia="IRNazanin"/>
          <w:color w:val="111111"/>
          <w:sz w:val="28"/>
          <w:sz w:val="28"/>
          <w:szCs w:val="28"/>
          <w:rtl w:val="true"/>
          <w:lang w:bidi="fa-IR"/>
        </w:rPr>
        <w:t>افراد، سنین مختلف عمر، فعالیتهای انسان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افراد با خودشان با تجربه ای که دارند و یا دستوری که پزشک به آنها می دهد نیاز خود را به خواب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دستورات قرآن استفاده می شود که نیاز انسان به خواب آن چنان هم زیاد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 کمی از شب برای استراحت و تجدید قوا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به پیامبر اکرم صلی الله علیه و آله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الْمُزَّمِّلُ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اللَّيْلَ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نِصْفَهُ أَوِ انقُصْ مِنْهُ 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ای جامه به خود 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جز کمی به پا 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شب را، یا کمی از آن کم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در وصف متقین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قَلِيلًا مِّنَ اللَّيْلِ مَا يَهْجَعُونَ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وَبِالْأَسْحَارِ هُمْ يَسْتَغْفِرُونَ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و از شب اندکی را خواب می کردند و سحرگاهان از درگاه خدا طلب آمرزش و مغفرت می نمودند</w:t>
      </w:r>
      <w:r>
        <w:rPr>
          <w:rFonts w:eastAsia="IRNazanin" w:cs="IRNazanin"/>
          <w:color w:val="111111"/>
          <w:sz w:val="28"/>
          <w:szCs w:val="28"/>
          <w:rtl w:val="true"/>
          <w:lang w:bidi="fa-IR"/>
        </w:rPr>
        <w:t>.</w:t>
      </w:r>
    </w:p>
    <w:p>
      <w:pPr>
        <w:pStyle w:val="Heading4"/>
        <w:numPr>
          <w:ilvl w:val="3"/>
          <w:numId w:val="1"/>
        </w:numPr>
        <w:rPr/>
      </w:pPr>
      <w:bookmarkStart w:id="304" w:name="__RefHeading___Toc11734452_1280447820"/>
      <w:bookmarkStart w:id="305" w:name="_Toc109"/>
      <w:bookmarkEnd w:id="304"/>
      <w:r>
        <w:rPr/>
        <w:t>3</w:t>
      </w:r>
      <w:r>
        <w:rPr>
          <w:rtl w:val="true"/>
        </w:rPr>
        <w:t xml:space="preserve">- </w:t>
      </w:r>
      <w:r>
        <w:rPr>
          <w:rtl w:val="true"/>
        </w:rPr>
        <w:t>عبرت آموزی از خواب</w:t>
      </w:r>
      <w:bookmarkEnd w:id="30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 فرهنگ قرآن و بیانات راهبردی پیشوایان خواب شبیه مرگ است ارواح مردم در هنگام خواب و مردن توسط خداوند قبض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روحی که مرگش فرا رسیده نزد خداوند نگه داشته می شود و </w:t>
      </w:r>
    </w:p>
    <w:p>
      <w:pPr>
        <w:pStyle w:val="BookText"/>
        <w:rPr/>
      </w:pPr>
      <w:r>
        <w:rPr>
          <w:rFonts w:ascii="IRNazanin" w:hAnsi="IRNazanin" w:eastAsia="IRNazanin"/>
          <w:color w:val="111111"/>
          <w:sz w:val="28"/>
          <w:sz w:val="28"/>
          <w:szCs w:val="28"/>
          <w:rtl w:val="true"/>
          <w:lang w:bidi="fa-IR"/>
        </w:rPr>
        <w:t>روحی که اجلش فرا نرسیده به بدن بازگردانده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در آینه وحی و کلام معصومین علیهم السلام این گونه می آموزیم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يَتَوَفَّى الْأَنفُسَ حِينَ مَوْتِهَا وَالَّتِي لَمْ تَمُتْ فِي مَنَامِهَا فَيُمْسِكُ الَّتِي 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عَلَيْهَا الْمَوْتَ وَيُرْسِلُ الْأُخْرَى إِلَى أَجَلٍ مُسَمًّى إِنَّ فِي ذَلِكَ لَآيَاتٍ لِّقَوْمٍ يَتَفَكَّرُونَ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خداوند ارواح را به هنگام مرگ قبض می کند، و روح کسانی را که نمرده اند نیز به هنگام خواب می گیرد، سپس ارواح کسانی که فرمان مرگشان را صادر کرده نگه می دارد، و ارواح دیگری که باید زنده بمانند باز می گرداند تا سرآمدی معیّن، این امر نشانه روشنی است برای کسانی که می اندیشند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خطاب به امیرمؤمنان علی علیه السلام در این باره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ارواح شیعیان تو، چه در خواب و چه در موقع مرگ، به آسمان بالا می رود و همان گونه که مردم به هلال ماهمی نگرند، فرشتگان از شوقِ آنها و مشاهدۀ منزلتشان نزد خداوند عزّوجلّ، به ایشان می نگرند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افزون بر آن امام باقر علیه السلام درباره خواب شیعیان فرمودند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هیچ بنده ای از شیعیان ما نخوابد، مگر این که خداوند عزّوجلّ روح او را به آسمان بالا برد و آن را برکت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اجلش رسیده باشد، آن را در گنجینه های رحمت خود و در باغ بهشت </w:t>
      </w:r>
      <w:bookmarkStart w:id="306" w:name="pg16642_176987"/>
    </w:p>
    <w:p>
      <w:pPr>
        <w:pStyle w:val="BookText"/>
        <w:rPr/>
      </w:pPr>
      <w:bookmarkEnd w:id="306"/>
      <w:r>
        <w:rPr>
          <w:rFonts w:ascii="IRNazanin" w:hAnsi="IRNazanin" w:eastAsia="IRNazanin"/>
          <w:color w:val="111111"/>
          <w:sz w:val="28"/>
          <w:sz w:val="28"/>
          <w:szCs w:val="28"/>
          <w:rtl w:val="true"/>
          <w:lang w:bidi="fa-IR"/>
        </w:rPr>
        <w:t>و در سایه عرش خویش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اجلش بعداً باشد، آن را همراه دسته ای از فرشتگان امین خود می فرستد تا به کالبدی که از آن بیرون آمده است برگردانند و در آن آرام گیرد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بنابر آنچه بیان شد، انسان همیشه باید آماده مرگ باشد و امورات زندگی خویش را اصلاح نماید و به هر خواب خویش به دیده عبرت نگاه کند ممکن است خواب آخرش باشد و هرگز روح او به کالبدش بازنگردد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این رابطه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وسیله خواب استدلال کن بر مرگی که هیچ گونه راهی برای بیداری شدن و اصلاح کردن اعمال و امور گذشته در آن نیست</w:t>
      </w:r>
      <w:r>
        <w:rPr>
          <w:rFonts w:eastAsia="IRNazanin" w:cs="IRNazanin"/>
          <w:color w:val="111111"/>
          <w:sz w:val="28"/>
          <w:szCs w:val="28"/>
          <w:rtl w:val="true"/>
          <w:lang w:bidi="fa-IR"/>
        </w:rPr>
        <w:t>».</w:t>
      </w:r>
      <w:r>
        <w:rPr>
          <w:rStyle w:val="FootnoteAnchor"/>
          <w:rtl w:val="true"/>
        </w:rPr>
        <w:footnoteReference w:id="228"/>
      </w:r>
    </w:p>
    <w:p>
      <w:pPr>
        <w:pStyle w:val="Heading4"/>
        <w:numPr>
          <w:ilvl w:val="3"/>
          <w:numId w:val="1"/>
        </w:numPr>
        <w:rPr/>
      </w:pPr>
      <w:bookmarkStart w:id="307" w:name="__RefHeading___Toc11734454_1280447820"/>
      <w:bookmarkStart w:id="308" w:name="_Toc110"/>
      <w:bookmarkEnd w:id="307"/>
      <w:r>
        <w:rPr/>
        <w:t>4</w:t>
      </w:r>
      <w:r>
        <w:rPr>
          <w:rtl w:val="true"/>
        </w:rPr>
        <w:t xml:space="preserve">- </w:t>
      </w:r>
      <w:r>
        <w:rPr>
          <w:rtl w:val="true"/>
        </w:rPr>
        <w:t>آداب خوابیدن</w:t>
      </w:r>
      <w:bookmarkEnd w:id="308"/>
    </w:p>
    <w:p>
      <w:pPr>
        <w:pStyle w:val="Heading5"/>
        <w:numPr>
          <w:ilvl w:val="4"/>
          <w:numId w:val="1"/>
        </w:numPr>
        <w:rPr/>
      </w:pPr>
      <w:bookmarkStart w:id="309" w:name="__RefHeading___Toc11734456_1280447820"/>
      <w:bookmarkStart w:id="310" w:name="_Toc111"/>
      <w:bookmarkEnd w:id="309"/>
      <w:r>
        <w:rPr>
          <w:rtl w:val="true"/>
        </w:rPr>
        <w:t>اشاره</w:t>
      </w:r>
      <w:bookmarkEnd w:id="310"/>
    </w:p>
    <w:p>
      <w:pPr>
        <w:pStyle w:val="BookText"/>
        <w:rPr/>
      </w:pPr>
      <w:r>
        <w:rPr>
          <w:rFonts w:ascii="IRNazanin" w:hAnsi="IRNazanin" w:eastAsia="IRNazanin"/>
          <w:color w:val="111111"/>
          <w:sz w:val="28"/>
          <w:sz w:val="28"/>
          <w:szCs w:val="28"/>
          <w:rtl w:val="true"/>
          <w:lang w:bidi="fa-IR"/>
        </w:rPr>
        <w:t>بمنظور بهره مندی هرچه بیشتر از نعمت ارزشمند خواب، در فرهنگ روایی اسلام آدابی 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مهم ترین آنها به قرار زیر است</w:t>
      </w:r>
      <w:r>
        <w:rPr>
          <w:rFonts w:eastAsia="IRNazanin" w:cs="IRNazanin"/>
          <w:color w:val="111111"/>
          <w:sz w:val="28"/>
          <w:szCs w:val="28"/>
          <w:rtl w:val="true"/>
          <w:lang w:bidi="fa-IR"/>
        </w:rPr>
        <w:t>:</w:t>
      </w:r>
    </w:p>
    <w:p>
      <w:pPr>
        <w:pStyle w:val="Heading5"/>
        <w:numPr>
          <w:ilvl w:val="4"/>
          <w:numId w:val="1"/>
        </w:numPr>
        <w:rPr/>
      </w:pPr>
      <w:bookmarkStart w:id="311" w:name="__RefHeading___Toc11734458_1280447820"/>
      <w:bookmarkStart w:id="312" w:name="_Toc112"/>
      <w:bookmarkEnd w:id="311"/>
      <w:r>
        <w:rPr>
          <w:rtl w:val="true"/>
        </w:rPr>
        <w:t>الف</w:t>
      </w:r>
      <w:r>
        <w:rPr>
          <w:rtl w:val="true"/>
        </w:rPr>
        <w:t xml:space="preserve">: </w:t>
      </w:r>
      <w:r>
        <w:rPr>
          <w:rtl w:val="true"/>
        </w:rPr>
        <w:t>پاکیزگی و بهداشت</w:t>
      </w:r>
      <w:bookmarkEnd w:id="31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آداب خوابیدن، پاکیزگی و رعایت بهداشت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bookmarkStart w:id="313" w:name="pg16642_176989"/>
    </w:p>
    <w:p>
      <w:pPr>
        <w:pStyle w:val="BookText"/>
        <w:rPr/>
      </w:pPr>
      <w:bookmarkEnd w:id="313"/>
      <w:r>
        <w:rPr>
          <w:rFonts w:ascii="Amiri" w:hAnsi="Amiri" w:eastAsia="Amiri" w:cs="Amiri"/>
          <w:color w:val="111111"/>
          <w:sz w:val="28"/>
          <w:sz w:val="28"/>
          <w:szCs w:val="28"/>
          <w:rtl w:val="true"/>
          <w:lang w:bidi="ar-SA"/>
        </w:rPr>
        <w:t>اِنَّ اللهَ طَیِّبٌ یُحِبُّ الطَّیِبَ، نَظِیفٌ یُحِبُّ النَّظافَةَ؛</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خداوند پاکیزه است و شخص پاک را دوست می دارد، پاکیزه است و پاکیزگی را دوست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صلی الله علیه و آله درباره خوابیدن با بدن پاکیزه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بدن ها را پاکیزه سازید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پاکیزه گرداند، زیرا هیچ بنده ای نیست که شب با بدنی پاکیزه بخوابد مگر این که فرشته ای در میان جامۀ او با وی بخوابد، و هیچ ساعتی از این پهلو به آن پهلو نمی چرخد مگر این که فرشته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لِعَبدِكَ فَإنَّهُ بٰاتَ طاهراً؛ خدایا، بنده ات رابیامرز، زیرا که با بدنی پاکیزه خوابیده است</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همان گرامی صلی الله علیه و آله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هیچ یک از شما با دست های چرب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چنین کرد و گزندی از شیطان به او رسید، کسی را جز خود سرزنش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و صورت کودکان خود را از چربی های غذا و بوی گوشت بشویید، زیرا شیطان بوی چربی و گوشت را می بوید و کودک در خواب می ترسد و دو فرشته موکّل وی از آن بو اذیّت می شوند</w:t>
      </w:r>
      <w:r>
        <w:rPr>
          <w:rFonts w:eastAsia="IRNazanin" w:cs="IRNazanin"/>
          <w:color w:val="111111"/>
          <w:sz w:val="28"/>
          <w:szCs w:val="28"/>
          <w:rtl w:val="true"/>
          <w:lang w:bidi="fa-IR"/>
        </w:rPr>
        <w:t>.</w:t>
      </w:r>
      <w:r>
        <w:rPr>
          <w:rStyle w:val="FootnoteAnchor"/>
          <w:rtl w:val="true"/>
        </w:rPr>
        <w:footnoteReference w:id="231"/>
      </w:r>
    </w:p>
    <w:p>
      <w:pPr>
        <w:pStyle w:val="Heading5"/>
        <w:numPr>
          <w:ilvl w:val="4"/>
          <w:numId w:val="1"/>
        </w:numPr>
        <w:rPr/>
      </w:pPr>
      <w:bookmarkStart w:id="314" w:name="__RefHeading___Toc11734460_1280447820"/>
      <w:bookmarkStart w:id="315" w:name="_Toc113"/>
      <w:bookmarkEnd w:id="314"/>
      <w:r>
        <w:rPr>
          <w:rtl w:val="true"/>
        </w:rPr>
        <w:t>ب</w:t>
      </w:r>
      <w:r>
        <w:rPr>
          <w:rtl w:val="true"/>
        </w:rPr>
        <w:t xml:space="preserve">: </w:t>
      </w:r>
      <w:r>
        <w:rPr>
          <w:rtl w:val="true"/>
        </w:rPr>
        <w:t xml:space="preserve">طهارت </w:t>
      </w:r>
      <w:r>
        <w:rPr>
          <w:rtl w:val="true"/>
        </w:rPr>
        <w:t>(</w:t>
      </w:r>
      <w:r>
        <w:rPr>
          <w:rtl w:val="true"/>
        </w:rPr>
        <w:t>با وضو</w:t>
      </w:r>
      <w:r>
        <w:rPr>
          <w:rtl w:val="true"/>
        </w:rPr>
        <w:t>)</w:t>
      </w:r>
      <w:bookmarkEnd w:id="315"/>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آداب خوابیدن، با وضو و طهارت بودن است که فضیلت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نامَ عَلَی الْوُضوءِ اِنْ اَدْرَکَهُ الْمَوْتُ فی لَیْلِهِ فَهُوَ عِندَ اللهِ شَهِیدٌ؛</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هرکس با وضو بخوابد، اگر در آن شب بمیرد نزد خدا شهید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این باره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و سپس به بسترش رود، در آن شب بستر او به منزل مسجد اوست و اگر یادش آید که وضو ندارد، به همان لحاف خود، هر چه باشد، تیمم کند، اگر چنین کند پیوسته در نماز و ذکر خداوند عزّوجلّ باشد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همان گرامی علیه السلام فرمودند به نقل از پدرانش علیهم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خطاب به اصحاب خود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تمام شب را شب زنده داری می کند؟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عصبانی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بیشتر شب را می خوابی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تو می پنداری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حبیبم رسول خدا صلی الله علیه و آله شنیدم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شب را با طهارت بخوابد، چنان است که شب زنده داری کرده است</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حضرت امام خمینی قدس سره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عارف بزرگوار و شیخ عالی مقدار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شاه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لباس جُندی است</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 xml:space="preserve">آری اینان با وضوء فی الواقع خود را برای </w:t>
      </w:r>
      <w:bookmarkStart w:id="316" w:name="pg16642_176993"/>
    </w:p>
    <w:p>
      <w:pPr>
        <w:pStyle w:val="BookText"/>
        <w:rPr/>
      </w:pPr>
      <w:bookmarkEnd w:id="316"/>
      <w:r>
        <w:rPr>
          <w:rFonts w:ascii="IRNazanin" w:hAnsi="IRNazanin" w:eastAsia="IRNazanin"/>
          <w:color w:val="111111"/>
          <w:sz w:val="28"/>
          <w:sz w:val="28"/>
          <w:szCs w:val="28"/>
          <w:rtl w:val="true"/>
          <w:lang w:bidi="fa-IR"/>
        </w:rPr>
        <w:t xml:space="preserve">ورود به این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و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می کند، کما این که یک رزمنده وقتی به میدان جنگ عزیمتمی کند، لباس رزم را می پوشد</w:t>
      </w:r>
      <w:r>
        <w:rPr>
          <w:rFonts w:eastAsia="IRNazanin" w:cs="IRNazanin"/>
          <w:color w:val="111111"/>
          <w:sz w:val="28"/>
          <w:szCs w:val="28"/>
          <w:rtl w:val="true"/>
          <w:lang w:bidi="fa-IR"/>
        </w:rPr>
        <w:t>.</w:t>
      </w:r>
      <w:r>
        <w:rPr>
          <w:rStyle w:val="FootnoteAnchor"/>
          <w:rtl w:val="true"/>
        </w:rPr>
        <w:footnoteReference w:id="236"/>
      </w:r>
    </w:p>
    <w:p>
      <w:pPr>
        <w:pStyle w:val="Heading5"/>
        <w:numPr>
          <w:ilvl w:val="4"/>
          <w:numId w:val="1"/>
        </w:numPr>
        <w:rPr/>
      </w:pPr>
      <w:bookmarkStart w:id="317" w:name="__RefHeading___Toc11734462_1280447820"/>
      <w:bookmarkStart w:id="318" w:name="_Toc114"/>
      <w:bookmarkEnd w:id="317"/>
      <w:r>
        <w:rPr>
          <w:rtl w:val="true"/>
        </w:rPr>
        <w:t>ج</w:t>
      </w:r>
      <w:r>
        <w:rPr>
          <w:rtl w:val="true"/>
        </w:rPr>
        <w:t xml:space="preserve">: </w:t>
      </w:r>
      <w:r>
        <w:rPr>
          <w:rtl w:val="true"/>
        </w:rPr>
        <w:t>محاسبه</w:t>
      </w:r>
      <w:bookmarkEnd w:id="318"/>
    </w:p>
    <w:p>
      <w:pPr>
        <w:pStyle w:val="BookText"/>
        <w:rPr/>
      </w:pPr>
      <w:r>
        <w:rPr>
          <w:rFonts w:ascii="IRNazanin" w:hAnsi="IRNazanin" w:eastAsia="IRNazanin"/>
          <w:color w:val="111111"/>
          <w:sz w:val="28"/>
          <w:sz w:val="28"/>
          <w:szCs w:val="28"/>
          <w:rtl w:val="true"/>
          <w:lang w:bidi="fa-IR"/>
        </w:rPr>
        <w:t>یکی از آداب مهم شب و قبل از خواب، حسابرسی اعمال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عملی اولیای الهی و فرزانگان و علمای ربّانی، دارای جایگاه ویژه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بیانات راهبردی پیشوایان این گونه بازتاب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آوَیْتَ اِلیٰ فِراشِكَ فَانْظُرْ مٰا سَلَکْتَ فی بَطنِكَ وَ مٰا کَسَبْتَ فی یَوْمِكَ، وَ اذْکُرْ اَنَّكَ مَیِّتٌ وَ اَنَّ لَكَ مُعاداً؛</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هرگاه به بسترت رفتی بیندیش که در آن روز چه غذایی روانه شکم کرده ای و چه بدست آورده ای، و به یاد آر که خواهی مرد و معادی در پیش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حسابرسی کن که آیا غذای تو حلال بوده یا حرام، در طول روز اطاعت خدا نموده ای یا گناه از تو سر زده، و بدان که مرگ هم مثل خواب است و سرانجام خواهی مرد و به حساب تمام اعمال تو رسیده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حسابگر اعمال خود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 فرمودند</w:t>
      </w:r>
      <w:r>
        <w:rPr>
          <w:rFonts w:eastAsia="IRNazanin" w:cs="IRNazanin"/>
          <w:color w:val="111111"/>
          <w:sz w:val="28"/>
          <w:szCs w:val="28"/>
          <w:rtl w:val="true"/>
          <w:lang w:bidi="fa-IR"/>
        </w:rPr>
        <w:t>:</w:t>
      </w:r>
      <w:bookmarkStart w:id="319" w:name="pg16642_176995"/>
    </w:p>
    <w:p>
      <w:pPr>
        <w:pStyle w:val="BookText"/>
        <w:rPr/>
      </w:pPr>
      <w:bookmarkEnd w:id="319"/>
      <w:r>
        <w:rPr>
          <w:rFonts w:ascii="Amiri" w:hAnsi="Amiri" w:eastAsia="Amiri" w:cs="Amiri"/>
          <w:color w:val="111111"/>
          <w:sz w:val="28"/>
          <w:sz w:val="28"/>
          <w:szCs w:val="28"/>
          <w:rtl w:val="true"/>
          <w:lang w:bidi="ar-SA"/>
        </w:rPr>
        <w:t>لَیْسَ مِنّا لَمْ یُحٰاسِبْ نَفْسَهُ فی کُلِّ یَوْم، فَاِن عَمِلَ خَیْراً اسْتَزادَ الله مِنْهُ وَ حَمِدَ اللهَ عَلَیْهِ، وَ اِنْ عَمِلَ شَیئاً شَرّاً اسْتَغفَرَ اللهَ وَ تابَ اِلَیْهِ؛</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از ما نیست کسی که هر روز به حساب خود رسیدگی نکند و ببیند اگر کار نیکی انجام داده است از خداوند توفیق انجام بیشتر آن را بخواهد و خدا را بر آن سپاس گوید، و اگر بدی انجام داده است، از خدا آمرزش بخواهد و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آداب شب و قبل از خواب رسیدگی به اعمال روز است که ثمره آن اصلاح نفس و نیک بختی است از این رو امیرمؤمنان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حٰاسَبَ نَفْسَهُ سَعِدَ</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هر کس از نفس خود حسابرسی کند سعادتمند شود</w:t>
      </w:r>
      <w:r>
        <w:rPr>
          <w:rFonts w:eastAsia="IRNazanin" w:cs="IRNazanin"/>
          <w:color w:val="111111"/>
          <w:sz w:val="28"/>
          <w:szCs w:val="28"/>
          <w:rtl w:val="true"/>
          <w:lang w:bidi="fa-IR"/>
        </w:rPr>
        <w:t>.</w:t>
      </w:r>
    </w:p>
    <w:p>
      <w:pPr>
        <w:pStyle w:val="Heading5"/>
        <w:numPr>
          <w:ilvl w:val="4"/>
          <w:numId w:val="1"/>
        </w:numPr>
        <w:rPr/>
      </w:pPr>
      <w:bookmarkStart w:id="320" w:name="__RefHeading___Toc11734464_1280447820"/>
      <w:bookmarkStart w:id="321" w:name="_Toc115"/>
      <w:bookmarkEnd w:id="320"/>
      <w:r>
        <w:rPr>
          <w:rtl w:val="true"/>
        </w:rPr>
        <w:t>د</w:t>
      </w:r>
      <w:r>
        <w:rPr>
          <w:rtl w:val="true"/>
        </w:rPr>
        <w:t xml:space="preserve">: </w:t>
      </w:r>
      <w:r>
        <w:rPr>
          <w:rtl w:val="true"/>
        </w:rPr>
        <w:t>قرائت قرآن و دعا</w:t>
      </w:r>
      <w:bookmarkEnd w:id="321"/>
    </w:p>
    <w:p>
      <w:pPr>
        <w:pStyle w:val="BookText"/>
        <w:rPr/>
      </w:pPr>
      <w:r>
        <w:rPr>
          <w:rFonts w:ascii="IRNazanin" w:hAnsi="IRNazanin" w:eastAsia="IRNazanin"/>
          <w:color w:val="111111"/>
          <w:sz w:val="28"/>
          <w:sz w:val="28"/>
          <w:szCs w:val="28"/>
          <w:rtl w:val="true"/>
          <w:lang w:bidi="fa-IR"/>
        </w:rPr>
        <w:t>یکی دیگر از آداب قبل از خواب قرائت قرآن و دعا بدرگاه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یَأخُذُ مَضْجَعَهُ، غَفَرَ اللهُ عزّوجلَّ لَهُ ذُنُوبَ خَمسینَ سَنَةً؛</w:t>
      </w:r>
      <w:r>
        <w:rPr>
          <w:rStyle w:val="FootnoteAnchor"/>
          <w:rtl w:val="true"/>
        </w:rPr>
        <w:footnoteReference w:id="240"/>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وقتی وارد بستر خود می شود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خداوند گناهان پنجاه سال او را می آمرزد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یَأخُذُ مَضْجَعَهُ، وَکَّلَ اللهُ عزّوجلّ بِهِ خَمسینَ اَلْفَ مَلَكٍ یَحْرُسُونَهُ لَیْلَتَهُ؛</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هر کس وقتی وارد بسترش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خداوند پنجاه هزار فرشته بر او بگمارد تا در آن شب از وی پاسداری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موقع خواب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الهاکم التکاثر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از عذاب قبر محفوظ ماند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همان گرامی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فردی از شما به بسترش رفت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اَمْسَکْتَ نَفْسی فَاغْفِرْ لَها، وَ اِنْ اَرْسَلْتَها فَاحْفَظْها بِما تَحْفَظُ بِهِ عِبادَكَ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اگر جان مرا در خواب گرفتی، پس آن را بیامرز، و اگر به پیکرم باز گرداندی آن را چنان که بندگان صالح خود را حفظ کنی، حفظ کن</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امام هادی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اهل بیت هنگام خوابیدن ده چیز را مراعات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طهارت داشتن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بر کف دست نهادن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مرتبه سبحان الله گفتن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الحمدلله گفتن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الله اکبر گفتن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w:t>
      </w:r>
      <w:bookmarkStart w:id="322" w:name="pg16642_176999"/>
    </w:p>
    <w:p>
      <w:pPr>
        <w:pStyle w:val="BookText"/>
        <w:rPr/>
      </w:pPr>
      <w:bookmarkEnd w:id="322"/>
      <w:r>
        <w:rPr>
          <w:rFonts w:ascii="IRNazanin" w:hAnsi="IRNazanin" w:eastAsia="IRNazanin"/>
          <w:color w:val="111111"/>
          <w:sz w:val="28"/>
          <w:sz w:val="28"/>
          <w:szCs w:val="28"/>
          <w:rtl w:val="true"/>
          <w:lang w:bidi="fa-IR"/>
        </w:rPr>
        <w:t>به قبله خوابیدن بگونه ای که صورت رو به قبله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سوره حمد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آیة الکرسی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آیه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نشده است پس هر کس چنین کند بهرۀ خود را از شب گرفته است</w:t>
      </w:r>
      <w:r>
        <w:rPr>
          <w:rFonts w:eastAsia="IRNazanin" w:cs="IRNazanin"/>
          <w:color w:val="111111"/>
          <w:sz w:val="28"/>
          <w:szCs w:val="28"/>
          <w:rtl w:val="true"/>
          <w:lang w:bidi="fa-IR"/>
        </w:rPr>
        <w:t>.</w:t>
      </w:r>
      <w:r>
        <w:rPr>
          <w:rStyle w:val="FootnoteAnchor"/>
          <w:rtl w:val="true"/>
        </w:rPr>
        <w:footnoteReference w:id="244"/>
      </w:r>
    </w:p>
    <w:p>
      <w:pPr>
        <w:pStyle w:val="Heading4"/>
        <w:numPr>
          <w:ilvl w:val="3"/>
          <w:numId w:val="1"/>
        </w:numPr>
        <w:rPr/>
      </w:pPr>
      <w:bookmarkStart w:id="323" w:name="__RefHeading___Toc11734466_1280447820"/>
      <w:bookmarkStart w:id="324" w:name="_Toc116"/>
      <w:bookmarkEnd w:id="323"/>
      <w:r>
        <w:rPr/>
        <w:t>5</w:t>
      </w:r>
      <w:r>
        <w:rPr>
          <w:rtl w:val="true"/>
        </w:rPr>
        <w:t xml:space="preserve"> - </w:t>
      </w:r>
      <w:r>
        <w:rPr>
          <w:rtl w:val="true"/>
        </w:rPr>
        <w:t>دستورالعمل سودمند</w:t>
      </w:r>
      <w:bookmarkEnd w:id="324"/>
    </w:p>
    <w:p>
      <w:pPr>
        <w:pStyle w:val="BookText"/>
        <w:rPr/>
      </w:pPr>
      <w:r>
        <w:rPr>
          <w:rFonts w:ascii="IRNazanin" w:hAnsi="IRNazanin" w:eastAsia="IRNazanin"/>
          <w:color w:val="111111"/>
          <w:sz w:val="28"/>
          <w:sz w:val="28"/>
          <w:szCs w:val="28"/>
          <w:rtl w:val="true"/>
          <w:lang w:bidi="fa-IR"/>
        </w:rPr>
        <w:t>در کتاب خلاصه الاذکار از حضرت زهرا’ روایت شده است که حضرت رسول خدا صلی الله علیه و آله بر من وارد شد در وقتی که من رختخواب خود را پهن کرده بودم و می خواستم بخوابم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مخواب مگر آن که چهار عمل به جای آوری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قرآن کنی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پیغمبران را شفیع خود گردانی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مؤمنین را از خود خوشنود سازی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عمره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فرمود و وارد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توقف کردم تا نماز خود را تمام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امر فرمودی به چهار چیز که من قدرت ندارم در این وقت آن را به جا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تبسّم کرد و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گویا ختمقرآن کرده،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هرگاه صلوات بفرستی بر من و پیغمبران قبل از من، ما شفیعان تو خواهیم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گاه استغفار کنی برای مؤمنین، پس تمامی ایشان از تو خشنود شوند</w:t>
      </w:r>
      <w:r>
        <w:rPr>
          <w:rFonts w:eastAsia="IRNazanin" w:cs="IRNazanin"/>
          <w:color w:val="111111"/>
          <w:sz w:val="28"/>
          <w:szCs w:val="28"/>
          <w:rtl w:val="true"/>
          <w:lang w:bidi="fa-IR"/>
        </w:rPr>
        <w:t xml:space="preserve">. </w:t>
      </w:r>
      <w:bookmarkStart w:id="325" w:name="pg16642_177001"/>
    </w:p>
    <w:p>
      <w:pPr>
        <w:pStyle w:val="BookText"/>
        <w:rPr/>
      </w:pPr>
      <w:bookmarkEnd w:id="325"/>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هرگاه بگوئی سبحان الله و الحمدلله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 عمره کرده ای</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 قمی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نقل کرده که هر کس وقت خواب سه مرتبه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یَفعَلُ اللهُ ما یَشاءُ بِقُدْرَتِهِ وَ یَحْکُمُ مٰا یُریدُ بِعِزّتِهِ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خدا هرچه خواهد به قدرتش و حکم می کند هرچه خواهد بعزتش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آنست که هزار رکعت نماز خوانده است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نزد پیامبر اکرم صلی الله علیه و آله 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سفر تجاری به شام داریم، به ما چیزی بیاموز که از خطرات در امان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به هر منزلگاهی رسیدید، نماز عشاء را بخوانید و ا گر بعد از آن قصد خوابیدن داشتید، تسبیح فاطمه زهرا’ را بگوئید، سپس آیة الکرسی را بخوانید، زیرا هر یک از شما آیة الکرسیرا بخواند، تا صبح از هر خطری محفوظ است</w:t>
      </w:r>
      <w:r>
        <w:rPr>
          <w:rFonts w:eastAsia="IRNazanin" w:cs="IRNazanin"/>
          <w:color w:val="111111"/>
          <w:sz w:val="28"/>
          <w:szCs w:val="28"/>
          <w:rtl w:val="true"/>
          <w:lang w:bidi="fa-IR"/>
        </w:rPr>
        <w:t>.</w:t>
      </w:r>
      <w:r>
        <w:rPr>
          <w:rStyle w:val="FootnoteAnchor"/>
          <w:rtl w:val="true"/>
        </w:rPr>
        <w:footnoteReference w:id="247"/>
      </w:r>
    </w:p>
    <w:p>
      <w:pPr>
        <w:pStyle w:val="Heading4"/>
        <w:numPr>
          <w:ilvl w:val="3"/>
          <w:numId w:val="1"/>
        </w:numPr>
        <w:rPr/>
      </w:pPr>
      <w:bookmarkStart w:id="326" w:name="__RefHeading___Toc11734468_1280447820"/>
      <w:bookmarkStart w:id="327" w:name="_Toc117"/>
      <w:bookmarkEnd w:id="326"/>
      <w:r>
        <w:rPr/>
        <w:t>6</w:t>
      </w:r>
      <w:r>
        <w:rPr>
          <w:rtl w:val="true"/>
        </w:rPr>
        <w:t xml:space="preserve"> - </w:t>
      </w:r>
      <w:r>
        <w:rPr>
          <w:rtl w:val="true"/>
        </w:rPr>
        <w:t>درکِ فیض سحر</w:t>
      </w:r>
      <w:bookmarkEnd w:id="327"/>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حضرت خاتم صلی الله علیه و آله در ضمن روایتی اهمیت درک فیوضات سحرگاهان را اینگونه بیان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ایّام عمرتان نسیم های عنایت و جذبه های حق تعالی می وزد، هوشیار باشید که خود را در معرضِ آن قرار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را آماده پذیرش و تأثیر آن کنید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این نسیم همیشه یکسان و یکنواخت نیست و در بعضی مکانها و زمانها از جمله سحرگاهان بیشتر می 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 حقیقت شیخ اجل توصیه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غنیمت شمر ای دوست دم عیسی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دل مرده مگر زنده کنی کین دم از اوست</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و حافظ شیرین سخن گنج سعادت خویش را از سحرخیزی دانسته این گونه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گنج سعادت که خدا داد به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یمن دعای شب و ورد سحری بود</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افزون بر آن، امام باقر علیه السلام از قول رسول خدا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لِلّهِ تعالی، مُنادِیاً یُنادِی فِی السَّحَرِ هَلْ مِنْ دٰاعٍ فَاُجِیبَهُ؟ هَلْ مِن مُسْتَغفِرٍ فَاَغْفِرَ لَهُ؟ هَلْ مِنْ طٰالِبٍ فَاُعْطِیَهُ؟</w:t>
      </w:r>
      <w:r>
        <w:rPr>
          <w:rStyle w:val="FootnoteAnchor"/>
          <w:rtl w:val="true"/>
        </w:rPr>
        <w:footnoteReference w:id="251"/>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درستی که خداوند تعالی منادی یی هست که در سحر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خواهی هست که او را بیامرزم؟ دعاکننده ای هست که تا جوابش بدهم؟ خواستاری هست تا به او عطا کنم؟ </w:t>
      </w:r>
      <w:bookmarkStart w:id="328" w:name="pg16642_177005"/>
    </w:p>
    <w:p>
      <w:pPr>
        <w:pStyle w:val="BookText"/>
        <w:rPr/>
      </w:pPr>
      <w:bookmarkEnd w:id="328"/>
      <w:r>
        <w:rPr>
          <w:rFonts w:ascii="IRNazanin" w:hAnsi="IRNazanin" w:eastAsia="IRNazanin"/>
          <w:color w:val="111111"/>
          <w:sz w:val="28"/>
          <w:sz w:val="28"/>
          <w:szCs w:val="28"/>
          <w:rtl w:val="true"/>
          <w:lang w:bidi="fa-IR"/>
        </w:rPr>
        <w:t xml:space="preserve">و دیگر این که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است که یعقوب به فرزندانش وعده داد که برای آنها طلب آمرزش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است که آمرزش خواهان در سحر مدح شده اند</w:t>
      </w:r>
      <w:r>
        <w:rPr>
          <w:rFonts w:eastAsia="IRNazanin" w:cs="IRNazanin"/>
          <w:color w:val="111111"/>
          <w:sz w:val="28"/>
          <w:szCs w:val="28"/>
          <w:rtl w:val="true"/>
          <w:lang w:bidi="fa-IR"/>
        </w:rPr>
        <w:t>.</w:t>
      </w:r>
      <w:r>
        <w:rPr>
          <w:rStyle w:val="FootnoteAnchor"/>
          <w:rtl w:val="true"/>
        </w:rPr>
        <w:footnoteReference w:id="252"/>
      </w:r>
    </w:p>
    <w:p>
      <w:pPr>
        <w:pStyle w:val="Heading3"/>
        <w:numPr>
          <w:ilvl w:val="2"/>
          <w:numId w:val="1"/>
        </w:numPr>
        <w:rPr/>
      </w:pPr>
      <w:bookmarkStart w:id="329" w:name="__RefHeading___Toc11734470_1280447820"/>
      <w:bookmarkStart w:id="330" w:name="_Toc118"/>
      <w:bookmarkEnd w:id="329"/>
      <w:r>
        <w:rPr>
          <w:rtl w:val="true"/>
        </w:rPr>
        <w:t>راه سوم</w:t>
      </w:r>
      <w:r>
        <w:rPr>
          <w:rtl w:val="true"/>
        </w:rPr>
        <w:t xml:space="preserve">: </w:t>
      </w:r>
      <w:r>
        <w:rPr>
          <w:rtl w:val="true"/>
        </w:rPr>
        <w:t>کم راه رفتن</w:t>
      </w:r>
      <w:bookmarkEnd w:id="330"/>
    </w:p>
    <w:p>
      <w:pPr>
        <w:pStyle w:val="Heading4"/>
        <w:numPr>
          <w:ilvl w:val="3"/>
          <w:numId w:val="1"/>
        </w:numPr>
        <w:rPr/>
      </w:pPr>
      <w:bookmarkStart w:id="331" w:name="__RefHeading___Toc11734472_1280447820"/>
      <w:bookmarkStart w:id="332" w:name="_Toc119"/>
      <w:bookmarkEnd w:id="331"/>
      <w:r>
        <w:rPr>
          <w:rtl w:val="true"/>
        </w:rPr>
        <w:t>اشاره</w:t>
      </w:r>
      <w:bookmarkEnd w:id="332"/>
    </w:p>
    <w:p>
      <w:pPr>
        <w:pStyle w:val="BookText"/>
        <w:rPr/>
      </w:pPr>
      <w:r>
        <w:rPr>
          <w:rFonts w:ascii="IRNazanin" w:hAnsi="IRNazanin" w:eastAsia="IRNazanin"/>
          <w:color w:val="111111"/>
          <w:sz w:val="28"/>
          <w:sz w:val="28"/>
          <w:szCs w:val="28"/>
          <w:rtl w:val="true"/>
          <w:lang w:bidi="fa-IR"/>
        </w:rPr>
        <w:t>مراد از کم راه رفتن، بدنبال جمع آوری دنیا کم دویدن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دنیا محل زندگی موقت انسان بوده و دار 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زندگی آخرت دارِ ابدی و همیشگی انسان آفریده شده است هر چه انسان به دنیا دلبستگی بیشتری داشته باشد، رنج و سختی مشکلات بیشتری را برای خود در زندگی دنیا و آخرت فراهم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راز سلامتی جسم و روح انسان در عدم تلاش زیاد برای دنیا و دلبسته نبودن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مطالبیمختصر و مفید در این عرصه با هم مرور می نمائیم</w:t>
      </w:r>
      <w:r>
        <w:rPr>
          <w:rFonts w:eastAsia="IRNazanin" w:cs="IRNazanin"/>
          <w:color w:val="111111"/>
          <w:sz w:val="28"/>
          <w:szCs w:val="28"/>
          <w:rtl w:val="true"/>
          <w:lang w:bidi="fa-IR"/>
        </w:rPr>
        <w:t>:</w:t>
      </w:r>
    </w:p>
    <w:p>
      <w:pPr>
        <w:pStyle w:val="Heading4"/>
        <w:numPr>
          <w:ilvl w:val="3"/>
          <w:numId w:val="1"/>
        </w:numPr>
        <w:rPr/>
      </w:pPr>
      <w:bookmarkStart w:id="333" w:name="__RefHeading___Toc11734474_1280447820"/>
      <w:bookmarkStart w:id="334" w:name="_Toc120"/>
      <w:bookmarkEnd w:id="333"/>
      <w:r>
        <w:rPr/>
        <w:t>1</w:t>
      </w:r>
      <w:r>
        <w:rPr>
          <w:rtl w:val="true"/>
        </w:rPr>
        <w:t xml:space="preserve"> - </w:t>
      </w:r>
      <w:r>
        <w:rPr>
          <w:rtl w:val="true"/>
        </w:rPr>
        <w:t>نامگذاری دنیا</w:t>
      </w:r>
      <w:bookmarkEnd w:id="334"/>
    </w:p>
    <w:p>
      <w:pPr>
        <w:pStyle w:val="BookText"/>
        <w:rPr/>
      </w:pPr>
      <w:r>
        <w:rPr>
          <w:rFonts w:ascii="IRNazanin" w:hAnsi="IRNazanin" w:eastAsia="IRNazanin"/>
          <w:color w:val="111111"/>
          <w:sz w:val="28"/>
          <w:sz w:val="28"/>
          <w:szCs w:val="28"/>
          <w:rtl w:val="true"/>
          <w:lang w:bidi="fa-IR"/>
        </w:rPr>
        <w:t>خدای متعال 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فَخَلَفَ مِن بَعْدِهِمْ خَلْفٌ وَرِثُواْ الْكِتَابَ يَأْخُذُونَ عَرَضَ هَذَا الأدْنَى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3"/>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بعد از آنان، جانشینانی وارث کتاب آسمانی شدند که متاع این دنیای پست را می گیرند</w:t>
      </w:r>
      <w:r>
        <w:rPr>
          <w:rFonts w:eastAsia="IRNazanin" w:cs="IRNazanin"/>
          <w:color w:val="111111"/>
          <w:sz w:val="28"/>
          <w:szCs w:val="28"/>
          <w:rtl w:val="true"/>
          <w:lang w:bidi="fa-IR"/>
        </w:rPr>
        <w:t xml:space="preserve">. </w:t>
      </w:r>
      <w:bookmarkStart w:id="335" w:name="pg16642_177007"/>
    </w:p>
    <w:p>
      <w:pPr>
        <w:pStyle w:val="BookText"/>
        <w:rPr/>
      </w:pPr>
      <w:bookmarkEnd w:id="335"/>
      <w:r>
        <w:rPr>
          <w:rFonts w:ascii="IRNazanin" w:hAnsi="IRNazanin" w:eastAsia="IRNazanin"/>
          <w:color w:val="111111"/>
          <w:sz w:val="28"/>
          <w:sz w:val="28"/>
          <w:szCs w:val="28"/>
          <w:rtl w:val="true"/>
          <w:lang w:bidi="fa-IR"/>
        </w:rPr>
        <w:t>علّامه مجلسی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دنیاست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دنیاه، نامی است برای این زندگی دنیا، چون آخرت از آن دورتر است</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علاوه بر آن، رسول خدا صلی الله علیه و آله در پاسخ به این پرسش که چرا دنیا را دنیا گفته اند؟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 پست و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آخرت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هم زمان با آخرت آفریده شده بود، اهل آن فانی نمی شدند، چنان چه اهل آخرت فنا نمی پذیرند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امام علی علیه السلام در این باره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سُمِّیَتْ الدُّنیا دُنیا، لِاَنَّها اَدْنیٰ مِنْ کُلِّ شَیْءِ؛</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دنیا را دنیا نامیده اند، چون فرومایه تر از هر چیزی است</w:t>
      </w:r>
      <w:r>
        <w:rPr>
          <w:rFonts w:eastAsia="IRNazanin" w:cs="IRNazanin"/>
          <w:color w:val="111111"/>
          <w:sz w:val="28"/>
          <w:szCs w:val="28"/>
          <w:rtl w:val="true"/>
          <w:lang w:bidi="fa-IR"/>
        </w:rPr>
        <w:t>.</w:t>
      </w:r>
    </w:p>
    <w:p>
      <w:pPr>
        <w:pStyle w:val="Heading4"/>
        <w:numPr>
          <w:ilvl w:val="3"/>
          <w:numId w:val="1"/>
        </w:numPr>
        <w:rPr/>
      </w:pPr>
      <w:bookmarkStart w:id="336" w:name="__RefHeading___Toc11734476_1280447820"/>
      <w:bookmarkStart w:id="337" w:name="_Toc121"/>
      <w:bookmarkEnd w:id="336"/>
      <w:r>
        <w:rPr/>
        <w:t>2</w:t>
      </w:r>
      <w:r>
        <w:rPr>
          <w:rtl w:val="true"/>
        </w:rPr>
        <w:t xml:space="preserve">- </w:t>
      </w:r>
      <w:r>
        <w:rPr>
          <w:rtl w:val="true"/>
        </w:rPr>
        <w:t>مَثَل دنیا</w:t>
      </w:r>
      <w:bookmarkEnd w:id="337"/>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مثل بازاری است که پایان آن به یک بیابان بزرگ منتهی می گردد، در این بیابان هیچ چیز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تمام نیازمندیهای زندگی خویش را از بازار دنیا تأمین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خیمه، لباس، خوراک، آب، 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مردم با انجام اعمال صالح در بازار </w:t>
      </w:r>
      <w:bookmarkStart w:id="338" w:name="pg16642_177009"/>
    </w:p>
    <w:p>
      <w:pPr>
        <w:pStyle w:val="BookText"/>
        <w:rPr/>
      </w:pPr>
      <w:bookmarkEnd w:id="338"/>
      <w:r>
        <w:rPr>
          <w:rFonts w:ascii="IRNazanin" w:hAnsi="IRNazanin" w:eastAsia="IRNazanin"/>
          <w:color w:val="111111"/>
          <w:sz w:val="28"/>
          <w:sz w:val="28"/>
          <w:szCs w:val="28"/>
          <w:rtl w:val="true"/>
          <w:lang w:bidi="fa-IR"/>
        </w:rPr>
        <w:t>دنیا مشغول تهیه زاد و توشه و نیازمندیهای آن بیابان هستند وقتی وارد بیابان شدند، با خیال راحت و آسوده از امکانات خود استفاده می کنند امّا گروهی از مردم در بازار دنیا مشغول قیل و قال بوده و از نیازهای زندگی در بیابان آخرت غافلند و ناگهان وارد بیابان شده و دست خود را خالی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خدا درخواست بازگشت به دنیا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رَبِّ ارْجِعُونِ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أَعْمَلُ صَالِحًا فِيمَا تَرَكْتُ كَلَّا</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تا توشه لازم را فراهم کنند و جواب هرگز می شنوند</w:t>
      </w:r>
      <w:r>
        <w:rPr>
          <w:rFonts w:eastAsia="IRNazanin" w:cs="IRNazanin"/>
          <w:color w:val="111111"/>
          <w:sz w:val="28"/>
          <w:szCs w:val="28"/>
          <w:rtl w:val="true"/>
          <w:lang w:bidi="fa-IR"/>
        </w:rPr>
        <w:t>.</w:t>
      </w:r>
    </w:p>
    <w:p>
      <w:pPr>
        <w:pStyle w:val="Heading4"/>
        <w:numPr>
          <w:ilvl w:val="3"/>
          <w:numId w:val="1"/>
        </w:numPr>
        <w:rPr/>
      </w:pPr>
      <w:bookmarkStart w:id="339" w:name="__RefHeading___Toc11734478_1280447820"/>
      <w:bookmarkStart w:id="340" w:name="_Toc122"/>
      <w:bookmarkEnd w:id="339"/>
      <w:r>
        <w:rPr/>
        <w:t>3</w:t>
      </w:r>
      <w:r>
        <w:rPr>
          <w:rtl w:val="true"/>
        </w:rPr>
        <w:t xml:space="preserve">- </w:t>
      </w:r>
      <w:r>
        <w:rPr>
          <w:rtl w:val="true"/>
        </w:rPr>
        <w:t>دنیای ناپسند</w:t>
      </w:r>
      <w:bookmarkEnd w:id="340"/>
    </w:p>
    <w:p>
      <w:pPr>
        <w:pStyle w:val="Heading5"/>
        <w:numPr>
          <w:ilvl w:val="4"/>
          <w:numId w:val="1"/>
        </w:numPr>
        <w:rPr/>
      </w:pPr>
      <w:bookmarkStart w:id="341" w:name="__RefHeading___Toc11734480_1280447820"/>
      <w:bookmarkStart w:id="342" w:name="_Toc123"/>
      <w:bookmarkEnd w:id="341"/>
      <w:r>
        <w:rPr>
          <w:rtl w:val="true"/>
        </w:rPr>
        <w:t>اشاره</w:t>
      </w:r>
      <w:bookmarkEnd w:id="342"/>
    </w:p>
    <w:p>
      <w:pPr>
        <w:pStyle w:val="BookText"/>
        <w:rPr/>
      </w:pPr>
      <w:r>
        <w:rPr>
          <w:rFonts w:ascii="IRNazanin" w:hAnsi="IRNazanin" w:eastAsia="IRNazanin"/>
          <w:color w:val="111111"/>
          <w:sz w:val="28"/>
          <w:sz w:val="28"/>
          <w:szCs w:val="28"/>
          <w:rtl w:val="true"/>
          <w:lang w:bidi="fa-IR"/>
        </w:rPr>
        <w:t>دنیای مذموم و ناپسند دنیایی است که برای دنیا باشد و هدفواقعی قرار گیرد نه وسیله ای برای نیل به آخرت و آبادسازی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روایات، نشانه های دنیای ناپسند 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مهم ترین آنها به قرار زیر است</w:t>
      </w:r>
      <w:r>
        <w:rPr>
          <w:rFonts w:eastAsia="IRNazanin" w:cs="IRNazanin"/>
          <w:color w:val="111111"/>
          <w:sz w:val="28"/>
          <w:szCs w:val="28"/>
          <w:rtl w:val="true"/>
          <w:lang w:bidi="fa-IR"/>
        </w:rPr>
        <w:t>:</w:t>
      </w:r>
    </w:p>
    <w:p>
      <w:pPr>
        <w:pStyle w:val="Heading5"/>
        <w:numPr>
          <w:ilvl w:val="4"/>
          <w:numId w:val="1"/>
        </w:numPr>
        <w:rPr/>
      </w:pPr>
      <w:bookmarkStart w:id="343" w:name="__RefHeading___Toc11734482_1280447820"/>
      <w:bookmarkStart w:id="344" w:name="_Toc124"/>
      <w:bookmarkEnd w:id="343"/>
      <w:r>
        <w:rPr>
          <w:rtl w:val="true"/>
        </w:rPr>
        <w:t>الف</w:t>
      </w:r>
      <w:r>
        <w:rPr>
          <w:rtl w:val="true"/>
        </w:rPr>
        <w:t xml:space="preserve">: </w:t>
      </w:r>
      <w:r>
        <w:rPr>
          <w:rtl w:val="true"/>
        </w:rPr>
        <w:t>ترجیح دنیا بر آخرت</w:t>
      </w:r>
      <w:bookmarkEnd w:id="344"/>
    </w:p>
    <w:p>
      <w:pPr>
        <w:pStyle w:val="BookText"/>
        <w:rPr/>
      </w:pP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تُؤْثِرُونَ الْحَيَاةَ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وَالْآخِرَةُ خَيْرٌ وَأَبْقَى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8"/>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شما زندگی دنیا را بر می گزینید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آخرت، بهتر و ماندگارتر است</w:t>
      </w:r>
      <w:r>
        <w:rPr>
          <w:rFonts w:eastAsia="IRNazanin" w:cs="IRNazanin"/>
          <w:color w:val="111111"/>
          <w:sz w:val="28"/>
          <w:szCs w:val="28"/>
          <w:rtl w:val="true"/>
          <w:lang w:bidi="fa-IR"/>
        </w:rPr>
        <w:t>.</w:t>
      </w:r>
      <w:r>
        <w:rPr>
          <w:rStyle w:val="FootnoteAnchor"/>
          <w:rtl w:val="true"/>
        </w:rPr>
        <w:footnoteReference w:id="259"/>
      </w:r>
      <w:bookmarkStart w:id="345" w:name="pg16642_177011"/>
    </w:p>
    <w:p>
      <w:pPr>
        <w:pStyle w:val="BookText"/>
        <w:rPr/>
      </w:pPr>
      <w:bookmarkEnd w:id="345"/>
      <w:r>
        <w:rPr>
          <w:rFonts w:ascii="IRNazanin" w:hAnsi="IRNazanin" w:eastAsia="IRNazanin"/>
          <w:color w:val="111111"/>
          <w:sz w:val="28"/>
          <w:sz w:val="28"/>
          <w:szCs w:val="28"/>
          <w:rtl w:val="true"/>
          <w:lang w:bidi="fa-IR"/>
        </w:rPr>
        <w:t>رسول خدا صلی الله علیه و آله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 النّاسُ، لا تَشْغَلَنَّکُمْ دُنیاکُمْ عَن آخِرَتِکُمْ، فَلا تُؤْثِروا اَهْوائَکُمْ عَلیٰ طاعَةِ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مبادا دنیایتان شما را از آخرتتان باز دارد، پس هوسهای خود را بر فرمان برداری از پروردگرتان ترجیح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صلی الله علیه و آله در سفارشی به امیرالمؤمنین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دنیا را بر آخرت برنگزینی، چرا که دنیا رفتنی استو آخرت ماندنی</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افزون بر آن علی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اِرْکَبِ الْحَقَّ وَ اِنْ خالَفَ هَواكَ، وَ لا تَبِعَ آخِرَتَكَ بِدُنیاكَ؛</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همواره با حق حرکت کن، هر چند بر خلاف میل تو باشد و آخرتت را به دنیا مفروش</w:t>
      </w:r>
      <w:r>
        <w:rPr>
          <w:rFonts w:eastAsia="IRNazanin" w:cs="IRNazanin"/>
          <w:color w:val="111111"/>
          <w:sz w:val="28"/>
          <w:szCs w:val="28"/>
          <w:rtl w:val="true"/>
          <w:lang w:bidi="fa-IR"/>
        </w:rPr>
        <w:t>.</w:t>
      </w:r>
    </w:p>
    <w:p>
      <w:pPr>
        <w:pStyle w:val="Heading5"/>
        <w:numPr>
          <w:ilvl w:val="4"/>
          <w:numId w:val="1"/>
        </w:numPr>
        <w:rPr/>
      </w:pPr>
      <w:bookmarkStart w:id="346" w:name="__RefHeading___Toc11734484_1280447820"/>
      <w:bookmarkStart w:id="347" w:name="_Toc125"/>
      <w:bookmarkEnd w:id="346"/>
      <w:r>
        <w:rPr>
          <w:rtl w:val="true"/>
        </w:rPr>
        <w:t>ب</w:t>
      </w:r>
      <w:r>
        <w:rPr>
          <w:rtl w:val="true"/>
        </w:rPr>
        <w:t xml:space="preserve">: </w:t>
      </w:r>
      <w:r>
        <w:rPr>
          <w:rtl w:val="true"/>
        </w:rPr>
        <w:t>دل بستگی بدنیا</w:t>
      </w:r>
      <w:bookmarkEnd w:id="347"/>
    </w:p>
    <w:p>
      <w:pPr>
        <w:pStyle w:val="BookText"/>
        <w:rPr/>
      </w:pPr>
      <w:r>
        <w:rPr>
          <w:rFonts w:ascii="IRNazanin" w:hAnsi="IRNazanin" w:eastAsia="IRNazanin"/>
          <w:color w:val="111111"/>
          <w:sz w:val="28"/>
          <w:sz w:val="28"/>
          <w:szCs w:val="28"/>
          <w:rtl w:val="true"/>
          <w:lang w:bidi="fa-IR"/>
        </w:rPr>
        <w:t>اطمینان و دل بستگی بدنیا نیز یکی دیگر از نشانه های دنیای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این باره می فرماید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لاَ يَرْجُونَ لِقَاءنَا وَرَضُواْ بِالْحَياةِ الدُّنْيَا وَاطْمَأَنُّواْ بِهَا وَالَّذِينَ هُمْ عَنْ آيَاتِنَا غَافِلُونَ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مَأْوَاهُمُ النُّارُ بِمَا كَانُواْ يَكْسِبُونَ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آنان که امید به دیدار ما ندارند، و به زندگی دنیا خشنود شدند و به آن دل بستند و آنان که از نشانه های ما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جایگاهشان آتش است به سبب آنچه بدست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آن دیواری که خداوند متعال در ستایش از آن یاد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تَحْتَهُ كَنزٌ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زیر آن، گنجی متعلق به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کودک 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لوحی زرین قرار داشت و در آن،چنین نوشته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عَجَباً لِمَنْ اَیْقَنَ بِالْمَوْتِ کَیْفَ تَفْرَحُ، وَ عَجَباً لِمَنْ اَیْقَنَ بِالْقَدَرِ کَیْفَ یَحْزَنُ، وَ عَجَباً لِمَنْ اَیْقَنَ بِزَوال الدُّنیا وَ تَقَلُّبِهٰا بِاَهْلِها کیْفَ یَطْمَئِنُّ قَلْبُهُ اِلَیْها، لا اله الّا الله؛</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شگفتم از کسی که به مرگ یقین دارد، چگونه شاد می 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شگفتم از کسی که به تقدیر، یقین دارد، چرا اندوهگین می 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شگفتم از کسی که به از کف رفتن دنیا و بی وفایی آن به اهلش یقین دارد، چگونه به آن دل خوش می کند؟ معبودی جز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امام علی علیه السلام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سُکونُ النَّفْسِ اِلَی الدُّنیا مِنْ اَعْظَمِ الْغُرورِ؛</w:t>
      </w:r>
      <w:r>
        <w:rPr>
          <w:rStyle w:val="FootnoteAnchor"/>
          <w:rtl w:val="true"/>
        </w:rPr>
        <w:footnoteReference w:id="266"/>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اعتماد کردن به دنیا، از بزرگترین فریب هاست</w:t>
      </w:r>
      <w:r>
        <w:rPr>
          <w:rFonts w:eastAsia="IRNazanin" w:cs="IRNazanin"/>
          <w:color w:val="111111"/>
          <w:sz w:val="28"/>
          <w:szCs w:val="28"/>
          <w:rtl w:val="true"/>
          <w:lang w:bidi="fa-IR"/>
        </w:rPr>
        <w:t xml:space="preserve">. </w:t>
      </w:r>
      <w:bookmarkStart w:id="348" w:name="pg16642_177015"/>
    </w:p>
    <w:p>
      <w:pPr>
        <w:pStyle w:val="Heading4"/>
        <w:numPr>
          <w:ilvl w:val="3"/>
          <w:numId w:val="1"/>
        </w:numPr>
        <w:rPr/>
      </w:pPr>
      <w:bookmarkStart w:id="349" w:name="__RefHeading___Toc11734486_1280447820"/>
      <w:bookmarkStart w:id="350" w:name="_Toc126"/>
      <w:bookmarkEnd w:id="348"/>
      <w:bookmarkEnd w:id="349"/>
      <w:r>
        <w:rPr/>
        <w:t>4</w:t>
      </w:r>
      <w:r>
        <w:rPr>
          <w:rtl w:val="true"/>
        </w:rPr>
        <w:t xml:space="preserve">- </w:t>
      </w:r>
      <w:r>
        <w:rPr>
          <w:rtl w:val="true"/>
        </w:rPr>
        <w:t>دنیای ممدوح</w:t>
      </w:r>
      <w:bookmarkEnd w:id="350"/>
    </w:p>
    <w:p>
      <w:pPr>
        <w:pStyle w:val="Heading5"/>
        <w:numPr>
          <w:ilvl w:val="4"/>
          <w:numId w:val="1"/>
        </w:numPr>
        <w:rPr/>
      </w:pPr>
      <w:bookmarkStart w:id="351" w:name="__RefHeading___Toc11734488_1280447820"/>
      <w:bookmarkStart w:id="352" w:name="_Toc127"/>
      <w:bookmarkEnd w:id="351"/>
      <w:r>
        <w:rPr>
          <w:rtl w:val="true"/>
        </w:rPr>
        <w:t>الف</w:t>
      </w:r>
      <w:r>
        <w:rPr>
          <w:rtl w:val="true"/>
        </w:rPr>
        <w:t xml:space="preserve">: </w:t>
      </w:r>
      <w:r>
        <w:rPr>
          <w:rtl w:val="true"/>
        </w:rPr>
        <w:t>آنچه برای خدا باشد</w:t>
      </w:r>
      <w:bookmarkEnd w:id="352"/>
    </w:p>
    <w:p>
      <w:pPr>
        <w:pStyle w:val="BookText"/>
        <w:rPr/>
      </w:pPr>
      <w:r>
        <w:rPr>
          <w:rFonts w:ascii="IRNazanin" w:hAnsi="IRNazanin" w:eastAsia="IRNazanin"/>
          <w:color w:val="111111"/>
          <w:sz w:val="28"/>
          <w:sz w:val="28"/>
          <w:szCs w:val="28"/>
          <w:rtl w:val="true"/>
          <w:lang w:bidi="fa-IR"/>
        </w:rPr>
        <w:t>دنیای ممدوح و پسندیده آن است که برای خدا و در جهت زندگی واقعی آخرت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بیانات راهبردی پیشوایان این گونه بازتاب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الدُّنیا مَلْعُونَةً مَلعُونٌ ما فِیها، إلّا مَابْتُغِیَ بِهِ وَجْهُ اللهِ؛</w:t>
      </w:r>
      <w:r>
        <w:rPr>
          <w:rStyle w:val="FootnoteAnchor"/>
          <w:rtl w:val="true"/>
        </w:rPr>
        <w:footnoteReference w:id="2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لعنت شده است و آنچه در آن است نیز لعنت شده، مگر آنچه برای رضای خدا طلب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خدا با موسی علیه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موسیٰ إنَّ الدُّنیا دارُ عُقوبَةٍ، عٰاقَبتُ فِیها آدَمَ عِندَ خَطیئَتِهِ، وَ جَعَلْتُها مَلْعُونَةً، مَلْعونٌ مٰا فِیها اِلّا مٰا کانَ فِیهٰا لِی؛</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ای موسی، دنیا سرای کیفر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آدم را بر خطایش کیفر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آنچه در دنیاست لعنت شده قرار دادم، مگر آنچه برای من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رسول خدا صلی الله علیه و آله ، فرجام دنیا را در قیامت این گونه بیان می فرماید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یُؤتیٰ بِالدُّنیا یَوْمَ الْقِیامَةِ فِیُمازُ مٰا کانَ لِلهِ، ثُم یُقَدَّمُ سٰائِرُهُ اِلَی النّارِ؛</w:t>
      </w:r>
      <w:r>
        <w:rPr>
          <w:rStyle w:val="FootnoteAnchor"/>
          <w:rtl w:val="true"/>
        </w:rPr>
        <w:footnoteReference w:id="269"/>
      </w:r>
      <w:bookmarkStart w:id="353" w:name="pg16642_177017"/>
    </w:p>
    <w:p>
      <w:pPr>
        <w:pStyle w:val="BookText"/>
        <w:rPr/>
      </w:pPr>
      <w:bookmarkEnd w:id="353"/>
      <w:r>
        <w:rPr>
          <w:rFonts w:ascii="IRNazanin" w:hAnsi="IRNazanin" w:eastAsia="IRNazanin"/>
          <w:color w:val="111111"/>
          <w:sz w:val="28"/>
          <w:sz w:val="28"/>
          <w:szCs w:val="28"/>
          <w:rtl w:val="true"/>
          <w:lang w:bidi="fa-IR"/>
        </w:rPr>
        <w:t>روز قیامت، دنیا را می آورند و آنچه برای خدا بوده، به کناری نهاده می شود، سپس بقیه آن به آتش برده می شود</w:t>
      </w:r>
      <w:r>
        <w:rPr>
          <w:rFonts w:eastAsia="IRNazanin" w:cs="IRNazanin"/>
          <w:color w:val="111111"/>
          <w:sz w:val="28"/>
          <w:szCs w:val="28"/>
          <w:rtl w:val="true"/>
          <w:lang w:bidi="fa-IR"/>
        </w:rPr>
        <w:t>.</w:t>
      </w:r>
    </w:p>
    <w:p>
      <w:pPr>
        <w:pStyle w:val="Heading5"/>
        <w:numPr>
          <w:ilvl w:val="4"/>
          <w:numId w:val="1"/>
        </w:numPr>
        <w:rPr/>
      </w:pPr>
      <w:bookmarkStart w:id="354" w:name="__RefHeading___Toc11734490_1280447820"/>
      <w:bookmarkStart w:id="355" w:name="_Toc128"/>
      <w:bookmarkEnd w:id="354"/>
      <w:r>
        <w:rPr>
          <w:rtl w:val="true"/>
        </w:rPr>
        <w:t>ب</w:t>
      </w:r>
      <w:r>
        <w:rPr>
          <w:rtl w:val="true"/>
        </w:rPr>
        <w:t xml:space="preserve">: </w:t>
      </w:r>
      <w:r>
        <w:rPr>
          <w:rtl w:val="true"/>
        </w:rPr>
        <w:t>آنچه برای آخرت باشد</w:t>
      </w:r>
      <w:bookmarkEnd w:id="355"/>
    </w:p>
    <w:p>
      <w:pPr>
        <w:pStyle w:val="BookText"/>
        <w:rPr/>
      </w:pPr>
      <w:r>
        <w:rPr>
          <w:rFonts w:ascii="IRNazanin" w:hAnsi="IRNazanin" w:eastAsia="IRNazanin"/>
          <w:color w:val="111111"/>
          <w:sz w:val="28"/>
          <w:sz w:val="28"/>
          <w:szCs w:val="28"/>
          <w:rtl w:val="true"/>
          <w:lang w:bidi="fa-IR"/>
        </w:rPr>
        <w:t>رسول خدا صلی الله علیه و آله به ابی ذر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اباذرٍ، لا یَصیرُ مِنَ الدُّنیا مٰا کانَ لِلْآخِرَةِ، اِنَّما یَصیرُ مِنَ الدُّنیا کانَ لِلدُّنیا؛</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ای ابوذر، از دنیا آنچه برای آخرت باشد، دنیای به شمار نمی آید، بلکه آنچه برای دنیا باشد، دنیایی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الدُّنیا مَلعونَةٌ مَلعونٌ ما فِیها، اِلّا بُلْغَةَ الْمُؤمِنِ لِمُعادِهِ، اَوْ ذِکرَ اللهِ، اَوْ مٰا والاهُ عالِمٌ اَوْ مُتَعَلِّمٌ؛</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دنیا و آنچه در آن است، لعنت شده، مگر ره توشۀ مؤمن برای معادش، یا ذکر خدا، یا آنچه که دانشمند یا دانشجویی در پی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امام علی علیه السلام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لَكَ مِنْ دُنْیاكَ مٰا اَصْلَحْتَ بِهِ مَثواكَ؛</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در حقیقت، از دنیای تو آن چیز مال توست که با آن، آرامگاهت را آباد کنی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یعفور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صادق علیه السلام گفت</w:t>
      </w:r>
      <w:r>
        <w:rPr>
          <w:rFonts w:eastAsia="IRNazanin" w:cs="IRNazanin"/>
          <w:color w:val="111111"/>
          <w:sz w:val="28"/>
          <w:szCs w:val="28"/>
          <w:rtl w:val="true"/>
          <w:lang w:bidi="fa-IR"/>
        </w:rPr>
        <w:t xml:space="preserve">: </w:t>
      </w:r>
      <w:bookmarkStart w:id="356" w:name="pg16642_177019"/>
    </w:p>
    <w:p>
      <w:pPr>
        <w:pStyle w:val="BookText"/>
        <w:rPr/>
      </w:pPr>
      <w:bookmarkEnd w:id="356"/>
      <w:r>
        <w:rPr>
          <w:rFonts w:ascii="IRNazanin" w:hAnsi="IRNazanin" w:eastAsia="IRNazanin"/>
          <w:color w:val="111111"/>
          <w:sz w:val="28"/>
          <w:sz w:val="28"/>
          <w:szCs w:val="28"/>
          <w:rtl w:val="true"/>
          <w:lang w:bidi="fa-IR"/>
        </w:rPr>
        <w:t>به خدا ما دنیاطلب هستیم و دوست داریم دنیابه ما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داری با آن چه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به خود و خانواده ام بهره رسانم، صِلۀ رحم به جای آورم، صدقه بدهم و حجّ و عمره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 طلبی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آخرت طلبی است</w:t>
      </w:r>
      <w:r>
        <w:rPr>
          <w:rFonts w:eastAsia="IRNazanin" w:cs="IRNazanin"/>
          <w:color w:val="111111"/>
          <w:sz w:val="28"/>
          <w:szCs w:val="28"/>
          <w:rtl w:val="true"/>
          <w:lang w:bidi="fa-IR"/>
        </w:rPr>
        <w:t>.</w:t>
      </w:r>
      <w:r>
        <w:rPr>
          <w:rStyle w:val="FootnoteAnchor"/>
          <w:rtl w:val="true"/>
        </w:rPr>
        <w:footnoteReference w:id="273"/>
      </w:r>
    </w:p>
    <w:p>
      <w:pPr>
        <w:pStyle w:val="Heading4"/>
        <w:numPr>
          <w:ilvl w:val="3"/>
          <w:numId w:val="1"/>
        </w:numPr>
        <w:rPr/>
      </w:pPr>
      <w:bookmarkStart w:id="357" w:name="__RefHeading___Toc11734492_1280447820"/>
      <w:bookmarkStart w:id="358" w:name="_Toc129"/>
      <w:bookmarkEnd w:id="357"/>
      <w:r>
        <w:rPr/>
        <w:t>5</w:t>
      </w:r>
      <w:r>
        <w:rPr>
          <w:rtl w:val="true"/>
        </w:rPr>
        <w:t xml:space="preserve"> - </w:t>
      </w:r>
      <w:r>
        <w:rPr>
          <w:rtl w:val="true"/>
        </w:rPr>
        <w:t>کم ترین منزل و مقام اهل بهشت</w:t>
      </w:r>
      <w:bookmarkEnd w:id="358"/>
    </w:p>
    <w:p>
      <w:pPr>
        <w:pStyle w:val="BookText"/>
        <w:rPr/>
      </w:pPr>
      <w:r>
        <w:rPr>
          <w:rFonts w:ascii="IRNazanin" w:hAnsi="IRNazanin" w:eastAsia="IRNazanin"/>
          <w:color w:val="111111"/>
          <w:sz w:val="28"/>
          <w:sz w:val="28"/>
          <w:szCs w:val="28"/>
          <w:rtl w:val="true"/>
          <w:lang w:bidi="fa-IR"/>
        </w:rPr>
        <w:t>در روایتی که علّامه مجلسی رحمه الله در بحارالانوار از امام صادق علیه السلام آورده است، می خوانیم که ابوبصیر خدمت حضرت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مرا تشویق به بهشت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بوی بهشت از فاصله هزار سال به مشام می رسد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کمترین منزلی که بهشتیان دارند، منزلی است که اگر همۀ جن وانس را بخواهد دعوت کند، می تواند از همۀ آنها پذیرایی کند، بدون آن که چیزی از نعمتهای او کاسته 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کمترین مقام اهل بهشت مقام کسی است که داخل بهشت می شود و سه باغ در برابر او نمایان می گردد، و هنگامی که در پائین ترین آنها وارد می شود همسران و خادمان و نهرها و میوه های فراوانی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شکر و حمد خدا را به جا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سربلند کن و باغ دوم را ببین که در آن نعمتهایی استکه در باغ اوّل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باغ را نصیب من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آن را بتو بدهم، باز غیر آن را بخواهی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w:t>
      </w:r>
      <w:bookmarkStart w:id="359" w:name="pg16642_177021"/>
    </w:p>
    <w:p>
      <w:pPr>
        <w:pStyle w:val="BookText"/>
        <w:rPr/>
      </w:pPr>
      <w:bookmarkEnd w:id="359"/>
      <w:r>
        <w:rPr>
          <w:rFonts w:ascii="IRNazanin" w:hAnsi="IRNazanin" w:eastAsia="IRNazanin"/>
          <w:color w:val="111111"/>
          <w:sz w:val="28"/>
          <w:sz w:val="28"/>
          <w:szCs w:val="28"/>
          <w:rtl w:val="true"/>
          <w:lang w:bidi="fa-IR"/>
        </w:rPr>
        <w:t>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ترتیب باغ دیگری را با نعمت های بسیار فراوان مشاهده می کند و شکر و سپاس خدا را به جا می آورد</w:t>
      </w:r>
      <w:r>
        <w:rPr>
          <w:rFonts w:eastAsia="IRNazanin" w:cs="IRNazanin"/>
          <w:color w:val="111111"/>
          <w:sz w:val="28"/>
          <w:szCs w:val="28"/>
          <w:rtl w:val="true"/>
          <w:lang w:bidi="fa-IR"/>
        </w:rPr>
        <w:t>.</w:t>
      </w:r>
      <w:r>
        <w:rPr>
          <w:rStyle w:val="FootnoteAnchor"/>
          <w:rtl w:val="true"/>
        </w:rPr>
        <w:footnoteReference w:id="274"/>
      </w:r>
    </w:p>
    <w:p>
      <w:pPr>
        <w:pStyle w:val="Heading3"/>
        <w:numPr>
          <w:ilvl w:val="2"/>
          <w:numId w:val="1"/>
        </w:numPr>
        <w:rPr/>
      </w:pPr>
      <w:bookmarkStart w:id="360" w:name="__RefHeading___Toc11734494_1280447820"/>
      <w:bookmarkStart w:id="361" w:name="_Toc130"/>
      <w:bookmarkEnd w:id="360"/>
      <w:r>
        <w:rPr>
          <w:rtl w:val="true"/>
        </w:rPr>
        <w:t>راه چهارم</w:t>
      </w:r>
      <w:r>
        <w:rPr>
          <w:rtl w:val="true"/>
        </w:rPr>
        <w:t xml:space="preserve">: </w:t>
      </w:r>
      <w:r>
        <w:rPr>
          <w:rtl w:val="true"/>
        </w:rPr>
        <w:t>کم خوردن</w:t>
      </w:r>
      <w:bookmarkEnd w:id="361"/>
    </w:p>
    <w:p>
      <w:pPr>
        <w:pStyle w:val="Heading4"/>
        <w:numPr>
          <w:ilvl w:val="3"/>
          <w:numId w:val="1"/>
        </w:numPr>
        <w:rPr/>
      </w:pPr>
      <w:bookmarkStart w:id="362" w:name="__RefHeading___Toc11734496_1280447820"/>
      <w:bookmarkStart w:id="363" w:name="_Toc131"/>
      <w:bookmarkEnd w:id="362"/>
      <w:r>
        <w:rPr>
          <w:rtl w:val="true"/>
        </w:rPr>
        <w:t>اشاره</w:t>
      </w:r>
      <w:bookmarkEnd w:id="363"/>
    </w:p>
    <w:p>
      <w:pPr>
        <w:pStyle w:val="BookText"/>
        <w:rPr/>
      </w:pPr>
      <w:r>
        <w:rPr>
          <w:rFonts w:ascii="IRNazanin" w:hAnsi="IRNazanin" w:eastAsia="IRNazanin"/>
          <w:color w:val="111111"/>
          <w:sz w:val="28"/>
          <w:sz w:val="28"/>
          <w:szCs w:val="28"/>
          <w:rtl w:val="true"/>
          <w:lang w:bidi="fa-IR"/>
        </w:rPr>
        <w:t>یکی دیگر از راه هایی که بشرط رعایت آن، موجبات سلامتی و عافیت جسم و جان را برای انسان مؤمن فراهم می نماید، کم خوری و پرهیز از پرخوری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خوری صفتی است که از سوی خداوند به هرکس که صلاحیت آن را داشته باشد الهام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هدف اصلی خوردن و آشامیدن و بهره مندی از آن در دنیا کسب نیرو و قوت است برای عبادت و بندگی خداوند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مطالب مفید در این عرصه به قرار زیر است</w:t>
      </w:r>
      <w:r>
        <w:rPr>
          <w:rFonts w:eastAsia="IRNazanin" w:cs="IRNazanin"/>
          <w:color w:val="111111"/>
          <w:sz w:val="28"/>
          <w:szCs w:val="28"/>
          <w:rtl w:val="true"/>
          <w:lang w:bidi="fa-IR"/>
        </w:rPr>
        <w:t>:</w:t>
      </w:r>
    </w:p>
    <w:p>
      <w:pPr>
        <w:pStyle w:val="Heading4"/>
        <w:numPr>
          <w:ilvl w:val="3"/>
          <w:numId w:val="1"/>
        </w:numPr>
        <w:rPr/>
      </w:pPr>
      <w:bookmarkStart w:id="364" w:name="__RefHeading___Toc11734498_1280447820"/>
      <w:bookmarkStart w:id="365" w:name="_Toc132"/>
      <w:bookmarkEnd w:id="364"/>
      <w:r>
        <w:rPr/>
        <w:t>1</w:t>
      </w:r>
      <w:r>
        <w:rPr>
          <w:rtl w:val="true"/>
        </w:rPr>
        <w:t xml:space="preserve">- </w:t>
      </w:r>
      <w:r>
        <w:rPr>
          <w:rtl w:val="true"/>
        </w:rPr>
        <w:t>مسیر بندگی خدا</w:t>
      </w:r>
      <w:bookmarkEnd w:id="365"/>
    </w:p>
    <w:p>
      <w:pPr>
        <w:pStyle w:val="BookText"/>
        <w:rPr/>
      </w:pPr>
      <w:r>
        <w:rPr>
          <w:rFonts w:ascii="IRNazanin" w:hAnsi="IRNazanin" w:eastAsia="IRNazanin"/>
          <w:color w:val="111111"/>
          <w:sz w:val="28"/>
          <w:sz w:val="28"/>
          <w:szCs w:val="28"/>
          <w:rtl w:val="true"/>
          <w:lang w:bidi="fa-IR"/>
        </w:rPr>
        <w:t>از نگاه فرهنگ قرآن و روایات، یکی از رازهای دست یابی به سلامتی جسم و جان، کم خوری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خوری از نشانه هایرحمت ویژه پروردگار به بنده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این باره فرمودند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اَرادَ اللهُ سُبْحانَهُ صَلاحِ عَبْدٍ اَلْهَمَهُ قِلَةُ الْکَلامِ، وَ قِلَّة الطَّعامِ، وَقِلَّةُ المَنام؛</w:t>
      </w:r>
      <w:r>
        <w:rPr>
          <w:rStyle w:val="FootnoteAnchor"/>
          <w:rtl w:val="true"/>
        </w:rPr>
        <w:footnoteReference w:id="275"/>
      </w:r>
      <w:bookmarkStart w:id="366" w:name="pg16642_177023"/>
    </w:p>
    <w:p>
      <w:pPr>
        <w:pStyle w:val="BookText"/>
        <w:rPr/>
      </w:pPr>
      <w:bookmarkEnd w:id="366"/>
      <w:r>
        <w:rPr>
          <w:rFonts w:ascii="IRNazanin" w:hAnsi="IRNazanin" w:eastAsia="IRNazanin"/>
          <w:color w:val="111111"/>
          <w:sz w:val="28"/>
          <w:sz w:val="28"/>
          <w:szCs w:val="28"/>
          <w:rtl w:val="true"/>
          <w:lang w:bidi="fa-IR"/>
        </w:rPr>
        <w:t>هرگاه خداوند سبحان صلاح بنده ای را بخواهد، کم گویی، کم خوری و کم خوابی را بدل او می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و آشامیدن در نگاه دین بهره گیری از نعمت الهی در مسیر بندگی خداست، ازهمین رو در آموزه های دینی برای این رفتار توصیه هایی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نهی از خوردن و آشامیدن بسان بیگانگان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فرمایند، امیرمؤمنان علیه السلام پیوسته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امور این امت پیوسته به خیر و صلاح خواهد بود، مادامی که به سانِ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نخورند و لباس نپوشند، پس هرگاه چنین کردند، خداوند خوارشان می کند</w:t>
      </w:r>
      <w:r>
        <w:rPr>
          <w:rFonts w:eastAsia="IRNazanin" w:cs="IRNazanin"/>
          <w:color w:val="111111"/>
          <w:sz w:val="28"/>
          <w:szCs w:val="28"/>
          <w:rtl w:val="true"/>
          <w:lang w:bidi="fa-IR"/>
        </w:rPr>
        <w:t>.</w:t>
      </w:r>
      <w:r>
        <w:rPr>
          <w:rStyle w:val="FootnoteAnchor"/>
          <w:rtl w:val="true"/>
        </w:rPr>
        <w:footnoteReference w:id="276"/>
      </w:r>
    </w:p>
    <w:p>
      <w:pPr>
        <w:pStyle w:val="Heading4"/>
        <w:numPr>
          <w:ilvl w:val="3"/>
          <w:numId w:val="1"/>
        </w:numPr>
        <w:rPr/>
      </w:pPr>
      <w:bookmarkStart w:id="367" w:name="__RefHeading___Toc11734500_1280447820"/>
      <w:bookmarkStart w:id="368" w:name="_Toc133"/>
      <w:bookmarkEnd w:id="367"/>
      <w:r>
        <w:rPr/>
        <w:t>2</w:t>
      </w:r>
      <w:r>
        <w:rPr>
          <w:rtl w:val="true"/>
        </w:rPr>
        <w:t xml:space="preserve">- </w:t>
      </w:r>
      <w:r>
        <w:rPr>
          <w:rtl w:val="true"/>
        </w:rPr>
        <w:t>آداب خوردن در کلام وحی</w:t>
      </w:r>
      <w:bookmarkEnd w:id="368"/>
    </w:p>
    <w:p>
      <w:pPr>
        <w:pStyle w:val="BookText"/>
        <w:rPr/>
      </w:pPr>
      <w:r>
        <w:rPr>
          <w:rFonts w:ascii="IRNazanin" w:hAnsi="IRNazanin" w:eastAsia="IRNazanin"/>
          <w:color w:val="111111"/>
          <w:sz w:val="28"/>
          <w:sz w:val="28"/>
          <w:szCs w:val="28"/>
          <w:rtl w:val="true"/>
          <w:lang w:bidi="fa-IR"/>
        </w:rPr>
        <w:t>یکی از آموزه های مهم و کاربردی آیات نورانی قرآن مجید، رعایت آداب خوردن و آشامیدن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مهم ترین آنهابه قرار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متعال در سوره مائده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وَكُلُواْ مِمَّا رَزَقَكُمُ اللّهُ حَلاَلاً طَيِّبًا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و از آنچه خداوند روزی حلال و پاکیزه به شما بخشیده بخورید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بقره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وَاشْرَبُواْ مِن رِّزْقِ اللَّهِ وَلاَ تَعْثَوْاْ فِي الأَرْضِ مُفْسِدِينَ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از روزی خداوند بخورید و بیاشامید، و در زمین به فساد نکوشید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سوره انعام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مِمَّا رَزَقَكُمُ اللّهُ وَلاَ تَتَّبِعُواْ خُطُوَاتِ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از آنچه خدا به شما روزی داده بخورید و از گامهای شیطان پیروی ننمائید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سوره طه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مِن طَيِّبَاتِ مَا رَزَقْنَاكُمْ وَلَا تَطْغَوْا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از روزیهای پاکیزه که به شما دادیم بخورید ولی طغیان و سرکشی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سوره حج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فَكُلُوا مِنْهَا وَأَطْعِمُوا الْبَائِسَ الْفَقِيرَ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و از گوشت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به فقیران اطعام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سوره مؤمنون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مِنَ الطَّيِّبَاتِ وَاعْمَلُوا صَالِحًا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از غذاهای پاکیزه بخورید و عمل صالح انجام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سبأ می فرماید</w:t>
      </w:r>
      <w:r>
        <w:rPr>
          <w:rFonts w:eastAsia="IRNazanin" w:cs="IRNazanin"/>
          <w:color w:val="111111"/>
          <w:sz w:val="28"/>
          <w:szCs w:val="28"/>
          <w:rtl w:val="true"/>
          <w:lang w:bidi="fa-IR"/>
        </w:rPr>
        <w:t>:</w:t>
      </w:r>
      <w:bookmarkStart w:id="369" w:name="pg16642_177028"/>
    </w:p>
    <w:p>
      <w:pPr>
        <w:pStyle w:val="BookText"/>
        <w:rPr/>
      </w:pPr>
      <w:bookmarkEnd w:id="3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مِن رِّزْقِ رَبِّكُمْ وَاشْكُرُوا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بخورید و بیاشامید، و شکر او را بجای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بیان گردید، باید مواظب باشیم در هنگام بهره مندی از نعمت های خداوند، حقّ آفریدگار و مردم و خویشتن را رعایت کنیم و از نعمتهای الهی در مسیر بندگی و اعمال صالح و خدمتگزاری به محرومان جامعه و شکرگزاری و رضایت حق تعالی استفاده کنیم</w:t>
      </w:r>
      <w:r>
        <w:rPr>
          <w:rFonts w:eastAsia="IRNazanin" w:cs="IRNazanin"/>
          <w:color w:val="111111"/>
          <w:sz w:val="28"/>
          <w:szCs w:val="28"/>
          <w:rtl w:val="true"/>
          <w:lang w:bidi="fa-IR"/>
        </w:rPr>
        <w:t>.</w:t>
      </w:r>
    </w:p>
    <w:p>
      <w:pPr>
        <w:pStyle w:val="Heading4"/>
        <w:numPr>
          <w:ilvl w:val="3"/>
          <w:numId w:val="1"/>
        </w:numPr>
        <w:rPr/>
      </w:pPr>
      <w:bookmarkStart w:id="370" w:name="__RefHeading___Toc11734502_1280447820"/>
      <w:bookmarkStart w:id="371" w:name="_Toc134"/>
      <w:bookmarkEnd w:id="370"/>
      <w:r>
        <w:rPr/>
        <w:t>3</w:t>
      </w:r>
      <w:r>
        <w:rPr>
          <w:rtl w:val="true"/>
        </w:rPr>
        <w:t xml:space="preserve">- </w:t>
      </w:r>
      <w:r>
        <w:rPr>
          <w:rtl w:val="true"/>
        </w:rPr>
        <w:t>مانع خردمندی</w:t>
      </w:r>
      <w:bookmarkEnd w:id="371"/>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جوادی آملی حفظه الله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نماز شب بخوانید و درس روز شما هم لطمه ای نبیند، شب ها بایدکمی زودتر بخوابید و شام را سبک تر میل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شب هرچه سبک تر باشد،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 دانید بدن ما به بیش از دو وعدۀ غذا احتیاج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سیر هستید غذا نخورید</w:t>
      </w:r>
      <w:r>
        <w:rPr>
          <w:rFonts w:eastAsia="IRNazanin" w:cs="IRNazanin"/>
          <w:color w:val="111111"/>
          <w:sz w:val="28"/>
          <w:szCs w:val="28"/>
          <w:rtl w:val="true"/>
          <w:lang w:bidi="fa-IR"/>
        </w:rPr>
        <w:t>».</w:t>
      </w:r>
      <w:r>
        <w:rPr>
          <w:rStyle w:val="FootnoteAnchor"/>
          <w:rtl w:val="true"/>
        </w:rPr>
        <w:footnoteReference w:id="284"/>
      </w:r>
      <w:r>
        <w:rPr>
          <w:rFonts w:ascii="Amiri" w:hAnsi="Amiri" w:eastAsia="Amiri" w:cs="Amiri"/>
          <w:color w:val="111111"/>
          <w:sz w:val="28"/>
          <w:sz w:val="28"/>
          <w:szCs w:val="28"/>
          <w:rtl w:val="true"/>
          <w:lang w:bidi="ar-SA"/>
        </w:rPr>
        <w:t>غذا خوردن در حال سیری استعداد را کم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بیانات نورانی حضرت امیرمؤمنان علیه السلام این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لاتَجْمَعُ الْفِطنَةَ وَ الْبِطنَةَ</w:t>
      </w:r>
      <w:r>
        <w:rPr>
          <w:rFonts w:eastAsia="Amiri" w:cs="Amiri" w:ascii="Amiri" w:hAnsi="Amiri"/>
          <w:color w:val="111111"/>
          <w:sz w:val="28"/>
          <w:szCs w:val="28"/>
          <w:rtl w:val="true"/>
          <w:lang w:bidi="ar-SA"/>
        </w:rPr>
        <w:t>»</w:t>
      </w:r>
      <w:r>
        <w:rPr>
          <w:rStyle w:val="FootnoteAnchor"/>
          <w:rtl w:val="true"/>
        </w:rPr>
        <w:footnoteReference w:id="28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فطانت و هوشمندی با پرخوری جمع نمی شود و پرخور هرگز خردمند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تمام تلاش روح او این است که غذاها را هضم کند و دیگر فرصت اندیشیدن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برنامه های تلوزیونی، جلسات، و گفت و </w:t>
      </w:r>
      <w:bookmarkStart w:id="372" w:name="pg16642_177030"/>
    </w:p>
    <w:p>
      <w:pPr>
        <w:pStyle w:val="BookText"/>
        <w:rPr/>
      </w:pPr>
      <w:bookmarkEnd w:id="372"/>
      <w:r>
        <w:rPr>
          <w:rFonts w:ascii="IRNazanin" w:hAnsi="IRNazanin" w:eastAsia="IRNazanin"/>
          <w:color w:val="111111"/>
          <w:sz w:val="28"/>
          <w:sz w:val="28"/>
          <w:szCs w:val="28"/>
          <w:rtl w:val="true"/>
          <w:lang w:bidi="fa-IR"/>
        </w:rPr>
        <w:t>شنودها سودمند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نیم ساعت پیش از اذان صبح بلند شوید، هم به نماز شب می رسید و هم به نماز اوّل وقت، پس از نماز هم قدری استراحت می کنید و به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و تلاش روزانه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خود می رسید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بنابراین، پرخوری و کثرت طعام دل را می میراند، و نشاط عبادت را از انسان می گیرد، و فهم و بینش و درایت را از انسان سلب می کند و این انسان، اهل حکمت و بصیرت و توجه نمی شود</w:t>
      </w:r>
      <w:r>
        <w:rPr>
          <w:rFonts w:eastAsia="IRNazanin" w:cs="IRNazanin"/>
          <w:color w:val="111111"/>
          <w:sz w:val="28"/>
          <w:szCs w:val="28"/>
          <w:rtl w:val="true"/>
          <w:lang w:bidi="fa-IR"/>
        </w:rPr>
        <w:t>.</w:t>
      </w:r>
    </w:p>
    <w:p>
      <w:pPr>
        <w:pStyle w:val="Heading4"/>
        <w:numPr>
          <w:ilvl w:val="3"/>
          <w:numId w:val="1"/>
        </w:numPr>
        <w:rPr/>
      </w:pPr>
      <w:bookmarkStart w:id="373" w:name="__RefHeading___Toc11734504_1280447820"/>
      <w:bookmarkStart w:id="374" w:name="_Toc135"/>
      <w:bookmarkEnd w:id="373"/>
      <w:r>
        <w:rPr/>
        <w:t>4</w:t>
      </w:r>
      <w:r>
        <w:rPr>
          <w:rtl w:val="true"/>
        </w:rPr>
        <w:t xml:space="preserve">- </w:t>
      </w:r>
      <w:r>
        <w:rPr>
          <w:rtl w:val="true"/>
        </w:rPr>
        <w:t>وعده های غذایی</w:t>
      </w:r>
      <w:bookmarkEnd w:id="374"/>
    </w:p>
    <w:p>
      <w:pPr>
        <w:pStyle w:val="BookText"/>
        <w:rPr/>
      </w:pPr>
      <w:r>
        <w:rPr>
          <w:rFonts w:ascii="IRNazanin" w:hAnsi="IRNazanin" w:eastAsia="IRNazanin"/>
          <w:color w:val="111111"/>
          <w:sz w:val="28"/>
          <w:sz w:val="28"/>
          <w:szCs w:val="28"/>
          <w:rtl w:val="true"/>
          <w:lang w:bidi="fa-IR"/>
        </w:rPr>
        <w:t>شخصی به خدمت امام صادق علیه السلام از بیماری ها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پیشگیری از بیماریهای گوارشی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صبحانه و شام بخور و میان آن دو چیزی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مایه فساد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نشنیدی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رِزْقُهُمْ فِيهَا بُكْرَةً وَعَشِيًّا</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بامداد و عصرگاه رزق خود را خواهند داشت</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ولی پس از دچار شدن به این نوع بیماری، پزشکان توصیه می کنند که در فاصله های کم از غذاب مناسب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نیز در این باره فرمودند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جسم انسان رگی به نام 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چنانچه شخص شام نخورد آن رگ تا صبح وی را نفرین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گرسنه و </w:t>
      </w:r>
      <w:bookmarkStart w:id="375" w:name="pg16642_177032"/>
    </w:p>
    <w:p>
      <w:pPr>
        <w:pStyle w:val="BookText"/>
        <w:rPr/>
      </w:pPr>
      <w:bookmarkEnd w:id="375"/>
      <w:r>
        <w:rPr>
          <w:rFonts w:ascii="IRNazanin" w:hAnsi="IRNazanin" w:eastAsia="IRNazanin"/>
          <w:color w:val="111111"/>
          <w:sz w:val="28"/>
          <w:sz w:val="28"/>
          <w:szCs w:val="28"/>
          <w:rtl w:val="true"/>
          <w:lang w:bidi="fa-IR"/>
        </w:rPr>
        <w:t>تشنه کند، چنان که مرا گرسنه و تشنه کردی، پس هیچ یک از شما شام خوردن را ترک نکند، هرچند با لقمه ای از نان یا جرعه ای از آب باشد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افزون بر آن امام صادق علیه السلام درباره ارزش و اهمیت صبحانه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نماز صبح خواندی اندکی غذا بخور تا دهانت خوش بو وحرارتت خاموش و دندانهایت محکم و لثه هایت سفت و روزی ات جلب و اخلاقت نیکو گردد</w:t>
      </w:r>
      <w:r>
        <w:rPr>
          <w:rFonts w:eastAsia="IRNazanin" w:cs="IRNazanin"/>
          <w:color w:val="111111"/>
          <w:sz w:val="28"/>
          <w:szCs w:val="28"/>
          <w:rtl w:val="true"/>
          <w:lang w:bidi="fa-IR"/>
        </w:rPr>
        <w:t>.</w:t>
      </w:r>
      <w:r>
        <w:rPr>
          <w:rStyle w:val="FootnoteAnchor"/>
          <w:rtl w:val="true"/>
        </w:rPr>
        <w:footnoteReference w:id="290"/>
      </w:r>
    </w:p>
    <w:p>
      <w:pPr>
        <w:pStyle w:val="Heading4"/>
        <w:numPr>
          <w:ilvl w:val="3"/>
          <w:numId w:val="1"/>
        </w:numPr>
        <w:rPr/>
      </w:pPr>
      <w:bookmarkStart w:id="376" w:name="__RefHeading___Toc11734506_1280447820"/>
      <w:bookmarkStart w:id="377" w:name="_Toc136"/>
      <w:bookmarkEnd w:id="376"/>
      <w:r>
        <w:rPr/>
        <w:t>5</w:t>
      </w:r>
      <w:r>
        <w:rPr>
          <w:rtl w:val="true"/>
        </w:rPr>
        <w:t xml:space="preserve"> - </w:t>
      </w:r>
      <w:r>
        <w:rPr>
          <w:rtl w:val="true"/>
        </w:rPr>
        <w:t>فواید کم خوری</w:t>
      </w:r>
      <w:bookmarkEnd w:id="3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سلامتی و اعتدال جسمی و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پزشکان بر این باورند که از عوامل مؤثر و مهم در سلامتی جسم، کم خوراکی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بسیاری از سکته ها و مرگ های زودرس نیز پرخوری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شناسان و روان پزشکان نیز یکی از عوامل بهم خوردگی اعتدال روحی و اضطرابات و کسالت ها را پرخوری می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در این باره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خوری موجب کرامت نفس و دوام سلامتی است</w:t>
      </w:r>
      <w:r>
        <w:rPr>
          <w:rFonts w:eastAsia="IRNazanin" w:cs="IRNazanin"/>
          <w:color w:val="111111"/>
          <w:sz w:val="28"/>
          <w:szCs w:val="28"/>
          <w:rtl w:val="true"/>
          <w:lang w:bidi="fa-IR"/>
        </w:rPr>
        <w:t>».</w:t>
      </w:r>
      <w:r>
        <w:rPr>
          <w:rStyle w:val="FootnoteAnchor"/>
          <w:rtl w:val="true"/>
        </w:rPr>
        <w:footnoteReference w:id="291"/>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گرامی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قَلَّ طَعامُهُ قَلَّتْ آلامُهُ</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کسی که غذایش کم شود، دردهایش کاسته گردد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صفای روح و نشاط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غذایش کم شود، شکمش سالم و قلبش باصفا می گردد، و کسی که غذایش زیاد شود، شکمش بیمار وقلبش سخت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افزون بر آن، امام علی علیه السلام ، کم خوری را از الهامات پرورگار به بنده دانسته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خداوند خیر و صلاح بنده اش را بخواهد، کمی سخن و کمی غذا و کمی خواب را به او الهام می نماید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توفیق انجام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حضرت عیسی علیه السلام است به بنی اسرائیل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پرخوری کند، پرخواب می شود، و هر کس پرخوابی کند، کم نماز می خواند و کسی که کم نماز می خواند، کم تر به عبادت مشغول شده و او جزو غافلین از یاد حق نوشته می شود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سیری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پرخوری که مایه گرسنگی در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کسی که دامنه خوردن را جمع کند و گرسنگی کشد، آن ها کسانی هستند که در روز قیامت سیرند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فقرا و مساکین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کم خوراک که خود را گرسنه نگه</w:t>
      </w:r>
      <w:bookmarkStart w:id="378" w:name="pg16642_177036"/>
    </w:p>
    <w:p>
      <w:pPr>
        <w:pStyle w:val="BookText"/>
        <w:rPr/>
      </w:pPr>
      <w:bookmarkEnd w:id="378"/>
      <w:r>
        <w:rPr>
          <w:rFonts w:ascii="IRNazanin" w:hAnsi="IRNazanin" w:eastAsia="IRNazanin"/>
          <w:color w:val="111111"/>
          <w:sz w:val="28"/>
          <w:sz w:val="28"/>
          <w:szCs w:val="28"/>
          <w:rtl w:val="true"/>
          <w:lang w:bidi="fa-IR"/>
        </w:rPr>
        <w:t>می دارد، یاد گرسنگی فقرا و مساکین نیز هست،وقتی درد گرسنگی را کشید درد گرسنگان را احساس می کند و انگیزۀ یاری آنها و دعوت آنان بر سفره اطعام در او بوجود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حضرت یوسف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گرسنگی می کشی، درحالی که کلیه خزینه های زمین در دست توست و خزانه دار پادشاه مصری؟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که سیر باشم و گرسنه را فراموش کنم</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ره آورد کثیری در روایات اسلامی برای کم خوری بیان شده که به اختصار و همین چند مورد بسنده گردید</w:t>
      </w:r>
      <w:r>
        <w:rPr>
          <w:rFonts w:eastAsia="IRNazanin" w:cs="IRNazanin"/>
          <w:color w:val="111111"/>
          <w:sz w:val="28"/>
          <w:szCs w:val="28"/>
          <w:rtl w:val="true"/>
          <w:lang w:bidi="fa-IR"/>
        </w:rPr>
        <w:t>.</w:t>
      </w:r>
    </w:p>
    <w:p>
      <w:pPr>
        <w:pStyle w:val="Heading4"/>
        <w:numPr>
          <w:ilvl w:val="3"/>
          <w:numId w:val="1"/>
        </w:numPr>
        <w:rPr/>
      </w:pPr>
      <w:bookmarkStart w:id="379" w:name="__RefHeading___Toc11734508_1280447820"/>
      <w:bookmarkStart w:id="380" w:name="_Toc137"/>
      <w:bookmarkEnd w:id="379"/>
      <w:r>
        <w:rPr/>
        <w:t>6</w:t>
      </w:r>
      <w:r>
        <w:rPr>
          <w:rtl w:val="true"/>
        </w:rPr>
        <w:t xml:space="preserve"> - </w:t>
      </w:r>
      <w:r>
        <w:rPr>
          <w:rtl w:val="true"/>
        </w:rPr>
        <w:t>پیامدهای پرخوری</w:t>
      </w:r>
      <w:bookmarkEnd w:id="380"/>
    </w:p>
    <w:p>
      <w:pPr>
        <w:pStyle w:val="BookText"/>
        <w:rPr/>
      </w:pPr>
      <w:r>
        <w:rPr>
          <w:rFonts w:ascii="IRNazanin" w:hAnsi="IRNazanin" w:eastAsia="IRNazanin"/>
          <w:color w:val="111111"/>
          <w:sz w:val="28"/>
          <w:sz w:val="28"/>
          <w:szCs w:val="28"/>
          <w:rtl w:val="true"/>
          <w:lang w:bidi="fa-IR"/>
        </w:rPr>
        <w:t>یکی از آموزه های تربیتی اسلام، نهی از پرخوری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روح و جسم انسان تأثیرات منفی داشته و محرومیت های فراوانی بدنبال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از غذا سیر نکنید، زیرا نور معرفت در دل هایتان خاموش می شود و هر کس با شکم سبک نماز شب بخواند حورالعین پیرامونش می مانند</w:t>
      </w:r>
      <w:r>
        <w:rPr>
          <w:rFonts w:eastAsia="IRNazanin" w:cs="IRNazanin"/>
          <w:color w:val="111111"/>
          <w:sz w:val="28"/>
          <w:szCs w:val="28"/>
          <w:rtl w:val="true"/>
          <w:lang w:bidi="fa-IR"/>
        </w:rPr>
        <w:t>».</w:t>
      </w:r>
      <w:r>
        <w:rPr>
          <w:rStyle w:val="FootnoteAnchor"/>
          <w:rtl w:val="true"/>
        </w:rPr>
        <w:footnoteReference w:id="297"/>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گرامی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هایتان را با پرخوری و پرنوشی نمیرانید، زیرا دل ها مانند زراعت اند که آب بسیار آنها را نابود می کند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امیرمؤمنان علیه السلام در این باره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پرخوری و پرخوابی، جان را فاسد می کنند و زیان بارند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خدا چیزی مبغوض تر از شکم پر نیست</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امام صادق علیه السلام در این باره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پرخوری را دشمن می دارد، و افزود آدمیزاد برای ادامه حیات به ناچار باید غذا بخورد، پس وقتی غذا می خورد یک سوم شکم را برای غذا و یک سوم را برای نوشیدنی و یک سوم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کشیدن قرار دهید و بسان خوکان خود را فربه نسازید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افزون بر آن، رسول خدا صلی الله علیه و آله از حضرت عیسی علیه السلام چنین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که غذا می خورید معده را پر نکنید، زیرا سنگینی غذا بر معده و سینه، شادابی چهره را می بَرَد</w:t>
      </w:r>
      <w:r>
        <w:rPr>
          <w:rFonts w:eastAsia="IRNazanin" w:cs="IRNazanin"/>
          <w:color w:val="111111"/>
          <w:sz w:val="28"/>
          <w:szCs w:val="28"/>
          <w:rtl w:val="true"/>
          <w:lang w:bidi="fa-IR"/>
        </w:rPr>
        <w:t>».</w:t>
      </w:r>
      <w:r>
        <w:rPr>
          <w:rStyle w:val="FootnoteAnchor"/>
          <w:rtl w:val="true"/>
        </w:rPr>
        <w:footnoteReference w:id="302"/>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ارادتمندان شیخ رجبعلی خیاط نقل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در یکی از جلسات که در خانه فردی از دوستان شیخ بود، پیش از آن که صحبت های خود را شروع کند احساس ضعف کرد و قدری نان خواست، صاحب خانه نصف نان تافتون آورد، ایشان میل کرد و جلسه را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دیشب به ائمه علیهم السلام سلام کردم ولی آنان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ندیدم، متوسل شدم که علت چیست؟ در عالم معنا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آن نان را خوردی ضعفت برطرف شد، نصف دیگر را چرا خوردی؟ مقداری از غذا که برای بدن مورد نیاز است، خوردنش خوب است، اضافه بر آن موجب ظلمت و حجاب است</w:t>
      </w:r>
      <w:r>
        <w:rPr>
          <w:rFonts w:eastAsia="IRNazanin" w:cs="IRNazanin"/>
          <w:color w:val="111111"/>
          <w:sz w:val="28"/>
          <w:szCs w:val="28"/>
          <w:rtl w:val="true"/>
          <w:lang w:bidi="fa-IR"/>
        </w:rPr>
        <w:t>.</w:t>
      </w:r>
      <w:r>
        <w:rPr>
          <w:rStyle w:val="FootnoteAnchor"/>
          <w:rtl w:val="true"/>
        </w:rPr>
        <w:footnoteReference w:id="303"/>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1" w:name="pg16642_177043"/>
      <w:bookmarkStart w:id="382" w:name="pg16642_177043"/>
      <w:bookmarkEnd w:id="382"/>
    </w:p>
    <w:p>
      <w:pPr>
        <w:pStyle w:val="Heading2"/>
        <w:numPr>
          <w:ilvl w:val="1"/>
          <w:numId w:val="1"/>
        </w:numPr>
        <w:rPr/>
      </w:pPr>
      <w:bookmarkStart w:id="383" w:name="pg16642_177043"/>
      <w:bookmarkStart w:id="384" w:name="__RefHeading___Toc11734510_1280447820"/>
      <w:bookmarkStart w:id="385" w:name="_Toc138"/>
      <w:bookmarkEnd w:id="383"/>
      <w:bookmarkEnd w:id="384"/>
      <w:r>
        <w:rPr>
          <w:rtl w:val="true"/>
        </w:rPr>
        <w:t>کتاب نامه</w:t>
      </w:r>
      <w:bookmarkEnd w:id="3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 ترجمه آیت الله مکارم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ترجمه مرحوم دشتی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سجادیه، ترجمه انصاریان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نراقی، حیدری نراقی، انتشارات مهدی نراقی، چاپ سوم،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الارشاد، شیخ مفید، مؤسسه الاعلمی للمطبوعات بیروت،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ارشادالقلوب، دیلمی، انتشارات ناصری، ترجمه نهاوندی،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کافی، کلینی، ترجمه محمدباقر کمره ای، انتشارات مکتب اسلامی،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الدین، محمد دیلمی، مؤسسه آل البیت علیهم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اعیان الشیعه، سیّد محسن امین، دائرةالمعارف للمطبوعات، بیروت، لبنان، چاپ اول،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امالی شیخ مفید، ترجمه حسین استاد ولی، بنیاد پژوهش اسلامی،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امالی صدوق، مؤسسه الاعلمی للمطبوعات بیروت،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امالی طوسی، مؤسسه اعلمی بیروت،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مجلسی، مؤسسه الوفاء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برگی از دفتر آفتاب، باقی زاده، نشر مشهور، چاپ دوم،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پندهای امام صادق علیه السلام به رهجویان صادق، آیت الله مصباح یزدی، مرکز انتشارات و مؤسسه آموزشی و پژوهشی امام خمینی رحمه الله ، هفتم،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شو</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 امیرالمؤمنین علیه السلام ، مکارم شیرازی، انتشارات امام علی بن ابی طالب علیه السلام ،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حرّانی، تحقیق غفاری، مؤسسه نشر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المیزان، طباطبائی، انتشارات جامع مدرسین حوزه علمیه قم، ترجمه سیّد محمدباقر همدانی،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مجمع البیان، طبرسی، انتشارات دارالحدیث، اول،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نورالثقلین، حویزی، مؤسسه اسماعیلیان قم،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تنبیه الخواطر، ابن فارس، دار التعاریف، بیروت،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توحید شیخ صدوق، تحقیق هاشمی حسینی تهرانی، نشر اسلامی،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الاعمال، شیخ صدوق، ترجمه علی اکبر غفاری، کتابفروشی صدوق،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الاخبار، سبزواری، مؤسسه آل البیت علیهم السلام قم،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خصال، شیخ صدوق، جامع مدرسین قم، ذئنريال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دوستان، محمدی اشتهاری، بوستان کتاب، چاپ چهارم،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طواف خورشید، رمزی اوحدی، انتشارات سعید نوین،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الدعوات، راوندی، تحقیق مؤسسه امام مهدی علیه السلام ،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حافظ، انتشارات ندای شریف،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راهیان کوی دوست، مصباح یزدی، آموزشی پژوهشی امام خمینی قدس سره ،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نراقی،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هفتم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لقاءالله، ملکی تبریزی، انتشارات نور فاطمه، ترجمه محمد تحریرچی، اوّل،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روضه الواعظین، فتّال نیشابوری، نشر رضی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روضه کافی، کلینی، نشر موعود اسلام،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النبی صلی الله علیه و آله ، طباطبائی، ترجمه استاد ولی، انتشارات پیام آزادی، پنجم،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صحیفه نور، امام خمینی رحمه الله ، وزارت فرهنگ و ارشاد اسلامی، اوّل،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عدةالداعی، احمد بن حلی، نشر مکتب وجدانی قم، تحقیق احمد اسدی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شیخ صدوق، بیروت، دار احیاءالتراث، چاپ اول،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عوالی اللئالی، علی احسانی، تحقیق مجتبی عراقی، قم، نشر سیدالشهداء،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غررالحکم آمدی، ترجمه محمّدعلی انصاری، انتشارات امام عصرعجل الله تعالی فرجه الشریف،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جامع سخنان امام حسین علیه السلام ، گروه حدیث پژوهشکده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باقرالعلوم علیه السلام ، دانش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سخنان پیامبر اکرم صلی الله علیه و آله ، دشتی، انتشارات امیرالمؤمنین علیه السلام ،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کلیات احادیث قدسی، حرّ عاملی، انتشارات قائم آل محمد صلی الله علیه و آله ،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کلیات سعدی، تصحیح غلامحسین یوسفی، انتشارات خوارزمی، چهارم،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کنزالعمّال، هندی، مکتب التراث الاسلامی، اوّل،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کیمیای محبّت، ری شهری، انتشارات دارالحدیث،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 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محاسن، برقی، انتشارات دارالکتب الاسلامی، دوم،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محجة البیضاء، فیض کاشانی، تصحیح غفّاری، انتشارات جامعه مدرسین قم، دوم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الوسایل، میرزا حسین نوری طبری، مؤسسه آل البیت قم،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الشریعه، ترجمه سید حسن مصطفوی، انتشارات فلسفه و حکمت ایران،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معادشناسی در قرآن، جلد پنجم، جوادی آملی، انتشارات اسراء،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المفهرس فی الفاظ القرآن، عبدالباقی، پیام آزادی،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مفاتیح الجنان، شیخ عباس قمی، انتشارات ارم،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 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مفاتیح الحیاة، جوادی آملی، نشر اسراء، چاپ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الاخلاق، شیخ طبرسی، تحقیق آل جعفر، قم، مؤسسه نشر اسلامی،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المنجد، احمد سیّاح، انتشارات اسلامی، چهارم،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لایحضره الفقیه، صدوق، انتشارات اسلامی، قم، چاپ سوم،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المواعظ العددیه، علی مشکینی، قم، نشر الهادی،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الحکمه، ری شهری، دارالحدیث، ترجمه حمیدرضا شیخی،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الفصاحه، غلامحسین مجیدی، انتشارات انصاریان،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نهضت خدمت رسانی به مردم، معاونت فرهنگی و پرورشی بسیج،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وسایل الشیعه، حرّ عاملی، تحقیق عبدالرحیم ربّانی شیرازی، بیروت، دارالاحیاء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 او، مصباح یزدی، نشر مؤسسه آموزشی و پژوهشی امام خمینی رحمه الله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سوم</w:t>
      </w:r>
      <w:r>
        <w:rPr>
          <w:rFonts w:eastAsia="IRNazanin" w:cs="IRNazanin"/>
          <w:color w:val="111111"/>
          <w:sz w:val="28"/>
          <w:szCs w:val="28"/>
          <w:rtl w:val="true"/>
          <w:lang w:bidi="fa-IR"/>
        </w:rPr>
        <w:t xml:space="preserve">. </w:t>
      </w:r>
      <w:bookmarkStart w:id="386" w:name="pg16642_177051"/>
    </w:p>
    <w:p>
      <w:pPr>
        <w:pStyle w:val="Heading2"/>
        <w:numPr>
          <w:ilvl w:val="1"/>
          <w:numId w:val="1"/>
        </w:numPr>
        <w:rPr/>
      </w:pPr>
      <w:bookmarkStart w:id="387" w:name="__RefHeading___Toc11734512_1280447820"/>
      <w:bookmarkStart w:id="388" w:name="_Toc139"/>
      <w:bookmarkEnd w:id="386"/>
      <w:bookmarkEnd w:id="387"/>
      <w:r>
        <w:rPr>
          <w:rtl w:val="true"/>
        </w:rPr>
        <w:t>آشنایی با دیگر آثار مؤلف</w:t>
      </w:r>
      <w:bookmarkEnd w:id="3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سوی سعادت ابدی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 بهشتیان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بوستان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خوبان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اندازی به نشانه های اهل سعادت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بوستان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محبت نجات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آثار محبّت اهل بیت علیهم السلام در دنیا، برزخ و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زمزم هدایت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منشور زندگی موفق 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فردی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زمزم هدایت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منشور زندگی موفق 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زمزم هدایت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منشور زندگی موفق 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تربیتی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زمزم هدایت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منشور زندگی موفق جلد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فرزانگان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زمزم هدایت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علیه السلام امیر عاشقان 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سیدالشهدا علیه السلام در آینه وحی و نگاه معصومین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زمزم هدایت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علیه السلام امیر عاشقان 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شکوه مندترین کشتی نجات بشریت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زمزم هدایت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علیه السلام امیر عاشقان 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 ملائک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زمزم هدایت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امیر عاشقان جلد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 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زمزمه دایت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شکوه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اندازی به نگاه متقابل خدا و 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زمزم هدایت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اخلاقی دست یابی به خیر دنیا و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رحمت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انتظار پویا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فضایل و وظایف منتظران راستین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رحمت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کیمیای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اخلاص و جلوه های آن در حیات طیّبه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رحمت،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سوغات معراج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بر مکتوبات دروازه های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رحمت،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حاضر</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امالی صدوق مجلس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معادشناسی در 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علیه السلام ،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شماره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علیه السلام ،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شماره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بر زندگی چهارده معصوم علیهم السلام ،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سخنان پیامبران الاهی، ص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نراقی،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نبوی،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ترجمه آیات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نراقی،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حسادت در این روایت، غبطه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فلق،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 الثمین، فی تفسیر الکتاب المبین، سید عبدالله شُبّر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غررالحکم آمدی،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دعای هشتم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همه نسخه ها همین سه نشانه ذکر شده و چهارمین نشانه افتاده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 اسلامی،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می باشد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فخررازی،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گفتار رفیع،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 و برکت در قرآن و حدیث،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2888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4786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ش </w:t>
      </w:r>
      <w:r>
        <w:rPr>
          <w:rFonts w:eastAsia="IRNazanin" w:cs="IRNazanin"/>
          <w:b w:val="false"/>
          <w:bCs w:val="false"/>
          <w:i w:val="false"/>
          <w:iCs w:val="false"/>
          <w:color w:val="333333"/>
          <w:sz w:val="20"/>
          <w:szCs w:val="20"/>
        </w:rPr>
        <w:t>5838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دوستان، 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ضحی،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مفاتیح الجنان،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دوستان،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الیقین،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مفاتیح الحیاة،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الحکمه،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ستاره کوچکی است از ستارگان دبّ اکبر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دوستان،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مفاتیح الحیاة،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مفاتیح الحیاة،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الحکمه،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الحکمه،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بلد، 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بسم الله الرحمن الرحیم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اهل البیت،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علیه السلام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خمس عشر، مناجاة المریدین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کیمیای محبت،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کبریت احمر، 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دوستان،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قصار امام رحمه الله ،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سعدی،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 اللئالی،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امام حسین علیه السلام ،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چهارده معصوم،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کرامت،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کلمه حکیمانه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المواعظ العددیه،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کیمیای محبت،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مفاتیح الحیاة،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دیلمی،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دیلمی،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شماره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مفاتیح الحیاة،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احادیث قدسی،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سید حسن عالمی، سمت خدا، </w:t>
      </w:r>
      <w:r>
        <w:rPr>
          <w:rFonts w:eastAsia="IRNazanin" w:cs="IRNazanin"/>
          <w:b w:val="false"/>
          <w:bCs w:val="false"/>
          <w:i w:val="false"/>
          <w:iCs w:val="false"/>
          <w:color w:val="333333"/>
          <w:sz w:val="20"/>
          <w:szCs w:val="20"/>
        </w:rPr>
        <w:t>28/12/99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ح </w:t>
      </w:r>
      <w:r>
        <w:rPr>
          <w:rFonts w:eastAsia="IRNazanin" w:cs="IRNazanin"/>
          <w:b w:val="false"/>
          <w:bCs w:val="false"/>
          <w:i w:val="false"/>
          <w:iCs w:val="false"/>
          <w:color w:val="333333"/>
          <w:sz w:val="20"/>
          <w:szCs w:val="20"/>
        </w:rPr>
        <w:t>12676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لقاءالله،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7356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حقوق امام سجّاد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نراقی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راستان،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راهیان کوی دوست،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8411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3725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6767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6770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نبأ،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پندهای امام صادق علیه السلام به ره جویان صادق،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کتاب پندهای امام صادق علیه السلام ،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تغییر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باب چهل و دوم،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اربعین حدیث امام خمینی،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طواف خورشید،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7887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صلی الله علیه و آله ،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مفاتیح الجنان، ص</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سعدی</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حافظ</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لقاء الله،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لقاء الله،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اعلی، آیات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رجوع کنید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الدین،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5650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الحیاة،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8157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نسیم اندیشه، دفتر اوّل،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الحیاة،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نراقی،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نراقی،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کیمیای محبّت،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image" Target="media/image2.jpeg"/><Relationship Id="rId159" Type="http://schemas.openxmlformats.org/officeDocument/2006/relationships/image" Target="media/image2.jpeg"/><Relationship Id="rId160" Type="http://schemas.openxmlformats.org/officeDocument/2006/relationships/footer" Target="footer153.xml"/><Relationship Id="rId161" Type="http://schemas.openxmlformats.org/officeDocument/2006/relationships/footnotes" Target="footnotes.xml"/><Relationship Id="rId162" Type="http://schemas.openxmlformats.org/officeDocument/2006/relationships/numbering" Target="numbering.xml"/><Relationship Id="rId163" Type="http://schemas.openxmlformats.org/officeDocument/2006/relationships/fontTable" Target="fontTable.xml"/><Relationship Id="rId164" Type="http://schemas.openxmlformats.org/officeDocument/2006/relationships/settings" Target="settings.xml"/><Relationship Id="rId1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158</Pages>
  <Words>29630</Words>
  <Characters>110437</Characters>
  <CharactersWithSpaces>138585</CharactersWithSpaces>
  <Paragraphs>2039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2026-08-25T16:10:21Z</dcterms:created>
  <dc:creator>ghaemiyeh.com</dc:creator>
  <dc:description/>
  <dc:language>en-US</dc:language>
  <cp:lastModifiedBy/>
  <dcterms:modified xsi:type="dcterms:W3CDTF">2026-08-25T19:40:26Z</dcterms:modified>
  <cp:revision>1</cp:revision>
  <dc:subject/>
  <dc:title>سوغات معراج شرحی بر مکتوبات دروازه های بهشت جلد 1</dc:title>
</cp:coreProperties>
</file>

<file path=docProps/custom.xml><?xml version="1.0" encoding="utf-8"?>
<Properties xmlns="http://schemas.openxmlformats.org/officeDocument/2006/custom-properties" xmlns:vt="http://schemas.openxmlformats.org/officeDocument/2006/docPropsVTypes"/>
</file>