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40319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64032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640323_1280447820">
            <w:r>
              <w:rPr>
                <w:webHidden/>
                <w:rStyle w:val="IndexLink"/>
                <w:rtl w:val="true"/>
              </w:rPr>
              <w:t>المقدمة العلمية نشوء المذاهب الفقهية وتطورها حتى نهاية القرن الثالث للهجرة النبوية</w:t>
            </w:r>
            <w:r>
              <w:rPr>
                <w:rStyle w:val="IndexLink"/>
                <w:rtl w:val="true"/>
              </w:rPr>
              <w:tab/>
            </w:r>
            <w:r>
              <w:rPr>
                <w:rStyle w:val="IndexLink"/>
              </w:rPr>
              <w:t>9</w:t>
            </w:r>
          </w:hyperlink>
        </w:p>
        <w:p>
          <w:pPr>
            <w:pStyle w:val="Contents2"/>
            <w:tabs>
              <w:tab w:val="clear" w:pos="8743"/>
              <w:tab w:val="right" w:pos="9026" w:leader="dot"/>
            </w:tabs>
            <w:rPr/>
          </w:pPr>
          <w:hyperlink w:anchor="__RefHeading___Toc9640325_1280447820">
            <w:r>
              <w:rPr>
                <w:webHidden/>
                <w:rStyle w:val="IndexLink"/>
                <w:rtl w:val="true"/>
              </w:rPr>
              <w:t xml:space="preserve">الفصل الأول </w:t>
            </w:r>
            <w:r>
              <w:rPr>
                <w:rStyle w:val="IndexLink"/>
                <w:rtl w:val="true"/>
              </w:rPr>
              <w:t>:</w:t>
            </w:r>
            <w:r>
              <w:rPr>
                <w:rStyle w:val="IndexLink"/>
                <w:rtl w:val="true"/>
              </w:rPr>
              <w:t xml:space="preserve">جهود ثمة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في حفظ الشريعة وإنماء الفقه في النصف الأول من القرن الثاني للهجرة النبوية</w:t>
            </w:r>
            <w:r>
              <w:rPr>
                <w:rStyle w:val="IndexLink"/>
                <w:rtl w:val="true"/>
              </w:rPr>
              <w:tab/>
            </w:r>
            <w:r>
              <w:rPr>
                <w:rStyle w:val="IndexLink"/>
              </w:rPr>
              <w:t>13</w:t>
            </w:r>
          </w:hyperlink>
        </w:p>
        <w:p>
          <w:pPr>
            <w:pStyle w:val="Contents3"/>
            <w:tabs>
              <w:tab w:val="clear" w:pos="8459"/>
              <w:tab w:val="right" w:pos="9026" w:leader="dot"/>
            </w:tabs>
            <w:rPr/>
          </w:pPr>
          <w:hyperlink w:anchor="__RefHeading___Toc9640327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640329_1280447820">
            <w:r>
              <w:rPr>
                <w:webHidden/>
                <w:rStyle w:val="IndexLink"/>
                <w:rtl w:val="true"/>
              </w:rPr>
              <w:t>توطئة</w:t>
            </w:r>
            <w:r>
              <w:rPr>
                <w:rStyle w:val="IndexLink"/>
                <w:rtl w:val="true"/>
              </w:rPr>
              <w:t xml:space="preserve">: </w:t>
            </w:r>
            <w:r>
              <w:rPr>
                <w:rStyle w:val="IndexLink"/>
                <w:rtl w:val="true"/>
              </w:rPr>
              <w:t>مستويات نمو الفقه عند التابعيين واتباعهم</w:t>
            </w:r>
            <w:r>
              <w:rPr>
                <w:rStyle w:val="IndexLink"/>
                <w:rtl w:val="true"/>
              </w:rPr>
              <w:t>.</w:t>
              <w:tab/>
            </w:r>
            <w:r>
              <w:rPr>
                <w:rStyle w:val="IndexLink"/>
              </w:rPr>
              <w:t>15</w:t>
            </w:r>
          </w:hyperlink>
        </w:p>
        <w:p>
          <w:pPr>
            <w:pStyle w:val="Contents3"/>
            <w:tabs>
              <w:tab w:val="clear" w:pos="8459"/>
              <w:tab w:val="right" w:pos="9026" w:leader="dot"/>
            </w:tabs>
            <w:rPr/>
          </w:pPr>
          <w:hyperlink w:anchor="__RefHeading___Toc9640331_1280447820">
            <w:r>
              <w:rPr>
                <w:webHidden/>
                <w:rStyle w:val="IndexLink"/>
                <w:rtl w:val="true"/>
              </w:rPr>
              <w:t xml:space="preserve">المبحث الأول جهود الإمام محمد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وجهاده في حفظ الشريعة وإنماء الفقه</w:t>
            </w:r>
            <w:r>
              <w:rPr>
                <w:rStyle w:val="IndexLink"/>
                <w:rtl w:val="true"/>
              </w:rPr>
              <w:tab/>
            </w:r>
            <w:r>
              <w:rPr>
                <w:rStyle w:val="IndexLink"/>
              </w:rPr>
              <w:t>29</w:t>
            </w:r>
          </w:hyperlink>
        </w:p>
        <w:p>
          <w:pPr>
            <w:pStyle w:val="Contents3"/>
            <w:tabs>
              <w:tab w:val="clear" w:pos="8459"/>
              <w:tab w:val="right" w:pos="9026" w:leader="dot"/>
            </w:tabs>
            <w:rPr/>
          </w:pPr>
          <w:hyperlink w:anchor="__RefHeading___Toc9640333_1280447820">
            <w:r>
              <w:rPr>
                <w:webHidden/>
                <w:rStyle w:val="IndexLink"/>
                <w:rtl w:val="true"/>
              </w:rPr>
              <w:t>المسألة الأولى</w:t>
            </w:r>
            <w:r>
              <w:rPr>
                <w:rStyle w:val="IndexLink"/>
                <w:rtl w:val="true"/>
              </w:rPr>
              <w:t xml:space="preserve">: </w:t>
            </w:r>
            <w:r>
              <w:rPr>
                <w:rStyle w:val="IndexLink"/>
                <w:rtl w:val="true"/>
              </w:rPr>
              <w:t>التعريف بشخصه وشطراً من سيرته</w:t>
            </w:r>
            <w:r>
              <w:rPr>
                <w:rStyle w:val="IndexLink"/>
                <w:rtl w:val="true"/>
              </w:rPr>
              <w:t>:</w:t>
              <w:tab/>
            </w:r>
            <w:r>
              <w:rPr>
                <w:rStyle w:val="IndexLink"/>
              </w:rPr>
              <w:t>31</w:t>
            </w:r>
          </w:hyperlink>
        </w:p>
        <w:p>
          <w:pPr>
            <w:pStyle w:val="Contents3"/>
            <w:tabs>
              <w:tab w:val="clear" w:pos="8459"/>
              <w:tab w:val="right" w:pos="9026" w:leader="dot"/>
            </w:tabs>
            <w:rPr/>
          </w:pPr>
          <w:hyperlink w:anchor="__RefHeading___Toc9640335_1280447820">
            <w:r>
              <w:rPr>
                <w:webHidden/>
                <w:rStyle w:val="IndexLink"/>
                <w:rtl w:val="true"/>
              </w:rPr>
              <w:t>المسألة الثانية</w:t>
            </w:r>
            <w:r>
              <w:rPr>
                <w:rStyle w:val="IndexLink"/>
                <w:rtl w:val="true"/>
              </w:rPr>
              <w:t xml:space="preserve">: </w:t>
            </w:r>
            <w:r>
              <w:rPr>
                <w:rStyle w:val="IndexLink"/>
                <w:rtl w:val="true"/>
              </w:rPr>
              <w:t>مدرسته العلمية</w:t>
            </w:r>
            <w:r>
              <w:rPr>
                <w:rStyle w:val="IndexLink"/>
                <w:rtl w:val="true"/>
              </w:rPr>
              <w:tab/>
            </w:r>
            <w:r>
              <w:rPr>
                <w:rStyle w:val="IndexLink"/>
              </w:rPr>
              <w:t>33</w:t>
            </w:r>
          </w:hyperlink>
        </w:p>
        <w:p>
          <w:pPr>
            <w:pStyle w:val="Contents3"/>
            <w:tabs>
              <w:tab w:val="clear" w:pos="8459"/>
              <w:tab w:val="right" w:pos="9026" w:leader="dot"/>
            </w:tabs>
            <w:rPr/>
          </w:pPr>
          <w:hyperlink w:anchor="__RefHeading___Toc9640337_1280447820">
            <w:r>
              <w:rPr>
                <w:webHidden/>
                <w:rStyle w:val="IndexLink"/>
                <w:rtl w:val="true"/>
              </w:rPr>
              <w:t>الف</w:t>
            </w:r>
            <w:r>
              <w:rPr>
                <w:rStyle w:val="IndexLink"/>
                <w:rtl w:val="true"/>
              </w:rPr>
              <w:t xml:space="preserve">: </w:t>
            </w:r>
            <w:r>
              <w:rPr>
                <w:rStyle w:val="IndexLink"/>
                <w:rtl w:val="true"/>
              </w:rPr>
              <w:t xml:space="preserve">تصانيفه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9640339_1280447820">
            <w:r>
              <w:rPr>
                <w:webHidden/>
                <w:rStyle w:val="IndexLink"/>
                <w:rtl w:val="true"/>
              </w:rPr>
              <w:t>باء</w:t>
            </w:r>
            <w:r>
              <w:rPr>
                <w:rStyle w:val="IndexLink"/>
                <w:rtl w:val="true"/>
              </w:rPr>
              <w:t xml:space="preserve">: </w:t>
            </w:r>
            <w:r>
              <w:rPr>
                <w:rStyle w:val="IndexLink"/>
                <w:rtl w:val="true"/>
              </w:rPr>
              <w:t xml:space="preserve">أبرز الفقهاء الذين انتسبوا إلى مدرسته من شيعة آل البيت </w:t>
            </w:r>
            <w:r>
              <w:rPr>
                <w:rStyle w:val="IndexLink"/>
                <w:rtl w:val="true"/>
              </w:rPr>
              <w:t>(</w:t>
            </w:r>
            <w:r>
              <w:rPr>
                <w:rStyle w:val="IndexLink"/>
                <w:rtl w:val="true"/>
              </w:rPr>
              <w:t>عليهم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9640341_1280447820">
            <w:r>
              <w:rPr>
                <w:webHidden/>
                <w:rStyle w:val="IndexLink"/>
                <w:rtl w:val="true"/>
              </w:rPr>
              <w:t>جیم</w:t>
            </w:r>
            <w:r>
              <w:rPr>
                <w:rStyle w:val="IndexLink"/>
                <w:rtl w:val="true"/>
              </w:rPr>
              <w:t xml:space="preserve">: </w:t>
            </w:r>
            <w:r>
              <w:rPr>
                <w:rStyle w:val="IndexLink"/>
                <w:rtl w:val="true"/>
              </w:rPr>
              <w:t>أبرز اسماء الذين أفتوا عنه من فقهاء جمهور المسلمين</w:t>
            </w:r>
            <w:r>
              <w:rPr>
                <w:rStyle w:val="IndexLink"/>
                <w:rtl w:val="true"/>
              </w:rPr>
              <w:t>.</w:t>
              <w:tab/>
            </w:r>
            <w:r>
              <w:rPr>
                <w:rStyle w:val="IndexLink"/>
              </w:rPr>
              <w:t>49</w:t>
            </w:r>
          </w:hyperlink>
        </w:p>
        <w:p>
          <w:pPr>
            <w:pStyle w:val="Contents3"/>
            <w:tabs>
              <w:tab w:val="clear" w:pos="8459"/>
              <w:tab w:val="right" w:pos="9026" w:leader="dot"/>
            </w:tabs>
            <w:rPr/>
          </w:pPr>
          <w:hyperlink w:anchor="__RefHeading___Toc9640343_1280447820">
            <w:r>
              <w:rPr>
                <w:webHidden/>
                <w:rStyle w:val="IndexLink"/>
                <w:rtl w:val="true"/>
              </w:rPr>
              <w:t xml:space="preserve">المبحث الثاني جهود الإمام أبي عبد الله جعفر بن محمد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وجهاده في حفظ الشريعة المحمدية</w:t>
            </w:r>
            <w:r>
              <w:rPr>
                <w:rStyle w:val="IndexLink"/>
                <w:rtl w:val="true"/>
              </w:rPr>
              <w:tab/>
            </w:r>
            <w:r>
              <w:rPr>
                <w:rStyle w:val="IndexLink"/>
              </w:rPr>
              <w:t>63</w:t>
            </w:r>
          </w:hyperlink>
        </w:p>
        <w:p>
          <w:pPr>
            <w:pStyle w:val="Contents3"/>
            <w:tabs>
              <w:tab w:val="clear" w:pos="8459"/>
              <w:tab w:val="right" w:pos="9026" w:leader="dot"/>
            </w:tabs>
            <w:rPr/>
          </w:pPr>
          <w:hyperlink w:anchor="__RefHeading___Toc9640345_1280447820">
            <w:r>
              <w:rPr>
                <w:webHidden/>
                <w:rStyle w:val="IndexLink"/>
                <w:rtl w:val="true"/>
              </w:rPr>
              <w:t>المسألة الأولى</w:t>
            </w:r>
            <w:r>
              <w:rPr>
                <w:rStyle w:val="IndexLink"/>
                <w:rtl w:val="true"/>
              </w:rPr>
              <w:t xml:space="preserve">: </w:t>
            </w:r>
            <w:r>
              <w:rPr>
                <w:rStyle w:val="IndexLink"/>
                <w:rtl w:val="true"/>
              </w:rPr>
              <w:t xml:space="preserve">التعريف بشخصه وشطر من سيرته </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9640347_1280447820">
            <w:r>
              <w:rPr>
                <w:webHidden/>
                <w:rStyle w:val="IndexLink"/>
                <w:rtl w:val="true"/>
              </w:rPr>
              <w:t>المسألة الثانية</w:t>
            </w:r>
            <w:r>
              <w:rPr>
                <w:rStyle w:val="IndexLink"/>
                <w:rtl w:val="true"/>
              </w:rPr>
              <w:t xml:space="preserve">: </w:t>
            </w:r>
            <w:r>
              <w:rPr>
                <w:rStyle w:val="IndexLink"/>
                <w:rtl w:val="true"/>
              </w:rPr>
              <w:t>مدرسته العلمية</w:t>
            </w:r>
            <w:r>
              <w:rPr>
                <w:rStyle w:val="IndexLink"/>
                <w:rtl w:val="true"/>
              </w:rPr>
              <w:t>.</w:t>
              <w:tab/>
            </w:r>
            <w:r>
              <w:rPr>
                <w:rStyle w:val="IndexLink"/>
              </w:rPr>
              <w:t>70</w:t>
            </w:r>
          </w:hyperlink>
        </w:p>
        <w:p>
          <w:pPr>
            <w:pStyle w:val="Contents3"/>
            <w:tabs>
              <w:tab w:val="clear" w:pos="8459"/>
              <w:tab w:val="right" w:pos="9026" w:leader="dot"/>
            </w:tabs>
            <w:rPr/>
          </w:pPr>
          <w:hyperlink w:anchor="__RefHeading___Toc9640349_1280447820">
            <w:r>
              <w:rPr>
                <w:webHidden/>
                <w:rStyle w:val="IndexLink"/>
                <w:rtl w:val="true"/>
              </w:rPr>
              <w:t>أولاً</w:t>
            </w:r>
            <w:r>
              <w:rPr>
                <w:rStyle w:val="IndexLink"/>
                <w:rtl w:val="true"/>
              </w:rPr>
              <w:t xml:space="preserve">: </w:t>
            </w:r>
            <w:r>
              <w:rPr>
                <w:rStyle w:val="IndexLink"/>
                <w:rtl w:val="true"/>
              </w:rPr>
              <w:t xml:space="preserve">تصانيفه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العلوم المختلفة</w:t>
            </w:r>
            <w:r>
              <w:rPr>
                <w:rStyle w:val="IndexLink"/>
                <w:rtl w:val="true"/>
              </w:rPr>
              <w:t>.</w:t>
              <w:tab/>
            </w:r>
            <w:r>
              <w:rPr>
                <w:rStyle w:val="IndexLink"/>
              </w:rPr>
              <w:t>70</w:t>
            </w:r>
          </w:hyperlink>
        </w:p>
        <w:p>
          <w:pPr>
            <w:pStyle w:val="Contents2"/>
            <w:tabs>
              <w:tab w:val="clear" w:pos="8743"/>
              <w:tab w:val="right" w:pos="9026" w:leader="dot"/>
            </w:tabs>
            <w:rPr/>
          </w:pPr>
          <w:hyperlink w:anchor="__RefHeading___Toc9640351_1280447820">
            <w:r>
              <w:rPr>
                <w:webHidden/>
                <w:rStyle w:val="IndexLink"/>
                <w:rtl w:val="true"/>
              </w:rPr>
              <w:t xml:space="preserve">الفصل الثاني </w:t>
            </w:r>
            <w:r>
              <w:rPr>
                <w:rStyle w:val="IndexLink"/>
                <w:rtl w:val="true"/>
              </w:rPr>
              <w:t xml:space="preserve">: </w:t>
            </w:r>
            <w:r>
              <w:rPr>
                <w:rStyle w:val="IndexLink"/>
                <w:rtl w:val="true"/>
              </w:rPr>
              <w:t>ظهور المذاهب الإسلامية واستقلاليتها الاجتهادية وأبرز رموزها</w:t>
            </w:r>
            <w:r>
              <w:rPr>
                <w:rStyle w:val="IndexLink"/>
                <w:rtl w:val="true"/>
              </w:rPr>
              <w:tab/>
            </w:r>
            <w:r>
              <w:rPr>
                <w:rStyle w:val="IndexLink"/>
              </w:rPr>
              <w:t>133</w:t>
            </w:r>
          </w:hyperlink>
        </w:p>
        <w:p>
          <w:pPr>
            <w:pStyle w:val="Contents3"/>
            <w:tabs>
              <w:tab w:val="clear" w:pos="8459"/>
              <w:tab w:val="right" w:pos="9026" w:leader="dot"/>
            </w:tabs>
            <w:rPr/>
          </w:pPr>
          <w:hyperlink w:anchor="__RefHeading___Toc9640353_1280447820">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9640355_1280447820">
            <w:r>
              <w:rPr>
                <w:webHidden/>
                <w:rStyle w:val="IndexLink"/>
                <w:rtl w:val="true"/>
              </w:rPr>
              <w:t>المبحث الأول عائدية مذهب الإمامية إلى عصر الرسالة المحمدية تأسيسا وتأصيلاً</w:t>
            </w:r>
            <w:r>
              <w:rPr>
                <w:rStyle w:val="IndexLink"/>
                <w:rtl w:val="true"/>
              </w:rPr>
              <w:tab/>
            </w:r>
            <w:r>
              <w:rPr>
                <w:rStyle w:val="IndexLink"/>
              </w:rPr>
              <w:t>135</w:t>
            </w:r>
          </w:hyperlink>
        </w:p>
        <w:p>
          <w:pPr>
            <w:pStyle w:val="Contents3"/>
            <w:tabs>
              <w:tab w:val="clear" w:pos="8459"/>
              <w:tab w:val="right" w:pos="9026" w:leader="dot"/>
            </w:tabs>
            <w:rPr/>
          </w:pPr>
          <w:hyperlink w:anchor="__RefHeading___Toc9640357_1280447820">
            <w:r>
              <w:rPr>
                <w:webHidden/>
                <w:rStyle w:val="IndexLink"/>
                <w:rtl w:val="true"/>
              </w:rPr>
              <w:t>المبحث الثاني المذهب الحنفي ومرجعيته الفقهية</w:t>
            </w:r>
            <w:r>
              <w:rPr>
                <w:rStyle w:val="IndexLink"/>
                <w:rtl w:val="true"/>
              </w:rPr>
              <w:tab/>
            </w:r>
            <w:r>
              <w:rPr>
                <w:rStyle w:val="IndexLink"/>
              </w:rPr>
              <w:t>139</w:t>
            </w:r>
          </w:hyperlink>
        </w:p>
        <w:p>
          <w:pPr>
            <w:pStyle w:val="Contents3"/>
            <w:tabs>
              <w:tab w:val="clear" w:pos="8459"/>
              <w:tab w:val="right" w:pos="9026" w:leader="dot"/>
            </w:tabs>
            <w:rPr/>
          </w:pPr>
          <w:hyperlink w:anchor="__RefHeading___Toc9640359_1280447820">
            <w:r>
              <w:rPr>
                <w:webHidden/>
                <w:rStyle w:val="IndexLink"/>
                <w:rtl w:val="true"/>
              </w:rPr>
              <w:t>المسألة الأولى</w:t>
            </w:r>
            <w:r>
              <w:rPr>
                <w:rStyle w:val="IndexLink"/>
                <w:rtl w:val="true"/>
              </w:rPr>
              <w:t xml:space="preserve">: </w:t>
            </w:r>
            <w:r>
              <w:rPr>
                <w:rStyle w:val="IndexLink"/>
                <w:rtl w:val="true"/>
              </w:rPr>
              <w:t>التعريف بإمام الذهب</w:t>
            </w:r>
            <w:r>
              <w:rPr>
                <w:rStyle w:val="IndexLink"/>
                <w:rtl w:val="true"/>
              </w:rPr>
              <w:t>.</w:t>
              <w:tab/>
            </w:r>
            <w:r>
              <w:rPr>
                <w:rStyle w:val="IndexLink"/>
              </w:rPr>
              <w:t>139</w:t>
            </w:r>
          </w:hyperlink>
        </w:p>
        <w:p>
          <w:pPr>
            <w:pStyle w:val="Contents3"/>
            <w:tabs>
              <w:tab w:val="clear" w:pos="8459"/>
              <w:tab w:val="right" w:pos="9026" w:leader="dot"/>
            </w:tabs>
            <w:rPr/>
          </w:pPr>
          <w:hyperlink w:anchor="__RefHeading___Toc9640361_1280447820">
            <w:r>
              <w:rPr>
                <w:webHidden/>
                <w:rStyle w:val="IndexLink"/>
                <w:rtl w:val="true"/>
              </w:rPr>
              <w:t>المسألة الثانية</w:t>
            </w:r>
            <w:r>
              <w:rPr>
                <w:rStyle w:val="IndexLink"/>
                <w:rtl w:val="true"/>
              </w:rPr>
              <w:t xml:space="preserve">: </w:t>
            </w:r>
            <w:r>
              <w:rPr>
                <w:rStyle w:val="IndexLink"/>
                <w:rtl w:val="true"/>
              </w:rPr>
              <w:t>ارائه الفقهية وفتاويه التي تفرد بها عن بقية للذاهب السبعة</w:t>
            </w:r>
            <w:r>
              <w:rPr>
                <w:rStyle w:val="IndexLink"/>
                <w:rtl w:val="true"/>
              </w:rPr>
              <w:t>.</w:t>
              <w:tab/>
            </w:r>
            <w:r>
              <w:rPr>
                <w:rStyle w:val="IndexLink"/>
              </w:rPr>
              <w:t>143</w:t>
            </w:r>
          </w:hyperlink>
        </w:p>
        <w:p>
          <w:pPr>
            <w:pStyle w:val="Contents3"/>
            <w:tabs>
              <w:tab w:val="clear" w:pos="8459"/>
              <w:tab w:val="right" w:pos="9026" w:leader="dot"/>
            </w:tabs>
            <w:rPr/>
          </w:pPr>
          <w:hyperlink w:anchor="__RefHeading___Toc9640363_1280447820">
            <w:r>
              <w:rPr>
                <w:webHidden/>
                <w:rStyle w:val="IndexLink"/>
                <w:rtl w:val="true"/>
              </w:rPr>
              <w:t>المسالة الثالثة</w:t>
            </w:r>
            <w:r>
              <w:rPr>
                <w:rStyle w:val="IndexLink"/>
                <w:rtl w:val="true"/>
              </w:rPr>
              <w:t xml:space="preserve">: </w:t>
            </w:r>
            <w:r>
              <w:rPr>
                <w:rStyle w:val="IndexLink"/>
                <w:rtl w:val="true"/>
              </w:rPr>
              <w:t xml:space="preserve">أسماء أبرز أهل الفتيا الذين انتسبوا إلى مدرسة الرأي والقياس حتى العام </w:t>
            </w:r>
            <w:r>
              <w:rPr>
                <w:rStyle w:val="IndexLink"/>
                <w:rtl w:val="true"/>
              </w:rPr>
              <w:t>(</w:t>
            </w:r>
            <w:r>
              <w:rPr>
                <w:rStyle w:val="IndexLink"/>
              </w:rPr>
              <w:t>250</w:t>
            </w:r>
            <w:r>
              <w:rPr>
                <w:rStyle w:val="IndexLink"/>
                <w:rtl w:val="true"/>
              </w:rPr>
              <w:t xml:space="preserve">) </w:t>
            </w:r>
            <w:r>
              <w:rPr>
                <w:rStyle w:val="IndexLink"/>
                <w:rtl w:val="true"/>
              </w:rPr>
              <w:t>للهجرة</w:t>
            </w:r>
            <w:r>
              <w:rPr>
                <w:rStyle w:val="IndexLink"/>
                <w:rtl w:val="true"/>
              </w:rPr>
              <w:t>.</w:t>
              <w:tab/>
            </w:r>
            <w:r>
              <w:rPr>
                <w:rStyle w:val="IndexLink"/>
              </w:rPr>
              <w:t>146</w:t>
            </w:r>
          </w:hyperlink>
        </w:p>
        <w:p>
          <w:pPr>
            <w:pStyle w:val="Contents3"/>
            <w:tabs>
              <w:tab w:val="clear" w:pos="8459"/>
              <w:tab w:val="right" w:pos="9026" w:leader="dot"/>
            </w:tabs>
            <w:rPr/>
          </w:pPr>
          <w:hyperlink w:anchor="__RefHeading___Toc9640365_1280447820">
            <w:r>
              <w:rPr>
                <w:webHidden/>
                <w:rStyle w:val="IndexLink"/>
                <w:rtl w:val="true"/>
              </w:rPr>
              <w:t>المبحث الثالث المذهب المالكي</w:t>
            </w:r>
            <w:r>
              <w:rPr>
                <w:rStyle w:val="IndexLink"/>
                <w:rtl w:val="true"/>
              </w:rPr>
              <w:tab/>
            </w:r>
            <w:r>
              <w:rPr>
                <w:rStyle w:val="IndexLink"/>
              </w:rPr>
              <w:t>153</w:t>
            </w:r>
          </w:hyperlink>
        </w:p>
        <w:p>
          <w:pPr>
            <w:pStyle w:val="Contents3"/>
            <w:tabs>
              <w:tab w:val="clear" w:pos="8459"/>
              <w:tab w:val="right" w:pos="9026" w:leader="dot"/>
            </w:tabs>
            <w:rPr/>
          </w:pPr>
          <w:hyperlink w:anchor="__RefHeading___Toc9640367_1280447820">
            <w:r>
              <w:rPr>
                <w:webHidden/>
                <w:rStyle w:val="IndexLink"/>
                <w:rtl w:val="true"/>
              </w:rPr>
              <w:t>المسالة الاولى</w:t>
            </w:r>
            <w:r>
              <w:rPr>
                <w:rStyle w:val="IndexLink"/>
                <w:rtl w:val="true"/>
              </w:rPr>
              <w:t xml:space="preserve">: </w:t>
            </w:r>
            <w:r>
              <w:rPr>
                <w:rStyle w:val="IndexLink"/>
                <w:rtl w:val="true"/>
              </w:rPr>
              <w:t>التعريف بإمام المذهب</w:t>
            </w:r>
            <w:r>
              <w:rPr>
                <w:rStyle w:val="IndexLink"/>
                <w:rtl w:val="true"/>
              </w:rPr>
              <w:t>.</w:t>
              <w:tab/>
            </w:r>
            <w:r>
              <w:rPr>
                <w:rStyle w:val="IndexLink"/>
              </w:rPr>
              <w:t>153</w:t>
            </w:r>
          </w:hyperlink>
        </w:p>
        <w:p>
          <w:pPr>
            <w:pStyle w:val="Contents3"/>
            <w:tabs>
              <w:tab w:val="clear" w:pos="8459"/>
              <w:tab w:val="right" w:pos="9026" w:leader="dot"/>
            </w:tabs>
            <w:rPr/>
          </w:pPr>
          <w:hyperlink w:anchor="__RefHeading___Toc9640369_1280447820">
            <w:r>
              <w:rPr>
                <w:webHidden/>
                <w:rStyle w:val="IndexLink"/>
              </w:rPr>
              <w:t>1</w:t>
            </w:r>
            <w:r>
              <w:rPr>
                <w:rStyle w:val="IndexLink"/>
                <w:rtl w:val="true"/>
              </w:rPr>
              <w:t xml:space="preserve">- </w:t>
            </w:r>
            <w:r>
              <w:rPr>
                <w:rStyle w:val="IndexLink"/>
                <w:rtl w:val="true"/>
              </w:rPr>
              <w:t>اسمه ونسبه</w:t>
            </w:r>
            <w:r>
              <w:rPr>
                <w:rStyle w:val="IndexLink"/>
                <w:rtl w:val="true"/>
              </w:rPr>
              <w:t>:</w:t>
              <w:tab/>
            </w:r>
            <w:r>
              <w:rPr>
                <w:rStyle w:val="IndexLink"/>
              </w:rPr>
              <w:t>153</w:t>
            </w:r>
          </w:hyperlink>
        </w:p>
        <w:p>
          <w:pPr>
            <w:pStyle w:val="Contents3"/>
            <w:tabs>
              <w:tab w:val="clear" w:pos="8459"/>
              <w:tab w:val="right" w:pos="9026" w:leader="dot"/>
            </w:tabs>
            <w:rPr/>
          </w:pPr>
          <w:hyperlink w:anchor="__RefHeading___Toc9640371_1280447820">
            <w:r>
              <w:rPr>
                <w:webHidden/>
                <w:rStyle w:val="IndexLink"/>
              </w:rPr>
              <w:t>2</w:t>
            </w:r>
            <w:r>
              <w:rPr>
                <w:rStyle w:val="IndexLink"/>
                <w:rtl w:val="true"/>
              </w:rPr>
              <w:t xml:space="preserve">- </w:t>
            </w:r>
            <w:r>
              <w:rPr>
                <w:rStyle w:val="IndexLink"/>
                <w:rtl w:val="true"/>
              </w:rPr>
              <w:t>والدته ومدة حمله</w:t>
            </w:r>
            <w:r>
              <w:rPr>
                <w:rStyle w:val="IndexLink"/>
                <w:rtl w:val="true"/>
              </w:rPr>
              <w:t>.</w:t>
              <w:tab/>
            </w:r>
            <w:r>
              <w:rPr>
                <w:rStyle w:val="IndexLink"/>
              </w:rPr>
              <w:t>155</w:t>
            </w:r>
          </w:hyperlink>
        </w:p>
        <w:p>
          <w:pPr>
            <w:pStyle w:val="Contents3"/>
            <w:tabs>
              <w:tab w:val="clear" w:pos="8459"/>
              <w:tab w:val="right" w:pos="9026" w:leader="dot"/>
            </w:tabs>
            <w:rPr/>
          </w:pPr>
          <w:hyperlink w:anchor="__RefHeading___Toc9640373_1280447820">
            <w:r>
              <w:rPr>
                <w:webHidden/>
                <w:rStyle w:val="IndexLink"/>
                <w:rtl w:val="true"/>
              </w:rPr>
              <w:t>المسألة الثانية</w:t>
            </w:r>
            <w:r>
              <w:rPr>
                <w:rStyle w:val="IndexLink"/>
                <w:rtl w:val="true"/>
              </w:rPr>
              <w:t xml:space="preserve">: </w:t>
            </w:r>
            <w:r>
              <w:rPr>
                <w:rStyle w:val="IndexLink"/>
                <w:rtl w:val="true"/>
              </w:rPr>
              <w:t>أبرز فقهاء المذهب المالكي حتى نهاية القرن الثالث الهجري</w:t>
            </w:r>
            <w:r>
              <w:rPr>
                <w:rStyle w:val="IndexLink"/>
                <w:rtl w:val="true"/>
              </w:rPr>
              <w:t>.</w:t>
              <w:tab/>
            </w:r>
            <w:r>
              <w:rPr>
                <w:rStyle w:val="IndexLink"/>
              </w:rPr>
              <w:t>162</w:t>
            </w:r>
          </w:hyperlink>
        </w:p>
        <w:p>
          <w:pPr>
            <w:pStyle w:val="Contents3"/>
            <w:tabs>
              <w:tab w:val="clear" w:pos="8459"/>
              <w:tab w:val="right" w:pos="9026" w:leader="dot"/>
            </w:tabs>
            <w:rPr/>
          </w:pPr>
          <w:hyperlink w:anchor="__RefHeading___Toc9640375_1280447820">
            <w:r>
              <w:rPr>
                <w:webHidden/>
                <w:rStyle w:val="IndexLink"/>
                <w:rtl w:val="true"/>
              </w:rPr>
              <w:t>المبحث الرابع المذهب الشافعي</w:t>
            </w:r>
            <w:r>
              <w:rPr>
                <w:rStyle w:val="IndexLink"/>
                <w:rtl w:val="true"/>
              </w:rPr>
              <w:tab/>
            </w:r>
            <w:r>
              <w:rPr>
                <w:rStyle w:val="IndexLink"/>
              </w:rPr>
              <w:t>169</w:t>
            </w:r>
          </w:hyperlink>
        </w:p>
        <w:p>
          <w:pPr>
            <w:pStyle w:val="Contents3"/>
            <w:tabs>
              <w:tab w:val="clear" w:pos="8459"/>
              <w:tab w:val="right" w:pos="9026" w:leader="dot"/>
            </w:tabs>
            <w:rPr/>
          </w:pPr>
          <w:hyperlink w:anchor="__RefHeading___Toc9640377_1280447820">
            <w:r>
              <w:rPr>
                <w:webHidden/>
                <w:rStyle w:val="IndexLink"/>
                <w:rtl w:val="true"/>
              </w:rPr>
              <w:t>المسألة الأولى</w:t>
            </w:r>
            <w:r>
              <w:rPr>
                <w:rStyle w:val="IndexLink"/>
                <w:rtl w:val="true"/>
              </w:rPr>
              <w:t xml:space="preserve">: </w:t>
            </w:r>
            <w:r>
              <w:rPr>
                <w:rStyle w:val="IndexLink"/>
                <w:rtl w:val="true"/>
              </w:rPr>
              <w:t>التعريف بإمام الذهب</w:t>
            </w:r>
            <w:r>
              <w:rPr>
                <w:rStyle w:val="IndexLink"/>
                <w:rtl w:val="true"/>
              </w:rPr>
              <w:t>.</w:t>
              <w:tab/>
            </w:r>
            <w:r>
              <w:rPr>
                <w:rStyle w:val="IndexLink"/>
              </w:rPr>
              <w:t>169</w:t>
            </w:r>
          </w:hyperlink>
        </w:p>
        <w:p>
          <w:pPr>
            <w:pStyle w:val="Contents3"/>
            <w:tabs>
              <w:tab w:val="clear" w:pos="8459"/>
              <w:tab w:val="right" w:pos="9026" w:leader="dot"/>
            </w:tabs>
            <w:rPr/>
          </w:pPr>
          <w:hyperlink w:anchor="__RefHeading___Toc9640379_1280447820">
            <w:r>
              <w:rPr>
                <w:webHidden/>
                <w:rStyle w:val="IndexLink"/>
                <w:rtl w:val="true"/>
              </w:rPr>
              <w:t>المسألة الثانية</w:t>
            </w:r>
            <w:r>
              <w:rPr>
                <w:rStyle w:val="IndexLink"/>
                <w:rtl w:val="true"/>
              </w:rPr>
              <w:t xml:space="preserve">: </w:t>
            </w:r>
            <w:r>
              <w:rPr>
                <w:rStyle w:val="IndexLink"/>
                <w:rtl w:val="true"/>
              </w:rPr>
              <w:t>أسماء أبرز الفقهاء حتى منتصف القرن الثالث للهجرة النبوية</w:t>
            </w:r>
            <w:r>
              <w:rPr>
                <w:rStyle w:val="IndexLink"/>
                <w:rtl w:val="true"/>
              </w:rPr>
              <w:t>.</w:t>
              <w:tab/>
            </w:r>
            <w:r>
              <w:rPr>
                <w:rStyle w:val="IndexLink"/>
              </w:rPr>
              <w:t>173</w:t>
            </w:r>
          </w:hyperlink>
        </w:p>
        <w:p>
          <w:pPr>
            <w:pStyle w:val="Contents3"/>
            <w:tabs>
              <w:tab w:val="clear" w:pos="8459"/>
              <w:tab w:val="right" w:pos="9026" w:leader="dot"/>
            </w:tabs>
            <w:rPr/>
          </w:pPr>
          <w:hyperlink w:anchor="__RefHeading___Toc9640381_1280447820">
            <w:r>
              <w:rPr>
                <w:webHidden/>
                <w:rStyle w:val="IndexLink"/>
                <w:rtl w:val="true"/>
              </w:rPr>
              <w:t>المبحث الخامس المذهب الحنبلي</w:t>
            </w:r>
            <w:r>
              <w:rPr>
                <w:rStyle w:val="IndexLink"/>
                <w:rtl w:val="true"/>
              </w:rPr>
              <w:tab/>
            </w:r>
            <w:r>
              <w:rPr>
                <w:rStyle w:val="IndexLink"/>
              </w:rPr>
              <w:t>179</w:t>
            </w:r>
          </w:hyperlink>
        </w:p>
        <w:p>
          <w:pPr>
            <w:pStyle w:val="Contents3"/>
            <w:tabs>
              <w:tab w:val="clear" w:pos="8459"/>
              <w:tab w:val="right" w:pos="9026" w:leader="dot"/>
            </w:tabs>
            <w:rPr/>
          </w:pPr>
          <w:hyperlink w:anchor="__RefHeading___Toc9640383_1280447820">
            <w:r>
              <w:rPr>
                <w:webHidden/>
                <w:rStyle w:val="IndexLink"/>
                <w:rtl w:val="true"/>
              </w:rPr>
              <w:t>المسألة الأولى</w:t>
            </w:r>
            <w:r>
              <w:rPr>
                <w:rStyle w:val="IndexLink"/>
                <w:rtl w:val="true"/>
              </w:rPr>
              <w:t xml:space="preserve">: </w:t>
            </w:r>
            <w:r>
              <w:rPr>
                <w:rStyle w:val="IndexLink"/>
                <w:rtl w:val="true"/>
              </w:rPr>
              <w:t>التعريف بإمام الذهب</w:t>
            </w:r>
            <w:r>
              <w:rPr>
                <w:rStyle w:val="IndexLink"/>
                <w:rtl w:val="true"/>
              </w:rPr>
              <w:t>.</w:t>
              <w:tab/>
            </w:r>
            <w:r>
              <w:rPr>
                <w:rStyle w:val="IndexLink"/>
              </w:rPr>
              <w:t>179</w:t>
            </w:r>
          </w:hyperlink>
        </w:p>
        <w:p>
          <w:pPr>
            <w:pStyle w:val="Contents3"/>
            <w:tabs>
              <w:tab w:val="clear" w:pos="8459"/>
              <w:tab w:val="right" w:pos="9026" w:leader="dot"/>
            </w:tabs>
            <w:rPr/>
          </w:pPr>
          <w:hyperlink w:anchor="__RefHeading___Toc9640385_1280447820">
            <w:r>
              <w:rPr>
                <w:webHidden/>
                <w:rStyle w:val="IndexLink"/>
                <w:rtl w:val="true"/>
              </w:rPr>
              <w:t>المسألة الثانية</w:t>
            </w:r>
            <w:r>
              <w:rPr>
                <w:rStyle w:val="IndexLink"/>
                <w:rtl w:val="true"/>
              </w:rPr>
              <w:t xml:space="preserve">: </w:t>
            </w:r>
            <w:r>
              <w:rPr>
                <w:rStyle w:val="IndexLink"/>
                <w:rtl w:val="true"/>
              </w:rPr>
              <w:t>أسماء أبرز فقهاء المذهب الحنبلي حتى متصف القرن الثالث للهجرة</w:t>
            </w:r>
            <w:r>
              <w:rPr>
                <w:rStyle w:val="IndexLink"/>
                <w:rtl w:val="true"/>
              </w:rPr>
              <w:t>.</w:t>
              <w:tab/>
            </w:r>
            <w:r>
              <w:rPr>
                <w:rStyle w:val="IndexLink"/>
              </w:rPr>
              <w:t>187</w:t>
            </w:r>
          </w:hyperlink>
        </w:p>
        <w:p>
          <w:pPr>
            <w:pStyle w:val="Contents3"/>
            <w:tabs>
              <w:tab w:val="clear" w:pos="8459"/>
              <w:tab w:val="right" w:pos="9026" w:leader="dot"/>
            </w:tabs>
            <w:rPr/>
          </w:pPr>
          <w:hyperlink w:anchor="__RefHeading___Toc9640387_1280447820">
            <w:r>
              <w:rPr>
                <w:webHidden/>
                <w:rStyle w:val="IndexLink"/>
                <w:rtl w:val="true"/>
              </w:rPr>
              <w:t>المبحث السادس المذهب الزيدي</w:t>
            </w:r>
            <w:r>
              <w:rPr>
                <w:rStyle w:val="IndexLink"/>
                <w:rtl w:val="true"/>
              </w:rPr>
              <w:tab/>
            </w:r>
            <w:r>
              <w:rPr>
                <w:rStyle w:val="IndexLink"/>
              </w:rPr>
              <w:t>193</w:t>
            </w:r>
          </w:hyperlink>
        </w:p>
        <w:p>
          <w:pPr>
            <w:pStyle w:val="Contents3"/>
            <w:tabs>
              <w:tab w:val="clear" w:pos="8459"/>
              <w:tab w:val="right" w:pos="9026" w:leader="dot"/>
            </w:tabs>
            <w:rPr/>
          </w:pPr>
          <w:hyperlink w:anchor="__RefHeading___Toc9640389_1280447820">
            <w:r>
              <w:rPr>
                <w:webHidden/>
                <w:rStyle w:val="IndexLink"/>
                <w:rtl w:val="true"/>
              </w:rPr>
              <w:t>المسألة الأولى</w:t>
            </w:r>
            <w:r>
              <w:rPr>
                <w:rStyle w:val="IndexLink"/>
                <w:rtl w:val="true"/>
              </w:rPr>
              <w:t xml:space="preserve">: </w:t>
            </w:r>
            <w:r>
              <w:rPr>
                <w:rStyle w:val="IndexLink"/>
                <w:rtl w:val="true"/>
              </w:rPr>
              <w:t>التعريف بشخصيته وشطراً من سيرته</w:t>
            </w:r>
            <w:r>
              <w:rPr>
                <w:rStyle w:val="IndexLink"/>
                <w:rtl w:val="true"/>
              </w:rPr>
              <w:t>.</w:t>
              <w:tab/>
            </w:r>
            <w:r>
              <w:rPr>
                <w:rStyle w:val="IndexLink"/>
              </w:rPr>
              <w:t>193</w:t>
            </w:r>
          </w:hyperlink>
        </w:p>
        <w:p>
          <w:pPr>
            <w:pStyle w:val="Contents3"/>
            <w:tabs>
              <w:tab w:val="clear" w:pos="8459"/>
              <w:tab w:val="right" w:pos="9026" w:leader="dot"/>
            </w:tabs>
            <w:rPr/>
          </w:pPr>
          <w:hyperlink w:anchor="__RefHeading___Toc9640391_1280447820">
            <w:r>
              <w:rPr>
                <w:webHidden/>
                <w:rStyle w:val="IndexLink"/>
              </w:rPr>
              <w:t>1</w:t>
            </w:r>
            <w:r>
              <w:rPr>
                <w:rStyle w:val="IndexLink"/>
                <w:rtl w:val="true"/>
              </w:rPr>
              <w:t xml:space="preserve">- </w:t>
            </w:r>
            <w:r>
              <w:rPr>
                <w:rStyle w:val="IndexLink"/>
                <w:rtl w:val="true"/>
              </w:rPr>
              <w:t>اسمة وكنيته</w:t>
            </w:r>
            <w:r>
              <w:rPr>
                <w:rStyle w:val="IndexLink"/>
                <w:rtl w:val="true"/>
              </w:rPr>
              <w:t>.</w:t>
              <w:tab/>
            </w:r>
            <w:r>
              <w:rPr>
                <w:rStyle w:val="IndexLink"/>
              </w:rPr>
              <w:t>193</w:t>
            </w:r>
          </w:hyperlink>
        </w:p>
        <w:p>
          <w:pPr>
            <w:pStyle w:val="Contents3"/>
            <w:tabs>
              <w:tab w:val="clear" w:pos="8459"/>
              <w:tab w:val="right" w:pos="9026" w:leader="dot"/>
            </w:tabs>
            <w:rPr/>
          </w:pPr>
          <w:hyperlink w:anchor="__RefHeading___Toc9640393_1280447820">
            <w:r>
              <w:rPr>
                <w:webHidden/>
                <w:rStyle w:val="IndexLink"/>
              </w:rPr>
              <w:t>2</w:t>
            </w:r>
            <w:r>
              <w:rPr>
                <w:rStyle w:val="IndexLink"/>
                <w:rtl w:val="true"/>
              </w:rPr>
              <w:t xml:space="preserve">- </w:t>
            </w:r>
            <w:r>
              <w:rPr>
                <w:rStyle w:val="IndexLink"/>
                <w:rtl w:val="true"/>
              </w:rPr>
              <w:t>ولادته ونشأته</w:t>
            </w:r>
            <w:r>
              <w:rPr>
                <w:rStyle w:val="IndexLink"/>
                <w:rtl w:val="true"/>
              </w:rPr>
              <w:t>.</w:t>
              <w:tab/>
            </w:r>
            <w:r>
              <w:rPr>
                <w:rStyle w:val="IndexLink"/>
              </w:rPr>
              <w:t>193</w:t>
            </w:r>
          </w:hyperlink>
        </w:p>
        <w:p>
          <w:pPr>
            <w:pStyle w:val="Contents3"/>
            <w:tabs>
              <w:tab w:val="clear" w:pos="8459"/>
              <w:tab w:val="right" w:pos="9026" w:leader="dot"/>
            </w:tabs>
            <w:rPr/>
          </w:pPr>
          <w:hyperlink w:anchor="__RefHeading___Toc9640395_1280447820">
            <w:r>
              <w:rPr>
                <w:webHidden/>
                <w:rStyle w:val="IndexLink"/>
              </w:rPr>
              <w:t>3</w:t>
            </w:r>
            <w:r>
              <w:rPr>
                <w:rStyle w:val="IndexLink"/>
                <w:rtl w:val="true"/>
              </w:rPr>
              <w:t xml:space="preserve">- </w:t>
            </w:r>
            <w:r>
              <w:rPr>
                <w:rStyle w:val="IndexLink"/>
                <w:rtl w:val="true"/>
              </w:rPr>
              <w:t>الراوون عنه</w:t>
            </w:r>
            <w:r>
              <w:rPr>
                <w:rStyle w:val="IndexLink"/>
                <w:rtl w:val="true"/>
              </w:rPr>
              <w:t>.</w:t>
              <w:tab/>
            </w:r>
            <w:r>
              <w:rPr>
                <w:rStyle w:val="IndexLink"/>
              </w:rPr>
              <w:t>193</w:t>
            </w:r>
          </w:hyperlink>
        </w:p>
        <w:p>
          <w:pPr>
            <w:pStyle w:val="Contents3"/>
            <w:tabs>
              <w:tab w:val="clear" w:pos="8459"/>
              <w:tab w:val="right" w:pos="9026" w:leader="dot"/>
            </w:tabs>
            <w:rPr/>
          </w:pPr>
          <w:hyperlink w:anchor="__RefHeading___Toc9640397_1280447820">
            <w:r>
              <w:rPr>
                <w:webHidden/>
                <w:rStyle w:val="IndexLink"/>
              </w:rPr>
              <w:t>4</w:t>
            </w:r>
            <w:r>
              <w:rPr>
                <w:rStyle w:val="IndexLink"/>
                <w:rtl w:val="true"/>
              </w:rPr>
              <w:t xml:space="preserve">- </w:t>
            </w:r>
            <w:r>
              <w:rPr>
                <w:rStyle w:val="IndexLink"/>
                <w:rtl w:val="true"/>
              </w:rPr>
              <w:t>بعض ما قيل فيه</w:t>
            </w:r>
            <w:r>
              <w:rPr>
                <w:rStyle w:val="IndexLink"/>
                <w:rtl w:val="true"/>
              </w:rPr>
              <w:t>.</w:t>
              <w:tab/>
            </w:r>
            <w:r>
              <w:rPr>
                <w:rStyle w:val="IndexLink"/>
              </w:rPr>
              <w:t>194</w:t>
            </w:r>
          </w:hyperlink>
        </w:p>
        <w:p>
          <w:pPr>
            <w:pStyle w:val="Contents3"/>
            <w:tabs>
              <w:tab w:val="clear" w:pos="8459"/>
              <w:tab w:val="right" w:pos="9026" w:leader="dot"/>
            </w:tabs>
            <w:rPr/>
          </w:pPr>
          <w:hyperlink w:anchor="__RefHeading___Toc9640399_1280447820">
            <w:r>
              <w:rPr>
                <w:webHidden/>
                <w:rStyle w:val="IndexLink"/>
                <w:rtl w:val="true"/>
              </w:rPr>
              <w:t>المسألة الثانية</w:t>
            </w:r>
            <w:r>
              <w:rPr>
                <w:rStyle w:val="IndexLink"/>
                <w:rtl w:val="true"/>
              </w:rPr>
              <w:t xml:space="preserve">: </w:t>
            </w:r>
            <w:r>
              <w:rPr>
                <w:rStyle w:val="IndexLink"/>
                <w:rtl w:val="true"/>
              </w:rPr>
              <w:t xml:space="preserve">موقف علماء الإمامية من زيد الشهيد </w:t>
            </w:r>
            <w:r>
              <w:rPr>
                <w:rStyle w:val="IndexLink"/>
                <w:rtl w:val="true"/>
              </w:rPr>
              <w:t>(</w:t>
            </w:r>
            <w:r>
              <w:rPr>
                <w:rStyle w:val="IndexLink"/>
                <w:rtl w:val="true"/>
              </w:rPr>
              <w:t>عليه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9640401_1280447820">
            <w:r>
              <w:rPr>
                <w:webHidden/>
                <w:rStyle w:val="IndexLink"/>
                <w:rtl w:val="true"/>
              </w:rPr>
              <w:t>المسألة الثالثة</w:t>
            </w:r>
            <w:r>
              <w:rPr>
                <w:rStyle w:val="IndexLink"/>
                <w:rtl w:val="true"/>
              </w:rPr>
              <w:t xml:space="preserve">: </w:t>
            </w:r>
            <w:r>
              <w:rPr>
                <w:rStyle w:val="IndexLink"/>
                <w:rtl w:val="true"/>
              </w:rPr>
              <w:t>أسماء أبرز فقهاء المذهب الزيدي حتى نهاية القرن الرابع الهجري</w:t>
            </w:r>
            <w:r>
              <w:rPr>
                <w:rStyle w:val="IndexLink"/>
                <w:rtl w:val="true"/>
              </w:rPr>
              <w:tab/>
            </w:r>
            <w:r>
              <w:rPr>
                <w:rStyle w:val="IndexLink"/>
              </w:rPr>
              <w:t>202</w:t>
            </w:r>
          </w:hyperlink>
        </w:p>
        <w:p>
          <w:pPr>
            <w:pStyle w:val="Contents3"/>
            <w:tabs>
              <w:tab w:val="clear" w:pos="8459"/>
              <w:tab w:val="right" w:pos="9026" w:leader="dot"/>
            </w:tabs>
            <w:rPr/>
          </w:pPr>
          <w:hyperlink w:anchor="__RefHeading___Toc9640403_1280447820">
            <w:r>
              <w:rPr>
                <w:webHidden/>
                <w:rStyle w:val="IndexLink"/>
                <w:rtl w:val="true"/>
              </w:rPr>
              <w:t>المبحث السابع المذهب الإباضي</w:t>
            </w:r>
            <w:r>
              <w:rPr>
                <w:rStyle w:val="IndexLink"/>
                <w:rtl w:val="true"/>
              </w:rPr>
              <w:tab/>
            </w:r>
            <w:r>
              <w:rPr>
                <w:rStyle w:val="IndexLink"/>
              </w:rPr>
              <w:t>217</w:t>
            </w:r>
          </w:hyperlink>
        </w:p>
        <w:p>
          <w:pPr>
            <w:pStyle w:val="Contents3"/>
            <w:tabs>
              <w:tab w:val="clear" w:pos="8459"/>
              <w:tab w:val="right" w:pos="9026" w:leader="dot"/>
            </w:tabs>
            <w:rPr/>
          </w:pPr>
          <w:hyperlink w:anchor="__RefHeading___Toc9640405_1280447820">
            <w:r>
              <w:rPr>
                <w:webHidden/>
                <w:rStyle w:val="IndexLink"/>
                <w:rtl w:val="true"/>
              </w:rPr>
              <w:t>المسألة الأولى</w:t>
            </w:r>
            <w:r>
              <w:rPr>
                <w:rStyle w:val="IndexLink"/>
                <w:rtl w:val="true"/>
              </w:rPr>
              <w:t xml:space="preserve">: </w:t>
            </w:r>
            <w:r>
              <w:rPr>
                <w:rStyle w:val="IndexLink"/>
                <w:rtl w:val="true"/>
              </w:rPr>
              <w:t>الاختلاف فيمن أسس المذهب، وحقيقة نسبته لعبد الله بن إباض</w:t>
            </w:r>
            <w:r>
              <w:rPr>
                <w:rStyle w:val="IndexLink"/>
                <w:rtl w:val="true"/>
              </w:rPr>
              <w:t>.</w:t>
              <w:tab/>
            </w:r>
            <w:r>
              <w:rPr>
                <w:rStyle w:val="IndexLink"/>
              </w:rPr>
              <w:t>217</w:t>
            </w:r>
          </w:hyperlink>
        </w:p>
        <w:p>
          <w:pPr>
            <w:pStyle w:val="Contents3"/>
            <w:tabs>
              <w:tab w:val="clear" w:pos="8459"/>
              <w:tab w:val="right" w:pos="9026" w:leader="dot"/>
            </w:tabs>
            <w:rPr/>
          </w:pPr>
          <w:hyperlink w:anchor="__RefHeading___Toc9640407_1280447820">
            <w:r>
              <w:rPr>
                <w:webHidden/>
                <w:rStyle w:val="IndexLink"/>
                <w:rtl w:val="true"/>
              </w:rPr>
              <w:t>أولا</w:t>
            </w:r>
            <w:r>
              <w:rPr>
                <w:rStyle w:val="IndexLink"/>
                <w:rtl w:val="true"/>
              </w:rPr>
              <w:t xml:space="preserve">: </w:t>
            </w:r>
            <w:r>
              <w:rPr>
                <w:rStyle w:val="IndexLink"/>
                <w:rtl w:val="true"/>
              </w:rPr>
              <w:t>حقيقة احتجاجه على جميع الفرق ونقض اعتقاداتها</w:t>
            </w:r>
            <w:r>
              <w:rPr>
                <w:rStyle w:val="IndexLink"/>
                <w:rtl w:val="true"/>
              </w:rPr>
              <w:t>.</w:t>
              <w:tab/>
            </w:r>
            <w:r>
              <w:rPr>
                <w:rStyle w:val="IndexLink"/>
              </w:rPr>
              <w:t>218</w:t>
            </w:r>
          </w:hyperlink>
        </w:p>
        <w:p>
          <w:pPr>
            <w:pStyle w:val="Contents3"/>
            <w:tabs>
              <w:tab w:val="clear" w:pos="8459"/>
              <w:tab w:val="right" w:pos="9026" w:leader="dot"/>
            </w:tabs>
            <w:rPr/>
          </w:pPr>
          <w:hyperlink w:anchor="__RefHeading___Toc9640409_1280447820">
            <w:r>
              <w:rPr>
                <w:webHidden/>
                <w:rStyle w:val="IndexLink"/>
                <w:rtl w:val="true"/>
              </w:rPr>
              <w:t>ثانيا</w:t>
            </w:r>
            <w:r>
              <w:rPr>
                <w:rStyle w:val="IndexLink"/>
                <w:rtl w:val="true"/>
              </w:rPr>
              <w:t xml:space="preserve">: </w:t>
            </w:r>
            <w:r>
              <w:rPr>
                <w:rStyle w:val="IndexLink"/>
                <w:rtl w:val="true"/>
              </w:rPr>
              <w:t>ما يؤكد انتساب الإباضية إلى عبد الله بن إيض</w:t>
            </w:r>
            <w:r>
              <w:rPr>
                <w:rStyle w:val="IndexLink"/>
                <w:rtl w:val="true"/>
              </w:rPr>
              <w:t>.</w:t>
              <w:tab/>
            </w:r>
            <w:r>
              <w:rPr>
                <w:rStyle w:val="IndexLink"/>
              </w:rPr>
              <w:t>220</w:t>
            </w:r>
          </w:hyperlink>
        </w:p>
        <w:p>
          <w:pPr>
            <w:pStyle w:val="Contents3"/>
            <w:tabs>
              <w:tab w:val="clear" w:pos="8459"/>
              <w:tab w:val="right" w:pos="9026" w:leader="dot"/>
            </w:tabs>
            <w:rPr/>
          </w:pPr>
          <w:hyperlink w:anchor="__RefHeading___Toc9640411_1280447820">
            <w:r>
              <w:rPr>
                <w:webHidden/>
                <w:rStyle w:val="IndexLink"/>
                <w:rtl w:val="true"/>
              </w:rPr>
              <w:t>المسألة الثانية</w:t>
            </w:r>
            <w:r>
              <w:rPr>
                <w:rStyle w:val="IndexLink"/>
                <w:rtl w:val="true"/>
              </w:rPr>
              <w:t xml:space="preserve">: </w:t>
            </w:r>
            <w:r>
              <w:rPr>
                <w:rStyle w:val="IndexLink"/>
                <w:rtl w:val="true"/>
              </w:rPr>
              <w:t xml:space="preserve">أبو الشعثاء جابر بن زيد الأزدي </w:t>
            </w:r>
            <w:r>
              <w:rPr>
                <w:rStyle w:val="IndexLink"/>
                <w:rtl w:val="true"/>
              </w:rPr>
              <w:t>(</w:t>
            </w:r>
            <w:r>
              <w:rPr>
                <w:rStyle w:val="IndexLink"/>
                <w:rtl w:val="true"/>
              </w:rPr>
              <w:t xml:space="preserve">ت </w:t>
            </w:r>
            <w:r>
              <w:rPr>
                <w:rStyle w:val="IndexLink"/>
              </w:rPr>
              <w:t>93</w:t>
            </w:r>
            <w:r>
              <w:rPr>
                <w:rStyle w:val="IndexLink"/>
                <w:rtl w:val="true"/>
              </w:rPr>
              <w:t xml:space="preserve"> </w:t>
            </w:r>
            <w:r>
              <w:rPr>
                <w:rStyle w:val="IndexLink"/>
                <w:rtl w:val="true"/>
              </w:rPr>
              <w:t>ه</w:t>
            </w:r>
            <w:r>
              <w:rPr>
                <w:rStyle w:val="IndexLink"/>
                <w:rtl w:val="true"/>
              </w:rPr>
              <w:t>).</w:t>
              <w:tab/>
            </w:r>
            <w:r>
              <w:rPr>
                <w:rStyle w:val="IndexLink"/>
              </w:rPr>
              <w:t>223</w:t>
            </w:r>
          </w:hyperlink>
        </w:p>
        <w:p>
          <w:pPr>
            <w:pStyle w:val="Contents3"/>
            <w:tabs>
              <w:tab w:val="clear" w:pos="8459"/>
              <w:tab w:val="right" w:pos="9026" w:leader="dot"/>
            </w:tabs>
            <w:rPr/>
          </w:pPr>
          <w:hyperlink w:anchor="__RefHeading___Toc9640413_1280447820">
            <w:r>
              <w:rPr>
                <w:webHidden/>
                <w:rStyle w:val="IndexLink"/>
                <w:rtl w:val="true"/>
              </w:rPr>
              <w:t>أولا</w:t>
            </w:r>
            <w:r>
              <w:rPr>
                <w:rStyle w:val="IndexLink"/>
                <w:rtl w:val="true"/>
              </w:rPr>
              <w:t xml:space="preserve">: </w:t>
            </w:r>
            <w:r>
              <w:rPr>
                <w:rStyle w:val="IndexLink"/>
                <w:rtl w:val="true"/>
              </w:rPr>
              <w:t>أسمه وروايته</w:t>
            </w:r>
            <w:r>
              <w:rPr>
                <w:rStyle w:val="IndexLink"/>
                <w:rtl w:val="true"/>
              </w:rPr>
              <w:t>.</w:t>
              <w:tab/>
            </w:r>
            <w:r>
              <w:rPr>
                <w:rStyle w:val="IndexLink"/>
              </w:rPr>
              <w:t>223</w:t>
            </w:r>
          </w:hyperlink>
        </w:p>
        <w:p>
          <w:pPr>
            <w:pStyle w:val="Contents3"/>
            <w:tabs>
              <w:tab w:val="clear" w:pos="8459"/>
              <w:tab w:val="right" w:pos="9026" w:leader="dot"/>
            </w:tabs>
            <w:rPr/>
          </w:pPr>
          <w:hyperlink w:anchor="__RefHeading___Toc9640415_1280447820">
            <w:r>
              <w:rPr>
                <w:webHidden/>
                <w:rStyle w:val="IndexLink"/>
                <w:rtl w:val="true"/>
              </w:rPr>
              <w:t>ثانيا</w:t>
            </w:r>
            <w:r>
              <w:rPr>
                <w:rStyle w:val="IndexLink"/>
                <w:rtl w:val="true"/>
              </w:rPr>
              <w:t xml:space="preserve">: </w:t>
            </w:r>
            <w:r>
              <w:rPr>
                <w:rStyle w:val="IndexLink"/>
                <w:rtl w:val="true"/>
              </w:rPr>
              <w:t>تبرئه من الإباضية ونفي إنتسابهم إليه</w:t>
            </w:r>
            <w:r>
              <w:rPr>
                <w:rStyle w:val="IndexLink"/>
                <w:rtl w:val="true"/>
              </w:rPr>
              <w:t>.</w:t>
              <w:tab/>
            </w:r>
            <w:r>
              <w:rPr>
                <w:rStyle w:val="IndexLink"/>
              </w:rPr>
              <w:t>224</w:t>
            </w:r>
          </w:hyperlink>
        </w:p>
        <w:p>
          <w:pPr>
            <w:pStyle w:val="Contents3"/>
            <w:tabs>
              <w:tab w:val="clear" w:pos="8459"/>
              <w:tab w:val="right" w:pos="9026" w:leader="dot"/>
            </w:tabs>
            <w:rPr/>
          </w:pPr>
          <w:hyperlink w:anchor="__RefHeading___Toc9640417_1280447820">
            <w:r>
              <w:rPr>
                <w:webHidden/>
                <w:rStyle w:val="IndexLink"/>
                <w:rtl w:val="true"/>
              </w:rPr>
              <w:t>ثالثا</w:t>
            </w:r>
            <w:r>
              <w:rPr>
                <w:rStyle w:val="IndexLink"/>
                <w:rtl w:val="true"/>
              </w:rPr>
              <w:t xml:space="preserve">: </w:t>
            </w:r>
            <w:r>
              <w:rPr>
                <w:rStyle w:val="IndexLink"/>
                <w:rtl w:val="true"/>
              </w:rPr>
              <w:t>مخالفته لنهج الخوارج وفكرها</w:t>
            </w:r>
            <w:r>
              <w:rPr>
                <w:rStyle w:val="IndexLink"/>
                <w:rtl w:val="true"/>
              </w:rPr>
              <w:t>.</w:t>
              <w:tab/>
            </w:r>
            <w:r>
              <w:rPr>
                <w:rStyle w:val="IndexLink"/>
              </w:rPr>
              <w:t>226</w:t>
            </w:r>
          </w:hyperlink>
        </w:p>
        <w:p>
          <w:pPr>
            <w:pStyle w:val="Contents3"/>
            <w:tabs>
              <w:tab w:val="clear" w:pos="8459"/>
              <w:tab w:val="right" w:pos="9026" w:leader="dot"/>
            </w:tabs>
            <w:rPr/>
          </w:pPr>
          <w:hyperlink w:anchor="__RefHeading___Toc9640419_1280447820">
            <w:r>
              <w:rPr>
                <w:webHidden/>
                <w:rStyle w:val="IndexLink"/>
                <w:rtl w:val="true"/>
              </w:rPr>
              <w:t>المسألة الثالثة</w:t>
            </w:r>
            <w:r>
              <w:rPr>
                <w:rStyle w:val="IndexLink"/>
                <w:rtl w:val="true"/>
              </w:rPr>
              <w:t xml:space="preserve">: </w:t>
            </w:r>
            <w:r>
              <w:rPr>
                <w:rStyle w:val="IndexLink"/>
                <w:rtl w:val="true"/>
              </w:rPr>
              <w:t xml:space="preserve">مسلم بن ابي كريمة إمام الإباضية وفقيههم </w:t>
            </w:r>
            <w:r>
              <w:rPr>
                <w:rStyle w:val="IndexLink"/>
                <w:rtl w:val="true"/>
              </w:rPr>
              <w:t>(</w:t>
            </w:r>
            <w:r>
              <w:rPr>
                <w:rStyle w:val="IndexLink"/>
                <w:rtl w:val="true"/>
              </w:rPr>
              <w:t xml:space="preserve">التوفي نحوه </w:t>
            </w:r>
            <w:r>
              <w:rPr>
                <w:rStyle w:val="IndexLink"/>
              </w:rPr>
              <w:t>145</w:t>
            </w:r>
            <w:r>
              <w:rPr>
                <w:rStyle w:val="IndexLink"/>
                <w:rtl w:val="true"/>
              </w:rPr>
              <w:t xml:space="preserve"> </w:t>
            </w:r>
            <w:r>
              <w:rPr>
                <w:rStyle w:val="IndexLink"/>
                <w:rtl w:val="true"/>
              </w:rPr>
              <w:t xml:space="preserve">ه؛ وقيل سنة </w:t>
            </w:r>
            <w:r>
              <w:rPr>
                <w:rStyle w:val="IndexLink"/>
              </w:rPr>
              <w:t>135</w:t>
            </w:r>
            <w:r>
              <w:rPr>
                <w:rStyle w:val="IndexLink"/>
                <w:rtl w:val="true"/>
              </w:rPr>
              <w:t xml:space="preserve"> </w:t>
            </w:r>
            <w:r>
              <w:rPr>
                <w:rStyle w:val="IndexLink"/>
                <w:rtl w:val="true"/>
              </w:rPr>
              <w:t>ه</w:t>
            </w:r>
            <w:r>
              <w:rPr>
                <w:rStyle w:val="IndexLink"/>
                <w:rtl w:val="true"/>
              </w:rPr>
              <w:t>).</w:t>
              <w:tab/>
            </w:r>
            <w:r>
              <w:rPr>
                <w:rStyle w:val="IndexLink"/>
              </w:rPr>
              <w:t>228</w:t>
            </w:r>
          </w:hyperlink>
        </w:p>
        <w:p>
          <w:pPr>
            <w:pStyle w:val="Contents3"/>
            <w:tabs>
              <w:tab w:val="clear" w:pos="8459"/>
              <w:tab w:val="right" w:pos="9026" w:leader="dot"/>
            </w:tabs>
            <w:rPr/>
          </w:pPr>
          <w:hyperlink w:anchor="__RefHeading___Toc9640421_1280447820">
            <w:r>
              <w:rPr>
                <w:webHidden/>
                <w:rStyle w:val="IndexLink"/>
                <w:rtl w:val="true"/>
              </w:rPr>
              <w:t>أولا</w:t>
            </w:r>
            <w:r>
              <w:rPr>
                <w:rStyle w:val="IndexLink"/>
                <w:rtl w:val="true"/>
              </w:rPr>
              <w:t xml:space="preserve">: </w:t>
            </w:r>
            <w:r>
              <w:rPr>
                <w:rStyle w:val="IndexLink"/>
                <w:rtl w:val="true"/>
              </w:rPr>
              <w:t>أسمة وكنيته</w:t>
            </w:r>
            <w:r>
              <w:rPr>
                <w:rStyle w:val="IndexLink"/>
                <w:rtl w:val="true"/>
              </w:rPr>
              <w:t>.</w:t>
              <w:tab/>
            </w:r>
            <w:r>
              <w:rPr>
                <w:rStyle w:val="IndexLink"/>
              </w:rPr>
              <w:t>228</w:t>
            </w:r>
          </w:hyperlink>
        </w:p>
        <w:p>
          <w:pPr>
            <w:pStyle w:val="Contents3"/>
            <w:tabs>
              <w:tab w:val="clear" w:pos="8459"/>
              <w:tab w:val="right" w:pos="9026" w:leader="dot"/>
            </w:tabs>
            <w:rPr/>
          </w:pPr>
          <w:hyperlink w:anchor="__RefHeading___Toc9640423_1280447820">
            <w:r>
              <w:rPr>
                <w:webHidden/>
                <w:rStyle w:val="IndexLink"/>
                <w:rtl w:val="true"/>
              </w:rPr>
              <w:t>ثانيا</w:t>
            </w:r>
            <w:r>
              <w:rPr>
                <w:rStyle w:val="IndexLink"/>
                <w:rtl w:val="true"/>
              </w:rPr>
              <w:t xml:space="preserve">: </w:t>
            </w:r>
            <w:r>
              <w:rPr>
                <w:rStyle w:val="IndexLink"/>
                <w:rtl w:val="true"/>
              </w:rPr>
              <w:t>مرجع الإباضية في الفقه</w:t>
            </w:r>
            <w:r>
              <w:rPr>
                <w:rStyle w:val="IndexLink"/>
                <w:rtl w:val="true"/>
              </w:rPr>
              <w:t>.</w:t>
              <w:tab/>
            </w:r>
            <w:r>
              <w:rPr>
                <w:rStyle w:val="IndexLink"/>
              </w:rPr>
              <w:t>228</w:t>
            </w:r>
          </w:hyperlink>
        </w:p>
        <w:p>
          <w:pPr>
            <w:pStyle w:val="Contents3"/>
            <w:tabs>
              <w:tab w:val="clear" w:pos="8459"/>
              <w:tab w:val="right" w:pos="9026" w:leader="dot"/>
            </w:tabs>
            <w:rPr/>
          </w:pPr>
          <w:hyperlink w:anchor="__RefHeading___Toc9640425_1280447820">
            <w:r>
              <w:rPr>
                <w:webHidden/>
                <w:rStyle w:val="IndexLink"/>
                <w:rtl w:val="true"/>
              </w:rPr>
              <w:t>ثالثا</w:t>
            </w:r>
            <w:r>
              <w:rPr>
                <w:rStyle w:val="IndexLink"/>
                <w:rtl w:val="true"/>
              </w:rPr>
              <w:t xml:space="preserve">: </w:t>
            </w:r>
            <w:r>
              <w:rPr>
                <w:rStyle w:val="IndexLink"/>
                <w:rtl w:val="true"/>
              </w:rPr>
              <w:t>هل كان لابي جعفر المنصور يداً في ظهور المذهب الإباضي</w:t>
            </w:r>
            <w:r>
              <w:rPr>
                <w:rStyle w:val="IndexLink"/>
                <w:rtl w:val="true"/>
              </w:rPr>
              <w:t>.</w:t>
              <w:tab/>
            </w:r>
            <w:r>
              <w:rPr>
                <w:rStyle w:val="IndexLink"/>
              </w:rPr>
              <w:t>230</w:t>
            </w:r>
          </w:hyperlink>
        </w:p>
        <w:p>
          <w:pPr>
            <w:pStyle w:val="Contents3"/>
            <w:tabs>
              <w:tab w:val="clear" w:pos="8459"/>
              <w:tab w:val="right" w:pos="9026" w:leader="dot"/>
            </w:tabs>
            <w:rPr/>
          </w:pPr>
          <w:hyperlink w:anchor="__RefHeading___Toc9640427_1280447820">
            <w:r>
              <w:rPr>
                <w:webHidden/>
                <w:rStyle w:val="IndexLink"/>
                <w:rtl w:val="true"/>
              </w:rPr>
              <w:t>المسألة الرابعة</w:t>
            </w:r>
            <w:r>
              <w:rPr>
                <w:rStyle w:val="IndexLink"/>
                <w:rtl w:val="true"/>
              </w:rPr>
              <w:t xml:space="preserve">: </w:t>
            </w:r>
            <w:r>
              <w:rPr>
                <w:rStyle w:val="IndexLink"/>
                <w:rtl w:val="true"/>
              </w:rPr>
              <w:t xml:space="preserve">أبو عمرو الربيع بن حبيب ومسنده الموسوم ب </w:t>
            </w:r>
            <w:r>
              <w:rPr>
                <w:rStyle w:val="IndexLink"/>
                <w:rtl w:val="true"/>
              </w:rPr>
              <w:t>(</w:t>
            </w:r>
            <w:r>
              <w:rPr>
                <w:rStyle w:val="IndexLink"/>
                <w:rtl w:val="true"/>
              </w:rPr>
              <w:t>الجامع الصحیح</w:t>
            </w:r>
            <w:r>
              <w:rPr>
                <w:rStyle w:val="IndexLink"/>
                <w:rtl w:val="true"/>
              </w:rPr>
              <w:t>) (</w:t>
            </w:r>
            <w:r>
              <w:rPr>
                <w:rStyle w:val="IndexLink"/>
                <w:rtl w:val="true"/>
              </w:rPr>
              <w:t xml:space="preserve">ت حدود </w:t>
            </w:r>
            <w:r>
              <w:rPr>
                <w:rStyle w:val="IndexLink"/>
              </w:rPr>
              <w:t>180</w:t>
            </w:r>
            <w:r>
              <w:rPr>
                <w:rStyle w:val="IndexLink"/>
                <w:rtl w:val="true"/>
              </w:rPr>
              <w:t xml:space="preserve"> </w:t>
            </w:r>
            <w:r>
              <w:rPr>
                <w:rStyle w:val="IndexLink"/>
                <w:rtl w:val="true"/>
              </w:rPr>
              <w:t>ه</w:t>
            </w:r>
            <w:r>
              <w:rPr>
                <w:rStyle w:val="IndexLink"/>
                <w:rtl w:val="true"/>
              </w:rPr>
              <w:t>).</w:t>
              <w:tab/>
            </w:r>
            <w:r>
              <w:rPr>
                <w:rStyle w:val="IndexLink"/>
              </w:rPr>
              <w:t>235</w:t>
            </w:r>
          </w:hyperlink>
        </w:p>
        <w:p>
          <w:pPr>
            <w:pStyle w:val="Contents3"/>
            <w:tabs>
              <w:tab w:val="clear" w:pos="8459"/>
              <w:tab w:val="right" w:pos="9026" w:leader="dot"/>
            </w:tabs>
            <w:rPr/>
          </w:pPr>
          <w:hyperlink w:anchor="__RefHeading___Toc9640429_1280447820">
            <w:r>
              <w:rPr>
                <w:webHidden/>
                <w:rStyle w:val="IndexLink"/>
                <w:rtl w:val="true"/>
              </w:rPr>
              <w:t>أولا</w:t>
            </w:r>
            <w:r>
              <w:rPr>
                <w:rStyle w:val="IndexLink"/>
                <w:rtl w:val="true"/>
              </w:rPr>
              <w:t xml:space="preserve">: </w:t>
            </w:r>
            <w:r>
              <w:rPr>
                <w:rStyle w:val="IndexLink"/>
                <w:rtl w:val="true"/>
              </w:rPr>
              <w:t>أسمه وسيرته</w:t>
            </w:r>
            <w:r>
              <w:rPr>
                <w:rStyle w:val="IndexLink"/>
                <w:rtl w:val="true"/>
              </w:rPr>
              <w:t>.</w:t>
              <w:tab/>
            </w:r>
            <w:r>
              <w:rPr>
                <w:rStyle w:val="IndexLink"/>
              </w:rPr>
              <w:t>236</w:t>
            </w:r>
          </w:hyperlink>
        </w:p>
        <w:p>
          <w:pPr>
            <w:pStyle w:val="Contents3"/>
            <w:tabs>
              <w:tab w:val="clear" w:pos="8459"/>
              <w:tab w:val="right" w:pos="9026" w:leader="dot"/>
            </w:tabs>
            <w:rPr/>
          </w:pPr>
          <w:hyperlink w:anchor="__RefHeading___Toc9640431_1280447820">
            <w:r>
              <w:rPr>
                <w:webHidden/>
                <w:rStyle w:val="IndexLink"/>
                <w:rtl w:val="true"/>
              </w:rPr>
              <w:t>ثانيا</w:t>
            </w:r>
            <w:r>
              <w:rPr>
                <w:rStyle w:val="IndexLink"/>
                <w:rtl w:val="true"/>
              </w:rPr>
              <w:t xml:space="preserve">: </w:t>
            </w:r>
            <w:r>
              <w:rPr>
                <w:rStyle w:val="IndexLink"/>
                <w:rtl w:val="true"/>
              </w:rPr>
              <w:t>مسنده</w:t>
            </w:r>
            <w:r>
              <w:rPr>
                <w:rStyle w:val="IndexLink"/>
                <w:rtl w:val="true"/>
              </w:rPr>
              <w:t>.</w:t>
              <w:tab/>
            </w:r>
            <w:r>
              <w:rPr>
                <w:rStyle w:val="IndexLink"/>
              </w:rPr>
              <w:t>236</w:t>
            </w:r>
          </w:hyperlink>
        </w:p>
        <w:p>
          <w:pPr>
            <w:pStyle w:val="Contents3"/>
            <w:tabs>
              <w:tab w:val="clear" w:pos="8459"/>
              <w:tab w:val="right" w:pos="9026" w:leader="dot"/>
            </w:tabs>
            <w:rPr/>
          </w:pPr>
          <w:hyperlink w:anchor="__RefHeading___Toc9640433_1280447820">
            <w:r>
              <w:rPr>
                <w:webHidden/>
                <w:rStyle w:val="IndexLink"/>
                <w:rtl w:val="true"/>
              </w:rPr>
              <w:t>المبحث الثامن مذاهب لم يكتب لها الدوام</w:t>
            </w:r>
            <w:r>
              <w:rPr>
                <w:rStyle w:val="IndexLink"/>
                <w:rtl w:val="true"/>
              </w:rPr>
              <w:tab/>
            </w:r>
            <w:r>
              <w:rPr>
                <w:rStyle w:val="IndexLink"/>
              </w:rPr>
              <w:t>245</w:t>
            </w:r>
          </w:hyperlink>
        </w:p>
        <w:p>
          <w:pPr>
            <w:pStyle w:val="Contents3"/>
            <w:tabs>
              <w:tab w:val="clear" w:pos="8459"/>
              <w:tab w:val="right" w:pos="9026" w:leader="dot"/>
            </w:tabs>
            <w:rPr/>
          </w:pPr>
          <w:hyperlink w:anchor="__RefHeading___Toc9640435_1280447820">
            <w:r>
              <w:rPr>
                <w:webHidden/>
                <w:rStyle w:val="IndexLink"/>
                <w:rtl w:val="true"/>
              </w:rPr>
              <w:t>المسألة الاولى</w:t>
            </w:r>
            <w:r>
              <w:rPr>
                <w:rStyle w:val="IndexLink"/>
                <w:rtl w:val="true"/>
              </w:rPr>
              <w:t xml:space="preserve">: </w:t>
            </w:r>
            <w:r>
              <w:rPr>
                <w:rStyle w:val="IndexLink"/>
                <w:rtl w:val="true"/>
              </w:rPr>
              <w:t>المذاهب السبعة المنقرضة</w:t>
            </w:r>
            <w:r>
              <w:rPr>
                <w:rStyle w:val="IndexLink"/>
                <w:rtl w:val="true"/>
              </w:rPr>
              <w:t>.</w:t>
              <w:tab/>
            </w:r>
            <w:r>
              <w:rPr>
                <w:rStyle w:val="IndexLink"/>
              </w:rPr>
              <w:t>245</w:t>
            </w:r>
          </w:hyperlink>
        </w:p>
        <w:p>
          <w:pPr>
            <w:pStyle w:val="Contents3"/>
            <w:tabs>
              <w:tab w:val="clear" w:pos="8459"/>
              <w:tab w:val="right" w:pos="9026" w:leader="dot"/>
            </w:tabs>
            <w:rPr/>
          </w:pPr>
          <w:hyperlink w:anchor="__RefHeading___Toc9640437_1280447820">
            <w:r>
              <w:rPr>
                <w:webHidden/>
                <w:rStyle w:val="IndexLink"/>
                <w:rtl w:val="true"/>
              </w:rPr>
              <w:t>أولا</w:t>
            </w:r>
            <w:r>
              <w:rPr>
                <w:rStyle w:val="IndexLink"/>
                <w:rtl w:val="true"/>
              </w:rPr>
              <w:t xml:space="preserve">: </w:t>
            </w:r>
            <w:r>
              <w:rPr>
                <w:rStyle w:val="IndexLink"/>
                <w:rtl w:val="true"/>
              </w:rPr>
              <w:t xml:space="preserve">مذهب الاوزاعي </w:t>
            </w:r>
            <w:r>
              <w:rPr>
                <w:rStyle w:val="IndexLink"/>
                <w:rtl w:val="true"/>
              </w:rPr>
              <w:t>(</w:t>
            </w:r>
            <w:r>
              <w:rPr>
                <w:rStyle w:val="IndexLink"/>
                <w:rtl w:val="true"/>
              </w:rPr>
              <w:t xml:space="preserve">ت </w:t>
            </w:r>
            <w:r>
              <w:rPr>
                <w:rStyle w:val="IndexLink"/>
              </w:rPr>
              <w:t>157</w:t>
            </w:r>
            <w:r>
              <w:rPr>
                <w:rStyle w:val="IndexLink"/>
                <w:rtl w:val="true"/>
              </w:rPr>
              <w:t xml:space="preserve"> </w:t>
            </w:r>
            <w:r>
              <w:rPr>
                <w:rStyle w:val="IndexLink"/>
                <w:rtl w:val="true"/>
              </w:rPr>
              <w:t>ه</w:t>
            </w:r>
            <w:r>
              <w:rPr>
                <w:rStyle w:val="IndexLink"/>
                <w:rtl w:val="true"/>
              </w:rPr>
              <w:t>).</w:t>
              <w:tab/>
            </w:r>
            <w:r>
              <w:rPr>
                <w:rStyle w:val="IndexLink"/>
              </w:rPr>
              <w:t>245</w:t>
            </w:r>
          </w:hyperlink>
        </w:p>
        <w:p>
          <w:pPr>
            <w:pStyle w:val="Contents3"/>
            <w:tabs>
              <w:tab w:val="clear" w:pos="8459"/>
              <w:tab w:val="right" w:pos="9026" w:leader="dot"/>
            </w:tabs>
            <w:rPr/>
          </w:pPr>
          <w:hyperlink w:anchor="__RefHeading___Toc9640439_1280447820">
            <w:r>
              <w:rPr>
                <w:webHidden/>
                <w:rStyle w:val="IndexLink"/>
                <w:rtl w:val="true"/>
              </w:rPr>
              <w:t>ثانيا</w:t>
            </w:r>
            <w:r>
              <w:rPr>
                <w:rStyle w:val="IndexLink"/>
                <w:rtl w:val="true"/>
              </w:rPr>
              <w:t xml:space="preserve">: </w:t>
            </w:r>
            <w:r>
              <w:rPr>
                <w:rStyle w:val="IndexLink"/>
                <w:rtl w:val="true"/>
              </w:rPr>
              <w:t xml:space="preserve">مذهب سفيان الثوري </w:t>
            </w:r>
            <w:r>
              <w:rPr>
                <w:rStyle w:val="IndexLink"/>
                <w:rtl w:val="true"/>
              </w:rPr>
              <w:t>(</w:t>
            </w:r>
            <w:r>
              <w:rPr>
                <w:rStyle w:val="IndexLink"/>
                <w:rtl w:val="true"/>
              </w:rPr>
              <w:t xml:space="preserve">ت </w:t>
            </w:r>
            <w:r>
              <w:rPr>
                <w:rStyle w:val="IndexLink"/>
              </w:rPr>
              <w:t>161</w:t>
            </w:r>
            <w:r>
              <w:rPr>
                <w:rStyle w:val="IndexLink"/>
                <w:rtl w:val="true"/>
              </w:rPr>
              <w:t xml:space="preserve"> </w:t>
            </w:r>
            <w:r>
              <w:rPr>
                <w:rStyle w:val="IndexLink"/>
                <w:rtl w:val="true"/>
              </w:rPr>
              <w:t>ه</w:t>
            </w:r>
            <w:r>
              <w:rPr>
                <w:rStyle w:val="IndexLink"/>
                <w:rtl w:val="true"/>
              </w:rPr>
              <w:t>).</w:t>
              <w:tab/>
            </w:r>
            <w:r>
              <w:rPr>
                <w:rStyle w:val="IndexLink"/>
              </w:rPr>
              <w:t>246</w:t>
            </w:r>
          </w:hyperlink>
        </w:p>
        <w:p>
          <w:pPr>
            <w:pStyle w:val="Contents3"/>
            <w:tabs>
              <w:tab w:val="clear" w:pos="8459"/>
              <w:tab w:val="right" w:pos="9026" w:leader="dot"/>
            </w:tabs>
            <w:rPr/>
          </w:pPr>
          <w:hyperlink w:anchor="__RefHeading___Toc9640441_1280447820">
            <w:r>
              <w:rPr>
                <w:webHidden/>
                <w:rStyle w:val="IndexLink"/>
                <w:rtl w:val="true"/>
              </w:rPr>
              <w:t>ثالثاً</w:t>
            </w:r>
            <w:r>
              <w:rPr>
                <w:rStyle w:val="IndexLink"/>
                <w:rtl w:val="true"/>
              </w:rPr>
              <w:t xml:space="preserve">: </w:t>
            </w:r>
            <w:r>
              <w:rPr>
                <w:rStyle w:val="IndexLink"/>
                <w:rtl w:val="true"/>
              </w:rPr>
              <w:t xml:space="preserve">مذهب الليث بن سعد </w:t>
            </w:r>
            <w:r>
              <w:rPr>
                <w:rStyle w:val="IndexLink"/>
                <w:rtl w:val="true"/>
              </w:rPr>
              <w:t>(</w:t>
            </w:r>
            <w:r>
              <w:rPr>
                <w:rStyle w:val="IndexLink"/>
                <w:rtl w:val="true"/>
              </w:rPr>
              <w:t xml:space="preserve">ت </w:t>
            </w:r>
            <w:r>
              <w:rPr>
                <w:rStyle w:val="IndexLink"/>
              </w:rPr>
              <w:t>175</w:t>
            </w:r>
            <w:r>
              <w:rPr>
                <w:rStyle w:val="IndexLink"/>
                <w:rtl w:val="true"/>
              </w:rPr>
              <w:t xml:space="preserve"> </w:t>
            </w:r>
            <w:r>
              <w:rPr>
                <w:rStyle w:val="IndexLink"/>
                <w:rtl w:val="true"/>
              </w:rPr>
              <w:t>ه</w:t>
            </w:r>
            <w:r>
              <w:rPr>
                <w:rStyle w:val="IndexLink"/>
                <w:rtl w:val="true"/>
              </w:rPr>
              <w:t>):</w:t>
              <w:tab/>
            </w:r>
            <w:r>
              <w:rPr>
                <w:rStyle w:val="IndexLink"/>
              </w:rPr>
              <w:t>248</w:t>
            </w:r>
          </w:hyperlink>
        </w:p>
        <w:p>
          <w:pPr>
            <w:pStyle w:val="Contents3"/>
            <w:tabs>
              <w:tab w:val="clear" w:pos="8459"/>
              <w:tab w:val="right" w:pos="9026" w:leader="dot"/>
            </w:tabs>
            <w:rPr/>
          </w:pPr>
          <w:hyperlink w:anchor="__RefHeading___Toc9640443_1280447820">
            <w:r>
              <w:rPr>
                <w:webHidden/>
                <w:rStyle w:val="IndexLink"/>
                <w:rtl w:val="true"/>
              </w:rPr>
              <w:t>رابعاً</w:t>
            </w:r>
            <w:r>
              <w:rPr>
                <w:rStyle w:val="IndexLink"/>
                <w:rtl w:val="true"/>
              </w:rPr>
              <w:t xml:space="preserve">: </w:t>
            </w:r>
            <w:r>
              <w:rPr>
                <w:rStyle w:val="IndexLink"/>
                <w:rtl w:val="true"/>
              </w:rPr>
              <w:t xml:space="preserve">مذهب سفيان بن عينية </w:t>
            </w:r>
            <w:r>
              <w:rPr>
                <w:rStyle w:val="IndexLink"/>
                <w:rtl w:val="true"/>
              </w:rPr>
              <w:t>(</w:t>
            </w:r>
            <w:r>
              <w:rPr>
                <w:rStyle w:val="IndexLink"/>
                <w:rtl w:val="true"/>
              </w:rPr>
              <w:t xml:space="preserve">ت </w:t>
            </w:r>
            <w:r>
              <w:rPr>
                <w:rStyle w:val="IndexLink"/>
              </w:rPr>
              <w:t>198</w:t>
            </w:r>
            <w:r>
              <w:rPr>
                <w:rStyle w:val="IndexLink"/>
                <w:rtl w:val="true"/>
              </w:rPr>
              <w:t xml:space="preserve"> </w:t>
            </w:r>
            <w:r>
              <w:rPr>
                <w:rStyle w:val="IndexLink"/>
                <w:rtl w:val="true"/>
              </w:rPr>
              <w:t>ه</w:t>
            </w:r>
            <w:r>
              <w:rPr>
                <w:rStyle w:val="IndexLink"/>
                <w:rtl w:val="true"/>
              </w:rPr>
              <w:t>)</w:t>
              <w:tab/>
            </w:r>
            <w:r>
              <w:rPr>
                <w:rStyle w:val="IndexLink"/>
              </w:rPr>
              <w:t>249</w:t>
            </w:r>
          </w:hyperlink>
        </w:p>
        <w:p>
          <w:pPr>
            <w:pStyle w:val="Contents3"/>
            <w:tabs>
              <w:tab w:val="clear" w:pos="8459"/>
              <w:tab w:val="right" w:pos="9026" w:leader="dot"/>
            </w:tabs>
            <w:rPr/>
          </w:pPr>
          <w:hyperlink w:anchor="__RefHeading___Toc9640445_1280447820">
            <w:r>
              <w:rPr>
                <w:webHidden/>
                <w:rStyle w:val="IndexLink"/>
                <w:rtl w:val="true"/>
              </w:rPr>
              <w:t>خامساً</w:t>
            </w:r>
            <w:r>
              <w:rPr>
                <w:rStyle w:val="IndexLink"/>
                <w:rtl w:val="true"/>
              </w:rPr>
              <w:t xml:space="preserve">: </w:t>
            </w:r>
            <w:r>
              <w:rPr>
                <w:rStyle w:val="IndexLink"/>
                <w:rtl w:val="true"/>
              </w:rPr>
              <w:t xml:space="preserve">مذهب اسحاق بن راهوية </w:t>
            </w:r>
            <w:r>
              <w:rPr>
                <w:rStyle w:val="IndexLink"/>
                <w:rtl w:val="true"/>
              </w:rPr>
              <w:t>(</w:t>
            </w:r>
            <w:r>
              <w:rPr>
                <w:rStyle w:val="IndexLink"/>
                <w:rtl w:val="true"/>
              </w:rPr>
              <w:t xml:space="preserve">ت </w:t>
            </w:r>
            <w:r>
              <w:rPr>
                <w:rStyle w:val="IndexLink"/>
              </w:rPr>
              <w:t>238</w:t>
            </w:r>
            <w:r>
              <w:rPr>
                <w:rStyle w:val="IndexLink"/>
                <w:rtl w:val="true"/>
              </w:rPr>
              <w:t xml:space="preserve"> </w:t>
            </w:r>
            <w:r>
              <w:rPr>
                <w:rStyle w:val="IndexLink"/>
                <w:rtl w:val="true"/>
              </w:rPr>
              <w:t>ه</w:t>
            </w:r>
            <w:r>
              <w:rPr>
                <w:rStyle w:val="IndexLink"/>
                <w:rtl w:val="true"/>
              </w:rPr>
              <w:t>)</w:t>
              <w:tab/>
            </w:r>
            <w:r>
              <w:rPr>
                <w:rStyle w:val="IndexLink"/>
              </w:rPr>
              <w:t>252</w:t>
            </w:r>
          </w:hyperlink>
        </w:p>
        <w:p>
          <w:pPr>
            <w:pStyle w:val="Contents3"/>
            <w:tabs>
              <w:tab w:val="clear" w:pos="8459"/>
              <w:tab w:val="right" w:pos="9026" w:leader="dot"/>
            </w:tabs>
            <w:rPr/>
          </w:pPr>
          <w:hyperlink w:anchor="__RefHeading___Toc9640447_1280447820">
            <w:r>
              <w:rPr>
                <w:webHidden/>
                <w:rStyle w:val="IndexLink"/>
                <w:rtl w:val="true"/>
              </w:rPr>
              <w:t>سادساً</w:t>
            </w:r>
            <w:r>
              <w:rPr>
                <w:rStyle w:val="IndexLink"/>
                <w:rtl w:val="true"/>
              </w:rPr>
              <w:t xml:space="preserve">: </w:t>
            </w:r>
            <w:r>
              <w:rPr>
                <w:rStyle w:val="IndexLink"/>
                <w:rtl w:val="true"/>
              </w:rPr>
              <w:t>مذهب داود بن علي الظاهري</w:t>
            </w:r>
            <w:r>
              <w:rPr>
                <w:rStyle w:val="IndexLink"/>
                <w:rtl w:val="true"/>
              </w:rPr>
              <w:t>: (</w:t>
            </w:r>
            <w:r>
              <w:rPr>
                <w:rStyle w:val="IndexLink"/>
                <w:rtl w:val="true"/>
              </w:rPr>
              <w:t xml:space="preserve">ت </w:t>
            </w:r>
            <w:r>
              <w:rPr>
                <w:rStyle w:val="IndexLink"/>
              </w:rPr>
              <w:t>270</w:t>
            </w:r>
            <w:r>
              <w:rPr>
                <w:rStyle w:val="IndexLink"/>
                <w:rtl w:val="true"/>
              </w:rPr>
              <w:t xml:space="preserve"> </w:t>
            </w:r>
            <w:r>
              <w:rPr>
                <w:rStyle w:val="IndexLink"/>
                <w:rtl w:val="true"/>
              </w:rPr>
              <w:t>ه</w:t>
            </w:r>
            <w:r>
              <w:rPr>
                <w:rStyle w:val="IndexLink"/>
                <w:rtl w:val="true"/>
              </w:rPr>
              <w:t>)</w:t>
              <w:tab/>
            </w:r>
            <w:r>
              <w:rPr>
                <w:rStyle w:val="IndexLink"/>
              </w:rPr>
              <w:t>254</w:t>
            </w:r>
          </w:hyperlink>
        </w:p>
        <w:p>
          <w:pPr>
            <w:pStyle w:val="Contents3"/>
            <w:tabs>
              <w:tab w:val="clear" w:pos="8459"/>
              <w:tab w:val="right" w:pos="9026" w:leader="dot"/>
            </w:tabs>
            <w:rPr/>
          </w:pPr>
          <w:hyperlink w:anchor="__RefHeading___Toc9640449_1280447820">
            <w:r>
              <w:rPr>
                <w:webHidden/>
                <w:rStyle w:val="IndexLink"/>
                <w:rtl w:val="true"/>
              </w:rPr>
              <w:t>سابعاً</w:t>
            </w:r>
            <w:r>
              <w:rPr>
                <w:rStyle w:val="IndexLink"/>
                <w:rtl w:val="true"/>
              </w:rPr>
              <w:t xml:space="preserve">: </w:t>
            </w:r>
            <w:r>
              <w:rPr>
                <w:rStyle w:val="IndexLink"/>
                <w:rtl w:val="true"/>
              </w:rPr>
              <w:t>مذهب ابن جرير الطبري</w:t>
            </w:r>
            <w:r>
              <w:rPr>
                <w:rStyle w:val="IndexLink"/>
                <w:rtl w:val="true"/>
              </w:rPr>
              <w:t>: (</w:t>
            </w:r>
            <w:r>
              <w:rPr>
                <w:rStyle w:val="IndexLink"/>
                <w:rtl w:val="true"/>
              </w:rPr>
              <w:t xml:space="preserve">ت </w:t>
            </w:r>
            <w:r>
              <w:rPr>
                <w:rStyle w:val="IndexLink"/>
              </w:rPr>
              <w:t>310</w:t>
            </w:r>
            <w:r>
              <w:rPr>
                <w:rStyle w:val="IndexLink"/>
                <w:rtl w:val="true"/>
              </w:rPr>
              <w:t xml:space="preserve"> </w:t>
            </w:r>
            <w:r>
              <w:rPr>
                <w:rStyle w:val="IndexLink"/>
                <w:rtl w:val="true"/>
              </w:rPr>
              <w:t>ه</w:t>
            </w:r>
            <w:r>
              <w:rPr>
                <w:rStyle w:val="IndexLink"/>
                <w:rtl w:val="true"/>
              </w:rPr>
              <w:t>)</w:t>
              <w:tab/>
            </w:r>
            <w:r>
              <w:rPr>
                <w:rStyle w:val="IndexLink"/>
              </w:rPr>
              <w:t>256</w:t>
            </w:r>
          </w:hyperlink>
        </w:p>
        <w:p>
          <w:pPr>
            <w:pStyle w:val="Contents3"/>
            <w:tabs>
              <w:tab w:val="clear" w:pos="8459"/>
              <w:tab w:val="right" w:pos="9026" w:leader="dot"/>
            </w:tabs>
            <w:rPr/>
          </w:pPr>
          <w:hyperlink w:anchor="__RefHeading___Toc9640451_1280447820">
            <w:r>
              <w:rPr>
                <w:webHidden/>
                <w:rStyle w:val="IndexLink"/>
                <w:rtl w:val="true"/>
              </w:rPr>
              <w:t>المسألة الثانية</w:t>
            </w:r>
            <w:r>
              <w:rPr>
                <w:rStyle w:val="IndexLink"/>
                <w:rtl w:val="true"/>
              </w:rPr>
              <w:t xml:space="preserve">: </w:t>
            </w:r>
            <w:r>
              <w:rPr>
                <w:rStyle w:val="IndexLink"/>
                <w:rtl w:val="true"/>
              </w:rPr>
              <w:t>الفقهاء السبعة المجتهدون والمستقلون</w:t>
            </w:r>
            <w:r>
              <w:rPr>
                <w:rStyle w:val="IndexLink"/>
                <w:rtl w:val="true"/>
              </w:rPr>
              <w:t>:</w:t>
              <w:tab/>
            </w:r>
            <w:r>
              <w:rPr>
                <w:rStyle w:val="IndexLink"/>
              </w:rPr>
              <w:t>259</w:t>
            </w:r>
          </w:hyperlink>
        </w:p>
        <w:p>
          <w:pPr>
            <w:pStyle w:val="Contents3"/>
            <w:tabs>
              <w:tab w:val="clear" w:pos="8459"/>
              <w:tab w:val="right" w:pos="9026" w:leader="dot"/>
            </w:tabs>
            <w:rPr/>
          </w:pPr>
          <w:hyperlink w:anchor="__RefHeading___Toc9640453_1280447820">
            <w:r>
              <w:rPr>
                <w:webHidden/>
                <w:rStyle w:val="IndexLink"/>
                <w:rtl w:val="true"/>
              </w:rPr>
              <w:t>ختامه مسك</w:t>
            </w:r>
            <w:r>
              <w:rPr>
                <w:rStyle w:val="IndexLink"/>
                <w:rtl w:val="true"/>
              </w:rPr>
              <w:tab/>
            </w:r>
            <w:r>
              <w:rPr>
                <w:rStyle w:val="IndexLink"/>
              </w:rPr>
              <w:t>269</w:t>
            </w:r>
          </w:hyperlink>
        </w:p>
        <w:p>
          <w:pPr>
            <w:pStyle w:val="Contents2"/>
            <w:tabs>
              <w:tab w:val="clear" w:pos="8743"/>
              <w:tab w:val="right" w:pos="9026" w:leader="dot"/>
            </w:tabs>
            <w:rPr/>
          </w:pPr>
          <w:hyperlink w:anchor="__RefHeading___Toc9640455_1280447820">
            <w:r>
              <w:rPr>
                <w:webHidden/>
                <w:rStyle w:val="IndexLink"/>
                <w:rtl w:val="true"/>
              </w:rPr>
              <w:t>المحتويات</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9_201458"/>
      <w:bookmarkStart w:id="1" w:name="pg17269_201458"/>
      <w:bookmarkEnd w:id="1"/>
    </w:p>
    <w:p>
      <w:pPr>
        <w:pStyle w:val="Heading2"/>
        <w:numPr>
          <w:ilvl w:val="1"/>
          <w:numId w:val="1"/>
        </w:numPr>
        <w:rPr/>
      </w:pPr>
      <w:bookmarkStart w:id="2" w:name="pg17269_201458"/>
      <w:bookmarkStart w:id="3" w:name="__RefHeading___Toc964031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فقه نهج البلاغة على المذاهب السبعة 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 وبيان القواعد الفقهية والمعارف الاخلاقية وشروح الأحاديث</w:t>
      </w:r>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 وبيان القواعد الفقهية والمعارف الاخلاقية وشروح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محتويات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40321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9789933582470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H3 2020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 وبيان القواعد الفقهية والمعارف الاخلاقية وشروح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محتويات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شخص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والبحوث العلمية وحدة الدراسات الفقهية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نهج البلاغة على المذاهب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الإباضي وبيان القواعد الفقهية والمعارف الاخلاقية وشروح الأحاديث دراسة بینیة الجزء الثاني نشوء المذاهب الفقهیة وتطورها تألیف السید نبیل الحسني الکربلائي اصدار مؤسسة علوم نهج البلاغة في العتبة الحسینیة المقدسة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bookmarkStart w:id="7" w:name="pg17269_20146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9640323_1280447820"/>
      <w:bookmarkStart w:id="9" w:name="_Toc3"/>
      <w:bookmarkEnd w:id="7"/>
      <w:bookmarkEnd w:id="8"/>
      <w:r>
        <w:rPr>
          <w:rtl w:val="true"/>
        </w:rPr>
        <w:t>المقدمة العلمية نشوء المذاهب الفقهية وتطورها حتى نهاية القرن الثالث للهجرة النبوية</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يتضمن الجزء</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الشريعة وانماء الفقه في النصف الأول من القرن الثاني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 في حفظ الشريعة وإنماء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بشخصه وشطراً من سيرته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مدرسته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 في حفظ الشريعة وإنماء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بشخصه وشطرٌا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المذاهب الإسلامية واستقلاليتها الاجتهادية وأبرز رموزها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عائدية مذهب الإمامية إلى عصر الرسالة المحمدية تأسيساً وتأصيلاً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 ومرجعيته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آرائه الفقهية وفتاويه التي تفرد بها عن بقية المذاهب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ابرز اهل الفتيا الذين انتسبوا إلى مدرسة الرأي والقياس حتى العام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فقهاء المذهب المالكي حتى نهاية القرن الثالث الهجري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أبرز الفقهاء حتى منتصف القرن الثالث للهجرة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الحنبلى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أبرز فقهاء المذهب الحنبلي منتصف القرن الثالث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 وشطراً من سيرته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علماء الإمامية من زید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أبرز فقهاء المذهب الزيدي حتى نهاية 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فيمن أسس المذهب، وحقيقة نسبته لعبد الله بن إباض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جابر بن زيد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نسبة المذهب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ابي کريمة إمام الإباضية وفقيههم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نحو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الربيع بن حبیب و مسنده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 w:name="pg17269_201466"/>
    </w:p>
    <w:p>
      <w:pPr>
        <w:pStyle w:val="Heading2"/>
        <w:numPr>
          <w:ilvl w:val="1"/>
          <w:numId w:val="1"/>
        </w:numPr>
        <w:rPr/>
      </w:pPr>
      <w:bookmarkStart w:id="11" w:name="__RefHeading___Toc9640325_1280447820"/>
      <w:bookmarkStart w:id="12" w:name="_Toc4"/>
      <w:bookmarkEnd w:id="10"/>
      <w:bookmarkEnd w:id="11"/>
      <w:r>
        <w:rPr>
          <w:rtl w:val="true"/>
        </w:rPr>
        <w:t xml:space="preserve">الفصل الأول </w:t>
      </w:r>
      <w:r>
        <w:rPr>
          <w:rtl w:val="true"/>
        </w:rPr>
        <w:t>:</w:t>
      </w:r>
      <w:r>
        <w:rPr>
          <w:rtl w:val="true"/>
        </w:rPr>
        <w:t xml:space="preserve">جهود ثمة أهل البيت </w:t>
      </w:r>
      <w:r>
        <w:rPr>
          <w:rtl w:val="true"/>
        </w:rPr>
        <w:t>(</w:t>
      </w:r>
      <w:r>
        <w:rPr>
          <w:rtl w:val="true"/>
        </w:rPr>
        <w:t>علیهم السلام</w:t>
      </w:r>
      <w:r>
        <w:rPr>
          <w:rtl w:val="true"/>
        </w:rPr>
        <w:t xml:space="preserve">) </w:t>
      </w:r>
      <w:r>
        <w:rPr>
          <w:rtl w:val="true"/>
        </w:rPr>
        <w:t>في حفظ الشريعة وإنماء الفقه في النصف الأول من القرن الثاني للهجرة النبوية</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640327_1280447820"/>
      <w:bookmarkStart w:id="14" w:name="_Toc5"/>
      <w:bookmarkEnd w:id="13"/>
      <w:r>
        <w:rPr>
          <w:rtl w:val="true"/>
        </w:rPr>
        <w:t>اشارة</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7269_201468"/>
      <w:bookmarkStart w:id="16" w:name="pg17269_201468"/>
      <w:bookmarkEnd w:id="16"/>
    </w:p>
    <w:p>
      <w:pPr>
        <w:pStyle w:val="Heading3"/>
        <w:numPr>
          <w:ilvl w:val="2"/>
          <w:numId w:val="1"/>
        </w:numPr>
        <w:rPr/>
      </w:pPr>
      <w:bookmarkStart w:id="17" w:name="pg17269_201468"/>
      <w:bookmarkStart w:id="18" w:name="__RefHeading___Toc9640329_1280447820"/>
      <w:bookmarkStart w:id="19" w:name="_Toc6"/>
      <w:bookmarkEnd w:id="17"/>
      <w:bookmarkEnd w:id="18"/>
      <w:r>
        <w:rPr>
          <w:rtl w:val="true"/>
        </w:rPr>
        <w:t>توطئة</w:t>
      </w:r>
      <w:r>
        <w:rPr>
          <w:rtl w:val="true"/>
        </w:rPr>
        <w:t xml:space="preserve">: </w:t>
      </w:r>
      <w:r>
        <w:rPr>
          <w:rtl w:val="true"/>
        </w:rPr>
        <w:t>مستويات نمو الفقه عند التابعيين واتباعهم</w:t>
      </w:r>
      <w:r>
        <w:rPr>
          <w:rtl w:val="true"/>
        </w:rPr>
        <w:t>.</w:t>
      </w:r>
      <w:bookmarkEnd w:id="19"/>
    </w:p>
    <w:p>
      <w:pPr>
        <w:pStyle w:val="BookText"/>
        <w:rPr/>
      </w:pPr>
      <w:r>
        <w:rPr>
          <w:rFonts w:ascii="Amiri" w:hAnsi="Amiri" w:eastAsia="Amiri" w:cs="Amiri"/>
          <w:color w:val="111111"/>
          <w:sz w:val="28"/>
          <w:sz w:val="28"/>
          <w:szCs w:val="28"/>
          <w:rtl w:val="true"/>
          <w:lang w:bidi="ar-SA"/>
        </w:rPr>
        <w:t xml:space="preserve">تمتاز هذه المدة الزمنية بتجلي جهود الإمامين الباقرين الصادقين، الإمام أبي جعفر الباقر، وولده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أعقبها ظهور المذاهب الإسلامية الأربعة،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والمالكي، والشافعي، والحنبلي، والتي سنتناول دراستها في الفصل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دراسة نشوء المذهب الزيدي والإباضي، والتنويه إلى بعض أئمة المذاهب التي لم يكتب لها النمو والانتشار فذهبت بذهاب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شكلت هذه المرحلة، أي منذ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مرحلة مفصلية في تاريخ الفقه ونموه وانتشاره وذلك ضمن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 الفقه في المدن الإسلامية وظهور العديد من الفقهاء الذين اخذوا عن الصحابة فمنهم من كان من التابعيين ومنهم من اخذ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المذهب الحنفي والمالكي وما تبعه من ظهور المذهب الشافعي والحنبلي، والمذاهب السبعة المنقرضة، والمجتهدون المستقلون، فضلا عن ظهور المذهب الزيدي والإباضي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المذاهب الفقهية المتعددة برز فيها فقهاء أعلام بذلوا جهداً كبيراً في تدعيم مذاهبهم والدفاع عنها، والذي نعني به في هذا الفصل دراسة جهود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وجهادهما في حفظ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ضمن المستوى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المستوى الأول لنمو الفقه الذي برز فيه جملة من التابعيين واتباع التابعين حتى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فهو كالاتي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جبیر، أبو عبد الله الكوفي الوالبي مولاهم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بالإمام الحافظ المقرئ المفسر الشهيد، أحد الأعلام، كان على عطاء الخيل زمن الحجاج ثم قتله بعد مشاركته في ثورة ابن الأشعث</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أبي الجعد الكوفي مولى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بالفقيه، وأنه كان من نبلاء الموالي وعلمائهم، وكان كثير الحديث إلا أنه صاحب تدلیس، روى عنه الستة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أبو عبد الله البصري، مولى بني أمية،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طلحة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الذهبي بالقدوة الفقيه الزاهد، وقال فيه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يفضل عليه أحد في زمانه، وقال فيه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يسار خامس خمسة من فقهاء البصرة، وهو ممن خرج مع ابن الأشعث، خرج له أبو داود، والنسائي، وابن ماجة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 یل بن آده،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شرحبيل، أبو الأشعث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أبناء الفرس الذين وجههم كسرى مع سيف بن ذي يزن، نزل دمشق ومات بها وصفه الذهبي بأنه من كبار علماء دمشق، خرج له مسلم والأربعة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مزاحم، أبو القاسم الخراساني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طاووس بن كيسان أبو عبد الرحمن الفارسي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المدني مولى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مكاتباً لأم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الستة، وفضله بعضهم على سعيد بن المسيب،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فسألت من أعلم أهلها بالطلاق؟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وهو أخو عطاء، وعبد وعبد الله، وعبد الملك بني يسار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أبو بكر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أنس بن مالك، وكان أبوه من سبي جرجرايا، تملكه أنس، ثم كاتبه على ألوف من المال، فواه وعجل له مال الكتابة قبل حلوله، فتمنع أنس من أخذه لما رأى سيرين كثر ماله من التجارة وامل أن يرثه، فحاكمه إلى عمر، فألزمه تعجيل المؤجل، وصفه الذهبي بالإمام شيخ الإسلام، ووصفه ابن جرير بالفقيه العالم، روى عنه الستة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بن شهراب، أبو عبد الله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أسلم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ن عتيبة مولى امرأة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بالفقيه والإمام الكبير، عالم أهل الكوفة، روى عنه الستة، وكان الشعبي يصفه بالصعافقة، وهم الذين يشهدون السوق من دون رأس مال، وأراد بأن ليس له علم ولا فقه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مهران، أبو أيوب الرقي الجرزي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مولى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أبرشهر أصابه عبد الله في غزاته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ديلمي، وصفه الذهبي بالإمام المفتي الثبت عالم المدينة، روى عنه الستة، وكان فيه لكنة وعجمة، قال إسماعيل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نرد على نافع اللحن فيأبى،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الذي سمعته، وقال فيه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وذهب عقله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أبي ثابت الكوفي مولى لبني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بالإمام الحافظ، فقيه الكوفة، روى عنه الستة،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مفتي الكوفة قبل ماد بن أبي سليمان، وذكره الدولابي في الضعفاء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سليان بن موسى الأشدق مولى آل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الكبير، مفتي دمشق، وفيقيه أهل الشام في وقته قبل الأوزاعي، روى عنه الأربعة ومسلم في المقدمة،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احد الفقهاء، وليس بالقوي في الحديث،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شيء</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أبي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إبراهيم بن أبي موسى الأشعري، أصله من أصفهان، روى عن أنس وتفقه بإبراهيم النخعي، وتتلمذ عليه أبو حنيفة، خرج له مسلم والأربعة، وصفه الذهبي بالعلامة الإمام فقيه العراق، كان رأساً في الإرجاء، وقال جماعة بعدم وثاقته وكان يصرع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بن دينار المكي الأثرم مولى باذام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أبناء الفرس، وصف بالإمام الكبير الحافظ فقيه مكة، وشيخ الحرم، أفتى بمكة ثلاثين سنة،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أوعية العلم، وأئمة الاجتهاد، روى عنه الستة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أسلم البناني مولاهم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بالإمام القدوة شيخ الإسلام، روى عنه الستة، وكان يلبس الثياب الثمينة والطيالس</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مالك الجرزي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أمية، وأصله من اصطخر، وصفه الذهبي بالإمام الحافظ، عالم الجزيرة، خرج له الستة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بن عبد الله بن الأشج المدني المصري مولى بني محزوم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الثقة وأنه أحد الأعلام، خرج له الستة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أبي حبيب، أبو رجاء الأزدي مولاهم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ذكوان، أبو الزناد المدني مولى رملة بنت شيبة بن ربيعة زوجة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ذكوان أخا أبي لؤلؤة قاتل عمر، ولي خراج المدينة، وكان كاتباً لبني أمية، وصف بالإمام الفقيه، وعده بعضهم بأنه أفقه أهل المدينة، وقال فيه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من ربيعة الرأي، وكان سفيان الثوري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 صالح الحديث صاحب سنة</w:t>
      </w:r>
      <w:r>
        <w:rPr>
          <w:rStyle w:val="FootnoteAnchor"/>
          <w:rtl w:val="true"/>
        </w:rPr>
        <w:footnoteReference w:id="17"/>
      </w:r>
      <w:r>
        <w:rPr>
          <w:rFonts w:ascii="Amiri" w:hAnsi="Amiri" w:eastAsia="Amiri" w:cs="Amiri"/>
          <w:color w:val="111111"/>
          <w:sz w:val="28"/>
          <w:sz w:val="28"/>
          <w:szCs w:val="28"/>
          <w:rtl w:val="true"/>
          <w:lang w:bidi="ar-SA"/>
        </w:rPr>
        <w:t>وهو من تقوم به الحجة، روى عنه الستة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أبي تميمة السختياني البصري مولى عنزة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وصفه شعبة بسيد الفقهاء، ووصفه الذهبي بسيد العلماء، روى عنه الستة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نجيح المكي مولى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مفتي مكة بعد عطاء، ووصف بالإمام الثقة المفسر، روى عنه الستة، وكان يقول بالقدر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عبيد الله بن أبي المهاجر الشامي مولى بني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بالإمام الكبير، ومفقه أولاد عبد الملك الخليفة، ومن ثقات العلماء، روى عنه الستة سوى الترمذي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مقسم الكوفي مولى 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العلامة الفقية، 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مغيرة من أفقههم، ما رأيت أحداً أفقه منه، فلزمته، خرج له الستة، قال ابن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مغيرة يدلس، وكان يمل على علي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الحصين المدني مولى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بالفقيه، وخرج له الستة، ضعفه بعضهم ولينه أبو زرعة، وتكلم الترمذي في حفظه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مسلم الخراساني نزيل الشام مولى المهل بن أبي 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بلخ، كان محدثاً واعظاً معروفاً بالفتوى، خرج له الستة، واتهم بالتدليس</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بن سنان، أبو العلاء الدمشقي، نزيل البصرة مولى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بالفقيه، ومن كبار العلماء، ضعفه ابن المديني، وكان يقول بالقدر، روى عنه الأربعة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زياد مولى ابن عياش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دمشق في وقته، وصفه الذهبي بالفقيه الرباني، خرج له مسلم والترمذي وابن ماجة، كان صديقاً لعمر بن عبد العزيز، وكان فيه عجمة،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أعانه الناس على فكاك رقبته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جعفر المصري الكناني مولاهم،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الحافظ، فقيه مصر، خرج له الستة، وقال فيه أحمد ليس بالقوي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هلال، أبو العلاء الليثي مولاهم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وصفه الذهبي بالإمام الحافظ الفقيه، خرج له الستة، وقال فيه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المدني مولى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بالإمام الحجة القدوة الفقيه، كان له حلقة للعلم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ابن عبد البر ما يدل على تدليسه، خرج له الستة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أبي عبد الرحمن فروخ، المعروف بربيعة الرأي مولى آل المنكدر التيميين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بالإمام، مفتي المدينة، وعالم الوقت، ومن أئمة الاجتهاد، وفضله بعضهم على الحسن البصري وابن سيرين، وعنه أخذ مالك، روى عنه الستة، وذكره ابن حبان في ذيل الضعفاء</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بن عبد الرحمن الجزري الحراني مولى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بالإمام الفقيه، وروى عنه الأربعة،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تكلم في الإرجاء، وكان على بيت المال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واقد الدمشقي مولى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بالفقيه، خرج له البخاري، وأبو داود والنسائي، وابن ماجه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عبيد بن دينار البصر مولى بعد القيس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بالإمام القدرة الحجة، خرج له الستة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أبي هند الخراساني البصري مولى بني قشير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الحافظ، مفتي أهل البصرة، قال حماد بن زيد ما رأيت أحداً أفقه من داود بن أبي هند، خرج له البخاري في التعاليق ومسلم والأربعة، 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داود بن أبي هند أربعين سنة لا يعلم به أهله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كيسان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غفار، وقيل مولى امرأة دوسية من آل معيقيب، وصف بالإمام الحافظ الثقة، الجامع من الحديث والفقه، خرج له الستة وكان مؤدباً لولد الوليد بن عبد الملك وعمر بن عبد العزيز، وكان ممن لا يرى كتابة الحديث ويعد ذلك من السنة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أشعث بن عبد الملك، أبو هاني الحمراني البصري مولى حمران مولى </w:t>
      </w:r>
    </w:p>
    <w:p>
      <w:pPr>
        <w:pStyle w:val="BookText"/>
        <w:rPr/>
      </w:pP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بالإمام الفقيه الثقة، خرج له الأربعة، وكان صاحب سنة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البتّي، أبو عمر البصري مولى بني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بفقيه البصرة،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رأي وفقه، ضعفه ابن معين، وخرج له الأربعة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میمون بن مهران الجزري مولى الأزد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بالإمام الحافظ الفقيه، خرج له الستة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يزيد بن هرمز الأصم مولى بني ليث الدوسيين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على الموالي يوم الحرة، وصفه الذهبي بفقيه المدينة وأحد الأعلام، وأنه كان بصيراً بالكلام، يرد على أهل الأهواء، وكان أعلم الناس بذلك، وعنه أخذ مالك الفقه،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بما اختلف الناس فيه من هذه الأهواء،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أبي ليلى الكوفي الأنصاري صابح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ليلى يسار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وصف بالعلامة الإمام، مفتي الكوفة وقاضيها، وكان نظيراً لأبي حنيفة في الفقه، ادعى أنه من ولد أحيحة </w:t>
      </w:r>
    </w:p>
    <w:p>
      <w:pPr>
        <w:pStyle w:val="BookText"/>
        <w:rPr/>
      </w:pPr>
      <w:r>
        <w:rPr>
          <w:rFonts w:ascii="Amiri" w:hAnsi="Amiri" w:eastAsia="Amiri" w:cs="Amiri"/>
          <w:color w:val="111111"/>
          <w:sz w:val="28"/>
          <w:sz w:val="28"/>
          <w:szCs w:val="28"/>
          <w:rtl w:val="true"/>
          <w:lang w:bidi="ar-SA"/>
        </w:rPr>
        <w:t>بن الجلاح، إلا أنه طعن في نسبه وممن طعنه الخليفة المهدي، وفيه يقول عبد الله بن شبرمة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ترجی لفصل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تصب الحكم في نفسكا</w:t>
      </w:r>
    </w:p>
    <w:p>
      <w:pPr>
        <w:pStyle w:val="BookText"/>
        <w:rPr/>
      </w:pPr>
      <w:r>
        <w:rPr>
          <w:rFonts w:ascii="IRNazanin" w:hAnsi="IRNazanin" w:eastAsia="IRNazanin"/>
          <w:color w:val="111111"/>
          <w:sz w:val="28"/>
          <w:sz w:val="28"/>
          <w:szCs w:val="28"/>
          <w:rtl w:val="true"/>
          <w:lang w:bidi="fa-IR"/>
        </w:rPr>
        <w:t xml:space="preserve">فتزعم أنك لابن الجلاح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وهيهات دعواك من أصلکا</w:t>
      </w:r>
    </w:p>
    <w:p>
      <w:pPr>
        <w:pStyle w:val="BookText"/>
        <w:rPr/>
      </w:pPr>
      <w:r>
        <w:rPr>
          <w:rFonts w:ascii="Amiri" w:hAnsi="Amiri" w:eastAsia="Amiri" w:cs="Amiri"/>
          <w:color w:val="111111"/>
          <w:sz w:val="28"/>
          <w:sz w:val="28"/>
          <w:szCs w:val="28"/>
          <w:rtl w:val="true"/>
          <w:lang w:bidi="ar-SA"/>
        </w:rPr>
        <w:t>وقال أبو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يدّعي أنه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لبني أمية وبني العباس، وهو الذي استتاب أبي حنيفة من قوله بخلق القرآن، ضعفه جمع من أئمة الجرح والتعديل، وروى عنه الأربعة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عجلان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فاطمة بنت الوليد بن عتبة بن ربيعة، وصفه الذهبي بالإمام القدوة،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مفتياً، عابداً صدوقاً، كبير الشأن وروي أنه حملت به أمه ثلاث سنين، وقال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بأبي أكثر من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البخاري في التعاليق، و مسلم والأربعة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الحارث بن يعقوب، أبو أمية الأنصاري المصري مولى قیس بن سعد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الديار المصرية و مفتيها، 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اهتدينا في العلم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بمصر، واثنان بالمدينة، وعمرو بن الحارث والليث بن سعد بمصر، ومالك وابن الماجشون بالمدينة، لولا هؤلاء الكانا ضالين، خرج له الستة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أيوب مقلاص المصري مولي 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بالإمام الحافظ الثقة الفقيه، وأنه كان من أوعية العلم، خرج له الستة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عبد العزيز بن جريج المكي مولى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الذهبي بالإمام، العلامة، الحافظ، شیخ الحرم، صاحب التصانيف، وأول من دون العلم بمكة، قال طلحة بن عمرو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نسأل بعدك يا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الفتى إن 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جريج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يرى المتعة، 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ابن جريج بتسعين امرأة، خرج له الستة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عون بن أرطبان البصري مولى مزينة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القدوة، عالم البصرة، الحافظ، وأنه كان من أئمة العلم والعمل، خرج له الستة، كان عثمانياً، ويستغفر للحجاج، ولا يسلم على القدرية، وكان جده أرطبان شماساً في بيعة ميسان فوقع في سهم عبد الله ب ندرة المزني ضربه بلال بن أبي بردة بن أبي موسى الأشعري بالسياط؛ لأنه كان تزوج امرأة عربية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أبي عبد الله سنبر الدستوائي الربعي البصري مولى لبني سدوس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الذهبي بالحافظ الحجة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الأئمة لولا ما شاب علمه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داود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w:t>
      </w:r>
    </w:p>
    <w:p>
      <w:pPr>
        <w:pStyle w:val="BookText"/>
        <w:rPr/>
      </w:pPr>
      <w:r>
        <w:rPr>
          <w:rFonts w:ascii="Amiri" w:hAnsi="Amiri" w:eastAsia="Amiri" w:cs="Amiri"/>
          <w:color w:val="111111"/>
          <w:sz w:val="28"/>
          <w:sz w:val="28"/>
          <w:szCs w:val="28"/>
          <w:rtl w:val="true"/>
          <w:lang w:bidi="ar-SA"/>
        </w:rPr>
        <w:t>الدستوائي أمير المؤمنين، خرج له الستة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اعتمد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إلى ما مرّ بيانه في الجزء الأول من بيان لحال الصحابة في التأمل مع المسألة الشرعية والفتيا فضلاً عن تأخر التدوين ومنعه وظهور المدرسة الإمامية منذ عصر النبوة في مختلف العلوم لا سيما الفقه، ممثلاً ذلك بجهود الإمام علي والحسن والحسين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وطلابهم وتلامذتهم في إنماء الفقه ونموه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فقد اعتمد هؤلاء الفقهاء من التابعيين وأتباعهم على الأحاديث النبوية دون اخضاعها إلى التمحيص في صحة نسبتها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جرى في المدرسة الإمامية واعتمدوا أيضاً على آثار الصحابة وعملهم، والشهرة، وما أجمع عليه الصحابة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الحكم معلقاً بما ينقيه من الشوائب ويطابقه مع الواقع الذي أراده المشرع جل شأنه وهذا ما لا يمكن تحققه إلا بالعترة النبوية الذين جعلهم الله أئمة يهدون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مرّ بيانه وسيمر في المبحث القادم</w:t>
      </w:r>
      <w:r>
        <w:rPr>
          <w:rFonts w:eastAsia="Amiri" w:cs="Amiri" w:ascii="Amiri" w:hAnsi="Amiri"/>
          <w:color w:val="111111"/>
          <w:sz w:val="28"/>
          <w:szCs w:val="28"/>
          <w:rtl w:val="true"/>
          <w:lang w:bidi="ar-SA"/>
        </w:rPr>
        <w:t xml:space="preserve">. </w:t>
      </w:r>
      <w:bookmarkStart w:id="20" w:name="pg17269_201482"/>
    </w:p>
    <w:p>
      <w:pPr>
        <w:pStyle w:val="Heading3"/>
        <w:numPr>
          <w:ilvl w:val="2"/>
          <w:numId w:val="1"/>
        </w:numPr>
        <w:rPr/>
      </w:pPr>
      <w:bookmarkStart w:id="21" w:name="__RefHeading___Toc9640331_1280447820"/>
      <w:bookmarkStart w:id="22" w:name="_Toc7"/>
      <w:bookmarkEnd w:id="20"/>
      <w:bookmarkEnd w:id="21"/>
      <w:r>
        <w:rPr>
          <w:rtl w:val="true"/>
        </w:rPr>
        <w:t xml:space="preserve">المبحث الأول جهود الإمام محمد الباقر </w:t>
      </w:r>
      <w:r>
        <w:rPr>
          <w:rtl w:val="true"/>
        </w:rPr>
        <w:t>(</w:t>
      </w:r>
      <w:r>
        <w:rPr>
          <w:rtl w:val="true"/>
        </w:rPr>
        <w:t>عليه السلام</w:t>
      </w:r>
      <w:r>
        <w:rPr>
          <w:rtl w:val="true"/>
        </w:rPr>
        <w:t xml:space="preserve">) </w:t>
      </w:r>
      <w:r>
        <w:rPr>
          <w:rtl w:val="true"/>
        </w:rPr>
        <w:t>وجهاده في حفظ الشريعة وإنماء الفقه</w:t>
      </w:r>
      <w:bookmarkEnd w:id="22"/>
    </w:p>
    <w:p>
      <w:pPr>
        <w:pStyle w:val="BookText"/>
        <w:rPr/>
      </w:pPr>
      <w:r>
        <w:rPr>
          <w:rFonts w:ascii="Amiri" w:hAnsi="Amiri" w:eastAsia="Amiri" w:cs="Amiri"/>
          <w:color w:val="111111"/>
          <w:sz w:val="28"/>
          <w:sz w:val="28"/>
          <w:szCs w:val="28"/>
          <w:rtl w:val="true"/>
          <w:lang w:bidi="ar-SA"/>
        </w:rPr>
        <w:t xml:space="preserve">إن من أهم السمات التي تلازمت مع هذا الجهد والجهاد الذي بذله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معايشته لفترة زمنية اضطربت فيها المدن الإسلامية وشهدت تحولات عصيبة سالت فيها الكثير من دماء المسلمين، لا سيما في مدينة الكوفة على يد الحجاج الثقفي، فضلا عن المجريات التي تتابعت بعد حركة عبد الله بن الزبير في مكة، وانتهاك حرمة بيت الله في سفك الدماء في الحرم المكي ولينتهي الأمر بحرق بيت الله تعالى بمجانيق جيش الشام وتهديمه على يد الحجاج</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جئنا إلى حال المسلمين و فرائضهم وسننهم وتكاليفهم الشرعية فنجد ما لا يصدقه مسلم،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عبد الملك بن مروان الناس من الحج فضجوا، فبنى القبة على الصخرة والجامع الاقصى ليشغلهم بذلك عن الحج ويستعطف قلوبهم، وكانوا يقفون عند الصخرة ويطوفون حولها، كما يطوفون حول الكعبة، وينحرون يوم العيد ويحلقون رؤوسهم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السبب في هذا الفعل الذي اقدم عليه الحاكم الأموي هو حينما بلغه أن عبد الله بن الزبير يحدث الناس بمثالب بني أمية وبني مروان، وأنهم ملعونون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مروان وابيه هما ممن طردهم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بهم اليوم الحكام على المسلمين يشرعون لهم دينهم، ويسنّون لهم فرائضهم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سيكون أثر هذا الأمر الذي أصدره الحاكم الأموي على شريعة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استطاع أهل العلم الصمود أمام هذه الشريعة الجديدة، وبمن تراهم لاذوا، وإلى من التجئوا في معرفة الفرائض والسنن؟</w:t>
      </w:r>
    </w:p>
    <w:p>
      <w:pPr>
        <w:pStyle w:val="BookText"/>
        <w:rPr/>
      </w:pPr>
      <w:r>
        <w:rPr>
          <w:rFonts w:ascii="IRNazanin" w:hAnsi="IRNazanin" w:eastAsia="IRNazanin"/>
          <w:color w:val="111111"/>
          <w:sz w:val="28"/>
          <w:sz w:val="28"/>
          <w:szCs w:val="28"/>
          <w:rtl w:val="true"/>
          <w:lang w:bidi="fa-IR"/>
        </w:rPr>
        <w:t>ومما لا ريب فيه ولا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الذي ردّ الناس إلى شريعة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لهم الحدود والفرائض والسنن بعد أن هدمت كعبة المسلمين، وشرعوا الحكام بسفك الدماء، وقرآنهم يصرخ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التعريف بهذا الجهد والجهاد الذي بذله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منا البحث في جملة من الأمور، وهي كالاتي</w:t>
      </w:r>
      <w:r>
        <w:rPr>
          <w:rFonts w:eastAsia="Amiri" w:cs="Amiri" w:ascii="Amiri" w:hAnsi="Amiri"/>
          <w:color w:val="111111"/>
          <w:sz w:val="28"/>
          <w:szCs w:val="28"/>
          <w:rtl w:val="true"/>
          <w:lang w:bidi="ar-SA"/>
        </w:rPr>
        <w:t xml:space="preserve">: </w:t>
      </w:r>
      <w:bookmarkStart w:id="23" w:name="pg17269_201484"/>
    </w:p>
    <w:p>
      <w:pPr>
        <w:pStyle w:val="Heading3"/>
        <w:numPr>
          <w:ilvl w:val="2"/>
          <w:numId w:val="1"/>
        </w:numPr>
        <w:rPr/>
      </w:pPr>
      <w:bookmarkStart w:id="24" w:name="__RefHeading___Toc9640333_1280447820"/>
      <w:bookmarkStart w:id="25" w:name="_Toc8"/>
      <w:bookmarkEnd w:id="23"/>
      <w:bookmarkEnd w:id="24"/>
      <w:r>
        <w:rPr>
          <w:rtl w:val="true"/>
        </w:rPr>
        <w:t>المسألة الأولى</w:t>
      </w:r>
      <w:r>
        <w:rPr>
          <w:rtl w:val="true"/>
        </w:rPr>
        <w:t xml:space="preserve">: </w:t>
      </w:r>
      <w:r>
        <w:rPr>
          <w:rtl w:val="true"/>
        </w:rPr>
        <w:t>التعريف بشخصه وشطراً من سيرته</w:t>
      </w:r>
      <w:r>
        <w:rPr>
          <w:rtl w:val="true"/>
        </w:rPr>
        <w:t>:</w:t>
      </w:r>
      <w:bookmarkEnd w:id="25"/>
    </w:p>
    <w:p>
      <w:pPr>
        <w:pStyle w:val="BookText"/>
        <w:rPr/>
      </w:pPr>
      <w:r>
        <w:rPr>
          <w:rFonts w:ascii="Amiri" w:hAnsi="Amiri" w:eastAsia="Amiri" w:cs="Amiri"/>
          <w:color w:val="111111"/>
          <w:sz w:val="28"/>
          <w:sz w:val="28"/>
          <w:szCs w:val="28"/>
          <w:rtl w:val="true"/>
          <w:lang w:bidi="ar-SA"/>
        </w:rPr>
        <w:t xml:space="preserve">أبو جعفر،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القرشي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في الأول من شهر رجب الأصب، سنة سبع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جعفر، ولقب القاب عدة كان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وقد جاء في بیان معناه ما رواه عدة من أهل العلم،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الجعفي، وقد سأله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بقر العلم بقراً، أي شقهُ شقاً، واظهره اظهاراً؛ ولقد حدثني جابر بن عبد الله الانصاري، انه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إنك ستبقى حتى تلقي ولدي محد بن علي بن الحسين بن علي بن ابي طالب، المعروف في التوراة بباقر فإذا لقيته فاقرأه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فلقيه جابر بن عبد الله الأنصاري في بعض سكك المدينة فقال له يا غلام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محمد بن علي بن الحسین ابن علي بن أبي طالب، قال له جابر یا بني إقبل فاقبل ثم قال له إدبر فأدبر، فقال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شمائل رسول الله ورب الكعبة، ثم قال یا بنی رسول الله يقرؤك السلام فقال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ما دامت السماوات والأرض وعليك يا جابر بما بلغت السلام فقال له جابر یا باقر أنت الباقر </w:t>
      </w:r>
    </w:p>
    <w:p>
      <w:pPr>
        <w:pStyle w:val="BookText"/>
        <w:rPr/>
      </w:pPr>
      <w:r>
        <w:rPr>
          <w:rFonts w:ascii="IRNazanin" w:hAnsi="IRNazanin" w:eastAsia="IRNazanin"/>
          <w:color w:val="111111"/>
          <w:sz w:val="28"/>
          <w:sz w:val="28"/>
          <w:szCs w:val="28"/>
          <w:rtl w:val="true"/>
          <w:lang w:bidi="fa-IR"/>
        </w:rPr>
        <w:t xml:space="preserve">حقا أنت الذي تبقر العلم بقرا ثم کان جابر يأتيه فيجلس بين يديه فيعلمه وربما غلط جابر فيما يحدث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عليه ويذكره فيقبل ذلك منه ويرجع إلى قوله وكان يقول یا باقر یا باقر یا باقر أشهد بالله إنك قد أوتيت الحكم صبيا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كبرت سن جابر، وخاف الموت،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یا باقر، این انت؟ حتی رآه فوقع عليه يقبل يديه ورجليه،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 وامي شبيه ابيه رسول الله، أن أباك يقرئك السلام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بالباقر، لأنه بقر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وفتحه فعرف أصله، وتمكن فيه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الحافظ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بقر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بحيث عرف حقائقه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مطهر بن يحيى الكحلاني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شرح الأزهار الأحمد المرتضى إمام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لمحمد بن علي الباقر لأنه بقر العلم، أي شقه، ووسع فيه؛ ولله القائل</w:t>
      </w:r>
      <w:r>
        <w:rPr>
          <w:rFonts w:eastAsia="Amiri" w:cs="Amiri" w:ascii="Amiri" w:hAnsi="Amiri"/>
          <w:color w:val="111111"/>
          <w:sz w:val="28"/>
          <w:szCs w:val="28"/>
          <w:rtl w:val="true"/>
          <w:lang w:bidi="ar-SA"/>
        </w:rPr>
        <w:t xml:space="preserve">: </w:t>
      </w:r>
      <w:bookmarkStart w:id="26" w:name="pg17269_201486"/>
    </w:p>
    <w:p>
      <w:pPr>
        <w:pStyle w:val="BookText"/>
        <w:rPr/>
      </w:pPr>
      <w:bookmarkEnd w:id="26"/>
      <w:r>
        <w:rPr>
          <w:rFonts w:ascii="IRNazanin" w:hAnsi="IRNazanin" w:eastAsia="IRNazanin"/>
          <w:color w:val="111111"/>
          <w:sz w:val="28"/>
          <w:sz w:val="28"/>
          <w:szCs w:val="28"/>
          <w:rtl w:val="true"/>
          <w:lang w:bidi="fa-IR"/>
        </w:rPr>
        <w:t xml:space="preserve">یا بقار العلم لأهل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من یمشي علی الأرجلي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عساكر الدمشقي؛ والذهبي، واللفظ لابن عساکر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يقول مالك ابن أعين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 xml:space="preserve">وإن قيل إني ابن بنت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بذلك فرعا طويلاً</w:t>
      </w:r>
    </w:p>
    <w:p>
      <w:pPr>
        <w:pStyle w:val="BookText"/>
        <w:rPr/>
      </w:pPr>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جبالاً</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27" w:name="__RefHeading___Toc9640335_1280447820"/>
      <w:bookmarkStart w:id="28" w:name="_Toc9"/>
      <w:bookmarkEnd w:id="27"/>
      <w:r>
        <w:rPr>
          <w:rtl w:val="true"/>
        </w:rPr>
        <w:t>المسألة الثانية</w:t>
      </w:r>
      <w:r>
        <w:rPr>
          <w:rtl w:val="true"/>
        </w:rPr>
        <w:t xml:space="preserve">: </w:t>
      </w:r>
      <w:r>
        <w:rPr>
          <w:rtl w:val="true"/>
        </w:rPr>
        <w:t>مدرسته العلمية</w:t>
      </w:r>
      <w:bookmarkEnd w:id="28"/>
    </w:p>
    <w:p>
      <w:pPr>
        <w:pStyle w:val="BookText"/>
        <w:rPr/>
      </w:pPr>
      <w:r>
        <w:rPr>
          <w:rFonts w:ascii="Amiri" w:hAnsi="Amiri" w:eastAsia="Amiri" w:cs="Amiri"/>
          <w:color w:val="111111"/>
          <w:sz w:val="28"/>
          <w:sz w:val="28"/>
          <w:szCs w:val="28"/>
          <w:rtl w:val="true"/>
          <w:lang w:bidi="ar-SA"/>
        </w:rPr>
        <w:t xml:space="preserve">يمكن أن نشخّص جهده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الحفاظ على شريعة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وانماء الفقه خاصة وبقية العلوم عامة في ثلاثة أمور؛ الأول في تصانيفه العلمية، والاخر في مدرسته التي انضم إليها المئات من التابعيين وابنائهم فضلاً عن الموالي الذين عايشوا المدينة وعرفوا منابع العلم فيها، وهي كالاتي</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640337_1280447820"/>
      <w:bookmarkStart w:id="30" w:name="_Toc10"/>
      <w:bookmarkEnd w:id="29"/>
      <w:r>
        <w:rPr>
          <w:rtl w:val="true"/>
        </w:rPr>
        <w:t>الف</w:t>
      </w:r>
      <w:r>
        <w:rPr>
          <w:rtl w:val="true"/>
        </w:rPr>
        <w:t xml:space="preserve">: </w:t>
      </w:r>
      <w:r>
        <w:rPr>
          <w:rtl w:val="true"/>
        </w:rPr>
        <w:t xml:space="preserve">تصانيفه </w:t>
      </w:r>
      <w:r>
        <w:rPr>
          <w:rtl w:val="true"/>
        </w:rPr>
        <w:t>(</w:t>
      </w:r>
      <w:r>
        <w:rPr>
          <w:rtl w:val="true"/>
        </w:rPr>
        <w:t>عليه السلام</w:t>
      </w:r>
      <w:r>
        <w:rPr>
          <w:rtl w:val="true"/>
        </w:rPr>
        <w:t>).</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ترك لنا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العلوم التي صنّفها ودوّنها في وقت كان الصحابة والتابعيون قد منعوا منه وعلى الرغم من المحنة الكبرى التي عاشها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أهل البيت في كربلاء، وقتل فيها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واخوته، وانصاره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بعدها المصائب التي حلَّت بأهل البيت، ومحبيهم من الحكام الطغاة الذين اتّبعوا الشهوات، واستباحوا الحرمات، وعلَؤا في الأرض، وأفسدوا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فاتجه الإمام في ذلك الجو المشحون بالظلم إلى الدفاع عن مبادئ الإسلام، ونشر تعاليمه، فالتفّ حول الامام الآلاف من العلماء، وطلاب العلم لدراسة الفقه، والحديث، والتفسير، والفلسفة، والكلام، وغير ذلك من العلوم حتى أُطلق على تلك الحلقات التي كانت تجتمع في مسجد المدينة اسم الجامعة، التي نمت وتكاملت في عهد ولده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لمذهب أهل البيت وفقههم، فقه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أخذه عن الرسول بلا واسطة، أن ينسبا إلى حفيده جعفر بن محمد الصادق، الذي اشترك مع أبيه في تأسيسها، واستقل بها بعد وفاته، لا لَانّ له رأياً في أُصول المذهب أو فقهه، يختلف فيهما عن آبائه وأحفاده، وهو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وحديث أبي حديث جدي، وحديث جدي حديث رسول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رسول الله هو قول الله، لا لذلك، بل لأنه وأباه تهيأ لهما ما لم يتهيأ لغيرهما، واستطاعا في تلك الفترة القصيرة المشحونة بالأحداث التي كانت كلَّها لصالحهما، أن يملآ شرق الأرض وغربها، بآثار أهل البيت وفقههم، ويحقّقا ما لم يتيسر تحقّقه لمن سبقهما، ومن جاء بعدهما، لذلك نُسبا إلى الإمام الصادق، كما يبدو ذلك لكل من تتبع آراء أهل البيت في فقههم ومعتقداتهم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أُخذ معظم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الإمامين الباقر وولده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تربية جماعة، فغذّاهم بفقهه، وعلومه، فكانوا من مراجع الفتيا في العالم الإسلامي ومن مفاخر هذه الأُمة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وهؤلاء الفقهاء منهم من انتسب إلى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كان قد انتسب إلى جمهور العامة واخذ عن كل راوو؛ لكن باب الإمام مفتوحة لكل وارد من طلاب العلم کما سیمر بیانه لاحقاً في معرض الحديث عن الأمر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لكننا هنانورد ما نقلته المصادر في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رواه عنه زیاد بن المنذر، وأبو الجارود العبدي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ذكره النجاشي في رجاله، وقال رواها عنه خالد بن ابي کريمة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الحديث برواية زرارة الشيباني</w:t>
      </w:r>
      <w:r>
        <w:rPr>
          <w:rFonts w:eastAsia="Amiri" w:cs="Amiri" w:ascii="Amiri" w:hAnsi="Amiri"/>
          <w:color w:val="111111"/>
          <w:sz w:val="28"/>
          <w:szCs w:val="28"/>
          <w:rtl w:val="true"/>
          <w:lang w:bidi="ar-SA"/>
        </w:rPr>
        <w:t xml:space="preserve">. </w:t>
      </w:r>
      <w:bookmarkStart w:id="31" w:name="pg17269_201489"/>
    </w:p>
    <w:p>
      <w:pPr>
        <w:pStyle w:val="BookText"/>
        <w:rPr/>
      </w:pPr>
      <w:bookmarkEnd w:id="31"/>
      <w:r>
        <w:rPr>
          <w:rFonts w:ascii="Amiri" w:hAnsi="Amiri" w:eastAsia="Amiri" w:cs="Amiri"/>
          <w:color w:val="111111"/>
          <w:sz w:val="28"/>
          <w:sz w:val="28"/>
          <w:szCs w:val="28"/>
          <w:rtl w:val="true"/>
          <w:lang w:bidi="ar-SA"/>
        </w:rPr>
        <w:t>رواه عنه زرارة بن أعين الشيباني الكوفي</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برواية عبد المؤمن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عبد المؤمن بن القاسم، الانصاري الكوفي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بن عبد الملك الاموي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صاحب نهر سعد برحبه الكوفة، وقد رواها عنه الشيخ بسندين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9640339_1280447820"/>
      <w:bookmarkStart w:id="33" w:name="_Toc11"/>
      <w:bookmarkEnd w:id="32"/>
      <w:r>
        <w:rPr>
          <w:rtl w:val="true"/>
        </w:rPr>
        <w:t>باء</w:t>
      </w:r>
      <w:r>
        <w:rPr>
          <w:rtl w:val="true"/>
        </w:rPr>
        <w:t xml:space="preserve">: </w:t>
      </w:r>
      <w:r>
        <w:rPr>
          <w:rtl w:val="true"/>
        </w:rPr>
        <w:t xml:space="preserve">أبرز الفقهاء الذين انتسبوا إلى مدرسته من شيعة آل البيت </w:t>
      </w:r>
      <w:r>
        <w:rPr>
          <w:rtl w:val="true"/>
        </w:rPr>
        <w:t>(</w:t>
      </w:r>
      <w:r>
        <w:rPr>
          <w:rtl w:val="true"/>
        </w:rPr>
        <w:t>عليهم السلام</w:t>
      </w:r>
      <w:r>
        <w:rPr>
          <w:rtl w:val="true"/>
        </w:rPr>
        <w:t>).</w:t>
      </w:r>
      <w:bookmarkEnd w:id="33"/>
    </w:p>
    <w:p>
      <w:pPr>
        <w:pStyle w:val="BookText"/>
        <w:rPr/>
      </w:pPr>
      <w:r>
        <w:rPr>
          <w:rFonts w:ascii="Amiri" w:hAnsi="Amiri" w:eastAsia="Amiri" w:cs="Amiri"/>
          <w:color w:val="111111"/>
          <w:sz w:val="28"/>
          <w:sz w:val="28"/>
          <w:szCs w:val="28"/>
          <w:rtl w:val="true"/>
          <w:lang w:bidi="ar-SA"/>
        </w:rPr>
        <w:t xml:space="preserve">لقد مرَّ بيان انتماء هؤلاء الفقهاء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الأئمة الذين سبقوا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هؤلاء الفقهاء قد تتلمذ على يد أكثر من إمام وتفقه على ايديهم،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اسمائهم في مدرسة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في مدرسة الإمام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سنورد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رحمة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تاريخ وفاتهم، وهم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بن زيد بن خنيس أبو المستهل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الإمامين، علي زين العابدين، ومحمد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فقيهاً، متكلماً، قارئاً، ولكن شهرته كشاعر طغت على كل ذلك، روى ابن </w:t>
      </w:r>
    </w:p>
    <w:p>
      <w:pPr>
        <w:pStyle w:val="BookText"/>
        <w:rPr/>
      </w:pPr>
      <w:r>
        <w:rPr>
          <w:rFonts w:ascii="Amiri" w:hAnsi="Amiri" w:eastAsia="Amiri" w:cs="Amiri"/>
          <w:color w:val="111111"/>
          <w:sz w:val="28"/>
          <w:sz w:val="28"/>
          <w:szCs w:val="28"/>
          <w:rtl w:val="true"/>
          <w:lang w:bidi="ar-SA"/>
        </w:rPr>
        <w:t>عساكر عن العتابي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الكميت عشر خصال لم تكن في شاعر، كان خطيب أسد، وفقيه الشيعة، وحافظ القرآن، وثبت الجنان، وكان كاتباً حسن الحظ، وكان نسابه، وكان جدلاً، وكان أول من ناظر في التشيع، وكان رامياً لم يكن في أسد أرمى منه بنبل، وكان فارساً، وكان شجاعاً، وكان سخياً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بنو أسد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فضيلة لست في العالم، ما دخل أحد منزل أحد مناولا محلة من محالنا إلا وجد فيها بركة وراية الكميت؛ لأنه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بوركت وبورك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لبني أسد منقبة غير الكميت لكفاهم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الهرّاء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أشعر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رزق دعاء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متمسكاً بموالاته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مات شهيداً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أبو إسحاق السبيعي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الكوفة، وعالمها، ومحدثها، وفقيهها، 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اليعقوبي من الفقهاء في أيام عمر بن عبد العزيز، وعده ابن قتيبة وابن رسته والشهرستاني في رجال الشيعة، خرج له الستة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معاوية وقيل بن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الدهني العبدي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دهن عبد القيس وله ولاء تحالفي مع دُهن من بجيلة، ودهن عبد القيس غير دهن بجيلة،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وجهاً، وصفه الذهبي بالإمام المحدث، وعده النديم من فقهاء الشيعة،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بشر بن مروان عرقوبيه في التشيع، وثقه أحمد وجماعة، وخرج له مسلم والأربعة</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وستمر ترجمته في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المعتمر بن عتاب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ابن قتيبة وابن رسته في رجال الشيعة، وصفه الذهبي بالحافظ الثبت القدرة، أحد الأعلام، كان فقيهاً حافظاً صواماً وقوماً، وكان غائباً عندما قتل زید بن علي، فصام سنة يرجو أن يكفر ذلك عنه تأخره، أجمع الجمهور على وثاقته، وخرج له الستة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أبو بكر الحضرمي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التابعي المتكلم، المحدث، الفقيه، 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عنهما الفقه والحديث، وكان منقطعاً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وأخوه علقمة، وعده ابن شهر آشوب من خواص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الكندي الربعي الجريري الكوفي التابعي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شبرمة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الذهبي بالإمام العلامة، فقيه العراق،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الشيخ الطوسي من أصحاب الإمامين زين العابدين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عفيفاً، صارماً، عاقلاً، فقيهاً يشبه النساك، ثقة في الحديث، شاعراً حسن الخلق، جواداً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ابن شهر آشوب من شعراء أهل البيت المتقين، ومن أصحاب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مسلم، وأبو داود، والنسائي، وابن ماجة، مات متخفياً من المنصور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أرطأة بن ثور النخعي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الأربلي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الإمام الباقر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حجاج کیف تواسیکم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يا أبا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أحدكم يده في كيس أخيه فيأخذ حاجته إذا احتاج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فعلتم ما احتجتم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وصفه الذهبي بالإمام العلامة، مفتي الكوفة، روى عنه البخاري في الأدب، ومسلم، والأربعة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 الرحمن بن أبي الجعفي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لأبيه وجده صحبة، 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مات ترحم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 ثقة، أحد وجوه رجال الشيعة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النخعي البجلي، أبو الربيع الأقطع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قبل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النخع وله ولاء تحالفي مع بجيلة، وكانت أخته متزوجة منهم، </w:t>
      </w:r>
    </w:p>
    <w:p>
      <w:pPr>
        <w:pStyle w:val="BookText"/>
        <w:rPr/>
      </w:pPr>
      <w:r>
        <w:rPr>
          <w:rFonts w:ascii="IRNazanin" w:hAnsi="IRNazanin" w:eastAsia="IRNazanin"/>
          <w:color w:val="111111"/>
          <w:sz w:val="28"/>
          <w:sz w:val="28"/>
          <w:szCs w:val="28"/>
          <w:rtl w:val="true"/>
          <w:lang w:bidi="fa-IR"/>
        </w:rPr>
        <w:t xml:space="preserve">صحب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عنهما، وكان فقيهاً، مقرئاً، محدثاً ثقة، له کتاب</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 بن يسار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كبيراً، محدثاً ثقة، وهو أحد الفقهاء الأعلام، المأخوذ عنهم الحلال والحرام والفتيا والأحكام، ومن العصابة التي أجمعت الشيعة على تصديقهم والانقياد لهم بالفقه، له كتاب يرويه جماعة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خالد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الحديث والفقه، وكانت له منزلة عنده، له كتاب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رجاء عيسى، أبو عبيدة الحذاء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حسن المنزلة عندهما وأخذ عنهما الفقه والحديث، وكان ثقة صحيح الحديث، له کتاب يعد من الأصول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علي بن أبي شعبة الحلبي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عجلي وله ولاء تحالفي مع بني تيم اللات بن ثعلبة،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فقيهاً كبيراً، محدثاً ثقة، وعده الشيخ المفيد أحد الرؤساء الأعلام المأخوذ عنهم الحلال والحرام والفتيا والأحكام، له الكتاب المعروف بالفقه الذي عرضه على الإمام الصادق فاستحسنه وصححه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بن أبي حكيم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وقيل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المحدث، أحد الستة 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أجمعت الشيعة على تصديقهم والانقياد لهم بالفقه، كان من أوعية العلم وأركان الدين، وصفه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أوتاد الأرض وأعلام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من القوامين بالقسط، والقائلين بالصدق</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أبو خالد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فقيهاً محدثاً ثقة، عده النديم من فقهاء الشيعة، له كتاب كبير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المعروف بابن غراب الأزدي، أبو الحسن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 ثقة، وثقه ابن معين، والنسائي، وابن أبي شيبة، وابن قانع، والدارقطني، وأبو حاتم، وأبو زرعة، وطعن فيه الجوزجاني،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عليه لأجل مذهبه، فإنه كان يتشيع، خرج له النسائي وابن ماجة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شعبة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فقيهاً مرجوعاً إليه في القول، مفسراً، محدثاً ثقة، من وجوه الشيعة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مبوب في الحلال والحرام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الربيع، أبو أحمد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محدثاً ثقة، ذكره النديم في فقهاء الشيعة و ذكر كتابه، وعده الشيخ المفيد أحد الأعلام المأخوذ عنهم </w:t>
      </w:r>
    </w:p>
    <w:p>
      <w:pPr>
        <w:pStyle w:val="BookText"/>
        <w:rPr/>
      </w:pPr>
      <w:r>
        <w:rPr>
          <w:rFonts w:ascii="Amiri" w:hAnsi="Amiri" w:eastAsia="Amiri" w:cs="Amiri"/>
          <w:color w:val="111111"/>
          <w:sz w:val="28"/>
          <w:sz w:val="28"/>
          <w:szCs w:val="28"/>
          <w:rtl w:val="true"/>
          <w:lang w:bidi="ar-SA"/>
        </w:rPr>
        <w:t>الحلال والفتيا والأحكام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البختري، أبو بصير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فقياً كبيراً، محدثاً ثقة، وهو من العصابة التي اجمعت الشيعة على تصديقهم والانقياد لهم بالفقه، وهو أحد الأربعة الذين قال فيهم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نجباء أمناء الله على حلاله وحرامه، ولولا هؤلاء انقطعت أثار النبوة واندرست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برید بن معاوية العجلي، وأبو بصير ليث بن البختري المرادي، ومحمد بن مسلم، وزرارة، له کتاب رواه جماعة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حازم البجلي، أبو أيوب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متکلماً، محدثاً ثقة، عده الشيخ المفيد من الفقهاء الأعلام المأخوذ عنهم الحلال والحرام والفتيا والأحكام له کتاب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ستمر ترجمته في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میسرة بن شريح الكندي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عنه الفقه والحديث، اله کتاب</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التميمي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مختصاً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عنه الحديث والفقه، وروي عن الكاظم، له کتاب مبوب في الحلال والحرام،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أمير المؤمنين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بن حكيم، أبو علي الأزدي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وجهاً، فقيهاً، محدثاً، متکلماً، جلیل القدر، مشهوراً بالفضل، له کتاب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حمران النهدي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الحديث والفقه وروى عنه كثيرا، له کتاب رواه جماعة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عبد الله الأزدي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فقيهاً، محدثاً، كثير الرواية، صنف کتباً كلها تعد من الأصول،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کبیر، کتاب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 الدارقطني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الشيعة، وذكره النديم في فقهاء الشيعة، كان يكثر السفر والتجارة إلى سجستان فعرف بها، وكان ممن شهر السيف في قتال الخوارج بسجستان، ولم يقبل مه الإمام ذلك، فحجبه ثم رضي عنه بعد أن تاب، وعندما علم الخوارج بأمره قتلوه بسجستان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عيسى، أبو أيوب الخزاز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المحدث من أصحاب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كبير المنزلة، له كتاب يعد من الأصول، وكتاب في الصلاة، وعده الشيخ المفيد في رسالته العددية من الفقهاء الأعلام والرؤساء المأخوذ عنهم الحلال والحرام والفتيا والأحكام الذين لا يطعن عليهم، ولا طريق الذم واحد منهم</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وستمر ترجمته في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 الملك بن مالك بن مسمع، أبو سيار القيسي السعدي الملقب کردین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بكر بن وائل بالبصرة ووجها وسيد المسامعة، من أصحاب الباقر والصادق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أختص بالإمام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ووری عنه الكثير، وقال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لأعدك لأمر عظيم يا أبا السيار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فقيهاً، محدثاً ثقة، مؤرخاً أخبارياً، له کتاب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غالب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الشاعر الفقيه المحدث الثقة، روى عن الأئمة الباقر والصادق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تكثر الرواة عنه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شداد بن رشيد الجعفي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أفقه أهل الكوفة وأصحهم حديثاً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النخعي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 ثقة، 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عده النديم من فقهاء الشيعة، ووثقه ابن حبان، النجاشي، والشيخ الطوسي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المغيرة النصري البصري، من بني نصر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فقيهان محدثاً، عالماً، جلیل القدر، كبير الشأن، رفيع المنزلة، وكان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بالرجوع إليه والأخذ بأقواله، له كتاب يعد من الأصول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أبي صفية دينار الطائي، أبو حمزة الثمالي الأزدي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قبلها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والباقر والصادق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ولاء تحالفي مع الأزد، قال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طي من بني ثعل ونسب إلى ثمالة، لأن داره كانت فيهم، كان شيخ الشيعة في وقته، وكان فقيهاً، مفسراً، محدثاً، ثقة، معتمد في الرواية والحديث، ومن ضعفه فإنما ضعفه لتشيعهن روى عنه الثوري، وشريك، وحفص بن غیاث، وأبو أسامة، وعبد الملك بن أبي سليمان، وأبو نعيم، ووكيع، وعبيد الله بن موسی وعدة، </w:t>
      </w:r>
      <w:bookmarkStart w:id="34" w:name="pg17269_201502"/>
    </w:p>
    <w:p>
      <w:pPr>
        <w:pStyle w:val="BookText"/>
        <w:rPr/>
      </w:pPr>
      <w:bookmarkEnd w:id="34"/>
      <w:r>
        <w:rPr>
          <w:rFonts w:ascii="IRNazanin" w:hAnsi="IRNazanin" w:eastAsia="IRNazanin"/>
          <w:color w:val="111111"/>
          <w:sz w:val="28"/>
          <w:sz w:val="28"/>
          <w:szCs w:val="28"/>
          <w:rtl w:val="true"/>
          <w:lang w:bidi="fa-IR"/>
        </w:rPr>
        <w:t xml:space="preserve">وخرج له الترمذي، وابن ماجة، والنسائي في مسند علي، وصفه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بلقمان زمانه،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والحسين كلهم ثقات فاضلون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بن أبي القاسم، أبو بصير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المحدث الثقة الوجيه، وهو ممن أجمعت الشيعة على تصديقهم والانقياد لهم بالفقه،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وستمر ترجمته فيمن افتی من اصحاب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35" w:name="__RefHeading___Toc9640341_1280447820"/>
      <w:bookmarkStart w:id="36" w:name="_Toc12"/>
      <w:bookmarkEnd w:id="35"/>
      <w:r>
        <w:rPr>
          <w:rtl w:val="true"/>
        </w:rPr>
        <w:t>جیم</w:t>
      </w:r>
      <w:r>
        <w:rPr>
          <w:rtl w:val="true"/>
        </w:rPr>
        <w:t xml:space="preserve">: </w:t>
      </w:r>
      <w:r>
        <w:rPr>
          <w:rtl w:val="true"/>
        </w:rPr>
        <w:t>أبرز اسماء الذين أفتوا عنه من فقهاء جمهور المسلمين</w:t>
      </w:r>
      <w:r>
        <w:rPr>
          <w:rtl w:val="true"/>
        </w:rPr>
        <w:t>.</w:t>
      </w:r>
      <w:bookmarkEnd w:id="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من بين أهم السمات الكاشفة عن جهاد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ايصال العلوم إلى اهلها وحفظ الشريعة هو الرواية التي أجاب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توجه به أحد أصحابه والتي يكشف فيها ايضاً عن المعاناة والظلم والقهر الذي لقيه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على ايدي الحكومات التي تعاقبت منذ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ما لقينا من ظلم قريش إيانا وتظاهرهم علينا وما لقى شيعتنا ومحبونا من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وقد أخبر انا أولى الناس بالناس فتمالأت علينا قريش حتى أخرجت الامر عن معدنه واحتجت على الأنصار بحقنا وحجتنا ثم تداولتها قریش واحد بعد واحد حتى رجعت إلينا فنكثت بيعتنا ونصبت الحرب لنا ولم يزل صاحب الامر في صعود کئود حتى قتل فبويع الحسن ابنه وعوهد ثم غدر به وأسلم ووثب عليه أهل العراق حتى طعن بخنجر في جنبه ونهبت عسكره وعولجت خلاليل أمهات أولاده فوادع معاوية وحقن دمه ودماء أهل بيته وهم قليل حق قليل ثم بايع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عشرون ألفا ثم غدروا به وخرجوا عليه وبيعته في أعناقهم وقتلوه ثم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نستذل ونستضام ونقصي ونمتهن ونحرم ونقتل ونخاف ولا نأمن على دمائنا ودماء أوليائنا ووجد الكاذبون الجاحدون لكذبهم وجحودهم موضعا يتقربون به إلى أوليائهم وقضاه السوء وعمال السوء في كل بلدة فحدثوهم بالأحاديث الموضوعة المكذوبة ورووا عنا ما لم نقله وما لم نفعله ليبغضونا إلى الناس وكان عظم ذلك وكبره زمن معاوية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 شيعتنا بكل بلدة وقطعت الأيدي والأرجل على الظنة و كان من يذكر بحبنا والانقطاع إلينا سجن أو نهب ماله أو هدمت داره ثم لم يزل البلاء يشتد ويزداد إلى زمان عبيد الله بن زياد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الحجاج فقتلهم كل قتله وأخذهم بكل ظنه وتهمة حتى إن الرجل ليقال له زنديق أو كافر أحب إليه من أن يقال شيعة على وحتى صار الرجل الذي يذكر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يكون ورعا صدوقا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بأحاديث عظيمة عجيبة </w:t>
      </w:r>
    </w:p>
    <w:p>
      <w:pPr>
        <w:pStyle w:val="BookText"/>
        <w:rPr/>
      </w:pPr>
      <w:r>
        <w:rPr>
          <w:rFonts w:ascii="Amiri" w:hAnsi="Amiri" w:eastAsia="Amiri" w:cs="Amiri"/>
          <w:color w:val="111111"/>
          <w:sz w:val="28"/>
          <w:sz w:val="28"/>
          <w:szCs w:val="28"/>
          <w:rtl w:val="true"/>
          <w:lang w:bidi="ar-SA"/>
        </w:rPr>
        <w:t>من تفضيل بعض من قد سلف من الولاة ولم يخلق الله تعالى شيئا منها ولا كانت ولا وقعت وهو يحسب أنها حق لكثرة من قد رواها ممن لم يعرف بكذب ولا بقلة ورع</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خير دليل على بيان جهاده و جهاد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في حفظ شریعة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يمنعهم ذلك من بسط ایدیهم لكل طالب علم وبذل العلوم إليه، فكان ممن حضر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الفتيا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 بن أسلم بن صفوان من ولد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محمد</w:t>
      </w:r>
      <w:r>
        <w:rPr>
          <w:rStyle w:val="FootnoteAnchor"/>
          <w:rtl w:val="true"/>
        </w:rPr>
        <w:footnoteReference w:id="96"/>
      </w:r>
      <w:r>
        <w:rPr>
          <w:rFonts w:ascii="Amiri" w:hAnsi="Amiri" w:eastAsia="Amiri" w:cs="Amiri"/>
          <w:color w:val="111111"/>
          <w:sz w:val="28"/>
          <w:sz w:val="28"/>
          <w:szCs w:val="28"/>
          <w:rtl w:val="true"/>
          <w:lang w:bidi="ar-SA"/>
        </w:rPr>
        <w:t xml:space="preserve">، مولى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فهر</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القُرشي بالولاء، المكّي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ولاؤه لبني جُمح، نشأ في مكة،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أجلاء العلماء والفقهاء الفضلاء والتَّابعين كثير الحديث وأحد ورواته في مكة، ومن مفتي أهلها و محدثهم</w:t>
      </w:r>
      <w:r>
        <w:rPr>
          <w:rStyle w:val="FootnoteAnchor"/>
          <w:rtl w:val="true"/>
        </w:rPr>
        <w:footnoteReference w:id="98"/>
      </w:r>
      <w:r>
        <w:rPr>
          <w:rFonts w:ascii="IRNazanin" w:hAnsi="IRNazanin" w:eastAsia="IRNazanin"/>
          <w:color w:val="111111"/>
          <w:sz w:val="28"/>
          <w:sz w:val="28"/>
          <w:szCs w:val="28"/>
          <w:rtl w:val="true"/>
          <w:lang w:bidi="fa-IR"/>
        </w:rPr>
        <w:t>، وتفقّه عطاء على عبد الله بن عباس</w:t>
      </w:r>
      <w:r>
        <w:rPr>
          <w:rStyle w:val="FootnoteAnchor"/>
          <w:rtl w:val="true"/>
        </w:rPr>
        <w:footnoteReference w:id="99"/>
      </w:r>
      <w:r>
        <w:rPr>
          <w:rFonts w:ascii="Amiri" w:hAnsi="Amiri" w:eastAsia="Amiri" w:cs="Amiri"/>
          <w:color w:val="111111"/>
          <w:sz w:val="28"/>
          <w:sz w:val="28"/>
          <w:szCs w:val="28"/>
          <w:rtl w:val="true"/>
          <w:lang w:bidi="ar-SA"/>
        </w:rPr>
        <w:t>، روی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عَلّيَ الباقِر، </w:t>
      </w:r>
    </w:p>
    <w:p>
      <w:pPr>
        <w:pStyle w:val="BookText"/>
        <w:rPr/>
      </w:pPr>
      <w:r>
        <w:rPr>
          <w:rFonts w:ascii="Amiri" w:hAnsi="Amiri" w:eastAsia="Amiri" w:cs="Amiri"/>
          <w:color w:val="111111"/>
          <w:sz w:val="28"/>
          <w:sz w:val="28"/>
          <w:szCs w:val="28"/>
          <w:rtl w:val="true"/>
          <w:lang w:bidi="ar-SA"/>
        </w:rPr>
        <w:t xml:space="preserve">والإمام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أُمّ سلمة، وأُم هاني، وعائشة، وابن عباس، وزید ابن أرقم، وابن الزبير، وأبي هريرة، وجابر بن عبد الله الأنصاري، وابن الحنفية، ومجاهد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أبي بكر والفضل بن العباس، وطائفة،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جَبر، وأبو إسحاق السبيعي، وأبو الزبير، ومالك بن دينار، والأعمش، وأيوب السّختياني، وأيوب بن موسی، وبُدیل ابن مَيسرة، وبُرد بن سنان، وعِسل بن سفيان، ومسلم البطين، وآخرون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زياد بن محمد بن سوقة، عن عطاء،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جعلت فداك إن عَلَيَّ دينًا إذا ذكرته فسد عَلَيَّ ما أنا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وما بلغك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ضياعاً فَعَلَيَّ ضياعه، ومن ترك دينا فَعَلَىَّ دينه، ومن ترك مالًا فأكله فكفالته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ككفالته حيًّا وكفالته حيًّا ككفالته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عنّي جعلني الله فداك</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وفاته فكانت في سنة أربع عشرة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أبي عبد الرحمن مولى التيميين واسم أبي عبد الرحمن فروخ</w:t>
      </w:r>
      <w:r>
        <w:rPr>
          <w:rStyle w:val="FootnoteAnchor"/>
          <w:rtl w:val="true"/>
        </w:rPr>
        <w:footnoteReference w:id="104"/>
      </w:r>
      <w:r>
        <w:rPr>
          <w:rFonts w:ascii="Amiri" w:hAnsi="Amiri" w:eastAsia="Amiri" w:cs="Amiri"/>
          <w:color w:val="111111"/>
          <w:sz w:val="28"/>
          <w:sz w:val="28"/>
          <w:szCs w:val="28"/>
          <w:rtl w:val="true"/>
          <w:lang w:bidi="ar-SA"/>
        </w:rPr>
        <w:t>، أبو عثمان المدني</w:t>
      </w:r>
      <w:r>
        <w:rPr>
          <w:rStyle w:val="FootnoteAnchor"/>
          <w:rtl w:val="true"/>
        </w:rPr>
        <w:footnoteReference w:id="105"/>
      </w:r>
      <w:r>
        <w:rPr>
          <w:rFonts w:ascii="Amiri" w:hAnsi="Amiri" w:eastAsia="Amiri" w:cs="Amiri"/>
          <w:color w:val="111111"/>
          <w:sz w:val="28"/>
          <w:sz w:val="28"/>
          <w:szCs w:val="28"/>
          <w:rtl w:val="true"/>
          <w:lang w:bidi="ar-SA"/>
        </w:rPr>
        <w:t>، مات ربيعة الرأي بالأنبار</w:t>
      </w:r>
      <w:r>
        <w:rPr>
          <w:rStyle w:val="FootnoteAnchor"/>
          <w:rtl w:val="true"/>
        </w:rPr>
        <w:footnoteReference w:id="106"/>
      </w:r>
      <w:r>
        <w:rPr>
          <w:rFonts w:ascii="Amiri" w:hAnsi="Amiri" w:eastAsia="Amiri" w:cs="Amiri"/>
          <w:color w:val="111111"/>
          <w:sz w:val="28"/>
          <w:sz w:val="28"/>
          <w:szCs w:val="28"/>
          <w:rtl w:val="true"/>
          <w:lang w:bidi="ar-SA"/>
        </w:rPr>
        <w:t>مات سنة ثلاث وثلاثين ومائة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فقهاء أهل المدينة وحفاظهم وعلمائهم بأيام الناس وفصحائهم، وكان قد أدرك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والأكابر من التَّابعين، وكان صاحب الفتوى بالمدينة، وكان يجلس إليه وجوه الناس بالمدينة، وكان يحصى في مجلسه أربعون معتمًّا، وعنه أخذ مالك الفقه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مجتهداً بصيراً بالرأي فلقب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الرأي أهون علىّ من تبعة الحديث، وكان يفتي بالمدينة، وله فيها حلقة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من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والسائب بن یزید، وابن المسيّب، والقاسم بن مُحمَّد بن </w:t>
      </w:r>
    </w:p>
    <w:p>
      <w:pPr>
        <w:pStyle w:val="BookText"/>
        <w:rPr/>
      </w:pPr>
      <w:r>
        <w:rPr>
          <w:rFonts w:ascii="Amiri" w:hAnsi="Amiri" w:eastAsia="Amiri" w:cs="Amiri"/>
          <w:color w:val="111111"/>
          <w:sz w:val="28"/>
          <w:sz w:val="28"/>
          <w:szCs w:val="28"/>
          <w:rtl w:val="true"/>
          <w:lang w:bidi="ar-SA"/>
        </w:rPr>
        <w:t>أبي بكر، 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وسليمان التّيمي، وسفيان الثّوري، والليث بن سعد، ومالك وعدّة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عبد العزيز</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أرطأة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مهران الأسدي الكاهلي الكوفي، المكنَّى بأبي محمد، الملقَّب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بالأعمش، الحافظ الكبير، مولده عام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وستين، وتوفي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وقدموا به الكوفة طفلًا،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وقرأ القرآن على يحيى بن وثّاب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 جماعة من أعلام أهل السنة بالفضل والوثاقة والاستقامة والتشيع، وأنه كان عالما بالفقه، لقي كبار التَّابعين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الأعمش من أصحاب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خواص أصحابه، وكان محدّثا، مقرئاً، فقيهاً، مُفتياً، عالماً بالفرائض، وكان إذا حدّث يتخشّع، ويعظّم العلم،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في الحديث، وكان فيه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تشيّعه من المتسالم عليه بين الفريقين، وقد روى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فضائل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وابن معين، وغيرهما، 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العلم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فذكر فيهم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فروى الحديث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إبراهيم النخعي، وأبو وائل، وحبيب بن أبي ثابت، سعيد المقبريّ، والحكم بن عتيبة، و زُبید اليامي، وزيد بن وهب الجهني، وسعيد بن جبير، وسلمة بن کھیل، وعديّ بن ثابت، وعطاء بن أبي رباح، وعطاء بن السائب، وعطية بن سعد العوفي، وأبي إسحاق السبيعي، وأبي الزبير محمد بن مسلم المكي، ومسلم البطين، وطائفة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وإسرائيل بن يونس، وحفص بن غیاث، وسفيان الثوري، وسفيان بن عُيينة، وشريك النخعي، وعبد الله بن إدريس، وأبو نُعيم الفضل بن دكين، ووكيع بن الجراح، ويحيى القطَّان، وأبو بكر بن عياش، وخلق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رواه الأعمش الإمام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جاء في كتاب ما وراء الفقه، للسَّيِّد مُحمَّد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مهران الأعمش، عن أبي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شرائع الدِّين،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 التَّقيَّة في درا التَّقيَّة واجب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الاوزاعي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الرحمن بن عمرو بن یُحمد الأوزاعي، المكنَّی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عمرو</w:t>
      </w:r>
      <w:r>
        <w:rPr>
          <w:rStyle w:val="FootnoteAnchor"/>
          <w:rtl w:val="true"/>
        </w:rPr>
        <w:footnoteReference w:id="114"/>
      </w:r>
      <w:r>
        <w:rPr>
          <w:rFonts w:ascii="IRNazanin" w:hAnsi="IRNazanin" w:eastAsia="IRNazanin"/>
          <w:color w:val="111111"/>
          <w:sz w:val="28"/>
          <w:sz w:val="28"/>
          <w:szCs w:val="28"/>
          <w:rtl w:val="true"/>
          <w:lang w:bidi="fa-IR"/>
        </w:rPr>
        <w:t>، والاوزاع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ذي الكَلاع من اليمن،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همدان، واسمه مرثد بن زید،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الأوزاع قرية بدمشق، نزل فيهم أبو عمرو فنسب إليهم وهو من سبي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أحد الأعلام أحد اتباع التَّابعين، وُلد ببعلبكَّ سنة ثمان وثمانين، وقيل غير ذلك، ومنشؤه بالبقاع، ثم نقلته أُمّه إلى بيروت، فسكنها مرابطّا إلى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مات في سنة سبع وخمسين ومائة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وعطاء بن أبي رباح، وقتادة، وربيعة القصير، وخلق كثير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الزهري، ويحيى بن أبي كثير وهما من شيوخه وسفيان الثوري، وإسماعيل بن عياش، وعبد الله بن المبارك،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فقيه أهل الشَّام في عصره، وله مذهب مستقلّ عمل به فقهاء الشام والأَندلس، ثم اندرس</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رواه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جاء في </w:t>
      </w:r>
    </w:p>
    <w:p>
      <w:pPr>
        <w:pStyle w:val="BookText"/>
        <w:rPr/>
      </w:pPr>
      <w:r>
        <w:rPr>
          <w:rFonts w:ascii="Amiri" w:hAnsi="Amiri" w:eastAsia="Amiri" w:cs="Amiri"/>
          <w:color w:val="111111"/>
          <w:sz w:val="28"/>
          <w:sz w:val="28"/>
          <w:szCs w:val="28"/>
          <w:rtl w:val="true"/>
          <w:lang w:bidi="ar-SA"/>
        </w:rPr>
        <w:t xml:space="preserve">كتاب الوسائل للحرّ العاملي عن القاسم بن عبد الرحمن، عن مُحَمَّد بن عَلِيّ، عن أبيه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خصال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مهر البغي، وعن عسيب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خاتم الذهب، وعن ثمن الكلب، وعن مياثر الأرجوان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أبي كثير الإمام الحافظ، أحد الإعلام، المكنَّى بأبي نصر الطَّائِيّ، مولاهم اليماميّ</w:t>
      </w:r>
      <w:r>
        <w:rPr>
          <w:rStyle w:val="FootnoteAnchor"/>
          <w:rtl w:val="true"/>
        </w:rPr>
        <w:footnoteReference w:id="11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العطَّار</w:t>
      </w:r>
      <w:r>
        <w:rPr>
          <w:rStyle w:val="FootnoteAnchor"/>
          <w:rtl w:val="true"/>
        </w:rPr>
        <w:footnoteReference w:id="120"/>
      </w:r>
      <w:r>
        <w:rPr>
          <w:rFonts w:ascii="Amiri" w:hAnsi="Amiri" w:eastAsia="Amiri" w:cs="Amiri"/>
          <w:color w:val="111111"/>
          <w:sz w:val="28"/>
          <w:sz w:val="28"/>
          <w:szCs w:val="28"/>
          <w:rtl w:val="true"/>
          <w:lang w:bidi="ar-SA"/>
        </w:rPr>
        <w:t>، واسم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وقيل يسار،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نشيط</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رواة الحديث والحفَّاظ الثقات، فوثَّقه شعبة، فقال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أحسن حديثًا من الزّهري، وقال أحمد بن حنبل إذا خالفه الزّهري، فالقول قول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ثقة إمام لا يروي إلا عن ثقة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عن الإمام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روايته عن أبي امامة الباهلي في صحيح مسلم وروايته عن انس في صحيح </w:t>
      </w:r>
    </w:p>
    <w:p>
      <w:pPr>
        <w:pStyle w:val="BookText"/>
        <w:rPr/>
      </w:pPr>
      <w:r>
        <w:rPr>
          <w:rFonts w:ascii="Amiri" w:hAnsi="Amiri" w:eastAsia="Amiri" w:cs="Amiri"/>
          <w:color w:val="111111"/>
          <w:sz w:val="28"/>
          <w:sz w:val="28"/>
          <w:szCs w:val="28"/>
          <w:rtl w:val="true"/>
          <w:lang w:bidi="ar-SA"/>
        </w:rPr>
        <w:t>النّسائي، وذلك مرسل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حفص بن عبيد الله بن أنس، وعكرمة، و عبد الله بن أبي قتادة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عمر بن راشد، معاوية بن سلام، وغيرهم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رواه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جاء وفي مشيخة ابن البخاري لأحمد بن مُحَّمد الظَّاهري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أبي كثير،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الصائم، ودعوة المسافر، ودعوة المظلوم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 سليم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 بن أبي سليم بن زنيم القرشي أبو بكر الكوفي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أصله من أبناء فارس، واسم أبي سليم أنس،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أبي سليم أيمن،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Style w:val="FootnoteAnchor"/>
          <w:rtl w:val="true"/>
        </w:rPr>
        <w:footnoteReference w:id="129"/>
      </w:r>
      <w:r>
        <w:rPr>
          <w:rFonts w:ascii="Amiri" w:hAnsi="Amiri" w:eastAsia="Amiri" w:cs="Amiri"/>
          <w:color w:val="111111"/>
          <w:sz w:val="28"/>
          <w:sz w:val="28"/>
          <w:szCs w:val="28"/>
          <w:rtl w:val="true"/>
          <w:lang w:bidi="ar-SA"/>
        </w:rPr>
        <w:t>، كان مولده بالكوفة، وكان مُعلِّماً بها</w:t>
      </w:r>
      <w:r>
        <w:rPr>
          <w:rStyle w:val="FootnoteAnchor"/>
          <w:rtl w:val="true"/>
        </w:rPr>
        <w:footnoteReference w:id="1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العلماء والنّسّاك، من رجال الصّحاح غير البخاري وهو في التّاريخ، صدوق أحد العباد، صاحب سنّة</w:t>
      </w:r>
      <w:r>
        <w:rPr>
          <w:rStyle w:val="FootnoteAnchor"/>
          <w:rtl w:val="true"/>
        </w:rPr>
        <w:footnoteReference w:id="131"/>
      </w:r>
      <w:r>
        <w:rPr>
          <w:rFonts w:ascii="Amiri" w:hAnsi="Amiri" w:eastAsia="Amiri" w:cs="Amiri"/>
          <w:color w:val="111111"/>
          <w:sz w:val="28"/>
          <w:sz w:val="28"/>
          <w:szCs w:val="28"/>
          <w:rtl w:val="true"/>
          <w:lang w:bidi="ar-SA"/>
        </w:rPr>
        <w:t>، وهو حسن الحديث</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وعن طاووس، ومجاهد وعطاء، وعكرمة، ونافع، وأبي إسحاق السبيعي، وأبي الزبير المكي، وأبي بردة ابن موسى، وأشعث بن أبي الشعثاء، وشهر بن حوشب و ثابت بن عجلان وعبد الله بن الحسن بن الحسن</w:t>
      </w:r>
      <w:r>
        <w:rPr>
          <w:rStyle w:val="FootnoteAnchor"/>
          <w:rtl w:val="true"/>
        </w:rPr>
        <w:footnoteReference w:id="134"/>
      </w:r>
      <w:r>
        <w:rPr>
          <w:rFonts w:ascii="IRNazanin" w:hAnsi="IRNazanin" w:eastAsia="IRNazanin"/>
          <w:color w:val="111111"/>
          <w:sz w:val="28"/>
          <w:sz w:val="28"/>
          <w:szCs w:val="28"/>
          <w:rtl w:val="true"/>
          <w:lang w:bidi="fa-IR"/>
        </w:rPr>
        <w:t>، روى عنه روى عنه الثوری، وشعبة، وزائدة، وشريك، وزهير بن معاوية، والحسن بن صالح، وإسماعيل بن علية، وأبو إسحاق الفزاری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فمَّما روي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جاء في كتاب بحار الانوار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ليث بن أبي سلیم،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جابر بن عبد الله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الباب يوم خيبر، حتَّى صعد المسلمون عليه فاقتحموها ففتحوها، وإنه حرك بعد ذلك فلم يحمله أربعون رجلاً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قرة بن خالد بن خالد السّدوسي</w:t>
      </w:r>
      <w:r>
        <w:rPr>
          <w:rStyle w:val="FootnoteAnchor"/>
          <w:rtl w:val="true"/>
        </w:rPr>
        <w:footnoteReference w:id="137"/>
      </w:r>
      <w:r>
        <w:rPr>
          <w:rFonts w:ascii="Amiri" w:hAnsi="Amiri" w:eastAsia="Amiri" w:cs="Amiri"/>
          <w:color w:val="111111"/>
          <w:sz w:val="28"/>
          <w:sz w:val="28"/>
          <w:szCs w:val="28"/>
          <w:rtl w:val="true"/>
          <w:lang w:bidi="ar-SA"/>
        </w:rPr>
        <w:t>، البصريّ المُكنَّى بأبي مُحمَّد</w:t>
      </w:r>
      <w:r>
        <w:rPr>
          <w:rStyle w:val="FootnoteAnchor"/>
          <w:rtl w:val="true"/>
        </w:rPr>
        <w:footnoteReference w:id="138"/>
      </w:r>
      <w:r>
        <w:rPr>
          <w:rFonts w:ascii="Amiri" w:hAnsi="Amiri" w:eastAsia="Amiri" w:cs="Amiri"/>
          <w:color w:val="111111"/>
          <w:sz w:val="28"/>
          <w:sz w:val="28"/>
          <w:szCs w:val="28"/>
          <w:rtl w:val="true"/>
          <w:lang w:bidi="ar-SA"/>
        </w:rPr>
        <w:t>، الحافظ الحُجّة من رجال الصحاح الستة</w:t>
      </w:r>
      <w:r>
        <w:rPr>
          <w:rStyle w:val="FootnoteAnchor"/>
          <w:rtl w:val="true"/>
        </w:rPr>
        <w:footnoteReference w:id="139"/>
      </w:r>
      <w:r>
        <w:rPr>
          <w:rFonts w:ascii="Amiri" w:hAnsi="Amiri" w:eastAsia="Amiri" w:cs="Amiri"/>
          <w:color w:val="111111"/>
          <w:sz w:val="28"/>
          <w:sz w:val="28"/>
          <w:szCs w:val="28"/>
          <w:rtl w:val="true"/>
          <w:lang w:bidi="ar-SA"/>
        </w:rPr>
        <w:t>، مات قرة سنة أربع وخمسين ومئة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من رواة الحديث الثّقات، فقال عمه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قرة عندنا من أثبت شيوخنا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قرة، وجرير بن حازم،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أحب إلي، قرة ثبت عندي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قرة بن خالد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خالد،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محمد بن سيرين، والحسن، ويزيد بن عبد الله بن الشخير، وأبي رجاء العطاردي، ومعاوية بن قرة، وحميد بن هلال، وسيار أبي الحكم، وعمر و بن دينار، وقتادة، والضّحاك، وآخرون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القطان، وبشر بن المفضل، وابن مهدي، ومعاذ بن معاذ، وخالد بن الحارث، وحرمي بن عمارة، وأبو عامر العقدي، وأبو عاصم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فمَّا رواه قرة بن خالد،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أخرجه مُحمَّد بن سلامة القضاعي في 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شيئاً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 تطفئ غضب الرَّب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الكثير، وهؤلاء ممن عرفوا بالفتيا بين أهل زمانهم أما غيرهم من التفسير والحديث وبقية العلوم فيمكن التعريف عليهم في تاريخ هذه العلوم وروادها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ختم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الجهود والجهاد منتقلاً إلى جوار ربه شهيداً على يد الحكومة في زمانه التي اغتالته غدراً بالسم في سابع ذي الحج سنة اربع عشرة ومائة فسلام عليه يوم ولد ويوم استشهد ويوم يبعث حيا</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7269_201516"/>
      <w:bookmarkStart w:id="38" w:name="pg17269_201516"/>
      <w:bookmarkEnd w:id="38"/>
    </w:p>
    <w:p>
      <w:pPr>
        <w:pStyle w:val="Heading3"/>
        <w:numPr>
          <w:ilvl w:val="2"/>
          <w:numId w:val="1"/>
        </w:numPr>
        <w:rPr/>
      </w:pPr>
      <w:bookmarkStart w:id="39" w:name="pg17269_201516"/>
      <w:bookmarkStart w:id="40" w:name="__RefHeading___Toc9640343_1280447820"/>
      <w:bookmarkStart w:id="41" w:name="_Toc13"/>
      <w:bookmarkEnd w:id="39"/>
      <w:bookmarkEnd w:id="40"/>
      <w:r>
        <w:rPr>
          <w:rtl w:val="true"/>
        </w:rPr>
        <w:t xml:space="preserve">المبحث الثاني جهود الإمام أبي عبد الله جعفر بن محمد الصادق </w:t>
      </w:r>
      <w:r>
        <w:rPr>
          <w:rtl w:val="true"/>
        </w:rPr>
        <w:t>(</w:t>
      </w:r>
      <w:r>
        <w:rPr>
          <w:rtl w:val="true"/>
        </w:rPr>
        <w:t>عليه السلام</w:t>
      </w:r>
      <w:r>
        <w:rPr>
          <w:rtl w:val="true"/>
        </w:rPr>
        <w:t xml:space="preserve">) </w:t>
      </w:r>
      <w:r>
        <w:rPr>
          <w:rtl w:val="true"/>
        </w:rPr>
        <w:t>وجهاده في حفظ الشريعة المحمدية</w:t>
      </w:r>
      <w:bookmarkEnd w:id="41"/>
    </w:p>
    <w:p>
      <w:pPr>
        <w:pStyle w:val="BookText"/>
        <w:rPr/>
      </w:pPr>
      <w:r>
        <w:rPr>
          <w:rFonts w:ascii="IRNazanin" w:hAnsi="IRNazanin" w:eastAsia="IRNazanin"/>
          <w:color w:val="111111"/>
          <w:sz w:val="28"/>
          <w:sz w:val="28"/>
          <w:szCs w:val="28"/>
          <w:rtl w:val="true"/>
          <w:lang w:bidi="fa-IR"/>
        </w:rPr>
        <w:t xml:space="preserve">استاذ الفقهاء في زمانه وشيخ أئمة المذاهب، وإليه ينسب الفقه الجعفري وبه سما مذهب البيت النبوية ابي عبد الله جعفر بن محمد بن علي بن الحسين الشهيد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وعلى جدهم وأمهم وابنائهم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طهرهم الله من كل أثم فجعلهم أوعية العلم وأساطين الحلم فقد لزم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وبضعته النبوية فاطمة وآبائه الأئمة الميامين في حفظ شريعة رب العالمين؛ فها هو ذا يكافح وينافح عن بسط العلم وبيان الفقه فتتلمذ على يديه المئات من أهل الفضل، وروى عنه الآلاف من الحديث والعلوم المختلفة، وكثر فيه زمانه التصنيف والتدوين بعد أن أطلق له العنان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روى الزهري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وتعددت المدارس والمشارب، وكثر الرواة واختلفت الروايات وتعددت الآراء والاجتهادات، فضلاً عن الوافدات من الثقافات في العلوم الجديدة في الفلسفة، والمنطق، والطب، والكيمياء، والفلك، والهيئة وغيرها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bookmarkStart w:id="42" w:name="pg17269_201517"/>
    </w:p>
    <w:p>
      <w:pPr>
        <w:pStyle w:val="BookText"/>
        <w:rPr/>
      </w:pPr>
      <w:bookmarkEnd w:id="42"/>
      <w:r>
        <w:rPr>
          <w:rFonts w:ascii="IRNazanin" w:hAnsi="IRNazanin" w:eastAsia="IRNazanin"/>
          <w:color w:val="111111"/>
          <w:sz w:val="28"/>
          <w:sz w:val="28"/>
          <w:szCs w:val="28"/>
          <w:rtl w:val="true"/>
          <w:lang w:bidi="fa-IR"/>
        </w:rPr>
        <w:t xml:space="preserve">لابد من المرور ببعض الأمور كي يطلع القارئ، ويتابع الباحث جهود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وجهاده في حفظ شريعة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العلوم وانماء الفقه وتطوير تعليمه، وهي كالاتي</w:t>
      </w:r>
      <w:r>
        <w:rPr>
          <w:rFonts w:eastAsia="IRNazanin" w:cs="IRNazanin"/>
          <w:color w:val="111111"/>
          <w:sz w:val="28"/>
          <w:szCs w:val="28"/>
          <w:rtl w:val="true"/>
          <w:lang w:bidi="fa-IR"/>
        </w:rPr>
        <w:t>:</w:t>
      </w:r>
    </w:p>
    <w:p>
      <w:pPr>
        <w:pStyle w:val="Heading3"/>
        <w:numPr>
          <w:ilvl w:val="2"/>
          <w:numId w:val="1"/>
        </w:numPr>
        <w:rPr/>
      </w:pPr>
      <w:bookmarkStart w:id="43" w:name="__RefHeading___Toc9640345_1280447820"/>
      <w:bookmarkStart w:id="44" w:name="_Toc14"/>
      <w:bookmarkEnd w:id="43"/>
      <w:r>
        <w:rPr>
          <w:rtl w:val="true"/>
        </w:rPr>
        <w:t>المسألة الأولى</w:t>
      </w:r>
      <w:r>
        <w:rPr>
          <w:rtl w:val="true"/>
        </w:rPr>
        <w:t xml:space="preserve">: </w:t>
      </w:r>
      <w:r>
        <w:rPr>
          <w:rtl w:val="true"/>
        </w:rPr>
        <w:t xml:space="preserve">التعريف بشخصه وشطر من سيرته </w:t>
      </w:r>
      <w:r>
        <w:rPr>
          <w:rtl w:val="true"/>
        </w:rPr>
        <w:t>(</w:t>
      </w:r>
      <w:r>
        <w:rPr>
          <w:rtl w:val="true"/>
        </w:rPr>
        <w:t>عليه السلام</w:t>
      </w:r>
      <w:r>
        <w:rPr>
          <w:rtl w:val="true"/>
        </w:rPr>
        <w:t>).</w:t>
      </w:r>
      <w:bookmarkEnd w:id="44"/>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السابع عشر من شهر ربيع الاول، سنة ثمانين للهجرة النبوية، وقيل سنة ثلاث وثمانين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عاش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شطراً من حياته في العصر الأُموي، وهو يتلوىّ من الألم على مصير الإسلام وعلى ما حلّ بالمسلمين من الويلات والمصائب، فقد رأى بعينيه الكارثة التي حلَّت بعمه زید بن علي زين العابدين، الذي خرج ثائراً على هشام بن عبد الملك، فقتل، ثم نبش قبره، وصلب جثمانه الطاهر، ورأى مقتل ابنه يحيى بن زید من بعده،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يتحيّن الفرص المؤاتية لَاداء رسالته، ونشر علومه، بعد أن حرص الأُمويون وبكل الوسائل على طمس آثار أهل البيت وفقههم، حتى إذا وجد الدولة الأُموية ينتابها الضعف، وتسير نحو الانهيار، 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إمكانياته، لنشر أحاديث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وعلوم آبائه، فتوافد عليه العلماء وطلاب العلم حتى بلغت الجامعة التي أسّسها أبوه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بلغت في عصره أوج نشاطها وازدهارها، ولقد أحصى أصحاب الحديث أسماءَ الرواة عنه فكانوا أكثر من أربعة آلاف رجل، وأدرك منهم الحسن بن علي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أصحاب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شيخ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فممّن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ومعاوية بن عمار الدهني، والسفيانان، والحسن بن صالح بن حي، وعبد العزيز الدراوردي، ويحيى القطان، ومسلم الزَّنجي، وشعبة بن الحجاج، وحفص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نشاط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مقصوراً على تدريس الفقه الإسلامي، وأدلَّة التشريع، بعد أن اتّسم ذلك العصر بظهور الحركات الفكرية، ووفود الآراء الاعتقادية الغريبة، ودخول الفلسفة المتأثّرة بالفكر الهندي واليوناني، بل 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تحدث في التوحيد وأركانه، والعدل، والقدر، وإرادة الإنسان، وغير ذلك، وتحدّث أيضاً في طبائع الأشياء، وخواص المعادن، وفي سائر الكونيات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يتخذ من ذلك ذريعة لمعرفة الله تعالى، وإثبات وحدانيته، وهو في ذلك يتبع منهاج القرآن الكريم الذي دعا إلى التأمل في الكون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أقوال علماء التأريخ على صلته بجابر بن حيان، وتتلمذ جابر له في الاعتقاد وأُصول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تلميذه أبو موسی جابر بن حیان الصوفي الطرسوسي قد ألَّف كتاباً يشتمل على ألف ورقة تتضمن رسائل جعفر الصادق، وهي خمسمائة رسالة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 مع الزنادقة والملحدين في عصره، والمتقشفين من الصوفية، وهي في حد ذاتها ثروة علمية تركها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الناس عنه من العلوم ماسارت به الركبان، وانتشر ذكره في البلدان، ولم ينقل عن أحد من أهل بيته العلماء ما نقل عنه، ولا لقى أحد منهم من أهل الآثار ونقلة الاخبار، ولا نقلوا عنهم كما نقلوا عن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برز بتعليمه من الفقهاء والأفاضل جم غفير،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 وأخواه بکیر وحمران، وجميل بن صالح، وجميل بن دراج النخعي، ومحمّد بن مسلم الطائفي، وبُرید بن معاوية العجلي، وهشام بن سالم الجواليقي، وأبو بصير الأسدي، وغيرهم من أعيان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عنه مالك بن أنس، وانتفع من فقهه وروايته، وكان أبو حنيفة يروي عنه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آتي جعفر بن محمد فكان كثير التبسم، فإذا ذكر عنده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لونه، وقد اختلفت إليه زماناً فما كنت أراه إلَّا على إحدى ثلاث خصال، إمّا مصلَّياً وإمّا صائماً وإمّا يقرأ القرآن، وما رأيته يحدّث عن رسول الله إلَّا وهو على طهارة ولا يتكلَّم فيما لا يعنيه، وكان من العّباد الزهاد الذين يخشون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أبو القاسم البغّار في مسند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حنيفة وقد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لمّا أقدمه المنصور بعث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إنّ الناس قد فتنوا بجعفر بن محمد فهيّئ لي من مسائلك الشداد، فهيّأت له أربعين مسألة، ثمّ بعث إليّ أبو جعفر وهو بالحيرة فأتيته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عليه، وجعفر جالس عن يمينه، فلمّا بصرت به، دخلني من الهيبة لجعفر مالم يدخلني لَابي جعفر، فسلَّمت عليه، فأومأ إليّ فجلست، ثم </w:t>
      </w:r>
    </w:p>
    <w:p>
      <w:pPr>
        <w:pStyle w:val="BookText"/>
        <w:rPr/>
      </w:pPr>
      <w:r>
        <w:rPr>
          <w:rFonts w:ascii="Amiri" w:hAnsi="Amiri" w:eastAsia="Amiri" w:cs="Amiri"/>
          <w:color w:val="111111"/>
          <w:sz w:val="28"/>
          <w:sz w:val="28"/>
          <w:szCs w:val="28"/>
          <w:rtl w:val="true"/>
          <w:lang w:bidi="ar-SA"/>
        </w:rPr>
        <w:t>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ألق على أبي عبد الله من مسائلك، فجعلت ألقي عليه فيجيبني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تقولون كذا وأهل المدينة يقولون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تابعنا وربما تابعهم، وربما خالفنا جميعاً حتى أتيت على الأربعين مسألة، فما أخلّ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 أعلم الناس أعلمهم باختلاف الناس وقال الشيخ محمد أبو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في هذه العجالة أن نخوض في فقه الإمام جعفر، فإنّ أُستاذ مالك وأبي حنيفة وسفيان بن عيينة، لا يمكن أن يدرس فقهه في مثل هذه الالمامة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عدائه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الذي ملأ الدنيا علمه وفقهه،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من تلامذته، وكذلك سفيان الثوري، وحسبك بهما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فضائل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بلغ فيها الذروة، وارتفع بها في جيله حتی نَفَس عليه الخلفاء منزلته، فقد أتصف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بنبل المقصد، وشرف الغاية، والتجرد في طلب الحقيقة من كل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جواداً يسر العطاء في كثير من الأحيان ولا يعلنه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يعطي حتى لا يبقي لعياله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صابراً خاشعاً قانتاً عابداً، سمحاً كريماً لا يقابل الإساءة بمثلها، بل يقابلها بالتي هي أحسن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رفيقاً مع كل من يعامله من عشراء وخدم، ويروى في ذلك أنّه </w:t>
      </w:r>
    </w:p>
    <w:p>
      <w:pPr>
        <w:pStyle w:val="BookText"/>
        <w:rPr/>
      </w:pPr>
      <w:r>
        <w:rPr>
          <w:rFonts w:ascii="Amiri" w:hAnsi="Amiri" w:eastAsia="Amiri" w:cs="Amiri"/>
          <w:color w:val="111111"/>
          <w:sz w:val="28"/>
          <w:sz w:val="28"/>
          <w:szCs w:val="28"/>
          <w:rtl w:val="true"/>
          <w:lang w:bidi="ar-SA"/>
        </w:rPr>
        <w:t>بعث غلاماً له في حاجة فأبطأ فخرج يبحث عنه فوجده نائماً فجلس عند رأسه، وأخذ يروح له حتى انتبه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ذاك لك، تنام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الليل ولنا منك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طلحة الشافعي في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عظماء أهل البيت وساداتهم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علوم جمّة، وعبادة موفورة، وأوراد متواصلة، وزهادة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وتلاوة كثيرة، يتبع معاني القرآن الكريم ويستخرج من بحر جواهره، ويستنتج عجائبه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الشهرستاني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الصادق ذا علم غزير في الدين، وأدب كامل في الحكمة وزهد في الدنيا، وورع تام عن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علاقة الأمام بحكام عصره فقد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في أيام المنصور من المحن والشدائد ما لم يواجهه في العهد الأُموي، وكان وجوده ثقيلاً عليه، لأنه أينما ذهب وحيثما حل يراه حديث الجماهير، ويرى العلماء وطلاب العلم يتزاحمون من كل حدب وصوب على بابة في مدينة الرسول، وهو يزودهم بتعاليمه، ويلقي عليهم من دروسه وإرشاداته، وكانت الدعوة إلى الحقّ، ومناصرة العدل ومساندة المظلوم واجتناب الظلمة الذين تسلطوا على الأُمّة واستبدّوا بمقدّراتها وكرامتها، واستهتروا بالقيم والاخلاق، كانت هذه النواحي تحتل المكانة الأُولى في تعاليمه وإرشاداته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المنصور يدعوه إلى لقائه كلما ذهب إلى الحج، ويتّهمه بما يساوره من ریب وظنون حول تحرّك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دعاه مرة إلى بغداد </w:t>
      </w:r>
    </w:p>
    <w:p>
      <w:pPr>
        <w:pStyle w:val="BookText"/>
        <w:rPr/>
      </w:pPr>
      <w:r>
        <w:rPr>
          <w:rFonts w:ascii="Amiri" w:hAnsi="Amiri" w:eastAsia="Amiri" w:cs="Amiri"/>
          <w:color w:val="111111"/>
          <w:sz w:val="28"/>
          <w:sz w:val="28"/>
          <w:szCs w:val="28"/>
          <w:rtl w:val="true"/>
          <w:lang w:bidi="ar-SA"/>
        </w:rPr>
        <w:t>عندما بلغه أنّه يجبي الزكاة من شيعته وأنّه كان يمدّ بها إبراهيم ومحمداً وَلَدي عبد الله بن الحسن عندما خرجا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بالمنصور يقول الحقّ تصريحاً وتلميحاً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المنصور استدعاه إليه يعاتبه على قطيعته له، وكان قد زار المدينة ولم يدخل عليه الإمام الصادق فيمن زاره من الوجوه والاشراف،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تغشنا کما یغشانا الناس،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من أمر الدنيا ما نخافك عليه، ولا عندك من أمر الآخرة ما نرجوه منك، ولا أنت في نعمة نهنئك بها، ولا في نقمة فنعزيك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 فرد عليه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يريد الدنيا لا ينصحك، ومن أراد الآخرة لا يصحبك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يصيبون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الصمت، وتاركوا الشر، والمكثرون من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والخصومة فإنّها تشغل القلب، وتورث النفاق، ومن زرع العداوة حصد ما بذر، ومن لم يملك غضبه لم يملك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والكسل، فإنّك إن ضجرت لم تصبر على حق، وإن كسلت لم تؤد حقاً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امتحنوا شيعتنا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 كيف محافظتهم عليها، وعند أسرارهم كيف حفظهم لها من عدونا، وإلى أموالهم كيف مواساتهم لإخوانهم فيها</w:t>
      </w:r>
      <w:r>
        <w:rPr>
          <w:rFonts w:eastAsia="Amiri" w:cs="Amiri" w:ascii="Amiri" w:hAnsi="Amiri"/>
          <w:color w:val="111111"/>
          <w:sz w:val="28"/>
          <w:szCs w:val="28"/>
          <w:rtl w:val="true"/>
          <w:lang w:bidi="ar-SA"/>
        </w:rPr>
        <w:t xml:space="preserve">». </w:t>
      </w:r>
      <w:bookmarkStart w:id="45" w:name="pg17269_201523"/>
    </w:p>
    <w:p>
      <w:pPr>
        <w:pStyle w:val="BookText"/>
        <w:rPr/>
      </w:pPr>
      <w:bookmarkEnd w:id="45"/>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المعروف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بتعجيله، وتصغيره، وستره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9640347_1280447820"/>
      <w:bookmarkStart w:id="47" w:name="_Toc15"/>
      <w:bookmarkEnd w:id="46"/>
      <w:r>
        <w:rPr>
          <w:rtl w:val="true"/>
        </w:rPr>
        <w:t>المسألة الثانية</w:t>
      </w:r>
      <w:r>
        <w:rPr>
          <w:rtl w:val="true"/>
        </w:rPr>
        <w:t xml:space="preserve">: </w:t>
      </w:r>
      <w:r>
        <w:rPr>
          <w:rtl w:val="true"/>
        </w:rPr>
        <w:t>مدرسته العلمية</w:t>
      </w:r>
      <w:r>
        <w:rPr>
          <w:rtl w:val="true"/>
        </w:rPr>
        <w:t>.</w:t>
      </w:r>
      <w:bookmarkEnd w:id="47"/>
    </w:p>
    <w:p>
      <w:pPr>
        <w:pStyle w:val="BookText"/>
        <w:rPr/>
      </w:pPr>
      <w:r>
        <w:rPr>
          <w:rFonts w:ascii="Amiri" w:hAnsi="Amiri" w:eastAsia="Amiri" w:cs="Amiri"/>
          <w:color w:val="111111"/>
          <w:sz w:val="28"/>
          <w:sz w:val="28"/>
          <w:szCs w:val="28"/>
          <w:rtl w:val="true"/>
          <w:lang w:bidi="ar-SA"/>
        </w:rPr>
        <w:t xml:space="preserve">للوقوف على دارسة جهود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انماء الفقه ونشره وتدريسه في أمور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الفقهاء الذين انتسبوا إلى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وتتلمذوا على يديه،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أبرز اسماء من اخذوا عنه افتيا من جمهور المسلمين، وهي كالاتي</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640349_1280447820"/>
      <w:bookmarkStart w:id="49" w:name="_Toc16"/>
      <w:bookmarkEnd w:id="48"/>
      <w:r>
        <w:rPr>
          <w:rtl w:val="true"/>
        </w:rPr>
        <w:t>أولاً</w:t>
      </w:r>
      <w:r>
        <w:rPr>
          <w:rtl w:val="true"/>
        </w:rPr>
        <w:t xml:space="preserve">: </w:t>
      </w:r>
      <w:r>
        <w:rPr>
          <w:rtl w:val="true"/>
        </w:rPr>
        <w:t xml:space="preserve">تصانيفه </w:t>
      </w:r>
      <w:r>
        <w:rPr>
          <w:rtl w:val="true"/>
        </w:rPr>
        <w:t>(</w:t>
      </w:r>
      <w:r>
        <w:rPr>
          <w:rtl w:val="true"/>
        </w:rPr>
        <w:t>عليه السلام</w:t>
      </w:r>
      <w:r>
        <w:rPr>
          <w:rtl w:val="true"/>
        </w:rPr>
        <w:t xml:space="preserve">) </w:t>
      </w:r>
      <w:r>
        <w:rPr>
          <w:rtl w:val="true"/>
        </w:rPr>
        <w:t>في العلوم المختلفة</w:t>
      </w:r>
      <w:r>
        <w:rPr>
          <w:rtl w:val="true"/>
        </w:rPr>
        <w:t>.</w:t>
      </w:r>
      <w:bookmarkEnd w:id="49"/>
    </w:p>
    <w:p>
      <w:pPr>
        <w:pStyle w:val="BookText"/>
        <w:rPr/>
      </w:pPr>
      <w:r>
        <w:rPr>
          <w:rFonts w:ascii="IRNazanin" w:hAnsi="IRNazanin" w:eastAsia="IRNazanin"/>
          <w:color w:val="111111"/>
          <w:sz w:val="28"/>
          <w:sz w:val="28"/>
          <w:szCs w:val="28"/>
          <w:rtl w:val="true"/>
          <w:lang w:bidi="fa-IR"/>
        </w:rPr>
        <w:t>تعددت عنه التصانيف في العلوم المختلفة كالعقائد، والكلام، والفقه، والحديث، والاخلاق، وغيرها فضلاً عن العلوم التي نقلت عنه وصنّف فيها تلميذه جابر بن حیان، وغيره من العلماء کابن إسحاق صاحب السير والمغازي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كالاتي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الكتاب الذي أملاه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المفضل بن عمر، ومنه سمي هذا الكتاب بتوحيد المفضل، وهو كتاب احتوى على مباحث في عقيدة التوحيد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الإهليلجة في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ويتضمن الكتاب ردوداً على بعض الملحدين المنكرين للربوبية، وقد بعثه الإمام إلى المفضل بن عمر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الأهوازية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يتضمن الكتاب ردوداً على مجموعة من الاسئلة التي بعثها والي الاهواز عبد الله النجاشي في مواضيع اخلاقية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الجعفريات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ويكشف عنوان الكتاب عن نسبته للإمام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مجموعة من احاديث في ابواب الفقه، وهي مرتبة على أبواب، وقد رواه عنه حفيده اسماعیل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هذا الكتاب يمتاز بميزة فريدة، وهي أن أسانيده كلها متصلة عنه،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الاشعث الكوفي المصري، عن موسی بن اسماعیل بن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السبب سمي الكتاب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جملة من الرواة، وذكرها ابن حيان الأندلسي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اخرجه عنه النجاشي في رجاله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مناسك الحج وفرائضه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أخرجه عنه النجاشي بثلاثة اسانید</w:t>
      </w:r>
      <w:r>
        <w:rPr>
          <w:rStyle w:val="FootnoteAnchor"/>
          <w:rtl w:val="true"/>
        </w:rPr>
        <w:footnoteReference w:id="1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في الحلال والحرام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أخرجه وعنه النجاشي</w:t>
      </w:r>
      <w:r>
        <w:rPr>
          <w:rStyle w:val="FootnoteAnchor"/>
          <w:rtl w:val="true"/>
        </w:rPr>
        <w:footnoteReference w:id="1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اليربوعي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أخرجه النجاشي برواية عباد بن صهيب اليربوعي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القاسم بن إبراهيم بن اسماعيل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احفاد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اخرجه النجاشي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برواية خالد بن يزيد العكلي الكوفي، وقد أخرجه النجاشي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داود بن عطاء المدني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أخرجه النجاشي في رجاله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مولاه عباس بن زید المدني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النجاشي في رجاله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محمد بن إبراهيم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النجاشي في رجاله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ابن هراسة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إبراهيم بن رجاء الشيباني الجحدري، ابن هراسة، وقد أخرجه النجاشي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الفضيل بن عياض البصري، وقد أخرجه النجاشي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سفيان بن عينية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عنه النجاشي في رجاله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رواه ابن أبي أويس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عبد الله بن ابي أويس الاصبحي، وقد أخرجه النجاشي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برواية الزهري القرشي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مطلب بن زیاد الزهري القرشي المدني، وقد أخرجه النجاشي في رجاله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ذلك، فقد صنّف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العشرات من الكتب في العلوم المختلفة، الذين وصفهم الحسن بن علي الوشاء البجلي الكوفي الصيرفي، وهو من أصحاب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تسعمائة شيخ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 الكوفة كل يقول حدثني جعفر بن محمد عليه السلام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فترة قياسية بإنشاء مدرسة الكوفة العلمية، التي كانت تدرس العلوم الدينية والطبيعية، كالرياضيات والفلك والكيمياء وغيرها، فكان من ثمارها العالم الكيميائي</w:t>
      </w:r>
      <w:r>
        <w:rPr>
          <w:rStyle w:val="FootnoteAnchor"/>
          <w:rtl w:val="true"/>
        </w:rPr>
        <w:footnoteReference w:id="168"/>
      </w:r>
      <w:r>
        <w:rPr>
          <w:rFonts w:ascii="Amiri" w:hAnsi="Amiri" w:eastAsia="Amiri" w:cs="Amiri"/>
          <w:color w:val="111111"/>
          <w:sz w:val="28"/>
          <w:sz w:val="28"/>
          <w:szCs w:val="28"/>
          <w:rtl w:val="true"/>
          <w:lang w:bidi="ar-SA"/>
        </w:rPr>
        <w:t>جابر بن حيان الصوفي صاحب المصنفات الكثيرة في علم الكيمياء</w:t>
      </w:r>
      <w:r>
        <w:rPr>
          <w:rStyle w:val="FootnoteAnchor"/>
          <w:rtl w:val="true"/>
        </w:rPr>
        <w:footnoteReference w:id="169"/>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علل </w:t>
      </w:r>
    </w:p>
    <w:p>
      <w:pPr>
        <w:pStyle w:val="BookText"/>
        <w:rPr/>
      </w:pP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في الكيمياء</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 وكتب كذلك في الفلك والنجوم فصنف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وصنف في العلوم الغريبة</w:t>
      </w:r>
      <w:r>
        <w:rPr>
          <w:rStyle w:val="FootnoteAnchor"/>
          <w:rtl w:val="true"/>
        </w:rPr>
        <w:footnoteReference w:id="173"/>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له الياس سرکیس مجموعة من الكتب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الكيمياء، أو كشف الأسرار وهتك الأستار، لم يطبع من هذا الكتاب إلا ترجمات باللغة اللاتينية، وطبع قسم منه باللغة العربية ضمن كتاب الأستاذ برتولوا المسمى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Chimie au Moyen age Vol paris .(31893_ (( 71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الإيضاح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اسطقس الاس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اسطقس الاس الثاني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اسطقس الاس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کتاب اسطقس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التجريد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وجميع هذه الكتب في علم الإكسير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 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موسوم بنهاية الطلب مع شرحه للجلدكي وهو باللغة الفارسية، طبع حجر بمبي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نفيس في السموم مخطوط في الخزانة التيمورية، نقل عنه المرحوم الدكتور صروف عدة مقالات، ذات فائدة عظيمة في مجلة المقتطف الجزء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Pr>
        <w:footnoteReference w:id="174"/>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يوجد في الخزانة التيمورية مخطوطة فيها خمس وخمسون رسالة في الكيمياء لجابر بن حيان، وأصلها سبعون رسالة،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هذه المجموعة نسخة خطية في خزانة المرحوم نور الدين بن مصطفى</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ذكر البعض أن لجابر بن حيان من الكتب ما مجموعه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سفره رحمه الله وتنقله إلاّ أنه لم ينقطع عن المراسلة مع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ثمار هذه المدرسة التي أسسها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أيضا شیخ کتاب السيرة النبوية محمد بن إسحاق المطلبي صاحب </w:t>
      </w:r>
    </w:p>
    <w:p>
      <w:pPr>
        <w:pStyle w:val="BookText"/>
        <w:rPr/>
      </w:pPr>
      <w:r>
        <w:rPr>
          <w:rFonts w:ascii="Amiri" w:hAnsi="Amiri" w:eastAsia="Amiri" w:cs="Amiri"/>
          <w:color w:val="111111"/>
          <w:sz w:val="28"/>
          <w:sz w:val="28"/>
          <w:szCs w:val="28"/>
          <w:rtl w:val="true"/>
          <w:lang w:bidi="ar-SA"/>
        </w:rPr>
        <w:t>المغازي والسير التي اطلع عليها الإمام الصادق عليه السلام أثناء قدومه الكوفة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أبرز فقهاء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تتلمذوا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يعد كثير من الفقهاء الذين التحقوا بمدرسة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أنفسهم من تلامذة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لقصر السنين التي بقي فيها الإمام الصادق بعد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والبالغة أربع وعشرون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ترد بعض الأسماء التي مرَّ ذكرها في مدرسة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وهي كالاتي نوردها بحسب سنوات وفاتهم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بصير، یحیی بن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المحدث، الثقة، الوجيه وهو من أجمعت الشيعة على تصديقهم والانقياد لهم بالفقه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الحج</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بن ریاح الطائفي الثقفي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البرقي في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الثقفي، طائفي، وفي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ریاح، ثم الثقفي الطائفي، ثم انتقل إلى الكوفة، عربي، والعامة تروي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المفيد من الفقهاء الأعلام المأخوذ عنهم الحلال والحرام والفتيا والأحكام، وهو من الجماعة الذين أجمعت الشيعة على تصديقهم والانقياد لهم بالفقه، وثقه يحيى بن معين، وابن مهدي، والعجلي، وأبو داود، ويعقوب بن سفيان، وابن حبان وغيرهم، خرج له مسلم والأربعة والبخاري في التعاليق، له كتاب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الأربعمائة مسألة في أبواب الحلال والحرام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حمزة الغنوي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محدثاً ثقة، عیناً، عده المفيد من الفقهاء الأعلام المأخوذ عنهم الحلال والحرام والفتيا والأحكام، له کتاب رواه جماعة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 بن أبي طريقة البجلي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الأحول المعروف عند الشيعة بمؤمن الطاق وعند الجمهور بشيطان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البرقي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الأحول أبو جعفر ابن النعمان مؤمن الطاق، عربي كوفي، له ولاء تحالفي مع بجيلة، كان فقيهاً، عالما بالحديث، حاذقاً في صناعة الكلام، سريع الخاطر والجواب، لم يعهد عنه أن تفوق عليه أحد من خصومه في المناظرة والجدل، وكان مصاحباً لأبي حنيفة رغم ما بينهما من اختلاف في المذهب، له مصنفات عديدة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المعتزلة في غمامة المفضول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في أمر طلحة والزبير وعائشة، وكتاب مجالسه مع أبي حنيفة والمرجئة، وكتاب كلامه على الخوارج،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وأخباره مشهورة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القاسم بن قيس بن فهد أبو مريم الأنصاري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 مكثراً ثقة، وثقه النجاشي، وأثنى عليه شعبة وابن عقدة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أحفظ منه،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لونشر علم أبي مريم وخرج حديثه لم يحتج الناس إلى شعبة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تضعيف من ضعفه فمرجعه إلى تشیعه، ولأنه كان يتكلم في عثمان، </w:t>
      </w:r>
    </w:p>
    <w:p>
      <w:pPr>
        <w:pStyle w:val="BookText"/>
        <w:rPr/>
      </w:pPr>
      <w:r>
        <w:rPr>
          <w:rFonts w:ascii="IRNazanin" w:hAnsi="IRNazanin" w:eastAsia="IRNazanin"/>
          <w:color w:val="111111"/>
          <w:sz w:val="28"/>
          <w:sz w:val="28"/>
          <w:szCs w:val="28"/>
          <w:rtl w:val="true"/>
          <w:lang w:bidi="fa-IR"/>
        </w:rPr>
        <w:t>له کتاب رواه جماعة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عبد الرحمن بن أذنيه بن سلمة بن الحارث العبدي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فقيهاً محدثاً ثقة، قال النجاشي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أصحابنا البصريين ووجههم،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الكندي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واسط، ثم انتقل إلى بغداد، كان متکلماً حاذقاً، ومناظراً قديراً، وهو ممن فتق الكلام في الإمامة، وذهب المذهب بالنظر، لم يناظر أحداً إلا قطعه، ويكفيه فضلاً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مثلك فليكلم الناس، ووصفه الذهبي بالمتكلم البارع، وكان أيضاً مبرزاً في التفسير، والحديث وأصوله، الفقه وأصوله وعده الشيخ المفيد من الفقهاء الأعلام المأخوذ عنهم الحلال والحرام والفتيا والأحكام، له مصنفات كثيرة في الكلام وغيره، ذكر جملة منها النديم، والنجاشي</w:t>
      </w:r>
      <w:r>
        <w:rPr>
          <w:rStyle w:val="FootnoteAnchor"/>
          <w:rtl w:val="true"/>
        </w:rPr>
        <w:footnoteReference w:id="185"/>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1164</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معالم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سليط أبو عمارة الزيدي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أدرك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خواص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وثقاته وأهل الورع والعلم والفقه من شيعته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المثنى، أبو المغرا العجلي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أصحاب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محدثاً عالماً، كثير الحديث، جلیل القدر، قال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كوفي ثقة، وله كتاب، ووثقه النجاشي والشيخ الطوسي، وكتابه يعد من الأصول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الكوفي ثم البغدادي المتوفي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محدثاً ثقة،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جریر بن یزید بن جریر بن عبد الله البجلي الكوفي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الفقهاء الأعلام والرؤساء المأخوذ عنهم الحلال والحرام والفتيا والأحكام، الذين لا يطعن عليهم ولا طريق إلى ذم واحد منهم، له کتاب، وأخوه خالد بن جرير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محمد، أبو عبد الله المؤمن الأزدي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محدثاً فقيهاً له کتاب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بن عبد الله النخعي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الكبير، المحدث الثقة، من وجوه علماء الشيعة، وهو أحد الستة من أحداث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أجمعت الشيعة على تصديقهم وتصحيح ما يصح عنهم والإقرار هم بالفقه، وأفقههم جميل، وهو أخو نوح بن دراج القاضي</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 بن عثمان بن يحيى اللؤلؤي الأحمر 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بجيلة، سکن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التابعين الفضلاء، روي عن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الناووسية ثم صار من الإمامية واختص بالإمام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کتب </w:t>
      </w:r>
    </w:p>
    <w:p>
      <w:pPr>
        <w:pStyle w:val="BookText"/>
        <w:rPr/>
      </w:pPr>
      <w:r>
        <w:rPr>
          <w:rFonts w:ascii="Amiri" w:hAnsi="Amiri" w:eastAsia="Amiri" w:cs="Amiri"/>
          <w:color w:val="111111"/>
          <w:sz w:val="28"/>
          <w:sz w:val="28"/>
          <w:szCs w:val="28"/>
          <w:rtl w:val="true"/>
          <w:lang w:bidi="ar-SA"/>
        </w:rPr>
        <w:t>منها كتاب حسن كبير يجمع المبتدأ والمغازي والوفاة والردة، مات بعد الأربعين والمائة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أبان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يشيع أخاه مسيرة يومين أو ثلاثة،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شهر رمضان فليفطر، فسئل أيهما أفضل يصوم أو يشیعه؟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يشیعه،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الصوم عنه إذا شیعه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فلان 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أنّه مَن باع أرضاً أو ماءً ولم يضعه في أرض وماء ذهب ثمنه محقاً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الخزاز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إبراهيم بن عيسى الحزاز،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عثمان، روى عن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كبير المنزلة، له کتاب نوادر، کثير الرواة عنه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أبو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العقيق أوقت وقته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شيء صنعه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لأهل المدينة ذا الحليفة، ووقت لأهل المغرب الجحفة، وهي عندنا مكتوبة مهيعة، ووقت لأهل اليمن يلملم، </w:t>
      </w:r>
    </w:p>
    <w:p>
      <w:pPr>
        <w:pStyle w:val="BookText"/>
        <w:rPr/>
      </w:pPr>
      <w:r>
        <w:rPr>
          <w:rFonts w:ascii="Amiri" w:hAnsi="Amiri" w:eastAsia="Amiri" w:cs="Amiri"/>
          <w:color w:val="111111"/>
          <w:sz w:val="28"/>
          <w:sz w:val="28"/>
          <w:szCs w:val="28"/>
          <w:rtl w:val="true"/>
          <w:lang w:bidi="ar-SA"/>
        </w:rPr>
        <w:t>ووقت لأهل الطائف قرن المنازل، ووقت لأهل نجد العقيق وما أنجدت</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نخرج فجئنا نسلَّم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كأنّكم طلبتم بركة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يوم أعظم شؤما من يوم الاثنين، فقدنا فيه نبيّنا صلَّى الله عليه وآله، وارتفع الوحي عنّا، لا تخرجوا يوم الاثنين واخرجوا يوم الثلاثاء</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الكناني، إبراهيم بن نعيم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نُعيم العَبديّ، الفقيه أبو الصباح الكناني، نزل فيهم فنُسب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يسيراً، وروي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عنه، وكان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الميزان لثقته، وروي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وأبي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الأحمر، وحماد بن عثمان، وسيف بن عميرة النخعيّ، وعبد الله بن المغيرة، وابنه محمد، ومحمد بن الفضيل كثيراً، ويحيى الحلبي، والحسن ابن محبوب، وحنان بن سدير الصيرفي، وصفوان بن يحيی البجلي، ومعاوية بن عمار الدهني، وآخرون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ثقات المحدّثين، وأعلام الفقهاء الذين يؤخذ عنهم الحلال </w:t>
      </w:r>
    </w:p>
    <w:p>
      <w:pPr>
        <w:pStyle w:val="BookText"/>
        <w:rPr/>
      </w:pPr>
      <w:r>
        <w:rPr>
          <w:rFonts w:ascii="Amiri" w:hAnsi="Amiri" w:eastAsia="Amiri" w:cs="Amiri"/>
          <w:color w:val="111111"/>
          <w:sz w:val="28"/>
          <w:sz w:val="28"/>
          <w:szCs w:val="28"/>
          <w:rtl w:val="true"/>
          <w:lang w:bidi="ar-SA"/>
        </w:rPr>
        <w:t>والحرام والفتيا والاحكام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يُعد من الأصول وكتب أُخرى غير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فرواه عنه صفوان بن يحيى ومحمد بن الفضيل، وأمّا غير الأصول فرواها عنه عثمان بن عيسى، وظريف بن ناصح،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وقع في إسناد كثير من الروايات عن أئمّة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ثلاثمائة وعشرة موارد في الكتب الأَربعة، روى جلَّها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بعد السبعين والمائة وهو ابن نيف وسبعين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ابن داود</w:t>
      </w:r>
      <w:r>
        <w:rPr>
          <w:rStyle w:val="FootnoteAnchor"/>
          <w:rtl w:val="true"/>
        </w:rPr>
        <w:footnoteReference w:id="195"/>
      </w:r>
      <w:r>
        <w:rPr>
          <w:rFonts w:ascii="Amiri" w:hAnsi="Amiri" w:eastAsia="Amiri" w:cs="Amiri"/>
          <w:color w:val="111111"/>
          <w:sz w:val="28"/>
          <w:sz w:val="28"/>
          <w:szCs w:val="28"/>
          <w:rtl w:val="true"/>
          <w:lang w:bidi="ar-SA"/>
        </w:rPr>
        <w:t>، 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ميزان لا عين فيه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الكناني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أخبارا في علو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 من أصحاب 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والصادق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يستفاد من رواية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الصباح الكناني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أبي خيراً منكم، كان أصحاب أبي ورقاً لا شوك فيه، وأنتم اليوم شوك لا ورق فيه، فقال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فنحن أصحاب أبيك،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يومنذ خيراً منكم اليوم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زياد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زياد،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السكونيّ الشعيريّ،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الرواية، واسع الحديث، وقد رُوي له في الكتب الأَربعة زهاء لف ومائة واثنين وعشرين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جميعها إلَّا القليل منها عن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الطائفي، وضرار بن عمر، والشمشاطي، والحكم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كبير، وكتاب 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المغيرة، وفضالة بن أيّوب، والجهم بن الحكم المدائني، وجميل بن درّاج النخعيّ، ومحمّد بن سعيد بن غزوان، ومحمد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 عنه الحسين بن يزيد النوفليّ، فروى عنه زهاء ثمانمائة وخمسة وعشرين مورداً من الموارد التي ذكرناها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الطوسي أنّ الأصحاب عملت بروايات السكونيّ، ذكر ذلك لكونه على مذهب الجمهور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إسماعيل بن أبي زياد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منسوب إلى قبيلة من العرب عرب اليمن وهو عامي المذهب بغير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أبو جعفر موافق على ذلك</w:t>
      </w:r>
      <w:r>
        <w:rPr>
          <w:rStyle w:val="FootnoteAnchor"/>
          <w:rtl w:val="true"/>
        </w:rPr>
        <w:footnoteReference w:id="199"/>
      </w:r>
      <w:r>
        <w:rPr>
          <w:rFonts w:ascii="Amiri" w:hAnsi="Amiri" w:eastAsia="Amiri" w:cs="Amiri"/>
          <w:color w:val="111111"/>
          <w:sz w:val="28"/>
          <w:sz w:val="28"/>
          <w:szCs w:val="28"/>
          <w:rtl w:val="true"/>
          <w:lang w:bidi="ar-SA"/>
        </w:rPr>
        <w:t>، قائل به ذكره في فهرست المصنّفين</w:t>
      </w:r>
      <w:r>
        <w:rPr>
          <w:rStyle w:val="FootnoteAnchor"/>
          <w:rtl w:val="true"/>
        </w:rPr>
        <w:footnoteReference w:id="200"/>
      </w:r>
      <w:r>
        <w:rPr>
          <w:rFonts w:ascii="Amiri" w:hAnsi="Amiri" w:eastAsia="Amiri" w:cs="Amiri"/>
          <w:color w:val="111111"/>
          <w:sz w:val="28"/>
          <w:sz w:val="28"/>
          <w:szCs w:val="28"/>
          <w:rtl w:val="true"/>
          <w:lang w:bidi="ar-SA"/>
        </w:rPr>
        <w:t>، وله كتاب يعد في الأصول وهو عندي بخطي، كتبته من خط ابن اشناس البزاز، وقد قرئ على شيخنا أبي جعفر، وعليه خطه إجازة وسماعاً لولده أبي عليّ ولجماعة رجال غيره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إسماعيل بن أبي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 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الذي يدور في إمارته، والجابي الذي يدور في جبايته، والتاجر الذي يدور في تجارته من سوق إلى سوق، والبدوي الذي يطلب مواضع القطر ومنبت الشجر، والراعي، والمحارب الذي يخرج لقطع السبل، والذي يطلب الصيد يريد به لهو الدنيا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إسماعيل بن أبي زياد،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يصلي ويري الصبي يحثو إلى النار أو الشاة تدخل البيت تفسد الشيء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فلينصرف وليحرز ما يتخوف ويبني على صلاته ما لم يتكلم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ميمون أبو إسحاق النحوي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ثعلبة بن ميمون مولى بني أسد، كان وجهاً في أصحابنا، قارئاً، فقيهاً، لغوياً، راوية، وكان حسن العمل كثير العبادة والزهد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بالولاء، ثم مولى بني سلامة، الفقيه الفاضل الثقة أبو إسحاق النحوي،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بن معاوية العجلي، وحُمران بن أعين، ومحمد بن مسلم، وزرارة بن أعین، وعُبيد بن زرارة، ويعقوب بن سالم الأحمر، ومعاوية بن عمار، ومحمد بن مضارب، ومعمر بن يحيى، وعمران بن علي الحلبي، وعمار الساباطي، وعُبيد الله بن علي الحلبي، والحارث بن المغيرة، وعبد الله بن هلال، وحمزة بن محمد الطيار، وسعيد بن عمر و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ومالك الجُهَني، وأبي أمية يوسف ابن ثابت بن أبي سعدة، وآخرين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 والحسن بن علي بن فضال، ومحمد بن خالد الأصم، وظريف بن ناصح، وعبد الله بن الحجال، ومحمد بن إسماعيل بن بزيع، والحسن بن علي الوشاء، وأبو داود المسترق،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 وجوه الشيعة، قارئاً، فقيهاً، لغوياً، راوية، وكان حسن العمل، كثير العبادة والزهد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العلوم والمعارف عن الإمام أبي عبد الله الصادق، وولده الامام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عنهما، وقد وقع في اسناد كثير من الروايات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تبلغ مائتين واثني عشر مورداً وله محمد </w:t>
      </w:r>
    </w:p>
    <w:p>
      <w:pPr>
        <w:pStyle w:val="BookText"/>
        <w:rPr/>
      </w:pPr>
      <w:r>
        <w:rPr>
          <w:rFonts w:ascii="Amiri" w:hAnsi="Amiri" w:eastAsia="Amiri" w:cs="Amiri"/>
          <w:color w:val="111111"/>
          <w:sz w:val="28"/>
          <w:sz w:val="28"/>
          <w:szCs w:val="28"/>
          <w:rtl w:val="true"/>
          <w:lang w:bidi="ar-SA"/>
        </w:rPr>
        <w:t>كتاب يرويه عنه جماعة منهم عبد الله بن محمد المزخرف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حج هارون الرشيد، مرّ بالكوفة، فصار إلى الموضع الذي يعرف بمسجد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ثعلبة ينزل في غرفة على الطريق، فسمعه هارون وهو في الوتر، وهو يدعو، وكان فصيحاً، حسن العبارة، فوقف يسمع دعاءه، ووقف من قدّامه ومن خلفه، وأقبل يتسمّع، ثم 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ما أسمع؟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خيارنا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 بسنده عن ثعلبة بن ميمون عن إبراهيم السندي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 المؤمن غنيمة وتعجيل أجر، إن أيسَر قضاك، وإن مات قبل ذلك احتسبت به من الزكاة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ثعلبة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المخالفين،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عندي إلَّا بمنزلة الجدر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الشحام، أبو أسامة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يونس،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الفقيه أبو أُسامة الازديّ، الشحام، الكوفيّ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 بالإمام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عنه الحديث والفقه وروى عنه كثيراً، وجاءت فيه بعض المرويات التي تشهد بسموّ </w:t>
      </w:r>
    </w:p>
    <w:p>
      <w:pPr>
        <w:pStyle w:val="BookText"/>
        <w:rPr/>
      </w:pPr>
      <w:r>
        <w:rPr>
          <w:rFonts w:ascii="Amiri" w:hAnsi="Amiri" w:eastAsia="Amiri" w:cs="Amiri"/>
          <w:color w:val="111111"/>
          <w:sz w:val="28"/>
          <w:sz w:val="28"/>
          <w:szCs w:val="28"/>
          <w:rtl w:val="true"/>
          <w:lang w:bidi="ar-SA"/>
        </w:rPr>
        <w:t>منزلته وجلالة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أُسامة قد أدرك الامام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الامام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روايات عن أجلاء أصحاب الأَئمّة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وحمران بن أعين، وعبد الله بن سنان، ومحمد بن 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 وعمر بن أُذينة، وعبد الله بن مسكان، و إبراهيم بن عبد الحميد الأسدي، و إبراهيم بن عمر اليماني، والحسين بن المختار القلانسي، وحماد بن عثمان، وسيف بن عميرة النخعيّ، وعبد الرحمن بن الحجاج البجليّ، ومحمد بن أبي عمير، ومحمد بن سنان، وأبو جميلة المفضل بن صالح، وصفوان بن يحيى،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 الفقهاء الاعلام المأخوذ عنهم الحلال والحرام والفتيا والاحكام، ثقة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اسناد كثير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تبلغ أكثر من مائتين وثلاثة وخمسين مورداً، وصنّف كتاباً رواه عنه صفوان بن يحيى</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صام أحد من آبائك شعبان؟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آبائي يصومونه، وأنا أصومه، وآمر شيعتي بصومه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صام منكم شعبان حتى يصله بشهر رمضان كان حقا على الله أن </w:t>
      </w:r>
    </w:p>
    <w:p>
      <w:pPr>
        <w:pStyle w:val="BookText"/>
        <w:rPr/>
      </w:pPr>
      <w:r>
        <w:rPr>
          <w:rFonts w:ascii="Amiri" w:hAnsi="Amiri" w:eastAsia="Amiri" w:cs="Amiri"/>
          <w:color w:val="111111"/>
          <w:sz w:val="28"/>
          <w:sz w:val="28"/>
          <w:szCs w:val="28"/>
          <w:rtl w:val="true"/>
          <w:lang w:bidi="ar-SA"/>
        </w:rPr>
        <w:t>يعطيه جنتين، ويناديه ملك من بطنان العرش عند إفطاره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طبت، وطابت لك الجنة، كفى بك إنك سررت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التاجر يسوف الحج؟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سوفه، وليس له عزم، ثم مات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 الحضرمي الكوفي يكنى أبا محمد بياع القزمات بالمدينة مولى حضر موت ويقال مولى خولان كوفي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بالمدينة، وله حديث كثير في الفقه وروى كثيراً من زيارات الأئمة ومن دعاء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رواه عنه ثقات الرواة، ومنهم جماعة ممّن أجمعت العصابة على تصحيح ما يصحّ عنهم، وقد نسبوه إلى الوقف ولم يثبت، وعلى أي حال فهو ثقة في الرواية من دون ريب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له كتاب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 واقفي ثقة، الا أن أحمد الغضائري ذكر أنه مات سنة خمس وأربعين بعد المائة في حياة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مناف للوقف ولروايته عن فترد الحكاية، عنه عثمان بن عیسی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أولا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بن مهران مولى خولان، كوفي، 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بن مهران مولى حضر موت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خولان،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الشيخ المفيد في رسالته العددية من الاعلام الرؤساء المأخوذ عنهم الحلال والحرام والفتيا والاحكام، الذين لا يطعن عليهم، ولا طريق إلى ذم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الديلمي في محكيّ إرشاده مرسلا،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بن رسول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حتّى احمرّت وجنتاه ثمّ استوى جالساً وكان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مَن شرّ الناس عند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 يا بن رسول الله، نحن شرّ الناس عند الناس، سمّونا كفّاراً ورافضة،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w:t>
      </w:r>
    </w:p>
    <w:p>
      <w:pPr>
        <w:pStyle w:val="BookText"/>
        <w:rPr/>
      </w:pPr>
      <w:r>
        <w:rPr>
          <w:rFonts w:ascii="Amiri" w:hAnsi="Amiri" w:eastAsia="Amiri" w:cs="Amiri"/>
          <w:color w:val="111111"/>
          <w:sz w:val="28"/>
          <w:sz w:val="28"/>
          <w:szCs w:val="28"/>
          <w:rtl w:val="true"/>
          <w:lang w:bidi="ar-SA"/>
        </w:rPr>
        <w:t>سيق بكم إلى الجنّة وسيق بهم إلى النار فينظرون إليكم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لا نرى رجالا كنّا نعدّهم من الأشرار، يا سماعة بن مهران، إنّ مَن أساء منكم إساءة مشينا إلى الله بأقدامنا فَنُشَفَّع فيه فنشفع، والله لا يدخل النار منكم عشرة رجال، والله لا يدخل النار منكم خمسة رجال، والله لا يدخل النار منكم ثلاثة رجال، والله لا يدخل النار منكم رجل واحد، فتنافسوا في الدرجات وأكمدوا أعدائكم بالورع</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وأبو بصير ومحمد بن عمران مولى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منزله بمكة، فقال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اثنا عشر محدثا، فقال له أبو بصیر سمعت من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فحلفه مرة أو مرتين أنه سمعه، 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سمعته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 النخعي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بن عميرة بفتح العين النخعي الكوفي، وثقه الشيخ في الفهرست والعلامة في الخلاصة وابن شهر آشوب في المعالم غير أن الأخير قال بوقفه، وقد حكى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شرحه على الارشاد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ضعف بعضهم سيفا والصحيح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والطريق إليه فيه الحسين بن سيف وهو مهمل</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أصحاب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عربي، له كتاب يرويه جماعات من أصحابنا كمحمد بن خالد الطيالسي وعلي بن الحكم وغيرهما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كوفي ثقة؛ وسائل الشيعة،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هامش ص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عيسى، عن علي بن سيف، عن أخيه الحسين، عن أبيه سيف بن عميرة النخعي، عن خثيمة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ووجهه وعينه في عباده، ولسانه الذي ينطق به، ويده على خلقه، ونحن وجه الله الذي يؤتى منه لن نزال في عباده ما دامت لله فيهم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فإذا لم يكن الله فيهم حاجة رفعنا إليه فصنع ما أحب</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عاصم بن حميد الحنّاط الكوفي مولى بني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عاصم بن حميد الحنّاط الحنفي أبو الفضل، مولى كوفي ثقة عن صدوق،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رسالة أبي غالب أحمد بن محمد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w:t>
      </w:r>
    </w:p>
    <w:p>
      <w:pPr>
        <w:pStyle w:val="BookText"/>
        <w:rPr/>
      </w:pPr>
      <w:r>
        <w:rPr>
          <w:rFonts w:ascii="IRNazanin" w:hAnsi="IRNazanin" w:eastAsia="IRNazanin"/>
          <w:color w:val="111111"/>
          <w:sz w:val="28"/>
          <w:sz w:val="28"/>
          <w:szCs w:val="28"/>
          <w:rtl w:val="true"/>
          <w:lang w:bidi="fa-IR"/>
        </w:rPr>
        <w:t>جدّي أبو طاهر أحد رواة الحديث، قد لقي محمد بن خالد الطيالسي فروی عنه كتاب عاصم بن حميد وكتاب سیف بن عميرة وكتاب العلاء بن رزین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أسند إليه النجاشي والطوسي في فهرسيهما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تنتهي النسخ الموجودة منه إلى نسخة الآبي المؤرخة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ومنها مخطوطة الهمداني المؤرخة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ونسخة المشكاة، وطبع مع الأصول الستة عشر باهتمام الشيخ حسن المصطفوي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ولاختلاف النسخ</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في نسختنا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أبو الحسن محمد بن الحسن بن الحسين بن أيوب القمي أيده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هارون بن موسی التلعکبري أيده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هارون بن موسی بن أحمد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محمد بن همام بن سهيل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حمید بن زیاد في سنة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أحمد بن مساور وسلمة، عن عاصم بن حميد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منصور بن الحسن الآبي من أصل أبي الحسن محمد بن الحسن القمي أيّده الله في ذي الحجة لليلتين مضتا منه سنة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يوم الأحد، وهذه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ظاهر الشيخ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الملا رحيم الجامي شيخ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استنسخها الشيخ الهمداني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السيد أبي القاسم الأصفهاني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السيد نصر الله الحائري</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كتاب عاصم بن حميد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لنا، هو لإيتامنا ولمساکیننا ولابن السبيل منّا، وقد يكون ليس فينا يتيم ولا ابن السبيل، وهو لنا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كتاب عاصم بن حمید الحناط 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منها، والآجام، و كل أرض لا رب لها، ولنا ما لم يوجف عليه بخيل ولا رکاب، وكانت فدك من ذلك</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بن صالح الخثعمي الملقب بكرّام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الكريم بن عمرو بن صالح الخثعمي مولاهم، کوفي،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وقف على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ثقة ثقة عينا، يلقب کراما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کتاب پرویه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بن شاذان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الحسين بن خازم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عن کرام بکتابه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كراما هو عبد الكريم بن عمرو، واقفي، رجال الكشي</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صحيح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عمرو بن صالح الخثعمي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أرأيت من ابتلي بالرّفث والرّفث هو الجماع ما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 الهدي إلى آخره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بن أعين الشيباني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عنه المفيد في رسالته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 والرؤساء المأخوذ عنهم 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أبي عبد الله، عن معاوية بن حکیم، عن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بكير عن رجل طلّق امرأته واحدة ثمّ تركها حتى بانت منه ثمّ 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معه كما كانت في التزويج</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رواية رفاعة إذا كان بينهما زوج؟ 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زوج وهذا ممّا رزق الله من الرأي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عبد الله بن بکیر بن أعين،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وأفطر للرؤية، وليس رؤية الهلال أن يجيء الرجل والرجلان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إنّما الرؤية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 صدق</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العبدي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العبدي، واسم أبي يعفور واقد،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وقدان، الفقيه أبو محمد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أخيه عبد الكريم بن أبي يعفور، وأبي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الأحمر، وثابت بن شریح، وعبد الله بن مُسکان، وإسحاق بن عمار، وجابر المكفوف، وحبيب الخثعمي، والحسن بن علي بن مهران، والحسين بن المختار القلانسي، وحماد بن عثمان، وحماد بن عیسی الجُهني، وعبد الكريم بن عمرو الخثعمي، وعبد الله بن سنان، وعلي بن رئاب السّعديّ، والعلاء ابن رُزین، وفضالة بن أيوب، ومنصور بن حازم البجلي، وهشام بن سالم الجواليقي، وموسى بن أكيل النُّميري،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محدثاً، فقيهاً، قارئاً، ثقة ثقة، جلیل القدر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الحديث والفقه 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وكان من خواص أصحابه، کریماً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وقع في اسناد كثير من الروايات عن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تبلغ مائتين وستة وعشرين مورداً</w:t>
      </w:r>
      <w:r>
        <w:rPr>
          <w:rStyle w:val="FootnoteAnchor"/>
          <w:rtl w:val="true"/>
        </w:rPr>
        <w:footnoteReference w:id="228"/>
      </w:r>
      <w:r>
        <w:rPr>
          <w:rFonts w:ascii="IRNazanin" w:hAnsi="IRNazanin" w:eastAsia="IRNazanin"/>
          <w:color w:val="111111"/>
          <w:sz w:val="28"/>
          <w:sz w:val="28"/>
          <w:szCs w:val="28"/>
          <w:rtl w:val="true"/>
          <w:lang w:bidi="fa-IR"/>
        </w:rPr>
        <w:t>وله كتاب يرويه عنه عدّة من الاعلام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شریح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ابن أبي يعفور يقرأ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الكليني بسنده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بالخير بغير ألسنتكم، ليروا منكم الاجتهاد والصدق والورع</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بسنده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الرجل يقطع صلاته شيء ممّا يمرّ بين يديه؟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صلاة المؤمن شيء، ولكن ادرؤا ما استطعتم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عبد الله بن أبي يعفور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بين المسلمين، حتی تُقبل شهادته لهم وعليهم؟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والعفاف و كفّ البطن والفرج واليد واللسان، ويُعرف باجتناب الكبائر التي أوعد الله عليها النار، من شرب الخمر، والزنا، والربا، وعقوق الوالدين، والفرار من الزحف، وغير ذلك، والدلالة على ذلك كلَّه أن يكون ساتراً لجميع 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منه التعاهد للصلوات الخمس إذا واظب عليهن، وحفظ مواقيتهن بحضور جماعة من المسلمين، وألا يتخلَّف عن جماعتهم في مصلَّاهم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طویل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ابن أبي يعفور في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الطاعون</w:t>
      </w:r>
      <w:r>
        <w:rPr>
          <w:rStyle w:val="FootnoteAnchor"/>
          <w:rtl w:val="true"/>
        </w:rPr>
        <w:footnoteReference w:id="232"/>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يصدق علينا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رزين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رزين القلاء، الثقفي وقيل اليشكري بالولاء،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ثقات محدثي الأمامية، وكان جلیل القدر معظما، ومن وجوه الشيعة في وقته، وله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بالقلاء لأنه كان يقلي السويق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بن محبوب، ومحمد بن خالد الطيالسي، والحسن بن علي ابن فضال وغيرهم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الحذاء، وعبد الله بن أبي يعفور العبديّ، وعبد </w:t>
      </w:r>
    </w:p>
    <w:p>
      <w:pPr>
        <w:pStyle w:val="BookText"/>
        <w:rPr/>
      </w:pPr>
      <w:r>
        <w:rPr>
          <w:rFonts w:ascii="IRNazanin" w:hAnsi="IRNazanin" w:eastAsia="IRNazanin"/>
          <w:color w:val="111111"/>
          <w:sz w:val="28"/>
          <w:sz w:val="28"/>
          <w:szCs w:val="28"/>
          <w:rtl w:val="true"/>
          <w:lang w:bidi="fa-IR"/>
        </w:rPr>
        <w:t>الله بن سنان، وسدير الصيرفيّ، وعبد الله بن بکیر بن أعين الشيباني،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 والحسن بن محبوب السرّاد، والحسن بن علي بن فضّال، و صفوان بن يحيى البجلي، وعبد الرحمن بن أبي نجران، وعبد الله بن جبلة الكنانيّ، وعليّ بن أسباط، وعليّ بن الحكم، ومحمد بن سنان، ومحمد بن عبد الله بن هلال، ويونس بن عبد الرحمن، وجعفر بن بشير البجليّ، 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بحور الرّواية، غزير العلم، وجها،ً جلیل القدر، ضبطاً متقناً، روى الكثير من حدیث وفقه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وقع في اسناد أكثر من تسعمائة وسبعة عشر مورداً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قال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هذا مشترك بين جماعة والتميز إنّما هو بالراوي والمروي عنه وإن كان المراد به في أكثر الموارد العلاء بن رزین کما إذا كان المروي عنه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7753</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سبعمائة واثنين وستين مورداً منها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رزين أكثر رواية من صفوان بن يحيی</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وجهاً جلیل القدر ضبطاً متقناً </w:t>
      </w:r>
    </w:p>
    <w:p>
      <w:pPr>
        <w:pStyle w:val="BookText"/>
        <w:rPr/>
      </w:pPr>
      <w:r>
        <w:rPr>
          <w:rFonts w:ascii="Amiri" w:hAnsi="Amiri" w:eastAsia="Amiri" w:cs="Amiri"/>
          <w:color w:val="111111"/>
          <w:sz w:val="28"/>
          <w:sz w:val="28"/>
          <w:szCs w:val="28"/>
          <w:rtl w:val="true"/>
          <w:lang w:bidi="ar-SA"/>
        </w:rPr>
        <w:t>لم يرد غمز فيه من أحد، بل متّفق على جلالته ووثاقته، صحب محمّد بن مسلم وتفقَّه عليه، وله كتب رواها عنه أعيان الثقات من الرواة، وبعضهم من أصحاب الإجماع</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کتاب وهو أربع نسخ، منها رواية الحسن بن محبوب، ومنها رواية محمد بن خالد الطيالسي، ومنها رواية محمد بن أبي الصهبان، ومنها رواية الحسن بن علي بن فضال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العلاء بن رزين القلاء،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دمعت عيناه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غرفا في الجنة يسكنها أحقابا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العلاء بن رزين القلاء،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 إذا قام بأي سيرة يسير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بسيرة ما سار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يظهر،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ما كان في الجاهلية، واستقبل الناس بالعدل، وكذلك القائم إذا قام يبطل ما كان في الهدنة مما كان في أيدي الناس، ويستقبل بهم العدل</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علي بن أبي شعبة الحلبّي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قبل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r>
        <w:rPr>
          <w:rStyle w:val="FootnoteAnchor"/>
          <w:rtl w:val="true"/>
        </w:rPr>
        <w:footnoteReference w:id="241"/>
      </w:r>
      <w:r>
        <w:rPr>
          <w:rFonts w:ascii="Amiri" w:hAnsi="Amiri" w:eastAsia="Amiri" w:cs="Amiri"/>
          <w:color w:val="111111"/>
          <w:sz w:val="28"/>
          <w:sz w:val="28"/>
          <w:szCs w:val="28"/>
          <w:rtl w:val="true"/>
          <w:lang w:bidi="ar-SA"/>
        </w:rPr>
        <w:t>بن علي بن أبي شعبة الحلبيّ، أبو الفضل الكوفيّ، كان أبوه عليّ بن أبي شعبة يتّجر هو وأبناؤه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وعبيد الله، وعمران، وعبد الأعلى إلى حلب فغلب عليهم النسبة إلى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 أبي شعبة أُسرة علمية بالكوفة، معروفة بالتمسك والولاء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فارتبطت بهم، ونهلت من علومهم، واستضاءت بهديهم، فكانت مثالًا للصدق والورع والأمانة في نقل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عمران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كما في الكتب الأَربعة واحداً وثلاثين مورداً، وروي عن أبي بصير مورداً واحداً</w:t>
      </w:r>
      <w:r>
        <w:rPr>
          <w:rStyle w:val="FootnoteAnchor"/>
          <w:rtl w:val="true"/>
        </w:rPr>
        <w:footnoteReference w:id="242"/>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يحيى بن عمران، والفقيه ثعلبة بن میمون، والقاسم بن عروة، والنضر بن سويد، وحماد بن عثمان، وحماد بن عيسى الجهنيّ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أحد أعلام الفقهاء الذين يؤخذ عنهم الحلال والحرام والفتيا والاحكام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بسنده عن عمران الحلبي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يصوم الثلاثة الأيام التي على المتمتع إذا لم يجد الهدي حتى يقدم إلى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بدم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حدود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الحلبي، الفقيه المفسّر أبو جعفر الكوفي، كان يتجر هو وإخوته</w:t>
      </w:r>
      <w:r>
        <w:rPr>
          <w:rStyle w:val="FootnoteAnchor"/>
          <w:rtl w:val="true"/>
        </w:rPr>
        <w:footnoteReference w:id="244"/>
      </w:r>
      <w:r>
        <w:rPr>
          <w:rFonts w:ascii="IRNazanin" w:hAnsi="IRNazanin" w:eastAsia="IRNazanin"/>
          <w:color w:val="111111"/>
          <w:sz w:val="28"/>
          <w:sz w:val="28"/>
          <w:szCs w:val="28"/>
          <w:rtl w:val="true"/>
          <w:lang w:bidi="fa-IR"/>
        </w:rPr>
        <w:t>إلى حلب، فغلب عليهم النسبة إلى حلب، وآل أبي شعبة الحلبيون خير شعبة من شعب الشيعة، وأوثق بیت اعتصم بعرى أهل البيت المنيعة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الامامين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جميعاً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أبو جعفر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عبيد الله بن علي الحلبي، وزُرارة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 ومنصور بن حازم البجلي، وإسحاق بن عمّار، ومنصور بن يونس، وعبد الرحمن بن الحجاج البجليّ، وأيوب بن الحُرّ، وعبد الله بن مُسكان،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وجوه الشيعة، فقيهاً، ثقة، مرجوعاً إليه في القول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العلم عن الامام أبي عبد الله الصادق</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ووقع في اسناد كثير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مائة وواحداً وعشرين مورداً</w:t>
      </w:r>
      <w:r>
        <w:rPr>
          <w:rStyle w:val="FootnoteAnchor"/>
          <w:rtl w:val="true"/>
        </w:rPr>
        <w:footnoteReference w:id="246"/>
      </w: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وكتاب </w:t>
      </w:r>
    </w:p>
    <w:p>
      <w:pPr>
        <w:pStyle w:val="BookText"/>
        <w:rPr/>
      </w:pPr>
      <w:r>
        <w:rPr>
          <w:rFonts w:ascii="Amiri" w:hAnsi="Amiri" w:eastAsia="Amiri" w:cs="Amiri"/>
          <w:color w:val="111111"/>
          <w:sz w:val="28"/>
          <w:sz w:val="28"/>
          <w:szCs w:val="28"/>
          <w:rtl w:val="true"/>
          <w:lang w:bidi="ar-SA"/>
        </w:rPr>
        <w:t>مبوَّب في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محمّد الحلبي توفّي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في سند الرواية نصر بن الصباح، وهو ممن لا يعتمد على قوله فيما قيل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صحيحة محمّد بن عليّ بن أبي شعبة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ولمن يدخل في الإسلام بعد اليوم ولمن لم يُخلق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تشري منهم على أن يصيّرها للمسلمين، فإذا شاء وليّ الأمر أن يأخذها 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رأس ماله وله ما أكل من غلّتها بما عمل</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أبي طريفة البجلي بالولاء، المتكلَّم المناظر الفقيه أبو جعفر الأحول، الصيرفي، الكوفي، یُلقب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سمّي بالطاق لأنه كان صيرفياً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أسواق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المستنير، وأبي الورد، وإسماعيل بن الفضل، وغالب بن هذيل، وأبي عبيدة الحذاء، وزكريا النقاض، وغيرهم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والحسن بن محبوب، وأبان بن عثمان، ومحمد بن أبي عمير، ويونس بن عبد الرحمن، وأبو الفضل المكفوف النحوي، وآخرون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رأساً في العلم والعمل، ثقة، كبير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صحب الامام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عنه العلوم والمعارف، وروى عنه، کما عدّ من أصحاب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وقع في اسناد جملة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ثمانية وثلاثين مورداً</w:t>
      </w:r>
      <w:r>
        <w:rPr>
          <w:rStyle w:val="FootnoteAnchor"/>
          <w:rtl w:val="true"/>
        </w:rPr>
        <w:footnoteReference w:id="249"/>
      </w:r>
      <w:r>
        <w:rPr>
          <w:rFonts w:ascii="IRNazanin" w:hAnsi="IRNazanin" w:eastAsia="IRNazanin"/>
          <w:color w:val="111111"/>
          <w:sz w:val="28"/>
          <w:sz w:val="28"/>
          <w:szCs w:val="28"/>
          <w:rtl w:val="true"/>
          <w:lang w:bidi="fa-IR"/>
        </w:rPr>
        <w:t xml:space="preserve">وكان من أحذق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أحبّ الناس إليه، وقد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أحبّ الناس إلىّ أحياءً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معاوية البجلي، وزرارة بن أعين، ومحمد بن مسلم، وأبو جعفر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جعفر كثير العلم، متفوّقاً في معارفه، قوياً في حجته، تعددت فيه نواحي العبقرية والنبوغ، فهو عالم بالفقه والكلام والحديث ذكره ابن النديم،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حسن الاعتقاد والهدى، حاذقاً في صناعة الكلام، سریع الخاطر 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وعدّه المرزباني في شعراء الشيعة، وأورد له بعض الأبيات،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الفصحاء البلغاء، ومَن لا يطاول في النظر والجدال في الإمامة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صاحب الطاق وهو قاعد في </w:t>
      </w:r>
    </w:p>
    <w:p>
      <w:pPr>
        <w:pStyle w:val="BookText"/>
        <w:rPr/>
      </w:pPr>
      <w:r>
        <w:rPr>
          <w:rFonts w:ascii="Amiri" w:hAnsi="Amiri" w:eastAsia="Amiri" w:cs="Amiri"/>
          <w:color w:val="111111"/>
          <w:sz w:val="28"/>
          <w:sz w:val="28"/>
          <w:szCs w:val="28"/>
          <w:rtl w:val="true"/>
          <w:lang w:bidi="ar-SA"/>
        </w:rPr>
        <w:t>الروضة قد قطع أهل المدينة أزراره، وهو دائب يجيبهم ويسألونه،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ينهانا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تقول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أمرني ألا أُكلَّم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وأطعه فيما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أبي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بقصة صاحب الطاق، وما قلت له، وقوله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فأطعه فيما أمرك، فتبسّم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صاحب الطاق يكلَّم الناس فيطير وينقض، وأنت إن قصوك لن تطير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مؤمن الطاق يتمتع بشخصية فذة، ذا فهم ثاقب وفطنة وذكاء، وكان معروفاً بعلم الكلام وقوة الحجّة، وكثرة المناظرة وخاصة في مسألة الإمامة، حيث كان محبّاً لأهل البيت منقطعاً إليهم، مجاهراً برغم قسوة الظروف وجور الحكام في القول بفضلهم، وكان يتفوّق دائماً في مناظراته لما عُرف به من سرعة الجواب، وقوة العارضة وقد ذكر له ابن النديم والخطيب البغدادي وغيرهما عدة مناظرات، فمن أرادها فليرجع إلى كتبهم</w:t>
      </w:r>
      <w:r>
        <w:rPr>
          <w:rStyle w:val="FootnoteAnchor"/>
          <w:rtl w:val="true"/>
        </w:rPr>
        <w:footnoteReference w:id="250"/>
      </w:r>
      <w:r>
        <w:rPr>
          <w:rFonts w:ascii="IRNazanin" w:hAnsi="IRNazanin" w:eastAsia="IRNazanin"/>
          <w:color w:val="111111"/>
          <w:sz w:val="28"/>
          <w:sz w:val="28"/>
          <w:szCs w:val="28"/>
          <w:rtl w:val="true"/>
          <w:lang w:bidi="fa-IR"/>
        </w:rPr>
        <w:t>وقد ألَّف مؤمن الطاق كتاباً في مناظراته مع أبي حنيفة، كما ألَّف كتباً 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الإمامة، کتاب المعرفة، کتاب الرد على المعتزلة في إمامة المفضول، کتاب في أمر طلحة والزبير وعائشة، كتاب في إثبات الوصية، کتاب افعل لا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مؤمن الطاق في قول الزركلي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مؤمن الطاق،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 الناس حتى يسألوا ويتفقهوا ويعرفوا إمامهم ويسعهم أن يأخذوا بما يقول وإن كانت تقية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مؤمن الطاق، عن سلام بن المستنير،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بالموت موعظة وكفى باليقين غنی و کفی بالعبادة شغلا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البجلي، الفقيه أبو عبد الله الكوفيّ، صاحب کتاب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لعدّة</w:t>
      </w:r>
      <w:r>
        <w:rPr>
          <w:rStyle w:val="FootnoteAnchor"/>
          <w:rtl w:val="true"/>
        </w:rPr>
        <w:footnoteReference w:id="254"/>
      </w:r>
      <w:r>
        <w:rPr>
          <w:rFonts w:ascii="IRNazanin" w:hAnsi="IRNazanin" w:eastAsia="IRNazanin"/>
          <w:color w:val="111111"/>
          <w:sz w:val="28"/>
          <w:sz w:val="28"/>
          <w:szCs w:val="28"/>
          <w:rtl w:val="true"/>
          <w:lang w:bidi="fa-IR"/>
        </w:rPr>
        <w:t>أشخاص، والمشهور منهم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قیس البجليّ، ومحمد بن قيس أبو نصر الأسدي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انصراف محمد بن قيس عند الإطلاق إلى أحدهما دون </w:t>
      </w:r>
    </w:p>
    <w:p>
      <w:pPr>
        <w:pStyle w:val="BookText"/>
        <w:rPr/>
      </w:pPr>
      <w:r>
        <w:rPr>
          <w:rFonts w:ascii="Amiri" w:hAnsi="Amiri" w:eastAsia="Amiri" w:cs="Amiri"/>
          <w:color w:val="111111"/>
          <w:sz w:val="28"/>
          <w:sz w:val="28"/>
          <w:szCs w:val="28"/>
          <w:rtl w:val="true"/>
          <w:lang w:bidi="ar-SA"/>
        </w:rPr>
        <w:t>الآخرين غير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عبد الله البجلي من عيون الشيعة وثقاتها، ومن أجلَّة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وعن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أحد الفقهاء الاعلام المأخوذ عنهم الحلال والحرام والفتيا والاحكام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أصحاب الكتب الأَربعة كثيراً</w:t>
      </w:r>
      <w:r>
        <w:rPr>
          <w:rStyle w:val="FootnoteAnchor"/>
          <w:rtl w:val="true"/>
        </w:rPr>
        <w:footnoteReference w:id="255"/>
      </w:r>
      <w:r>
        <w:rPr>
          <w:rFonts w:ascii="IRNazanin" w:hAnsi="IRNazanin" w:eastAsia="IRNazanin"/>
          <w:color w:val="111111"/>
          <w:sz w:val="28"/>
          <w:sz w:val="28"/>
          <w:szCs w:val="28"/>
          <w:rtl w:val="true"/>
          <w:lang w:bidi="fa-IR"/>
        </w:rPr>
        <w:t>وصنّف کتاب قضايا أمير المؤمنين المعروف</w:t>
      </w:r>
      <w:r>
        <w:rPr>
          <w:rStyle w:val="FootnoteAnchor"/>
          <w:rtl w:val="true"/>
        </w:rPr>
        <w:footnoteReference w:id="256"/>
      </w:r>
      <w:r>
        <w:rPr>
          <w:rFonts w:ascii="Amiri" w:hAnsi="Amiri" w:eastAsia="Amiri" w:cs="Amiri"/>
          <w:color w:val="111111"/>
          <w:sz w:val="28"/>
          <w:sz w:val="28"/>
          <w:szCs w:val="28"/>
          <w:rtl w:val="true"/>
          <w:lang w:bidi="ar-SA"/>
        </w:rPr>
        <w:t xml:space="preserve">يرويه عنه عاصم بن حُميد الحنّاط، ويوسف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وعبيد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ولمحمد بن قيس أيضاً أصل يرويه عنه ابن أبي عمير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قيس البجلي بقرينة عاصم بن حميد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رجل طلَّق امرأته وأشهد شاهدين، ثمّ أشهد على رجعتها سرّاً منها، واستكتم الشهود، فلم تعلم المرأة بالرجعة حتى انقضت </w:t>
      </w:r>
    </w:p>
    <w:p>
      <w:pPr>
        <w:pStyle w:val="BookText"/>
        <w:rPr/>
      </w:pPr>
      <w:r>
        <w:rPr>
          <w:rFonts w:ascii="Amiri" w:hAnsi="Amiri" w:eastAsia="Amiri" w:cs="Amiri"/>
          <w:color w:val="111111"/>
          <w:sz w:val="28"/>
          <w:sz w:val="28"/>
          <w:szCs w:val="28"/>
          <w:rtl w:val="true"/>
          <w:lang w:bidi="ar-SA"/>
        </w:rPr>
        <w:t>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المرأةُ، فإن شاءت زوجها وإن شاءت غير ذلك، وأيّا تزوّجت قبل أن تعلم بالرجعة التي أشهد عليها زوجها فليس للذي طلَّقها عليها سبيل، وزوجها الأخير أحقُّ بها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قيس البجليّ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سلعة فقال إن ثمنها كذا وكذا يدا بيد، وثمنها كذا وكذا نظرة، فخذها بأي ثمن شئت واجعل صفقتها واحدة فليس له إلا أقلهما وإن كانت نظرة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الهّراء، معاذ بن مسلم بن أبي سارة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سارة الهَرّاء، الأنصاري بالولاء</w:t>
      </w:r>
      <w:r>
        <w:rPr>
          <w:rStyle w:val="FootnoteAnchor"/>
          <w:rtl w:val="true"/>
        </w:rPr>
        <w:footnoteReference w:id="260"/>
      </w:r>
      <w:r>
        <w:rPr>
          <w:rFonts w:ascii="IRNazanin" w:hAnsi="IRNazanin" w:eastAsia="IRNazanin"/>
          <w:color w:val="111111"/>
          <w:sz w:val="28"/>
          <w:sz w:val="28"/>
          <w:szCs w:val="28"/>
          <w:rtl w:val="true"/>
          <w:lang w:bidi="fa-IR"/>
        </w:rPr>
        <w:t>الكوفي، النحوي، كان يكنى أبا مسلم فولد له ولد سماه علياً فصار یکنی به، وهو ابن عمّ أبي جعفر الروَاسي</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أبي سارة</w:t>
      </w:r>
      <w:r>
        <w:rPr>
          <w:rStyle w:val="FootnoteAnchor"/>
          <w:rtl w:val="true"/>
        </w:rPr>
        <w:footnoteReference w:id="261"/>
      </w:r>
      <w:r>
        <w:rPr>
          <w:rFonts w:ascii="Amiri" w:hAnsi="Amiri" w:eastAsia="Amiri" w:cs="Amiri"/>
          <w:color w:val="111111"/>
          <w:sz w:val="28"/>
          <w:sz w:val="28"/>
          <w:szCs w:val="28"/>
          <w:rtl w:val="true"/>
          <w:lang w:bidi="ar-SA"/>
        </w:rPr>
        <w:t xml:space="preserve">من أجل بيوت الشيعة بالكوفة، وهم أهل بيت فضل </w:t>
      </w:r>
    </w:p>
    <w:p>
      <w:pPr>
        <w:pStyle w:val="BookText"/>
        <w:rPr/>
      </w:pPr>
      <w:r>
        <w:rPr>
          <w:rFonts w:ascii="Amiri" w:hAnsi="Amiri" w:eastAsia="Amiri" w:cs="Amiri"/>
          <w:color w:val="111111"/>
          <w:sz w:val="28"/>
          <w:sz w:val="28"/>
          <w:szCs w:val="28"/>
          <w:rtl w:val="true"/>
          <w:lang w:bidi="ar-SA"/>
        </w:rPr>
        <w:t>وأدب، وعلى معاذ والرواسي تفقه الكسائي</w:t>
      </w:r>
      <w:r>
        <w:rPr>
          <w:rStyle w:val="FootnoteAnchor"/>
          <w:rtl w:val="true"/>
        </w:rPr>
        <w:footnoteReference w:id="262"/>
      </w:r>
      <w:r>
        <w:rPr>
          <w:rFonts w:ascii="IRNazanin" w:hAnsi="IRNazanin" w:eastAsia="IRNazanin"/>
          <w:color w:val="111111"/>
          <w:sz w:val="28"/>
          <w:sz w:val="28"/>
          <w:szCs w:val="28"/>
          <w:rtl w:val="true"/>
          <w:lang w:bidi="fa-IR"/>
        </w:rPr>
        <w:t>علم العرب واللسان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الهرّاء من شيوخ أصحاب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 وبطانته وثقاته الفقهاء الصالحين</w:t>
      </w:r>
      <w:r>
        <w:rPr>
          <w:rStyle w:val="FootnoteAnchor"/>
          <w:rtl w:val="true"/>
        </w:rPr>
        <w:footnoteReference w:id="263"/>
      </w:r>
      <w:r>
        <w:rPr>
          <w:rFonts w:ascii="IRNazanin" w:hAnsi="IRNazanin" w:eastAsia="IRNazanin"/>
          <w:color w:val="111111"/>
          <w:sz w:val="28"/>
          <w:sz w:val="28"/>
          <w:szCs w:val="28"/>
          <w:rtl w:val="true"/>
          <w:lang w:bidi="fa-IR"/>
        </w:rPr>
        <w:t xml:space="preserve">کما عُدّ من أصحاب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عمار بن موسی الساباطي، وغيرهما، ووقع في اسناد جملة من الروايات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تبلغ ثلاثين مورداً</w:t>
      </w:r>
      <w:r>
        <w:rPr>
          <w:rStyle w:val="FootnoteAnchor"/>
          <w:rtl w:val="true"/>
        </w:rPr>
        <w:footnoteReference w:id="264"/>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المغيرة، ومعاوية بن وهب، وعبد الله بن سنان، وأبو الفرج القمّي، وحمّاد بن أبي طلحة، وحذيفة بن منصور، ومرازم بن حکیم،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نحوياً، شاعراً، عارفاً بالقراءات والفتيا والاحكام، وكان يفتي الناس في المسجد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بسنده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بلغني عنك أنّك تقعد في الجامع فتفتي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أردت أن أسألك عن ذلك قبل أن أخرج، إنّي أقعد في الجامع فیجیئني الرجل أعرفه بحبکم ومودتكم، فأخبره بما جاء عنكم، ويجيء الرجل لا أعرفه ولا أدري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كذا، فأدخل قولكم فيما بين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كذا فاني كذا أصنع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هكذا فاصنع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النجار في 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أعيان النحاة، أخذ عنه أبو الحسن الكسائي وغيره، وصنّف في النحو، وروى الحديث عن جعفر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السيوطي في 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نحوي مشهور، وهو أوّل من وضع علم التصريف، وكان الهراء معمّراً، مات أولاده وأحفاده، وهو باق، وفيه يقول أبو السري سهل بن أبي غالب الخزرجي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معاذ بن مسلم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لميقات عُمره أمَدُ</w:t>
      </w:r>
    </w:p>
    <w:p>
      <w:pPr>
        <w:pStyle w:val="BookText"/>
        <w:rPr/>
      </w:pPr>
      <w:r>
        <w:rPr>
          <w:rFonts w:ascii="Amiri" w:hAnsi="Amiri" w:eastAsia="Amiri" w:cs="Amiri"/>
          <w:color w:val="111111"/>
          <w:sz w:val="28"/>
          <w:sz w:val="28"/>
          <w:szCs w:val="28"/>
          <w:rtl w:val="true"/>
          <w:lang w:bidi="ar-SA"/>
        </w:rPr>
        <w:t xml:space="preserve">قد شاب رأسُ الزمان واكتهل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وأثوابُ عمره جُدُد</w:t>
      </w:r>
    </w:p>
    <w:p>
      <w:pPr>
        <w:pStyle w:val="BookText"/>
        <w:rPr/>
      </w:pPr>
      <w:r>
        <w:rPr>
          <w:rFonts w:ascii="Amiri" w:hAnsi="Amiri" w:eastAsia="Amiri" w:cs="Amiri"/>
          <w:color w:val="111111"/>
          <w:sz w:val="28"/>
          <w:sz w:val="28"/>
          <w:szCs w:val="28"/>
          <w:rtl w:val="true"/>
          <w:lang w:bidi="ar-SA"/>
        </w:rPr>
        <w:t xml:space="preserve">قُل لِمُعاذ إذا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ضجّ من طول عمرك الابَدُ</w:t>
      </w:r>
    </w:p>
    <w:p>
      <w:pPr>
        <w:pStyle w:val="BookText"/>
        <w:rPr/>
      </w:pPr>
      <w:r>
        <w:rPr>
          <w:rFonts w:ascii="Amiri" w:hAnsi="Amiri" w:eastAsia="Amiri" w:cs="Amiri"/>
          <w:color w:val="111111"/>
          <w:sz w:val="28"/>
          <w:sz w:val="28"/>
          <w:szCs w:val="28"/>
          <w:rtl w:val="true"/>
          <w:lang w:bidi="ar-SA"/>
        </w:rPr>
        <w:t xml:space="preserve">یا بِكرَ حواءَ كم تعيش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تسحبُ ذيلَ البقاء یا لُبدُ</w:t>
      </w:r>
      <w:r>
        <w:rPr>
          <w:rStyle w:val="FootnoteAnchor"/>
          <w:rtl w:val="true"/>
        </w:rPr>
        <w:footnoteReference w:id="26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معاذ صديقاً للكميت الشاعر المعروف، ونقل ابن خلكان حكاية </w:t>
      </w:r>
    </w:p>
    <w:p>
      <w:pPr>
        <w:pStyle w:val="BookText"/>
        <w:rPr/>
      </w:pPr>
      <w:r>
        <w:rPr>
          <w:rFonts w:ascii="Amiri" w:hAnsi="Amiri" w:eastAsia="Amiri" w:cs="Amiri"/>
          <w:color w:val="111111"/>
          <w:sz w:val="28"/>
          <w:sz w:val="28"/>
          <w:szCs w:val="28"/>
          <w:rtl w:val="true"/>
          <w:lang w:bidi="ar-SA"/>
        </w:rPr>
        <w:t>عنهما تدلُّ على تشيع معاذ ومؤاخاته للكميت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شعر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يرتجي في العيش من قد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 الذاهب تسعينا</w:t>
      </w:r>
    </w:p>
    <w:p>
      <w:pPr>
        <w:pStyle w:val="BookText"/>
        <w:rPr/>
      </w:pPr>
      <w:r>
        <w:rPr>
          <w:rFonts w:ascii="IRNazanin" w:hAnsi="IRNazanin" w:eastAsia="IRNazanin"/>
          <w:color w:val="111111"/>
          <w:sz w:val="28"/>
          <w:sz w:val="28"/>
          <w:szCs w:val="28"/>
          <w:rtl w:val="true"/>
          <w:lang w:bidi="fa-IR"/>
        </w:rPr>
        <w:t xml:space="preserve">أفنى بنيه وبنيهم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الدهر الامرّینا</w:t>
      </w:r>
    </w:p>
    <w:p>
      <w:pPr>
        <w:pStyle w:val="BookText"/>
        <w:rPr/>
      </w:pPr>
      <w:r>
        <w:rPr>
          <w:rFonts w:ascii="Amiri" w:hAnsi="Amiri" w:eastAsia="Amiri" w:cs="Amiri"/>
          <w:color w:val="111111"/>
          <w:sz w:val="28"/>
          <w:sz w:val="28"/>
          <w:szCs w:val="28"/>
          <w:rtl w:val="true"/>
          <w:lang w:bidi="ar-SA"/>
        </w:rPr>
        <w:t xml:space="preserve">لا بد أن يشرب من حوضهم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تراخي عمره حينا</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تسعين ومائة، وقيل في السنة التي نُكبت فيها البرامكة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وثمانين ومائة، وهو الصحيح فيما قيل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البجلي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قبل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البجليّ، الفقيه أبو الحسن،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الكوفيّ، وهما ابناه، أمّا الحسن فقد روي عن أبيه، وأمّا القاسم فهو والد المحدّث الجليل موسی بن القاسم بن معاوية البجلي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معاوية الحديث من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فقهاً كثيراً، وذكر النجاشيّ روايته عن الإمام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بصير، وأبي حمزة الثمالي، وإسحاق بن عمار الصيرفيّ، وزرارة بن أعين الشيباني، وأبي أُسامة زيد الشحام، وعبيد بن زرارة بن أعين، ومعاذ بن مسلم الهرّاء، و میمون القداح، وإسماعيل بن نجيح الرماح، وسعيد السمان، وغيرهم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 والحسن بن محبوب، وأبو عبد الله المؤمن زكريا بن محمد، وعبد الرحمن بن أبي نجران، وعبد الله بن جندب البجليّ، وعبد الله ابن جبلة الكناني، وحماد بن عيسى الجهني، وابنه الحسن بن معاوية، ومحمد بن أبي عمير، ومعمر بن خلَّاد، ويونس بن عبد الرحمن، وعبد الله بن المغيرة، وفضالة بن أيوب الأزدي، وعليّ بن الحكم النخعي، 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أحد ثقات المحدّثين، وأعلام الفقهاء المأخوذ عنهم الحلال والحرام والفتيا والاحکام، كثير الرواية، حسن الطريقة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كتباً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الحج رواه عنه محمد بن أبي عمير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في اسناد كثير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تبلغ زهاء مائتين وخمسين مورداً</w:t>
      </w:r>
      <w:r>
        <w:rPr>
          <w:rStyle w:val="FootnoteAnchor"/>
          <w:rtl w:val="true"/>
        </w:rPr>
        <w:footnoteReference w:id="267"/>
      </w:r>
      <w:r>
        <w:rPr>
          <w:rFonts w:ascii="Amiri" w:hAnsi="Amiri" w:eastAsia="Amiri" w:cs="Amiri"/>
          <w:color w:val="111111"/>
          <w:sz w:val="28"/>
          <w:sz w:val="28"/>
          <w:szCs w:val="28"/>
          <w:rtl w:val="true"/>
          <w:lang w:bidi="ar-SA"/>
        </w:rPr>
        <w:t>روى العلامة الكليني بسنده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نصنع فيما بيننا وبين قومنا وخلطائنا من الناس ممن ليسوا على 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تنظرون إلى أئمتكم الذين تقتدون بهم فتصنعون ما يصنعون، فو الله إنهم ليعودون مرضاهم ويشهدون </w:t>
      </w:r>
    </w:p>
    <w:p>
      <w:pPr>
        <w:pStyle w:val="BookText"/>
        <w:rPr/>
      </w:pPr>
      <w:r>
        <w:rPr>
          <w:rFonts w:ascii="Amiri" w:hAnsi="Amiri" w:eastAsia="Amiri" w:cs="Amiri"/>
          <w:color w:val="111111"/>
          <w:sz w:val="28"/>
          <w:sz w:val="28"/>
          <w:szCs w:val="28"/>
          <w:rtl w:val="true"/>
          <w:lang w:bidi="ar-SA"/>
        </w:rPr>
        <w:t>جنائزهم ويقيمون الشهادة لهم وعليهم ويؤدون الأمانة إليهم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بسنده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وتزينوا معه بالحلم والوقار، وتواضعوا لمن تعلَّمونه العلم وتواضعوا لمن طلبتم منه العلم، ولا تكونوا علماء جبارين فيذهب باطلكم بحقکم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عمرو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الجعفي، الفقيه المحدث أبو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بالكوفة في نهاية القرن الأوّل، في أيام الإمام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أيوب العطار، وإسماعيل بن أبي فديك، وأبي حمزة ثابت الثمالي، وجابر بن یزید الجعفي، ويونس بن ظبيان،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سالم الأشل، وعبد الله بن حماد الأنصاري، وعبد الله القلاء، وعثمان بن سلیمان النحاس، وعمر بن أبان الكلبي، ومحمد بن سنان، والمعلَّی بن خنیس، وموسى الصيقل، ومنصور بن يونس، والمفضل بن زائدة، و إبراهيم بن خلف بن عباد الأنماطي، وبکار بن کردم، وآخرون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كبار العلماء، ومن فقهاء الرواة، أخذ العلوم عن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وعن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 في اسناد كثير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مائة وأحد عشر مورداً</w:t>
      </w:r>
      <w:r>
        <w:rPr>
          <w:rStyle w:val="FootnoteAnchor"/>
          <w:rtl w:val="true"/>
        </w:rPr>
        <w:footnoteReference w:id="272"/>
      </w:r>
      <w:r>
        <w:rPr>
          <w:rFonts w:ascii="IRNazanin" w:hAnsi="IRNazanin" w:eastAsia="IRNazanin"/>
          <w:color w:val="111111"/>
          <w:sz w:val="28"/>
          <w:sz w:val="28"/>
          <w:szCs w:val="28"/>
          <w:rtl w:val="true"/>
          <w:lang w:bidi="fa-IR"/>
        </w:rPr>
        <w:t>وصنّف عدّة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 والحث على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واتّهمه جماعة بالغلو وبغير ذلك، إلَّا أنّ كثيراً من العلماء رجّح وثاقته، بل جلالة قدره، ونفوا عنه هذه التهم فقد عدّه الشيخ المفيد من شيوخ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وخاصته وبطانته وثقاته الفقهاء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الطوسي في السفراء الممدوحين، حيث روي أنّ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جعله وكيله بعد وفاة عبد الله 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رویت فيه عدة روايات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تشير إلى أنّه كان محموداً عندهم، فعن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آتي المفضل وأعزّيه بإسماعيل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المفضل السلام وقل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أُصبنا بإسماعيل فصَبَرنا فاصبر کما صبرنا، إذا أردنا أمراً وأراد الله عزّ وجلّ أمراً فسلًّمنا لأمر الله عزّ وجلّ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موسی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خدمة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أكن أرى شيئاً يصل إليه إلَّا من ناحية المفضل بن عمر ولربّما رأيت الرجل يجيء بالشيء فلا يقبله منه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 إلى المفضل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وروي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استراح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 جلالة المفضل تخصيص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بكتابه المعروف بتوحيد المفضل، وهو الذي سماه النجاشي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دلالة واضحة على أنّ المفضل كان من خواص أصحابه و مورد عنایته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مجموعة من الدروس، أملاها عليه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من حكم الاسرار، وأسرار الحكم ما خفي على الكثير علمها، حيث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بدائع خلق الله تعالى وغرائب صُنعه في الإنسان والحيوان والنبات والشجر وغير ذلك ما يدل على قدرة الله تعالى في خلقه، وتدبيره، وإرادته</w:t>
      </w:r>
      <w:r>
        <w:rPr>
          <w:rStyle w:val="FootnoteAnchor"/>
          <w:rtl w:val="true"/>
        </w:rPr>
        <w:footnoteReference w:id="273"/>
      </w:r>
      <w:r>
        <w:rPr>
          <w:rFonts w:ascii="Amiri" w:hAnsi="Amiri" w:eastAsia="Amiri" w:cs="Amiri"/>
          <w:color w:val="111111"/>
          <w:sz w:val="28"/>
          <w:sz w:val="28"/>
          <w:szCs w:val="28"/>
          <w:rtl w:val="true"/>
          <w:lang w:bidi="ar-SA"/>
        </w:rPr>
        <w:t xml:space="preserve">وللمفضل بن عمر وصية قيمة حافلة بأخلاق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وآدابهم وسيرتهم، أوصى بها إخوانه، وهي طويلة، نكتفي بذكر بعض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وحده لا شريك له، وشهادة أن لا إله إلَّا الله، وأنّ محمداً عبده ورسوله، اتقوا الله وقولوا قولًا معروفاً، وابتغوا رضوان الله، واخشوا سخطه، وحافظوا على سنّة الله، ولا تتعدّوا حدود الله، وراقبوا الله في جميع أُموركم، وارضوا بقضائه </w:t>
      </w:r>
    </w:p>
    <w:p>
      <w:pPr>
        <w:pStyle w:val="BookText"/>
        <w:rPr/>
      </w:pPr>
      <w:r>
        <w:rPr>
          <w:rFonts w:ascii="IRNazanin" w:hAnsi="IRNazanin" w:eastAsia="IRNazanin"/>
          <w:color w:val="111111"/>
          <w:sz w:val="28"/>
          <w:sz w:val="28"/>
          <w:szCs w:val="28"/>
          <w:rtl w:val="true"/>
          <w:lang w:bidi="fa-IR"/>
        </w:rPr>
        <w:t>فيما لكم وعلیکم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عليكم بالفقه في دين الله والورع عن محارمه، وحسن الصحبة لمن صحبکم برّاً كان أو فاجراً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وعلیکم بالورع الشديد فانّ ملاك الدين الورع، صلوا الصلوات المواقيتها وأدّوا الفرائض على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ولا تقصروا فيما فرض الله علیکم، وبما يرضى عنكم، فإنّي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دين الله ولا تكونوا أعراباً، فانّه من لم يتفقه في دين الله لم ينظر الله إليه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علیکم بولاية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أصلحوا ذات بينكم، ولا يغتب بعضكم بعضاً، تزاوروا و تحابّوا ولیُحسن بعضكم إلى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تغضبوا من الحق إذا قيل لكم، ولا تبغضوا أهل الحق إذا صدعوكم به، فإنّ المؤمن لا يغضب من الحق إذا صدع به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حازم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بعد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الفقيه أبو أيّوب الكوفي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وأبي بصير الأسدي، وعبد الله بن أبي يعفور العبدي، وهشام بن سالم الجواليقي، وأبي الربيع الشامي، وعنبسة بن مصعب، ومحمد بن علي الحلبي، وسالم الأشل، وبكر بن حبيب، وعبد الرحمن بن </w:t>
      </w:r>
    </w:p>
    <w:p>
      <w:pPr>
        <w:pStyle w:val="BookText"/>
        <w:rPr/>
      </w:pPr>
      <w:r>
        <w:rPr>
          <w:rFonts w:ascii="IRNazanin" w:hAnsi="IRNazanin" w:eastAsia="IRNazanin"/>
          <w:color w:val="111111"/>
          <w:sz w:val="28"/>
          <w:sz w:val="28"/>
          <w:szCs w:val="28"/>
          <w:rtl w:val="true"/>
          <w:lang w:bidi="fa-IR"/>
        </w:rPr>
        <w:t>سیابة، والمثنی بن عبد السلام، وعمر بن حنظلة،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الأحمر البجليّ، وجميل بن درّاج النخعيّ، وحفص ابن البختري، وسيف بن عميرة النخعيّ، وصفوان بن يحيى، وعاصم بن حميد الحناط، وعبد الله بن مسكان، وعبد الرحمن بن الحجاج البجلي، وعلي بن رئاب، وعبد الله بن المغيرة، ومحمد بن الحسين الطائي، ويونس بن عبد الرحمن، وجعفر ابن بشير، ومحمد بن أبي عُمير، ويونس بن يعقوب، ومحمد بن حُمران، وعلي بن الحسن بن رباط، وآخرون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أجلَّاء الشيعة، ومن عيون الفقهاء ثقة، صدوقاً، أخذ العلم 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وعن الإمام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وهو أحد الفقهاء الاعلام المأخوذ منهم الحلال والحرام، والفتيا، والاحكام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منصور بن حازم في اسناد كثير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ثلاثمائة وستين مورداً، وله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الاعمال أفضل؟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 وبرّ الوالدين، والجهاد في سبيل الله عزّ وجلّ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أيضاً بسنده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المكتوبة بأقلّ من سورة ولا بأكثر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سالم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الأحمر، الكوفيّ، أخو أسباط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بصير، ومحمد بن مسلم، وإسحاق بن عمار، وداود بن فرقد، وأبي بكر الحضرميّ،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عبد الحميد، وأبو إسحاق ثعلبة بن میمون، وحماد بن عثمان، وعبد الله بن مسکان، وابن أخيه عليّ بن أسباط،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أحد الفقهاء الاعلام المأخوذ عنهم الحلال والحرام والفتيا والاحكام، أخذ العلم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کما عدّ في أصحاب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وقع في إسناد جملة من الروايات عن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خمسة وستين مورداً</w:t>
      </w:r>
      <w:r>
        <w:rPr>
          <w:rStyle w:val="FootnoteAnchor"/>
          <w:rtl w:val="true"/>
        </w:rPr>
        <w:footnoteReference w:id="279"/>
      </w:r>
      <w:r>
        <w:rPr>
          <w:rFonts w:ascii="Amiri" w:hAnsi="Amiri" w:eastAsia="Amiri" w:cs="Amiri"/>
          <w:color w:val="111111"/>
          <w:sz w:val="28"/>
          <w:sz w:val="28"/>
          <w:szCs w:val="28"/>
          <w:rtl w:val="true"/>
          <w:lang w:bidi="ar-SA"/>
        </w:rPr>
        <w:t>وله كتاب مبوّب في الحلال والحرام، يرويه عنه ابن أخيه عليّ بن أسباط</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يعقوب بن سالم، عن رجل، عن جابر بن یزید، عن أبي جعفر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ولم يشهد أن محمدا رسول الله، كتب الله له عشر حسنات، فإن شهد ان محمدا رسول الله، كتب له ألفا ألف حسنة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بن أسباط، عن عمه يعقوب بن سالم، رفعه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نزلتم فسطاطا أو خباء فلا تخرجوا، فإنكم على غرة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صالح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الاسديّ،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العلم عن الامام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وروى عنه حديثاً كثيراً في الفقه وغيره، کما روي عن الإمام أبي الحسن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بصير، وأبي خالد الكابليّ، وأبي عبيدة الحذاء، وبرید ابن معاوية العجلي، و بکیر بن أعين، وحمزة بن حمران، وذريح بن محمد المحاربي، وزرارة بن أعين، وزياد بن سوقة، وسدير الصيرفيّ، وعبد الله بن غالب، والفضيل ابن يسار النّهديّ، ومحمد بن مسلم الطائفيّ، وجماعة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كثيراً، وعليّ بن رئاب، والحارث بن محمد بن النعمان صاحب الطاق، وحماد بن عثمان، ومحمد بن أبي عمير کثيراً، والقاسم بن محمد الجوهري، وعليّ بن حديد، وآخرون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أحد وجوه المحدثين، ثقة، كثير الرواية، له نسخة رواها عنه الحسن بن محبوب، ومحمد بن أبي عمير، وعلي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المترجَم في اسناد كثير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أكثر من مائة وثمانية وأربعين مورداً</w:t>
      </w:r>
      <w:r>
        <w:rPr>
          <w:rStyle w:val="FootnoteAnchor"/>
          <w:rtl w:val="true"/>
        </w:rPr>
        <w:footnoteReference w:id="283"/>
      </w:r>
      <w:r>
        <w:rPr>
          <w:rFonts w:ascii="Amiri" w:hAnsi="Amiri" w:eastAsia="Amiri" w:cs="Amiri"/>
          <w:color w:val="111111"/>
          <w:sz w:val="28"/>
          <w:sz w:val="28"/>
          <w:szCs w:val="28"/>
          <w:rtl w:val="true"/>
          <w:lang w:bidi="ar-SA"/>
        </w:rPr>
        <w:t>في الكتب الأربعة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أقر للعين من التقية ان التقية جنة المؤمن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قيس الأنصاري الخزرجي،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محدث، فقیه، من أهل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 قبل السبعين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وعلي بن الحسين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والقاسم ابن محمد بن أبي بكر، وأبي أُمامة بن سهل، وعُبيد بن حنين، وطائفة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وسفيان الثوري، والليث بن سعد، ومالك، وشعبة، ويحيى القطان، وآخرون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 من أصحاب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القضاء بالمدينة في زمن بني أُمية، ثم رحل إلى العراق حيث ولَّاه المنصور العباسي قضاء الحيرة،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الهاشمية من الأنبار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عنه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واحدة،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الشفعة بالجوار، وإنّما تثبت للشريك المخالط</w:t>
      </w:r>
      <w:r>
        <w:rPr>
          <w:rStyle w:val="FootnoteAnchor"/>
          <w:rtl w:val="true"/>
        </w:rPr>
        <w:footnoteReference w:id="286"/>
      </w:r>
      <w:r>
        <w:rPr>
          <w:rFonts w:ascii="Amiri" w:hAnsi="Amiri" w:eastAsia="Amiri" w:cs="Amiri"/>
          <w:color w:val="111111"/>
          <w:sz w:val="28"/>
          <w:sz w:val="28"/>
          <w:szCs w:val="28"/>
          <w:rtl w:val="true"/>
          <w:lang w:bidi="ar-SA"/>
        </w:rPr>
        <w:t xml:space="preserve">توفيّ بالهاشمية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وقيل أربع وأربعين ومائة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الدهني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بن أبي معاوية خباب البَجَلي الدُّهني، أبو القاسم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بصير، وأبي حمزة الثمالي، وزيد الشحام، و إبراهيم بن میمون، وإسماعيل بن يسار، والحارث بن المغيرة، وعمرو بن عكرمة، وأبي الصباح، وحفص الأعور، وميسر، ونجم بن حطيم الغنوي، وآخرين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عمير، وصفوان بن يحيى، وفضالة بن أيوب، وعبد الله بن المغيرة، وثعلبة بن میمون، وجعفر بن بشير البجلي، والحسن بن علي بن فضال، والحسن بن محبوب السرّاد، وحماد بن عثمان، وحماد بن عیسی، ويونس بن عبد الرحمن، وسعدان بن مسلم، ويونس بن يعقوب، </w:t>
      </w:r>
    </w:p>
    <w:p>
      <w:pPr>
        <w:pStyle w:val="BookText"/>
        <w:rPr/>
      </w:pPr>
      <w:r>
        <w:rPr>
          <w:rFonts w:ascii="IRNazanin" w:hAnsi="IRNazanin" w:eastAsia="IRNazanin"/>
          <w:color w:val="111111"/>
          <w:sz w:val="28"/>
          <w:sz w:val="28"/>
          <w:szCs w:val="28"/>
          <w:rtl w:val="true"/>
          <w:lang w:bidi="fa-IR"/>
        </w:rPr>
        <w:t>وزکریا المؤمن، و إبراهيم بن أبي البلاد، وأبو إسماعيل السراج، وعبد الله بن جبلة الكناني، ومحمد بن الحسن الميثمي، وأحمد بن محمد بن أبي نصر،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أحد وجوه الشيعة، مقدماً عندهم، كبير الشأن، عظيم المحل، 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صحب الامامين أبا عبد الله جعفر الصادق، وأبا الحسن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من حملة علومهما،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وقع معاوية بن عمار في اسناد كثير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تبلغ تسعمائة وأربعة وستين مورداً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يوم وليلة، الحج، الزكاة، الطلاق، الدعاء، ومزار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به مسلم والنسائي، وحديثه في الحجّ من صحيح مسلم عن أبي الزبير، وروى عنه عند مسلم یحیی بن یحیی، وقتيبة بن سعيد، وله روایات عن أبيه، وروى عنه إسماعيل بن أبان الوراق، وصالح بن عبد الله الترمذي، و عیسی بن القاسم الثقفي، ومحمد بن عيسى الطباع، و سوید بن سعيد </w:t>
      </w:r>
    </w:p>
    <w:p>
      <w:pPr>
        <w:pStyle w:val="BookText"/>
        <w:rPr/>
      </w:pPr>
      <w:r>
        <w:rPr>
          <w:rFonts w:ascii="Amiri" w:hAnsi="Amiri" w:eastAsia="Amiri" w:cs="Amiri"/>
          <w:color w:val="111111"/>
          <w:sz w:val="28"/>
          <w:sz w:val="28"/>
          <w:szCs w:val="28"/>
          <w:rtl w:val="true"/>
          <w:lang w:bidi="ar-SA"/>
        </w:rPr>
        <w:t>الحدثاني،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وسبعين ومائة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توضأت فنفذ الماء، في فهؤلاء ابرز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تتلمذوا على يدي الإمام الصادق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وانتسبوا على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الجارية فأبطأت علیَّ بالماء، ويجف وضوئي؟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ابرز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تتلمذوا على يدي الإمام 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وانتسبوا على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أبرز أهل الفتيا الذين رووا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جمهور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من أبرز أهل الفتيا الذين اخذوا عن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جمهور المسلمين 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المذهب الحنفي، وإمام المذهب المالكي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واللذان سنتناول دراستهما في المبحث القادم، ولكننا نورد بعض الاسماء التي اشتهرت بالفتيا بين جمهور العامة، وهم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تابعي، اتفقوا على إمامته وجلالته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وأنا أبن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إماما في علوم القرآن والسنة وحديث الحجازيين، ثقة حجة، ولكنه و تغير في آخر عمره، انتقل من الكوفة إلى مكة ومات بها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بالحجون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سفيان بن عينيه،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أفضل من العمل، ألا وإنّ النّيّة هي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بن عينية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علوم الناس كلهم في أربعة، أولها أن تعرف ربك، والثاني أن تعرف ما صنع بك، والثالث أن تعرف ما أراد منك، والرابعة أن تعرف ما يخرجك من دينك</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العزيز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ترجمته في موسوعة طبقات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جُريج الأُموي بالولاء، أبو خالد وأبو الوليد المكَّيّ، أصله 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سنة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السختياني،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 السّلام وحبيب بن أبي ثابت، وزيد بن أسلم، وصالح بن کیسان، وصَفوان بن سُليم، وابن طاوس، وعطاء بن أبي رباح، وعمرو بن دینار، ومحمد بن عمر بن علي بن أبي طالب، وموسى بن عُقبة، والزهريّ، وطائفة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زياد السّكوني، وثور بن یزید الحمصيّ، وحفص بن غیاث، وحمّاد بن زید، وحمّاد بن سَلَمة، وحمّاد بن عیسی الجهني، وسفيان الثوري، وسفيان بن عيينة، وعبد الرزاق بن همّام الصنعانيّ، وعبد الله بن المبارك، وعبد الله ابن وهب، ويحيى القطان، وخلق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فقيهاً، مفتياً، مصنفاً، تفقّه علیه مسلم بن خالد الزنجيّ، وتفقّه بالزّنجيّ، أبو عبد الله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لابن جريج محبة ومیل شديد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عُدّ من أصحاب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ونقل عنه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فتاوی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وقدم ابن جريج بغداد على أبي جعفر المنصور، وحدّث بالبصرة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جرير الضّبيّ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يرى المتعة، تزوّج بستين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إسماعيل بن الفضل الهاشمي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عبد الملك بن جريج فسله عنها، فإنّ عنده منها علماً جمّاً، فلقيته فأملى عليّ شيئاً كثيراً في استحلالها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ابن جريج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وقيل تسع وأربعين ومائة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المدني، المحدّث أبو إسماعيل، مولى بني عبد الدار بن قصىّ،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عبد المَدان من بني الحارث بن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أصله من الكوفة ولكنّه انتقل إلى المدينة فنزلها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كما في سير أعلام النبلاء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ويزيد بن أبي عبيد، وجعفر الصادق، وخثيم بن عراك، والجُعيد بن عبد الرحمن، ومعاوية بن أبي مُزَرِّد، وعمران القصير،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القعنبي، وقتيبة، وإسحاق، وهنّاد، وأبو بكر بن أبي شيبة، وأبو كريب، وعدد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أصحاب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ورواياته عنه في الكتب الأَربعة تبلغ خمسة موارد ورواها عن أبي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الحناط، وسعدان ابن مسلم، وابن العرزمي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كتاب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 عنه عدّة من أصحابنا، کما ذکر أبو العباس النجاشي والشيخ الطوسي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وثّقه العجلي وابن معين والدارقطني،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بسنده عن حاتم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الرجل أعتق أُمّ ولده وجعل عتقها مهرها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ترجمته في موسوعة طبقات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طَلق بن معاوية النخعي، القاضي أبو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سنة سبع عشرة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الأحول، وسليمان التَّيمي، ويحيى بن سعيد، والأعمش، وهشام بن حسان، وجدّه طلق،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مهدي، وابن عمّه طَلق بن غَنَّام، وابنه عمر بن حفص، وعمرو الناقد، وابن نُمير،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حافظاً، محدّثاً، فقيهاً، ولًّاه الرشيد قضاء الجانب الشرقي ببغداد، ثم نقله إلى قضاء الكوفة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من أصحاب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 في اسناد جملة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تبلغ سبعة وثمانين مورداً، رواها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ليث والحجاج والزهري، ورواهاعن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 محبوب، </w:t>
      </w:r>
    </w:p>
    <w:p>
      <w:pPr>
        <w:pStyle w:val="BookText"/>
        <w:rPr/>
      </w:pPr>
      <w:r>
        <w:rPr>
          <w:rFonts w:ascii="Amiri" w:hAnsi="Amiri" w:eastAsia="Amiri" w:cs="Amiri"/>
          <w:color w:val="111111"/>
          <w:sz w:val="28"/>
          <w:sz w:val="28"/>
          <w:szCs w:val="28"/>
          <w:rtl w:val="true"/>
          <w:lang w:bidi="ar-SA"/>
        </w:rPr>
        <w:t>ومحمد بن خالد البرقي، وجميل بن درّاج، وعلي بن شجرة، وسليمان بن داود المنقري،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ولحفص بن غیاث كتاب عن الامام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وهو سبعون ومائة حديث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عمل الشيعة بروایات حفص، وعُدّ کتابه من الكتب المعتمدة، حيث ذُكر أنّ العدالة المعتبرة في الراوي أن يكون ثقة متحرزاً في روايته عن الكذب، وإن كان مخالفاً في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يحيى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أوثق أصحاب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وكيع ربّما يُسأل عن الشيء،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قاضينا، فاسألوه، وكان شيخاً عفيفاً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بطاق اللحّامين فإذا بُعلیَّان جالسٌ،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سرور الدنيا وحُزن الآخرة، فليتمنّ ما هذا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لقد تمنيتُ أنّي كنتُ متُّ قبل أن أليَ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الذهبي بسنده عن حفص،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ذنبان يُعجّلان ولا يُغفران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وقطيعة الرَّحِم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بسنده عن حفص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وعمل به وعلَّم الله دُعي في ملكوت السماوات عظیماً،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الله وعمل الله وعلَّم الله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 الله السجستاني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محمد الأزدي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السفر والتجارة إلى سجستان، فعرف بها، وكانت تجارته في السمن والزيت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يثبت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ممن شهر السيف في قتال الخوارج بسجستان،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جفاه، وحجبه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کتاب الصلاة، كبير، وآخر ألطف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حریز بن عبد الله،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السورة تصلي في الركعتين من الفريضة؟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كانت ست آیات نصفها في الركعة الأولى، والنصف الآخر في الركعة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حریز بن عبد الله، عمن أخبره،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كنت في صلاة الفريضة فرأيت غلاما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قد أبق أو غریما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عليه مال أو حية تخافها على نفسك فاقطع لصلاة واتبع الغلام أو الغريم </w:t>
      </w:r>
    </w:p>
    <w:p>
      <w:pPr>
        <w:pStyle w:val="BookText"/>
        <w:rPr/>
      </w:pPr>
      <w:r>
        <w:rPr>
          <w:rFonts w:ascii="Amiri" w:hAnsi="Amiri" w:eastAsia="Amiri" w:cs="Amiri"/>
          <w:color w:val="111111"/>
          <w:sz w:val="28"/>
          <w:sz w:val="28"/>
          <w:szCs w:val="28"/>
          <w:rtl w:val="true"/>
          <w:lang w:bidi="ar-SA"/>
        </w:rPr>
        <w:t>واقتل الحية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ابرز اسماء أهل الفتيا الذين اخذوا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ابناء العامة الذين توسعت على ايديهم وايدي غيرهم المدرسة الفقهية واعتمدت فتاواهم لتبدأ مرحلة جديدة في تاريخ الفقه الإسلامي، وهو ظهور المذاهب الإسلامية الفقهية وانتشارها في عموم البلاد المسلمين؛ وهو ماسنتناوله في المبحث القادم انشاء الله تعالى</w:t>
      </w:r>
      <w:r>
        <w:rPr>
          <w:rFonts w:eastAsia="Amiri" w:cs="Amiri" w:ascii="Amiri" w:hAnsi="Amiri"/>
          <w:color w:val="111111"/>
          <w:sz w:val="28"/>
          <w:szCs w:val="28"/>
          <w:rtl w:val="true"/>
          <w:lang w:bidi="ar-SA"/>
        </w:rPr>
        <w:t xml:space="preserve">. </w:t>
      </w:r>
      <w:bookmarkStart w:id="50" w:name="pg17269_201586"/>
    </w:p>
    <w:p>
      <w:pPr>
        <w:pStyle w:val="Heading2"/>
        <w:numPr>
          <w:ilvl w:val="1"/>
          <w:numId w:val="1"/>
        </w:numPr>
        <w:rPr/>
      </w:pPr>
      <w:bookmarkStart w:id="51" w:name="__RefHeading___Toc9640351_1280447820"/>
      <w:bookmarkStart w:id="52" w:name="_Toc17"/>
      <w:bookmarkEnd w:id="50"/>
      <w:bookmarkEnd w:id="51"/>
      <w:r>
        <w:rPr>
          <w:rtl w:val="true"/>
        </w:rPr>
        <w:t xml:space="preserve">الفصل الثاني </w:t>
      </w:r>
      <w:r>
        <w:rPr>
          <w:rtl w:val="true"/>
        </w:rPr>
        <w:t xml:space="preserve">: </w:t>
      </w:r>
      <w:r>
        <w:rPr>
          <w:rtl w:val="true"/>
        </w:rPr>
        <w:t>ظهور المذاهب الإسلامية واستقلاليتها الاجتهادية وأبرز رموزها</w:t>
      </w:r>
      <w:bookmarkEnd w:id="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9640353_1280447820"/>
      <w:bookmarkStart w:id="54" w:name="_Toc18"/>
      <w:bookmarkEnd w:id="53"/>
      <w:r>
        <w:rPr>
          <w:rtl w:val="true"/>
        </w:rPr>
        <w:t>اشارة</w:t>
      </w:r>
      <w:bookmarkEnd w:id="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7269_201588"/>
      <w:bookmarkStart w:id="56" w:name="pg17269_201588"/>
      <w:bookmarkEnd w:id="56"/>
    </w:p>
    <w:p>
      <w:pPr>
        <w:pStyle w:val="Heading3"/>
        <w:numPr>
          <w:ilvl w:val="2"/>
          <w:numId w:val="1"/>
        </w:numPr>
        <w:rPr/>
      </w:pPr>
      <w:bookmarkStart w:id="57" w:name="pg17269_201588"/>
      <w:bookmarkStart w:id="58" w:name="__RefHeading___Toc9640355_1280447820"/>
      <w:bookmarkStart w:id="59" w:name="_Toc19"/>
      <w:bookmarkEnd w:id="57"/>
      <w:bookmarkEnd w:id="58"/>
      <w:r>
        <w:rPr>
          <w:rtl w:val="true"/>
        </w:rPr>
        <w:t>المبحث الأول عائدية مذهب الإمامية إلى عصر الرسالة المحمدية تأسيسا وتأصيلاً</w:t>
      </w:r>
      <w:bookmarkEnd w:id="59"/>
    </w:p>
    <w:p>
      <w:pPr>
        <w:pStyle w:val="BookText"/>
        <w:rPr/>
      </w:pPr>
      <w:r>
        <w:rPr>
          <w:rFonts w:ascii="Amiri" w:hAnsi="Amiri" w:eastAsia="Amiri" w:cs="Amiri"/>
          <w:color w:val="111111"/>
          <w:sz w:val="28"/>
          <w:sz w:val="28"/>
          <w:szCs w:val="28"/>
          <w:rtl w:val="true"/>
          <w:lang w:bidi="ar-SA"/>
        </w:rPr>
        <w:t xml:space="preserve">بعد أن تناولنا خلال المباحث السابقة حركة التدوين والتصنيف وبيان الجهود التي بذلها أئمة العترة النبوية من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ولداه الإمامان الحسن والحسين، ثم علي بن الحسين ثم ولده الإمام محمد الباقر، ثم ولده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عصره وحياته ظهرت المدارس الفقهية واخذت في بناء نفسها واستقلاليتها في الفتيا والاجتهاد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أن الذي يحسب للمذهب الإمامي من امتیازات، هو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انطلاقه من حيث التأسيس والتأصيل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جملة من النصوص النبوية الشريفة المتلازمة في منطوقها ومفهومها ومصداقها ومنهجها مع كتاب الله تعالى في جملة من الآيات المباركة كآية التطهير، والمودة، المباهلة، والاعتصام، والصادقين، وغيرها لكثير جداً لا يسع المقام لإيرادها فهذه النصوص النبوية،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والمولاة، والسفينة، وباب حطة، وغيرها في العموم والخصوص في سنام العترة النبوية وشيخها أمير المؤمنين علي بن أبي طالب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يعجز عن ایراده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الميزة في التأصيل والتأسيس إلى عصر النبوة وشخص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حظيت بها المدرسة الإمامية لم يكن لاحد من المذاهب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الملاصقة والملازمة ترشد إلى ميزة صحة الحكم الشرعي المأخوذ من صاحب الشريعة فها 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علم النبوة، الذي علّمه رسول الله ألف باب من العلم يفتح له من كل باب ألف باب، ومن ثم لم يكن لاحدٍ من المذاهب الفقهية تأسيساً واساتذة وتلاميذ مثلما للمدرسة الإمامية من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ديمومية الدرس الفقهي منذ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يومنا هذا فقد جمعت المدرسة الإمامية أثنی عشر إماماً نص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كل إمام منهم إلى الذي يليه من بعده في تولي المنصب الذي اختاره الله لهم واجتباهم له، وهو منصب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أنتجت هذه المدرسة عبر أربعة عشر قرناً الالف من الفقهاء والطلبة، وصنّف في الفقه عبر هذه السنين ما لا يعلمه إلا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فيما يخرج عن أئمة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لم يكن مشاهدته في بقية المذاهب الاخرى لا سيما المذاهب الفقهية الستة المعتمدة عند جمهور المسلمين فكانت مرجعهم في معرفة احكام دينهم وأئمتهم الذين يقدمون معهم على الله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ما سنتناوله في فصول هذه الدراسة ومباحثها ومسائلها وتباین الاراء والاجتهادات في الحكم الشرعي، بل في دلالة اللفظ ومعناه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فأننا سنتوقف عند ذكر جهود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 في حفظ شريعة جده صلى الله عليه وآله وسلم وانماء الفقه وتدريسه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إن متابعة البحث في بيان جهود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المنتظر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والدراسة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جهودهم مجالاً واسعاً وحيزاً من هذا الفصل الذي خصص للتعريف بتاريخ الفقه والتعريف بالمذاهب الإسلامية، ومن ثم سيؤدي إلى الخروج عن المقدار المخصص لهذا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ظهرت المذاهب الإسلامية ظهوراً استقلالياً بعد وفاة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أولها المذهب الحنفي ثم المالكي الذي تزامن من حيث التأسيس مع المذهب الحنفي، ثم الشافعي، ثم الحنبلي فضلا عن ظهور المذهب الزيدي، والإباضي؛ فهذه هي المذاهب المعتمدة عند عامة المسلمين والتي سنتناول الحديث عنها في المباحث القادمة من هذا الفصل، وهي كالاتي</w:t>
      </w:r>
      <w:r>
        <w:rPr>
          <w:rFonts w:eastAsia="Amiri" w:cs="Amiri" w:ascii="Amiri" w:hAnsi="Amiri"/>
          <w:color w:val="111111"/>
          <w:sz w:val="28"/>
          <w:szCs w:val="28"/>
          <w:rtl w:val="true"/>
          <w:lang w:bidi="ar-SA"/>
        </w:rPr>
        <w:t xml:space="preserve">: </w:t>
      </w:r>
      <w:bookmarkStart w:id="60" w:name="pg17269_201592"/>
    </w:p>
    <w:p>
      <w:pPr>
        <w:pStyle w:val="Heading3"/>
        <w:numPr>
          <w:ilvl w:val="2"/>
          <w:numId w:val="1"/>
        </w:numPr>
        <w:rPr/>
      </w:pPr>
      <w:bookmarkStart w:id="61" w:name="__RefHeading___Toc9640357_1280447820"/>
      <w:bookmarkStart w:id="62" w:name="_Toc20"/>
      <w:bookmarkEnd w:id="60"/>
      <w:bookmarkEnd w:id="61"/>
      <w:r>
        <w:rPr>
          <w:rtl w:val="true"/>
        </w:rPr>
        <w:t>المبحث الثاني المذهب الحنفي ومرجعيته الفقهية</w:t>
      </w:r>
      <w:bookmarkEnd w:id="62"/>
    </w:p>
    <w:p>
      <w:pPr>
        <w:pStyle w:val="Heading3"/>
        <w:numPr>
          <w:ilvl w:val="2"/>
          <w:numId w:val="1"/>
        </w:numPr>
        <w:rPr/>
      </w:pPr>
      <w:bookmarkStart w:id="63" w:name="__RefHeading___Toc9640359_1280447820"/>
      <w:bookmarkStart w:id="64" w:name="_Toc21"/>
      <w:bookmarkEnd w:id="63"/>
      <w:r>
        <w:rPr>
          <w:rtl w:val="true"/>
        </w:rPr>
        <w:t>المسألة الأولى</w:t>
      </w:r>
      <w:r>
        <w:rPr>
          <w:rtl w:val="true"/>
        </w:rPr>
        <w:t xml:space="preserve">: </w:t>
      </w:r>
      <w:r>
        <w:rPr>
          <w:rtl w:val="true"/>
        </w:rPr>
        <w:t>التعريف بإمام الذهب</w:t>
      </w:r>
      <w:r>
        <w:rPr>
          <w:rtl w:val="true"/>
        </w:rPr>
        <w:t>.</w:t>
      </w:r>
      <w:bookmarkEnd w:id="64"/>
    </w:p>
    <w:p>
      <w:pPr>
        <w:pStyle w:val="BookText"/>
        <w:rPr/>
      </w:pPr>
      <w:r>
        <w:rPr>
          <w:rFonts w:ascii="IRNazanin" w:hAnsi="IRNazanin" w:eastAsia="IRNazanin"/>
          <w:color w:val="111111"/>
          <w:sz w:val="28"/>
          <w:sz w:val="28"/>
          <w:szCs w:val="28"/>
          <w:rtl w:val="true"/>
          <w:lang w:bidi="fa-IR"/>
        </w:rPr>
        <w:t xml:space="preserve">يرجع المذهب الحنفي تأسيساً وتأصيلاً إلى أبي حنفية النعمان بن ثابت بن زوطي بن ماه، مولی تیم بن ثعلبة المتوفي عام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نشأ أبو حنيفة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الفقه من أهلها، فلذا فهو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أشتغل منذ البداية بعلم الكلام، ثم تحول إلى الفقه، وتربى على يدي حماد بن أبي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وراء ابي حنفية تلاميذ يعلمهم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استقى أبو حنيفة فقهه من أستاذه حمّاد وهو بدوره ورث الفقه من أعلام الصحابة والتابعين الذين جاءوا الكوفة و نزلوا بها وتعلّم منهم الناس فقههم، وفي مقدّمتهم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وعلقمة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المتوقى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ومسروق بن الأجدع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إبراهيم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وعامر بن شراحيل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الكوثري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الكوفة لا مثيل لها بعد أن اتّخذها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الخلافة، فكبار أصحاب علي وابن مسعود </w:t>
      </w:r>
    </w:p>
    <w:p>
      <w:pPr>
        <w:pStyle w:val="BookText"/>
        <w:rPr/>
      </w:pPr>
      <w:r>
        <w:rPr>
          <w:rFonts w:ascii="IRNazanin" w:hAnsi="IRNazanin" w:eastAsia="IRNazanin"/>
          <w:color w:val="111111"/>
          <w:sz w:val="28"/>
          <w:sz w:val="28"/>
          <w:szCs w:val="28"/>
          <w:rtl w:val="true"/>
          <w:lang w:bidi="fa-IR"/>
        </w:rPr>
        <w:t>بها لو دونت تراجمهم في كتاب خاص لأتی کتاباً ضخماً، وليس هذا موضع سرد لأسمائهم، وقد جمع شتات علوم هؤلاء، إبراهيم بن یزید النخعي، وقد جمع أبو حنيفة علوم هؤلاء ودوّنها بعد أخذ وردّ شديدين في المسائل بينه وبين أفذاذ أصحابه في مجمع فقهي کيانه من أربعين فقيهاً من نبلاء تلاميذه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الخطيب البغدادي عن أبي مطيع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أمير المؤمنين،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عن اخترت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إبراهيم، عن عمر بن الخطاب وعلي بن أبي طالب وعبد الله بن مسعود وعبد الله بن عباس</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فقد تحمّل حمّاد فقه هؤلاء، وورّثه تلميذه أبا حنيفة، ومن لطيف الكلام انّه كان فقيهاً وفي الوقت نفسه يتّجر، ويلمس ما يجري في الأسواق من بيع وشراء وعقود ومعاملات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غلب على فقهه القياس والرأي، ولم يصح عنده إلا سبعة عشر حديثاً، وكان يرد أحاديث بعض الصحابة ولا يأخذ بها ويضعفها وينهي عن الاخذ بها منهم ابو هريرة، وأنس بن مالك، وسمرة بن جندب، وغيرهم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ورد فيه من أقوال من اتباعه ومخالفيه فكثيرة غلب عليها التباين مدحاً و قدحاً، وغالي فيه بعض أتباعه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رأي أهل الحديث في إمام المذهب الحنفي فيمكن معرفته عبر ما أورده </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أئمة الجرح والتعديل،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رجلا جدلا ظاهر الورع لم يكن الحديث صناعته، حدث بمائة وثلاثين حديثا مسانید ماله حديث في الدنيا غيرها أخطأ منها في مائة وعشرين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أقلب إسناده أو غير متنه من حيث لا يعلم فلما غلب خطؤه على صوابه استحق ترك الاحتجاج به في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أخرى لا يجوز الاحتجاج به لأنه كان داعيا إلى الارجاء والداعية إلى البدع لا يجوز أن يحتج به عند أئمتنا قاطبة لا أعلم بينهم فيه خلافا على أن أئمة المسلمين وأهل الورع في الدين في جميع الأمصار وسائر الأقطار جرحوه وأطلقوا عليه القدح إلا الواحد بعد الواحد، قد ذكرنا ما روی فيه من ذلك في كتاب التنبيه على التمويه فأغنى ذلك عن تكرارها في هذا الكتاب غير أني أذكر منها جملا يستدل بها على ما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ذلك ما حدثنا زکریا بن يحيى الساجي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بندار ومحمد بن علي المقدمي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معاذ العنبري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سفيان الثوري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استتيب أبو حنيفة من الكفر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یحیی بن زهير بتستر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إبراهيم البغوي قال حدثنا الحسن بن أبي مالك عن أبي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قال القرآن مخلوق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بالكوفة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إدريس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حماد بن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وإلا لأفعلن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فلما رجع إلى بيته قلت يا أبي أليس هذا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وهو اليوم أيضا رأيي ولكن أعيتهم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المثنى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نشيط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محبوب بن موسى عن يوسف بن أسباط قال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 بكثير من قولي وهل الدين إلا الرأي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العزيز الأبلي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الانس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ورثنا هذه النبوة عن أبينا إبراهيم خليل الرحمن وورثنا هذا البيت عن أبينا إسماعيل ابن خليل الرحمن وورثنا هذا العلم عن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لعنتي ولعنة آبائي وأجدادي على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القاسم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ابن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سفيان الثوري بمكة عند الميزاب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إبراهيم بن طهمان فأخبره فجاء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نائما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اذهب فأنبهه وبشره فإن فتان هذه الأمة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ولد في الإسلام مولود أشام عليهم من أبي حنيفة ووالله لكأن أبو حنيفة أقطع لعروة الإسلام عروة عروة من قحطبة الطائي بسيفه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65" w:name="pg17269_201596"/>
    </w:p>
    <w:p>
      <w:pPr>
        <w:pStyle w:val="BookText"/>
        <w:rPr/>
      </w:pPr>
      <w:bookmarkEnd w:id="65"/>
      <w:r>
        <w:rPr>
          <w:rFonts w:ascii="IRNazanin" w:hAnsi="IRNazanin" w:eastAsia="IRNazanin"/>
          <w:color w:val="111111"/>
          <w:sz w:val="28"/>
          <w:sz w:val="28"/>
          <w:szCs w:val="28"/>
          <w:rtl w:val="true"/>
          <w:lang w:bidi="fa-IR"/>
        </w:rPr>
        <w:t>نعیم ابن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سفيان الثوري وجاء نعی أبو حنيفة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أراح المسلمين منه لقد كان ينقض الإسلام عروة عروة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أقوال الجرح في أبي حنيفة يطول ذكرها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 أبو حنيفة، مات ببغداد سنة خمسين ومائة، قال بخلق القرآن و استتيب من كلامه الردي غير مرة كثير الخطأ والأوهام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الأقوال التي وردت في مصنفات العلماء في الجرح والتعديل</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640361_1280447820"/>
      <w:bookmarkStart w:id="67" w:name="_Toc22"/>
      <w:bookmarkEnd w:id="66"/>
      <w:r>
        <w:rPr>
          <w:rtl w:val="true"/>
        </w:rPr>
        <w:t>المسألة الثانية</w:t>
      </w:r>
      <w:r>
        <w:rPr>
          <w:rtl w:val="true"/>
        </w:rPr>
        <w:t xml:space="preserve">: </w:t>
      </w:r>
      <w:r>
        <w:rPr>
          <w:rtl w:val="true"/>
        </w:rPr>
        <w:t>ارائه الفقهية وفتاويه التي تفرد بها عن بقية للذاهب السبعة</w:t>
      </w:r>
      <w:r>
        <w:rPr>
          <w:rtl w:val="true"/>
        </w:rPr>
        <w:t>.</w:t>
      </w:r>
      <w:bookmarkEnd w:id="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انفرد إمام المذهب الحنفي ومن سار بمنهجه وأصوله في الفقه بجملة من المسائل والفتاوى التي ينفرد بها عن بقية المذاهب، وقد تناولها غير واحد ممن كتب في تاريخ الفقه</w:t>
      </w:r>
      <w:r>
        <w:rPr>
          <w:rStyle w:val="FootnoteAnchor"/>
          <w:rtl w:val="true"/>
        </w:rPr>
        <w:footnoteReference w:id="309"/>
      </w:r>
      <w:r>
        <w:rPr>
          <w:rFonts w:ascii="Amiri" w:hAnsi="Amiri" w:eastAsia="Amiri" w:cs="Amiri"/>
          <w:color w:val="111111"/>
          <w:sz w:val="28"/>
          <w:sz w:val="28"/>
          <w:szCs w:val="28"/>
          <w:rtl w:val="true"/>
          <w:lang w:bidi="ar-SA"/>
        </w:rPr>
        <w:t>، فضلاً عن الفقه المقارن، فكان من هذه المسائل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مقدار درهم من النجاسات، والأئمة يوافقونه في الدم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الخف أو النعل روث فرس أو حمار أو اي روث كان، فغن كان اكثر من قدر الدرهم البغلي لم يجز أن يصلي به، وكذلك أن اصابهما عذرة إنسان أو دم أو مني فإن كان قدر الدرهم البغلي فاقل اجزأت الصلاة به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النية في الوضوء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الثوري وأصحاب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النية في طهارة الماء، وانما تشترط في التيمم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التوضؤ بنبيذ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نبيذ التمر طهور من لا يجد الماء، والقياس يترك بالسنة، ويقول الصحابي إذا كان فقيهاً، فأما آية التيمم تتناول حال عدم الماء، وهذا ماء شرعاً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طهور، وانما جمع بنيهما محمد لان الآية توجب التيمم، والخبر يوجب التوضؤ بالنبيذ فيجمع بينهما احتياطاً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اراد متابعة أقوال فقهاء المذهب في بقية المسائل التي انفرد بها </w:t>
      </w:r>
    </w:p>
    <w:p>
      <w:pPr>
        <w:pStyle w:val="BookText"/>
        <w:rPr/>
      </w:pPr>
      <w:r>
        <w:rPr>
          <w:rFonts w:ascii="Amiri" w:hAnsi="Amiri" w:eastAsia="Amiri" w:cs="Amiri"/>
          <w:color w:val="111111"/>
          <w:sz w:val="28"/>
          <w:sz w:val="28"/>
          <w:szCs w:val="28"/>
          <w:rtl w:val="true"/>
          <w:lang w:bidi="ar-SA"/>
        </w:rPr>
        <w:t>المذهب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الصلاة بما ليس منه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الطمأنينة في الصلاة، الا ما رواه أبو يوسف</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طهارة جلد الكلب بالدباغة</w:t>
      </w:r>
      <w:r>
        <w:rPr>
          <w:rStyle w:val="FootnoteAnchor"/>
          <w:rtl w:val="true"/>
        </w:rPr>
        <w:footnoteReference w:id="316"/>
      </w:r>
      <w:r>
        <w:rPr>
          <w:rFonts w:ascii="Amiri" w:hAnsi="Amiri" w:eastAsia="Amiri" w:cs="Amiri"/>
          <w:color w:val="111111"/>
          <w:sz w:val="28"/>
          <w:sz w:val="28"/>
          <w:szCs w:val="28"/>
          <w:rtl w:val="true"/>
          <w:lang w:bidi="ar-SA"/>
        </w:rPr>
        <w:t>، وقال ابو يوسف ان جلد الخنزير يطهر بالدباغة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الربا في دار الحرب</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للمرأة ولآية النكاح</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بالنفس مطلقاً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الوقف في المنقول؛</w:t>
      </w:r>
      <w:r>
        <w:rPr>
          <w:rStyle w:val="FootnoteAnchor"/>
          <w:rtl w:val="true"/>
        </w:rPr>
        <w:footnoteReference w:id="321"/>
      </w:r>
      <w:r>
        <w:rPr>
          <w:rFonts w:ascii="Amiri" w:hAnsi="Amiri" w:eastAsia="Amiri" w:cs="Amiri"/>
          <w:color w:val="111111"/>
          <w:sz w:val="28"/>
          <w:sz w:val="28"/>
          <w:szCs w:val="28"/>
          <w:rtl w:val="true"/>
          <w:lang w:bidi="ar-SA"/>
        </w:rPr>
        <w:t>وسيمر بيان المسألة في كتاب الوقف من الكتاب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القضاء على الغائب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68" w:name="pg17269_201599"/>
    </w:p>
    <w:p>
      <w:pPr>
        <w:pStyle w:val="BookText"/>
        <w:rPr/>
      </w:pPr>
      <w:bookmarkEnd w:id="6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الذين عقدت إيمانكم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المسائل والفتاوى الفقهية التي انفر بها المذهب الحنفي، وقد تخرج من المدرسة التي أسسها أبو حنيفة العديد من الفقهاء الذين انتشروا في البلاد،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سنورد بعض الاسماء التي انتسبت إلى هذه المدرسة إلى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اراد التعرف على المزيد فعليه بالرجوع إلى مضان المسألة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640363_1280447820"/>
      <w:bookmarkStart w:id="70" w:name="_Toc23"/>
      <w:bookmarkEnd w:id="69"/>
      <w:r>
        <w:rPr>
          <w:rtl w:val="true"/>
        </w:rPr>
        <w:t>المسالة الثالثة</w:t>
      </w:r>
      <w:r>
        <w:rPr>
          <w:rtl w:val="true"/>
        </w:rPr>
        <w:t xml:space="preserve">: </w:t>
      </w:r>
      <w:r>
        <w:rPr>
          <w:rtl w:val="true"/>
        </w:rPr>
        <w:t xml:space="preserve">أسماء أبرز أهل الفتيا الذين انتسبوا إلى مدرسة الرأي والقياس حتى العام </w:t>
      </w:r>
      <w:r>
        <w:rPr>
          <w:rtl w:val="true"/>
        </w:rPr>
        <w:t>(</w:t>
      </w:r>
      <w:r>
        <w:rPr/>
        <w:t>250</w:t>
      </w:r>
      <w:r>
        <w:rPr>
          <w:rtl w:val="true"/>
        </w:rPr>
        <w:t xml:space="preserve">) </w:t>
      </w:r>
      <w:r>
        <w:rPr>
          <w:rtl w:val="true"/>
        </w:rPr>
        <w:t>للهجرة</w:t>
      </w:r>
      <w:r>
        <w:rPr>
          <w:rtl w:val="true"/>
        </w:rPr>
        <w:t>.</w:t>
      </w:r>
      <w:bookmarkEnd w:id="70"/>
    </w:p>
    <w:p>
      <w:pPr>
        <w:pStyle w:val="BookText"/>
        <w:rPr/>
      </w:pPr>
      <w:r>
        <w:rPr>
          <w:rFonts w:ascii="Amiri" w:hAnsi="Amiri" w:eastAsia="Amiri" w:cs="Amiri"/>
          <w:color w:val="111111"/>
          <w:sz w:val="28"/>
          <w:sz w:val="28"/>
          <w:szCs w:val="28"/>
          <w:rtl w:val="true"/>
          <w:lang w:bidi="ar-SA"/>
        </w:rPr>
        <w:t>امتازت المدرسة بتخرج جملة من الفقهاء الذين اتخذوا من منهج ابي حنفية النعمان في الاجتهاد ونحن هنا نورد بعض الاسماء حتى منتصف القرن الثاني للهجرة، ففي ذلك الكفاية لبيان ابرز الفقهاء خلال مائة عام بعد وفاة إمام المذهب الحنفي، وهم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أبي مريم يزيد بن جعونة، أبو عصمة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بالجامع؛ لأنه أول من جمع فقه أبي حنيفة، كان أبوه مجوسياً اسمه ما بنه، ولي قضاء مرو زمن المنصور، وكان شديداً على الجهمية، قال فيه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 جداً، وقال 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أوردت له لا يتابع عليه،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أبو عصمة حديث فضائل القرآن الطويل، خرج له الترمذي، وابن ماجة في التفسير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أبي حنيفة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ابن الإمام، تفقه على أبيه وأفتى في زمانه وهو من طبقة يوسف، وممد بن الحسن، وزفر، والحسن بن زياد، ضعفه ابن عدي وغيره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عبد الرحمن البلخي النيسابوري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الفقيه، مفتي خراسان، ويعد من أفقه أصحاب أبي حنيفة الخراسانية، ولي قضاء نيسابور،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وأحتج به النسائي في سننه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سليمان، أبو سليمان الجوزجاني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الرأي، أخذ عن أبي يوسف ومحمد بن الحسن، وعرض عليه المأمون القضاء فأبى، وكان يكفر من يقول بخالق القرآن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بن يزيد النيسابوري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بالفقيه الكبير،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لا يكتب حديثه كذاب، قوال </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زياد اللؤلؤي مولى الأنصار، صاحب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بالعلامة، فقيه العراق، نزل بغداد، وصنف، وتصدر للفقه، وكان رأساً في الفقه، قال فيه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غير ثقة، 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 وقال النسائي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مأمون وقال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متروك</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أيوب البلخي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المحدث الفقيه، مفتي الشرق، عالم أهل بلغ، ضع يحيى بن معين، وخرج له الترمذي، وكان مرجئاً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منصور الرازي، أبو يعلى الحنفي نزيل بغداد ومفتيها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 بالحافظ الفقيه، وكان صاحب سنة واتباع كذبه أحمد بن حنبل، وخرج له الستة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بن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بلا مدافعة تفقه على أبيه حماد، والحسن بن زياد ولم يدرك جده، ولي قضاء الجانب الشرقي ببغداد، وقضاء البصرة والرقة، صنف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ضعفه جماعة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أبي الأزهر يزيد، القاضي أبو سهل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الحنفي، تفقه على أبي يوسف،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الفقهاء الكوفيين وأدبائهم ومفتيهم وزهادهم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حفص الكبير البخاري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بالفقيه العلامة، شيخ ما وراء النهر، فقيه المشرق وهو والد العلامة شيخ الحنفية محمد بن أحمد مفتي بخارى وعالمها، وهو الذي نهى البخاري صاحب الصحيح عن الإفتاء في بخارى فلم ينته، حتى سئل عن </w:t>
      </w:r>
    </w:p>
    <w:p>
      <w:pPr>
        <w:pStyle w:val="BookText"/>
        <w:rPr/>
      </w:pPr>
      <w:r>
        <w:rPr>
          <w:rFonts w:ascii="Amiri" w:hAnsi="Amiri" w:eastAsia="Amiri" w:cs="Amiri"/>
          <w:color w:val="111111"/>
          <w:sz w:val="28"/>
          <w:sz w:val="28"/>
          <w:szCs w:val="28"/>
          <w:rtl w:val="true"/>
          <w:lang w:bidi="ar-SA"/>
        </w:rPr>
        <w:t>صبيين شربا من لبن شاة، فأفتى البخاري بثبوت الحرمة، فاجتمع الناس وأخرجوه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معبد بن شداد الرقي نزل مصر، المروزي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الحافظ الفقيه، وأنه من كبار الأئمة، يذهب في الفقه مذهب أبي حنيفة، خرج له أبو داود والنسائي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عبيد الله الرازي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بالفقيه، أحد أئمة السنة، وأنه من بحور العلم، كان من أصحاب الرأي، تفقه على أبي يوسف ومحمد بن الحسن ومات محمد بن الحسن في منزله الري ودفن بمقبرتهم،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 ابن حبان وذهب إلى عدم الاحتجاج به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أبان بن صدقة بن عدي بن مردانشاه،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فسا من مدن فارس، وصف بالإمام الكبير، فقيه العراق، </w:t>
      </w:r>
    </w:p>
    <w:p>
      <w:pPr>
        <w:pStyle w:val="BookText"/>
        <w:rPr/>
      </w:pPr>
      <w:r>
        <w:rPr>
          <w:rFonts w:ascii="Amiri" w:hAnsi="Amiri" w:eastAsia="Amiri" w:cs="Amiri"/>
          <w:color w:val="111111"/>
          <w:sz w:val="28"/>
          <w:sz w:val="28"/>
          <w:szCs w:val="28"/>
          <w:rtl w:val="true"/>
          <w:lang w:bidi="ar-SA"/>
        </w:rPr>
        <w:t>قاضي البصرة، وصاحب محمد بن الحسن،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الإسلام قاض أفقه منه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يوسف ميمون البلخي الماكياني مولى 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يكان قرية من قرى بلخ، وصف بالفقيه، الإمام المشهور، شيخ بلخ وعالمها، رمي بالإرجاء، وخرج له النسائي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مقاتل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الحنفي، قاضي الري، من أصحاب محمد بن الحسن، تكلم في بعضهم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7269_201606"/>
      <w:bookmarkStart w:id="72" w:name="pg17269_201606"/>
      <w:bookmarkEnd w:id="72"/>
    </w:p>
    <w:p>
      <w:pPr>
        <w:pStyle w:val="Heading3"/>
        <w:numPr>
          <w:ilvl w:val="2"/>
          <w:numId w:val="1"/>
        </w:numPr>
        <w:rPr/>
      </w:pPr>
      <w:bookmarkStart w:id="73" w:name="pg17269_201606"/>
      <w:bookmarkStart w:id="74" w:name="__RefHeading___Toc9640365_1280447820"/>
      <w:bookmarkStart w:id="75" w:name="_Toc24"/>
      <w:bookmarkEnd w:id="73"/>
      <w:bookmarkEnd w:id="74"/>
      <w:r>
        <w:rPr>
          <w:rtl w:val="true"/>
        </w:rPr>
        <w:t>المبحث الثالث المذهب المالكي</w:t>
      </w:r>
      <w:bookmarkEnd w:id="75"/>
    </w:p>
    <w:p>
      <w:pPr>
        <w:pStyle w:val="BookText"/>
        <w:rPr/>
      </w:pPr>
      <w:r>
        <w:rPr>
          <w:rFonts w:ascii="Amiri" w:hAnsi="Amiri" w:eastAsia="Amiri" w:cs="Amiri"/>
          <w:color w:val="111111"/>
          <w:sz w:val="28"/>
          <w:sz w:val="28"/>
          <w:szCs w:val="28"/>
          <w:rtl w:val="true"/>
          <w:lang w:bidi="ar-SA"/>
        </w:rPr>
        <w:t>يرجع أتباع المذهب إلى إمامهم مالك بن أنس وهو ثاني مذاهب ابناء العامة من المسلمين؛ وللوقوف على معرفة إمام المذهب وأبرز فقهائهم والمسائل الفقهية التي أمتاز بها، فلا بد من المرور بالنقاط الاتية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9640367_1280447820"/>
      <w:bookmarkStart w:id="77" w:name="_Toc25"/>
      <w:bookmarkEnd w:id="76"/>
      <w:r>
        <w:rPr>
          <w:rtl w:val="true"/>
        </w:rPr>
        <w:t>المسالة الاولى</w:t>
      </w:r>
      <w:r>
        <w:rPr>
          <w:rtl w:val="true"/>
        </w:rPr>
        <w:t xml:space="preserve">: </w:t>
      </w:r>
      <w:r>
        <w:rPr>
          <w:rtl w:val="true"/>
        </w:rPr>
        <w:t>التعريف بإمام المذهب</w:t>
      </w:r>
      <w:r>
        <w:rPr>
          <w:rtl w:val="true"/>
        </w:rPr>
        <w:t>.</w:t>
      </w:r>
      <w:bookmarkEnd w:id="77"/>
    </w:p>
    <w:p>
      <w:pPr>
        <w:pStyle w:val="BookText"/>
        <w:rPr/>
      </w:pPr>
      <w:r>
        <w:rPr>
          <w:rFonts w:ascii="Amiri" w:hAnsi="Amiri" w:eastAsia="Amiri" w:cs="Amiri"/>
          <w:color w:val="111111"/>
          <w:sz w:val="28"/>
          <w:sz w:val="28"/>
          <w:szCs w:val="28"/>
          <w:rtl w:val="true"/>
          <w:lang w:bidi="ar-SA"/>
        </w:rPr>
        <w:t>تباينت الآراء والأقوال في إمام المذهب المالكي مدحاً وقدحاً، وذهب كل فريق من القائلين إلى بث الكثير من المنامات والأحاديث التي تثبت مدعاهم، وهو أمر لا يخلو منه ذكر أئمة المذاهب الأربعة،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نورد منه شيئاً، وذكرنا ما وجدناه متطابقاً مع منهج الكتاب وهو كالاتي</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9640369_1280447820"/>
      <w:bookmarkStart w:id="79" w:name="_Toc26"/>
      <w:bookmarkEnd w:id="78"/>
      <w:r>
        <w:rPr/>
        <w:t>1</w:t>
      </w:r>
      <w:r>
        <w:rPr>
          <w:rtl w:val="true"/>
        </w:rPr>
        <w:t xml:space="preserve">- </w:t>
      </w:r>
      <w:r>
        <w:rPr>
          <w:rtl w:val="true"/>
        </w:rPr>
        <w:t>اسمه ونسبه</w:t>
      </w:r>
      <w:r>
        <w:rPr>
          <w:rtl w:val="true"/>
        </w:rPr>
        <w:t>:</w:t>
      </w:r>
      <w:bookmarkEnd w:id="79"/>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بن أبي عامر الأصبحي، مولى بن 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نسبه إلى بني تيم أو إلى أصبح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شيخ مالك وأستاذه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مولى التيميين، وقد جاء ذلك في الرواية التي أخرجها البخاري عن الزهري،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ابن ابي أنس مولى التيميين أن أباه حدثه عن أبي هريرة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شكل هذا الطعن في نسبه إلى خلاف بين إمام المذهب وبعض معاصريه وأدت إلى المعادات فيا بينه وبينهم، ومن أولئك</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السيرة النبوية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بلغ النزاع فيما بينه وبين مالك بن أنس إلى قيام إمام المذهب بإعلان الحرب عليه ونفيه من المدينة بالقوة لا سيما وقد صرّح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مالك، 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بالري عند ابي عبيد الله زير المهدي، فقال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أعرضوا علي علوم مالك، فاني أنا بيطارها؛ فقال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 الدجاجلة يقول هذا</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نفيناه من المدينة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أسباب نفي مالك بن انس لمحمد بن إسحاق هو طعنه في نسب مالك، فضلاً عن الخلاف العقدي فيما بينهما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بن عبد الرحمن بن عوف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ابن حجر سبب الخلاف فيما بينه وبين إمام المذهب، فقال</w:t>
      </w:r>
      <w:r>
        <w:rPr>
          <w:rFonts w:eastAsia="Amiri" w:cs="Amiri" w:ascii="Amiri" w:hAnsi="Amiri"/>
          <w:color w:val="111111"/>
          <w:sz w:val="28"/>
          <w:szCs w:val="28"/>
          <w:rtl w:val="true"/>
          <w:lang w:bidi="ar-SA"/>
        </w:rPr>
        <w:t xml:space="preserve">: </w:t>
      </w:r>
      <w:bookmarkStart w:id="80" w:name="pg17269_201608"/>
    </w:p>
    <w:p>
      <w:pPr>
        <w:pStyle w:val="BookText"/>
        <w:rPr/>
      </w:pPr>
      <w:bookmarkEnd w:id="80"/>
      <w:r>
        <w:rPr>
          <w:rFonts w:ascii="IRNazanin" w:hAnsi="IRNazanin" w:eastAsia="IRNazanin"/>
          <w:color w:val="111111"/>
          <w:sz w:val="28"/>
          <w:sz w:val="28"/>
          <w:szCs w:val="28"/>
          <w:rtl w:val="true"/>
          <w:lang w:bidi="fa-IR"/>
        </w:rPr>
        <w:t>حدثني أحمد بن محمد، سمعت أحمد بن حنبل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ثقة؛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مالكا لا يحدث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يلتفت إلى هذا سعد ثقة رجل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محمد سمعت المعيطي يقول لابن معين كان مالك يتكلم في سعد سید من سادات قریش ويروي عن ثور وداود بن الحصين خارجيين خبيثين قال الساجي ومالك انما ترك الرواية عنه فاما أن يكون يتكلم فيه فلا احفظه وقد روى عنه الثقات والأئمة وكان دینا عفيفا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البرقي سألت يحيي عن قول بعض الناس في سعد انه كان يرى القدر وترك مالك الرواية عنه فقال لم يكن يرى القدر وانما ترك مالك الرواية عنه لأنه تكلم في نسب مالك فكان مالك لا يروي عنه وهو ثبت لا شك فيه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التهمة، أي أن سعد بن إبراهيم كان يرى القدر لم يكن هو الوحيد الذي أتهمه بها مالك بن أنس، بل كانت طريقته في من يختلف معه لا سيما في نسبه وهو ما حدث أيضاً مع محمد بن إسحاق فقد أتهمه مالك أيضاً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يحيي المدني شيخ الشافعي، وكان بن أنس يعاديه؛ وذلك أن إبراهيم كان يقو إن مالك بن أنس من موالي أصبح، في حين كان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منهم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9640371_1280447820"/>
      <w:bookmarkStart w:id="82" w:name="_Toc27"/>
      <w:bookmarkEnd w:id="81"/>
      <w:r>
        <w:rPr/>
        <w:t>2</w:t>
      </w:r>
      <w:r>
        <w:rPr>
          <w:rtl w:val="true"/>
        </w:rPr>
        <w:t xml:space="preserve">- </w:t>
      </w:r>
      <w:r>
        <w:rPr>
          <w:rtl w:val="true"/>
        </w:rPr>
        <w:t>والدته ومدة حمله</w:t>
      </w:r>
      <w:r>
        <w:rPr>
          <w:rtl w:val="true"/>
        </w:rPr>
        <w:t>.</w:t>
      </w:r>
      <w:bookmarkEnd w:id="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أختلف في أمه، فقيل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بنت شريك بن عبد الرحمن الأزدية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طلحة مولاة عبيد الله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به ثلاث سنين على المعروف، وقبل سنتين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المذهب المالكي بإمر من الخليفة العباسي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الحقائق التي تحدث عنها إمام المذهب المالكي،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للأسباب التي أدت إلى نشوء مذهبه والعلة في انتشاره بين المسلمين وحمل الناس قهراً وعلى الأخذ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وتكشف الرواية التاريخية أن الحكومة العباسية قد دبرت الأمر وحاكت له من قبل لا سيما وأن إمام المذهب المالكي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دراية الحاكم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بمذاهب الفقهاء وتحركاتهم وآرائهم مما يدل على أن الأمر الأساس والغاية المقصودة هي مواجهة مذهب الإمامية بعد انتشاره في البلاد الإسلامية واتساع 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وتزاحم الرواة والفقهاء فيها کما مرَّ بيانه في المبحث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الأمر لم یکن محض صدفة أن يتعرض إمام المذهب المالكي إلى الاعتقال والتعذيب على يدي جعفر بن سليمان والي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جرد مالكاً، ومده وضربه بالسياط حتى أنخلعت كتفاه</w:t>
      </w:r>
      <w:r>
        <w:rPr>
          <w:rStyle w:val="FootnoteAnchor"/>
          <w:rtl w:val="true"/>
        </w:rPr>
        <w:footnoteReference w:id="347"/>
      </w:r>
      <w:r>
        <w:rPr>
          <w:rFonts w:ascii="Amiri" w:hAnsi="Amiri" w:eastAsia="Amiri" w:cs="Amiri"/>
          <w:color w:val="111111"/>
          <w:sz w:val="28"/>
          <w:sz w:val="28"/>
          <w:szCs w:val="28"/>
          <w:rtl w:val="true"/>
          <w:lang w:bidi="ar-SA"/>
        </w:rPr>
        <w:t xml:space="preserve">ومن ثم يبعث إليه المنصور ليعتذر إليه مما جرى ويطلب منه أن يكتب علمه وينشره </w:t>
      </w:r>
    </w:p>
    <w:p>
      <w:pPr>
        <w:pStyle w:val="BookText"/>
        <w:rPr/>
      </w:pPr>
      <w:r>
        <w:rPr>
          <w:rFonts w:ascii="Amiri" w:hAnsi="Amiri" w:eastAsia="Amiri" w:cs="Amiri"/>
          <w:color w:val="111111"/>
          <w:sz w:val="28"/>
          <w:sz w:val="28"/>
          <w:szCs w:val="28"/>
          <w:rtl w:val="true"/>
          <w:lang w:bidi="ar-SA"/>
        </w:rPr>
        <w:t>بين الناس؛ وستقوم السلطة بإلزام الناس عامهم وخاصهم بالأخذ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السياسية من الترهيب والتعذيب إلى الاعتذار والترغيب والتهديدي بالسياط لمن يأبى أن يأخذ بأقوال مالك بن أنس، هي في حد ذاتها رسالة إلى نفس مالك بن أنس وقد ذاق طعم سياط العباسيين فيما لو رفض أن يمتثل لأمر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واليك أيها القارئ الكريم ما تحدث به مالك بن أنس عن اللقاء والحوار الذي دار بينه وبين الخليفة العباسي المنصور کما يخرجها 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مالكاً حج سنة ثلاث وستين ومائة، ثم وافي أبا جعفر بمنی أيام منی، فذكروا أن مطرفاً أخبرهم، وكان من كبار أصحاب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صرت بمنى أتيت السرادقات، فأذنت بنفسي، فأذن لي، ثم خرج إلى الأذن من عنده فأدخلني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بي إلى القبة التي يكون فيها أمير المؤمنين فأعلمني، فمر بي من سرادق إلى سرادق، ومن قبة إلى أخرى، في كلها أصناف من الرجال بأيديهم السيوف المشهورة، والأجزرة</w:t>
      </w:r>
      <w:r>
        <w:rPr>
          <w:rStyle w:val="FootnoteAnchor"/>
          <w:rtl w:val="true"/>
        </w:rPr>
        <w:footnoteReference w:id="348"/>
      </w:r>
      <w:r>
        <w:rPr>
          <w:rFonts w:ascii="Amiri" w:hAnsi="Amiri" w:eastAsia="Amiri" w:cs="Amiri"/>
          <w:color w:val="111111"/>
          <w:sz w:val="28"/>
          <w:sz w:val="28"/>
          <w:szCs w:val="28"/>
          <w:rtl w:val="true"/>
          <w:lang w:bidi="ar-SA"/>
        </w:rPr>
        <w:t>المرفوعة، حتى قال لي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تلك القبة، ثم تركني الآذن وتأخر عني، فمشيت حتى انتهيت إلى القبة التي هو فيها فإذا هو قد نزل عن مجلسه الذي يكون فيه إلى البساط الذي دونه، وإذا هو قد لبس ثيابا قصدة</w:t>
      </w:r>
      <w:r>
        <w:rPr>
          <w:rStyle w:val="FootnoteAnchor"/>
          <w:rtl w:val="true"/>
        </w:rPr>
        <w:footnoteReference w:id="349"/>
      </w:r>
      <w:r>
        <w:rPr>
          <w:rFonts w:ascii="Amiri" w:hAnsi="Amiri" w:eastAsia="Amiri" w:cs="Amiri"/>
          <w:color w:val="111111"/>
          <w:sz w:val="28"/>
          <w:sz w:val="28"/>
          <w:szCs w:val="28"/>
          <w:rtl w:val="true"/>
          <w:lang w:bidi="ar-SA"/>
        </w:rPr>
        <w:t xml:space="preserve">، لا تشبه ثياب مثله، تواضعا </w:t>
      </w:r>
    </w:p>
    <w:p>
      <w:pPr>
        <w:pStyle w:val="BookText"/>
        <w:rPr/>
      </w:pPr>
      <w:r>
        <w:rPr>
          <w:rFonts w:ascii="Amiri" w:hAnsi="Amiri" w:eastAsia="Amiri" w:cs="Amiri"/>
          <w:color w:val="111111"/>
          <w:sz w:val="28"/>
          <w:sz w:val="28"/>
          <w:szCs w:val="28"/>
          <w:rtl w:val="true"/>
          <w:lang w:bidi="ar-SA"/>
        </w:rPr>
        <w:t>لدخولي عليه، وليس معه في القبة إلا قائم على رأسه بسيف صليت</w:t>
      </w:r>
      <w:r>
        <w:rPr>
          <w:rStyle w:val="FootnoteAnchor"/>
          <w:rtl w:val="true"/>
        </w:rPr>
        <w:footnoteReference w:id="350"/>
      </w:r>
      <w:r>
        <w:rPr>
          <w:rFonts w:ascii="Amiri" w:hAnsi="Amiri" w:eastAsia="Amiri" w:cs="Amiri"/>
          <w:color w:val="111111"/>
          <w:sz w:val="28"/>
          <w:sz w:val="28"/>
          <w:szCs w:val="28"/>
          <w:rtl w:val="true"/>
          <w:lang w:bidi="ar-SA"/>
        </w:rPr>
        <w:t>، فلما دنوت منه، رحب بي وقرب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إلي، فأوميت للجلوس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فلم يزل يدنيني حتى أجلسني إليه، ولصقت ركبتي بركبتيه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أول ما تكلم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يا أبا عبد الله ما أمرت بالذي كان، ولا علمته قبل أن يكون، ولا رضيته إذ بلغني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فحمدت الله تعالى على كل حال، وصليت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نزهته عن الأمر بذلك، والرضا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لا يزال أهل الحرمين بخير ما کنت بين أظهرهم، وإني إخالك أمانا لهم من عذاب الله وسطوته، ولقد دفع الله بك عنهم وقعة عظيمة، فإنهم ما علمت أسرع الناس إلى الفتن، وأضعفهم عنها، قاتلهم الله أنى يؤفكون، وقد أمرت أن يؤتي بعدو الله من المدينة على قتب، وأمرت بضيق مجلسه، والمبالغة في امتهانه، ولا بد أن أنزل به من العقوبة أضعاف ما نالك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 الله أمير المؤمنين، وأكرم مثواه، قد عفوت عنه، لقرابته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منك</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فعفى الله عنك ووصلك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فاتحني فيمن مضى من السلف والعلماء، فوجدته أعلم الناس بالناس، ثم فاتحني في العلم والفقه، فوجدته أعلم الناس بما اجتمعوا عليه، وأعرفهم بما اختلفوا فيه، حافظا لما روى، واعيا لما سمع،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ضع هذا </w:t>
      </w:r>
    </w:p>
    <w:p>
      <w:pPr>
        <w:pStyle w:val="BookText"/>
        <w:rPr/>
      </w:pPr>
      <w:r>
        <w:rPr>
          <w:rFonts w:ascii="Amiri" w:hAnsi="Amiri" w:eastAsia="Amiri" w:cs="Amiri"/>
          <w:color w:val="111111"/>
          <w:sz w:val="28"/>
          <w:sz w:val="28"/>
          <w:szCs w:val="28"/>
          <w:rtl w:val="true"/>
          <w:lang w:bidi="ar-SA"/>
        </w:rPr>
        <w:t>العلم ودونه، ودون منه كتبا، وتجنب شدائد عبد الله بن عمر ورخص عبد الله بن عباس، وشواذ ابن مسعود، واقصد إلى أواسط الأمور، وما اجتمع عليه الأئمة والصحابة لنحمل الناس إن شاء الله على علمك وكتبك، ونبثها في الأمصار، وتعهد إليهم أن لا يخالفوها، ولا يقضوا بسواها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أهل العراق لا يرضون علمنا، ولا يرون في عملهم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عليه، ونضرب عليه هاماتهم بالسيف، ونقطع طي ظهورهم بالسياط، فتعجل بذلك وضعها، فسيأتيك محمد المهدي ابني العام القابل إن شاء الله إلى المدينة، ليسمعها منك، فيجدك وقد فرغت من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قعود إذ طلع بني له صغير من قبة، بظهر القبة التي 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الصبي فزع، ثم تقهقر فلم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حبيبي، إنما هو أبو عبد الله فقيه أهل الحجاز، ثم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أتدري لم فزع الصبي ولم يتقدم؟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استنكر قرب مجلسك مني إذ لم ير به أحدا غيرك قط، فلذلك قهقر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لي بألف دينار عینا ذهبا، وكسوة عظيمة، وأمر الابني بألف دينار، ثم استأذنته فأذن لي، فقمت فودعني ودعا لي، ثم مشيت منطلقا، فلحقني الخصي بالكسوة فوضعها على منكبي، وكذلك يفعلون بمن کسوه، وإن عظم قدره، فيخرج بالكسوة على الناس فيحملها، ثم يسلمها إلى غلامه، فلما وضع الخصي الكسوة على منكبي انحنيت عنها بمنكبي، كراهة </w:t>
      </w:r>
    </w:p>
    <w:p>
      <w:pPr>
        <w:pStyle w:val="BookText"/>
        <w:rPr/>
      </w:pPr>
      <w:r>
        <w:rPr>
          <w:rFonts w:ascii="Amiri" w:hAnsi="Amiri" w:eastAsia="Amiri" w:cs="Amiri"/>
          <w:color w:val="111111"/>
          <w:sz w:val="28"/>
          <w:sz w:val="28"/>
          <w:szCs w:val="28"/>
          <w:rtl w:val="true"/>
          <w:lang w:bidi="ar-SA"/>
        </w:rPr>
        <w:t>احتمالها، وتبرؤا من ذلك، فناداه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بلغها رحل أبي عبد الله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أنس لما أخذ في تدوين كتبه، ووضع علمه، قدم عليه المهدي بن أبي جعفر، فسأله عما صنع فيما أمره به أبو جعفر، فأتاه بالكتب، وهي كتب الموطأ، فأمر المهدي باستنساخها، وقرئت على مالك؛ فلا أتم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 بأربعة الاف دينار، ولابنه بألف دينار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من المنصور العباسي جعل الولاة يهابونه کهیبتهم من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تقرب إمام المذهب من الحاكم العباسي ترك أثراً كبيراً في نفوس الناس، وانعكس على الخاصة منهم لا سيما الولاة في مكة والمدينة والطائف وغيرها، وهو أمر لم يكن بالخفي على من تتبع تاريخ المذاهب وسيرة أثمتها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هذا الواقع ما رواه إمام المذهب الشافعي وقد أخذ كتاباً من والي مكة وذهب ليوصله إلى والي المدينة ليوصله إلى مالك بن أنس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والي مكة فأخذت كتابه إلى والي المدينة وإلى مالك بن أنس قال فقدمت المدينة وأبلغت الكتاب إلى الوالي فلما أن قرأه قال والله يا فتى إن مشي من جوف المدينة إلى جوف مكة حافيا راجلا أهون علي من المشي إلى باب مالك بن أنس فإني لست أرى الذل حتى أقف على بابه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 رأى الأمير أن يوجه إليه ليحضر فقال هيهات ليتني إذا ركبت أنا معك ومن معي وأصابنا من تراب العقيق نلنا حاجتنا قال فواعدته العصر وركبنا جميعا فوالله لقد كان كما قال لقد أصابنا </w:t>
      </w:r>
    </w:p>
    <w:p>
      <w:pPr>
        <w:pStyle w:val="BookText"/>
        <w:rPr/>
      </w:pPr>
      <w:r>
        <w:rPr>
          <w:rFonts w:ascii="Amiri" w:hAnsi="Amiri" w:eastAsia="Amiri" w:cs="Amiri"/>
          <w:color w:val="111111"/>
          <w:sz w:val="28"/>
          <w:sz w:val="28"/>
          <w:szCs w:val="28"/>
          <w:rtl w:val="true"/>
          <w:lang w:bidi="ar-SA"/>
        </w:rPr>
        <w:t>من تراب العقيق قال فتقدم رجل فقرع الباب فخرجت إلينا جارية سوداء فقال لها الأمير قولي لمولاك إني بالباب فدخلت فأبطأت ثم خرجت فقالت إن مولاي يقرئك السلام ويقول إن كانت مسألة فارفعها في رقعة يخرج إليك الجواب وإن كان للحديث فقد عرفت يوم المجلس فانصرف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قولي له معي کتاب والي مكة إليه في حاجة مهمة قال فدخلت ثم خرجت وفي يدها كرسي فوضعت ثم إذا أنا بمالك قد خرج وعليه المهابة والوقار وهو شيخ طوال مسنون</w:t>
      </w:r>
      <w:r>
        <w:rPr>
          <w:rStyle w:val="FootnoteAnchor"/>
          <w:rtl w:val="true"/>
        </w:rPr>
        <w:footnoteReference w:id="353"/>
      </w:r>
      <w:r>
        <w:rPr>
          <w:rFonts w:ascii="Amiri" w:hAnsi="Amiri" w:eastAsia="Amiri" w:cs="Amiri"/>
          <w:color w:val="111111"/>
          <w:sz w:val="28"/>
          <w:sz w:val="28"/>
          <w:szCs w:val="28"/>
          <w:rtl w:val="true"/>
          <w:lang w:bidi="ar-SA"/>
        </w:rPr>
        <w:t>اللحية فجلس وهو متطلس</w:t>
      </w:r>
      <w:r>
        <w:rPr>
          <w:rStyle w:val="FootnoteAnchor"/>
          <w:rtl w:val="true"/>
        </w:rPr>
        <w:footnoteReference w:id="354"/>
      </w:r>
      <w:r>
        <w:rPr>
          <w:rFonts w:ascii="Amiri" w:hAnsi="Amiri" w:eastAsia="Amiri" w:cs="Amiri"/>
          <w:color w:val="111111"/>
          <w:sz w:val="28"/>
          <w:sz w:val="28"/>
          <w:szCs w:val="28"/>
          <w:rtl w:val="true"/>
          <w:lang w:bidi="ar-SA"/>
        </w:rPr>
        <w:t xml:space="preserve">فدفع الوالي الكتاب من يده ثم قال يا سبحان الله وصار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بالرسائل</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أختص بها المذهب المالكي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مثلما أمتاز المذهب الحنفي ببعض المسائل التي تفرد بها عن بقية المذاهب، كذا هو الحال بالنسبة للمذهب المالكي أو غيره کما سیمر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أمتاز المذهب بعض المسائل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الكلب</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للحائض خوف النسيان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83" w:name="pg17269_201615"/>
    </w:p>
    <w:p>
      <w:pPr>
        <w:pStyle w:val="BookText"/>
        <w:rPr/>
      </w:pPr>
      <w:bookmarkEnd w:id="8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التوقيت للمسح على الخفين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المرتد من غير استتابة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للجمعة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المدينة على مكة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الميقات بلا إحرام إذا عليه ولم يكن 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9640373_1280447820"/>
      <w:bookmarkStart w:id="85" w:name="_Toc28"/>
      <w:bookmarkEnd w:id="84"/>
      <w:r>
        <w:rPr>
          <w:rtl w:val="true"/>
        </w:rPr>
        <w:t>المسألة الثانية</w:t>
      </w:r>
      <w:r>
        <w:rPr>
          <w:rtl w:val="true"/>
        </w:rPr>
        <w:t xml:space="preserve">: </w:t>
      </w:r>
      <w:r>
        <w:rPr>
          <w:rtl w:val="true"/>
        </w:rPr>
        <w:t>أبرز فقهاء المذهب المالكي حتى نهاية القرن الثالث الهجري</w:t>
      </w:r>
      <w:r>
        <w:rPr>
          <w:rtl w:val="true"/>
        </w:rPr>
        <w:t>.</w:t>
      </w:r>
      <w:bookmarkEnd w:id="85"/>
    </w:p>
    <w:p>
      <w:pPr>
        <w:pStyle w:val="BookText"/>
        <w:rPr/>
      </w:pPr>
      <w:r>
        <w:rPr>
          <w:rFonts w:ascii="IRNazanin" w:hAnsi="IRNazanin" w:eastAsia="IRNazanin"/>
          <w:color w:val="111111"/>
          <w:sz w:val="28"/>
          <w:sz w:val="28"/>
          <w:szCs w:val="28"/>
          <w:rtl w:val="true"/>
          <w:lang w:bidi="fa-IR"/>
        </w:rPr>
        <w:t>من بين الفقهاء الذين برزوا في المذهب المالكي نورد بعضاً منهم حتی نهاية القرن الثالث الهجري ومن اراد التعرف على المزيد منهم فيمكن الرجوع إلى مضاها في المكتب الإسلامية وهي كالاتي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یحیی بن دینار، أبو يحيى المدني القزاز مولى أشجع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بالإمام الحافظ الثبت، وكان ربيب مالك، قال علي بن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إلينا معن بن عیسی أربعين ألف مسألة سمعها من مالك، خرج له الستة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نعيم المصري مولى معاوية بن حديج الكندي تلميذ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الكبير، فقيه الديار المصرية وقاضيها، قال فيه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باختلاف العلماء من إسحاق بن الفرات، وقال 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فقياً أفضل منه، ضعفه بعضهم، وخرج له الستة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نافع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بن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فقهاء المدينة، ومن أصحاب مالك وكان لا يقدم عليه أحداً، قال فيه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صاحب حدیث، كان ضعيفاً فيه، ولينه أبو حاتم، خرج له مسلم والأربعة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دینار الغافقي القرطبي</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يزيد العتبي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فقيه الأندلس ومفتيها، وكان ابن وضاح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علم أهل الأندلس الفقه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عبدالعزيز، ابن الماجشون 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مولى بن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بالعلامة الفقيه ابن الفقيه، مفتي المدينة، دارت عليه الفتوى في أيامه إلى موته، ضعفه الساجي والأردي، وسئل عنه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كذا وكذا، ومن يأخذ عنه؟ خرج له النسائي وابن ماجة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الحكم المصري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عميرة امرأة من موالي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الفقيه، مفتي الديار المصرية، وأنه أعلم أصحاب مالك، أفضت إليه الرئاسة بمصر بعد أشهب،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يحيى بن معين، وخرج له النسائي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مسلمة، أبو مروان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من أصحاب مالك، ضعفه ابن يونس، وابن حبان</w:t>
      </w:r>
      <w:r>
        <w:rPr>
          <w:rStyle w:val="FootnoteAnchor"/>
          <w:rtl w:val="true"/>
        </w:rPr>
        <w:footnoteReference w:id="3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أصبغ بن الفرج المصري المالكي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بالشيخ الإمام الكبير، مفتي الديار </w:t>
      </w:r>
    </w:p>
    <w:p>
      <w:pPr>
        <w:pStyle w:val="BookText"/>
        <w:rPr/>
      </w:pPr>
      <w:r>
        <w:rPr>
          <w:rFonts w:ascii="Amiri" w:hAnsi="Amiri" w:eastAsia="Amiri" w:cs="Amiri"/>
          <w:color w:val="111111"/>
          <w:sz w:val="28"/>
          <w:sz w:val="28"/>
          <w:szCs w:val="28"/>
          <w:rtl w:val="true"/>
          <w:lang w:bidi="ar-SA"/>
        </w:rPr>
        <w:t>المصرية وعاملها، وكان صاحب سنة، كان بينه وبين ابن عبد الكم مباعدة، وكان أحدهما يزي الأخر بالبهتان، وقال ابن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أصبغ خبيث اللسان، خرج له البخاري، والترمذي، والنسائي</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دينار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يزيد العتبي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عالماً حافظاً، وهو الذي ادخل الكتب المعروفة بالمدينة إلى المغرب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بن بكير، أبو زكريا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بني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الحافظ، فقيه الفقهاء بمصر في زمانه ضعفه النسائي ويحيى بن معين، وخرج له البخاري ومسلم وابن ماجة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بن كثير بن سلاس بن شملال بن منغايا المصمودي البربري القرطبي الأندلسي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 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الكبير، فقيه الأندلس، من تلامذة مالك، نال من الرئاسة والحرمة ما لم يبلغه أحد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الحكم بن عبد الله بن عبد الحكم بن أعين، أبو عثمان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موالي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بالفقيه الأوحد، وهو أو محمد مفتي مصر، اتهم بودائع لعلي بن الجردي فسجن وعذب حتى مات في السجن، وكان المتوكل أمر بمصادرة أموال بني عبد الحكم وألزمهم بأكثر من ألف ألف دينار، فنهبت دورهم ثم أمر بإطلاق سراحهم ورد بعض أموالهم عليهم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 من العجم، وهو من موالي قريش، وصف بفقيه أهل المغرب، وإمام وقته، ومن كبار أصحاب سحنون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إسحاق بن حماد بن زید القاضي، أبو إسحاق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مولى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العلامة الحافظ، وشيخ الإسلام، فقيه المالكية بالعراق، صاحب التصانيف</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عمر بن يوسف الأندلسي</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موالي بني أمية، وصف بالإمام، الفقيه، شیخ المالكية، </w:t>
      </w:r>
    </w:p>
    <w:p>
      <w:pPr>
        <w:pStyle w:val="BookText"/>
        <w:rPr/>
      </w:pPr>
      <w:r>
        <w:rPr>
          <w:rFonts w:ascii="Amiri" w:hAnsi="Amiri" w:eastAsia="Amiri" w:cs="Amiri"/>
          <w:color w:val="111111"/>
          <w:sz w:val="28"/>
          <w:sz w:val="28"/>
          <w:szCs w:val="28"/>
          <w:rtl w:val="true"/>
          <w:lang w:bidi="ar-SA"/>
        </w:rPr>
        <w:t>من كبار أصحاب سحنون، كان حافظاً للفروع</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يحيى بن يحيى بن كثير بن وسلاس، أبو مروان الليثي مولاهم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بالفقيه، الإمام مسند قرطبة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محمود بن حمزة، أبو إسحاق النيسابوري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شيخ المالكية بنيسابور، تلمیذ ابن عبد الحكم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الحسن بن المستفاض، أبو بكر الفريابي القاضي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بالإمام الحافظ الثبت، شیخ الوقت، أحد أوعيه العلم، صاحب التصانيف،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7269_201622"/>
      <w:bookmarkStart w:id="87" w:name="pg17269_201622"/>
      <w:bookmarkEnd w:id="87"/>
    </w:p>
    <w:p>
      <w:pPr>
        <w:pStyle w:val="Heading3"/>
        <w:numPr>
          <w:ilvl w:val="2"/>
          <w:numId w:val="1"/>
        </w:numPr>
        <w:rPr/>
      </w:pPr>
      <w:bookmarkStart w:id="88" w:name="pg17269_201622"/>
      <w:bookmarkStart w:id="89" w:name="__RefHeading___Toc9640375_1280447820"/>
      <w:bookmarkStart w:id="90" w:name="_Toc29"/>
      <w:bookmarkEnd w:id="88"/>
      <w:bookmarkEnd w:id="89"/>
      <w:r>
        <w:rPr>
          <w:rtl w:val="true"/>
        </w:rPr>
        <w:t>المبحث الرابع المذهب الشافعي</w:t>
      </w:r>
      <w:bookmarkEnd w:id="90"/>
    </w:p>
    <w:p>
      <w:pPr>
        <w:pStyle w:val="BookText"/>
        <w:rPr/>
      </w:pPr>
      <w:r>
        <w:rPr>
          <w:rFonts w:ascii="Amiri" w:hAnsi="Amiri" w:eastAsia="Amiri" w:cs="Amiri"/>
          <w:color w:val="111111"/>
          <w:sz w:val="28"/>
          <w:sz w:val="28"/>
          <w:szCs w:val="28"/>
          <w:rtl w:val="true"/>
          <w:lang w:bidi="ar-SA"/>
        </w:rPr>
        <w:t>و ويعود تأسيسه إلى محمد بن إدريس؛ وهو ثالث مذاهب ابناء العامة من المسلمين؛ وللوقوف على معرفة شخصية إمام المذهب، والمسائل التي تميز بها، وبرز فقهاء المذهب حتى منتصف القري الثالث الهجري، فلا بد من المرور بالنقاط الأتية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9640377_1280447820"/>
      <w:bookmarkStart w:id="92" w:name="_Toc30"/>
      <w:bookmarkEnd w:id="91"/>
      <w:r>
        <w:rPr>
          <w:rtl w:val="true"/>
        </w:rPr>
        <w:t>المسألة الأولى</w:t>
      </w:r>
      <w:r>
        <w:rPr>
          <w:rtl w:val="true"/>
        </w:rPr>
        <w:t xml:space="preserve">: </w:t>
      </w:r>
      <w:r>
        <w:rPr>
          <w:rtl w:val="true"/>
        </w:rPr>
        <w:t>التعريف بإمام الذهب</w:t>
      </w:r>
      <w:r>
        <w:rPr>
          <w:rtl w:val="true"/>
        </w:rPr>
        <w:t>.</w:t>
      </w:r>
      <w:bookmarkEnd w:id="92"/>
    </w:p>
    <w:p>
      <w:pPr>
        <w:pStyle w:val="BookText"/>
        <w:rPr/>
      </w:pPr>
      <w:r>
        <w:rPr>
          <w:rFonts w:ascii="Amiri" w:hAnsi="Amiri" w:eastAsia="Amiri" w:cs="Amiri"/>
          <w:color w:val="111111"/>
          <w:sz w:val="28"/>
          <w:sz w:val="28"/>
          <w:szCs w:val="28"/>
          <w:rtl w:val="true"/>
          <w:lang w:bidi="ar-SA"/>
        </w:rPr>
        <w:t>لم تخلو سيرة إمام المذهب الشافعي من الأحاديث والأقوال المتباينة في مدحه والقدح فيه، حيث أدعى كل فريق بما لديه، الا أننا نورد هنا بعض النقاط التي تنسجم مع منهج الكتاب، وهي كالاتي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إدريس بن العباس بن عثمان بن شافع المطلبي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وقد أشتهر انه من قريش إلا أن الفقيه الحنفي الجرجاني قد طعن في هذا النسب ونفى أن يكون الشافعي من قريش فقال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أصحاب مالك لا يسلمون أن نسب الشافعي من قریش، بل يزعمون أن شافعاً كان مولى لابي لهب، فطلب من عمر أن يجعله من موالي قريش، </w:t>
      </w:r>
    </w:p>
    <w:p>
      <w:pPr>
        <w:pStyle w:val="BookText"/>
        <w:rPr/>
      </w:pPr>
      <w:r>
        <w:rPr>
          <w:rFonts w:ascii="Amiri" w:hAnsi="Amiri" w:eastAsia="Amiri" w:cs="Amiri"/>
          <w:color w:val="111111"/>
          <w:sz w:val="28"/>
          <w:sz w:val="28"/>
          <w:szCs w:val="28"/>
          <w:rtl w:val="true"/>
          <w:lang w:bidi="ar-SA"/>
        </w:rPr>
        <w:t>فأمتنع، فطلب من عثمان ذلك ففعل، فعلى هذا التقدير يكون الشافعي من موالي قريش لا من أنفسهم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وتنقله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إمام المذهب الشافعي بغزة من فلسطين، وقيل بعسقلان، وقيل باليمن، سنة خمسين ومائة، ونشأ يتيماً فحمل إلى مكة و كان عمرة أنذاك سنتين، وفي مكة حفظ القرآن، ثم خرجت به أمه إلى البادية فلازم هذيلاً وبقي فيها سنين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للفقه والحديث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محمد بن إدريس من الابدية إلى مكة فطلب بها الفقه والحديث فاخذ عن مسلم بن خالد الزنجي، ثم رحل إلى المدينة، ولازم مالك بن انس وقد حفظ الموطأ وقراءه على مالك، وأخذ عنه، وكان مالك يهتم بشؤونه، وقد مرت الاشارة إلى ذلك انفاً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مالك بن أنس ذهب إلى اليمن وبقي فيها خمس سنوات وقد أوكل إليه والي اليمن العديد من المهام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إلى بغداد مرتين والتقى بكثير من علمائها، وحدث بها؛ ومن بغداد سافر إلى مصر وأنشأ بها مذهبه الجديد، وترك مذهبه القديم ونهی عن الأخذ به إلا أن الفقهاء اللذين خلفوه كان يعرضون آراءه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في مدح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خلافا في نسبه إلى التشيع ونفيه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أشتهر إمام المذهب الشافعي بإظهار حبه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وانشاده الشعر فيهم، ومما روي عنه في ذلك واعقبه بتهمة التشيع ونفيه عنه هو شمس الدين الذهبي، فقد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الشافعي، فما أرتقى شرفاً، ولا هبط وادياً، إلا وهو يبكي، وينشد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بقاعد خيفنا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الشافعي يتشيع فهو مفتر، لا يدري ما يقول؛ لو كان شيعياً وحاشاه من ذلك لما قال الخلفاء الراشدون خمسة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ونفى أحمد بن حنبل عنه التشيع وقد سئل عن الشافعي،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علينا به، لقد كان تعلمنا كلام القوم، وكتبنا كتبهم، حتى قدم علينا، فلما سمعنا كلامه، علينا أنه أعلم من غيره، وقد جالسناه الإيام والليالي، فما رأينا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فقيل له يا أبا عبد، كان يحيى وأبو عبيد لا يرضيناه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التشيع وانهما نسباه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ندري 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رأينا منه إلا خيراً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قال بتشيعه فهم بعض فقهاء الزيدية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شرح الأزهار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تشيعه فظاهر وهو أحد دعاة الإمام يحيى بن عبد الله، وأمتحن بسبب ذلك، وله أشعار تدل على ذلك</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رواية الشعر وحدها لا تدل على التشيع نهجاً وعقيدة وفقهاً وسيرة وسلوكاً وبراءة وموالاة والأمر غير خفي على المتتبع لمدرسة العترة النبوية وما أنتجته من فکر، وفقه، وعقيدة، وأخلاق تصدى لحمله أتباع هذه المدرسة وعليه فلا الشعر كاشف عن التشيع، وعدم ذكر الخلفاء الراشدون الخمسة نافياً له کما استدل به الذهبي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المسائل التي تميز بها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أمتاز المذهب الشافعي ببعض المسائل التي انفرد بها عن بقية المذاهب،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قراءة الفاتحة على المأموم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البنت من الزنا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أواني الذهب والفضة من غير أستعال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الشطرنج</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الأبوال مطلقاً</w:t>
      </w:r>
      <w:r>
        <w:rPr>
          <w:rFonts w:eastAsia="Amiri" w:cs="Amiri" w:ascii="Amiri" w:hAnsi="Amiri"/>
          <w:color w:val="111111"/>
          <w:sz w:val="28"/>
          <w:szCs w:val="28"/>
          <w:rtl w:val="true"/>
          <w:lang w:bidi="ar-SA"/>
        </w:rPr>
        <w:t xml:space="preserve">. </w:t>
      </w:r>
      <w:bookmarkStart w:id="93" w:name="pg17269_201626"/>
    </w:p>
    <w:p>
      <w:pPr>
        <w:pStyle w:val="Heading3"/>
        <w:numPr>
          <w:ilvl w:val="2"/>
          <w:numId w:val="1"/>
        </w:numPr>
        <w:rPr/>
      </w:pPr>
      <w:bookmarkStart w:id="94" w:name="__RefHeading___Toc9640379_1280447820"/>
      <w:bookmarkStart w:id="95" w:name="_Toc31"/>
      <w:bookmarkEnd w:id="93"/>
      <w:bookmarkEnd w:id="94"/>
      <w:r>
        <w:rPr>
          <w:rtl w:val="true"/>
        </w:rPr>
        <w:t>المسألة الثانية</w:t>
      </w:r>
      <w:r>
        <w:rPr>
          <w:rtl w:val="true"/>
        </w:rPr>
        <w:t xml:space="preserve">: </w:t>
      </w:r>
      <w:r>
        <w:rPr>
          <w:rtl w:val="true"/>
        </w:rPr>
        <w:t>أسماء أبرز الفقهاء حتى منتصف القرن الثالث للهجرة النبوية</w:t>
      </w:r>
      <w:r>
        <w:rPr>
          <w:rtl w:val="true"/>
        </w:rPr>
        <w:t>.</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يحيى، أبو يعقوب البويطي المصري القرشي مولاهم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العلامة، سيد الفقهاء، صاحب الشافعي، لازمه مدة وتخرج به، حمل إلى بغداد بسبب محنة خلق القرآن وسجن ومات في السجن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يحيى بن عبد الله بن حرملة بن عمران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التجيبي مولى بني زميلة بطن من 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بالإمام الفقيه من أصحاب الشافعي، وعده بعضهم صاحب مذهب بنفسه، وكان أعلم الناس بابن وهب، ضعفه ابن عدي، وقال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 خرج له مسلم والنسائي، وابن ماجه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يزيد، أبو علي الكرابيس المهلبي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 بالعلامة، فقيه بغداد، من بحور العلم، صاحب التصانيف كان متكلماً وهو في عداد المجبرة، وكان من أصحاب الرأي ثم تفقه على الشفعي، وكان بغمز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 منه، وهو القائل في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نعمل بهذا الصبي؟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فغضب لأحمد أصحابه، ونالوا منه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الصباح الزعفراني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العلامة، شيخ الفقهاء والمحدثين، قرأ الشافعي كتابه القديم، وخرج له الستة سوى مسلم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الحكم، أبو عبد الله المصري من موالي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بالإمام، شيخ الإسلام، فقيه أهل مصر، عالم الديار المصرية ومفتيها، انتهت إليه الرئاسه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 الربيع بن سليمان، وخرج له النسائي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سليمان، أبو محمد بالمصري المؤذن مولى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الإمام الشافعي وناقل علمه، وصف بالإمام المحدث، الفقيه الأكبر، بقية الأعلام، روى عنه الأربعة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أبي عمران موسی، أبو يعقوب الإسفراييني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خراسان وأحد أئمة الشافعية، وصف بالإمام الفقيه الحافظ</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بن محمد بن عيسى، أبو محمد الجنوجردي المروزي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بالإمام الكبير، فقیه مرو،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وهو الذي أظهر مذهب الشفعي بمرو</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نصر، أبو جعفر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الشافعية بالعراق في وقته، وصف بالإمام العلامة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سريج، أبو العباس القاضي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بالإمام، شيخ الإلام، فقيه العراقيين، صاحب المصنفات، وبه </w:t>
      </w:r>
    </w:p>
    <w:p>
      <w:pPr>
        <w:pStyle w:val="BookText"/>
        <w:rPr/>
      </w:pPr>
      <w:r>
        <w:rPr>
          <w:rFonts w:ascii="IRNazanin" w:hAnsi="IRNazanin" w:eastAsia="IRNazanin"/>
          <w:color w:val="111111"/>
          <w:sz w:val="28"/>
          <w:sz w:val="28"/>
          <w:szCs w:val="28"/>
          <w:rtl w:val="true"/>
          <w:lang w:bidi="fa-IR"/>
        </w:rPr>
        <w:t>أنتشر مذهب الشافعي ببغداد، وعدوه على رأس المجددين في المائة الثالثة، كان جده سريج عجمياً لا يعرف بالعربية شيئاً، وذكروا أنه رأى الباري عز وجل في النوم و حادثه بالعجمية وقال له في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سريج طلب 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خذا سَر بَسر،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سريج اطلب،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رأس برأس</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عدي، أبو نعيم الجرجاني الأستراباذي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الفقيه الشافعي، وصف بأحد أئمة المسلمين، ومن الحفاظ لشرائع الدین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محد بن زیاد، أبو بكر النيسابوري مولى بني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بالإمام الحافظ، العلامة، شيخ الإسلام، صاحب التصانيف، كان إمام الشافعيين في عصره بالعراق</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أحمد، ابن القاص أبو العباس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بالإمام، الفقيه، شيخ الشافعية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أحمد، أبو إسحاق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بالإمام الكبير، شيخ الشافعية، فقیه بغداد، شرح المذهب ولخصه، وانتهت إليه رئاسة المذهب، انتقل في أواخر عمره إلى مصر وتوفي بها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أيوب بن يزيد، أبو بكر النيسابوري الصبغي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العلامة، المنفي، المحدث، شيخ الإسلام، صاحب التصانيف</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يوسف، أبو النصر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الشافعية بخراسان، وصف بالإمام الحافظ، الفقيه، العلامة القدوة، شيخ الإسلام، جمع وصنف وعمل مستخرجاً على صحيح مسلم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بن أبي هريرة، أبو علي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بالإمام شيخ الشافعية، انتهت إليه رئاسة المذهب</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محمد، أبو الوليد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بالإمام الأوحد، الحافظ، المفتي، شيخ خراسان،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الشافعي،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على صحيح مسلم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القاسم، أبو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بالإمام، شیخ الشافعية،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في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96" w:name="pg17269_201632"/>
    </w:p>
    <w:p>
      <w:pPr>
        <w:pStyle w:val="Heading3"/>
        <w:numPr>
          <w:ilvl w:val="2"/>
          <w:numId w:val="1"/>
        </w:numPr>
        <w:rPr/>
      </w:pPr>
      <w:bookmarkStart w:id="97" w:name="__RefHeading___Toc9640381_1280447820"/>
      <w:bookmarkStart w:id="98" w:name="_Toc32"/>
      <w:bookmarkEnd w:id="96"/>
      <w:bookmarkEnd w:id="97"/>
      <w:r>
        <w:rPr>
          <w:rtl w:val="true"/>
        </w:rPr>
        <w:t>المبحث الخامس المذهب الحنبلي</w:t>
      </w:r>
      <w:bookmarkEnd w:id="98"/>
    </w:p>
    <w:p>
      <w:pPr>
        <w:pStyle w:val="BookText"/>
        <w:rPr/>
      </w:pPr>
      <w:r>
        <w:rPr>
          <w:rFonts w:ascii="Amiri" w:hAnsi="Amiri" w:eastAsia="Amiri" w:cs="Amiri"/>
          <w:color w:val="111111"/>
          <w:sz w:val="28"/>
          <w:sz w:val="28"/>
          <w:szCs w:val="28"/>
          <w:rtl w:val="true"/>
          <w:lang w:bidi="ar-SA"/>
        </w:rPr>
        <w:t>ويعود تأسيسه إلى أحمد بن حنبل</w:t>
      </w:r>
      <w:r>
        <w:rPr>
          <w:rStyle w:val="FootnoteAnchor"/>
          <w:rtl w:val="true"/>
        </w:rPr>
        <w:footnoteReference w:id="408"/>
      </w:r>
      <w:r>
        <w:rPr>
          <w:rFonts w:ascii="Amiri" w:hAnsi="Amiri" w:eastAsia="Amiri" w:cs="Amiri"/>
          <w:color w:val="111111"/>
          <w:sz w:val="28"/>
          <w:sz w:val="28"/>
          <w:szCs w:val="28"/>
          <w:rtl w:val="true"/>
          <w:lang w:bidi="ar-SA"/>
        </w:rPr>
        <w:t>، وهو رابع مذاهب أبناء العامة من المسلمين؛ وللوقوف على معرفة شخصية إمام المذهب، والمسائل التي تميز بها، وأبرز فقهاء المذهب حتى نهاية القرن الثالث الهجري، فلا بد من المرور ببعض النقاط، وهي كالاتي</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640383_1280447820"/>
      <w:bookmarkStart w:id="100" w:name="_Toc33"/>
      <w:bookmarkEnd w:id="99"/>
      <w:r>
        <w:rPr>
          <w:rtl w:val="true"/>
        </w:rPr>
        <w:t>المسألة الأولى</w:t>
      </w:r>
      <w:r>
        <w:rPr>
          <w:rtl w:val="true"/>
        </w:rPr>
        <w:t xml:space="preserve">: </w:t>
      </w:r>
      <w:r>
        <w:rPr>
          <w:rtl w:val="true"/>
        </w:rPr>
        <w:t>التعريف بإمام الذهب</w:t>
      </w:r>
      <w:r>
        <w:rPr>
          <w:rtl w:val="true"/>
        </w:rPr>
        <w:t>.</w:t>
      </w:r>
      <w:bookmarkEnd w:id="100"/>
    </w:p>
    <w:p>
      <w:pPr>
        <w:pStyle w:val="BookText"/>
        <w:rPr/>
      </w:pPr>
      <w:r>
        <w:rPr>
          <w:rFonts w:ascii="IRNazanin" w:hAnsi="IRNazanin" w:eastAsia="IRNazanin"/>
          <w:color w:val="111111"/>
          <w:sz w:val="28"/>
          <w:sz w:val="28"/>
          <w:szCs w:val="28"/>
          <w:rtl w:val="true"/>
          <w:lang w:bidi="fa-IR"/>
        </w:rPr>
        <w:t>مثلما جرى المدح والقدح في شخصية أئمة المذاهب الثلاثة السابقة، کذاك هو حال إمام المذهب الحنبلي فقد قيل فيه من المنامات والكرامات ما يتعارض بعضها مع البعض الآر مما لا طائل في ذكره ولا له فائدة في التعريف بشخصيته ومنهجه وسيرته العلمية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سنورد ما له علاقة مع منهج الكتاب في التركيز على أثره في تأسيس المذهب فقهاً وعقيدة، وهو 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أسمة ونسبه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أحمد بن محمد بن حنبل، أبو عبد الله الشيباني المروزي،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مدينة مرو بخراسان،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به أمه إلى بغداد وهي حامل به، فولد بها بعد وفاة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نسبه، فقد وقع الخلاف بين أهل التحقيق في صحة نسبه إلى بني شيبان فقد ذكر الدميري أن عمه كان أحد وجوه القادة الخراسانية في خلافة المعتصم العباسي مما شكل حافزاً لدى المعتصم في عدم قتل إمام المذهب الحنبلي في المحنة التي أمتحن بها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الذهبي في السير ما يكشف عن إن إمام المذهب من أهل خراسان وله فيها أرحام وأقارب</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رحلته لطلب العلم وتصانيفه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 أحمد بن حنبل في مدينة بغداد، وكان لها الأثر الكبير في طلب العلم فسمع من شيوخها، ثم أنتقل منها إلى الكوفة، ومنها إلى البصرة، واليمن، والشام، والحجاز، وقد سمع من شيوخ الحدیث و حفظته في هذه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من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عُلية، وهُشيم بن بشير، ومنصور بن سلمة، الخزاعي، وابي </w:t>
      </w:r>
    </w:p>
    <w:p>
      <w:pPr>
        <w:pStyle w:val="BookText"/>
        <w:rPr/>
      </w:pPr>
      <w:r>
        <w:rPr>
          <w:rFonts w:ascii="Amiri" w:hAnsi="Amiri" w:eastAsia="Amiri" w:cs="Amiri"/>
          <w:color w:val="111111"/>
          <w:sz w:val="28"/>
          <w:sz w:val="28"/>
          <w:szCs w:val="28"/>
          <w:rtl w:val="true"/>
          <w:lang w:bidi="ar-SA"/>
        </w:rPr>
        <w:t>داود الطبالسي، وحماد بن خالد الخياط وابي النضر هاشم بن القاسم، ويحيى بن سعيد القطَّان، ومحمد بن جعفر غندر، وروح بن عبادة، وأبي معاوية الضرير، ووكيع بن الجراح، وسفيان بن عينية، ومحمد بن إدريس الشافعي، وابي مسهر الدمشقي، وعبد الرزاق بن همام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الكثير من شيوخ الحديث مثلما أخذ عن الكثير، منهم ولداه عبد الله وصالح، ومحمد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الحجاج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وابو داود السجستاني صحاب السنن، وابو زرعة، وأبو حاتم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الجرح والتعديل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إبراهيم الحربي، وعبد الله بن محمد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إمام المذهب الحنبلي عدداً من الكتب،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المسند وهو من أشهر تصانیفه، يحتوي على </w:t>
      </w:r>
      <w:r>
        <w:rPr>
          <w:rFonts w:eastAsia="IRNazanin" w:cs="IRNazanin"/>
          <w:color w:val="111111"/>
          <w:sz w:val="28"/>
          <w:szCs w:val="28"/>
          <w:rtl w:val="true"/>
          <w:lang w:bidi="fa-IR"/>
        </w:rPr>
        <w:t>(</w:t>
      </w:r>
      <w:r>
        <w:rPr>
          <w:rFonts w:eastAsia="IRNazanin" w:cs="IRNazanin"/>
          <w:color w:val="111111"/>
          <w:sz w:val="28"/>
          <w:szCs w:val="28"/>
          <w:lang w:bidi="fa-IR"/>
        </w:rPr>
        <w:t>27100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والرجال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وغيرها من التصانيف مما يكشف عن قوة حفظه فقد أتقن الرواية والحديث فعزز ذلك كونه محدثاً اكثر من كونه فقهياً، وهو ما سنتناوله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فقه إمام المذهب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يجد بعض أهل العلم أن أحمد بن حنبل كان فقيهاً، وانما هو من أئمة وفي الحديث، حفظاً ورواية،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أحد أعلام المسلمين في الفقه والتفسير والحديث والتاريخ، وكان قد صنف كتاباً في الفقه يعد من أجل الكتب الفقهية، فقد ذكر ابن الاثير في وصف الكتاب وراي ابن جرير في فقه أحمد بن حنبل،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الطبري جمع کتاب ذكر فيه اختلاف الفقهاء لم يصنف مثله، ولم يذكر فيه أحمد بن حنبل، فقيل له في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فقيهاً، وإنما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فأشتد ذلك على الحنابلة، وكانوا لا يحصون كثرة في بغداد، وشغبوا عليه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من قول ابن الأثير في وصف کتاب اختلاف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يصنف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 زمان ابن جرير الطبري، فضلاً عن أن ذلك فهو محصور في حدود علم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صنف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رحمة الله ورضوانه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الخلاف جمع فيه المسائل الفقهية واقوال الفقهاء في المسألة الواحدة، ثم بیان الدليل على صحة ما ذهب إليه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ابن حزم الاندلسي إلى بيان أئمة المذاهب لأهل السنة والجماعة، فعد ثلاثة منه وانكر ان يكون الرابع فقيهاً،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والشافعي، وأبو حنيفة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الرموز التي لم تعد أحمد بن حنبل من الفقهاء، هو الخطيب البغدادي فقد عده من المحدثين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عقيدة إمام المذهب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يحتج البحث في عقيدة إمام المذهب الحنبلي إلى الاستدلال بأقوال أهل العلم، فقد صرّح بذلك وأسس لهذه الأصول التي آمن بها وأعتقدها، وكتب فيها وحددها في ثلاثة أصول ليسير عليها من جاء من بعده، وهذه الثلاثة، هي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هذه الأصول الثلاثة،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 خيره وشره، وقليله وكثيره، وظاهره وباطنه، وحلوه ومرّه، و محبوبه ومكروهة، وحسنه وسيئة، وأوله وآخره، من الله عز وجل؛ قضى قضائه على عباده لا يجاوزون قضاءه، بل هم كلهم صائرون إلى ما خلقهم له، واقعون فيما قدر عليهم لا محالة، وهو عدل منه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والزنى، والسرقة، وشرب الخمر، وقتل النفس، واكل مال الحرام، والشرك بالله عز وجل، والذنوب والمعاصي، كلها بقضاء وقدر من الله عز وجل، من غير أن يكون لأحد من الخلق على الله حجة، بل لله عز وجل الحجة البالغة على خلقه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يُسْأَلُ عَمَّا يَفْعَلُ وَهُمْ يُسْأَلُونَ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وعلم الله عزم وجل ماضٍ في خلقه بمشيئة منه، قد علم من إبليس ومن غيره ممن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عصاه إبليس إلى أن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المعصية وخلقهم لها، وعلم الطاعة من أهل الطاعة وخلقهم لها، فكل يعمل بما خلق له، وصائر إلى ما قضى الله عليه منه، لا يعدو أحد منهم قدر الله عز وجل ومشيئته، والله الفعال لما یرید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زعم أن الله عز وجل شاء لعباده الذين عصوا الخير والطاعة، وأن العباد شاؤا لأنفسهم الشر والمعصية، فعملوا على مشيئتهم، فقد زعم أن مشيئة </w:t>
      </w:r>
    </w:p>
    <w:p>
      <w:pPr>
        <w:pStyle w:val="BookText"/>
        <w:rPr/>
      </w:pPr>
      <w:r>
        <w:rPr>
          <w:rFonts w:ascii="Amiri" w:hAnsi="Amiri" w:eastAsia="Amiri" w:cs="Amiri"/>
          <w:color w:val="111111"/>
          <w:sz w:val="28"/>
          <w:sz w:val="28"/>
          <w:szCs w:val="28"/>
          <w:rtl w:val="true"/>
          <w:lang w:bidi="ar-SA"/>
        </w:rPr>
        <w:t>العباد أغلب من مشيئة الله عز وجل، فأي افتراء على الله أكبر من هذا؟</w:t>
      </w:r>
    </w:p>
    <w:p>
      <w:pPr>
        <w:pStyle w:val="BookText"/>
        <w:rPr/>
      </w:pPr>
      <w:r>
        <w:rPr>
          <w:rFonts w:ascii="IRNazanin" w:hAnsi="IRNazanin" w:eastAsia="IRNazanin"/>
          <w:color w:val="111111"/>
          <w:sz w:val="28"/>
          <w:sz w:val="28"/>
          <w:szCs w:val="28"/>
          <w:rtl w:val="true"/>
          <w:lang w:bidi="fa-IR"/>
        </w:rPr>
        <w:t>ومن زعم ان الزنی لیس بقدر،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هذه المرأة حملت من الزنى، وجاءت بولد، هل شاء الله عز وجل أن يخلق هذا الولد؟ وهل مضى هذا في سابق علمه؟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زعم أن مع الله تعالى خالقاً، وهذا هو الشرك صريحاً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زعم أن السرقة وشرب الخمر وأكل المال الحرام ليس بقضاء، فقد زعم أن هذا الإنسان قادر على أن يأكل رزق غيره وهذا يضارع قول المجوسي، بل كل رزقه الله وقضى الله عز وجل أن يأكله من الوجه الذي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قتل النفس ليس بقدر من الله عز وجل، فقد زعم أن المقتول مات بغير أجله، وأي كفر أوضح من هذا؟ بل كان ذلك بقضاء الله عز وجل وقدره، وكل ذلك بمشيئة في خلقه، وتدبيره فيهم، وما جرى من سابق علمه فيهم، وهو العدل الحق الذي يفعل ما يريد، ومن أقر بالعلم لزمه الإقرار بالقدر والمشيئة على الصغر والقمأ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التجسیم</w:t>
      </w:r>
    </w:p>
    <w:p>
      <w:pPr>
        <w:pStyle w:val="BookText"/>
        <w:rPr/>
      </w:pPr>
      <w:r>
        <w:rPr>
          <w:rFonts w:ascii="Amiri" w:hAnsi="Amiri" w:eastAsia="Amiri" w:cs="Amiri"/>
          <w:color w:val="111111"/>
          <w:sz w:val="28"/>
          <w:sz w:val="28"/>
          <w:szCs w:val="28"/>
          <w:rtl w:val="true"/>
          <w:lang w:bidi="ar-SA"/>
        </w:rPr>
        <w:t>وفي عقيدته بالتجسيم فقد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تعالى عرش، وللعرش حملة يحملونه، والله عز وجل على عرشه، والله تعالی سميع لا يشك، بصير لا يرتاب، عليم لا يجهل، جواد لا يبخل، حلیم وينظر ويبصر، ويضحك ويفرح، ويحب ويكره ويبغض، ويرضى ويغضب ويسخط، ويرحم يعفو، ويعطي ويمنح، وينزل تبارك وتعالى، كل ليلة إلى السماء الدنيا كيف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 وَهُوَ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وقلوب </w:t>
      </w:r>
    </w:p>
    <w:p>
      <w:pPr>
        <w:pStyle w:val="BookText"/>
        <w:rPr/>
      </w:pPr>
      <w:r>
        <w:rPr>
          <w:rFonts w:ascii="IRNazanin" w:hAnsi="IRNazanin" w:eastAsia="IRNazanin"/>
          <w:color w:val="111111"/>
          <w:sz w:val="28"/>
          <w:sz w:val="28"/>
          <w:szCs w:val="28"/>
          <w:rtl w:val="true"/>
          <w:lang w:bidi="fa-IR"/>
        </w:rPr>
        <w:t>العباد بين إصبعين من أصابع الرب عز وجل، يقلبها كيف يشاء ويوعيها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الله عز وجل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والسماوات والأرض يوم القيامة في كفه، ويخرج قوماً من النار بيده، وينظر أهل الجنة إلى وجهه، ویرونه فیکر مهم ويتجلى لهم فيعطيهم، ويعرض عليه العباد يوم الفصل والدين، ويتولى حسابهم بنفسه، لا يولي ذلك غيره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وكلم الله موسی تکلیماً، من الله سمع موسى يقيناً، وناوله التوراة من يده، ولم ينزل الله متكلماً عالماً، 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والرؤيا من الله عز وجل حق، إذا رأى صاحبها شيئاً في منامه يقصها على عالم، وقد كانت الرؤيا من الأنبياء وحياً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ساق أحمد بن حنبل جملة من الأحاديث التي يستدل بها على التشبيه في معرض رده على الجهمية،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أحدكم فليجتنب الوجه، فان الله خلق آدم على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 وطوله ستون 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تبارك وتعالى على الكرسي سمع له أطيط كأطيط الرحل الجديد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الأحاديث</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01" w:name="pg17269_201640"/>
    </w:p>
    <w:p>
      <w:pPr>
        <w:pStyle w:val="BookText"/>
        <w:rPr/>
      </w:pPr>
      <w:bookmarkEnd w:id="101"/>
      <w:r>
        <w:rPr>
          <w:rFonts w:ascii="Amiri" w:hAnsi="Amiri" w:eastAsia="Amiri" w:cs="Amiri"/>
          <w:color w:val="111111"/>
          <w:sz w:val="28"/>
          <w:sz w:val="28"/>
          <w:szCs w:val="28"/>
          <w:rtl w:val="true"/>
          <w:lang w:bidi="ar-SA"/>
        </w:rPr>
        <w:t>ومما لا ريب فيه أن هذه العقيدة قد رد عليها الكثر من أهل العلم منذ صدورها وإلى يومنا هذا وقد أحتملها ودافع عنها الكثير أيضاً، والأمر لا يخفى على الباحث المتبع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الفقهية التي أمتاز بها المذهب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أمتاز المذهب الحنبلي ببعض المسائل الفقهية عن بقية المذاهب الإسلامية السابقة،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المضمضة والاستنشاق</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اليدين عند القيام من النوم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المفصل في اليد في مسح التيمم قياساً على السرقة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 المقر بإقراره، وإن استثنی أنه أعطى فلا يقبل منه، وان كانت البينة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640385_1280447820"/>
      <w:bookmarkStart w:id="103" w:name="_Toc34"/>
      <w:bookmarkEnd w:id="102"/>
      <w:r>
        <w:rPr>
          <w:rtl w:val="true"/>
        </w:rPr>
        <w:t>المسألة الثانية</w:t>
      </w:r>
      <w:r>
        <w:rPr>
          <w:rtl w:val="true"/>
        </w:rPr>
        <w:t xml:space="preserve">: </w:t>
      </w:r>
      <w:r>
        <w:rPr>
          <w:rtl w:val="true"/>
        </w:rPr>
        <w:t>أسماء أبرز فقهاء المذهب الحنبلي حتى متصف القرن الثالث للهجرة</w:t>
      </w:r>
      <w:r>
        <w:rPr>
          <w:rtl w:val="true"/>
        </w:rPr>
        <w:t>.</w:t>
      </w:r>
      <w:bookmarkEnd w:id="103"/>
    </w:p>
    <w:p>
      <w:pPr>
        <w:pStyle w:val="BookText"/>
        <w:rPr/>
      </w:pPr>
      <w:r>
        <w:rPr>
          <w:rFonts w:ascii="Amiri" w:hAnsi="Amiri" w:eastAsia="Amiri" w:cs="Amiri"/>
          <w:color w:val="111111"/>
          <w:sz w:val="28"/>
          <w:sz w:val="28"/>
          <w:szCs w:val="28"/>
          <w:rtl w:val="true"/>
          <w:lang w:bidi="ar-SA"/>
        </w:rPr>
        <w:t>اشتهر بعض الفقهاء الذين تتلمذوا في المدرسة الحنبلية وتخرجوا منها، منهم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جنیدیب، أبو الحسن الترمذي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قبل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وصف بالإمام الحافظ المجود الفقيه، بأحمد بن حنبل وروى عنه البخاري والترمذي</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منصور بن بهرام، أبو يعقوب الكوسج المروزي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الفقيه، الحافظ الحجة، وهو الذي دون عن أحمد بن حنبل المسائل في الفقه، روى عنه الستة سوى أبي داود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بن زنجويه، أبو بكر الغزال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بالحافظ الإمام الفقيه، صاحب أحمد بن حنبل، خرج له الأربعة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هاني، أبو بكر الأثرم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تلميذ الإمام أحمد وصاحب السنن، وصف الإمام الحافظ العلامة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أبوي الأثرم جنيّاً،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خراسان، روى عنه النسائي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عثمان، ابن وارة عبد الله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بالحافظ الإمام المجود، أحد الأعلام، وكان يضرب له المثل في </w:t>
      </w:r>
    </w:p>
    <w:p>
      <w:pPr>
        <w:pStyle w:val="BookText"/>
        <w:rPr/>
      </w:pPr>
      <w:r>
        <w:rPr>
          <w:rFonts w:ascii="IRNazanin" w:hAnsi="IRNazanin" w:eastAsia="IRNazanin"/>
          <w:color w:val="111111"/>
          <w:sz w:val="28"/>
          <w:sz w:val="28"/>
          <w:szCs w:val="28"/>
          <w:rtl w:val="true"/>
          <w:lang w:bidi="fa-IR"/>
        </w:rPr>
        <w:t>الحفظ، على حمق فيه وتیه، روى عنه النسائي</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الحجاج، أبو بكر المروذي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الإمام أحمد، كان والده خوارزمياً وأمه مروذية، وصف بالإمام، القدوة الفقيه، المحدث، شيخ الإسلام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الحميد الميموني الرقي مولى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حده میمون بن مهران شیخ الجزيرة أعتقته امرأة من بني نصر بن معاوية بالكوفة، وصف بالإمام العلامة، الحافظ الفقيه، عالم الرقة ومفتيها في زمانه، روى عنه النسائي</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هاني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بالفقيه، وأنه من العلماء العاملين له عن أحمد سؤالات في مجلدة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بن إسماعيل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تلميذ أحمد بن حنبل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 بالإمام، العلامة، الفقيه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أبو إسحاق الحربي وأصله من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بالإمام الحافظ، العلامة، شيخ الإسلام، صاحب التصانيف، قاسه بعضهم بأحمد بن حنبل</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هارون، أبو بكر الخلال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أهل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مرو وهو غني عن التعريف</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خلف، أبو محمد البربهاري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الحنابلة، وصف بالفقيه القدوة، الإمام كان مجبراً، مجسماً، مشبهاً، وله أتباع كثر، غالباً ما يثيرون الفتن والمشاغبات، حتى طلبه السلطان، فاختفى مدة وأوقع بأصحابه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سلمان بن الحسن بن إسرائيل، أبو بكر النجاد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بالإمام الحافظ، الفقيه، المفتي، شيخ العراق،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مجسماً حشوياً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جعفر بن يزداد، أبو بكر غلام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الحنابلة، صاحب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مع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بالإمام العلامة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7269_201646"/>
      <w:bookmarkStart w:id="105" w:name="pg17269_201646"/>
      <w:bookmarkEnd w:id="105"/>
    </w:p>
    <w:p>
      <w:pPr>
        <w:pStyle w:val="Heading3"/>
        <w:numPr>
          <w:ilvl w:val="2"/>
          <w:numId w:val="1"/>
        </w:numPr>
        <w:rPr/>
      </w:pPr>
      <w:bookmarkStart w:id="106" w:name="pg17269_201646"/>
      <w:bookmarkStart w:id="107" w:name="__RefHeading___Toc9640387_1280447820"/>
      <w:bookmarkStart w:id="108" w:name="_Toc35"/>
      <w:bookmarkEnd w:id="106"/>
      <w:bookmarkEnd w:id="107"/>
      <w:r>
        <w:rPr>
          <w:rtl w:val="true"/>
        </w:rPr>
        <w:t>المبحث السادس المذهب الزيدي</w:t>
      </w:r>
      <w:bookmarkEnd w:id="108"/>
    </w:p>
    <w:p>
      <w:pPr>
        <w:pStyle w:val="BookText"/>
        <w:rPr/>
      </w:pPr>
      <w:r>
        <w:rPr>
          <w:rFonts w:ascii="IRNazanin" w:hAnsi="IRNazanin" w:eastAsia="IRNazanin"/>
          <w:color w:val="111111"/>
          <w:sz w:val="28"/>
          <w:sz w:val="28"/>
          <w:szCs w:val="28"/>
          <w:rtl w:val="true"/>
          <w:lang w:bidi="fa-IR"/>
        </w:rPr>
        <w:t xml:space="preserve">ويرجع اتباع المذهب الزيدي إلى إمام المذهب الشهيد زيد بن الإمام علي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وللوقوف على معرفة سيرة إمام المذهب وأبرز الفقهاء حتى القرن الرابع الهجري، وهي كالاتي</w:t>
      </w:r>
      <w:r>
        <w:rPr>
          <w:rFonts w:eastAsia="IRNazanin" w:cs="IRNazanin"/>
          <w:color w:val="111111"/>
          <w:sz w:val="28"/>
          <w:szCs w:val="28"/>
          <w:rtl w:val="true"/>
          <w:lang w:bidi="fa-IR"/>
        </w:rPr>
        <w:t>:</w:t>
      </w:r>
    </w:p>
    <w:p>
      <w:pPr>
        <w:pStyle w:val="Heading3"/>
        <w:numPr>
          <w:ilvl w:val="2"/>
          <w:numId w:val="1"/>
        </w:numPr>
        <w:rPr/>
      </w:pPr>
      <w:bookmarkStart w:id="109" w:name="__RefHeading___Toc9640389_1280447820"/>
      <w:bookmarkStart w:id="110" w:name="_Toc36"/>
      <w:bookmarkEnd w:id="109"/>
      <w:r>
        <w:rPr>
          <w:rtl w:val="true"/>
        </w:rPr>
        <w:t>المسألة الأولى</w:t>
      </w:r>
      <w:r>
        <w:rPr>
          <w:rtl w:val="true"/>
        </w:rPr>
        <w:t xml:space="preserve">: </w:t>
      </w:r>
      <w:r>
        <w:rPr>
          <w:rtl w:val="true"/>
        </w:rPr>
        <w:t>التعريف بشخصيته وشطراً من سيرته</w:t>
      </w:r>
      <w:r>
        <w:rPr>
          <w:rtl w:val="true"/>
        </w:rPr>
        <w:t>.</w:t>
      </w:r>
      <w:bookmarkEnd w:id="110"/>
    </w:p>
    <w:p>
      <w:pPr>
        <w:pStyle w:val="Heading3"/>
        <w:numPr>
          <w:ilvl w:val="2"/>
          <w:numId w:val="1"/>
        </w:numPr>
        <w:rPr/>
      </w:pPr>
      <w:bookmarkStart w:id="111" w:name="__RefHeading___Toc9640391_1280447820"/>
      <w:bookmarkStart w:id="112" w:name="_Toc37"/>
      <w:bookmarkEnd w:id="111"/>
      <w:r>
        <w:rPr/>
        <w:t>1</w:t>
      </w:r>
      <w:r>
        <w:rPr>
          <w:rtl w:val="true"/>
        </w:rPr>
        <w:t xml:space="preserve">- </w:t>
      </w:r>
      <w:r>
        <w:rPr>
          <w:rtl w:val="true"/>
        </w:rPr>
        <w:t>اسمة وكنيته</w:t>
      </w:r>
      <w:r>
        <w:rPr>
          <w:rtl w:val="true"/>
        </w:rPr>
        <w:t>.</w:t>
      </w:r>
      <w:bookmarkEnd w:id="112"/>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علي زين العابدين بن الحسين الشهيد بن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یکنی بابي الحسين، الثائر على الباطل، الشهيد على أيدي أشياع أمية بأمر هشام بن عبد الملك الأموي</w:t>
      </w:r>
      <w:r>
        <w:rPr>
          <w:rFonts w:eastAsia="IRNazanin" w:cs="IRNazanin"/>
          <w:color w:val="111111"/>
          <w:sz w:val="28"/>
          <w:szCs w:val="28"/>
          <w:rtl w:val="true"/>
          <w:lang w:bidi="fa-IR"/>
        </w:rPr>
        <w:t>.</w:t>
      </w:r>
    </w:p>
    <w:p>
      <w:pPr>
        <w:pStyle w:val="Heading3"/>
        <w:numPr>
          <w:ilvl w:val="2"/>
          <w:numId w:val="1"/>
        </w:numPr>
        <w:rPr/>
      </w:pPr>
      <w:bookmarkStart w:id="113" w:name="__RefHeading___Toc9640393_1280447820"/>
      <w:bookmarkStart w:id="114" w:name="_Toc38"/>
      <w:bookmarkEnd w:id="113"/>
      <w:r>
        <w:rPr/>
        <w:t>2</w:t>
      </w:r>
      <w:r>
        <w:rPr>
          <w:rtl w:val="true"/>
        </w:rPr>
        <w:t xml:space="preserve">- </w:t>
      </w:r>
      <w:r>
        <w:rPr>
          <w:rtl w:val="true"/>
        </w:rPr>
        <w:t>ولادته ونشأته</w:t>
      </w:r>
      <w:r>
        <w:rPr>
          <w:rtl w:val="true"/>
        </w:rPr>
        <w:t>.</w:t>
      </w:r>
      <w:bookmarkEnd w:id="114"/>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حجر أبيه الإمام السجاد، وتتلمذ على يديه وعلى يدي أخيه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فقيهاً، قارئاً، مناظراً، خطیباً، معروفاً بالفصاحة، وسرعة الجواب، ووضوح البيان، واللقاء الحجة</w:t>
      </w:r>
      <w:r>
        <w:rPr>
          <w:rFonts w:eastAsia="IRNazanin" w:cs="IRNazanin"/>
          <w:color w:val="111111"/>
          <w:sz w:val="28"/>
          <w:szCs w:val="28"/>
          <w:rtl w:val="true"/>
          <w:lang w:bidi="fa-IR"/>
        </w:rPr>
        <w:t>.</w:t>
      </w:r>
    </w:p>
    <w:p>
      <w:pPr>
        <w:pStyle w:val="Heading3"/>
        <w:numPr>
          <w:ilvl w:val="2"/>
          <w:numId w:val="1"/>
        </w:numPr>
        <w:rPr/>
      </w:pPr>
      <w:bookmarkStart w:id="115" w:name="__RefHeading___Toc9640395_1280447820"/>
      <w:bookmarkStart w:id="116" w:name="_Toc39"/>
      <w:bookmarkEnd w:id="115"/>
      <w:r>
        <w:rPr/>
        <w:t>3</w:t>
      </w:r>
      <w:r>
        <w:rPr>
          <w:rtl w:val="true"/>
        </w:rPr>
        <w:t xml:space="preserve">- </w:t>
      </w:r>
      <w:r>
        <w:rPr>
          <w:rtl w:val="true"/>
        </w:rPr>
        <w:t>الراوون عنه</w:t>
      </w:r>
      <w:r>
        <w:rPr>
          <w:rtl w:val="true"/>
        </w:rPr>
        <w:t>.</w:t>
      </w:r>
      <w:bookmarkEnd w:id="11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الأجلح بن عبد الله الكندي، وإسماعيل بن عبد الرحمن </w:t>
      </w:r>
      <w:bookmarkStart w:id="117" w:name="pg17269_201647"/>
    </w:p>
    <w:p>
      <w:pPr>
        <w:pStyle w:val="BookText"/>
        <w:rPr/>
      </w:pPr>
      <w:bookmarkEnd w:id="117"/>
      <w:r>
        <w:rPr>
          <w:rFonts w:ascii="IRNazanin" w:hAnsi="IRNazanin" w:eastAsia="IRNazanin"/>
          <w:color w:val="111111"/>
          <w:sz w:val="28"/>
          <w:sz w:val="28"/>
          <w:szCs w:val="28"/>
          <w:rtl w:val="true"/>
          <w:lang w:bidi="fa-IR"/>
        </w:rPr>
        <w:t>السّدي، وبسام الصيرفي، وأبو حمزة ثابت بن أبي صيفة الثالي، وابناه الحسين وعيسی، وزبيد اليامي، وسليمان الأعمشي، وشبعة بن الحجاج وعمرو بن خالد الواسطي، وكثير النوّاء، ومحمد بن مسلم بن شهاب الزهري، وهارون بن سعد العجلي، وهاشم بن البريد، وغيرهم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640397_1280447820"/>
      <w:bookmarkStart w:id="119" w:name="_Toc40"/>
      <w:bookmarkEnd w:id="118"/>
      <w:r>
        <w:rPr/>
        <w:t>4</w:t>
      </w:r>
      <w:r>
        <w:rPr>
          <w:rtl w:val="true"/>
        </w:rPr>
        <w:t xml:space="preserve">- </w:t>
      </w:r>
      <w:r>
        <w:rPr>
          <w:rtl w:val="true"/>
        </w:rPr>
        <w:t>بعض ما قيل فيه</w:t>
      </w:r>
      <w:r>
        <w:rPr>
          <w:rtl w:val="true"/>
        </w:rPr>
        <w:t>.</w:t>
      </w:r>
      <w:bookmarkEnd w:id="119"/>
    </w:p>
    <w:p>
      <w:pPr>
        <w:pStyle w:val="BookText"/>
        <w:rPr/>
      </w:pPr>
      <w:r>
        <w:rPr>
          <w:rFonts w:ascii="Amiri" w:hAnsi="Amiri" w:eastAsia="Amiri" w:cs="Amiri"/>
          <w:color w:val="111111"/>
          <w:sz w:val="28"/>
          <w:sz w:val="28"/>
          <w:szCs w:val="28"/>
          <w:rtl w:val="true"/>
          <w:lang w:bidi="ar-SA"/>
        </w:rPr>
        <w:t xml:space="preserve">كثيرة هي الأقوال التي قيلت في شخصه وسجاياه الحميدة، لا سيما ما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صلبك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يتخطا هو واصحابه رقاب الناس يدخلون الجنة بغير حساب</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من ولده رجل يقال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بالكوفة ويصلب بالكناسة، يخرج من قبره نبشا، تفتح لروحه ابواب السماء، يبتهج به أهل السماوات</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وقف على موضع صلبه بالكوفة فبکی و بکی أصحابه،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أبكاك؟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ولدي يصلب في هذا الموضع، من رضي أن ينظر إلى عورته اكبه الله على وجهه في النار</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أنجبت أمّ ولدتك یا زید، اللهم أشدد أزري بزيد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يوماً فلما رآه، تلا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اللذين كونوا قوامين بالقسط شهداء 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والله يا زيد من أهل ذلك</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زيد كان عالماً، وكان صدوقاً ولم يدعكم إلى نفسه، 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لوفي بما دعاكم إليه انما خرج إلى سلطان مجتمع لينقضه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عز وجل فجاهد أعدائه حتى قتل في سبيله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120" w:name="pg17269_201649"/>
    </w:p>
    <w:p>
      <w:pPr>
        <w:pStyle w:val="Heading3"/>
        <w:numPr>
          <w:ilvl w:val="2"/>
          <w:numId w:val="1"/>
        </w:numPr>
        <w:rPr/>
      </w:pPr>
      <w:bookmarkStart w:id="121" w:name="__RefHeading___Toc9640399_1280447820"/>
      <w:bookmarkStart w:id="122" w:name="_Toc41"/>
      <w:bookmarkEnd w:id="120"/>
      <w:bookmarkEnd w:id="121"/>
      <w:r>
        <w:rPr>
          <w:rtl w:val="true"/>
        </w:rPr>
        <w:t>المسألة الثانية</w:t>
      </w:r>
      <w:r>
        <w:rPr>
          <w:rtl w:val="true"/>
        </w:rPr>
        <w:t xml:space="preserve">: </w:t>
      </w:r>
      <w:r>
        <w:rPr>
          <w:rtl w:val="true"/>
        </w:rPr>
        <w:t xml:space="preserve">موقف علماء الإمامية من زيد الشهيد </w:t>
      </w:r>
      <w:r>
        <w:rPr>
          <w:rtl w:val="true"/>
        </w:rPr>
        <w:t>(</w:t>
      </w:r>
      <w:r>
        <w:rPr>
          <w:rtl w:val="true"/>
        </w:rPr>
        <w:t>عليه السلام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لقد تحدث علماء الإمامية عن زید الشهيد وجهاده وواجهوا الافتراءات التي قيلت فيه، وفي موقفهم منه والتي أطلقها اشياع بني أمية قال العلامة الاميني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الرحمة والرضوان في بيان موقف علماء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وشعرائهم في زيد الشهيد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نصوص العلماء فدونك كلمة الشيخ المفيد في إرشاده، والخزار القمي في كفاية الأثر، والنسابة العمري في المجدي، وابن داود في رجاله، والشهيد الأول في قواعده، والشيخ محمد بن الشيخ صاحب المعالم في شرح الاستبصار، والأسترآبادي في رجاله، وابن أبي جامع في رجاله، والعلامة المجلسي في مرآة العقول، ومیرزا عبد الله الأصبهاني في رياض العلماء، والشيخ عبد النبي الكاظمي في تكملة الرجال، و الشيخ الحر العاملي في خاتمة الوسائل، والسيد محمد جد آية الله بحر العلوم في رسالته، والشيخ أبي علي في رجاله، وشيخنا النوري في خاتمة المستدرك، وشيخنا المامقاني في تنقيح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كثيرين من أمثالهم فقد اتفقوا جميعا على معنی واحدهو تنزیه ساحة زيد عن أي عاب وشية، وإن دعوته کانت إلهية، وجهاده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ويعرب عن رأي الشيعة جمعا، قول شيخهم بهاء الملة والدين العاملي في رسالة إثبات وجود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الإمامية لا نقول في زيد بن علي إلا خيرا، والروايات عن أئمتنا في هذا المعنى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الكاظمي في التكملة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علماء الإسلام على جلالة زيد وورعه وفضله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شعراء الشيعة فللكميت من هاشمياته قصيدة يرثي بها زيد بن علي </w:t>
      </w:r>
    </w:p>
    <w:p>
      <w:pPr>
        <w:pStyle w:val="BookText"/>
        <w:rPr/>
      </w:pPr>
      <w:r>
        <w:rPr>
          <w:rFonts w:ascii="Amiri" w:hAnsi="Amiri" w:eastAsia="Amiri" w:cs="Amiri"/>
          <w:color w:val="111111"/>
          <w:sz w:val="28"/>
          <w:sz w:val="28"/>
          <w:szCs w:val="28"/>
          <w:rtl w:val="true"/>
          <w:lang w:bidi="ar-SA"/>
        </w:rPr>
        <w:t>وابنه الحسين ويمدح بني هاشم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عم في رأيه متأمل؟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مدبر بعد الإساءة مقبل؟؟</w:t>
      </w:r>
    </w:p>
    <w:p>
      <w:pPr>
        <w:pStyle w:val="BookText"/>
        <w:rPr/>
      </w:pPr>
      <w:r>
        <w:rPr>
          <w:rFonts w:ascii="Amiri" w:hAnsi="Amiri" w:eastAsia="Amiri" w:cs="Amiri"/>
          <w:color w:val="111111"/>
          <w:sz w:val="28"/>
          <w:sz w:val="28"/>
          <w:szCs w:val="28"/>
          <w:rtl w:val="true"/>
          <w:lang w:bidi="ar-SA"/>
        </w:rPr>
        <w:t>وله قوله في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 على أحمد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ابنه أمس من يوسف</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خبيث من العصبة الأخبثين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أقذف</w:t>
      </w:r>
    </w:p>
    <w:p>
      <w:pPr>
        <w:pStyle w:val="BookText"/>
        <w:rPr/>
      </w:pPr>
      <w:r>
        <w:rPr>
          <w:rFonts w:ascii="IRNazanin" w:hAnsi="IRNazanin" w:eastAsia="IRNazanin"/>
          <w:color w:val="111111"/>
          <w:sz w:val="28"/>
          <w:sz w:val="28"/>
          <w:szCs w:val="28"/>
          <w:rtl w:val="true"/>
          <w:lang w:bidi="fa-IR"/>
        </w:rPr>
        <w:t>وقال سديف بن میمون في قصيدة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تقبلن عبد شمس عثارا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واقطعوا كل نحلة وغراس</w:t>
      </w:r>
    </w:p>
    <w:p>
      <w:pPr>
        <w:pStyle w:val="BookText"/>
        <w:rPr/>
      </w:pPr>
      <w:r>
        <w:rPr>
          <w:rFonts w:ascii="Amiri" w:hAnsi="Amiri" w:eastAsia="Amiri" w:cs="Amiri"/>
          <w:color w:val="111111"/>
          <w:sz w:val="28"/>
          <w:sz w:val="28"/>
          <w:szCs w:val="28"/>
          <w:rtl w:val="true"/>
          <w:lang w:bidi="ar-SA"/>
        </w:rPr>
        <w:t xml:space="preserve">واذكروا مصرع الحسين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وقتيلا بجانب المهراس</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وقال أبو محمد العبدي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حسبت أمية أن ستضی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ويذهب زيدها وحسينها</w:t>
      </w:r>
    </w:p>
    <w:p>
      <w:pPr>
        <w:pStyle w:val="BookText"/>
        <w:rPr/>
      </w:pPr>
      <w:r>
        <w:rPr>
          <w:rFonts w:ascii="Amiri" w:hAnsi="Amiri" w:eastAsia="Amiri" w:cs="Amiri"/>
          <w:color w:val="111111"/>
          <w:sz w:val="28"/>
          <w:sz w:val="28"/>
          <w:szCs w:val="28"/>
          <w:rtl w:val="true"/>
          <w:lang w:bidi="ar-SA"/>
        </w:rPr>
        <w:t xml:space="preserve">كلا ورب محمد والهه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تباع سهولها وحزونها</w:t>
      </w:r>
    </w:p>
    <w:p>
      <w:pPr>
        <w:pStyle w:val="BookText"/>
        <w:rPr/>
      </w:pPr>
      <w:r>
        <w:rPr>
          <w:rFonts w:ascii="IRNazanin" w:hAnsi="IRNazanin" w:eastAsia="IRNazanin"/>
          <w:color w:val="111111"/>
          <w:sz w:val="28"/>
          <w:sz w:val="28"/>
          <w:szCs w:val="28"/>
          <w:rtl w:val="true"/>
          <w:lang w:bidi="fa-IR"/>
        </w:rPr>
        <w:t xml:space="preserve">وتذل ذل حليلة لحليلها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بالمشرفي وتستد دیونها</w:t>
      </w:r>
    </w:p>
    <w:p>
      <w:pPr>
        <w:pStyle w:val="BookText"/>
        <w:rPr/>
      </w:pPr>
      <w:r>
        <w:rPr>
          <w:rFonts w:ascii="Amiri" w:hAnsi="Amiri" w:eastAsia="Amiri" w:cs="Amiri"/>
          <w:color w:val="111111"/>
          <w:sz w:val="28"/>
          <w:sz w:val="28"/>
          <w:szCs w:val="28"/>
          <w:rtl w:val="true"/>
          <w:lang w:bidi="ar-SA"/>
        </w:rPr>
        <w:t>وقال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ليلي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ساهر الطرف مقصدا</w:t>
      </w:r>
    </w:p>
    <w:p>
      <w:pPr>
        <w:pStyle w:val="BookText"/>
        <w:rPr/>
      </w:pPr>
      <w:r>
        <w:rPr>
          <w:rFonts w:ascii="Amiri" w:hAnsi="Amiri" w:eastAsia="Amiri" w:cs="Amiri"/>
          <w:color w:val="111111"/>
          <w:sz w:val="28"/>
          <w:sz w:val="28"/>
          <w:szCs w:val="28"/>
          <w:rtl w:val="true"/>
          <w:lang w:bidi="ar-SA"/>
        </w:rPr>
        <w:t xml:space="preserve">و لقد قلت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وأطلت التبلدا</w:t>
      </w:r>
    </w:p>
    <w:p>
      <w:pPr>
        <w:pStyle w:val="BookText"/>
        <w:rPr/>
      </w:pPr>
      <w:r>
        <w:rPr>
          <w:rFonts w:ascii="Amiri" w:hAnsi="Amiri" w:eastAsia="Amiri" w:cs="Amiri"/>
          <w:color w:val="111111"/>
          <w:sz w:val="28"/>
          <w:sz w:val="28"/>
          <w:szCs w:val="28"/>
          <w:rtl w:val="true"/>
          <w:lang w:bidi="ar-SA"/>
        </w:rPr>
        <w:t xml:space="preserve">لعن الله حوشبا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وخراشا ومزيدا</w:t>
      </w:r>
    </w:p>
    <w:p>
      <w:pPr>
        <w:pStyle w:val="BookText"/>
        <w:rPr/>
      </w:pPr>
      <w:r>
        <w:rPr>
          <w:rFonts w:ascii="Amiri" w:hAnsi="Amiri" w:eastAsia="Amiri" w:cs="Amiri"/>
          <w:color w:val="111111"/>
          <w:sz w:val="28"/>
          <w:sz w:val="28"/>
          <w:szCs w:val="28"/>
          <w:rtl w:val="true"/>
          <w:lang w:bidi="ar-SA"/>
        </w:rPr>
        <w:t xml:space="preserve">و يزيدا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أعتى وأعندا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ألف ألف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اللعن سرمدا </w:t>
      </w:r>
    </w:p>
    <w:p>
      <w:pPr>
        <w:pStyle w:val="BookText"/>
        <w:rPr/>
      </w:pPr>
      <w:r>
        <w:rPr>
          <w:rFonts w:ascii="IRNazanin" w:hAnsi="IRNazanin" w:eastAsia="IRNazanin"/>
          <w:color w:val="111111"/>
          <w:sz w:val="28"/>
          <w:sz w:val="28"/>
          <w:szCs w:val="28"/>
          <w:rtl w:val="true"/>
          <w:lang w:bidi="fa-IR"/>
        </w:rPr>
        <w:t xml:space="preserve">إنهم حاربوا الاله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وآذوا محمدا</w:t>
      </w:r>
    </w:p>
    <w:p>
      <w:pPr>
        <w:pStyle w:val="BookText"/>
        <w:rPr/>
      </w:pPr>
      <w:r>
        <w:rPr>
          <w:rFonts w:ascii="IRNazanin" w:hAnsi="IRNazanin" w:eastAsia="IRNazanin"/>
          <w:color w:val="111111"/>
          <w:sz w:val="28"/>
          <w:sz w:val="28"/>
          <w:szCs w:val="28"/>
          <w:rtl w:val="true"/>
          <w:lang w:bidi="fa-IR"/>
        </w:rPr>
        <w:t xml:space="preserve">شركوا في دم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تعندا</w:t>
      </w:r>
    </w:p>
    <w:p>
      <w:pPr>
        <w:pStyle w:val="BookText"/>
        <w:rPr/>
      </w:pPr>
      <w:r>
        <w:rPr>
          <w:rFonts w:ascii="Amiri" w:hAnsi="Amiri" w:eastAsia="Amiri" w:cs="Amiri"/>
          <w:color w:val="111111"/>
          <w:sz w:val="28"/>
          <w:sz w:val="28"/>
          <w:szCs w:val="28"/>
          <w:rtl w:val="true"/>
          <w:lang w:bidi="ar-SA"/>
        </w:rPr>
        <w:t xml:space="preserve">ثم عالوه فوق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مجردا</w:t>
      </w:r>
    </w:p>
    <w:p>
      <w:pPr>
        <w:pStyle w:val="BookText"/>
        <w:rPr/>
      </w:pPr>
      <w:r>
        <w:rPr>
          <w:rFonts w:ascii="IRNazanin" w:hAnsi="IRNazanin" w:eastAsia="IRNazanin"/>
          <w:color w:val="111111"/>
          <w:sz w:val="28"/>
          <w:sz w:val="28"/>
          <w:szCs w:val="28"/>
          <w:rtl w:val="true"/>
          <w:lang w:bidi="fa-IR"/>
        </w:rPr>
        <w:t xml:space="preserve">یا خراش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أشقى الورى غدا</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ورثاه الفضل بن عبد الرحمن بن ربيعة بن الحارث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بقصيدة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عين لا ترقي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ليس ذا حين الجمود</w:t>
      </w:r>
    </w:p>
    <w:p>
      <w:pPr>
        <w:pStyle w:val="BookText"/>
        <w:rPr/>
      </w:pPr>
      <w:r>
        <w:rPr>
          <w:rFonts w:ascii="Amiri" w:hAnsi="Amiri" w:eastAsia="Amiri" w:cs="Amiri"/>
          <w:color w:val="111111"/>
          <w:sz w:val="28"/>
          <w:sz w:val="28"/>
          <w:szCs w:val="28"/>
          <w:rtl w:val="true"/>
          <w:lang w:bidi="ar-SA"/>
        </w:rPr>
        <w:t xml:space="preserve">غداة ابن النبي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بالكناسة فوق عود</w:t>
      </w:r>
    </w:p>
    <w:p>
      <w:pPr>
        <w:pStyle w:val="BookText"/>
        <w:rPr/>
      </w:pPr>
      <w:r>
        <w:rPr>
          <w:rFonts w:ascii="Amiri" w:hAnsi="Amiri" w:eastAsia="Amiri" w:cs="Amiri"/>
          <w:color w:val="111111"/>
          <w:sz w:val="28"/>
          <w:sz w:val="28"/>
          <w:szCs w:val="28"/>
          <w:rtl w:val="true"/>
          <w:lang w:bidi="ar-SA"/>
        </w:rPr>
        <w:t>وأبو ثميلة صالح بن ذبيان الراوي عن زيد بقصيدة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أأبا الحسين أعارفقدك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ما لاقيت منها يكمد</w:t>
      </w:r>
    </w:p>
    <w:p>
      <w:pPr>
        <w:pStyle w:val="BookText"/>
        <w:rPr/>
      </w:pPr>
      <w:r>
        <w:rPr>
          <w:rFonts w:ascii="Amiri" w:hAnsi="Amiri" w:eastAsia="Amiri" w:cs="Amiri"/>
          <w:color w:val="111111"/>
          <w:sz w:val="28"/>
          <w:sz w:val="28"/>
          <w:szCs w:val="28"/>
          <w:rtl w:val="true"/>
          <w:lang w:bidi="ar-SA"/>
        </w:rPr>
        <w:t>والوزير الصاحب بن عباد بمقطوعة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 من الشيب في رأسي تفاريق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 للهو تمحيق وتطليق</w:t>
      </w:r>
    </w:p>
    <w:p>
      <w:pPr>
        <w:pStyle w:val="BookText"/>
        <w:rPr/>
      </w:pPr>
      <w:r>
        <w:rPr>
          <w:rFonts w:ascii="IRNazanin" w:hAnsi="IRNazanin" w:eastAsia="IRNazanin"/>
          <w:color w:val="111111"/>
          <w:sz w:val="28"/>
          <w:sz w:val="28"/>
          <w:szCs w:val="28"/>
          <w:rtl w:val="true"/>
          <w:lang w:bidi="fa-IR"/>
        </w:rPr>
        <w:t xml:space="preserve">هذا فلا هو من هم يعوقني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بيوم زيد وبعض الهم تعویق</w:t>
      </w:r>
    </w:p>
    <w:p>
      <w:pPr>
        <w:pStyle w:val="BookText"/>
        <w:rPr/>
      </w:pPr>
      <w:r>
        <w:rPr>
          <w:rFonts w:ascii="IRNazanin" w:hAnsi="IRNazanin" w:eastAsia="IRNazanin"/>
          <w:color w:val="111111"/>
          <w:sz w:val="28"/>
          <w:sz w:val="28"/>
          <w:szCs w:val="28"/>
          <w:rtl w:val="true"/>
          <w:lang w:bidi="fa-IR"/>
        </w:rPr>
        <w:t>وقال أبو الحسن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ودليل ذلك قول جعفر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 بزيد قال كالمستعبر</w:t>
      </w:r>
    </w:p>
    <w:p>
      <w:pPr>
        <w:pStyle w:val="BookText"/>
        <w:rPr/>
      </w:pPr>
      <w:r>
        <w:rPr>
          <w:rFonts w:ascii="Amiri" w:hAnsi="Amiri" w:eastAsia="Amiri" w:cs="Amiri"/>
          <w:color w:val="111111"/>
          <w:sz w:val="28"/>
          <w:sz w:val="28"/>
          <w:szCs w:val="28"/>
          <w:rtl w:val="true"/>
          <w:lang w:bidi="ar-SA"/>
        </w:rPr>
        <w:t xml:space="preserve">لو كان عمي ظافرا لوفي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عاهد غيران لم يظفر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صالح الكواز في قصيدة يرثي بها الإمام السبط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وزيد وقد كان الآباء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لآبائه الغر الكرام الأطايب</w:t>
      </w:r>
    </w:p>
    <w:p>
      <w:pPr>
        <w:pStyle w:val="BookText"/>
        <w:rPr/>
      </w:pPr>
      <w:r>
        <w:rPr>
          <w:rFonts w:ascii="Amiri" w:hAnsi="Amiri" w:eastAsia="Amiri" w:cs="Amiri"/>
          <w:color w:val="111111"/>
          <w:sz w:val="28"/>
          <w:sz w:val="28"/>
          <w:szCs w:val="28"/>
          <w:rtl w:val="true"/>
          <w:lang w:bidi="ar-SA"/>
        </w:rPr>
        <w:t xml:space="preserve">كان عليه القي الشيخ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فيه شبه عيسي لصالب</w:t>
      </w:r>
    </w:p>
    <w:p>
      <w:pPr>
        <w:pStyle w:val="BookText"/>
        <w:rPr/>
      </w:pPr>
      <w:r>
        <w:rPr>
          <w:rFonts w:ascii="Amiri" w:hAnsi="Amiri" w:eastAsia="Amiri" w:cs="Amiri"/>
          <w:color w:val="111111"/>
          <w:sz w:val="28"/>
          <w:sz w:val="28"/>
          <w:szCs w:val="28"/>
          <w:rtl w:val="true"/>
          <w:lang w:bidi="ar-SA"/>
        </w:rPr>
        <w:t xml:space="preserve">وقال الشيخ يعقوب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يبكي الإمام لزید حين يذكره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زيدا بسهم واحد ضربا</w:t>
      </w:r>
    </w:p>
    <w:p>
      <w:pPr>
        <w:pStyle w:val="BookText"/>
        <w:rPr/>
      </w:pPr>
      <w:r>
        <w:rPr>
          <w:rFonts w:ascii="Amiri" w:hAnsi="Amiri" w:eastAsia="Amiri" w:cs="Amiri"/>
          <w:color w:val="111111"/>
          <w:sz w:val="28"/>
          <w:sz w:val="28"/>
          <w:szCs w:val="28"/>
          <w:rtl w:val="true"/>
          <w:lang w:bidi="ar-SA"/>
        </w:rPr>
        <w:t xml:space="preserve">فكيف حال علي بن 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ابنه لنبال القوم قد نصبا؟؟</w:t>
      </w:r>
    </w:p>
    <w:p>
      <w:pPr>
        <w:pStyle w:val="BookText"/>
        <w:rPr/>
      </w:pPr>
      <w:r>
        <w:rPr>
          <w:rFonts w:ascii="IRNazanin" w:hAnsi="IRNazanin" w:eastAsia="IRNazanin"/>
          <w:color w:val="111111"/>
          <w:sz w:val="28"/>
          <w:sz w:val="28"/>
          <w:szCs w:val="28"/>
          <w:rtl w:val="true"/>
          <w:lang w:bidi="fa-IR"/>
        </w:rPr>
        <w:t>وللشیخ میرزا محمد علي الأوردبادي قصيدة في مدحه ورثائه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أبت علياؤه إلا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تقبر له نفس مضامه</w:t>
      </w:r>
    </w:p>
    <w:p>
      <w:pPr>
        <w:pStyle w:val="BookText"/>
        <w:rPr/>
      </w:pPr>
      <w:r>
        <w:rPr>
          <w:rFonts w:ascii="Amiri" w:hAnsi="Amiri" w:eastAsia="Amiri" w:cs="Amiri"/>
          <w:color w:val="111111"/>
          <w:sz w:val="28"/>
          <w:sz w:val="28"/>
          <w:szCs w:val="28"/>
          <w:rtl w:val="true"/>
          <w:lang w:bidi="ar-SA"/>
        </w:rPr>
        <w:t>وللسيد مهدي الأعرجي قصيدة في رثائه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عوجابي على ذلك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لأسقيه إن شح الحيا هاطل الدمع</w:t>
      </w:r>
    </w:p>
    <w:p>
      <w:pPr>
        <w:pStyle w:val="BookText"/>
        <w:rPr/>
      </w:pPr>
      <w:r>
        <w:rPr>
          <w:rFonts w:ascii="Amiri" w:hAnsi="Amiri" w:eastAsia="Amiri" w:cs="Amiri"/>
          <w:color w:val="111111"/>
          <w:sz w:val="28"/>
          <w:sz w:val="28"/>
          <w:szCs w:val="28"/>
          <w:rtl w:val="true"/>
          <w:lang w:bidi="ar-SA"/>
        </w:rPr>
        <w:t>ورثاه السيد علي النقي النقوي اللكهنوي بقصيدة استهلها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الله للاشراف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يموتوا في ضلال الصوارم</w:t>
      </w:r>
    </w:p>
    <w:p>
      <w:pPr>
        <w:pStyle w:val="BookText"/>
        <w:rPr/>
      </w:pPr>
      <w:r>
        <w:rPr>
          <w:rFonts w:ascii="Amiri" w:hAnsi="Amiri" w:eastAsia="Amiri" w:cs="Amiri"/>
          <w:color w:val="111111"/>
          <w:sz w:val="28"/>
          <w:sz w:val="28"/>
          <w:szCs w:val="28"/>
          <w:rtl w:val="true"/>
          <w:lang w:bidi="ar-SA"/>
        </w:rPr>
        <w:t>وللشيخ جعفر نقدي قصيدة في رثائه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منزل بالبلاغيين أرسمه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يبكيه شجوا على بعد متيمه</w:t>
      </w:r>
    </w:p>
    <w:p>
      <w:pPr>
        <w:pStyle w:val="BookText"/>
        <w:rPr/>
      </w:pPr>
      <w:r>
        <w:rPr>
          <w:rFonts w:ascii="Amiri" w:hAnsi="Amiri" w:eastAsia="Amiri" w:cs="Amiri"/>
          <w:color w:val="111111"/>
          <w:sz w:val="28"/>
          <w:sz w:val="28"/>
          <w:szCs w:val="28"/>
          <w:rtl w:val="true"/>
          <w:lang w:bidi="ar-SA"/>
        </w:rPr>
        <w:t>وأفرد غير واحد من أعلام الإمامية تأليفا في زيد وفي فضله ومآثره، فمنهم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سعيد بن هلال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أخبار 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زکریا مولى بني غلاب المتوفی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له كتاب أخبار زيد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أحمد بن عقدة، له كتاب من روی أخبار زيد ومسنده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يحيى الجلودي المتوفي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له كتاب أخبار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الشيباني المتوفي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له کتاب فضایل 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القمي المتوفي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له كتاب في أخباره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الاسترآبادي صاحب الرجال الكبير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المقّرم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زيد ومقامه وقداسته عند الشيعة جمعاء، فلست أدري أين يكون إذن مقيل قول ابن تيمية من مستوى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رفضوا زید بن علي بن الحسين ومن والاه وشهدوا عليه بالكفر والفسق؟</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xml:space="preserve">وتبعه على هذه الهفوة السيد محمود الآلوسي في رسالته المطبوعة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الرافضة مثلهم كمثل اليهود الرافضة يبغضون كثيرا من أولاد فاطمة رضي الله عنها بل يسبونهم كزید بن علي، وقد كان في العلم والزهد على جانب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عنه القصيمي هذه الأكذوبة وذكرها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بن الإسلام والوثنية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هؤلاء عزوهم المختلق هذا إلى الشيعة في عداد مساويهم فشنوا عليهم الغارات، ألا من يسائلهم عن أن الشيعة متی لهجت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 الذي حكاها؟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کتاب تستند مزعمتهم؟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 الذي شافههم بها حيث خلت عنها الكتب؟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يقصدوا إلا إسقاط محل الشيعة بهذه السفاسف فكشفوا عن سوءة إفكهم وإذا كان الكاتب عن أي أمة لا يعرف شيئا من معالمهم وأحوالهم، أو </w:t>
      </w:r>
    </w:p>
    <w:p>
      <w:pPr>
        <w:pStyle w:val="BookText"/>
        <w:rPr/>
      </w:pPr>
      <w:r>
        <w:rPr>
          <w:rFonts w:ascii="Amiri" w:hAnsi="Amiri" w:eastAsia="Amiri" w:cs="Amiri"/>
          <w:color w:val="111111"/>
          <w:sz w:val="28"/>
          <w:sz w:val="28"/>
          <w:szCs w:val="28"/>
          <w:rtl w:val="true"/>
          <w:lang w:bidi="ar-SA"/>
        </w:rPr>
        <w:t>يعرفها ثم يقلبها ظهرا لبطن، يكون مثل هؤلاء الكتبة موردا للمثل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هؤلاء المدافعون عن ساحة قدس زيد يحسبون القراء جهلاء بالتاريخ الإسلامي، وأنهم لا يعرفون شيئا منه، وتخفى عليهم حقيقة هذا القول المزور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مسائل هؤلاء عن أن زيدا إن كان عندهم وعند قومهم في جانب عظيم من العلم والزهد فبأي كتاب أم بأية سنة حاربه أسلافهم وقاتلوه وقتلوه وصلبوه و وأحرقوه وداروا برأسه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منهم ومن قومهم أمير مناوئيه وقاتله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منهم 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منهم قاطع رأسه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الحكم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منهم مبشر يوسف بن عمر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منهم خراش بن حوشب الذي أخرج جسده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 خلفائهم الآمر بإحراقه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أو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منهم حامل رأسه إلى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من خلفائهم هشام بن عبد الملك وقد بعث رأس زيد إلى مدينة الرسول فنصب عند قبر النبي يوما وليلة؟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ليس هشام بن عبد الملك كتب إلى خالد القسري يقسم عليه أن يقطع لسان الكميت شاعر أهل البيت ويده بقصيدة رثی ها زید بن علي وابنه ومدح بني هاشم؟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ليس عامل خليفتهم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المخزومي، كان يعقد حفلات بها سبعة أيام ويخرج إليها ويحضر الخطباء فيها فيلعنون هناك عليا </w:t>
      </w:r>
      <w:bookmarkStart w:id="123" w:name="pg17269_201655"/>
    </w:p>
    <w:p>
      <w:pPr>
        <w:pStyle w:val="BookText"/>
        <w:rPr/>
      </w:pPr>
      <w:bookmarkEnd w:id="123"/>
      <w:r>
        <w:rPr>
          <w:rFonts w:ascii="IRNazanin" w:hAnsi="IRNazanin" w:eastAsia="IRNazanin"/>
          <w:color w:val="111111"/>
          <w:sz w:val="28"/>
          <w:sz w:val="28"/>
          <w:szCs w:val="28"/>
          <w:rtl w:val="true"/>
          <w:lang w:bidi="fa-IR"/>
        </w:rPr>
        <w:t>وزیدا وأشياعهم؟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ليس من شعراء قومهم الحكيم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مهديا على الجذع يصلب</w:t>
      </w:r>
    </w:p>
    <w:p>
      <w:pPr>
        <w:pStyle w:val="BookText"/>
        <w:rPr/>
      </w:pPr>
      <w:r>
        <w:rPr>
          <w:rFonts w:ascii="IRNazanin" w:hAnsi="IRNazanin" w:eastAsia="IRNazanin"/>
          <w:color w:val="111111"/>
          <w:sz w:val="28"/>
          <w:sz w:val="28"/>
          <w:szCs w:val="28"/>
          <w:rtl w:val="true"/>
          <w:lang w:bidi="fa-IR"/>
        </w:rPr>
        <w:t xml:space="preserve">وقستم بعثمان عليا سفاهة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خیرمن علي وأطيب</w:t>
      </w:r>
    </w:p>
    <w:p>
      <w:pPr>
        <w:pStyle w:val="BookText"/>
        <w:rPr/>
      </w:pPr>
      <w:r>
        <w:rPr>
          <w:rFonts w:ascii="IRNazanin" w:hAnsi="IRNazanin" w:eastAsia="IRNazanin"/>
          <w:color w:val="111111"/>
          <w:sz w:val="28"/>
          <w:sz w:val="28"/>
          <w:szCs w:val="28"/>
          <w:rtl w:val="true"/>
          <w:lang w:bidi="fa-IR"/>
        </w:rPr>
        <w:t>أو ليس سلمة بن الحر بن الحكم شاعرهم هو القائل في قتل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وأهلكنا جحاجح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ذكرهم كحديث أمس</w:t>
      </w:r>
    </w:p>
    <w:p>
      <w:pPr>
        <w:pStyle w:val="BookText"/>
        <w:rPr/>
      </w:pPr>
      <w:r>
        <w:rPr>
          <w:rFonts w:ascii="IRNazanin" w:hAnsi="IRNazanin" w:eastAsia="IRNazanin"/>
          <w:color w:val="111111"/>
          <w:sz w:val="28"/>
          <w:sz w:val="28"/>
          <w:szCs w:val="28"/>
          <w:rtl w:val="true"/>
          <w:lang w:bidi="fa-IR"/>
        </w:rPr>
        <w:t xml:space="preserve">وکنا أس ملکهم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ملك يقوم بغير أس</w:t>
      </w:r>
    </w:p>
    <w:p>
      <w:pPr>
        <w:pStyle w:val="BookText"/>
        <w:rPr/>
      </w:pPr>
      <w:r>
        <w:rPr>
          <w:rFonts w:ascii="IRNazanin" w:hAnsi="IRNazanin" w:eastAsia="IRNazanin"/>
          <w:color w:val="111111"/>
          <w:sz w:val="28"/>
          <w:sz w:val="28"/>
          <w:szCs w:val="28"/>
          <w:rtl w:val="true"/>
          <w:lang w:bidi="fa-IR"/>
        </w:rPr>
        <w:t>ضمنا منهم نکلا وحزنا ولكن لا محالة من تأس أو ليس منهم من يقول بحيال رأس زيد وهو مصلوب 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ناقض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بالذي ساكا</w:t>
      </w:r>
    </w:p>
    <w:p>
      <w:pPr>
        <w:pStyle w:val="BookText"/>
        <w:rPr/>
      </w:pPr>
      <w:r>
        <w:rPr>
          <w:rFonts w:ascii="Amiri" w:hAnsi="Amiri" w:eastAsia="Amiri" w:cs="Amiri"/>
          <w:color w:val="111111"/>
          <w:sz w:val="28"/>
          <w:sz w:val="28"/>
          <w:szCs w:val="28"/>
          <w:rtl w:val="true"/>
          <w:lang w:bidi="ar-SA"/>
        </w:rPr>
        <w:t xml:space="preserve">نقضت العهد 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كان قدماكا</w:t>
      </w:r>
    </w:p>
    <w:p>
      <w:pPr>
        <w:pStyle w:val="BookText"/>
        <w:rPr/>
      </w:pPr>
      <w:r>
        <w:rPr>
          <w:rFonts w:ascii="IRNazanin" w:hAnsi="IRNazanin" w:eastAsia="IRNazanin"/>
          <w:color w:val="111111"/>
          <w:sz w:val="28"/>
          <w:sz w:val="28"/>
          <w:szCs w:val="28"/>
          <w:rtl w:val="true"/>
          <w:lang w:bidi="fa-IR"/>
        </w:rPr>
        <w:t xml:space="preserve">لقد أخلف إبليس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مناکا</w:t>
      </w:r>
    </w:p>
    <w:p>
      <w:pPr>
        <w:pStyle w:val="BookText"/>
        <w:rPr/>
      </w:pPr>
      <w:r>
        <w:rPr>
          <w:rFonts w:ascii="Amiri" w:hAnsi="Amiri" w:eastAsia="Amiri" w:cs="Amiri"/>
          <w:color w:val="111111"/>
          <w:sz w:val="28"/>
          <w:sz w:val="28"/>
          <w:szCs w:val="28"/>
          <w:rtl w:val="true"/>
          <w:lang w:bidi="ar-SA"/>
        </w:rPr>
        <w:t>هذه حقيقة الحال، فاقض ما أنت قاض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وَتَضْحَكُونَ وَلَا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انتهى كلامه رحمه الله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640401_1280447820"/>
      <w:bookmarkStart w:id="125" w:name="_Toc42"/>
      <w:bookmarkEnd w:id="124"/>
      <w:r>
        <w:rPr>
          <w:rtl w:val="true"/>
        </w:rPr>
        <w:t>المسألة الثالثة</w:t>
      </w:r>
      <w:r>
        <w:rPr>
          <w:rtl w:val="true"/>
        </w:rPr>
        <w:t xml:space="preserve">: </w:t>
      </w:r>
      <w:r>
        <w:rPr>
          <w:rtl w:val="true"/>
        </w:rPr>
        <w:t>أسماء أبرز فقهاء المذهب الزيدي حتى نهاية القرن الرابع الهجري</w:t>
      </w:r>
      <w:bookmarkEnd w:id="12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مجموعة من فقهاء المذهب الزيدي منذ منتصف القرن الأول الهجري؛ </w:t>
      </w:r>
    </w:p>
    <w:p>
      <w:pPr>
        <w:pStyle w:val="BookText"/>
        <w:rPr/>
      </w:pPr>
      <w:r>
        <w:rPr>
          <w:rFonts w:ascii="Amiri" w:hAnsi="Amiri" w:eastAsia="Amiri" w:cs="Amiri"/>
          <w:color w:val="111111"/>
          <w:sz w:val="28"/>
          <w:sz w:val="28"/>
          <w:szCs w:val="28"/>
          <w:rtl w:val="true"/>
          <w:lang w:bidi="ar-SA"/>
        </w:rPr>
        <w:t xml:space="preserve">فكان كثيراً منهم قد تتلمذ على أيدي أئمة العترة النبوية كالباقر والصادق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وسأوردهم زمنياً حتى نهاية القرن الرابع للهجرة النبوية، وهم كالاتي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زياد بن المنذر الهمداني الخارفي، ويقال الثقفي، الكوفي، الأعمى، أحد فقهاء الزيدية، وإليه تنسب الجارودية</w:t>
      </w:r>
    </w:p>
    <w:p>
      <w:pPr>
        <w:pStyle w:val="BookText"/>
        <w:rPr/>
      </w:pPr>
      <w:r>
        <w:rPr>
          <w:rFonts w:ascii="IRNazanin" w:hAnsi="IRNazanin" w:eastAsia="IRNazanin"/>
          <w:color w:val="111111"/>
          <w:sz w:val="28"/>
          <w:sz w:val="28"/>
          <w:szCs w:val="28"/>
          <w:rtl w:val="true"/>
          <w:lang w:bidi="fa-IR"/>
        </w:rPr>
        <w:t xml:space="preserve">صحب الامام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 كثيراً، وروی أيضاً 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أبي إسحاق السبيعيّ، وأبي سعيد عقیصا التميمي، والأصبغ بن نباتة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وقع في اسناد كثير من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تبلغ زهاء المائة مورد</w:t>
      </w:r>
      <w:r>
        <w:rPr>
          <w:rStyle w:val="FootnoteAnchor"/>
          <w:rtl w:val="true"/>
        </w:rPr>
        <w:footnoteReference w:id="448"/>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كثيراً، والحسن بن محبوب، وعبد الله بن مسكان، وأبان بن عثمان الأحمر، وحريز بن عبد الله، وأبو إسحاق ثعلبة بن میمون الفقيه، وعبد الله بن المغيرة البجليّ، ومالك بن عطية الأحمسي، ومحمد بن سليمان الازديّ، وربعي بن عبد الله، وآخرون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عطية العوفي، وأبي الجحاف داود بن أبي عوف، وأبي الزبير، والأصبغ بن نباتة، وأبي بردة بن أبي موسى، وأبي جعفر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معاوية الفزاري، ويونس بن بکیر، وعلي بن هاشم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له الترمذي حديثاً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أبو الجارود کتاب تفسير القرآن الكريم، رواه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كتاب </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وخمسين، ونُسب إلى البخاريّ أنّه ذكره في فصل من مات من الخمسين إلى الستين ومائة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صالح</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ابن حي الهمداني الثوري، الفقيه المتكلم، أبو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من أصحاب 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عنهما، وعن شهاب بن عبد ربّه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الحسن بن محبوب، وعلي بن محمد بن سليمان النوفلي</w:t>
      </w:r>
      <w:r>
        <w:rPr>
          <w:rStyle w:val="FootnoteAnchor"/>
          <w:rtl w:val="true"/>
        </w:rPr>
        <w:footnoteReference w:id="451"/>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 xml:space="preserve">عُدّد أيضاً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الحسن کما في تهذيب الكمال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الجعفي، وسلمة ابن کھیل، وشعبة بن الحجّاج، وعاصم الأحول، وعطاء بن السائب، ومنصور بن المعتمر، وأبي إسحاق السبيعي،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المبارك، وأخوه علي بن صالح، وأبو نعيم الفضل بن دكين، ووكيع بن الجراح، ومصعب بن المقدام، ويحيى بن أبي بُكير،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فقيهاً، محدّثاً، عابداً، من كبار الشيعة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صالح وأخوه وأُمّهما قد جزّأوا الليل ثلاثة أجزاء، فكل واحد منهم يقوم ثلثاً، فماتت أُمهما، فاقتسما الليل، ثم مات علي، فقام الحسن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أبو حاتم والنسائي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فيه اتقان وفقه، وعبادة وزهد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طعن فيه جماعة لما كان يراه من الخروج بالسيف على أئمة الجور، ولترکه الجمعة، فأمّا الخروج بالسيف فأجاب عنه ابن حجر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مذهب للسلف قديم، لكن استقر الأمر على ترك ذلك لما رأوه قد أفضى إلى أشد منه، ففي وقعة الحرَّة، ووقعة ابن الأشعث وغيرهما عظة لمن تدبّر، وبمثل هذا الرأي لا يقدح في رجل قد ثبتت عدالته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محسن العاملي في تعقيبه على كلام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واستقرار الامر على ترك ذلك لا يفهم له معنى، فلو استقر الأمر على ترك واجب لم يسقط </w:t>
      </w:r>
    </w:p>
    <w:p>
      <w:pPr>
        <w:pStyle w:val="BookText"/>
        <w:rPr/>
      </w:pPr>
      <w:r>
        <w:rPr>
          <w:rFonts w:ascii="IRNazanin" w:hAnsi="IRNazanin" w:eastAsia="IRNazanin"/>
          <w:color w:val="111111"/>
          <w:sz w:val="28"/>
          <w:sz w:val="28"/>
          <w:szCs w:val="28"/>
          <w:rtl w:val="true"/>
          <w:lang w:bidi="fa-IR"/>
        </w:rPr>
        <w:t>وجوبه وكان تارکوه مأثومين، وإذا كان أهل وقعة الحرّة لم ينجحوا لمخامرة بعضهم أو لغير ذلك لم يسوّغ ذلك للناس أن يستقرّ أمرهم على ترك الامر بالمعروف والنهي عن المنكر ومقاومة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ترك الجمعة فقد قال فيه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جملة رأيه ذلك أن لا يصلَّي خلف فاسق ولا يصحّح ولاية الامام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وللحسن بن صالح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إمامة ولدعلي من فاطمة، والجامع في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أصل</w:t>
      </w:r>
      <w:r>
        <w:rPr>
          <w:rStyle w:val="FootnoteAnchor"/>
          <w:rtl w:val="true"/>
        </w:rPr>
        <w:footnoteReference w:id="452"/>
      </w:r>
      <w:r>
        <w:rPr>
          <w:rFonts w:ascii="Amiri" w:hAnsi="Amiri" w:eastAsia="Amiri" w:cs="Amiri"/>
          <w:color w:val="111111"/>
          <w:sz w:val="28"/>
          <w:sz w:val="28"/>
          <w:szCs w:val="28"/>
          <w:rtl w:val="true"/>
          <w:lang w:bidi="ar-SA"/>
        </w:rPr>
        <w:t>لا يرويه عنه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بسنده عن الحسن بن صالح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قنبر أن يضرب رجلًا حداً فغلط قنبر فزاده على الثمانين ثلاثة أسواط، فأقاده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قنبر فجلد قنبر ثلاثة أسواط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الحسن بن صالح بالكوفة سنة ثمان،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وستين ومائة، وكان اختفاؤه مع عیسی بن زید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واحد سبع سنين، والمهدي العباسي جادٌّ في طلبهما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مليح بن عدي الروَاسي، أبو سفيان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تسع وعشرين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الأعمش، وإسماعيل بن أبي خالد، وعبد الرحمن الأوزاعي، وسفيان الثوري، وشريك النخعي، وخلق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مهدي، وعبد الله بن المبارك، ويحيى بن مَعين، وهشام بن عمار الدمشقي، وعدّة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حافظاً، محدثاً، فقیهاً، مفتياً، قدم بغداد وحدث بها، وأراد الرشید أن يوليه قضاء الكوفة فامتنع ورعاً، وذكر أحمد بن حنبل يوماً وكيعاً،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عيناي مثله قط، يحفظ الحديث جيداً، ويذاكر بالفقه فيحسن مع ورع واجتهاد، ولا يتكلم في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رجلًا أغلظ له، فدخل بيتاً، فعفّر وجهه ثم خرج إلى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وکیعاً بذنبه، فلولاه ما سُلِّطتَ عليه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ابن المديني على أنّ في وكيع تشيعاً، وعدّه ابن قتيبة في رجال الشيعة، وكان مروان بن معاوية لا يرتاب في أن وكيعاً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 عليه </w:t>
      </w:r>
    </w:p>
    <w:p>
      <w:pPr>
        <w:pStyle w:val="BookText"/>
        <w:rPr/>
      </w:pPr>
      <w:r>
        <w:rPr>
          <w:rFonts w:ascii="Amiri" w:hAnsi="Amiri" w:eastAsia="Amiri" w:cs="Amiri"/>
          <w:color w:val="111111"/>
          <w:sz w:val="28"/>
          <w:sz w:val="28"/>
          <w:szCs w:val="28"/>
          <w:rtl w:val="true"/>
          <w:lang w:bidi="ar-SA"/>
        </w:rPr>
        <w:t>يحيى ابن مَعين مرةً فوجد عنده لوحاً فيه فلان كذا، وفلان كذا، ومن جملة ما كان فيه، وكيع رافضي، فقال له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خير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عَدّه بعضهم في رجال الشيعة 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السنن، المعرفة والتاريخ،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العاقل من عقل عن الله أمره، ليس من عقل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يأخذ أهبة الصلاة قبل وقتها لم يكن وقّرها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أدوية الحفظ،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المعاصي، ما جرّبت مثله للحفظ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بَفيد وهي بُليدة في نصف طريق مكة من الكوفة قافلًا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وتسعين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وتسعين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الرسي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إبراهيم طباطبا بن إسماعيل بن إبراهيم بن الحسن بن الحسن بن علي بن أبي طالب، أبو محمد العلوي،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أئمة الزيدية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وإسماعيل بن أبي أُويس، وأبي سهل المقرئ وآخرين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محمد، والحسن، والحسين، وسلیمان، وداود، ومحمد بن منصور المرادي، وجعفر النيروسي، وغيرهم أقام بمصر عشر سنين، فاشتدّ عليه الطلب من عبد الله بن طاهر</w:t>
      </w:r>
      <w:r>
        <w:rPr>
          <w:rStyle w:val="FootnoteAnchor"/>
          <w:rtl w:val="true"/>
        </w:rPr>
        <w:footnoteReference w:id="454"/>
      </w:r>
      <w:r>
        <w:rPr>
          <w:rFonts w:ascii="IRNazanin" w:hAnsi="IRNazanin" w:eastAsia="IRNazanin"/>
          <w:color w:val="111111"/>
          <w:sz w:val="28"/>
          <w:sz w:val="28"/>
          <w:szCs w:val="28"/>
          <w:rtl w:val="true"/>
          <w:lang w:bidi="fa-IR"/>
        </w:rPr>
        <w:t xml:space="preserve">فغادرها إلى بلاد الحجاز وبثّ دعاته في الأمصار والبلدان، وبايعه كثيرون، فانتشر خبره، فوُجِّهت في طلبه الجيوش، فانحاز إلى حيّ من البدو، واستخفى فيهم، ولم يزل على تلك الحال، متغرباً، متردداً في النواحي، حتی تهیأت مقدمات ظهوره، فبويع البيعة الجامعة في منزل محمد بن منصور المرادي بالكوفة وذلك في سنة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دعوته فشلت، فانتقل إلى 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أسود بأطراف المدينة بالقرب من ذي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أيامه، وتوفي بها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وأربعين ومائتين</w:t>
      </w:r>
      <w:r>
        <w:rPr>
          <w:rStyle w:val="FootnoteAnchor"/>
          <w:rtl w:val="true"/>
        </w:rPr>
        <w:footnoteReference w:id="455"/>
      </w:r>
      <w:r>
        <w:rPr>
          <w:rFonts w:ascii="Amiri" w:hAnsi="Amiri" w:eastAsia="Amiri" w:cs="Amiri"/>
          <w:color w:val="111111"/>
          <w:sz w:val="28"/>
          <w:sz w:val="28"/>
          <w:szCs w:val="28"/>
          <w:rtl w:val="true"/>
          <w:lang w:bidi="ar-SA"/>
        </w:rPr>
        <w:t>وكان فقيهاً، عالماً، زاهداً، عفيفاً، ذكره المرزباني في الشعراء، وأورد له شعراً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کتباً في الفقه والكلام،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والسنن، الطهارة، الأشربة، العدل والتوحيد، الدليل الكبير، الدليل الصغير، الردّ على النصاری، والناسخ والمنسوخ وذكر أبو العباس النجاشي في رجاله أنّ له كتاباً يرويه عن أبيه وغيره،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هوعن الإمام </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ابن يزيد المُراديّ، أبو جعفر الكوفيّ، أحد كبار الزيدية روي عن ابن جريج، ومحمد بن إسماعيل الأحمسي، وأبي کریب، وعن جماعة من أئمّة الزيدية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إبراهيم بن إسماعيل بن الحسن المثني ابن الحسن السبط، وعبد الله بن موسی بن عبد الله بن الحسن المثنى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بن عیسی بن زید الشهيد أخذ عنه الناصر للحق كثيراً وكان فقيهاً، مؤرخاً، مفسّراً صنّف كتباً كثيرة، وهي اثنان وثلاثون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الصلاة، وغير ذلك على تلاوة كتب الفقه وله أيضاً كتاب التفسير الكبير، وكتاب التفسير الصغير، وكتاب سيرة الأَئمّة العادلة توفّي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 وتسعين ومائتين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بن القاسم بن إبراهيم بن إسماعيل بن إبراهيم بن الحسن ابن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الحسني العلوي الرسِّي، الهادي إلى الحق، أحد أئمّة الزيدية ولد بالمدينة سنة عشرين ومائتين، وكان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الحجاز</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فقيهاً عالماً ورعاً ذا شجاعة وبطولة دعاه أبو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ملوك اليمن إلى بلاده، فقصدها، ونزل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أيام </w:t>
      </w:r>
    </w:p>
    <w:p>
      <w:pPr>
        <w:pStyle w:val="BookText"/>
        <w:rPr/>
      </w:pPr>
      <w:r>
        <w:rPr>
          <w:rFonts w:ascii="IRNazanin" w:hAnsi="IRNazanin" w:eastAsia="IRNazanin"/>
          <w:color w:val="111111"/>
          <w:sz w:val="28"/>
          <w:sz w:val="28"/>
          <w:szCs w:val="28"/>
          <w:rtl w:val="true"/>
          <w:lang w:bidi="fa-IR"/>
        </w:rPr>
        <w:t xml:space="preserve">المعتضد، وبايعه أبو العتاهية وعشائره وبعض قبائل خولان وبني الحارث بن کعب وبني عبد المدان خوطب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وتلقّب بالهادي إلى الحق، وفتح نجران</w:t>
      </w:r>
      <w:r>
        <w:rPr>
          <w:rStyle w:val="FootnoteAnchor"/>
          <w:rtl w:val="true"/>
        </w:rPr>
        <w:footnoteReference w:id="459"/>
      </w:r>
      <w:r>
        <w:rPr>
          <w:rFonts w:ascii="IRNazanin" w:hAnsi="IRNazanin" w:eastAsia="IRNazanin"/>
          <w:color w:val="111111"/>
          <w:sz w:val="28"/>
          <w:sz w:val="28"/>
          <w:szCs w:val="28"/>
          <w:rtl w:val="true"/>
          <w:lang w:bidi="fa-IR"/>
        </w:rPr>
        <w:t xml:space="preserve">وأقام بها مدةً، ثم قاتله عمّال بني العباس، فظفر بعد حروب وملك صنعاء سنة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وامتدّ ملکهُ، فخُطب له بمكة سبع سنين، وضُربت السکَّةُ باسمه وفي أيّامه ظهر علي بن الفضل القرمطي</w:t>
      </w:r>
      <w:r>
        <w:rPr>
          <w:rStyle w:val="FootnoteAnchor"/>
          <w:rtl w:val="true"/>
        </w:rPr>
        <w:footnoteReference w:id="460"/>
      </w:r>
      <w:r>
        <w:rPr>
          <w:rFonts w:ascii="IRNazanin" w:hAnsi="IRNazanin" w:eastAsia="IRNazanin"/>
          <w:color w:val="111111"/>
          <w:sz w:val="28"/>
          <w:sz w:val="28"/>
          <w:szCs w:val="28"/>
          <w:rtl w:val="true"/>
          <w:lang w:bidi="fa-IR"/>
        </w:rPr>
        <w:t xml:space="preserve">وقصد الكعبة ليهدمها، فقاتله الهادي إلى الحق، إلَّا أنّ الوفاة عاجلته، ثم قام بعده ولده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انّ أكثر مَن ملك اليمن بعده من أئمّة الزيدية هم من ذريّته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w:t>
      </w:r>
      <w:r>
        <w:rPr>
          <w:rStyle w:val="FootnoteAnchor"/>
          <w:rtl w:val="true"/>
        </w:rPr>
        <w:footnoteReference w:id="461"/>
      </w:r>
      <w:r>
        <w:rPr>
          <w:rFonts w:ascii="IRNazanin" w:hAnsi="IRNazanin" w:eastAsia="IRNazanin"/>
          <w:color w:val="111111"/>
          <w:sz w:val="28"/>
          <w:sz w:val="28"/>
          <w:szCs w:val="28"/>
          <w:rtl w:val="true"/>
          <w:lang w:bidi="fa-IR"/>
        </w:rPr>
        <w:t>المسالك في ذکر الناجي من الفرق والهالك، تثبيت الإمامة، درر الأحاديث النبوية بالأسانید اليحيوية وله رسائل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أهل الزيغ، العرش والكرسي، خطايا الأنبياء، الرد على من زعم أنّ القرآن قد ذهب بعضه، الأمالي، الرد على المجبّرة والقدرية، 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بصَعدة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وتسعين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بجامعها</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إبراهيم بن الحسن بن علي بن إبراهيم بن محمد بن سلیمان بن داود بن الحسن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w:t>
      </w:r>
    </w:p>
    <w:p>
      <w:pPr>
        <w:pStyle w:val="BookText"/>
        <w:rPr/>
      </w:pPr>
      <w:r>
        <w:rPr>
          <w:rFonts w:ascii="Amiri" w:hAnsi="Amiri" w:eastAsia="Amiri" w:cs="Amiri"/>
          <w:color w:val="111111"/>
          <w:sz w:val="28"/>
          <w:sz w:val="28"/>
          <w:szCs w:val="28"/>
          <w:rtl w:val="true"/>
          <w:lang w:bidi="ar-SA"/>
        </w:rPr>
        <w:t>الهاشمي،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زید عیسی بن محمد العلوي، وعبدالرحمن بن أبي حامد، ويحیی بن محمد الهادي، وكان فقيهاً، مناظراً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الجنداري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أمامياً ثم رجع إلى مذهب الزيدية، و قيل لم يرجع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الاحکام، سلسل الأحاديث، شرح الإبانة والمصابيح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سنة ثلاث وخمسين وثلاثمائة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عبد الرحمن، الفقيه، أبو العباس الكوفي، المعروف بابن عقدة، أحد مشاهير الحفاظ، وعقدة لقب لأبيه النحوني محمد بن سعيد، ولقب بذلك لتعقيده في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تسع وأربعين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الحسن بن مُكرم، ويحيى بن أبي طالب، وعبد الله بن روح المدائني، وإسماعيل بن إسحاق القاضي، ومحمد بن أحمد بن الحسن القَطَواني، وعبد الله بن أحمد بن المستورد، وأحمد بن يحيى الصوفي، و إبراهيم بن أبي بكر بن أبي شيبة، وطائفة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الحاكم، وأبو بكر الجعابي، وأبو عبيد الله المرزباني، وأبو القاسم الطبراني، وأبو الحسن الدارقطني، وأبو حفص بن شاهين، </w:t>
      </w:r>
    </w:p>
    <w:p>
      <w:pPr>
        <w:pStyle w:val="BookText"/>
        <w:rPr/>
      </w:pPr>
      <w:r>
        <w:rPr>
          <w:rFonts w:ascii="Amiri" w:hAnsi="Amiri" w:eastAsia="Amiri" w:cs="Amiri"/>
          <w:color w:val="111111"/>
          <w:sz w:val="28"/>
          <w:sz w:val="28"/>
          <w:szCs w:val="28"/>
          <w:rtl w:val="true"/>
          <w:lang w:bidi="ar-SA"/>
        </w:rPr>
        <w:t>وأحمد بن محمد ابن الصلت الأهوازي، وعبد الله بتلن عدي الجرجاني،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بحور العلم، وأحد أعلام الحديث، مشهوراً بالحفظ، ذائع الصيت، كثير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 أخبار كثيرة في حفظه وسعة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 بن أبي دارم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العباس أحمد بن محمد بن سعيد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لاَهل البيت ثلاثمائة ألف حديث وقال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العباس بن عقدة يعلم ما عند الناس، ولا يعلم الناس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عقدة من علماء الشيعة الزيدية، إلَّا أنّه اختلط كثيراً بعلماء الامامية، وروی عنهم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يملي في جامع براثا ببغداد، وكان قد دخلها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له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خمسة وخمسين مورداً من روایات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ابن عقدة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الحسين بن عبد الملك الأودي، وجعفر بن عبد الله المحمدي العلوي، وجعفر بن مالك الفزاري، وعلي بن الحسن ابن فضال،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القمّي، وأبو عبد الله محمد بن محمد بن طاهر الموسوي، وأبو محمد هارون بن موسى التلعکبري، وأحمد ابن محمد بن الصلت الأهوازي، وآخرون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وصنّف كتباً كثيرة في التأريخ والرجال والحديث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التأريخ وذكر من روی الحدیث، من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روى عن </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أولادها، من روى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روى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روى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روى عن زيد بن علي ومسنده، أخبار أبي حنيفة ومسنده، الولاية ومن روی غدیر خمّ، الجهر ببسم الله الرحمن الرحيم، الشيعة من أصحاب الحدیث،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تفسير القرآن، رآه النجاشي ووصفه بأنّه كتاب حسن، مسند عبد الله بن بکیر بن أعين السنن، وحديث الراية،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وصنّف كتاب الرجال، وهو كتاب من 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فيه من رجاله المعروفين من الفريقين أربعة آلاف رجل، وأخرج فيه لكل رجل الحديث الذي رواه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لدين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بن القاسم بن إبراهيم، العلوي، الحسني، الملقب بالمرتضى لدين الله، من أئمة الزيدية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ثمان وسبعين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عن والده كتبه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فقيهاً، أُصولياً، خطیباً، شاعراً، قام بالأمر بعد وفاة والده في سنة ثمان وتسعين ومائتين وأقام بصَعدة وفي يده بلاد همدان، ونجران، وخولان، وسير جنوده لقتال القرامطة، واستقامت له الأُمور، ثمّ تخلى عن الحكم بعد سنتين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لأخيه الناصر بعد أن رأى أشياء ساءته من عشيرته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صنّف کتباً في الفقه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 النوازل و جواب مسائل ابن 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قصيدة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حیّ همدان إنّ الله فضّلكم بنصر آل رسول الله في الكتب</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هارون بن الحسن بن محمد بن القاسم بن الحسن، بن زید بن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الحسين، الحسني، الهاروني، أحد أئمة الزيدية، الملقب بالمؤيد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بامل طبرستان، سنة اثنتين أو ثلاثين وثلاثمائة، واخذ فقه الزيدية، والكلام عن أبي العباس أحمد بن إبراهيم بن محمد الحسني وأخذ فقه الزيدية والحنفية عن أبي الحسين عليّ بن إسماعيل 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كثير العلم، فقیهاً، أُصولياً، متکلماً، صاحب تصانیف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بويع له بالديلم وخرج أولاً سنة ثمانين وثلاثمائة، فهزمه أبو الفضل الناصر، وأخذه أسيراً، وحمله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خُلِّي عنه، فعاد إلى آمل، ثم ملك بعد ذلك، إلى أن توفي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وأربعمائة، وكانت مدة ملكه عشرين سنة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صنّف المؤيد بالله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في فقه الزيدية، البلغة، الإفادة، إعجاز القرآن، الأمالي، وسياسة المريدين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عارفاً باللغة والنحو، شاعراً، وله قصيدة في مدح الصاحب بن عباد، أوردها حسام الدين المحلي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من الفقهاء الذين يرجع إليهم اتباع المذهب الزيدي</w:t>
      </w:r>
      <w:r>
        <w:rPr>
          <w:rFonts w:eastAsia="Amiri" w:cs="Amiri" w:ascii="Amiri" w:hAnsi="Amiri"/>
          <w:color w:val="111111"/>
          <w:sz w:val="28"/>
          <w:szCs w:val="28"/>
          <w:rtl w:val="true"/>
          <w:lang w:bidi="ar-SA"/>
        </w:rPr>
        <w:t xml:space="preserve">. </w:t>
      </w:r>
      <w:bookmarkStart w:id="126" w:name="pg17269_201670"/>
    </w:p>
    <w:p>
      <w:pPr>
        <w:pStyle w:val="Heading3"/>
        <w:numPr>
          <w:ilvl w:val="2"/>
          <w:numId w:val="1"/>
        </w:numPr>
        <w:rPr/>
      </w:pPr>
      <w:bookmarkStart w:id="127" w:name="__RefHeading___Toc9640403_1280447820"/>
      <w:bookmarkStart w:id="128" w:name="_Toc43"/>
      <w:bookmarkEnd w:id="126"/>
      <w:bookmarkEnd w:id="127"/>
      <w:r>
        <w:rPr>
          <w:rtl w:val="true"/>
        </w:rPr>
        <w:t>المبحث السابع المذهب الإباضي</w:t>
      </w:r>
      <w:bookmarkEnd w:id="128"/>
    </w:p>
    <w:p>
      <w:pPr>
        <w:pStyle w:val="Heading3"/>
        <w:numPr>
          <w:ilvl w:val="2"/>
          <w:numId w:val="1"/>
        </w:numPr>
        <w:rPr/>
      </w:pPr>
      <w:bookmarkStart w:id="129" w:name="__RefHeading___Toc9640405_1280447820"/>
      <w:bookmarkStart w:id="130" w:name="_Toc44"/>
      <w:bookmarkEnd w:id="129"/>
      <w:r>
        <w:rPr>
          <w:rtl w:val="true"/>
        </w:rPr>
        <w:t>المسألة الأولى</w:t>
      </w:r>
      <w:r>
        <w:rPr>
          <w:rtl w:val="true"/>
        </w:rPr>
        <w:t xml:space="preserve">: </w:t>
      </w:r>
      <w:r>
        <w:rPr>
          <w:rtl w:val="true"/>
        </w:rPr>
        <w:t>الاختلاف فيمن أسس المذهب، وحقيقة نسبته لعبد الله بن إباض</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الإباضيون في النسبة إلى مؤسس المذهب بين رجلين، وهما عبد الله بن إباض وجابر بن یزید، وعلى هذا الاختلاف ذهبت احدى الدراسات إلى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إباض المقاعسي المري التميمي المتوفي حدود سنة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هو رأس الإباضية التي تنتشر اليوم في عمان وزنجبار والجزائر وليبيا والمغرب وغيرها من مدن شمال القارة الأفريقية وشرقها، وان أسم الإباضية، أسم للتميز وليس للتشريع</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أحد الباحث المعاصرين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الإباضيون منسوبون إلى إمامهم في الدين عبد الله بن إباض بن تيم اللات بن ثعلبة التميمي من بني مرة بن عبيد، رهط الأخنف بن قيس، وهو الذي فارق جميع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الحق، وهم المعتزلة والقدرية، والصفانية والجهمية، والخوارج، والروافض، والشيع؛ وهو أول من بين مذاهبهم ونقض </w:t>
      </w:r>
      <w:bookmarkStart w:id="131" w:name="pg17269_201671"/>
    </w:p>
    <w:p>
      <w:pPr>
        <w:pStyle w:val="BookText"/>
        <w:rPr/>
      </w:pPr>
      <w:bookmarkEnd w:id="131"/>
      <w:r>
        <w:rPr>
          <w:rFonts w:ascii="Amiri" w:hAnsi="Amiri" w:eastAsia="Amiri" w:cs="Amiri"/>
          <w:color w:val="111111"/>
          <w:sz w:val="28"/>
          <w:sz w:val="28"/>
          <w:szCs w:val="28"/>
          <w:rtl w:val="true"/>
          <w:lang w:bidi="ar-SA"/>
        </w:rPr>
        <w:t>فساد اعتقاداتهم بالحجج الظاهرات والآيات المحكمات النيرات الشاهرات، نشأ في زمان معاوية بن أبي سفيان، وعاش إلى زمان عبد الملك بن مروان، وكتب إليه بالسيرة المشهورة، والنصائح المعروفة</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 كلامه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9640407_1280447820"/>
      <w:bookmarkStart w:id="133" w:name="_Toc45"/>
      <w:bookmarkEnd w:id="132"/>
      <w:r>
        <w:rPr>
          <w:rtl w:val="true"/>
        </w:rPr>
        <w:t>أولا</w:t>
      </w:r>
      <w:r>
        <w:rPr>
          <w:rtl w:val="true"/>
        </w:rPr>
        <w:t xml:space="preserve">: </w:t>
      </w:r>
      <w:r>
        <w:rPr>
          <w:rtl w:val="true"/>
        </w:rPr>
        <w:t>حقيقة احتجاجه على جميع الفرق ونقض اعتقاداتها</w:t>
      </w:r>
      <w:r>
        <w:rPr>
          <w:rtl w:val="true"/>
        </w:rPr>
        <w:t>.</w:t>
      </w:r>
      <w:bookmarkEnd w:id="133"/>
    </w:p>
    <w:p>
      <w:pPr>
        <w:pStyle w:val="BookText"/>
        <w:rPr/>
      </w:pPr>
      <w:r>
        <w:rPr>
          <w:rFonts w:ascii="Amiri" w:hAnsi="Amiri" w:eastAsia="Amiri" w:cs="Amiri"/>
          <w:color w:val="111111"/>
          <w:sz w:val="28"/>
          <w:sz w:val="28"/>
          <w:szCs w:val="28"/>
          <w:rtl w:val="true"/>
          <w:lang w:bidi="ar-SA"/>
        </w:rPr>
        <w:t xml:space="preserve">في حين أنني بذلت جهداً مضنياً في البحث عن هذه الحجج التي وصفها الكاتب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ظاهرات، والآيات المحكمات النيرات، الشاهرات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أمات التراث الإسلامي الذي عليه جميع الفرق والمذاهب الإسلامية والمتداول اليوم فيما بين الناس فلم أعثر عليه، فلو كان له وجود لتم نشره للناس في تنوع الفكر الإسلامي وتعدد ارائه لا سيما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فإن مدعاه أن عبد الله بن أباض قد فارق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يلزم ان يكون اتباعه على نهجه وعقيدته وفكره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يستند إلى الصحة فها هو الكاتب يصف الخوارج الذين أعلنا الحرب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وشهروا السيوف والرماح بوجهه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الشوكة، والفضل، والزهد، والثقات</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هو الشماخي</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كبار علماء الإباضية في </w:t>
      </w:r>
    </w:p>
    <w:p>
      <w:pPr>
        <w:pStyle w:val="BookText"/>
        <w:rPr/>
      </w:pPr>
      <w:r>
        <w:rPr>
          <w:rFonts w:ascii="Amiri" w:hAnsi="Amiri" w:eastAsia="Amiri" w:cs="Amiri"/>
          <w:color w:val="111111"/>
          <w:sz w:val="28"/>
          <w:sz w:val="28"/>
          <w:szCs w:val="28"/>
          <w:rtl w:val="true"/>
          <w:lang w:bidi="ar-SA"/>
        </w:rPr>
        <w:t>المغرب العربي وشمال افريقيا يصف أهل حروراء والنهروان بانهم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أهل الأرض يومئذ وقراؤهم وزهادهم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وصلت احتجاجات أبن أباض إلى بدر الدين الشماخي لأظهرها واحتج بها في اثبات أن الذين حاربوا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خير أهل الأرض ولا أعلم من أين جاءت الخيرية لأهل النهروان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كل يوم يأتي إلى بيت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حيناً من الزمن، ويجللهم بالكساء، حيناً آخر، وهو يخاطبهم کما یروي ابن أبي شيبة الكوفي</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والترمذي</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وصححه ابن حبان</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النيسابوري</w:t>
      </w:r>
      <w:r>
        <w:rPr>
          <w:rStyle w:val="FootnoteAnchor"/>
          <w:rtl w:val="true"/>
        </w:rPr>
        <w:footnoteReference w:id="476"/>
      </w:r>
      <w:r>
        <w:rPr>
          <w:rFonts w:ascii="Amiri" w:hAnsi="Amiri" w:eastAsia="Amiri" w:cs="Amiri"/>
          <w:color w:val="111111"/>
          <w:sz w:val="28"/>
          <w:sz w:val="28"/>
          <w:szCs w:val="28"/>
          <w:rtl w:val="true"/>
          <w:lang w:bidi="ar-SA"/>
        </w:rPr>
        <w:t xml:space="preserve">في 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وآله وسلم قال لعلي وفاطمة وحسن وحسين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حرب لمن حاربتم وسلم لمن سالمتم</w:t>
      </w:r>
      <w:r>
        <w:rPr>
          <w:rFonts w:eastAsia="IRNazanin" w:cs="IRNazanin"/>
          <w:color w:val="111111"/>
          <w:sz w:val="28"/>
          <w:szCs w:val="28"/>
          <w:rtl w:val="true"/>
          <w:lang w:bidi="fa-IR"/>
        </w:rPr>
        <w:t xml:space="preserve">». </w:t>
      </w:r>
      <w:bookmarkStart w:id="134" w:name="pg17269_201673"/>
    </w:p>
    <w:p>
      <w:pPr>
        <w:pStyle w:val="BookText"/>
        <w:rPr/>
      </w:pPr>
      <w:bookmarkEnd w:id="134"/>
      <w:r>
        <w:rPr>
          <w:rFonts w:ascii="Amiri" w:hAnsi="Amiri" w:eastAsia="Amiri" w:cs="Amiri"/>
          <w:color w:val="111111"/>
          <w:sz w:val="28"/>
          <w:sz w:val="28"/>
          <w:szCs w:val="28"/>
          <w:rtl w:val="true"/>
          <w:lang w:bidi="ar-SA"/>
        </w:rPr>
        <w:t>وبلفظ آخر أخرجه إمام الحنابلة</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والمحاملي</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والطبراني</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أرقم، وأبي هريرة، واللفظ لأحمد بن حنبل، 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والحسن والحسين وفاطمة،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فحسبك في كاشفية هذه الخيرية المدعاة أنهم حرب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حرب لهم</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9640409_1280447820"/>
      <w:bookmarkStart w:id="136" w:name="_Toc46"/>
      <w:bookmarkEnd w:id="135"/>
      <w:r>
        <w:rPr>
          <w:rtl w:val="true"/>
        </w:rPr>
        <w:t>ثانيا</w:t>
      </w:r>
      <w:r>
        <w:rPr>
          <w:rtl w:val="true"/>
        </w:rPr>
        <w:t xml:space="preserve">: </w:t>
      </w:r>
      <w:r>
        <w:rPr>
          <w:rtl w:val="true"/>
        </w:rPr>
        <w:t>ما يؤكد انتساب الإباضية إلى عبد الله بن إيض</w:t>
      </w:r>
      <w:r>
        <w:rPr>
          <w:rtl w:val="true"/>
        </w:rPr>
        <w:t>.</w:t>
      </w:r>
      <w:bookmarkEnd w:id="136"/>
    </w:p>
    <w:p>
      <w:pPr>
        <w:pStyle w:val="BookText"/>
        <w:rPr/>
      </w:pPr>
      <w:r>
        <w:rPr>
          <w:rFonts w:ascii="Amiri" w:hAnsi="Amiri" w:eastAsia="Amiri" w:cs="Amiri"/>
          <w:color w:val="111111"/>
          <w:sz w:val="28"/>
          <w:sz w:val="28"/>
          <w:szCs w:val="28"/>
          <w:rtl w:val="true"/>
          <w:lang w:bidi="ar-SA"/>
        </w:rPr>
        <w:t>ان مما يؤكد هذه النسبة،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الإباضية يعودون في مذهبهم إلى عبد الله بن أباض ما نص عليه جملة من المصنفين في التاريخ والجرح والتعديل والطبقات، والفرق والمذاهب واللغة، وهم كالاتي نوردهم بحسب التسلسل الزمني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الخوارج؛ ينسبون إلى عبد الله بن إباض</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ترجمة عبد الله بن يحيى وأخباره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الإباضية وهم أصحاب عبد الله بن أباض التميمي</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الخوارج، أصحاب عبد الله بن إباض التميمي</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بن الغدادي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الإباضية على القول بإمامة عبد الله بن أباض</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بيان معنی اسم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قيل لهم خوارج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يخرج فيكم، ومعنى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اي علیکم کما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جُذُوعِ النَّخْلِ</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خروجهم ومروقهم في زمن الصحابة فسموا الخوارج، وسموا المارقة بقول في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طائفتان من أمتي تمرق منهما مارقة تقتلها أولى الطائفتين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أصل ما سميت به الخوارج والمارقة، ثم أستمر خروجهم على السلاطين فاكدوا الاسم، ثم افترقوا فرقاً لها أسماء منهم الإباضية أتباع عبد الله بن إباض</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الإباضية، أصحاب عبد الله بن إباض</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الحرورية، لهم هوى ينسبون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الإباضية فرقة من الخوارج أصحاب عبد الله بن إباض التميمي</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إباض التميمي الإباضي، رأس الإباضية من الخوارج، وهم فرقة كبيرة؛ وكان هو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بدعته فتبرأ أصحابه منه واستمرت نسبتهم إليه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وغيرهم ممن أثبت نسبتهم إلى عبد الله بن إباض في حين ذهب بعض الإباضية إلى أن أصل المذهب يعود إلى جابر بن زيد، وهو ما سنتناوله فيما یلي </w:t>
      </w:r>
      <w:bookmarkStart w:id="137" w:name="pg17269_201676"/>
    </w:p>
    <w:p>
      <w:pPr>
        <w:pStyle w:val="Heading3"/>
        <w:numPr>
          <w:ilvl w:val="2"/>
          <w:numId w:val="1"/>
        </w:numPr>
        <w:rPr/>
      </w:pPr>
      <w:bookmarkStart w:id="138" w:name="__RefHeading___Toc9640411_1280447820"/>
      <w:bookmarkStart w:id="139" w:name="_Toc47"/>
      <w:bookmarkEnd w:id="137"/>
      <w:bookmarkEnd w:id="138"/>
      <w:r>
        <w:rPr>
          <w:rtl w:val="true"/>
        </w:rPr>
        <w:t>المسألة الثانية</w:t>
      </w:r>
      <w:r>
        <w:rPr>
          <w:rtl w:val="true"/>
        </w:rPr>
        <w:t xml:space="preserve">: </w:t>
      </w:r>
      <w:r>
        <w:rPr>
          <w:rtl w:val="true"/>
        </w:rPr>
        <w:t xml:space="preserve">أبو الشعثاء جابر بن زيد الأزدي </w:t>
      </w:r>
      <w:r>
        <w:rPr>
          <w:rtl w:val="true"/>
        </w:rPr>
        <w:t>(</w:t>
      </w:r>
      <w:r>
        <w:rPr>
          <w:rtl w:val="true"/>
        </w:rPr>
        <w:t xml:space="preserve">ت </w:t>
      </w:r>
      <w:r>
        <w:rPr/>
        <w:t>93</w:t>
      </w:r>
      <w:r>
        <w:rPr>
          <w:rtl w:val="true"/>
        </w:rPr>
        <w:t xml:space="preserve"> </w:t>
      </w:r>
      <w:r>
        <w:rPr>
          <w:rtl w:val="true"/>
        </w:rPr>
        <w:t>ه</w:t>
      </w:r>
      <w:r>
        <w:rPr>
          <w:rtl w:val="true"/>
        </w:rPr>
        <w:t>).</w:t>
      </w:r>
      <w:bookmarkEnd w:id="139"/>
    </w:p>
    <w:p>
      <w:pPr>
        <w:pStyle w:val="BookText"/>
        <w:rPr/>
      </w:pPr>
      <w:r>
        <w:rPr>
          <w:rFonts w:ascii="IRNazanin" w:hAnsi="IRNazanin" w:eastAsia="IRNazanin"/>
          <w:color w:val="111111"/>
          <w:sz w:val="28"/>
          <w:sz w:val="28"/>
          <w:szCs w:val="28"/>
          <w:rtl w:val="true"/>
          <w:lang w:bidi="fa-IR"/>
        </w:rPr>
        <w:t xml:space="preserve">أرجع بعض علماء الإباضية نسبت المذهب إلى التابعي جابر بن زید وليس إلى عبد الله بن إباض، فقد قال الشماخي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السير في ذكر رموز الخوارج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جابر بن زيد الأزدي، بحر العلم، وسراج الدين، أصل المذهب وأسه الذي أقامت عليه أطامه، صاحب ابن عباس</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المقابل حينما ذكر عبد الله بن إباض،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عبد الله بن أباض إمام أهل التحقيق، والعمدة عند شغب أولى التفريق</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ومن الواضح انه لم يعده إماماً للمذهب وأصله ومرجعه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640413_1280447820"/>
      <w:bookmarkStart w:id="141" w:name="_Toc48"/>
      <w:bookmarkEnd w:id="140"/>
      <w:r>
        <w:rPr>
          <w:rtl w:val="true"/>
        </w:rPr>
        <w:t>أولا</w:t>
      </w:r>
      <w:r>
        <w:rPr>
          <w:rtl w:val="true"/>
        </w:rPr>
        <w:t xml:space="preserve">: </w:t>
      </w:r>
      <w:r>
        <w:rPr>
          <w:rtl w:val="true"/>
        </w:rPr>
        <w:t>أسمه وروايته</w:t>
      </w:r>
      <w:r>
        <w:rPr>
          <w:rtl w:val="true"/>
        </w:rPr>
        <w:t>.</w:t>
      </w:r>
      <w:bookmarkEnd w:id="141"/>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زيد الأزدي، اليحمدي، الجوفي، البصري</w:t>
      </w:r>
      <w:r>
        <w:rPr>
          <w:rStyle w:val="FootnoteAnchor"/>
          <w:rtl w:val="true"/>
        </w:rPr>
        <w:footnoteReference w:id="491"/>
      </w:r>
      <w:r>
        <w:rPr>
          <w:rFonts w:ascii="Amiri" w:hAnsi="Amiri" w:eastAsia="Amiri" w:cs="Amiri"/>
          <w:color w:val="111111"/>
          <w:sz w:val="28"/>
          <w:sz w:val="28"/>
          <w:szCs w:val="28"/>
          <w:rtl w:val="true"/>
          <w:lang w:bidi="ar-SA"/>
        </w:rPr>
        <w:t>، والجوف ناصية في عمان وأما نسبته إلى الأزد انه كان ينزل البصرة في الأزد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عباس، وابن عمر، وابن الزبير، والحكم بن عمر، ومعاوية بن ابي سفيان، وعكرمة، وغيرهم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وعمرو بن دينار، ويعلي بن مسلم، وایوب السجستاني، وعمر و بن هرم، وجماعة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142" w:name="pg17269_201677"/>
    </w:p>
    <w:p>
      <w:pPr>
        <w:pStyle w:val="Heading3"/>
        <w:numPr>
          <w:ilvl w:val="2"/>
          <w:numId w:val="1"/>
        </w:numPr>
        <w:rPr/>
      </w:pPr>
      <w:bookmarkStart w:id="143" w:name="__RefHeading___Toc9640415_1280447820"/>
      <w:bookmarkStart w:id="144" w:name="_Toc49"/>
      <w:bookmarkEnd w:id="142"/>
      <w:bookmarkEnd w:id="143"/>
      <w:r>
        <w:rPr>
          <w:rtl w:val="true"/>
        </w:rPr>
        <w:t>ثانيا</w:t>
      </w:r>
      <w:r>
        <w:rPr>
          <w:rtl w:val="true"/>
        </w:rPr>
        <w:t xml:space="preserve">: </w:t>
      </w:r>
      <w:r>
        <w:rPr>
          <w:rtl w:val="true"/>
        </w:rPr>
        <w:t>تبرئه من الإباضية ونفي إنتسابهم إليه</w:t>
      </w:r>
      <w:r>
        <w:rPr>
          <w:rtl w:val="true"/>
        </w:rPr>
        <w:t>.</w:t>
      </w:r>
      <w:bookmarkEnd w:id="144"/>
    </w:p>
    <w:p>
      <w:pPr>
        <w:pStyle w:val="BookText"/>
        <w:rPr/>
      </w:pPr>
      <w:r>
        <w:rPr>
          <w:rFonts w:ascii="IRNazanin" w:hAnsi="IRNazanin" w:eastAsia="IRNazanin"/>
          <w:color w:val="111111"/>
          <w:sz w:val="28"/>
          <w:sz w:val="28"/>
          <w:szCs w:val="28"/>
          <w:rtl w:val="true"/>
          <w:lang w:bidi="fa-IR"/>
        </w:rPr>
        <w:t>إن هذه النسبة التي أدعاها الإباضية في أرجاع تأسيس المذهب وأصله وقيامه إلى جابر بن زید الازدي، نسبة غير صحيحة، بل مخالفة للواقع الذي نقله علماء المسلمين والذي يدل على إقرار جابر بن زيد وتصريحه لمن يسأله عن دعوى الإباضية في انتسابهم إليه فيرد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 إلى الله من ذلك</w:t>
      </w:r>
    </w:p>
    <w:p>
      <w:pPr>
        <w:pStyle w:val="BookText"/>
        <w:rPr/>
      </w:pPr>
      <w:r>
        <w:rPr>
          <w:rFonts w:ascii="Amiri" w:hAnsi="Amiri" w:eastAsia="Amiri" w:cs="Amiri"/>
          <w:color w:val="111111"/>
          <w:sz w:val="28"/>
          <w:sz w:val="28"/>
          <w:szCs w:val="28"/>
          <w:rtl w:val="true"/>
          <w:lang w:bidi="ar-SA"/>
        </w:rPr>
        <w:t>ومما يدل عليه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بريئاً مما يقولون، اي جابر بن زید مما يقولون، وكانت الإباضية ينتحلونه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الإباضية تنتحله، وكان هو يتبرأ من ذلك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في دخول الحسن وثابت البناني على ابي الشعثاء وهو يحتضر،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أخوته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الإباضيه تتولاك؟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أهل النهر؟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ابرأ الله منهم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عزرة،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جابر بن زيد، فقلت هؤلاء القوم يتنحلونك، يعني الإباضية،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أبراء إلى الله من ذلك</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هند بنت المهلب بن ابي صفرة وهي ممن روی من جابر بن 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ذكروا عندها جابر بن زيد،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إباضياً؟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جابر بن زيد أشد الناس انقطاعاً إليّ وإلى أمي، فما أعلم شيئاً كان يقربني إلى الله الا أمرني به ولا شيئاً يباعدني عن الله إلا نهاني عنه، وما دعاني إلى الإباضية قط ولا أمرني بها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ما يكشف إن رجوع الإباضية إلى عبدالله بن أباض وجابر بن زيد هي نسبة غير ثابته؛ بل هي دعوي يدعيها الإباضية، فلا هم متفقون ويجمعون على ارجاع المذهب في أصله وتأسيسه إلى عبد الله بن إباض ولا إلى جابر بن زید الجوفي ثم البصري ولا هو يقر بذلك، بل يبرأ إلى الله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مرد هذه الدعوى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الفكر الإباضي والعقدي يرجع إلى عبد الله بن إباض الذي تضافرت النصوص بانه أحد زعماء الخوارج کما مر بیانه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هي عقدية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دعوى النسبة إلى التابعي جابر بن زید مردها إلى أنه عماني وأن التجاء الإباضية إلى عمان سهل إلصاق المذهب به على الرغم من أنه قضى حياته في البصرة فكان من اشهر فقهائها واهل الفتيا فيها ولعلهم كانوا يأتون إلى حلقته في أخذ الفتيا والفقه</w:t>
      </w:r>
      <w:r>
        <w:rPr>
          <w:rStyle w:val="FootnoteAnchor"/>
          <w:rtl w:val="true"/>
        </w:rPr>
        <w:footnoteReference w:id="499"/>
      </w:r>
      <w:r>
        <w:rPr>
          <w:rFonts w:ascii="Amiri" w:hAnsi="Amiri" w:eastAsia="Amiri" w:cs="Amiri"/>
          <w:color w:val="111111"/>
          <w:sz w:val="28"/>
          <w:sz w:val="28"/>
          <w:szCs w:val="28"/>
          <w:rtl w:val="true"/>
          <w:lang w:bidi="ar-SA"/>
        </w:rPr>
        <w:t>، لكن تبرأ من عقائدهم ولم يكن على مذهبهم، وهو ما سنتناوله فيما يلي</w:t>
      </w:r>
      <w:r>
        <w:rPr>
          <w:rFonts w:eastAsia="Amiri" w:cs="Amiri" w:ascii="Amiri" w:hAnsi="Amiri"/>
          <w:color w:val="111111"/>
          <w:sz w:val="28"/>
          <w:szCs w:val="28"/>
          <w:rtl w:val="true"/>
          <w:lang w:bidi="ar-SA"/>
        </w:rPr>
        <w:t xml:space="preserve">: </w:t>
      </w:r>
      <w:bookmarkStart w:id="145" w:name="pg17269_201679"/>
    </w:p>
    <w:p>
      <w:pPr>
        <w:pStyle w:val="Heading3"/>
        <w:numPr>
          <w:ilvl w:val="2"/>
          <w:numId w:val="1"/>
        </w:numPr>
        <w:rPr/>
      </w:pPr>
      <w:bookmarkStart w:id="146" w:name="__RefHeading___Toc9640417_1280447820"/>
      <w:bookmarkStart w:id="147" w:name="_Toc50"/>
      <w:bookmarkEnd w:id="145"/>
      <w:bookmarkEnd w:id="146"/>
      <w:r>
        <w:rPr>
          <w:rtl w:val="true"/>
        </w:rPr>
        <w:t>ثالثا</w:t>
      </w:r>
      <w:r>
        <w:rPr>
          <w:rtl w:val="true"/>
        </w:rPr>
        <w:t xml:space="preserve">: </w:t>
      </w:r>
      <w:r>
        <w:rPr>
          <w:rtl w:val="true"/>
        </w:rPr>
        <w:t>مخالفته لنهج الخوارج وفكرها</w:t>
      </w:r>
      <w:r>
        <w:rPr>
          <w:rtl w:val="true"/>
        </w:rPr>
        <w:t>.</w:t>
      </w:r>
      <w:bookmarkEnd w:id="147"/>
    </w:p>
    <w:p>
      <w:pPr>
        <w:pStyle w:val="BookText"/>
        <w:rPr/>
      </w:pPr>
      <w:r>
        <w:rPr>
          <w:rFonts w:ascii="Amiri" w:hAnsi="Amiri" w:eastAsia="Amiri" w:cs="Amiri"/>
          <w:color w:val="111111"/>
          <w:sz w:val="28"/>
          <w:sz w:val="28"/>
          <w:szCs w:val="28"/>
          <w:rtl w:val="true"/>
          <w:lang w:bidi="ar-SA"/>
        </w:rPr>
        <w:t>أشارت بعض الدراسات إلى أن جابر بن زيد لم يكن على نهج الخوارج بفرقها المتعددة ولم يخرج على سلطان او يخالفه، بل كان متفرغاً للفقه والفتيا في البصرة وقد أسس حلقة لذلك تقيده أهل البصرة ومن جاورها، وقدم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يعرف عه أنه كان ضمن الذين خرجوا على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اعتزلوه، أو تمردوا عليه، ولم يسمع أحد شيئاً عنه الا بعد انتهاء هذه الأحداث، اي احداث تمرد الخوارج بعد التحكيم، ومعركة النهروان لحوالي اربعين عاماً عندما أتی الحجاج الثقفي إلى العراق والياً عليه من قبل عبد الملك بن مروان عام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ضمن هؤلاء الذين رفعوا السيف في وجه الدولة؛ بل كان يأتلف معها، فقد كان يأخذ عطاءه من الحجاج ويحضر مجلسه، ويصلي خلفه، وعرض عليه الحجاج أن يوليه القضاء؛ فرفض</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أدعاء الإباضية انتسابهم إليه فقها وعقيدة قد أدى إلى اتهامه بالانتحال لمذهب الخوارج فأثار الظنون من حوله لا سيما عند زياد بن أبيه، فقد حبسه على هذه التهمة وهو ما صرّح به جابر بن زید حينما أشكل على زياد بن أبيه الحكم في الخنثى فقيل له سل جابر بن زید فبعث إليه واخرج من السجن؛ کما یروي سعید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سننه بسنده، عن جابر بن زید،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زيادا كان حبسة في الظنة، فاختصم إلى زياد في الخنثى، فأرسل زياد إلى جابر يسأله كيف يورثه؟ فقال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يتهمونا ويحبسونا، ويسئلونا عما ينزل بهم من أمر دينهم،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يورثه من قبل مباله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لم يكن جابر ين زيد هو أول من أفتى به وحل معضلهُ،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الموحدين وامير المؤمنين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اخرج سعيد بن منصور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هشيم، عن حجاج، عن شيخ من فزارة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عدونا يسألنا عما نزل به من أمر دينه، إن معاوية كتب إلي يسألني عن الخنثى، فكتبت إليه أن يورثه من قبل مباله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عنه، عن هشيم، عن مغيرة، عن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السند اخرج الدارمي</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 وابن ابي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148" w:name="pg17269_201681"/>
    </w:p>
    <w:p>
      <w:pPr>
        <w:pStyle w:val="Heading3"/>
        <w:numPr>
          <w:ilvl w:val="2"/>
          <w:numId w:val="1"/>
        </w:numPr>
        <w:rPr/>
      </w:pPr>
      <w:bookmarkStart w:id="149" w:name="__RefHeading___Toc9640419_1280447820"/>
      <w:bookmarkStart w:id="150" w:name="_Toc51"/>
      <w:bookmarkEnd w:id="148"/>
      <w:bookmarkEnd w:id="149"/>
      <w:r>
        <w:rPr>
          <w:rtl w:val="true"/>
        </w:rPr>
        <w:t>المسألة الثالثة</w:t>
      </w:r>
      <w:r>
        <w:rPr>
          <w:rtl w:val="true"/>
        </w:rPr>
        <w:t xml:space="preserve">: </w:t>
      </w:r>
      <w:r>
        <w:rPr>
          <w:rtl w:val="true"/>
        </w:rPr>
        <w:t xml:space="preserve">مسلم بن ابي كريمة إمام الإباضية وفقيههم </w:t>
      </w:r>
      <w:r>
        <w:rPr>
          <w:rtl w:val="true"/>
        </w:rPr>
        <w:t>(</w:t>
      </w:r>
      <w:r>
        <w:rPr>
          <w:rtl w:val="true"/>
        </w:rPr>
        <w:t xml:space="preserve">التوفي نحوه </w:t>
      </w:r>
      <w:r>
        <w:rPr/>
        <w:t>145</w:t>
      </w:r>
      <w:r>
        <w:rPr>
          <w:rtl w:val="true"/>
        </w:rPr>
        <w:t xml:space="preserve"> </w:t>
      </w:r>
      <w:r>
        <w:rPr>
          <w:rtl w:val="true"/>
        </w:rPr>
        <w:t xml:space="preserve">ه؛ وقيل سنة </w:t>
      </w:r>
      <w:r>
        <w:rPr/>
        <w:t>135</w:t>
      </w:r>
      <w:r>
        <w:rPr>
          <w:rtl w:val="true"/>
        </w:rPr>
        <w:t xml:space="preserve"> </w:t>
      </w:r>
      <w:r>
        <w:rPr>
          <w:rtl w:val="true"/>
        </w:rPr>
        <w:t>ه</w:t>
      </w:r>
      <w:r>
        <w:rPr>
          <w:rtl w:val="true"/>
        </w:rPr>
        <w:t>).</w:t>
      </w:r>
      <w:bookmarkEnd w:id="150"/>
    </w:p>
    <w:p>
      <w:pPr>
        <w:pStyle w:val="BookText"/>
        <w:rPr/>
      </w:pPr>
      <w:r>
        <w:rPr>
          <w:rFonts w:ascii="Amiri" w:hAnsi="Amiri" w:eastAsia="Amiri" w:cs="Amiri"/>
          <w:color w:val="111111"/>
          <w:sz w:val="28"/>
          <w:sz w:val="28"/>
          <w:szCs w:val="28"/>
          <w:rtl w:val="true"/>
          <w:lang w:bidi="ar-SA"/>
        </w:rPr>
        <w:t xml:space="preserve">بعد بيان الاختلاف في حقيقة مؤسس المذهب الإباضي وإمامهم في الفقه بين عبد الله بن إباض، وجابر بن زيد العماني البصري، وعدم ثبوت هذه النسبة إلى اي منهما سوى ما ثبت في كونهم من الخوارج فكراً وعقيدة فانتسبوا إلى أبن إباض وشاع ذلك بين المسلمين فسموا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السؤال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لمن يعود المذهب الإباضي في أصول الفقهية؟</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إمامهم في الفقه هو أبو عبيدة مسلم بن أبي كريمة؛ فمن هو؟</w:t>
      </w:r>
    </w:p>
    <w:p>
      <w:pPr>
        <w:pStyle w:val="Heading3"/>
        <w:numPr>
          <w:ilvl w:val="2"/>
          <w:numId w:val="1"/>
        </w:numPr>
        <w:rPr/>
      </w:pPr>
      <w:bookmarkStart w:id="151" w:name="__RefHeading___Toc9640421_1280447820"/>
      <w:bookmarkStart w:id="152" w:name="_Toc52"/>
      <w:bookmarkEnd w:id="151"/>
      <w:r>
        <w:rPr>
          <w:rtl w:val="true"/>
        </w:rPr>
        <w:t>أولا</w:t>
      </w:r>
      <w:r>
        <w:rPr>
          <w:rtl w:val="true"/>
        </w:rPr>
        <w:t xml:space="preserve">: </w:t>
      </w:r>
      <w:r>
        <w:rPr>
          <w:rtl w:val="true"/>
        </w:rPr>
        <w:t>أسمة وكنيته</w:t>
      </w:r>
      <w:r>
        <w:rPr>
          <w:rtl w:val="true"/>
        </w:rPr>
        <w:t>.</w:t>
      </w:r>
      <w:bookmarkEnd w:id="152"/>
    </w:p>
    <w:p>
      <w:pPr>
        <w:pStyle w:val="BookText"/>
        <w:rPr/>
      </w:pPr>
      <w:r>
        <w:rPr>
          <w:rFonts w:ascii="Amiri" w:hAnsi="Amiri" w:eastAsia="Amiri" w:cs="Amiri"/>
          <w:color w:val="111111"/>
          <w:sz w:val="28"/>
          <w:sz w:val="28"/>
          <w:szCs w:val="28"/>
          <w:rtl w:val="true"/>
          <w:lang w:bidi="ar-SA"/>
        </w:rPr>
        <w:t>مسلم بن أبي كريمة التميمي بالولاء، البصري، أبو عبيدة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أسمة مسلم بن کرزین</w:t>
      </w:r>
      <w:r>
        <w:rPr>
          <w:rStyle w:val="FootnoteAnchor"/>
          <w:rtl w:val="true"/>
        </w:rPr>
        <w:footnoteReference w:id="507"/>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القفاف</w:t>
      </w:r>
      <w:r>
        <w:rPr>
          <w:rStyle w:val="FootnoteAnchor"/>
          <w:rtl w:val="true"/>
        </w:rPr>
        <w:footnoteReference w:id="508"/>
      </w:r>
      <w:r>
        <w:rPr>
          <w:rFonts w:ascii="Amiri" w:hAnsi="Amiri" w:eastAsia="Amiri" w:cs="Amiri"/>
          <w:color w:val="111111"/>
          <w:sz w:val="28"/>
          <w:sz w:val="28"/>
          <w:szCs w:val="28"/>
          <w:rtl w:val="true"/>
          <w:lang w:bidi="ar-SA"/>
        </w:rPr>
        <w:t>، وكان أعور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640423_1280447820"/>
      <w:bookmarkStart w:id="154" w:name="_Toc53"/>
      <w:bookmarkEnd w:id="153"/>
      <w:r>
        <w:rPr>
          <w:rtl w:val="true"/>
        </w:rPr>
        <w:t>ثانيا</w:t>
      </w:r>
      <w:r>
        <w:rPr>
          <w:rtl w:val="true"/>
        </w:rPr>
        <w:t xml:space="preserve">: </w:t>
      </w:r>
      <w:r>
        <w:rPr>
          <w:rtl w:val="true"/>
        </w:rPr>
        <w:t>مرجع الإباضية في الفقه</w:t>
      </w:r>
      <w:r>
        <w:rPr>
          <w:rtl w:val="true"/>
        </w:rPr>
        <w:t>.</w:t>
      </w:r>
      <w:bookmarkEnd w:id="154"/>
    </w:p>
    <w:p>
      <w:pPr>
        <w:pStyle w:val="BookText"/>
        <w:rPr/>
      </w:pPr>
      <w:r>
        <w:rPr>
          <w:rFonts w:ascii="Amiri" w:hAnsi="Amiri" w:eastAsia="Amiri" w:cs="Amiri"/>
          <w:color w:val="111111"/>
          <w:sz w:val="28"/>
          <w:sz w:val="28"/>
          <w:szCs w:val="28"/>
          <w:rtl w:val="true"/>
          <w:lang w:bidi="ar-SA"/>
        </w:rPr>
        <w:t xml:space="preserve">ذهب الإباضية إلى أن مسلم ابن أبي كريمة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الإركان، وحامل لواء العلم والإمامة للمذهب الإباضي للمغرب، وحضرموت، وعمان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بالأركان،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أباض، وجابر بن زيد، والثالث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الشماخي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العلوم وعلمها، ورتب روايات الحديث وأحكمها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الحارثي العماني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العلم من جابر بن زید، وزملاء زيد، وتلامذته كضمام بن السائب العبدي، وجعفر بن السماك العبدي، ويقال أنه أخذ من هذين اكثر مما أخذهم من جابر، وأخذ أيضاً من صحار بن العباس</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الزركلي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من علماء الإباضية، أخذ المذهب عن جابر بن زید؛ ثم صار مرجعا فيه تشد إليه الرحال</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الخوارج، من علمائهم، ورواتهم، أبو عبيدة، وكان أباضياً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أبو عبيدة في مرجعيته الفقيهة فقال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صاحب حديث ليس له إمام في الفقه فهو ضال، فلولا أن الله تعالى من علينا بجابر بن زيد لضللنا</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155" w:name="pg17269_201683"/>
    </w:p>
    <w:p>
      <w:pPr>
        <w:pStyle w:val="BookText"/>
        <w:rPr/>
      </w:pPr>
      <w:bookmarkEnd w:id="155"/>
      <w:r>
        <w:rPr>
          <w:rFonts w:ascii="Amiri" w:hAnsi="Amiri" w:eastAsia="Amiri" w:cs="Amiri"/>
          <w:color w:val="111111"/>
          <w:sz w:val="28"/>
          <w:sz w:val="28"/>
          <w:szCs w:val="28"/>
          <w:rtl w:val="true"/>
          <w:lang w:bidi="ar-SA"/>
        </w:rPr>
        <w:t>وتدل هذه الأقوال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الشاع الذي لحق بجابر بن زيد في كونه إباضياً مرجعه إلى أبي عبيدة فقد أخذ عنه الفقه وأفتى بإسمه، ونسب إليه الحكم والحديث فسرى ذلك بين الناس لا سيما في البصرة بأنه إباضياً، مما دعاه إلى أن ينفي التهمة وهذه النحلة عن نفسه كما مرَّ بيانه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يكرر ذلك إلى آخر لحظات حياته حينما دخل عليه أخوه الحسن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الترويج لابي عبيدة ونشر مذهبه الإباضي مع براءة جابر بن زيد منه وتنزيه عنه، فضلاً عن أن ابا عبيدة ابن ابي كريمة قد عاش حياته متخفيا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ليطرح العديد من الأسالة في رواج المذهب الإباضي، أو جعله مذهباً بين الناس يسير جنباً إلى جنب مع المذاهب الستة الاخرى،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والحنفية، والمالكية، والشافعية، والحنبلية والزيدية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اختلاف الإباضية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احد فرق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جميع المذاهب الفكرية والعقدية وتدينهم بالخروج على السلاطين مما جعل دائرة تحركاتهم ضيقة جداً؛ ومن ثم فإن السؤال الاساس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انتشر المذهب الإباضي من بين فرق الخوارج فعدَّ أحد المذاهب الفقهية السبعة في الإسلام؟</w:t>
      </w:r>
    </w:p>
    <w:p>
      <w:pPr>
        <w:pStyle w:val="BookText"/>
        <w:rPr/>
      </w:pPr>
      <w:r>
        <w:rPr>
          <w:rFonts w:ascii="Amiri" w:hAnsi="Amiri" w:eastAsia="Amiri" w:cs="Amiri"/>
          <w:color w:val="111111"/>
          <w:sz w:val="28"/>
          <w:sz w:val="28"/>
          <w:szCs w:val="28"/>
          <w:rtl w:val="true"/>
          <w:lang w:bidi="ar-SA"/>
        </w:rPr>
        <w:t>هذا ما سنتناوله فيما يلي</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9640425_1280447820"/>
      <w:bookmarkStart w:id="157" w:name="_Toc54"/>
      <w:bookmarkEnd w:id="156"/>
      <w:r>
        <w:rPr>
          <w:rtl w:val="true"/>
        </w:rPr>
        <w:t>ثالثا</w:t>
      </w:r>
      <w:r>
        <w:rPr>
          <w:rtl w:val="true"/>
        </w:rPr>
        <w:t xml:space="preserve">: </w:t>
      </w:r>
      <w:r>
        <w:rPr>
          <w:rtl w:val="true"/>
        </w:rPr>
        <w:t>هل كان لابي جعفر المنصور يداً في ظهور المذهب الإباضي</w:t>
      </w:r>
      <w:r>
        <w:rPr>
          <w:rtl w:val="true"/>
        </w:rPr>
        <w:t>.</w:t>
      </w:r>
      <w:bookmarkEnd w:id="1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جاء في سيرة ابي عبيدة بن ابي كريمة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زماناً طويلاً متخفياً في غار خوفاً على نفسه وعلى الدين أن يذهب، وكان طلبة العلم يتهافتون </w:t>
      </w:r>
    </w:p>
    <w:p>
      <w:pPr>
        <w:pStyle w:val="BookText"/>
        <w:rPr/>
      </w:pPr>
      <w:r>
        <w:rPr>
          <w:rFonts w:ascii="Amiri" w:hAnsi="Amiri" w:eastAsia="Amiri" w:cs="Amiri"/>
          <w:color w:val="111111"/>
          <w:sz w:val="28"/>
          <w:sz w:val="28"/>
          <w:szCs w:val="28"/>
          <w:rtl w:val="true"/>
          <w:lang w:bidi="ar-SA"/>
        </w:rPr>
        <w:t>عليه كالنحل، فقد أقبل بعضهم من القيروان، وبعضهم من عمان، وبعضهم من مصر، وبعضهم من خراسان، وبعضهم من المدينة كمحمد بن سلمة، ومحمد بن حبيب، وبعضهم من حضرموت، فهذا صادر وهذا وارد</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عنه خلق كثير، وعنه حمل العلم إلى المغرب، وإلى المشرق</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السيرة التي يرويها الإباضيون عن ابي عبيدة لتثير جملة من الاسئلة والاستفهامات،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تعرف أرض البصرة انها كانت تحتوي على جبال كي يلتجئ إلى أحدها ابو عبيدة فيتخفى في غار؟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التخفي الذي عبرَّ عنه منتج النص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امكنه من الحضور في حلقة جابر بن زید التي أنشئها في البصرة ليأخذ عنه الفقه ويتعلم الفتيا لا سيما وانه كان خائفاً على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قيد بقاء الدين بشخص ابي عبيدة، أهو مطلق الدين، أم دين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مطلق الدين فيان يكون بقية المذاهب الإسلامية، وما هو تصنيفها عند منتج النص؟</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اغرب ما ورد في سيرة ابي عبيدة انه مع كونه متخفياً في غار في احد الجبال التي لم يعرف في اي أرض هي ولزمانٍ طويلٍ، لكنّه مع هذا، هو معروف و مشهور في مدن الشرق والغرب والجنوب، فمن القيروان في بلاد المغرب العربي إلى جنوب البصرة ثم عمان، وإلى الشمال الغربي في مصر، </w:t>
      </w:r>
    </w:p>
    <w:p>
      <w:pPr>
        <w:pStyle w:val="BookText"/>
        <w:rPr/>
      </w:pPr>
      <w:r>
        <w:rPr>
          <w:rFonts w:ascii="Amiri" w:hAnsi="Amiri" w:eastAsia="Amiri" w:cs="Amiri"/>
          <w:color w:val="111111"/>
          <w:sz w:val="28"/>
          <w:sz w:val="28"/>
          <w:szCs w:val="28"/>
          <w:rtl w:val="true"/>
          <w:lang w:bidi="ar-SA"/>
        </w:rPr>
        <w:t>إلى أقصى الشرق في خراسان، ثم إلى الغرب في دار الهجرة وموضع الروضة النبوية على ساكنها وآله صلوات الله وملائكته وانبيائه وعبادة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الجنوب الغربي للبصرة في مدينة حضرموت، ومن ثم فقد عُرف هذا الرجل في معضم البلاد الإسلامية لا سيما بين طبقة طلاب العلم وانه يشد إليه الرحال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يتناسب الخوف على النفس والدين والعيش في الجبال والالتجاء إلى غار فيها مع هذه الشهرة والحضور لطلبة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صادر وهذا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وصفهم منتج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أمام أمرين لا ثالث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هذه السيرة من نسيج خيال الكاتب فلم يلتفت إلى أنها متضاربة يضرب بعضها بعضاً ومتعارضة فتسقط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الشخصية لم تكن متخفيه بالمعنى الذي صاغه منتج النص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 على نفسه وعلى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محل اعتناء من السلطة العباسية وان بينها وبين مع هذا التخفي وسيط ينقل إليه اهتمام ابي جعفر المنصور واجلاله له ودعمه لنشر مذهبه في جميع بلاد الإسلامية من خراسان إلى القيروان، ومن حضرموت إلى مصر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لاسيما وأن الحاكم العباسي المنصور قد عرف عنه تتبعه الدقيق لمجالس العلم وأهل الفتيا، وقد مرَّ في المبحث عند حديثنا عن المذهب المالكي كيف أصبح إمام المذهب المالكي مهاباً من الولاة والناس لا سيما والي المدينة الذي </w:t>
      </w:r>
    </w:p>
    <w:p>
      <w:pPr>
        <w:pStyle w:val="BookText"/>
        <w:rPr/>
      </w:pPr>
      <w:r>
        <w:rPr>
          <w:rFonts w:ascii="Amiri" w:hAnsi="Amiri" w:eastAsia="Amiri" w:cs="Amiri"/>
          <w:color w:val="111111"/>
          <w:sz w:val="28"/>
          <w:sz w:val="28"/>
          <w:szCs w:val="28"/>
          <w:rtl w:val="true"/>
          <w:lang w:bidi="ar-SA"/>
        </w:rPr>
        <w:t>وقف ذليلاً بباب مالك ابن انس يلتمس منه الرد على رسالة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 الحاكم العباسي المنصور لم يكن غافلا على الخلافة بين عقيدة الخوارج وفكرهم وبقية المذهب والفرق الإسلامي فشاء ان يكون هذا الدعم مستتراً بين ابي عبيدة وبينه عبر حاجبه، وهو ما كشفه النص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الحارثي العماني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غلام كان لحاجب عند ابي جعفر المنصور، فسأله لم 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لحاجب، وكان عالماً به وبأبي عبيدة، فدخل عليه يوماً فرأه حزيناً،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الذي كنت له مات، يعني حاجب، فرّجع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حاجباً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عليه بعد ذلك فراه حزيناً فقال مالي اراك حزيناً؟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صديق لمولاي، يقال له ابو عبيدة الأعور،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قد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الإباضية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وترشد مقاصدية النص إلى جملة من الأمور، وهي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اشتهر بين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إمام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حينما بعث إليه المنصور الدوانيقي إن يلقاه في موسم الحج بعد أن تعرض للضرب والجلد والتعذيب على يد والي المدينة، وسوقه، اي مالك ابن </w:t>
      </w:r>
    </w:p>
    <w:p>
      <w:pPr>
        <w:pStyle w:val="BookText"/>
        <w:rPr/>
      </w:pPr>
      <w:r>
        <w:rPr>
          <w:rFonts w:ascii="IRNazanin" w:hAnsi="IRNazanin" w:eastAsia="IRNazanin"/>
          <w:color w:val="111111"/>
          <w:sz w:val="28"/>
          <w:sz w:val="28"/>
          <w:szCs w:val="28"/>
          <w:rtl w:val="true"/>
          <w:lang w:bidi="fa-IR"/>
        </w:rPr>
        <w:t>أنس لمجريات الذهاب وكيف يصف حال المنصور الدوانیقي في كثرة الحرس ودخوله في خيم عدة حتى وصل إلى مجلس الحاكم العباسي ليضع العديد من السمات في بيان حال هذا الحاكم وشدة بأسه وسطوته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 اهتمامه بحال غلام كان لحاجبه كل هذا الاهتمام فيتفقد أموره ويسأل عن أحواله لإمر غریب مع حال ابي جعفر المنصور إلا أن يكون هذا الغلام موضع اهتمام لما يؤدية للحكومة العباسية من مهام خاصه تستحق هذه التتبع والاهتمام، ولعلها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النافذة التي يطلع من خلالها الحاكم العباسي على شأن أبي عبيدة الأعور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النص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به وبابي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ليثبت حقيقة متابعة المنصور العباسي لأحوال أبي عبيدة وصاحبه حاجب، ومما لا ريب فيه إن الحكام لا يهتمون إلا باثنين،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في خدمة السلطان ودوام سلطانه،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معارضا أو يشكل تهديداً على السلطات والسلطنة؛ وإلا فعامة الناس، أو أهل العلم الذين صرفوا حياتهم خدمة للعلم وطلابه فهم أبعد الناس عن السلاطين، وإلا فمن ثبت أنه وقف على بابهم فهو من وعاظهم الذين باعوا الآخرة بالدنيا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المنصور العباسي من الغلام وهو متافجئ لما سمع أن ابا عبيدة قد 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يفقد صديقاً حمياً أو عزيزاً موافقاً فيرد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ويؤكد للمنصور إن أبي عبيدة الأعور قد مات، فحينها يسترجع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وهي كلمة لا 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أصيب الإنسان بمصيبة، فأي مصيبة نزلت </w:t>
      </w:r>
      <w:bookmarkStart w:id="158" w:name="pg17269_201688"/>
    </w:p>
    <w:p>
      <w:pPr>
        <w:pStyle w:val="BookText"/>
        <w:rPr/>
      </w:pPr>
      <w:bookmarkEnd w:id="158"/>
      <w:r>
        <w:rPr>
          <w:rFonts w:ascii="Amiri" w:hAnsi="Amiri" w:eastAsia="Amiri" w:cs="Amiri"/>
          <w:color w:val="111111"/>
          <w:sz w:val="28"/>
          <w:sz w:val="28"/>
          <w:szCs w:val="28"/>
          <w:rtl w:val="true"/>
          <w:lang w:bidi="ar-SA"/>
        </w:rPr>
        <w:t>بابي جعفر المنصور الذي تقطر من سيوف سلطانه دماء المسلمين ولم يعرف عنه التاريخ مواطن الرحمة بالرعية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ابو عبيدة الأعور من السالكين لنهج الخوارج وحمل على اكتافه المذهب الإباضي الذي سلك بعض رجالاته الخروج على الحاكم كيف له أن يحضى بهذه المنزلة من ابي جعفر المنصور حتى يسترجع عند سماعه خبر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الشهادة التي شهد بها ابو جعفر المنصور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الإباضية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أبي عبيدة الأعور لتدل على حقيقة قيام المذهب الإباضي على يد أبي عبيدة الأعور، وأن قيامه كان باهتمام أبي جعفر المنصور ورعايته ومتابعته كما كان مهتماً بإمام المالكية واجبر الناس على الأخذ به ضرباً بالسياط على ظهورهم كما صرح بنفسه لمالك بن أنس کما مرّ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مات أبو عبيدة الأعور في خلافة المنصور الدوانيقي، لكن مذهبه الإباضي لم يذهب کما يقول الراوي نقلاً عن المنصور، فقد قيل إنه نقل فتاواه، وآرائه وحديثه إلى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الربيع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سنتناوله في ثالثاً</w:t>
      </w:r>
      <w:r>
        <w:rPr>
          <w:rFonts w:eastAsia="IRNazanin" w:cs="IRNazanin"/>
          <w:color w:val="111111"/>
          <w:sz w:val="28"/>
          <w:szCs w:val="28"/>
          <w:rtl w:val="true"/>
          <w:lang w:bidi="fa-IR"/>
        </w:rPr>
        <w:t>.</w:t>
      </w:r>
    </w:p>
    <w:p>
      <w:pPr>
        <w:pStyle w:val="Heading3"/>
        <w:numPr>
          <w:ilvl w:val="2"/>
          <w:numId w:val="1"/>
        </w:numPr>
        <w:rPr/>
      </w:pPr>
      <w:bookmarkStart w:id="159" w:name="__RefHeading___Toc9640427_1280447820"/>
      <w:bookmarkStart w:id="160" w:name="_Toc55"/>
      <w:bookmarkEnd w:id="159"/>
      <w:r>
        <w:rPr>
          <w:rtl w:val="true"/>
        </w:rPr>
        <w:t>المسألة الرابعة</w:t>
      </w:r>
      <w:r>
        <w:rPr>
          <w:rtl w:val="true"/>
        </w:rPr>
        <w:t xml:space="preserve">: </w:t>
      </w:r>
      <w:r>
        <w:rPr>
          <w:rtl w:val="true"/>
        </w:rPr>
        <w:t xml:space="preserve">أبو عمرو الربيع بن حبيب ومسنده الموسوم ب </w:t>
      </w:r>
      <w:r>
        <w:rPr>
          <w:rtl w:val="true"/>
        </w:rPr>
        <w:t>(</w:t>
      </w:r>
      <w:r>
        <w:rPr>
          <w:rtl w:val="true"/>
        </w:rPr>
        <w:t>الجامع الصحیح</w:t>
      </w:r>
      <w:r>
        <w:rPr>
          <w:rtl w:val="true"/>
        </w:rPr>
        <w:t>) (</w:t>
      </w:r>
      <w:r>
        <w:rPr>
          <w:rtl w:val="true"/>
        </w:rPr>
        <w:t xml:space="preserve">ت حدود </w:t>
      </w:r>
      <w:r>
        <w:rPr/>
        <w:t>180</w:t>
      </w:r>
      <w:r>
        <w:rPr>
          <w:rtl w:val="true"/>
        </w:rPr>
        <w:t xml:space="preserve"> </w:t>
      </w:r>
      <w:r>
        <w:rPr>
          <w:rtl w:val="true"/>
        </w:rPr>
        <w:t>ه</w:t>
      </w:r>
      <w:r>
        <w:rPr>
          <w:rtl w:val="true"/>
        </w:rPr>
        <w:t>).</w:t>
      </w:r>
      <w:bookmarkEnd w:id="1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الربيع بن حبيب الشخصية الثالثة التي اقيم على أيديها المذهب الإباضي، وقد ترجم له الإباضية في كتبهم، أما ابناء العامة والجماعة فلم يرو له ذکر عندهم لا في الرجال ولا التراجم ولا الحديث ولا الجرح والتعديل </w:t>
      </w:r>
      <w:bookmarkStart w:id="161" w:name="pg17269_201689"/>
    </w:p>
    <w:p>
      <w:pPr>
        <w:pStyle w:val="BookText"/>
        <w:rPr/>
      </w:pPr>
      <w:bookmarkEnd w:id="161"/>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ما أورده الزركلي نقلاً عن الإباضية، ومن ثم يبقى الرجل محصوراً في التراث الإباضي فقط، وهو كالاتي</w:t>
      </w:r>
      <w:r>
        <w:rPr>
          <w:rFonts w:eastAsia="IRNazanin" w:cs="IRNazanin"/>
          <w:color w:val="111111"/>
          <w:sz w:val="28"/>
          <w:szCs w:val="28"/>
          <w:rtl w:val="true"/>
          <w:lang w:bidi="fa-IR"/>
        </w:rPr>
        <w:t>:</w:t>
      </w:r>
    </w:p>
    <w:p>
      <w:pPr>
        <w:pStyle w:val="Heading3"/>
        <w:numPr>
          <w:ilvl w:val="2"/>
          <w:numId w:val="1"/>
        </w:numPr>
        <w:rPr/>
      </w:pPr>
      <w:bookmarkStart w:id="162" w:name="__RefHeading___Toc9640429_1280447820"/>
      <w:bookmarkStart w:id="163" w:name="_Toc56"/>
      <w:bookmarkEnd w:id="162"/>
      <w:r>
        <w:rPr>
          <w:rtl w:val="true"/>
        </w:rPr>
        <w:t>أولا</w:t>
      </w:r>
      <w:r>
        <w:rPr>
          <w:rtl w:val="true"/>
        </w:rPr>
        <w:t xml:space="preserve">: </w:t>
      </w:r>
      <w:r>
        <w:rPr>
          <w:rtl w:val="true"/>
        </w:rPr>
        <w:t>أسمه وسيرته</w:t>
      </w:r>
      <w:r>
        <w:rPr>
          <w:rtl w:val="true"/>
        </w:rPr>
        <w:t>.</w:t>
      </w:r>
      <w:bookmarkEnd w:id="163"/>
    </w:p>
    <w:p>
      <w:pPr>
        <w:pStyle w:val="BookText"/>
        <w:rPr/>
      </w:pPr>
      <w:r>
        <w:rPr>
          <w:rFonts w:ascii="Amiri" w:hAnsi="Amiri" w:eastAsia="Amiri" w:cs="Amiri"/>
          <w:color w:val="111111"/>
          <w:sz w:val="28"/>
          <w:sz w:val="28"/>
          <w:szCs w:val="28"/>
          <w:rtl w:val="true"/>
          <w:lang w:bidi="ar-SA"/>
        </w:rPr>
        <w:t>لعل من أفضل ما كتب عنه من شيوخ الإباضية هو الحارثي العماني في عقوده الفضية،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الربيع بن حبيب بن عمرو الفراهيدي، الطود الاشم والبحر و الخضم، أصله في فراهيد من غضفان، ونزل البصرة في محله يقال لها الحربية لم يتحقق معنا مولده وموته في اي شهر، وفي اي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الثابت وجوده في زمان جابر بن زيد المتوفي عام ثلاث وتسعين هجرية؛ إذ أدركه والربيع شاب، وروى عنه في المسند حدیثاً وصلى عليه موسی بن زید ابي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عام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ما بين هاذين التاريخين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وشيوخه كثير يبلغ عددهم خمسة وعشرين شيخاً؛ وغالب رواياته عن ضمام بن السائب العماني، وأبو عبيدة مسلم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640431_1280447820"/>
      <w:bookmarkStart w:id="165" w:name="_Toc57"/>
      <w:bookmarkEnd w:id="164"/>
      <w:r>
        <w:rPr>
          <w:rtl w:val="true"/>
        </w:rPr>
        <w:t>ثانيا</w:t>
      </w:r>
      <w:r>
        <w:rPr>
          <w:rtl w:val="true"/>
        </w:rPr>
        <w:t xml:space="preserve">: </w:t>
      </w:r>
      <w:r>
        <w:rPr>
          <w:rtl w:val="true"/>
        </w:rPr>
        <w:t>مسنده</w:t>
      </w:r>
      <w:r>
        <w:rPr>
          <w:rtl w:val="true"/>
        </w:rPr>
        <w:t>.</w:t>
      </w:r>
      <w:bookmarkEnd w:id="16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عمدة المذهب الإباضي، وإليه تعود أحكامهم في أصولها وفروعها؛ إلا أنه محل خلاف وجدل واسع بين النفي والإثبات، ولعل من الغرابة أن يعرض عن ذكره الشماخي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لرجال الإباضية وهو يعلم محل هذا الكتاب عند الإباضية واكتفى بقول أبي عبيدة الأعور في الثناء على الربيع بن حبيب وتوثيقهن وقد ذكروا الربيع عنده،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تقينا، وأميننا، وثقتنا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الرغم من أن الشماخي قد تعرض لذكر بعض فتاوي الربيع بن حبيب، لكنه لم يورد حتى أسم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الحارثي العماني فقد تحدث عن مسند الربيع،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المذهب الإباضي،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رواية الربيع عن أبي عبيدة ثمانية وثمانون حديثاً، وجملة ما في الجزئيين الأولين من المسند ستمائة وأربعه وخمسون حديثاً؛ منها مائه وخمسون حديثاً لابن عباس، وحديث ابي سعيد الخدري ستون حديثاً، وروی مراسیل جابر بن زید التي تبلغ أربعاً وثمانين ومائة حديثاً، وهذا كله غير ما رواه عن ابي ايوب، وعبادة بن الصامت، وأبي مسعود، وعلي بن ابي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جميع ما في المسند المتداول بایدي رجال المذهب الإباضي</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الحق بالسند أحادیث جمعها أبو يعقوب يوسف بن إبراهيم الورجلاني المغربي، كما يقول الحارثي</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أحاديث واثار أحتج بها الربيع على مخالفيه في مسائل الاعتقاد وغيرها، جعلها في الجزء الثالث من الكتاب، ثم أنه ضم إلى ذلك روایات محبوب بن الرحيل بن سيف بن هبيرة القرشي عن الربيع، ورايات أفلح بن عبد الوهاب الرستمي عن ابي غانم بشر بن غانم الخراساني، ومراسیل جابر، وجعل الجميع في الجزء الرابع من الكتاب، فكانت اجزاء الكتاب أربعة، </w:t>
      </w:r>
    </w:p>
    <w:p>
      <w:pPr>
        <w:pStyle w:val="BookText"/>
        <w:rPr/>
      </w:pPr>
      <w:r>
        <w:rPr>
          <w:rFonts w:ascii="Amiri" w:hAnsi="Amiri" w:eastAsia="Amiri" w:cs="Amiri"/>
          <w:color w:val="111111"/>
          <w:sz w:val="28"/>
          <w:sz w:val="28"/>
          <w:szCs w:val="28"/>
          <w:rtl w:val="true"/>
          <w:lang w:bidi="ar-SA"/>
        </w:rPr>
        <w:t>الأولان في احكام الشريعة من أولها إلى أخرها بالسند العالي</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ووصفت هذه الأحاديث من احد مشايخ الإباضية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صحاح يعترف الخصم بصحتها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القائل، وهو نور الدين السالمي من هم الخصوم الذين اعترفوا بصحة 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هذا القول إن الخصوم هم من أهل الاختصاص بالحديث والرجال وإلا لا يمكن الحكم على هذه الأحاديث من اناس هم بعيدين عن علم الحديث والرجال والجرح والتعديل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فلنأخذ أحد هؤلاء الخصوم وننظر ماذا يقول في هذه الأحاديث التي وردت في مسند الربيع</w:t>
      </w:r>
    </w:p>
    <w:p>
      <w:pPr>
        <w:pStyle w:val="BookText"/>
        <w:rPr/>
      </w:pPr>
      <w:r>
        <w:rPr>
          <w:rFonts w:ascii="Amiri" w:hAnsi="Amiri" w:eastAsia="Amiri" w:cs="Amiri"/>
          <w:color w:val="111111"/>
          <w:sz w:val="28"/>
          <w:sz w:val="28"/>
          <w:szCs w:val="28"/>
          <w:rtl w:val="true"/>
          <w:lang w:bidi="ar-SA"/>
        </w:rPr>
        <w:t xml:space="preserve">قال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الربيع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مشحون بالأحاديث المنكرة والباطلة، التي تفرد بها هذا المسند، دون العشرات، بل الالوف من كتب الستة المطبوعة منها والمخطوطة، والمشهور مؤلفوها بالعدالة والثقة والحفظ، بخلاف الربيع هذا فانه لا يعرف مطلقاً إلا في بعض كتب الإباضية المتأخرة التي بينها وبين الربيع قرون، ومع ذلك فليس فيها ترجمة عنه وافيه نقلاً عمن كانوا معاصرين أو قريباً من عصره من الحفاظ المشهورين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لهذا المسند ذكر في شيء من كتب الحديث والتخاريج التي تعدو إلى كتب قديمة لا يزال الكثير منها في عالم المخطوطات، أو عالم الغيب، وكذلك لم يذكرها هذا المسند في كتب المسانيد التي ذكرها الشيخ الكناني في الرسالة المستطرقة، وهي اكثر من مئة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فيما قام به أبو يعقوب يوسف بن إبراهيم الورجلاني من إضافة الأحاديث إلى منسد بن الربيع في الجزء الثالث والرابع، وشرحه الشيخ السالمي</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فکذر في مقدمة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قام به ابو يعقوب الورجلاني من إضافة للمسند، فقال الالباني معلقاً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يبدوا جلياً لكل متأمل أن الشيخ نفسه لا يعلم الروي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لذكرہ کما ذکر الراوي محبوباً للضميمة وهي تشمل الجزء الثالث والرابع منه، و محبوب هذا مجهول عندنا، وبل عندهم فيما أظن، وإذا كان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يحق لنا أن نتسأل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يجوز أن يكون الراوي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جزءه الاول والثاني منه، روایاکمحبوب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 أو أسوء؟ فكيف يصح الاعتماد عليه، بل أن يقال هو أصح كتاب بعد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الشيخ المذكور من مقدمة صفحته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ان هذا هو التعصب الاعمى مهما كان شأن قائله فضلاً وعلماً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يعترف خصوم الإباضية بصحة الأحاديث الواردة في مسند الربيع؛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يقروا بوجود صاحب المسند من الاساس فعدوه من المجاهيل الذين لم تلدهم أرحام الناس، ولم يثبت عند الإباضية تاريخ مولده ووفاته؛ ولم يقوم احد من رجال الجرح والتعديل والتراجم والحديث بتوثيق شیخ الربيع بن حبیب، ابو عبيدة مسلم بن ابي کريمة، وهذه بعض أقوالهم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ابي يقول ذلك، ويقول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في الضعفاء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الميزان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حبان فيبدوا أنه قد أثبته وذلك لقوله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اعتمد عليه لأجل التشيع</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والرجل أبعد الناس عن التشیع ککا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المذهب الإباضي لم يكن له رجال معروفون بالفقه والاجتهاد والفتيا إلا فيما بينهم، منذ نشوء المذهب وإلى يومنا هذا وأما أئمة المذاهب الإسلامية الستة،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 والحنفي، والمالكي، والشافعي، والحنبلي، والزيدي فلم يأخذوا عنهم شيئاً كما هو حال ابي حنيفة والمالكي اللذان أخذا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الشافعي عنهما وأخذ أحمد عن الشافعي، وأخذ زيد بن علي عن أبيه وأخيه وعن جده الإمام الحسين وأخيه الحسن ووالدهما علي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مرد ذلك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الإختلاف الفكري والعقدي بين أئمة الإباضية وبقية أئمة المذاهب الإسلامية الستة، إذ أطلق الإباضية على مذهبهم 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يتعذر عليهم وجود من هم بهذه السمة التي وسموا بها مذهبهم وجماعتهم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تلاشي هذه السير مع رجالها وذلك إما لقلة النسخ،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الكتابة والتدوين من الأساس کما مرَّ بيانه في البحث الأول، أو لإنشغالهم بالفتن منذ مروقهم وتمردهم على أمير المؤمنين مولی الموحدين الإمام علي بن ابي 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حربهم له</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وتفرقهم إلى فرق عدة حتى استقر بهم النوى في عمان والمغرب العربي، فكان أهل المغرب من الإباضية الاكثر حرصاً واهتماماً ومتابعة لرجال المذهب الإباضي، وفي ذلك يقول المفتي العام لسلطنة عمان، الشيخ أحمد بن حمد 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مما يدعوا إلى الأسف أن يكون هذا الجانب من الثقافة لم ينل عناية كافية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الإستقامة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ضاع كثير من تراجم علمائهم المحققين وأئمتهم الصالحين، وقادتهم الملهمين إما لإهمال هذه التراجم ذاتها حرصاً على هضم النفس، والبعد عن المفاخرة، والإشتغال بالعمل لا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لتلاشي ما دون من ذلك، إما بقلة النسخ، وإما بعوامل الفتن، فأصبح الذي يريد أن يكتب عن حياة أحد هؤلاء الأعلام يجد العسر والمشقة ما ليس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اخواننا من أهل المغرب هم أوفر نصيباً في العناية بهذا الجانب، واكثر حظاً في بقاء ما دونه في هذا الباب</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المقدمة، نشر وزارة التراث القومي والثقافي سلطنة عمان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الإباضية في المغرب هم الاوفر نصيباً من العمانيين في كتاب السيرَّ، بل الاوفر في كتابة الفقه أيضاً، فلولا أبو يعقوب الورجلاني في جمع مسند </w:t>
      </w:r>
    </w:p>
    <w:p>
      <w:pPr>
        <w:pStyle w:val="BookText"/>
        <w:rPr/>
      </w:pPr>
      <w:r>
        <w:rPr>
          <w:rFonts w:ascii="Amiri" w:hAnsi="Amiri" w:eastAsia="Amiri" w:cs="Amiri"/>
          <w:color w:val="111111"/>
          <w:sz w:val="28"/>
          <w:sz w:val="28"/>
          <w:szCs w:val="28"/>
          <w:rtl w:val="true"/>
          <w:lang w:bidi="ar-SA"/>
        </w:rPr>
        <w:t>الربيع وإضافة جزئيين اخرين إليه ما عرف الإباضيون هذا المسند، ولم يكن لتراه أعينهم بغض النظر عن القدح فيه وفي الربيع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أبو ساكن الشماخي وتدوينه للإيضاح لما اطلع الإباضيون على 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الشيخ محمد أطفيش الجزائري لماعرف الإباضيون أول الموسوعات الفقهية فكانت محل اعتمادهم؛ ومرجعٍ اساس في التشريع لدى الإباضية في عمان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اعتمادهم، اي کتابي الإيضاح وشرح کتاب النيل في هذه الدراسة التي بين ايدينا</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7269_201698"/>
      <w:bookmarkStart w:id="167" w:name="pg17269_201698"/>
      <w:bookmarkEnd w:id="167"/>
    </w:p>
    <w:p>
      <w:pPr>
        <w:pStyle w:val="Heading3"/>
        <w:numPr>
          <w:ilvl w:val="2"/>
          <w:numId w:val="1"/>
        </w:numPr>
        <w:rPr/>
      </w:pPr>
      <w:bookmarkStart w:id="168" w:name="pg17269_201698"/>
      <w:bookmarkStart w:id="169" w:name="__RefHeading___Toc9640433_1280447820"/>
      <w:bookmarkStart w:id="170" w:name="_Toc58"/>
      <w:bookmarkEnd w:id="168"/>
      <w:bookmarkEnd w:id="169"/>
      <w:r>
        <w:rPr>
          <w:rtl w:val="true"/>
        </w:rPr>
        <w:t>المبحث الثامن مذاهب لم يكتب لها الدوام</w:t>
      </w:r>
      <w:bookmarkEnd w:id="170"/>
    </w:p>
    <w:p>
      <w:pPr>
        <w:pStyle w:val="BookText"/>
        <w:rPr/>
      </w:pPr>
      <w:r>
        <w:rPr>
          <w:rFonts w:ascii="Amiri" w:hAnsi="Amiri" w:eastAsia="Amiri" w:cs="Amiri"/>
          <w:color w:val="111111"/>
          <w:sz w:val="28"/>
          <w:sz w:val="28"/>
          <w:szCs w:val="28"/>
          <w:rtl w:val="true"/>
          <w:lang w:bidi="ar-SA"/>
        </w:rPr>
        <w:t>ومن المذاهب التي ظهرت في الإسلام وبرز لها أئمة في الفقه لكنها يكتب لها الدوام فانتهت في القرن السادس الهجري لأسباب لم يسعنا الوقت في دراستها والتحقيق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يهمنا في هذا المبحث هو بيان هذه المذاهب وذكر ائمتها لارتباطها بموضوع الكتاب ومنهج الدراسة ،فكانت كالاتي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9640435_1280447820"/>
      <w:bookmarkStart w:id="172" w:name="_Toc59"/>
      <w:bookmarkEnd w:id="171"/>
      <w:r>
        <w:rPr>
          <w:rtl w:val="true"/>
        </w:rPr>
        <w:t>المسألة الاولى</w:t>
      </w:r>
      <w:r>
        <w:rPr>
          <w:rtl w:val="true"/>
        </w:rPr>
        <w:t xml:space="preserve">: </w:t>
      </w:r>
      <w:r>
        <w:rPr>
          <w:rtl w:val="true"/>
        </w:rPr>
        <w:t>المذاهب السبعة المنقرضة</w:t>
      </w:r>
      <w:r>
        <w:rPr>
          <w:rtl w:val="true"/>
        </w:rPr>
        <w:t>.</w:t>
      </w:r>
      <w:bookmarkEnd w:id="172"/>
    </w:p>
    <w:p>
      <w:pPr>
        <w:pStyle w:val="Heading3"/>
        <w:numPr>
          <w:ilvl w:val="2"/>
          <w:numId w:val="1"/>
        </w:numPr>
        <w:rPr/>
      </w:pPr>
      <w:bookmarkStart w:id="173" w:name="__RefHeading___Toc9640437_1280447820"/>
      <w:bookmarkStart w:id="174" w:name="_Toc60"/>
      <w:bookmarkEnd w:id="173"/>
      <w:r>
        <w:rPr>
          <w:rtl w:val="true"/>
        </w:rPr>
        <w:t>أولا</w:t>
      </w:r>
      <w:r>
        <w:rPr>
          <w:rtl w:val="true"/>
        </w:rPr>
        <w:t xml:space="preserve">: </w:t>
      </w:r>
      <w:r>
        <w:rPr>
          <w:rtl w:val="true"/>
        </w:rPr>
        <w:t xml:space="preserve">مذهب الاوزاعي </w:t>
      </w:r>
      <w:r>
        <w:rPr>
          <w:rtl w:val="true"/>
        </w:rPr>
        <w:t>(</w:t>
      </w:r>
      <w:r>
        <w:rPr>
          <w:rtl w:val="true"/>
        </w:rPr>
        <w:t xml:space="preserve">ت </w:t>
      </w:r>
      <w:r>
        <w:rPr/>
        <w:t>157</w:t>
      </w:r>
      <w:r>
        <w:rPr>
          <w:rtl w:val="true"/>
        </w:rPr>
        <w:t xml:space="preserve"> </w:t>
      </w:r>
      <w:r>
        <w:rPr>
          <w:rtl w:val="true"/>
        </w:rPr>
        <w:t>ه</w:t>
      </w:r>
      <w:r>
        <w:rPr>
          <w:rtl w:val="true"/>
        </w:rPr>
        <w:t>).</w:t>
      </w:r>
      <w:bookmarkEnd w:id="174"/>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عمروا بن يحمد الأوزاعي فقيه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سبي أهل اليمن وأصله من السند، وكان من أئمة المذاهب وأصحاب الرأي والاجتهاد وبقي مذهبه معمولاً به حتى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أبو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لهذه الأمة لاخترت لها الأوزاعي، وهو أول من صنف بالشام، خرج له الستة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ترجمته في حياة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اسماء </w:t>
      </w:r>
      <w:bookmarkStart w:id="175" w:name="pg17269_201699"/>
    </w:p>
    <w:p>
      <w:pPr>
        <w:pStyle w:val="BookText"/>
        <w:rPr/>
      </w:pPr>
      <w:bookmarkEnd w:id="175"/>
      <w:r>
        <w:rPr>
          <w:rFonts w:ascii="Amiri" w:hAnsi="Amiri" w:eastAsia="Amiri" w:cs="Amiri"/>
          <w:color w:val="111111"/>
          <w:sz w:val="28"/>
          <w:sz w:val="28"/>
          <w:szCs w:val="28"/>
          <w:rtl w:val="true"/>
          <w:lang w:bidi="ar-SA"/>
        </w:rPr>
        <w:t>الذين افتوا عنه من فقهاء الجمهور</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9640439_1280447820"/>
      <w:bookmarkStart w:id="177" w:name="_Toc61"/>
      <w:bookmarkEnd w:id="176"/>
      <w:r>
        <w:rPr>
          <w:rtl w:val="true"/>
        </w:rPr>
        <w:t>ثانيا</w:t>
      </w:r>
      <w:r>
        <w:rPr>
          <w:rtl w:val="true"/>
        </w:rPr>
        <w:t xml:space="preserve">: </w:t>
      </w:r>
      <w:r>
        <w:rPr>
          <w:rtl w:val="true"/>
        </w:rPr>
        <w:t xml:space="preserve">مذهب سفيان الثوري </w:t>
      </w:r>
      <w:r>
        <w:rPr>
          <w:rtl w:val="true"/>
        </w:rPr>
        <w:t>(</w:t>
      </w:r>
      <w:r>
        <w:rPr>
          <w:rtl w:val="true"/>
        </w:rPr>
        <w:t xml:space="preserve">ت </w:t>
      </w:r>
      <w:r>
        <w:rPr/>
        <w:t>161</w:t>
      </w:r>
      <w:r>
        <w:rPr>
          <w:rtl w:val="true"/>
        </w:rPr>
        <w:t xml:space="preserve"> </w:t>
      </w:r>
      <w:r>
        <w:rPr>
          <w:rtl w:val="true"/>
        </w:rPr>
        <w:t>ه</w:t>
      </w:r>
      <w:r>
        <w:rPr>
          <w:rtl w:val="true"/>
        </w:rPr>
        <w:t>).</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 بن مسروق الثوري، من بني ثور بن عبد مناة، أبو عبد الله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سبع وتسعين، وطلب العلم وهو حدث باعتناء والده سعيد الذي يعد من صغار التابعين، وكان جده مسروق قد شهد وقعة الجمل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سفيان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السُّدّي، وأيوب السَّختياني، وأبي إسحاق السَّبيعي، وصفوان بن سُليم، وسلمة بن كُهيل، وعمار الدُّهني، وحمران بن أعين، وجابر الجعفي، ومنصور بن المعتمر، وسليمان الأعمش، وزيد بن أسلم، وخلق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شيوخه ست مائة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من أصحاب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وروى عنه</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الحميد، وحماد بن عيسى الجهني، وعبد الله بن المبارك، وعبيد الله بن موسى، وعلي بن الجعد، وأبو نُعيم الفضل بن دكين، ومالك ابن أنس، ووكيع بن الجراح، ويزيد بن زُرَيع، ويحيى القطان،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حافظاً، محدثاً،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في أصحاب الرأي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الأَئمّة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عاصم بن أبي النجود كان يجيء إليه يستفتيه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أتيتنا صغيراً وأتيناك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كان يُبيح النبيذ الذي كثيره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سفيان كان يشرب النبيذ، أشهد لقد وُصف له دواء،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 بنبيذ؟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ائتني بعسل وماء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تشيع يسير، كان يثلِّث بعليّ وكان ينكر على الملوك، ولا يرى الخروج أصلًا، وكان يدلَّس في روايته، وربّما دلَّس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المنصور قد راود سفيان على القضاء فأبى، وخرج من الكوفة فسكن مكة والمدينة، ثم طلبه المهدي، فتوارى وانتقل إلى البصرة، فمات بها مستخفيا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الحديث، وكتاب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من شئت، ثم أغضبه، ثم دُسّ إليه من يسأله عنك</w:t>
      </w:r>
      <w:r>
        <w:rPr>
          <w:rFonts w:eastAsia="Amiri" w:cs="Amiri" w:ascii="Amiri" w:hAnsi="Amiri"/>
          <w:color w:val="111111"/>
          <w:sz w:val="28"/>
          <w:szCs w:val="28"/>
          <w:rtl w:val="true"/>
          <w:lang w:bidi="ar-SA"/>
        </w:rPr>
        <w:t xml:space="preserve">. </w:t>
      </w:r>
      <w:bookmarkStart w:id="178" w:name="pg17269_201701"/>
    </w:p>
    <w:p>
      <w:pPr>
        <w:pStyle w:val="BookText"/>
        <w:rPr/>
      </w:pPr>
      <w:bookmarkEnd w:id="17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الزهد في شيء أقل منه في الرئاسة، ترى الرجل يزهد في المطعم والمال والثياب، فان نوزع الرئاسة، حامي عليها وعادى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وستين ومائة، ولم يُعقِب</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9640441_1280447820"/>
      <w:bookmarkStart w:id="180" w:name="_Toc62"/>
      <w:bookmarkEnd w:id="179"/>
      <w:r>
        <w:rPr>
          <w:rtl w:val="true"/>
        </w:rPr>
        <w:t>ثالثاً</w:t>
      </w:r>
      <w:r>
        <w:rPr>
          <w:rtl w:val="true"/>
        </w:rPr>
        <w:t xml:space="preserve">: </w:t>
      </w:r>
      <w:r>
        <w:rPr>
          <w:rtl w:val="true"/>
        </w:rPr>
        <w:t xml:space="preserve">مذهب الليث بن سعد </w:t>
      </w:r>
      <w:r>
        <w:rPr>
          <w:rtl w:val="true"/>
        </w:rPr>
        <w:t>(</w:t>
      </w:r>
      <w:r>
        <w:rPr>
          <w:rtl w:val="true"/>
        </w:rPr>
        <w:t xml:space="preserve">ت </w:t>
      </w:r>
      <w:r>
        <w:rPr/>
        <w:t>175</w:t>
      </w:r>
      <w:r>
        <w:rPr>
          <w:rtl w:val="true"/>
        </w:rPr>
        <w:t xml:space="preserve"> </w:t>
      </w:r>
      <w:r>
        <w:rPr>
          <w:rtl w:val="true"/>
        </w:rPr>
        <w:t>ه</w:t>
      </w:r>
      <w:r>
        <w:rPr>
          <w:rtl w:val="true"/>
        </w:rPr>
        <w:t>):</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الفهمي بالولاء، عالم الديار المصرية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بَقرقَشَندة</w:t>
      </w:r>
      <w:r>
        <w:rPr>
          <w:rStyle w:val="FootnoteAnchor"/>
          <w:rtl w:val="true"/>
        </w:rPr>
        <w:footnoteReference w:id="537"/>
      </w:r>
      <w:r>
        <w:rPr>
          <w:rFonts w:ascii="Amiri" w:hAnsi="Amiri" w:eastAsia="Amiri" w:cs="Amiri"/>
          <w:color w:val="111111"/>
          <w:sz w:val="28"/>
          <w:sz w:val="28"/>
          <w:szCs w:val="28"/>
          <w:rtl w:val="true"/>
          <w:lang w:bidi="ar-SA"/>
        </w:rPr>
        <w:t>سنة أربع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أصبهان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الاشجّ، وربيعة الرأي، وسعيد المَقبُري، وصفوان بن سُليم، وأبي الزناد عبد الله بن ذكوان، وعبد الملك بن جريج، وعبد العزيز </w:t>
      </w:r>
      <w:bookmarkStart w:id="181" w:name="pg17269_201702"/>
    </w:p>
    <w:p>
      <w:pPr>
        <w:pStyle w:val="BookText"/>
        <w:rPr/>
      </w:pPr>
      <w:bookmarkEnd w:id="181"/>
      <w:r>
        <w:rPr>
          <w:rFonts w:ascii="Amiri" w:hAnsi="Amiri" w:eastAsia="Amiri" w:cs="Amiri"/>
          <w:color w:val="111111"/>
          <w:sz w:val="28"/>
          <w:sz w:val="28"/>
          <w:szCs w:val="28"/>
          <w:rtl w:val="true"/>
          <w:lang w:bidi="ar-SA"/>
        </w:rPr>
        <w:t>الماجشون، وعطاء بن أبي رباح، وقتادة بن دعامة السّدوسي،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شيخه، وعبد الله بن لهيعة، وعبد الله بن المبارك، وعبد الله بن مسلمة، القعنبي، وعلي بن نصر الجهضمي، وهشيم بن بشير، ووهب ابن جرير بن حازم،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أحد كبار الفقهاء، يُحسن القرآن والنحو، ويحفظ الحديث، وكان من الكرماء الأجواد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بغداد وحدّث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وأراده المنصور أن يلي إمرة مصر فامتنع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أفقه من مالك إلَّا أنّ أصحابه لم يقوموا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أفقه من مالك، ولكن الحظوة 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كبير الديار المصرية ورئيسها وأمير مَن بها في عصره، بحيث إنّ القاضي والنائب من تحت أمره ومشورته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الليث يجهر ببسم الله الرحمن الرحيم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وسبعين ومائة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9640443_1280447820"/>
      <w:bookmarkStart w:id="183" w:name="_Toc63"/>
      <w:bookmarkEnd w:id="182"/>
      <w:r>
        <w:rPr>
          <w:rtl w:val="true"/>
        </w:rPr>
        <w:t>رابعاً</w:t>
      </w:r>
      <w:r>
        <w:rPr>
          <w:rtl w:val="true"/>
        </w:rPr>
        <w:t xml:space="preserve">: </w:t>
      </w:r>
      <w:r>
        <w:rPr>
          <w:rtl w:val="true"/>
        </w:rPr>
        <w:t xml:space="preserve">مذهب سفيان بن عينية </w:t>
      </w:r>
      <w:r>
        <w:rPr>
          <w:rtl w:val="true"/>
        </w:rPr>
        <w:t>(</w:t>
      </w:r>
      <w:r>
        <w:rPr>
          <w:rtl w:val="true"/>
        </w:rPr>
        <w:t xml:space="preserve">ت </w:t>
      </w:r>
      <w:r>
        <w:rPr/>
        <w:t>198</w:t>
      </w:r>
      <w:r>
        <w:rPr>
          <w:rtl w:val="true"/>
        </w:rPr>
        <w:t xml:space="preserve"> </w:t>
      </w:r>
      <w:r>
        <w:rPr>
          <w:rtl w:val="true"/>
        </w:rPr>
        <w:t>ه</w:t>
      </w:r>
      <w:r>
        <w:rPr>
          <w:rtl w:val="true"/>
        </w:rPr>
        <w:t>)</w:t>
      </w:r>
      <w:bookmarkEnd w:id="18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عمران،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الهلالي بالولاء، أبو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بالكوفة سنة سبع ومائة، وسكن مكة ومات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أبان بن تغلب، وإسماعيل بن أبي خالد، وأيوب السَّختياني، وثور بن يزيد الحمصي، وجابر بن يزيد الجعفي، وزيد بن أسلم، وسفيان الثوري، وأبي حازم سلمة بن دينار، وعبد الملك بن أعين، وعطاء بن السائب، وفطر بن خليفة،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وإسحاق بن راهويه، والحسن بن صالح بن حيّ، وعبد الله بن المبارك، وعبد الرحمن بن مهدي، وعبد الرزاق بن همّام الصنعاني، وعلي بن المديني، وأبو نُعيم الفضل بن دكين، وهشام بن عمار الدمشقي، ويحيى بن سعيد القطان،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الحديث، فقيهاً، مفسّراً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نسخة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شيئاً إلّا حفظته قبل أن أكتبه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ولسفيان في الكتب الأَربعة عند الإمامية اثنتين وعشرين رواية، رواها </w:t>
      </w:r>
    </w:p>
    <w:p>
      <w:pPr>
        <w:pStyle w:val="BookText"/>
        <w:rPr/>
      </w:pPr>
      <w:r>
        <w:rPr>
          <w:rFonts w:ascii="Amiri" w:hAnsi="Amiri" w:eastAsia="Amiri" w:cs="Amiri"/>
          <w:color w:val="111111"/>
          <w:sz w:val="28"/>
          <w:sz w:val="28"/>
          <w:szCs w:val="28"/>
          <w:rtl w:val="true"/>
          <w:lang w:bidi="ar-SA"/>
        </w:rPr>
        <w:t xml:space="preserve">عن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عمار الدهني، ومسعر بن كدام، والزهري، والسندي، ورواها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الجوهري، وسليمان بن داود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ابن عديّ إلى شيء من التشيع، ولكن العلَّامة الحلي وهو أحد كبار علماء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سفيان مشهوراً بالتدليس، عَمدَ إلى أحاديث رُفعت إليه من حديث الزهري، فيحذف اسم من حدّثه، ويدلّسها، إلا إنه لا يدلَّس إلّا عن ثقة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سفيان بن عيينة قال للامام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يروى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الخشن من الثياب، وأنت تلبس القوهي</w:t>
      </w:r>
      <w:r>
        <w:rPr>
          <w:rStyle w:val="FootnoteAnchor"/>
          <w:rtl w:val="true"/>
        </w:rPr>
        <w:footnoteReference w:id="539"/>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ضيّق فإذا اتسع الزمان فأبرار الزمان أولى به</w:t>
      </w:r>
      <w:r>
        <w:rPr>
          <w:rStyle w:val="FootnoteAnchor"/>
          <w:rtl w:val="true"/>
        </w:rPr>
        <w:footnoteReference w:id="540"/>
      </w:r>
      <w:r>
        <w:rPr>
          <w:rFonts w:ascii="Amiri" w:hAnsi="Amiri" w:eastAsia="Amiri" w:cs="Amiri"/>
          <w:color w:val="111111"/>
          <w:sz w:val="28"/>
          <w:sz w:val="28"/>
          <w:szCs w:val="28"/>
          <w:rtl w:val="true"/>
          <w:lang w:bidi="ar-SA"/>
        </w:rPr>
        <w:t>روى الشيخ الكليني بسنده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كلَّه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والثاني أن تعرف ما صنع ما بك، والثالث أن تعرف ما أراد منك، والرابع أن تعرف ما يخرجك من دينك</w:t>
      </w:r>
      <w:r>
        <w:rPr>
          <w:rStyle w:val="FootnoteAnchor"/>
          <w:rtl w:val="true"/>
        </w:rPr>
        <w:footnoteReference w:id="541"/>
      </w:r>
      <w:r>
        <w:rPr>
          <w:rFonts w:ascii="Amiri" w:hAnsi="Amiri" w:eastAsia="Amiri" w:cs="Amiri"/>
          <w:color w:val="111111"/>
          <w:sz w:val="28"/>
          <w:sz w:val="28"/>
          <w:szCs w:val="28"/>
          <w:rtl w:val="true"/>
          <w:lang w:bidi="ar-SA"/>
        </w:rPr>
        <w:t xml:space="preserve">وروى أيضاً </w:t>
      </w:r>
      <w:bookmarkStart w:id="184" w:name="pg17269_201705"/>
    </w:p>
    <w:p>
      <w:pPr>
        <w:pStyle w:val="BookText"/>
        <w:rPr/>
      </w:pPr>
      <w:bookmarkEnd w:id="184"/>
      <w:r>
        <w:rPr>
          <w:rFonts w:ascii="Amiri" w:hAnsi="Amiri" w:eastAsia="Amiri" w:cs="Amiri"/>
          <w:color w:val="111111"/>
          <w:sz w:val="28"/>
          <w:sz w:val="28"/>
          <w:szCs w:val="28"/>
          <w:rtl w:val="true"/>
          <w:lang w:bidi="ar-SA"/>
        </w:rPr>
        <w:t xml:space="preserve">بسنده عن أبي عيينة،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الزكاة العشرين ديناراً ففي كل أربعة دنانير عُشر دينار ومن كلام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وارتقاب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أنّه خير من غيره فقد استكبر، ثم ذكر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الناس اجتمعوا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أحوج الناس إلى العلم؟ فسكتوا،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الناس إلى العلم العلماء، وذلك أنّ الجهل بهم أقبح، لأَنّهم غاية الناس،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وتسعين ومائة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9640445_1280447820"/>
      <w:bookmarkStart w:id="186" w:name="_Toc64"/>
      <w:bookmarkEnd w:id="185"/>
      <w:r>
        <w:rPr>
          <w:rtl w:val="true"/>
        </w:rPr>
        <w:t>خامساً</w:t>
      </w:r>
      <w:r>
        <w:rPr>
          <w:rtl w:val="true"/>
        </w:rPr>
        <w:t xml:space="preserve">: </w:t>
      </w:r>
      <w:r>
        <w:rPr>
          <w:rtl w:val="true"/>
        </w:rPr>
        <w:t xml:space="preserve">مذهب اسحاق بن راهوية </w:t>
      </w:r>
      <w:r>
        <w:rPr>
          <w:rtl w:val="true"/>
        </w:rPr>
        <w:t>(</w:t>
      </w:r>
      <w:r>
        <w:rPr>
          <w:rtl w:val="true"/>
        </w:rPr>
        <w:t xml:space="preserve">ت </w:t>
      </w:r>
      <w:r>
        <w:rPr/>
        <w:t>238</w:t>
      </w:r>
      <w:r>
        <w:rPr>
          <w:rtl w:val="true"/>
        </w:rPr>
        <w:t xml:space="preserve"> </w:t>
      </w:r>
      <w:r>
        <w:rPr>
          <w:rtl w:val="true"/>
        </w:rPr>
        <w:t>ه</w:t>
      </w:r>
      <w:r>
        <w:rPr>
          <w:rtl w:val="true"/>
        </w:rPr>
        <w:t>)</w:t>
      </w:r>
      <w:bookmarkEnd w:id="18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بن مَخلَد بن إبراهيم التميمي الحنظلي، أبو يعقوب المَروزي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 أبوه بذلك </w:t>
      </w:r>
    </w:p>
    <w:p>
      <w:pPr>
        <w:pStyle w:val="BookText"/>
        <w:rPr/>
      </w:pPr>
      <w:r>
        <w:rPr>
          <w:rFonts w:ascii="Amiri" w:hAnsi="Amiri" w:eastAsia="Amiri" w:cs="Amiri"/>
          <w:color w:val="111111"/>
          <w:sz w:val="28"/>
          <w:sz w:val="28"/>
          <w:szCs w:val="28"/>
          <w:rtl w:val="true"/>
          <w:lang w:bidi="ar-SA"/>
        </w:rPr>
        <w:t>لَانَّه فيما قيل وُلد في طريق مكة، فقالت المراوزة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راهويه</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وفيات الأعيان</w:t>
      </w:r>
    </w:p>
    <w:p>
      <w:pPr>
        <w:pStyle w:val="BookText"/>
        <w:rPr/>
      </w:pPr>
      <w:r>
        <w:rPr>
          <w:rFonts w:ascii="Amiri" w:hAnsi="Amiri" w:eastAsia="Amiri" w:cs="Amiri"/>
          <w:color w:val="111111"/>
          <w:sz w:val="28"/>
          <w:sz w:val="28"/>
          <w:szCs w:val="28"/>
          <w:rtl w:val="true"/>
          <w:lang w:bidi="ar-SA"/>
        </w:rPr>
        <w:t>وُلد سنة احدى وستين ومائة، ورحل إلى العراق سنة أربع وثمانين ومائة، وإلى الحجاز، والشام، واليمن، وإلى بغداد غير مرّة، وجالس حُفّاظ أهلها، وذاكرهم، وعاد إلى خراسان فاستوطن نيسابور إلى أن توفّي بها، وانتشر علمه عند الخراسانيين 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الحميد الرازي، وإسماعيل بن عُليّة، وسفيان بن عيينة، ووكيع بن الجراح، وأبي معاوية، وبقيّة بن الوليد، وعبد الرزاق الصنعاني، وعبد العزيز الدراوردي، وأبي نُعيم الفضل بن دُكين، وطائفة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وإسحاق بن منصور الكوسج، ومسلم بن الحجاج النيسابوري، ومحمد بن نصر المروزي، وأبو عيسى الترمذي، وأحمد بن سلمة، ومن أقرانه أحمد بن حنبل، ومن شيوخه يحيى بن آدم وبقيّة بن الوليد، وآخرون وكان فقيهاً، حافظاً، كثير الحفظ، مفتياً، مفسّراً قال محمد بن أسلم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سفيان الثوري في الحياة، لاحتاج إلى إسحاق عُدِّ في أصحاب الشافعي، وكان قد ناظره في مسألة جواز بيع دور مكَّة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نيسابور</w:t>
      </w:r>
      <w:r>
        <w:rPr>
          <w:rStyle w:val="FootnoteAnchor"/>
          <w:rtl w:val="true"/>
        </w:rPr>
        <w:footnoteReference w:id="544"/>
      </w:r>
      <w:r>
        <w:rPr>
          <w:rFonts w:ascii="Amiri" w:hAnsi="Amiri" w:eastAsia="Amiri" w:cs="Amiri"/>
          <w:color w:val="111111"/>
          <w:sz w:val="28"/>
          <w:sz w:val="28"/>
          <w:szCs w:val="28"/>
          <w:rtl w:val="true"/>
          <w:lang w:bidi="ar-SA"/>
        </w:rPr>
        <w:t xml:space="preserve">كان في قبة مسوّرة على بغلة شهباء، فعرض له خلائق لا يُحصون من طلبة العلم وأهل الحديث والرواية، منهم إسحاق بن راهويه، وسألوه أن يريهم وجهه الميمون وأن يحدّثهم حديثاً عن آبائه عن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87" w:name="pg17269_201707"/>
    </w:p>
    <w:p>
      <w:pPr>
        <w:pStyle w:val="BookText"/>
        <w:rPr/>
      </w:pPr>
      <w:bookmarkEnd w:id="187"/>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يذكرونه به، فحدّثهم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الذي يُعرف بسلسلة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روى حديث 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ثابت مشهور بهذا الاسناد من رواية الطاهرين عن آبائهم الطيبين، وكان بعض سلفنا من المحدّثين إذا روى 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قرىَ هذا الاسناد على مجنون لَافاق</w:t>
      </w:r>
      <w:r>
        <w:rPr>
          <w:rStyle w:val="FootnoteAnchor"/>
          <w:rtl w:val="true"/>
        </w:rPr>
        <w:footnoteReference w:id="545"/>
      </w:r>
      <w:r>
        <w:rPr>
          <w:rFonts w:ascii="Amiri" w:hAnsi="Amiri" w:eastAsia="Amiri" w:cs="Amiri"/>
          <w:color w:val="111111"/>
          <w:sz w:val="28"/>
          <w:sz w:val="28"/>
          <w:szCs w:val="28"/>
          <w:rtl w:val="true"/>
          <w:lang w:bidi="ar-SA"/>
        </w:rPr>
        <w:t>صنّف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السنن في الفقه، والتفسير توفي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وثلاثين ومائتين، وقيل غير ذلك في تاريخ وفاته وفي مولده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بكر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640447_1280447820"/>
      <w:bookmarkStart w:id="189" w:name="_Toc65"/>
      <w:bookmarkEnd w:id="188"/>
      <w:r>
        <w:rPr>
          <w:rtl w:val="true"/>
        </w:rPr>
        <w:t>سادساً</w:t>
      </w:r>
      <w:r>
        <w:rPr>
          <w:rtl w:val="true"/>
        </w:rPr>
        <w:t xml:space="preserve">: </w:t>
      </w:r>
      <w:r>
        <w:rPr>
          <w:rtl w:val="true"/>
        </w:rPr>
        <w:t>مذهب داود بن علي الظاهري</w:t>
      </w:r>
      <w:r>
        <w:rPr>
          <w:rtl w:val="true"/>
        </w:rPr>
        <w:t>: (</w:t>
      </w:r>
      <w:r>
        <w:rPr>
          <w:rtl w:val="true"/>
        </w:rPr>
        <w:t xml:space="preserve">ت </w:t>
      </w:r>
      <w:r>
        <w:rPr/>
        <w:t>270</w:t>
      </w:r>
      <w:r>
        <w:rPr>
          <w:rtl w:val="true"/>
        </w:rPr>
        <w:t xml:space="preserve"> </w:t>
      </w:r>
      <w:r>
        <w:rPr>
          <w:rtl w:val="true"/>
        </w:rPr>
        <w:t>ه</w:t>
      </w:r>
      <w:r>
        <w:rPr>
          <w:rtl w:val="true"/>
        </w:rPr>
        <w:t>)</w:t>
      </w:r>
      <w:bookmarkEnd w:id="1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داود بن على بن خلف، أبو سليمان، الأَصبهاني، البغدادي، المعروف بالظاهريّ، أوّل من أظهر انتحال الظاهر، وهو عراقي وإنّما قيل له </w:t>
      </w:r>
    </w:p>
    <w:p>
      <w:pPr>
        <w:pStyle w:val="BookText"/>
        <w:rPr/>
      </w:pPr>
      <w:r>
        <w:rPr>
          <w:rFonts w:ascii="Amiri" w:hAnsi="Amiri" w:eastAsia="Amiri" w:cs="Amiri"/>
          <w:color w:val="111111"/>
          <w:sz w:val="28"/>
          <w:sz w:val="28"/>
          <w:szCs w:val="28"/>
          <w:rtl w:val="true"/>
          <w:lang w:bidi="ar-SA"/>
        </w:rPr>
        <w:t>الأَصبهاني، لَانّ أمّه أصبهانية،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أصبهاني الأصل ولد بالكوفة سنة 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ومائتين، ونشأ ببغداد، وأخذ العلم عن إسحاق بن راهويه وكان قد رحل إليه إلى نيسابور وأبي ثور الكلبيّ، وسمع منهما،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حرب، والقعنبي، ومسدّد بن مسرهد، وغيرهم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وزكريا بن يحيى السّاجي، ويوسف بن يعقوب الداودي، والعباس بن أحمد المذكر، وآخرون وكان من المتعصبين للشافعي، وصنّف في مناقبه كتابين، وكان صاحب مذهب مستقل، وتبعه جمع کثیر يُعرفون بالظاهرية، وقد سميت بذلك لَاخذها بظاهر الكتاب والسنّة، فالمصدر الفقهي عندهم هو النصوص، وإذا لم يكن النص موجوداً أخذوا بالإباحة الأصلية وقد ناقش العلَّامة الشيخ السبحاني هذا المذهب، وبسط الكلام في الردّ عليه بأسلوب واضح قائم على الحجج</w:t>
      </w:r>
      <w:r>
        <w:rPr>
          <w:rFonts w:eastAsia="IRNazanin" w:cs="IRNazanin"/>
          <w:color w:val="111111"/>
          <w:sz w:val="28"/>
          <w:szCs w:val="28"/>
          <w:rtl w:val="true"/>
          <w:lang w:bidi="fa-IR"/>
        </w:rPr>
        <w:t xml:space="preserve">. </w:t>
      </w:r>
      <w:bookmarkStart w:id="190" w:name="pg17269_201709"/>
    </w:p>
    <w:p>
      <w:pPr>
        <w:pStyle w:val="BookText"/>
        <w:rPr/>
      </w:pPr>
      <w:bookmarkEnd w:id="190"/>
      <w:r>
        <w:rPr>
          <w:rFonts w:ascii="IRNazanin" w:hAnsi="IRNazanin" w:eastAsia="IRNazanin"/>
          <w:color w:val="111111"/>
          <w:sz w:val="28"/>
          <w:sz w:val="28"/>
          <w:szCs w:val="28"/>
          <w:rtl w:val="true"/>
          <w:lang w:bidi="fa-IR"/>
        </w:rPr>
        <w:t>وللظاهري تصانيف جمّة، أورد ابن النديم أسماءها،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الحيض، الصلاة، القبلة، السهو، الزكاة، النكاح، الطلاق، البيوع، الضمان، الحدود، الطب، الجهاد، سهم ذوي القربی، المتعة، إبطال القياس، خبر الواحد، الفرائض، الغصب، إبطال التقليد، والإِيضاح، وغيرها توفّي ببغداد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9640449_1280447820"/>
      <w:bookmarkStart w:id="192" w:name="_Toc66"/>
      <w:bookmarkEnd w:id="191"/>
      <w:r>
        <w:rPr>
          <w:rtl w:val="true"/>
        </w:rPr>
        <w:t>سابعاً</w:t>
      </w:r>
      <w:r>
        <w:rPr>
          <w:rtl w:val="true"/>
        </w:rPr>
        <w:t xml:space="preserve">: </w:t>
      </w:r>
      <w:r>
        <w:rPr>
          <w:rtl w:val="true"/>
        </w:rPr>
        <w:t>مذهب ابن جرير الطبري</w:t>
      </w:r>
      <w:r>
        <w:rPr>
          <w:rtl w:val="true"/>
        </w:rPr>
        <w:t>: (</w:t>
      </w:r>
      <w:r>
        <w:rPr>
          <w:rtl w:val="true"/>
        </w:rPr>
        <w:t xml:space="preserve">ت </w:t>
      </w:r>
      <w:r>
        <w:rPr/>
        <w:t>310</w:t>
      </w:r>
      <w:r>
        <w:rPr>
          <w:rtl w:val="true"/>
        </w:rPr>
        <w:t xml:space="preserve"> </w:t>
      </w:r>
      <w:r>
        <w:rPr>
          <w:rtl w:val="true"/>
        </w:rPr>
        <w:t>ه</w:t>
      </w:r>
      <w:r>
        <w:rPr>
          <w:rtl w:val="true"/>
        </w:rPr>
        <w:t>)</w:t>
      </w:r>
      <w:bookmarkEnd w:id="192"/>
    </w:p>
    <w:p>
      <w:pPr>
        <w:pStyle w:val="BookText"/>
        <w:rPr/>
      </w:pPr>
      <w:r>
        <w:rPr>
          <w:rFonts w:ascii="IRNazanin" w:hAnsi="IRNazanin" w:eastAsia="IRNazanin"/>
          <w:color w:val="111111"/>
          <w:sz w:val="28"/>
          <w:sz w:val="28"/>
          <w:szCs w:val="28"/>
          <w:rtl w:val="true"/>
          <w:lang w:bidi="fa-IR"/>
        </w:rPr>
        <w:t>محمد بن جریر بن یزید بن کثیر</w:t>
      </w:r>
      <w:r>
        <w:rPr>
          <w:rStyle w:val="FootnoteAnchor"/>
          <w:rtl w:val="true"/>
        </w:rPr>
        <w:footnoteReference w:id="549"/>
      </w:r>
      <w:r>
        <w:rPr>
          <w:rFonts w:ascii="Amiri" w:hAnsi="Amiri" w:eastAsia="Amiri" w:cs="Amiri"/>
          <w:color w:val="111111"/>
          <w:sz w:val="28"/>
          <w:sz w:val="28"/>
          <w:szCs w:val="28"/>
          <w:rtl w:val="true"/>
          <w:lang w:bidi="ar-SA"/>
        </w:rPr>
        <w:t>بن غالب، أبو جعفر الطبري الأملي</w:t>
      </w:r>
      <w:r>
        <w:rPr>
          <w:rStyle w:val="FootnoteAnchor"/>
          <w:rtl w:val="true"/>
        </w:rPr>
        <w:footnoteReference w:id="550"/>
      </w:r>
      <w:r>
        <w:rPr>
          <w:rFonts w:ascii="IRNazanin" w:hAnsi="IRNazanin" w:eastAsia="IRNazanin"/>
          <w:color w:val="111111"/>
          <w:sz w:val="28"/>
          <w:sz w:val="28"/>
          <w:szCs w:val="28"/>
          <w:rtl w:val="true"/>
          <w:lang w:bidi="fa-IR"/>
        </w:rPr>
        <w:t xml:space="preserve">، الفقيه المجتهد، المفسر، المؤرّخ المشهور،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أربع وعشرين ومائتين بآمل، وطلب العلم بعد الأربعين ومائتين، وأكثر الترحال، وأدرك الأسانید العالية بمصر، والشام، والعراق، والكوفة، والبصرة، والري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فقه الشافعي عن الربيع بن سليمان المزني بمصر، والحسن بن محمد الزعفراني ببغداد وأخذ فقه مالك عن يونس بن عبد الأعلى، ومحمد وعبد الرحمن وسعد بني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فقه أبي حنيفة عن أبي مقاتل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الشوارب، ويعقوب الدورقي، وأحمد بن منيع البغوي، ومحمد بن حُميد الرازي، وأبي سعيد الأشج، وعمرو بن علي الفلَّاس، وإسحاق بن أبي إسرائيل، وكثير غيرهم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كامل القاضي، ومحمد بن عبد الله الشافعي، ومخلَّد </w:t>
      </w:r>
    </w:p>
    <w:p>
      <w:pPr>
        <w:pStyle w:val="BookText"/>
        <w:rPr/>
      </w:pPr>
      <w:r>
        <w:rPr>
          <w:rFonts w:ascii="Amiri" w:hAnsi="Amiri" w:eastAsia="Amiri" w:cs="Amiri"/>
          <w:color w:val="111111"/>
          <w:sz w:val="28"/>
          <w:sz w:val="28"/>
          <w:szCs w:val="28"/>
          <w:rtl w:val="true"/>
          <w:lang w:bidi="ar-SA"/>
        </w:rPr>
        <w:t>بن جعفر، وأبو القاسم الطبراني، وأبو شعيب الحرّاني، وأبو المفضل محمد بن عبد الله الشيباني، وأحمد بن القاسم الخشّاب،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استوطن بغداد، وأقام بها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جمع علوماً شتّى، وتفنّن بعدة معارف، فهو حافظٌ لكتاب الله، بصيرٌ بمعانيه، فقيه في أحكامه، عالم بالسنن، وطرقها، عارفٌ بأقوال الصحابة والتابعين ومَن بعدهم ممّن خالفهم في الاحكام، عارفٌ بأيّام الناس وأخبارهم وتواريخهم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إلى ذلك كلَّه مضطلع باللغة والنحو والشعر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مجتهداً مطلقاً، له مذهب في الفقه، و مسائل تفرّد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وللطبري تصانیف کثيرة،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التأريخ المشهور، التفسير، تهذيب الآثار، واختلاف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كتابان جامعان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 القول في أحكام شرائع الإسلام، وهو مذهبه الذي اختاره، وجوّده واحتج له، وقيل هو ثلاثة وثمانون کتاباً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ولم يتمّه، لكن الذي خرج منه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المحاضر والسجلَّات، الوصايا، أدب القاضي، الطهارة، الصلاة،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کتاباً جمع فيه أحاديث غدير خمّ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الذهبي في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طرق حدیث غدیر خمّ، في أربعة أجزاء، رأيت شطره، فبهرني سَعَةُ رواياته، وجزمتُ بوقوع ذلك</w:t>
      </w:r>
      <w:r>
        <w:rPr>
          <w:rFonts w:eastAsia="IRNazanin" w:cs="IRNazanin"/>
          <w:color w:val="111111"/>
          <w:sz w:val="28"/>
          <w:szCs w:val="28"/>
          <w:rtl w:val="true"/>
          <w:lang w:bidi="fa-IR"/>
        </w:rPr>
        <w:t xml:space="preserve">. </w:t>
      </w:r>
      <w:bookmarkStart w:id="193" w:name="pg17269_201712"/>
    </w:p>
    <w:p>
      <w:pPr>
        <w:pStyle w:val="BookText"/>
        <w:rPr/>
      </w:pPr>
      <w:bookmarkEnd w:id="193"/>
      <w:r>
        <w:rPr>
          <w:rFonts w:ascii="IRNazanin" w:hAnsi="IRNazanin" w:eastAsia="IRNazanin"/>
          <w:color w:val="111111"/>
          <w:sz w:val="28"/>
          <w:sz w:val="28"/>
          <w:szCs w:val="28"/>
          <w:rtl w:val="true"/>
          <w:lang w:bidi="fa-IR"/>
        </w:rPr>
        <w:t>وقال ابن كثير في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له كتاباً جمع فيه أحاديث غدیر خمّ في مجلدين ضخمين، وكتاباً جمع فيه طرق حديث الطير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يروى له من الشعر،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أعسرتُ لم أُعلِم 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وأستغني فيستغني صديقي</w:t>
      </w:r>
    </w:p>
    <w:p>
      <w:pPr>
        <w:pStyle w:val="BookText"/>
        <w:rPr/>
      </w:pPr>
      <w:r>
        <w:rPr>
          <w:rFonts w:ascii="Amiri" w:hAnsi="Amiri" w:eastAsia="Amiri" w:cs="Amiri"/>
          <w:color w:val="111111"/>
          <w:sz w:val="28"/>
          <w:sz w:val="28"/>
          <w:szCs w:val="28"/>
          <w:rtl w:val="true"/>
          <w:lang w:bidi="ar-SA"/>
        </w:rPr>
        <w:t xml:space="preserve">حياني حافظٌ لي ماء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ورفقي في مطالبتي رفيقي</w:t>
      </w:r>
    </w:p>
    <w:p>
      <w:pPr>
        <w:pStyle w:val="BookText"/>
        <w:rPr/>
      </w:pPr>
      <w:r>
        <w:rPr>
          <w:rFonts w:ascii="Amiri" w:hAnsi="Amiri" w:eastAsia="Amiri" w:cs="Amiri"/>
          <w:color w:val="111111"/>
          <w:sz w:val="28"/>
          <w:sz w:val="28"/>
          <w:szCs w:val="28"/>
          <w:rtl w:val="true"/>
          <w:lang w:bidi="ar-SA"/>
        </w:rPr>
        <w:t xml:space="preserve">ولو أنّي سمحتُ ببذل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إلى الغني سهل الطريق</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خُلقانِ لا أرضى طريقهما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الغِني ومذلَّةُ الفَقرِ</w:t>
      </w:r>
    </w:p>
    <w:p>
      <w:pPr>
        <w:pStyle w:val="BookText"/>
        <w:rPr/>
      </w:pPr>
      <w:r>
        <w:rPr>
          <w:rFonts w:ascii="Amiri" w:hAnsi="Amiri" w:eastAsia="Amiri" w:cs="Amiri"/>
          <w:color w:val="111111"/>
          <w:sz w:val="28"/>
          <w:sz w:val="28"/>
          <w:szCs w:val="28"/>
          <w:rtl w:val="true"/>
          <w:lang w:bidi="ar-SA"/>
        </w:rPr>
        <w:t xml:space="preserve">فإذا غَنِيتَ فلا تكن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افتقرتَ فَتِه على الدَّهرِ</w:t>
      </w:r>
    </w:p>
    <w:p>
      <w:pPr>
        <w:pStyle w:val="BookText"/>
        <w:rPr/>
      </w:pPr>
      <w:r>
        <w:rPr>
          <w:rFonts w:ascii="Amiri" w:hAnsi="Amiri" w:eastAsia="Amiri" w:cs="Amiri"/>
          <w:color w:val="111111"/>
          <w:sz w:val="28"/>
          <w:sz w:val="28"/>
          <w:szCs w:val="28"/>
          <w:rtl w:val="true"/>
          <w:lang w:bidi="ar-SA"/>
        </w:rPr>
        <w:t>توفِّي في شوّال سنة عشر وثلاثمائة، وحضر تشييعه والصلاة عليه خلق كثير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640451_1280447820"/>
      <w:bookmarkStart w:id="195" w:name="_Toc67"/>
      <w:bookmarkEnd w:id="194"/>
      <w:r>
        <w:rPr>
          <w:rtl w:val="true"/>
        </w:rPr>
        <w:t>المسألة الثانية</w:t>
      </w:r>
      <w:r>
        <w:rPr>
          <w:rtl w:val="true"/>
        </w:rPr>
        <w:t xml:space="preserve">: </w:t>
      </w:r>
      <w:r>
        <w:rPr>
          <w:rtl w:val="true"/>
        </w:rPr>
        <w:t>الفقهاء السبعة المجتهدون والمستقلون</w:t>
      </w:r>
      <w:r>
        <w:rPr>
          <w:rtl w:val="true"/>
        </w:rPr>
        <w:t>:</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البياني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القاسم بن محمد بن سيّار الأُمويّ بالولاء، أبو محمد البيّاني</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الأندلسي القرطبي رحل وسمع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مسكين، وإبراهيم بن المنذر الحزامي، وأبي طاهر السرح، وإبراهيم بن محمد الشافعي، ويونس بن عبد الأعلى، وأبي إبراهيم المزني، وجماعة ولزم محمد بن عبد الله بن عبد الحكم، وأبا إبراهيم المُزَنيّ، وتفقّه بهما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عثمان الاعناقي، وأحمد بن خالد بن الحُباب، ومحمد بن عمر بن لُبابة، وابنه محمد بن القاسم، ومحمد بن عبد الملك بن أعين، وجماعة وكان مُحدِّثاً فقيهاً، يذهب إلى الحجّة والنظر، وترك التقليد، ويميل إلى مذهب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تحقّق بهذا المذهب، ومؤلفات في الردّ على مخالفيه،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على المقلِّدين، وكتاب في الردّ على يحيى بن إبراهيم بن مُزَین وعبد الله بن خالد والعُتبيّ، وله كتاب في خبر الواحد توفّي بقرطبة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وسبعين ومائتين، وقيل غير ذلك</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جابر ابن حمّاد، أبو عبد الله المَروزيّ 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هدبة بن خالد، وعلي بن المديني، وشيبان بن فروخ، وأحمد بن حنبل، وأبي مصعب الزهري، وإسحاق بن راهويه، وأحمد بن صالح، وغيرهم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خزيمة، وأبو العبّاس الدغولي، وأبو العباس المحبوبي، وأبو حامد ابن الشرقي، وآخرون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ابو اسحاق النّسفي</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معقل ابن الحجاج، أبو إسحاق النَّسفي،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كبيرة بين جيحون وسمرقند، وهي نَخشَب نفسها رحل فسمع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قتيبة بن سعد، وهشام بن عمار الدمشقي، وأحمد بن منيع، وغيرهم 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الطغامي، وعبد المؤمن بن خلف، ومحمد بن زکریا، وآخرون وكان فقيهاً، حافظاً، عارفاً باختلاف العلماء، ولي قضاء نسف، وكتب الكثير،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توفي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وتسعين ومائتين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القاضي</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يعقوب</w:t>
      </w:r>
      <w:r>
        <w:rPr>
          <w:rStyle w:val="FootnoteAnchor"/>
          <w:rtl w:val="true"/>
        </w:rPr>
        <w:footnoteReference w:id="558"/>
      </w:r>
      <w:r>
        <w:rPr>
          <w:rFonts w:ascii="IRNazanin" w:hAnsi="IRNazanin" w:eastAsia="IRNazanin"/>
          <w:color w:val="111111"/>
          <w:sz w:val="28"/>
          <w:sz w:val="28"/>
          <w:szCs w:val="28"/>
          <w:rtl w:val="true"/>
          <w:lang w:bidi="fa-IR"/>
        </w:rPr>
        <w:t xml:space="preserve">بن إسماعيل بن حماد بن زید بن درهم الأزدي </w:t>
      </w:r>
    </w:p>
    <w:p>
      <w:pPr>
        <w:pStyle w:val="BookText"/>
        <w:rPr/>
      </w:pPr>
      <w:r>
        <w:rPr>
          <w:rFonts w:ascii="IRNazanin" w:hAnsi="IRNazanin" w:eastAsia="IRNazanin"/>
          <w:color w:val="111111"/>
          <w:sz w:val="28"/>
          <w:sz w:val="28"/>
          <w:szCs w:val="28"/>
          <w:rtl w:val="true"/>
          <w:lang w:bidi="fa-IR"/>
        </w:rPr>
        <w:t>بالولاء، أبو محمد البصري ثم البغدادي سمع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إبراهيم، وسليمان بن حرب، وعمرو بن مرزوق، ومحمد بن كثير، ويحيى بن حبیب بن عربي، ومحمد بن أبي بكر المقدمي، ومحمد بن عبيد الله بن حساب، ومسدَّد، وهدية بن خالد، وأبي الربيع الزهراني، وجماعة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بن السمّاك، وأبو سهل بن زیاد، وعبد الباقي بن قانع، وإسماعیل بن علي الخطبي، ودعلج بن أحمد، وأبو بكر الشافعي، وأبو محمد ابن ماسي، وغيرهم</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بن علي الظاهري</w:t>
      </w:r>
      <w:r>
        <w:rPr>
          <w:rStyle w:val="FootnoteAnchor"/>
          <w:rtl w:val="true"/>
        </w:rPr>
        <w:footnoteReference w:id="5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داود بن علي بن خلف الظاهري، أبو بكر، الأَصبهاني الأصل، البغداديّ، وهو ابن داود الذي يُنسب إليه المذهب الظاهري ولد ببغداد سنة أربع وخمسين ومائتين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وعباس الدوري، وأبي قِلابة الرَّقاشي، وأحمد بن أبي خيثمة، ومحمد بن عيسى المدائني، وغيرهم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نفطويه، والقاضي </w:t>
      </w:r>
    </w:p>
    <w:p>
      <w:pPr>
        <w:pStyle w:val="BookText"/>
        <w:rPr/>
      </w:pPr>
      <w:r>
        <w:rPr>
          <w:rFonts w:ascii="IRNazanin" w:hAnsi="IRNazanin" w:eastAsia="IRNazanin"/>
          <w:color w:val="111111"/>
          <w:sz w:val="28"/>
          <w:sz w:val="28"/>
          <w:szCs w:val="28"/>
          <w:rtl w:val="true"/>
          <w:lang w:bidi="fa-IR"/>
        </w:rPr>
        <w:t>أبو عمر محمد بن يوسف، و محمد بن موسی البربري، وابنه القاسم، وجماعة وكان فقيهاً مجتهداً لا يقلَّد أحداً، وشاعراً فصيحاً، وعالماً مناظراً وكان يناظر الفقيه الشافعي أبا العباس بن سريج، وخَلَف أباه في حلقته قال أبو العباس الخُضَري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بكر محمد بن داود، فجاءته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له زوجة، لاهو يُمسكها، ولا هو يُطلَّقها؟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في ذلك أهل العلم، فقال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تُومَر بالصبر والاحتساب ويبعث على التطلَّب والاكتساب، وقال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يؤمر بالانفاق، وإلَّا حُمل على الطلاق، فلم تفهم المرأة قوله، فأعادت سؤالها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قد أجبتك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بسلطان فأمضي، ولا قاضٍ فأقضي، ولا زوجٍ فأرضي، انصرفي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المرأة ولم تفهم جوابه وحُكي أنّ رجلًا جاء إلى مجلس محمد بن داود ورفع له رقعة، فتأمّلها طويلًا، وظنّ تلامذته أنّها مسألة، فكتب عليها وردّها إلى صاحبها، فإذا الرجل ابن الرومي الشاعر المشهور، وإذا في الرقعة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داود یا فقيه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أفتِنا في قواتل الأحداقِ</w:t>
      </w:r>
    </w:p>
    <w:p>
      <w:pPr>
        <w:pStyle w:val="BookText"/>
        <w:rPr/>
      </w:pPr>
      <w:r>
        <w:rPr>
          <w:rFonts w:ascii="Amiri" w:hAnsi="Amiri" w:eastAsia="Amiri" w:cs="Amiri"/>
          <w:color w:val="111111"/>
          <w:sz w:val="28"/>
          <w:sz w:val="28"/>
          <w:szCs w:val="28"/>
          <w:rtl w:val="true"/>
          <w:lang w:bidi="ar-SA"/>
        </w:rPr>
        <w:t xml:space="preserve">هل عليهن في 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مُباح لها دمُ العشّاقِ</w:t>
      </w:r>
    </w:p>
    <w:p>
      <w:pPr>
        <w:pStyle w:val="BookText"/>
        <w:rPr/>
      </w:pPr>
      <w:r>
        <w:rPr>
          <w:rFonts w:ascii="IRNazanin" w:hAnsi="IRNazanin" w:eastAsia="IRNazanin"/>
          <w:color w:val="111111"/>
          <w:sz w:val="28"/>
          <w:sz w:val="28"/>
          <w:szCs w:val="28"/>
          <w:rtl w:val="true"/>
          <w:lang w:bidi="fa-IR"/>
        </w:rPr>
        <w:t>وإذا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يفتيكمُ قتيلٌ صريعٌ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 الفراقِ والاشتياقِ</w:t>
      </w:r>
    </w:p>
    <w:p>
      <w:pPr>
        <w:pStyle w:val="BookText"/>
        <w:rPr/>
      </w:pPr>
      <w:r>
        <w:rPr>
          <w:rFonts w:ascii="IRNazanin" w:hAnsi="IRNazanin" w:eastAsia="IRNazanin"/>
          <w:color w:val="111111"/>
          <w:sz w:val="28"/>
          <w:sz w:val="28"/>
          <w:szCs w:val="28"/>
          <w:rtl w:val="true"/>
          <w:lang w:bidi="fa-IR"/>
        </w:rPr>
        <w:t xml:space="preserve">وقتیل التلاقِ أحسن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داود من قتيل الفراق</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المترجم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مسائل الصحابة، الوصول إلى معرفة الأُصول، الفرائض، المناسك، والتقصّي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في الآداب والشعر توفيّ ببغداد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وتسعين ومائتين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 محمد بن إبراهيم بن المنذر النيسابوري</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إبراهيم بن المنذر، أبو بكر النيسابوري، نزیل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حدود سنة إحدى وأربعين ومائتين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 بن سليمان، ومحمد بن عبد الله بن عبد الحكم، ومحمد ابن إسماعيل، ومحمد بن میمون، وعلي بن عبد العزيز،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عمّار الدمياطي، وأبو بكر بن المقرئ، والحسن والحسين ابنا علي بن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حافظاً، عارفاً بالحديث، مجتهداً لا يقلَّد مذهباً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السُّبكي في طبقاته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المنذر هو أحد المحمّدين الأَربعة الَّذين بلغوا درجة الاجتهاد المطلق، ولم يُخرجهم ذلك عن كونهم من أصحاب الشافعي، لوفاق اجتهادهم اجتهاده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وإن خرجوا عن رأي الإمام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المسائل، فلم يخرجوا في الأغلب، فاعرف ذلك، واعلم أنّهم في أحزاب </w:t>
      </w:r>
    </w:p>
    <w:p>
      <w:pPr>
        <w:pStyle w:val="BookText"/>
        <w:rPr/>
      </w:pPr>
      <w:r>
        <w:rPr>
          <w:rFonts w:ascii="Amiri" w:hAnsi="Amiri" w:eastAsia="Amiri" w:cs="Amiri"/>
          <w:color w:val="111111"/>
          <w:sz w:val="28"/>
          <w:sz w:val="28"/>
          <w:szCs w:val="28"/>
          <w:rtl w:val="true"/>
          <w:lang w:bidi="ar-SA"/>
        </w:rPr>
        <w:t>الشافعية معدودون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كلامه تهافتاً ظاهراً، فإنّ لازم كونه مجتهداً مطلقاً كونه مطلق المذهب أيضاً، غير معدود في عداد مذهب بعينه، ولا ينافي ذلك كونه ممّن أخذ الفقه عن أصحاب الشافعي أو غيرهم قبل اجتهاده، ولا ينافي أيضاً موافقة اجتهاده لاجتهاد الشافعي أو غيره في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صنّف ابن المنذر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المبسوط، خ الاشراف في اختلاف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وثلاثمائة، وقيل غير ذلك</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الأندلسي</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أحمد بن سعيد بن حزم الأُموي بالولاء، أبو محمد الأندلسي القرطبي، الفارسي الأصل، مروِّج المذهب الظاهري، ومنقّحه، والمحامي عنه، وناشره في الغرب بعد انحساره عن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بقرطبة سنة أربع وثمانين وثلاثمائة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وولع بالأدب والشعر والمنطق والفلسفة، وتولى الوزارة کا وليها أبوه </w:t>
      </w:r>
    </w:p>
    <w:p>
      <w:pPr>
        <w:pStyle w:val="BookText"/>
        <w:rPr/>
      </w:pPr>
      <w:r>
        <w:rPr>
          <w:rFonts w:ascii="Amiri" w:hAnsi="Amiri" w:eastAsia="Amiri" w:cs="Amiri"/>
          <w:color w:val="111111"/>
          <w:sz w:val="28"/>
          <w:sz w:val="28"/>
          <w:szCs w:val="28"/>
          <w:rtl w:val="true"/>
          <w:lang w:bidi="ar-SA"/>
        </w:rPr>
        <w:t>من قبل للمستظهر بالله، والمعتمد بالله، ثم زهِد فيها، وأقبل على طلب العلم، فتفقّه أولاً للمذهب الشافعي، ثم عدل إلى قول أصحاب الظاهر مذهب داود بن علي، فخدمه، ووضع الكتب في بسطة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محمد فقيهاً، حافظاً، باحثاً، ذا باع طويل في الآداب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مسعود بن وجه الجنة، وأحمد بن محمد بن الجسور، ويونس بن عبد الله بن مغيث، وابن عبد البر، وأبي عمر الطلمنكي، وعبد الله بن ربيع التميمي،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الفضل، و أبو عبد الله الحُميدي، وأبو الحسن شُریح بن محمد، وآخرون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وصنّف كتباً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المحلَّي في أحد عشر جزءاً في الفقه، الفصل في الملل والأَهواء والنحل، جمهرة الانساب، حجة الوداع، التقريب لحد المنطق والمدخل إليه، فضائل الأندلس، والاحكام لأصول الاحکام</w:t>
      </w:r>
      <w:r>
        <w:rPr>
          <w:rStyle w:val="FootnoteAnchor"/>
          <w:rtl w:val="true"/>
        </w:rPr>
        <w:footnoteReference w:id="566"/>
      </w:r>
      <w:r>
        <w:rPr>
          <w:rFonts w:ascii="Amiri" w:hAnsi="Amiri" w:eastAsia="Amiri" w:cs="Amiri"/>
          <w:color w:val="111111"/>
          <w:sz w:val="28"/>
          <w:sz w:val="28"/>
          <w:szCs w:val="28"/>
          <w:rtl w:val="true"/>
          <w:lang w:bidi="ar-SA"/>
        </w:rPr>
        <w:t>وله رسائل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الحمامة، أسماء الخلفاء، الغناء الملهي، الإمامة، مداواة النفوس، الرد على الكندي الفيلسوف</w:t>
      </w:r>
      <w:r>
        <w:rPr>
          <w:rStyle w:val="FootnoteAnchor"/>
          <w:rtl w:val="true"/>
        </w:rPr>
        <w:footnoteReference w:id="567"/>
      </w:r>
      <w:r>
        <w:rPr>
          <w:rFonts w:ascii="Amiri" w:hAnsi="Amiri" w:eastAsia="Amiri" w:cs="Amiri"/>
          <w:color w:val="111111"/>
          <w:sz w:val="28"/>
          <w:sz w:val="28"/>
          <w:szCs w:val="28"/>
          <w:rtl w:val="true"/>
          <w:lang w:bidi="ar-SA"/>
        </w:rPr>
        <w:t xml:space="preserve">وكان كثير الانتقاد للعلماء والفقهاء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إنّه كان سليط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فتمالئوا على بغضه، وأجمعوا على تضليله، وحذّروا سلاطينهم من فتنته، فأقصته الملوك وطاردته، فرحل إلى </w:t>
      </w:r>
    </w:p>
    <w:p>
      <w:pPr>
        <w:pStyle w:val="BookText"/>
        <w:rPr/>
      </w:pPr>
      <w:r>
        <w:rPr>
          <w:rFonts w:ascii="Amiri" w:hAnsi="Amiri" w:eastAsia="Amiri" w:cs="Amiri"/>
          <w:color w:val="111111"/>
          <w:sz w:val="28"/>
          <w:sz w:val="28"/>
          <w:szCs w:val="28"/>
          <w:rtl w:val="true"/>
          <w:lang w:bidi="ar-SA"/>
        </w:rPr>
        <w:t xml:space="preserve">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بها 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وخمسين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حزم آراء شاذة، تصدّى لها العلماء بالمناقشة</w:t>
      </w:r>
      <w:r>
        <w:rPr>
          <w:rStyle w:val="FootnoteAnchor"/>
          <w:rtl w:val="true"/>
        </w:rPr>
        <w:footnoteReference w:id="568"/>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إفتاؤه ببطلان الاجتهاد في استخراج الاحكام الفقهية، مستدلًا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الدهرُ إلَّا ما عَرفنا وأَدرَكنا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فجانعُه تُبقى، ولذاتُه تفنى</w:t>
      </w:r>
    </w:p>
    <w:p>
      <w:pPr>
        <w:pStyle w:val="BookText"/>
        <w:rPr/>
      </w:pPr>
      <w:r>
        <w:rPr>
          <w:rFonts w:ascii="Amiri" w:hAnsi="Amiri" w:eastAsia="Amiri" w:cs="Amiri"/>
          <w:color w:val="111111"/>
          <w:sz w:val="28"/>
          <w:sz w:val="28"/>
          <w:szCs w:val="28"/>
          <w:rtl w:val="true"/>
          <w:lang w:bidi="ar-SA"/>
        </w:rPr>
        <w:t xml:space="preserve">إذا أمكنت فيه مسرّة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کَمَرِّ الطَرفِ واستخلَفت حُزنا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الذي كنا نُسَرُّ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حقّقتهُ النفسُ لفظٌ بلا معنی</w:t>
      </w:r>
      <w:r>
        <w:rPr>
          <w:rStyle w:val="FootnoteAnchor"/>
          <w:rtl w:val="true"/>
        </w:rPr>
        <w:footnoteReference w:id="57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7269_201722"/>
      <w:bookmarkStart w:id="197" w:name="pg17269_201722"/>
      <w:bookmarkEnd w:id="197"/>
    </w:p>
    <w:p>
      <w:pPr>
        <w:pStyle w:val="Heading3"/>
        <w:numPr>
          <w:ilvl w:val="2"/>
          <w:numId w:val="1"/>
        </w:numPr>
        <w:rPr/>
      </w:pPr>
      <w:bookmarkStart w:id="198" w:name="pg17269_201722"/>
      <w:bookmarkStart w:id="199" w:name="__RefHeading___Toc9640453_1280447820"/>
      <w:bookmarkStart w:id="200" w:name="_Toc68"/>
      <w:bookmarkEnd w:id="198"/>
      <w:bookmarkEnd w:id="199"/>
      <w:r>
        <w:rPr>
          <w:rtl w:val="true"/>
        </w:rPr>
        <w:t>ختامه مسك</w:t>
      </w:r>
      <w:bookmarkEnd w:id="200"/>
    </w:p>
    <w:p>
      <w:pPr>
        <w:pStyle w:val="BookText"/>
        <w:rPr/>
      </w:pPr>
      <w:r>
        <w:rPr>
          <w:rFonts w:ascii="Amiri" w:hAnsi="Amiri" w:eastAsia="Amiri" w:cs="Amiri"/>
          <w:color w:val="111111"/>
          <w:sz w:val="28"/>
          <w:sz w:val="28"/>
          <w:szCs w:val="28"/>
          <w:rtl w:val="true"/>
          <w:lang w:bidi="ar-SA"/>
        </w:rPr>
        <w:t xml:space="preserve">وفي نهاية الحديث فان خير ما نختم به هذه المقدمة العلمية هو قول أمير المؤمنين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ومَا لِيَ لَا أَعجَبُ مِن خَطَإِ هَذِه الفِرَقِ، عَلَى اختِلَافِ حُجَجِهَا فِي دِينِهَا، لَا يَقتَصُّون أَثَرَ نَبِيٍّ ولَا يَقتَدُونَ بِعَمَلِ وَصِيٍّ، ولَا يُؤمِنُونَ بِغَيبٍ ولَا یَعِفُّونَ عَن عَيبٍ، يَعمَلُونَ فِي الشُّبُهَاتِ ويَسِيرُونَ فِي الشَّهَوَاتِ، المَعرُوفُ فِيهِم مَا عَرَفُوا والمُنکَرُ عِندَهُم مَا أَنکَرُوا، مَفزَعُهُم فِي المُعضِلَاتِ إلى أَنفُسِهِم، وتَعوِيلُهُم فِي المُهِمَّاتِ عَلَى آرَائِهِم، كَأَنَّ كُلَّ امرِئٍ مِنهُم إِمَامُ نَفسِه، قَد أَخَذَ مِنهَا فِيمَا یَرَی بِعُرًی ثِقَاتٍ وأَسبَابٍ مُحکَمَاتٍ</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المؤمنین و مولی الموحدين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جديد وإن طالت عليه الأيام والباطل مخذول وإن نصره أقوام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ونسأله برحمته وسابق لطفه أن يمن علينا بالمزيد من فضله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نكون قد انتهينا من المقدمة العلمية </w:t>
      </w:r>
    </w:p>
    <w:p>
      <w:pPr>
        <w:pStyle w:val="BookText"/>
        <w:rPr/>
      </w:pPr>
      <w:r>
        <w:rPr>
          <w:rFonts w:ascii="Amiri" w:hAnsi="Amiri" w:eastAsia="Amiri" w:cs="Amiri"/>
          <w:color w:val="111111"/>
          <w:sz w:val="28"/>
          <w:sz w:val="28"/>
          <w:szCs w:val="28"/>
          <w:rtl w:val="true"/>
          <w:lang w:bidi="ar-SA"/>
        </w:rPr>
        <w:t>للكتاب ويليه بعون الله تعالى الباب الأول من أبواب فقه نهج البلاغة على المذاهب السبعة،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نبيل السيد قدوري السيد حسن الحسني الكربلائي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كربلاء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bookmarkStart w:id="201" w:name="pg17269_201724"/>
    </w:p>
    <w:p>
      <w:pPr>
        <w:pStyle w:val="Heading2"/>
        <w:numPr>
          <w:ilvl w:val="1"/>
          <w:numId w:val="1"/>
        </w:numPr>
        <w:rPr/>
      </w:pPr>
      <w:bookmarkStart w:id="202" w:name="__RefHeading___Toc9640455_1280447820"/>
      <w:bookmarkStart w:id="203" w:name="_Toc69"/>
      <w:bookmarkEnd w:id="201"/>
      <w:bookmarkEnd w:id="202"/>
      <w:r>
        <w:rPr>
          <w:rtl w:val="true"/>
        </w:rPr>
        <w:t>المحتويات</w:t>
      </w:r>
      <w:bookmarkEnd w:id="203"/>
    </w:p>
    <w:p>
      <w:pPr>
        <w:pStyle w:val="BookText"/>
        <w:rPr/>
      </w:pPr>
      <w:r>
        <w:rPr>
          <w:rFonts w:ascii="Amiri" w:hAnsi="Amiri" w:eastAsia="Amiri" w:cs="Amiri"/>
          <w:color w:val="111111"/>
          <w:sz w:val="28"/>
          <w:sz w:val="28"/>
          <w:szCs w:val="28"/>
          <w:rtl w:val="true"/>
          <w:lang w:bidi="ar-SA"/>
        </w:rPr>
        <w:t>المقدمة العلمية نشوء المذاهب الفقهية وتطورها حتى نهاية القرن الثالث للهجرة النبوية</w:t>
      </w:r>
    </w:p>
    <w:p>
      <w:pPr>
        <w:pStyle w:val="BookText"/>
        <w:rPr/>
      </w:pPr>
      <w:r>
        <w:rPr>
          <w:rFonts w:ascii="IRNazanin" w:hAnsi="IRNazanin" w:eastAsia="IRNazanin"/>
          <w:color w:val="111111"/>
          <w:sz w:val="28"/>
          <w:sz w:val="28"/>
          <w:szCs w:val="28"/>
          <w:rtl w:val="true"/>
          <w:lang w:bidi="fa-IR"/>
        </w:rPr>
        <w:t xml:space="preserve">الفصل الأول جهود ثمة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 الشريعة وإنماء الفقه في النصف الأول من القرن الثاني للهجرة النبوية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نمو الفقه عند التابعيين واتباعهم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 في حفظ الشريعة وإنماء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بشخصه وشطراً من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الفقهاء الذين انتسبوا إلى مدرسته من 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اسماء الذين أفتوا عنه من فقهاء جمهور المسلمين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جهود 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وجهاده في حفظ الشريعة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بشخصه وشطر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العلوم المختلفة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الفصل الثاني ظهور المذاهب الإسلامية واستقلاليتها الاجتهادية وأبرز رموزها</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عائدية مذهب الإمامية إلى عصر الرسالة المحمدية تأسيساً وتأصيلاً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 ومرجعيته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آرائه الفقهية وفتاويه التي تفرد بها عن بقية المذاهب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أبرز أهل الفتيا الذين انتسبوا إلى مدرسة الرأي والقياس حتى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والدته ومدة حمله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فقهاء المذهب المالكي حتى نهاية القرن الثالث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أبرز الفقهاء حتى منتصف القرن الثالث للهجرة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بإمام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أبرز فقهاء المذهب الحنبلي حتى منتصف القرن الثالث للهجرة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بشخصيته وشطراً من 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اسمة وكنيته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قيل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علماء الإمامية من زید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أبرز فقهاء المذهب الزيدي حتى نهاية القرن الرابع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فيمن أسس المذهب، وحقيقة نسبته لعبد الله بن إباض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احتجاجه على جميع الفرق و نقض اعتقاداتها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انتساب الإباضية إلى عبدا لله بن إباض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جابر بن زيد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أسمه وروايته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تبرئه من الإباضية ونفي إنتسابهم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لنهج الخوارج وفكرها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ابي کريمة إمام الإباضية وفقيههم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نحو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وقيل 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أسمة وكنيته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الإباضية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لابي جعفر المنصور يداً في ظهور 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الربيع بن حبیب و مسنده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أسمه وسيرته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لم يكتب لها الدوام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السبعة المنقرضة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الاوزاعي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سفيان بن 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اسحاق بن راهوية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داود بن علي الظاهري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ابن جرير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السبعة المجتهدون والمستقلون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للفسوي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تهذب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تاريخ البخاري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تاريخ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الجرح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طبقات الشيرازي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والكفر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معنى صاحب سنة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الثقاة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تاريخ البخاري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طبقات الشيرازي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تاریخ البخاري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تاریخ البخاري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مشاهير علماء الامصار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تأسيس الشيعة للسيد عبد الحسین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الأعلام النفسية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تاریخ 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الأعلام النفسية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إسحاق الشيرازي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تهذيب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في ص </w:t>
      </w:r>
      <w:r>
        <w:rPr>
          <w:rFonts w:eastAsia="IRNazanin" w:cs="IRNazanin"/>
          <w:b w:val="false"/>
          <w:bCs w:val="false"/>
          <w:i w:val="false"/>
          <w:iCs w:val="false"/>
          <w:color w:val="333333"/>
          <w:sz w:val="20"/>
          <w:szCs w:val="20"/>
        </w:rPr>
        <w:t>176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تاريخ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الرد على أهل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الرد على أهل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الرد على أهل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فهرست الشیخ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الرد على أهل العدد والرؤية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فهرست الشيخ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والأعلام،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 الدمشقي، ابي زرعة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تذکرة الفقهاء،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 أبو زكريا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الفقیه،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والوافي، 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معين، الدوري،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مؤسة الإمام الصاق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المستحدثة، السيد محمد صادق الروحاني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ستمر ترجمته لاحقاً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في ص </w:t>
      </w:r>
      <w:r>
        <w:rPr>
          <w:rFonts w:eastAsia="IRNazanin" w:cs="IRNazanin"/>
          <w:b w:val="false"/>
          <w:bCs w:val="false"/>
          <w:i w:val="false"/>
          <w:iCs w:val="false"/>
          <w:color w:val="333333"/>
          <w:sz w:val="20"/>
          <w:szCs w:val="20"/>
        </w:rPr>
        <w:t>199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 سُليمان بن خلف بن سعد، ابن أيوب الباجي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ابن البخاري، أحمد بن محمَّد الظَّاهري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الإمام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والجمع بين الصَّلَاتين، عبد اللّطيف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والنَّفي والتَّغريب، الشَّيخ نجم الدِّين 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وفتاوی السبكي،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وحي على خير العمل، محمد سالم عزان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ابن البخاري، أحمد بن مُحمَّد الظَّاهري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والحديث، محمّد حياة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وسيرتنا وسنتنا، الشيخ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المسانيد، محمد حياة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التَّهذیب،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والاسماء، القشيري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مُحمَّد حياة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مُحمَّد بن سلامة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مُحمَّد بن سلامة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الذريعة للطهراني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2156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بحار الانوار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الذريعة للطهراني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الفهرسة لابن حيان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الذريعة للطهراني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وقد ساه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في هذه الصنعة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الكيمياء</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معجم المطبوعات لألياس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لحاجي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المكنون لإسماعيل باشا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لإسماعيل باشا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لإلياس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العربية، لإلياس سرکیس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 لإسماعيل باشا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والسيرة النبوية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فهرست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للعجلي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مشاهير علياء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رقك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الرد على أهل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الرد على أهل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الرد على أهل العدد والرؤية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رجال الشیخ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رجال الكاشي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إلى الحجّ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33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تحرير الوسيلة، الشيخ مرتضى بني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يسمى الميزان من ثقته، له أصل، رواه محمد بن إسماعيل بن بزيع ومحمد ابن الفضيل وأبو محمد صفوان بن يحيى بياع السابري الكوفي عنه، وروى عنه غير الأصول عثمان بن عيسى وعلي بن الحسن بن رباط ومحمد بن إسحاق الخزاز وظريف بن ناصح وغيرهم وممن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الصباح،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ومنصور بن حازم وابن أبي يعفور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المقال في درجات الرجال، ميرزا أبو القاسم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 محمد بن الحسن بن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الكتاب؛ المقنعة،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السيد علي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 علي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السيد علي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المصطفى والعترة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الحاج حسين 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الحجة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492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التراث، محمد حسين الحسيني الجلالي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کتاب الخمس،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الخمس، تقرير بحث المحقق الداماد للآملي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الأنفال،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في فقه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محمد هادي الميلاني، ص </w:t>
      </w:r>
      <w:r>
        <w:rPr>
          <w:rFonts w:eastAsia="IRNazanin" w:cs="IRNazanin"/>
          <w:b w:val="false"/>
          <w:bCs w:val="false"/>
          <w:i w:val="false"/>
          <w:iCs w:val="false"/>
          <w:color w:val="333333"/>
          <w:sz w:val="20"/>
          <w:szCs w:val="20"/>
        </w:rPr>
        <w:t>199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خلاصة الأقوال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براهين الحج للفقهاء والحجج، المدني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68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اسناد ثانية وسبعين 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اسناد مائة وثانية وأربعين مورداً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الإيمان والكفر، باب الصدق وأداء الأمانة، الحديث </w:t>
      </w:r>
      <w:r>
        <w:rPr>
          <w:rFonts w:eastAsia="IRNazanin" w:cs="IRNazanin"/>
          <w:b w:val="false"/>
          <w:bCs w:val="false"/>
          <w:i w:val="false"/>
          <w:iCs w:val="false"/>
          <w:color w:val="333333"/>
          <w:sz w:val="20"/>
          <w:szCs w:val="20"/>
        </w:rPr>
        <w:t>10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باب ما يستتر به المصلي،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يقطع الصلاة شيء لا كلب ولا حمار ولا مرأه ولكن استتروا بشيء، فإن كان بين يديك قدر ذراع رافعاً من الأرض فقد استترت، قال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والفضل في هذا أن تستتر بشيء وتضع بين يديك ما تتّقي به من المارّ فإن لم تفعل فليس به بأس، لَانّ الذي يصلَّي له المصلَّي أقرب إليه ممن يمرّ بين يديه، ولكن ذلك أدب الصلاة وتوقيرها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الشهادات، باب ما يُعتبر في الشاهد من العدالة، الحديث </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طاعون سلمة، وكان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الحسين الشيستري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اسناد ثلاثمائة واثنين وتسعين 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بن رزين 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 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اسناد سبعة موارد لكل منهما، ووقع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اسناد خمسمائة وأربعة وتسعين مورداً روی منها خمسمائة وأحد عشر مورد عن محمد بن مسلم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محمد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الإستبصار، محمد بن الحسن بن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وكنيته أبو الفضل،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وكنيته أبو اليقظان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اسناد اثنين وعشرين 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عليّ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اسناد تسعة موارد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اسناد مورد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يجب من الصوم على المتمتع إذا لم يجد ثمن الهدي، الحديث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وعمران، وعبد الأعلى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الطوسي من أصحاب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احدى وأربعين رواية، وبعنوان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ثمانین رواية، کما 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ألف وخمسمائة وسبعين رواية، ولكن من دون تعيين، علماً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جماعة، أشهرهم محمد بن علي، وبعده أخوه عبيد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الولاية الإلهية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محمد المؤمن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النعمان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النعمان الأحول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ثلاثة موارد،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النعمان الأحول أبي جعفر صاحب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الأحول الطاقي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أسناد رواية واحدة لكل عنوان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دَوّنت بعض كتب المناقب هذه المناظرات بصورة معكوسة وجعلت مؤمن الطاق هو المغلوب فيها، كما فعل ابن البزاز الكردري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الذين ذكروا هذه المناظرات على وجهها الصحيح كانوا سبقوا هؤلاء في تدوينها بسنين متمادية كابن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الصادق والمذاهب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أبو أحمد الأسدي، وهو ضعيف، ويُعرف برواية يحیی بن زکریا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قيس، أبو عبد الله الأسدي، وهو ممدوح</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اسناد ثلاثمائة وتسعة وخمسين مورداً، وهذا العنوان مشترك بين البجلي، وأبي نصر الأسدي، وذكر السيد الخوئي في معجمه أنّ البجلي يمتاز برواية يوسف بن عقيل وعبید ابنه، ويمتاز الأسدي برواية ابن عمير عنه، وأمّا إذا كان الراوي شخصاً آخر مثل عليّ ابن رئاب، وثعلبة بن میمون، وغيرهما فهو مردّد بين البجليّ والأَسدي، ولا أثر لهذا التردد لثبوت وثاقة كل منهما</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مشهور ذكره علماء التراجم في كتب الرجال، وقد قام الشيخ بشير المحمدي المازندراني بجمع وتنسيق روایات محمد بن قيس البجلي حول قضايا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كانت مبعثرة في الكتب وجعلها في كتاب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محمد بن قیس البجلي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الرسائل الأحمدية، الشيخ أحمد آل طعان البحراني القطيفي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مولى محمد بن کعب القرظي، والهَرّاء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وتشديد الراء، هو الذي يبيع الثياب الهروية</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الحسن بن أبي سارة، وأخوه مسلم وابنه محمد بن الحسن المعروف بالروَاسي، وابنا أخيه عمر بن مسلم، ومعاذ بن مسلم الهراء، وكان الروَاسي محدّثاً نحوياً، روى عن الباقر والصادق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إعراب القرآن، 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حمزة الكوفي البغدادي المقرئ النحوي، أحد القرّاء السبعة، كان إماماً في النحو واللغة والقراءات، قرأعلى معاذ وروى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بالري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179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المفيد في معاذ بن كثير الكسائي، وصّرح الصدوق قدّس سرّه انّ معاذ بن کثیر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مسلم الهرّاء</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خمس روایات، وبعنوان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ثماني روايات، وبعنوان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بياع الأكسية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بن كثير بيّاع الأكسية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روايتين لكل عنوان،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صاحب الأكسية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رواية واحدة، علماً أنّه 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الهراء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أُخرى من كتب الحديث، وهو الصحيح، فإطلاق الفرّاء على معاذ بن مسلم اشتباه بالهرّاء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الأبيات لم تقل في المترجَم له، وإنّما قيلت في غيره وهي لمحمد بن مناذر قالها في معاذ الحاجب صاحب معاذ بن عبد الله الأسدي، والأَبيات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محمد بن مناذر، وبغير نسبة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مائتين وسبعة وأربعين 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وهب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موردين، ووقع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أربعة وخمسين مورداً، وهذا العنوان مشترك بين جماعة والتمييز إنّما هو بالراوي والمروي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لاَنّ كل الروايات التي رواها المترجَم عن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مشافهة، إنّما هي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مائة وست روایات،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عمر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ثلاث روایات،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أسناد روايتين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المفضل ابن أبي العوجاء وإلى جانبه رجل من أصحابه في مسجد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يتناجيان في ذكر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انتقلا إلى ذكر الأصل فأنكر وجوده ابن أبي العوجاء، وزعم أنّ الأشياء ابتدأت بإهمال، فردّ عليه المفضل في مناظرة جرت بينهما، ثم قام المفضل ودخل على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فأخبره بما سمعه من الدهريين وبما ردّ عليهما، فألقى الأمام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الحسين المظفر،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أيضاً عن الإمام أبي جعفر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عدّه الشيخ الطوسي في النسخة المطبوعة من أصحاب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النسخ خالية عن ذكره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البر بالوالدين، الحديث </w:t>
      </w:r>
      <w:r>
        <w:rPr>
          <w:rFonts w:eastAsia="IRNazanin" w:cs="IRNazanin"/>
          <w:b w:val="false"/>
          <w:bCs w:val="false"/>
          <w:i w:val="false"/>
          <w:iCs w:val="false"/>
          <w:color w:val="333333"/>
          <w:sz w:val="20"/>
          <w:szCs w:val="20"/>
        </w:rPr>
        <w:t>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باب قراءة القرآن، الحديث </w:t>
      </w:r>
      <w:r>
        <w:rPr>
          <w:rFonts w:eastAsia="IRNazanin" w:cs="IRNazanin"/>
          <w:b w:val="false"/>
          <w:bCs w:val="false"/>
          <w:i w:val="false"/>
          <w:iCs w:val="false"/>
          <w:color w:val="333333"/>
          <w:sz w:val="20"/>
          <w:szCs w:val="20"/>
        </w:rPr>
        <w:t>12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اثنين وعشرين 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تسعة وثلاثين 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سالم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أربعة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اسناد مائة وثمانية وأربعين مورداً، 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اسناد ثلاثمائة واثنين وسبعين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مشترك بين المترجم وبين جميل بن دراج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من كتاب الوسائل</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ذهب إليه فقهاء الإمامية، وبه قال عمر وعثمان وعمر بن عبد العزيز وسعيد بن المسيب وربيعة ومالك والشافعي والأَوزاعي،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أهل الكوفة إلى أنّها تثبت بالشركة والجواز لكن الشريك أحق، فإن ترك فالجار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ابن شبرمة، والثوري، وأبو حنيفة وأصحابه، وعبد الله بن مبارك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ورجّح الزركلي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معلَّلاً ذلك بروايته عن سعید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سفيان الثوري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وهم، فالذي روى عن سعيد بن جبير وروى عنه الثوري هو أبو معاوية عمار الدهني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المترجم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في شرح السيرة النبوية، أبو القاسم عبد الرحمن بن عبد الله بن أحمد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وبحر الغرائب، الشيخ محمد بن محمد رضا القمي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المتعة، باب إنهنّ بمنزلة الإماء وليست من الأربع،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السراري وملك الأيمان، الحديث </w:t>
      </w:r>
      <w:r>
        <w:rPr>
          <w:rFonts w:eastAsia="IRNazanin" w:cs="IRNazanin"/>
          <w:b w:val="false"/>
          <w:bCs w:val="false"/>
          <w:i w:val="false"/>
          <w:iCs w:val="false"/>
          <w:color w:val="333333"/>
          <w:sz w:val="20"/>
          <w:szCs w:val="20"/>
        </w:rPr>
        <w:t>708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ثواب العالم والمتعلَّم، الحديث </w:t>
      </w:r>
      <w:r>
        <w:rPr>
          <w:rFonts w:eastAsia="IRNazanin" w:cs="IRNazanin"/>
          <w:b w:val="false"/>
          <w:bCs w:val="false"/>
          <w:i w:val="false"/>
          <w:iCs w:val="false"/>
          <w:color w:val="333333"/>
          <w:sz w:val="20"/>
          <w:szCs w:val="20"/>
        </w:rPr>
        <w:t>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الكوثري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بتلخيص</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المنابع المذهبية، لعبد الله ابو زید، ص </w:t>
      </w:r>
      <w:r>
        <w:rPr>
          <w:rFonts w:eastAsia="IRNazanin" w:cs="IRNazanin"/>
          <w:b w:val="false"/>
          <w:bCs w:val="false"/>
          <w:i w:val="false"/>
          <w:iCs w:val="false"/>
          <w:color w:val="333333"/>
          <w:sz w:val="20"/>
          <w:szCs w:val="20"/>
        </w:rPr>
        <w:t>108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ابي نعيم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المنابع المذهبية لعبد الله ابو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شرح بداية المبتدئ للمرغيناني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القاهرة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شرح بداية المبتدي للمرغيناني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لابي الحسن الماوردي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تاريخ التراجم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الجواهر المضية في طبقات الحنفية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الجو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الدوري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الطبقات السنية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تاريخ التراجم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الطبقات السنية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المجروحين والضعفاء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تذكرة الحافظ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لجواهر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الطبقات السنية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التراث العربي، 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على مجريات الخلاف واسبابه،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الشيعة والسيرة النبوية بين التدوين والاضطهاد؛ للسيد نبيل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لابن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طبع دار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التحفة اللطيفة في تاريخ المدينة لشمس الدين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جرز بضم الجيم وهو عمود الحديد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فخمة ولا غالية الثمن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 للقطع أو القتل</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الزميني</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الزميني</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مسنون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طويلها</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لابس الطيلسان، وهو کساء مدور أخضر لا أسفل له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بیروت، لسنة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لابن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بيروت لسنة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 لابي الحسن الماوردي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ط دار الفکر بیروت لسنة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لابن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 الغرام الساكن إلى أشرف الأماكن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الفقهاء والمحدثين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للخشني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ترتیب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المجروحين والضعفاء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ترتیب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الدياج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سيرا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الفقهاء والمحدثين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الشيرازي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ماکولا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ترتيب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الديباج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مكتبة الكليات الأزهرية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لسنة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المحلي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فهرست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للإسنوي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تذكرة الحافظ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طبقات ابن قاضي شهبة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أنساب السمعاني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تذكر الحافظ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الندیم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طبقات الحافظ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أنساب السمعاني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الحافظ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معرفة الرجال لابن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الكنى والاسماء للرولابي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في أصول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العلمية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 مطبعة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لسنة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فسیت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من الاطلاع، ينظر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تحقيق الدكتور سعيد القحطاني، ط دار ابن القيم، لسنة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الدمام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السعودية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بداية المجتهد لابن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ط مطبعة التضامن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لسنة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طبقات الشيرازي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في مؤسسة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 لابي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عليه السلام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عمر الثقفي عامل هشام على العراق وهو قاتل زيد</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بجبل أحد والقتيل بجنبه حمزة بن عبد المطلب سلام الله عليهما</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خراش بن حوشب هو الذي أخرج جسد زيد الشهيد من مدفنه الشريف</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اثنين وتسعين مورداً، والباقي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المنذر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بأشراف الشيخ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التأريخ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الضعفاء الكبير للعقيلي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الفهرست لابن الندیم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طبقات الفقهاء للشيرازي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تهذیب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برقم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المترجَم عن الإمام الباقر والصادق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الكتب الأَربعة عند الإمامية عدّة روایات تبلغ سبعة وأربعين مورداً، وروي عن شهاب بن عبد ربّه في مورد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محسن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الجامع في الفقه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طاهر بن الحسين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خراسان، ومن أشهر الولاة في العصر العباسي، ولي إمرة الشام مدة، ونقل إلى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فأقام سنة، ونقل إلى الدينور، ثم ولَّاه المأمون خراسان،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 بينها وبين صنعاء ستون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 من ناحية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المتغلبين على اليمن، ملك ملكاً ضخمًا وقتل خلقاً كثيراً، ادّعى النبوة ثم الألوهية، وسمّه طبيب اسمه شريف من أهل بغداد، دام حكمه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الأحكام في الحلال والحرام والسنن والأحكام</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في 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في أصول الإباضية، للشيخ سالم بن حمد الحارثي العماني، مراجعة إبراهيم بن محمد العساکر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الطبعة الثانية بعع وزارة التراث القومي والثقافي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سلطنة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في أصول الإباضية لسالم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عثمان، سعید بن عبد الواحد، بن سعيد بن أبي الفضل الشاخي، وهو من أسرة ابي ساكن عامر بن علي بن عامر الشاخي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غير كتاب السير بعض الكتب،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العدل والإنصاف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مرج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مدينة نفوسه بلیباسنة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السير، المقدمة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تاریخ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تهذيب التهذيب لابن 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بأشراف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بأشراف الشيخ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سعید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سعید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الخنثى يموت كيف يورث؛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كتاب السير للشماخي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في أصول الإباضية، تأليف سالم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للحارثي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الفضية في أصول الإباضية، للحارثي العماني، ص </w:t>
      </w:r>
      <w:r>
        <w:rPr>
          <w:rFonts w:eastAsia="IRNazanin" w:cs="IRNazanin"/>
          <w:b w:val="false"/>
          <w:bCs w:val="false"/>
          <w:i w:val="false"/>
          <w:iCs w:val="false"/>
          <w:color w:val="333333"/>
          <w:sz w:val="20"/>
          <w:szCs w:val="20"/>
        </w:rPr>
        <w:t>155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السيرة للشاخي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في أصول الإباضية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في أصول الإباضية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واثرها السيء في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السالمي الضبي ال عماني، محقق وشاعر، ومؤرخ من شيوخ القرن التاسع عشر الميلادي</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كثير من مشايخ الإباضية يترضون ويترحمون على أهل النهروان وحروراء ويصفونهم بخير أهل الأرض کما مرَّ بيانه في البحث ولم يزل موقفهم من الإمام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سواء من صوّب المحكمة الأول أو من خطئها</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السير للشماخي أحمد بن سعيد بن عبد الواحد، تحقيق أحمد بن سعود السيابي</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تاريخ البخاري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يفضل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عثمان، علماً أن أرباب المعاجم الشيعية لم يعدوا سفيان في رجال الشيعة</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لمؤسسة الامام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بأسفل مصر، بينها وبين القاهرة مقدار ثلاثة فراسخ</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لمؤسسة الامام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تنسج بقوهِستان وهو تعريف كوهستان، ومعناه موضع الجبال، والمشهور بهذا الاسم الجبال التي بين هراة ونيسابور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مر و من بلاد قوهستان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رويت هذه الحكاية في سفيان الثوري لا في سفيان بن عيينة</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باب النوادر، الحدیث </w:t>
      </w:r>
      <w:r>
        <w:rPr>
          <w:rFonts w:eastAsia="IRNazanin" w:cs="IRNazanin"/>
          <w:b w:val="false"/>
          <w:bCs w:val="false"/>
          <w:i w:val="false"/>
          <w:iCs w:val="false"/>
          <w:color w:val="333333"/>
          <w:sz w:val="20"/>
          <w:szCs w:val="20"/>
        </w:rPr>
        <w:t>11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الطريق بالفارسية،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وُجِدَ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 في طريقه إلى مرو، حين أشخصه المأمون العباسي من لمّا جعله وليّ عهده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بدل كثير</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مدينة في طَبرَستان، في السهل، لاَنّ طبرستان سهل وجبل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7630</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300291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قاضي المدينة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فهرست ابن الندیم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طبقات الفقهاء للشيرازي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300291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ایضاح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صنّف هذا الكتاب من أجل وهب بن جامع الصيدلاني، وكان محمد بن داود قد أحبّه وشُغف به، حتى مات من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لمؤسسسة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طبقات الفقهاء للشيرازي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طبقات الشافعية لابن قاضي شهبة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طبقات الشافعية لابن هداية الله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ایضاح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بحوث في الملل والنحل للسبحاني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هذه الكتب مطبوعة، وله أيضاً مخطوطة، كما أُحرقت بعض كتبه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وللدكتور إحسان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ابن حزم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أجزاء، جمع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 للسبحاني</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المؤسسة الامام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بتحقيق صبحي الصالح؛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الموات،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39951</Words>
  <Characters>179292</Characters>
  <CharactersWithSpaces>217562</CharactersWithSpaces>
  <Paragraphs>1935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2026-08-25T14:33:41Z</dcterms:created>
  <dc:creator>ghaemiyeh.com</dc:creator>
  <dc:description/>
  <dc:language>en-US</dc:language>
  <cp:lastModifiedBy/>
  <dcterms:modified xsi:type="dcterms:W3CDTF">2026-08-25T18:03:50Z</dcterms:modified>
  <cp:revision>1</cp:revision>
  <dc:subject/>
  <dc:title>فقه نهج البلاغة علی المذاهب السبعة جلد 2</dc:title>
</cp:coreProperties>
</file>

<file path=docProps/custom.xml><?xml version="1.0" encoding="utf-8"?>
<Properties xmlns="http://schemas.openxmlformats.org/officeDocument/2006/custom-properties" xmlns:vt="http://schemas.openxmlformats.org/officeDocument/2006/docPropsVTypes"/>
</file>