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30945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330947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330949_1280447820">
            <w:r>
              <w:rPr>
                <w:webHidden/>
                <w:rStyle w:val="IndexLink"/>
                <w:rtl w:val="true"/>
              </w:rPr>
              <w:t>تقدیم</w:t>
            </w:r>
            <w:r>
              <w:rPr>
                <w:rStyle w:val="IndexLink"/>
                <w:rtl w:val="true"/>
              </w:rPr>
              <w:tab/>
            </w:r>
            <w:r>
              <w:rPr>
                <w:rStyle w:val="IndexLink"/>
              </w:rPr>
              <w:t>18</w:t>
            </w:r>
          </w:hyperlink>
        </w:p>
        <w:p>
          <w:pPr>
            <w:pStyle w:val="Contents2"/>
            <w:tabs>
              <w:tab w:val="clear" w:pos="8743"/>
              <w:tab w:val="right" w:pos="9026" w:leader="dot"/>
            </w:tabs>
            <w:rPr/>
          </w:pPr>
          <w:hyperlink w:anchor="__RefHeading___Toc9330951_1280447820">
            <w:r>
              <w:rPr>
                <w:webHidden/>
                <w:rStyle w:val="IndexLink"/>
                <w:rtl w:val="true"/>
              </w:rPr>
              <w:t>علل الأحكام وغيرها</w:t>
            </w:r>
            <w:r>
              <w:rPr>
                <w:rStyle w:val="IndexLink"/>
                <w:rtl w:val="true"/>
              </w:rPr>
              <w:tab/>
            </w:r>
            <w:r>
              <w:rPr>
                <w:rStyle w:val="IndexLink"/>
              </w:rPr>
              <w:t>22</w:t>
            </w:r>
          </w:hyperlink>
        </w:p>
        <w:p>
          <w:pPr>
            <w:pStyle w:val="Contents3"/>
            <w:tabs>
              <w:tab w:val="clear" w:pos="8459"/>
              <w:tab w:val="right" w:pos="9026" w:leader="dot"/>
            </w:tabs>
            <w:rPr/>
          </w:pPr>
          <w:hyperlink w:anchor="__RefHeading___Toc9330953_1280447820">
            <w:r>
              <w:rPr>
                <w:webHidden/>
                <w:rStyle w:val="IndexLink"/>
                <w:rtl w:val="true"/>
              </w:rPr>
              <w:t>إشارة</w:t>
            </w:r>
            <w:r>
              <w:rPr>
                <w:rStyle w:val="IndexLink"/>
                <w:rtl w:val="true"/>
              </w:rPr>
              <w:t>:</w:t>
              <w:tab/>
            </w:r>
            <w:r>
              <w:rPr>
                <w:rStyle w:val="IndexLink"/>
              </w:rPr>
              <w:t>22</w:t>
            </w:r>
          </w:hyperlink>
        </w:p>
        <w:p>
          <w:pPr>
            <w:pStyle w:val="Contents3"/>
            <w:tabs>
              <w:tab w:val="clear" w:pos="8459"/>
              <w:tab w:val="right" w:pos="9026" w:leader="dot"/>
            </w:tabs>
            <w:rPr/>
          </w:pPr>
          <w:hyperlink w:anchor="__RefHeading___Toc9330955_1280447820">
            <w:r>
              <w:rPr>
                <w:webHidden/>
                <w:rStyle w:val="IndexLink"/>
                <w:rtl w:val="true"/>
              </w:rPr>
              <w:t>المسائل الكلامية</w:t>
            </w:r>
            <w:r>
              <w:rPr>
                <w:rStyle w:val="IndexLink"/>
                <w:rtl w:val="true"/>
              </w:rPr>
              <w:tab/>
            </w:r>
            <w:r>
              <w:rPr>
                <w:rStyle w:val="IndexLink"/>
              </w:rPr>
              <w:t>26</w:t>
            </w:r>
          </w:hyperlink>
        </w:p>
        <w:p>
          <w:pPr>
            <w:pStyle w:val="Contents4"/>
            <w:tabs>
              <w:tab w:val="clear" w:pos="8176"/>
              <w:tab w:val="right" w:pos="9026" w:leader="dot"/>
            </w:tabs>
            <w:rPr/>
          </w:pPr>
          <w:hyperlink w:anchor="__RefHeading___Toc9330957_1280447820">
            <w:r>
              <w:rPr>
                <w:webHidden/>
                <w:rStyle w:val="IndexLink"/>
                <w:rtl w:val="true"/>
              </w:rPr>
              <w:t>إشارة</w:t>
            </w:r>
            <w:r>
              <w:rPr>
                <w:rStyle w:val="IndexLink"/>
                <w:rtl w:val="true"/>
              </w:rPr>
              <w:t>:</w:t>
              <w:tab/>
            </w:r>
            <w:r>
              <w:rPr>
                <w:rStyle w:val="IndexLink"/>
              </w:rPr>
              <w:t>26</w:t>
            </w:r>
          </w:hyperlink>
        </w:p>
        <w:p>
          <w:pPr>
            <w:pStyle w:val="Contents4"/>
            <w:tabs>
              <w:tab w:val="clear" w:pos="8176"/>
              <w:tab w:val="right" w:pos="9026" w:leader="dot"/>
            </w:tabs>
            <w:rPr/>
          </w:pPr>
          <w:hyperlink w:anchor="__RefHeading___Toc9330959_1280447820">
            <w:r>
              <w:rPr>
                <w:webHidden/>
                <w:rStyle w:val="IndexLink"/>
              </w:rPr>
              <w:t>1</w:t>
            </w:r>
            <w:r>
              <w:rPr>
                <w:rStyle w:val="IndexLink"/>
                <w:rtl w:val="true"/>
              </w:rPr>
              <w:t xml:space="preserve"> - </w:t>
            </w:r>
            <w:r>
              <w:rPr>
                <w:rStyle w:val="IndexLink"/>
                <w:rtl w:val="true"/>
              </w:rPr>
              <w:t>الحكمة في أمر الخلق بالإقرار باللّه</w:t>
            </w:r>
            <w:r>
              <w:rPr>
                <w:rStyle w:val="IndexLink"/>
                <w:rtl w:val="true"/>
              </w:rPr>
              <w:tab/>
            </w:r>
            <w:r>
              <w:rPr>
                <w:rStyle w:val="IndexLink"/>
              </w:rPr>
              <w:t>26</w:t>
            </w:r>
          </w:hyperlink>
        </w:p>
        <w:p>
          <w:pPr>
            <w:pStyle w:val="Contents4"/>
            <w:tabs>
              <w:tab w:val="clear" w:pos="8176"/>
              <w:tab w:val="right" w:pos="9026" w:leader="dot"/>
            </w:tabs>
            <w:rPr/>
          </w:pPr>
          <w:hyperlink w:anchor="__RefHeading___Toc9330961_1280447820">
            <w:r>
              <w:rPr>
                <w:webHidden/>
                <w:rStyle w:val="IndexLink"/>
              </w:rPr>
              <w:t>2</w:t>
            </w:r>
            <w:r>
              <w:rPr>
                <w:rStyle w:val="IndexLink"/>
                <w:rtl w:val="true"/>
              </w:rPr>
              <w:t xml:space="preserve"> - </w:t>
            </w:r>
            <w:r>
              <w:rPr>
                <w:rStyle w:val="IndexLink"/>
                <w:rtl w:val="true"/>
              </w:rPr>
              <w:t>الإقرار اللّه بالوحدانيّة</w:t>
            </w:r>
            <w:r>
              <w:rPr>
                <w:rStyle w:val="IndexLink"/>
                <w:rtl w:val="true"/>
              </w:rPr>
              <w:tab/>
            </w:r>
            <w:r>
              <w:rPr>
                <w:rStyle w:val="IndexLink"/>
              </w:rPr>
              <w:t>28</w:t>
            </w:r>
          </w:hyperlink>
        </w:p>
        <w:p>
          <w:pPr>
            <w:pStyle w:val="Contents4"/>
            <w:tabs>
              <w:tab w:val="clear" w:pos="8176"/>
              <w:tab w:val="right" w:pos="9026" w:leader="dot"/>
            </w:tabs>
            <w:rPr/>
          </w:pPr>
          <w:hyperlink w:anchor="__RefHeading___Toc9330963_1280447820">
            <w:r>
              <w:rPr>
                <w:webHidden/>
                <w:rStyle w:val="IndexLink"/>
              </w:rPr>
              <w:t>3</w:t>
            </w:r>
            <w:r>
              <w:rPr>
                <w:rStyle w:val="IndexLink"/>
                <w:rtl w:val="true"/>
              </w:rPr>
              <w:t xml:space="preserve"> - </w:t>
            </w:r>
            <w:r>
              <w:rPr>
                <w:rStyle w:val="IndexLink"/>
                <w:rtl w:val="true"/>
              </w:rPr>
              <w:t>اللّه ليس كمثله شيء</w:t>
            </w:r>
            <w:r>
              <w:rPr>
                <w:rStyle w:val="IndexLink"/>
                <w:rtl w:val="true"/>
              </w:rPr>
              <w:tab/>
            </w:r>
            <w:r>
              <w:rPr>
                <w:rStyle w:val="IndexLink"/>
              </w:rPr>
              <w:t>29</w:t>
            </w:r>
          </w:hyperlink>
        </w:p>
        <w:p>
          <w:pPr>
            <w:pStyle w:val="Contents4"/>
            <w:tabs>
              <w:tab w:val="clear" w:pos="8176"/>
              <w:tab w:val="right" w:pos="9026" w:leader="dot"/>
            </w:tabs>
            <w:rPr/>
          </w:pPr>
          <w:hyperlink w:anchor="__RefHeading___Toc9330965_1280447820">
            <w:r>
              <w:rPr>
                <w:webHidden/>
                <w:rStyle w:val="IndexLink"/>
              </w:rPr>
              <w:t>4</w:t>
            </w:r>
            <w:r>
              <w:rPr>
                <w:rStyle w:val="IndexLink"/>
                <w:rtl w:val="true"/>
              </w:rPr>
              <w:t xml:space="preserve"> - </w:t>
            </w:r>
            <w:r>
              <w:rPr>
                <w:rStyle w:val="IndexLink"/>
                <w:rtl w:val="true"/>
              </w:rPr>
              <w:t>العلّة في تكليف العباد</w:t>
            </w:r>
            <w:r>
              <w:rPr>
                <w:rStyle w:val="IndexLink"/>
                <w:rtl w:val="true"/>
              </w:rPr>
              <w:tab/>
            </w:r>
            <w:r>
              <w:rPr>
                <w:rStyle w:val="IndexLink"/>
              </w:rPr>
              <w:t>30</w:t>
            </w:r>
          </w:hyperlink>
        </w:p>
        <w:p>
          <w:pPr>
            <w:pStyle w:val="Contents4"/>
            <w:tabs>
              <w:tab w:val="clear" w:pos="8176"/>
              <w:tab w:val="right" w:pos="9026" w:leader="dot"/>
            </w:tabs>
            <w:rPr/>
          </w:pPr>
          <w:hyperlink w:anchor="__RefHeading___Toc9330967_1280447820">
            <w:r>
              <w:rPr>
                <w:webHidden/>
                <w:rStyle w:val="IndexLink"/>
              </w:rPr>
              <w:t>5</w:t>
            </w:r>
            <w:r>
              <w:rPr>
                <w:rStyle w:val="IndexLink"/>
                <w:rtl w:val="true"/>
              </w:rPr>
              <w:t xml:space="preserve"> - </w:t>
            </w:r>
            <w:r>
              <w:rPr>
                <w:rStyle w:val="IndexLink"/>
                <w:rtl w:val="true"/>
              </w:rPr>
              <w:t>العلة فى معرفة الرسل</w:t>
            </w:r>
            <w:r>
              <w:rPr>
                <w:rStyle w:val="IndexLink"/>
                <w:rtl w:val="true"/>
              </w:rPr>
              <w:tab/>
            </w:r>
            <w:r>
              <w:rPr>
                <w:rStyle w:val="IndexLink"/>
              </w:rPr>
              <w:t>30</w:t>
            </w:r>
          </w:hyperlink>
        </w:p>
        <w:p>
          <w:pPr>
            <w:pStyle w:val="Contents4"/>
            <w:tabs>
              <w:tab w:val="clear" w:pos="8176"/>
              <w:tab w:val="right" w:pos="9026" w:leader="dot"/>
            </w:tabs>
            <w:rPr/>
          </w:pPr>
          <w:hyperlink w:anchor="__RefHeading___Toc9330969_1280447820">
            <w:r>
              <w:rPr>
                <w:webHidden/>
                <w:rStyle w:val="IndexLink"/>
              </w:rPr>
              <w:t>6</w:t>
            </w:r>
            <w:r>
              <w:rPr>
                <w:rStyle w:val="IndexLink"/>
                <w:rtl w:val="true"/>
              </w:rPr>
              <w:t xml:space="preserve"> - </w:t>
            </w:r>
            <w:r>
              <w:rPr>
                <w:rStyle w:val="IndexLink"/>
                <w:rtl w:val="true"/>
              </w:rPr>
              <w:t>الحكمة في إطاعة أولى الأمر</w:t>
            </w:r>
            <w:r>
              <w:rPr>
                <w:rStyle w:val="IndexLink"/>
                <w:rtl w:val="true"/>
              </w:rPr>
              <w:tab/>
            </w:r>
            <w:r>
              <w:rPr>
                <w:rStyle w:val="IndexLink"/>
              </w:rPr>
              <w:t>31</w:t>
            </w:r>
          </w:hyperlink>
        </w:p>
        <w:p>
          <w:pPr>
            <w:pStyle w:val="Contents4"/>
            <w:tabs>
              <w:tab w:val="clear" w:pos="8176"/>
              <w:tab w:val="right" w:pos="9026" w:leader="dot"/>
            </w:tabs>
            <w:rPr/>
          </w:pPr>
          <w:hyperlink w:anchor="__RefHeading___Toc9330971_1280447820">
            <w:r>
              <w:rPr>
                <w:webHidden/>
                <w:rStyle w:val="IndexLink"/>
              </w:rPr>
              <w:t>7</w:t>
            </w:r>
            <w:r>
              <w:rPr>
                <w:rStyle w:val="IndexLink"/>
                <w:rtl w:val="true"/>
              </w:rPr>
              <w:t xml:space="preserve"> - </w:t>
            </w:r>
            <w:r>
              <w:rPr>
                <w:rStyle w:val="IndexLink"/>
                <w:rtl w:val="true"/>
              </w:rPr>
              <w:t xml:space="preserve">الإمامة من نسل النبيّ </w:t>
            </w:r>
            <w:r>
              <w:rPr>
                <w:rStyle w:val="IndexLink"/>
                <w:rtl w:val="true"/>
              </w:rPr>
              <w:t>(</w:t>
            </w:r>
            <w:r>
              <w:rPr>
                <w:rStyle w:val="IndexLink"/>
                <w:rtl w:val="true"/>
              </w:rPr>
              <w:t>صَلَّى اللّه عَلَيْهِ وَ آلِهِ وَسَلَّمَ‏</w:t>
            </w:r>
            <w:r>
              <w:rPr>
                <w:rStyle w:val="IndexLink"/>
                <w:rtl w:val="true"/>
              </w:rPr>
              <w:t>)</w:t>
              <w:tab/>
            </w:r>
            <w:r>
              <w:rPr>
                <w:rStyle w:val="IndexLink"/>
              </w:rPr>
              <w:t>32</w:t>
            </w:r>
          </w:hyperlink>
        </w:p>
        <w:p>
          <w:pPr>
            <w:pStyle w:val="Contents3"/>
            <w:tabs>
              <w:tab w:val="clear" w:pos="8459"/>
              <w:tab w:val="right" w:pos="9026" w:leader="dot"/>
            </w:tabs>
            <w:rPr/>
          </w:pPr>
          <w:hyperlink w:anchor="__RefHeading___Toc9330973_1280447820">
            <w:r>
              <w:rPr>
                <w:webHidden/>
                <w:rStyle w:val="IndexLink"/>
                <w:rtl w:val="true"/>
              </w:rPr>
              <w:t>علل الأحكام الشرعيّة</w:t>
            </w:r>
            <w:r>
              <w:rPr>
                <w:rStyle w:val="IndexLink"/>
                <w:rtl w:val="true"/>
              </w:rPr>
              <w:tab/>
            </w:r>
            <w:r>
              <w:rPr>
                <w:rStyle w:val="IndexLink"/>
              </w:rPr>
              <w:t>34</w:t>
            </w:r>
          </w:hyperlink>
        </w:p>
        <w:p>
          <w:pPr>
            <w:pStyle w:val="Contents4"/>
            <w:tabs>
              <w:tab w:val="clear" w:pos="8176"/>
              <w:tab w:val="right" w:pos="9026" w:leader="dot"/>
            </w:tabs>
            <w:rPr/>
          </w:pPr>
          <w:hyperlink w:anchor="__RefHeading___Toc9330975_1280447820">
            <w:r>
              <w:rPr>
                <w:webHidden/>
                <w:rStyle w:val="IndexLink"/>
                <w:rtl w:val="true"/>
              </w:rPr>
              <w:t>إشارة</w:t>
            </w:r>
            <w:r>
              <w:rPr>
                <w:rStyle w:val="IndexLink"/>
                <w:rtl w:val="true"/>
              </w:rPr>
              <w:t>:</w:t>
              <w:tab/>
            </w:r>
            <w:r>
              <w:rPr>
                <w:rStyle w:val="IndexLink"/>
              </w:rPr>
              <w:t>34</w:t>
            </w:r>
          </w:hyperlink>
        </w:p>
        <w:p>
          <w:pPr>
            <w:pStyle w:val="Contents4"/>
            <w:tabs>
              <w:tab w:val="clear" w:pos="8176"/>
              <w:tab w:val="right" w:pos="9026" w:leader="dot"/>
            </w:tabs>
            <w:rPr/>
          </w:pPr>
          <w:hyperlink w:anchor="__RefHeading___Toc9330977_1280447820">
            <w:r>
              <w:rPr>
                <w:webHidden/>
                <w:rStyle w:val="IndexLink"/>
                <w:rtl w:val="true"/>
              </w:rPr>
              <w:t>أحكام الطهارة</w:t>
            </w:r>
            <w:r>
              <w:rPr>
                <w:rStyle w:val="IndexLink"/>
                <w:rtl w:val="true"/>
              </w:rPr>
              <w:tab/>
            </w:r>
            <w:r>
              <w:rPr>
                <w:rStyle w:val="IndexLink"/>
              </w:rPr>
              <w:t>34</w:t>
            </w:r>
          </w:hyperlink>
        </w:p>
        <w:p>
          <w:pPr>
            <w:pStyle w:val="Contents5"/>
            <w:tabs>
              <w:tab w:val="clear" w:pos="7892"/>
              <w:tab w:val="right" w:pos="9026" w:leader="dot"/>
            </w:tabs>
            <w:rPr/>
          </w:pPr>
          <w:hyperlink w:anchor="__RefHeading___Toc9330979_1280447820">
            <w:r>
              <w:rPr>
                <w:webHidden/>
                <w:rStyle w:val="IndexLink"/>
              </w:rPr>
              <w:t>1</w:t>
            </w:r>
            <w:r>
              <w:rPr>
                <w:rStyle w:val="IndexLink"/>
                <w:rtl w:val="true"/>
              </w:rPr>
              <w:t xml:space="preserve"> - </w:t>
            </w:r>
            <w:r>
              <w:rPr>
                <w:rStyle w:val="IndexLink"/>
                <w:rtl w:val="true"/>
              </w:rPr>
              <w:t>غسل الجنابة</w:t>
            </w:r>
            <w:r>
              <w:rPr>
                <w:rStyle w:val="IndexLink"/>
                <w:rtl w:val="true"/>
              </w:rPr>
              <w:tab/>
            </w:r>
            <w:r>
              <w:rPr>
                <w:rStyle w:val="IndexLink"/>
              </w:rPr>
              <w:t>34</w:t>
            </w:r>
          </w:hyperlink>
        </w:p>
        <w:p>
          <w:pPr>
            <w:pStyle w:val="Contents5"/>
            <w:tabs>
              <w:tab w:val="clear" w:pos="7892"/>
              <w:tab w:val="right" w:pos="9026" w:leader="dot"/>
            </w:tabs>
            <w:rPr/>
          </w:pPr>
          <w:hyperlink w:anchor="__RefHeading___Toc9330981_1280447820">
            <w:r>
              <w:rPr>
                <w:webHidden/>
                <w:rStyle w:val="IndexLink"/>
              </w:rPr>
              <w:t>2</w:t>
            </w:r>
            <w:r>
              <w:rPr>
                <w:rStyle w:val="IndexLink"/>
                <w:rtl w:val="true"/>
              </w:rPr>
              <w:t xml:space="preserve">- </w:t>
            </w:r>
            <w:r>
              <w:rPr>
                <w:rStyle w:val="IndexLink"/>
                <w:rtl w:val="true"/>
              </w:rPr>
              <w:t>غسل العيدين والجمعة</w:t>
            </w:r>
            <w:r>
              <w:rPr>
                <w:rStyle w:val="IndexLink"/>
                <w:rtl w:val="true"/>
              </w:rPr>
              <w:tab/>
            </w:r>
            <w:r>
              <w:rPr>
                <w:rStyle w:val="IndexLink"/>
              </w:rPr>
              <w:t>35</w:t>
            </w:r>
          </w:hyperlink>
        </w:p>
        <w:p>
          <w:pPr>
            <w:pStyle w:val="Contents5"/>
            <w:tabs>
              <w:tab w:val="clear" w:pos="7892"/>
              <w:tab w:val="right" w:pos="9026" w:leader="dot"/>
            </w:tabs>
            <w:rPr/>
          </w:pPr>
          <w:hyperlink w:anchor="__RefHeading___Toc9330983_1280447820">
            <w:r>
              <w:rPr>
                <w:webHidden/>
                <w:rStyle w:val="IndexLink"/>
              </w:rPr>
              <w:t>3</w:t>
            </w:r>
            <w:r>
              <w:rPr>
                <w:rStyle w:val="IndexLink"/>
                <w:rtl w:val="true"/>
              </w:rPr>
              <w:t xml:space="preserve"> - </w:t>
            </w:r>
            <w:r>
              <w:rPr>
                <w:rStyle w:val="IndexLink"/>
                <w:rtl w:val="true"/>
              </w:rPr>
              <w:t>غسل الميّت</w:t>
            </w:r>
            <w:r>
              <w:rPr>
                <w:rStyle w:val="IndexLink"/>
                <w:rtl w:val="true"/>
              </w:rPr>
              <w:tab/>
            </w:r>
            <w:r>
              <w:rPr>
                <w:rStyle w:val="IndexLink"/>
              </w:rPr>
              <w:t>35</w:t>
            </w:r>
          </w:hyperlink>
        </w:p>
        <w:p>
          <w:pPr>
            <w:pStyle w:val="Contents5"/>
            <w:tabs>
              <w:tab w:val="clear" w:pos="7892"/>
              <w:tab w:val="right" w:pos="9026" w:leader="dot"/>
            </w:tabs>
            <w:rPr/>
          </w:pPr>
          <w:hyperlink w:anchor="__RefHeading___Toc9330985_1280447820">
            <w:r>
              <w:rPr>
                <w:webHidden/>
                <w:rStyle w:val="IndexLink"/>
              </w:rPr>
              <w:t>4</w:t>
            </w:r>
            <w:r>
              <w:rPr>
                <w:rStyle w:val="IndexLink"/>
                <w:rtl w:val="true"/>
              </w:rPr>
              <w:t xml:space="preserve"> - </w:t>
            </w:r>
            <w:r>
              <w:rPr>
                <w:rStyle w:val="IndexLink"/>
                <w:rtl w:val="true"/>
              </w:rPr>
              <w:t>غسل مسّ الميّت</w:t>
            </w:r>
            <w:r>
              <w:rPr>
                <w:rStyle w:val="IndexLink"/>
                <w:rtl w:val="true"/>
              </w:rPr>
              <w:tab/>
            </w:r>
            <w:r>
              <w:rPr>
                <w:rStyle w:val="IndexLink"/>
              </w:rPr>
              <w:t>36</w:t>
            </w:r>
          </w:hyperlink>
        </w:p>
        <w:p>
          <w:pPr>
            <w:pStyle w:val="Contents5"/>
            <w:tabs>
              <w:tab w:val="clear" w:pos="7892"/>
              <w:tab w:val="right" w:pos="9026" w:leader="dot"/>
            </w:tabs>
            <w:rPr/>
          </w:pPr>
          <w:hyperlink w:anchor="__RefHeading___Toc9330987_1280447820">
            <w:r>
              <w:rPr>
                <w:webHidden/>
                <w:rStyle w:val="IndexLink"/>
              </w:rPr>
              <w:t>5</w:t>
            </w:r>
            <w:r>
              <w:rPr>
                <w:rStyle w:val="IndexLink"/>
                <w:rtl w:val="true"/>
              </w:rPr>
              <w:t xml:space="preserve"> - </w:t>
            </w:r>
            <w:r>
              <w:rPr>
                <w:rStyle w:val="IndexLink"/>
                <w:rtl w:val="true"/>
              </w:rPr>
              <w:t>عدم وجوب الغسل للبول والغائط</w:t>
            </w:r>
            <w:r>
              <w:rPr>
                <w:rStyle w:val="IndexLink"/>
                <w:rtl w:val="true"/>
              </w:rPr>
              <w:tab/>
            </w:r>
            <w:r>
              <w:rPr>
                <w:rStyle w:val="IndexLink"/>
              </w:rPr>
              <w:t>37</w:t>
            </w:r>
          </w:hyperlink>
        </w:p>
        <w:p>
          <w:pPr>
            <w:pStyle w:val="Contents5"/>
            <w:tabs>
              <w:tab w:val="clear" w:pos="7892"/>
              <w:tab w:val="right" w:pos="9026" w:leader="dot"/>
            </w:tabs>
            <w:rPr/>
          </w:pPr>
          <w:hyperlink w:anchor="__RefHeading___Toc9330989_1280447820">
            <w:r>
              <w:rPr>
                <w:webHidden/>
                <w:rStyle w:val="IndexLink"/>
              </w:rPr>
              <w:t>6</w:t>
            </w:r>
            <w:r>
              <w:rPr>
                <w:rStyle w:val="IndexLink"/>
                <w:rtl w:val="true"/>
              </w:rPr>
              <w:t xml:space="preserve"> - </w:t>
            </w:r>
            <w:r>
              <w:rPr>
                <w:rStyle w:val="IndexLink"/>
                <w:rtl w:val="true"/>
              </w:rPr>
              <w:t>الوضوء</w:t>
            </w:r>
            <w:r>
              <w:rPr>
                <w:rStyle w:val="IndexLink"/>
                <w:rtl w:val="true"/>
              </w:rPr>
              <w:tab/>
            </w:r>
            <w:r>
              <w:rPr>
                <w:rStyle w:val="IndexLink"/>
              </w:rPr>
              <w:t>37</w:t>
            </w:r>
          </w:hyperlink>
        </w:p>
        <w:p>
          <w:pPr>
            <w:pStyle w:val="Contents6"/>
            <w:tabs>
              <w:tab w:val="clear" w:pos="7609"/>
              <w:tab w:val="right" w:pos="9026" w:leader="dot"/>
            </w:tabs>
            <w:rPr/>
          </w:pPr>
          <w:hyperlink w:anchor="__RefHeading___Toc9330991_1280447820">
            <w:r>
              <w:rPr>
                <w:webHidden/>
                <w:rStyle w:val="IndexLink"/>
                <w:rtl w:val="true"/>
              </w:rPr>
              <w:t>إشارة</w:t>
            </w:r>
            <w:r>
              <w:rPr>
                <w:rStyle w:val="IndexLink"/>
                <w:rtl w:val="true"/>
              </w:rPr>
              <w:t>:</w:t>
              <w:tab/>
            </w:r>
            <w:r>
              <w:rPr>
                <w:rStyle w:val="IndexLink"/>
              </w:rPr>
              <w:t>37</w:t>
            </w:r>
          </w:hyperlink>
        </w:p>
        <w:p>
          <w:pPr>
            <w:pStyle w:val="Contents6"/>
            <w:tabs>
              <w:tab w:val="clear" w:pos="7609"/>
              <w:tab w:val="right" w:pos="9026" w:leader="dot"/>
            </w:tabs>
            <w:rPr/>
          </w:pPr>
          <w:hyperlink w:anchor="__RefHeading___Toc9330993_1280447820">
            <w:r>
              <w:rPr>
                <w:webHidden/>
                <w:rStyle w:val="IndexLink"/>
                <w:rtl w:val="true"/>
              </w:rPr>
              <w:t>أفعال الوضوء</w:t>
            </w:r>
            <w:r>
              <w:rPr>
                <w:rStyle w:val="IndexLink"/>
                <w:rtl w:val="true"/>
              </w:rPr>
              <w:tab/>
            </w:r>
            <w:r>
              <w:rPr>
                <w:rStyle w:val="IndexLink"/>
              </w:rPr>
              <w:t>39</w:t>
            </w:r>
          </w:hyperlink>
        </w:p>
        <w:p>
          <w:pPr>
            <w:pStyle w:val="Contents4"/>
            <w:tabs>
              <w:tab w:val="clear" w:pos="8176"/>
              <w:tab w:val="right" w:pos="9026" w:leader="dot"/>
            </w:tabs>
            <w:rPr/>
          </w:pPr>
          <w:hyperlink w:anchor="__RefHeading___Toc9330995_1280447820">
            <w:r>
              <w:rPr>
                <w:webHidden/>
                <w:rStyle w:val="IndexLink"/>
                <w:rtl w:val="true"/>
              </w:rPr>
              <w:t>أحكام الصلاة</w:t>
            </w:r>
            <w:r>
              <w:rPr>
                <w:rStyle w:val="IndexLink"/>
                <w:rtl w:val="true"/>
              </w:rPr>
              <w:tab/>
            </w:r>
            <w:r>
              <w:rPr>
                <w:rStyle w:val="IndexLink"/>
              </w:rPr>
              <w:t>40</w:t>
            </w:r>
          </w:hyperlink>
        </w:p>
        <w:p>
          <w:pPr>
            <w:pStyle w:val="Contents5"/>
            <w:tabs>
              <w:tab w:val="clear" w:pos="7892"/>
              <w:tab w:val="right" w:pos="9026" w:leader="dot"/>
            </w:tabs>
            <w:rPr/>
          </w:pPr>
          <w:hyperlink w:anchor="__RefHeading___Toc9330997_1280447820">
            <w:r>
              <w:rPr>
                <w:webHidden/>
                <w:rStyle w:val="IndexLink"/>
                <w:rtl w:val="true"/>
              </w:rPr>
              <w:t>إشارة</w:t>
            </w:r>
            <w:r>
              <w:rPr>
                <w:rStyle w:val="IndexLink"/>
                <w:rtl w:val="true"/>
              </w:rPr>
              <w:t>:</w:t>
              <w:tab/>
            </w:r>
            <w:r>
              <w:rPr>
                <w:rStyle w:val="IndexLink"/>
              </w:rPr>
              <w:t>40</w:t>
            </w:r>
          </w:hyperlink>
        </w:p>
        <w:p>
          <w:pPr>
            <w:pStyle w:val="Contents5"/>
            <w:tabs>
              <w:tab w:val="clear" w:pos="7892"/>
              <w:tab w:val="right" w:pos="9026" w:leader="dot"/>
            </w:tabs>
            <w:rPr/>
          </w:pPr>
          <w:hyperlink w:anchor="__RefHeading___Toc9330999_1280447820">
            <w:r>
              <w:rPr>
                <w:webHidden/>
                <w:rStyle w:val="IndexLink"/>
              </w:rPr>
              <w:t>1</w:t>
            </w:r>
            <w:r>
              <w:rPr>
                <w:rStyle w:val="IndexLink"/>
                <w:rtl w:val="true"/>
              </w:rPr>
              <w:t xml:space="preserve"> - </w:t>
            </w:r>
            <w:r>
              <w:rPr>
                <w:rStyle w:val="IndexLink"/>
                <w:rtl w:val="true"/>
              </w:rPr>
              <w:t>أذان الصلاة</w:t>
            </w:r>
            <w:r>
              <w:rPr>
                <w:rStyle w:val="IndexLink"/>
                <w:rtl w:val="true"/>
              </w:rPr>
              <w:tab/>
            </w:r>
            <w:r>
              <w:rPr>
                <w:rStyle w:val="IndexLink"/>
              </w:rPr>
              <w:t>41</w:t>
            </w:r>
          </w:hyperlink>
        </w:p>
        <w:p>
          <w:pPr>
            <w:pStyle w:val="Contents6"/>
            <w:tabs>
              <w:tab w:val="clear" w:pos="7609"/>
              <w:tab w:val="right" w:pos="9026" w:leader="dot"/>
            </w:tabs>
            <w:rPr/>
          </w:pPr>
          <w:hyperlink w:anchor="__RefHeading___Toc9331001_1280447820">
            <w:r>
              <w:rPr>
                <w:webHidden/>
                <w:rStyle w:val="IndexLink"/>
                <w:rtl w:val="true"/>
              </w:rPr>
              <w:t>إشارة</w:t>
            </w:r>
            <w:r>
              <w:rPr>
                <w:rStyle w:val="IndexLink"/>
                <w:rtl w:val="true"/>
              </w:rPr>
              <w:t>:</w:t>
              <w:tab/>
            </w:r>
            <w:r>
              <w:rPr>
                <w:rStyle w:val="IndexLink"/>
              </w:rPr>
              <w:t>41</w:t>
            </w:r>
          </w:hyperlink>
        </w:p>
        <w:p>
          <w:pPr>
            <w:pStyle w:val="Contents6"/>
            <w:tabs>
              <w:tab w:val="clear" w:pos="7609"/>
              <w:tab w:val="right" w:pos="9026" w:leader="dot"/>
            </w:tabs>
            <w:rPr/>
          </w:pPr>
          <w:hyperlink w:anchor="__RefHeading___Toc9331003_1280447820">
            <w:r>
              <w:rPr>
                <w:webHidden/>
                <w:rStyle w:val="IndexLink"/>
                <w:rtl w:val="true"/>
              </w:rPr>
              <w:t>فصول الأذان</w:t>
            </w:r>
            <w:r>
              <w:rPr>
                <w:rStyle w:val="IndexLink"/>
                <w:rtl w:val="true"/>
              </w:rPr>
              <w:tab/>
            </w:r>
            <w:r>
              <w:rPr>
                <w:rStyle w:val="IndexLink"/>
              </w:rPr>
              <w:t>42</w:t>
            </w:r>
          </w:hyperlink>
        </w:p>
        <w:p>
          <w:pPr>
            <w:pStyle w:val="Contents6"/>
            <w:tabs>
              <w:tab w:val="clear" w:pos="7609"/>
              <w:tab w:val="right" w:pos="9026" w:leader="dot"/>
            </w:tabs>
            <w:rPr/>
          </w:pPr>
          <w:hyperlink w:anchor="__RefHeading___Toc9331005_1280447820">
            <w:r>
              <w:rPr>
                <w:webHidden/>
                <w:rStyle w:val="IndexLink"/>
                <w:rtl w:val="true"/>
              </w:rPr>
              <w:t>إشارة</w:t>
            </w:r>
            <w:r>
              <w:rPr>
                <w:rStyle w:val="IndexLink"/>
                <w:rtl w:val="true"/>
              </w:rPr>
              <w:t>:</w:t>
              <w:tab/>
            </w:r>
            <w:r>
              <w:rPr>
                <w:rStyle w:val="IndexLink"/>
              </w:rPr>
              <w:t>42</w:t>
            </w:r>
          </w:hyperlink>
        </w:p>
        <w:p>
          <w:pPr>
            <w:pStyle w:val="Contents6"/>
            <w:tabs>
              <w:tab w:val="clear" w:pos="7609"/>
              <w:tab w:val="right" w:pos="9026" w:leader="dot"/>
            </w:tabs>
            <w:rPr/>
          </w:pPr>
          <w:hyperlink w:anchor="__RefHeading___Toc9331007_1280447820">
            <w:r>
              <w:rPr>
                <w:webHidden/>
                <w:rStyle w:val="IndexLink"/>
              </w:rPr>
              <w:t>1</w:t>
            </w:r>
            <w:r>
              <w:rPr>
                <w:rStyle w:val="IndexLink"/>
                <w:rtl w:val="true"/>
              </w:rPr>
              <w:t xml:space="preserve"> - </w:t>
            </w:r>
            <w:r>
              <w:rPr>
                <w:rStyle w:val="IndexLink"/>
                <w:rtl w:val="true"/>
              </w:rPr>
              <w:t>البدء بالتكبير</w:t>
            </w:r>
            <w:r>
              <w:rPr>
                <w:rStyle w:val="IndexLink"/>
                <w:rtl w:val="true"/>
              </w:rPr>
              <w:tab/>
            </w:r>
            <w:r>
              <w:rPr>
                <w:rStyle w:val="IndexLink"/>
              </w:rPr>
              <w:t>42</w:t>
            </w:r>
          </w:hyperlink>
        </w:p>
        <w:p>
          <w:pPr>
            <w:pStyle w:val="Contents6"/>
            <w:tabs>
              <w:tab w:val="clear" w:pos="7609"/>
              <w:tab w:val="right" w:pos="9026" w:leader="dot"/>
            </w:tabs>
            <w:rPr/>
          </w:pPr>
          <w:hyperlink w:anchor="__RefHeading___Toc9331009_1280447820">
            <w:r>
              <w:rPr>
                <w:webHidden/>
                <w:rStyle w:val="IndexLink"/>
              </w:rPr>
              <w:t>2</w:t>
            </w:r>
            <w:r>
              <w:rPr>
                <w:rStyle w:val="IndexLink"/>
                <w:rtl w:val="true"/>
              </w:rPr>
              <w:t xml:space="preserve"> - </w:t>
            </w:r>
            <w:r>
              <w:rPr>
                <w:rStyle w:val="IndexLink"/>
                <w:rtl w:val="true"/>
              </w:rPr>
              <w:t>التكبير أربعاً</w:t>
            </w:r>
            <w:r>
              <w:rPr>
                <w:rStyle w:val="IndexLink"/>
                <w:rtl w:val="true"/>
              </w:rPr>
              <w:tab/>
            </w:r>
            <w:r>
              <w:rPr>
                <w:rStyle w:val="IndexLink"/>
              </w:rPr>
              <w:t>43</w:t>
            </w:r>
          </w:hyperlink>
        </w:p>
        <w:p>
          <w:pPr>
            <w:pStyle w:val="Contents6"/>
            <w:tabs>
              <w:tab w:val="clear" w:pos="7609"/>
              <w:tab w:val="right" w:pos="9026" w:leader="dot"/>
            </w:tabs>
            <w:rPr/>
          </w:pPr>
          <w:hyperlink w:anchor="__RefHeading___Toc9331011_1280447820">
            <w:r>
              <w:rPr>
                <w:webHidden/>
                <w:rStyle w:val="IndexLink"/>
              </w:rPr>
              <w:t>3</w:t>
            </w:r>
            <w:r>
              <w:rPr>
                <w:rStyle w:val="IndexLink"/>
                <w:rtl w:val="true"/>
              </w:rPr>
              <w:t xml:space="preserve"> - </w:t>
            </w:r>
            <w:r>
              <w:rPr>
                <w:rStyle w:val="IndexLink"/>
                <w:rtl w:val="true"/>
              </w:rPr>
              <w:t>فصول الأذان مثنى</w:t>
            </w:r>
            <w:r>
              <w:rPr>
                <w:rStyle w:val="IndexLink"/>
                <w:rtl w:val="true"/>
              </w:rPr>
              <w:tab/>
            </w:r>
            <w:r>
              <w:rPr>
                <w:rStyle w:val="IndexLink"/>
              </w:rPr>
              <w:t>43</w:t>
            </w:r>
          </w:hyperlink>
        </w:p>
        <w:p>
          <w:pPr>
            <w:pStyle w:val="Contents6"/>
            <w:tabs>
              <w:tab w:val="clear" w:pos="7609"/>
              <w:tab w:val="right" w:pos="9026" w:leader="dot"/>
            </w:tabs>
            <w:rPr/>
          </w:pPr>
          <w:hyperlink w:anchor="__RefHeading___Toc9331013_1280447820">
            <w:r>
              <w:rPr>
                <w:webHidden/>
                <w:rStyle w:val="IndexLink"/>
              </w:rPr>
              <w:t>4</w:t>
            </w:r>
            <w:r>
              <w:rPr>
                <w:rStyle w:val="IndexLink"/>
                <w:rtl w:val="true"/>
              </w:rPr>
              <w:t xml:space="preserve"> - </w:t>
            </w:r>
            <w:r>
              <w:rPr>
                <w:rStyle w:val="IndexLink"/>
                <w:rtl w:val="true"/>
              </w:rPr>
              <w:t>الشهادتان</w:t>
            </w:r>
            <w:r>
              <w:rPr>
                <w:rStyle w:val="IndexLink"/>
                <w:rtl w:val="true"/>
              </w:rPr>
              <w:tab/>
            </w:r>
            <w:r>
              <w:rPr>
                <w:rStyle w:val="IndexLink"/>
              </w:rPr>
              <w:t>43</w:t>
            </w:r>
          </w:hyperlink>
        </w:p>
        <w:p>
          <w:pPr>
            <w:pStyle w:val="Contents6"/>
            <w:tabs>
              <w:tab w:val="clear" w:pos="7609"/>
              <w:tab w:val="right" w:pos="9026" w:leader="dot"/>
            </w:tabs>
            <w:rPr/>
          </w:pPr>
          <w:hyperlink w:anchor="__RefHeading___Toc9331015_1280447820">
            <w:r>
              <w:rPr>
                <w:webHidden/>
                <w:rStyle w:val="IndexLink"/>
              </w:rPr>
              <w:t>5</w:t>
            </w:r>
            <w:r>
              <w:rPr>
                <w:rStyle w:val="IndexLink"/>
                <w:rtl w:val="true"/>
              </w:rPr>
              <w:t xml:space="preserve"> - </w:t>
            </w:r>
            <w:r>
              <w:rPr>
                <w:rStyle w:val="IndexLink"/>
                <w:rtl w:val="true"/>
              </w:rPr>
              <w:t>الدعاء للصلاة</w:t>
            </w:r>
            <w:r>
              <w:rPr>
                <w:rStyle w:val="IndexLink"/>
                <w:rtl w:val="true"/>
              </w:rPr>
              <w:tab/>
            </w:r>
            <w:r>
              <w:rPr>
                <w:rStyle w:val="IndexLink"/>
              </w:rPr>
              <w:t>44</w:t>
            </w:r>
          </w:hyperlink>
        </w:p>
        <w:p>
          <w:pPr>
            <w:pStyle w:val="Contents6"/>
            <w:tabs>
              <w:tab w:val="clear" w:pos="7609"/>
              <w:tab w:val="right" w:pos="9026" w:leader="dot"/>
            </w:tabs>
            <w:rPr/>
          </w:pPr>
          <w:hyperlink w:anchor="__RefHeading___Toc9331017_1280447820">
            <w:r>
              <w:rPr>
                <w:webHidden/>
                <w:rStyle w:val="IndexLink"/>
              </w:rPr>
              <w:t>6</w:t>
            </w:r>
            <w:r>
              <w:rPr>
                <w:rStyle w:val="IndexLink"/>
                <w:rtl w:val="true"/>
              </w:rPr>
              <w:t xml:space="preserve"> - </w:t>
            </w:r>
            <w:r>
              <w:rPr>
                <w:rStyle w:val="IndexLink"/>
                <w:rtl w:val="true"/>
              </w:rPr>
              <w:t>التهليل في آخر الأذان</w:t>
            </w:r>
            <w:r>
              <w:rPr>
                <w:rStyle w:val="IndexLink"/>
                <w:rtl w:val="true"/>
              </w:rPr>
              <w:tab/>
            </w:r>
            <w:r>
              <w:rPr>
                <w:rStyle w:val="IndexLink"/>
              </w:rPr>
              <w:t>45</w:t>
            </w:r>
          </w:hyperlink>
        </w:p>
        <w:p>
          <w:pPr>
            <w:pStyle w:val="Contents6"/>
            <w:tabs>
              <w:tab w:val="clear" w:pos="7609"/>
              <w:tab w:val="right" w:pos="9026" w:leader="dot"/>
            </w:tabs>
            <w:rPr/>
          </w:pPr>
          <w:hyperlink w:anchor="__RefHeading___Toc9331019_1280447820">
            <w:r>
              <w:rPr>
                <w:webHidden/>
                <w:rStyle w:val="IndexLink"/>
              </w:rPr>
              <w:t>7</w:t>
            </w:r>
            <w:r>
              <w:rPr>
                <w:rStyle w:val="IndexLink"/>
                <w:rtl w:val="true"/>
              </w:rPr>
              <w:t xml:space="preserve"> - </w:t>
            </w:r>
            <w:r>
              <w:rPr>
                <w:rStyle w:val="IndexLink"/>
                <w:rtl w:val="true"/>
              </w:rPr>
              <w:t>التهليل دون التسبيح</w:t>
            </w:r>
            <w:r>
              <w:rPr>
                <w:rStyle w:val="IndexLink"/>
                <w:rtl w:val="true"/>
              </w:rPr>
              <w:tab/>
            </w:r>
            <w:r>
              <w:rPr>
                <w:rStyle w:val="IndexLink"/>
              </w:rPr>
              <w:t>45</w:t>
            </w:r>
          </w:hyperlink>
        </w:p>
        <w:p>
          <w:pPr>
            <w:pStyle w:val="Contents5"/>
            <w:tabs>
              <w:tab w:val="clear" w:pos="7892"/>
              <w:tab w:val="right" w:pos="9026" w:leader="dot"/>
            </w:tabs>
            <w:rPr/>
          </w:pPr>
          <w:hyperlink w:anchor="__RefHeading___Toc9331021_1280447820">
            <w:r>
              <w:rPr>
                <w:webHidden/>
                <w:rStyle w:val="IndexLink"/>
              </w:rPr>
              <w:t>2</w:t>
            </w:r>
            <w:r>
              <w:rPr>
                <w:rStyle w:val="IndexLink"/>
                <w:rtl w:val="true"/>
              </w:rPr>
              <w:t xml:space="preserve"> - </w:t>
            </w:r>
            <w:r>
              <w:rPr>
                <w:rStyle w:val="IndexLink"/>
                <w:rtl w:val="true"/>
              </w:rPr>
              <w:t>فصول الصلاة</w:t>
            </w:r>
            <w:r>
              <w:rPr>
                <w:rStyle w:val="IndexLink"/>
                <w:rtl w:val="true"/>
              </w:rPr>
              <w:tab/>
            </w:r>
            <w:r>
              <w:rPr>
                <w:rStyle w:val="IndexLink"/>
              </w:rPr>
              <w:t>45</w:t>
            </w:r>
          </w:hyperlink>
        </w:p>
        <w:p>
          <w:pPr>
            <w:pStyle w:val="Contents6"/>
            <w:tabs>
              <w:tab w:val="clear" w:pos="7609"/>
              <w:tab w:val="right" w:pos="9026" w:leader="dot"/>
            </w:tabs>
            <w:rPr/>
          </w:pPr>
          <w:hyperlink w:anchor="__RefHeading___Toc9331023_1280447820">
            <w:r>
              <w:rPr>
                <w:webHidden/>
                <w:rStyle w:val="IndexLink"/>
                <w:rtl w:val="true"/>
              </w:rPr>
              <w:t>إشارة</w:t>
            </w:r>
            <w:r>
              <w:rPr>
                <w:rStyle w:val="IndexLink"/>
                <w:rtl w:val="true"/>
              </w:rPr>
              <w:t>:</w:t>
              <w:tab/>
            </w:r>
            <w:r>
              <w:rPr>
                <w:rStyle w:val="IndexLink"/>
              </w:rPr>
              <w:t>45</w:t>
            </w:r>
          </w:hyperlink>
        </w:p>
        <w:p>
          <w:pPr>
            <w:pStyle w:val="Contents6"/>
            <w:tabs>
              <w:tab w:val="clear" w:pos="7609"/>
              <w:tab w:val="right" w:pos="9026" w:leader="dot"/>
            </w:tabs>
            <w:rPr/>
          </w:pPr>
          <w:hyperlink w:anchor="__RefHeading___Toc9331025_1280447820">
            <w:r>
              <w:rPr>
                <w:webHidden/>
                <w:rStyle w:val="IndexLink"/>
              </w:rPr>
              <w:t>1</w:t>
            </w:r>
            <w:r>
              <w:rPr>
                <w:rStyle w:val="IndexLink"/>
                <w:rtl w:val="true"/>
              </w:rPr>
              <w:t xml:space="preserve"> - </w:t>
            </w:r>
            <w:r>
              <w:rPr>
                <w:rStyle w:val="IndexLink"/>
                <w:rtl w:val="true"/>
              </w:rPr>
              <w:t>رفع اليدين في التكبير</w:t>
            </w:r>
            <w:r>
              <w:rPr>
                <w:rStyle w:val="IndexLink"/>
                <w:rtl w:val="true"/>
              </w:rPr>
              <w:tab/>
            </w:r>
            <w:r>
              <w:rPr>
                <w:rStyle w:val="IndexLink"/>
              </w:rPr>
              <w:t>46</w:t>
            </w:r>
          </w:hyperlink>
        </w:p>
        <w:p>
          <w:pPr>
            <w:pStyle w:val="Contents6"/>
            <w:tabs>
              <w:tab w:val="clear" w:pos="7609"/>
              <w:tab w:val="right" w:pos="9026" w:leader="dot"/>
            </w:tabs>
            <w:rPr/>
          </w:pPr>
          <w:hyperlink w:anchor="__RefHeading___Toc9331027_1280447820">
            <w:r>
              <w:rPr>
                <w:webHidden/>
                <w:rStyle w:val="IndexLink"/>
              </w:rPr>
              <w:t>2</w:t>
            </w:r>
            <w:r>
              <w:rPr>
                <w:rStyle w:val="IndexLink"/>
                <w:rtl w:val="true"/>
              </w:rPr>
              <w:t xml:space="preserve"> - </w:t>
            </w:r>
            <w:r>
              <w:rPr>
                <w:rStyle w:val="IndexLink"/>
                <w:rtl w:val="true"/>
              </w:rPr>
              <w:t>التكبيرات السبع</w:t>
            </w:r>
            <w:r>
              <w:rPr>
                <w:rStyle w:val="IndexLink"/>
                <w:rtl w:val="true"/>
              </w:rPr>
              <w:tab/>
            </w:r>
            <w:r>
              <w:rPr>
                <w:rStyle w:val="IndexLink"/>
              </w:rPr>
              <w:t>46</w:t>
            </w:r>
          </w:hyperlink>
        </w:p>
        <w:p>
          <w:pPr>
            <w:pStyle w:val="Contents6"/>
            <w:tabs>
              <w:tab w:val="clear" w:pos="7609"/>
              <w:tab w:val="right" w:pos="9026" w:leader="dot"/>
            </w:tabs>
            <w:rPr/>
          </w:pPr>
          <w:hyperlink w:anchor="__RefHeading___Toc9331029_1280447820">
            <w:r>
              <w:rPr>
                <w:webHidden/>
                <w:rStyle w:val="IndexLink"/>
              </w:rPr>
              <w:t>3</w:t>
            </w:r>
            <w:r>
              <w:rPr>
                <w:rStyle w:val="IndexLink"/>
                <w:rtl w:val="true"/>
              </w:rPr>
              <w:t xml:space="preserve"> - </w:t>
            </w:r>
            <w:r>
              <w:rPr>
                <w:rStyle w:val="IndexLink"/>
                <w:rtl w:val="true"/>
              </w:rPr>
              <w:t>قراءة القرآن</w:t>
            </w:r>
            <w:r>
              <w:rPr>
                <w:rStyle w:val="IndexLink"/>
                <w:rtl w:val="true"/>
              </w:rPr>
              <w:tab/>
            </w:r>
            <w:r>
              <w:rPr>
                <w:rStyle w:val="IndexLink"/>
              </w:rPr>
              <w:t>47</w:t>
            </w:r>
          </w:hyperlink>
        </w:p>
        <w:p>
          <w:pPr>
            <w:pStyle w:val="Contents6"/>
            <w:tabs>
              <w:tab w:val="clear" w:pos="7609"/>
              <w:tab w:val="right" w:pos="9026" w:leader="dot"/>
            </w:tabs>
            <w:rPr/>
          </w:pPr>
          <w:hyperlink w:anchor="__RefHeading___Toc9331031_1280447820">
            <w:r>
              <w:rPr>
                <w:webHidden/>
                <w:rStyle w:val="IndexLink"/>
              </w:rPr>
              <w:t>4</w:t>
            </w:r>
            <w:r>
              <w:rPr>
                <w:rStyle w:val="IndexLink"/>
                <w:rtl w:val="true"/>
              </w:rPr>
              <w:t xml:space="preserve"> - </w:t>
            </w:r>
            <w:r>
              <w:rPr>
                <w:rStyle w:val="IndexLink"/>
                <w:rtl w:val="true"/>
              </w:rPr>
              <w:t>قراءة الفاتحة</w:t>
            </w:r>
            <w:r>
              <w:rPr>
                <w:rStyle w:val="IndexLink"/>
                <w:rtl w:val="true"/>
              </w:rPr>
              <w:tab/>
            </w:r>
            <w:r>
              <w:rPr>
                <w:rStyle w:val="IndexLink"/>
              </w:rPr>
              <w:t>47</w:t>
            </w:r>
          </w:hyperlink>
        </w:p>
        <w:p>
          <w:pPr>
            <w:pStyle w:val="Contents6"/>
            <w:tabs>
              <w:tab w:val="clear" w:pos="7609"/>
              <w:tab w:val="right" w:pos="9026" w:leader="dot"/>
            </w:tabs>
            <w:rPr/>
          </w:pPr>
          <w:hyperlink w:anchor="__RefHeading___Toc9331033_1280447820">
            <w:r>
              <w:rPr>
                <w:webHidden/>
                <w:rStyle w:val="IndexLink"/>
              </w:rPr>
              <w:t>5</w:t>
            </w:r>
            <w:r>
              <w:rPr>
                <w:rStyle w:val="IndexLink"/>
                <w:rtl w:val="true"/>
              </w:rPr>
              <w:t xml:space="preserve"> - </w:t>
            </w:r>
            <w:r>
              <w:rPr>
                <w:rStyle w:val="IndexLink"/>
                <w:rtl w:val="true"/>
              </w:rPr>
              <w:t>الجهر والإخفات</w:t>
            </w:r>
            <w:r>
              <w:rPr>
                <w:rStyle w:val="IndexLink"/>
                <w:rtl w:val="true"/>
              </w:rPr>
              <w:tab/>
            </w:r>
            <w:r>
              <w:rPr>
                <w:rStyle w:val="IndexLink"/>
              </w:rPr>
              <w:t>48</w:t>
            </w:r>
          </w:hyperlink>
        </w:p>
        <w:p>
          <w:pPr>
            <w:pStyle w:val="Contents6"/>
            <w:tabs>
              <w:tab w:val="clear" w:pos="7609"/>
              <w:tab w:val="right" w:pos="9026" w:leader="dot"/>
            </w:tabs>
            <w:rPr/>
          </w:pPr>
          <w:hyperlink w:anchor="__RefHeading___Toc9331035_1280447820">
            <w:r>
              <w:rPr>
                <w:webHidden/>
                <w:rStyle w:val="IndexLink"/>
              </w:rPr>
              <w:t>6</w:t>
            </w:r>
            <w:r>
              <w:rPr>
                <w:rStyle w:val="IndexLink"/>
                <w:rtl w:val="true"/>
              </w:rPr>
              <w:t xml:space="preserve"> - </w:t>
            </w:r>
            <w:r>
              <w:rPr>
                <w:rStyle w:val="IndexLink"/>
                <w:rtl w:val="true"/>
              </w:rPr>
              <w:t>الركوع والسجدتان</w:t>
            </w:r>
            <w:r>
              <w:rPr>
                <w:rStyle w:val="IndexLink"/>
                <w:rtl w:val="true"/>
              </w:rPr>
              <w:tab/>
            </w:r>
            <w:r>
              <w:rPr>
                <w:rStyle w:val="IndexLink"/>
              </w:rPr>
              <w:t>49</w:t>
            </w:r>
          </w:hyperlink>
        </w:p>
        <w:p>
          <w:pPr>
            <w:pStyle w:val="Contents6"/>
            <w:tabs>
              <w:tab w:val="clear" w:pos="7609"/>
              <w:tab w:val="right" w:pos="9026" w:leader="dot"/>
            </w:tabs>
            <w:rPr/>
          </w:pPr>
          <w:hyperlink w:anchor="__RefHeading___Toc9331037_1280447820">
            <w:r>
              <w:rPr>
                <w:webHidden/>
                <w:rStyle w:val="IndexLink"/>
              </w:rPr>
              <w:t>7</w:t>
            </w:r>
            <w:r>
              <w:rPr>
                <w:rStyle w:val="IndexLink"/>
                <w:rtl w:val="true"/>
              </w:rPr>
              <w:t xml:space="preserve"> - </w:t>
            </w:r>
            <w:r>
              <w:rPr>
                <w:rStyle w:val="IndexLink"/>
                <w:rtl w:val="true"/>
              </w:rPr>
              <w:t>التسبيح في الركوع والسجود</w:t>
            </w:r>
            <w:r>
              <w:rPr>
                <w:rStyle w:val="IndexLink"/>
                <w:rtl w:val="true"/>
              </w:rPr>
              <w:tab/>
            </w:r>
            <w:r>
              <w:rPr>
                <w:rStyle w:val="IndexLink"/>
              </w:rPr>
              <w:t>49</w:t>
            </w:r>
          </w:hyperlink>
        </w:p>
        <w:p>
          <w:pPr>
            <w:pStyle w:val="Contents6"/>
            <w:tabs>
              <w:tab w:val="clear" w:pos="7609"/>
              <w:tab w:val="right" w:pos="9026" w:leader="dot"/>
            </w:tabs>
            <w:rPr/>
          </w:pPr>
          <w:hyperlink w:anchor="__RefHeading___Toc9331039_1280447820">
            <w:r>
              <w:rPr>
                <w:webHidden/>
                <w:rStyle w:val="IndexLink"/>
              </w:rPr>
              <w:t>8</w:t>
            </w:r>
            <w:r>
              <w:rPr>
                <w:rStyle w:val="IndexLink"/>
                <w:rtl w:val="true"/>
              </w:rPr>
              <w:t xml:space="preserve"> - </w:t>
            </w:r>
            <w:r>
              <w:rPr>
                <w:rStyle w:val="IndexLink"/>
                <w:rtl w:val="true"/>
              </w:rPr>
              <w:t>الدعاء في القنوت</w:t>
            </w:r>
            <w:r>
              <w:rPr>
                <w:rStyle w:val="IndexLink"/>
                <w:rtl w:val="true"/>
              </w:rPr>
              <w:tab/>
            </w:r>
            <w:r>
              <w:rPr>
                <w:rStyle w:val="IndexLink"/>
              </w:rPr>
              <w:t>50</w:t>
            </w:r>
          </w:hyperlink>
        </w:p>
        <w:p>
          <w:pPr>
            <w:pStyle w:val="Contents6"/>
            <w:tabs>
              <w:tab w:val="clear" w:pos="7609"/>
              <w:tab w:val="right" w:pos="9026" w:leader="dot"/>
            </w:tabs>
            <w:rPr/>
          </w:pPr>
          <w:hyperlink w:anchor="__RefHeading___Toc9331041_1280447820">
            <w:r>
              <w:rPr>
                <w:webHidden/>
                <w:rStyle w:val="IndexLink"/>
              </w:rPr>
              <w:t>9</w:t>
            </w:r>
            <w:r>
              <w:rPr>
                <w:rStyle w:val="IndexLink"/>
                <w:rtl w:val="true"/>
              </w:rPr>
              <w:t xml:space="preserve"> - </w:t>
            </w:r>
            <w:r>
              <w:rPr>
                <w:rStyle w:val="IndexLink"/>
                <w:rtl w:val="true"/>
              </w:rPr>
              <w:t>تحليل الصلاة بالتسليم</w:t>
            </w:r>
            <w:r>
              <w:rPr>
                <w:rStyle w:val="IndexLink"/>
                <w:rtl w:val="true"/>
              </w:rPr>
              <w:tab/>
            </w:r>
            <w:r>
              <w:rPr>
                <w:rStyle w:val="IndexLink"/>
              </w:rPr>
              <w:t>50</w:t>
            </w:r>
          </w:hyperlink>
        </w:p>
        <w:p>
          <w:pPr>
            <w:pStyle w:val="Contents5"/>
            <w:tabs>
              <w:tab w:val="clear" w:pos="7892"/>
              <w:tab w:val="right" w:pos="9026" w:leader="dot"/>
            </w:tabs>
            <w:rPr/>
          </w:pPr>
          <w:hyperlink w:anchor="__RefHeading___Toc9331043_1280447820">
            <w:r>
              <w:rPr>
                <w:webHidden/>
                <w:rStyle w:val="IndexLink"/>
              </w:rPr>
              <w:t>3</w:t>
            </w:r>
            <w:r>
              <w:rPr>
                <w:rStyle w:val="IndexLink"/>
                <w:rtl w:val="true"/>
              </w:rPr>
              <w:t xml:space="preserve"> - </w:t>
            </w:r>
            <w:r>
              <w:rPr>
                <w:rStyle w:val="IndexLink"/>
                <w:rtl w:val="true"/>
              </w:rPr>
              <w:t>أوقات الصلاة</w:t>
            </w:r>
            <w:r>
              <w:rPr>
                <w:rStyle w:val="IndexLink"/>
                <w:rtl w:val="true"/>
              </w:rPr>
              <w:tab/>
            </w:r>
            <w:r>
              <w:rPr>
                <w:rStyle w:val="IndexLink"/>
              </w:rPr>
              <w:t>51</w:t>
            </w:r>
          </w:hyperlink>
        </w:p>
        <w:p>
          <w:pPr>
            <w:pStyle w:val="Contents6"/>
            <w:tabs>
              <w:tab w:val="clear" w:pos="7609"/>
              <w:tab w:val="right" w:pos="9026" w:leader="dot"/>
            </w:tabs>
            <w:rPr/>
          </w:pPr>
          <w:hyperlink w:anchor="__RefHeading___Toc9331045_1280447820">
            <w:r>
              <w:rPr>
                <w:webHidden/>
                <w:rStyle w:val="IndexLink"/>
                <w:rtl w:val="true"/>
              </w:rPr>
              <w:t>إشارة</w:t>
            </w:r>
            <w:r>
              <w:rPr>
                <w:rStyle w:val="IndexLink"/>
                <w:rtl w:val="true"/>
              </w:rPr>
              <w:t>:</w:t>
              <w:tab/>
            </w:r>
            <w:r>
              <w:rPr>
                <w:rStyle w:val="IndexLink"/>
              </w:rPr>
              <w:t>51</w:t>
            </w:r>
          </w:hyperlink>
        </w:p>
        <w:p>
          <w:pPr>
            <w:pStyle w:val="Contents6"/>
            <w:tabs>
              <w:tab w:val="clear" w:pos="7609"/>
              <w:tab w:val="right" w:pos="9026" w:leader="dot"/>
            </w:tabs>
            <w:rPr/>
          </w:pPr>
          <w:hyperlink w:anchor="__RefHeading___Toc9331047_1280447820">
            <w:r>
              <w:rPr>
                <w:webHidden/>
                <w:rStyle w:val="IndexLink"/>
                <w:rtl w:val="true"/>
              </w:rPr>
              <w:t>صلاة العصر</w:t>
            </w:r>
            <w:r>
              <w:rPr>
                <w:rStyle w:val="IndexLink"/>
                <w:rtl w:val="true"/>
              </w:rPr>
              <w:tab/>
            </w:r>
            <w:r>
              <w:rPr>
                <w:rStyle w:val="IndexLink"/>
              </w:rPr>
              <w:t>52</w:t>
            </w:r>
          </w:hyperlink>
        </w:p>
        <w:p>
          <w:pPr>
            <w:pStyle w:val="Contents6"/>
            <w:tabs>
              <w:tab w:val="clear" w:pos="7609"/>
              <w:tab w:val="right" w:pos="9026" w:leader="dot"/>
            </w:tabs>
            <w:rPr/>
          </w:pPr>
          <w:hyperlink w:anchor="__RefHeading___Toc9331049_1280447820">
            <w:r>
              <w:rPr>
                <w:webHidden/>
                <w:rStyle w:val="IndexLink"/>
              </w:rPr>
              <w:t>4</w:t>
            </w:r>
            <w:r>
              <w:rPr>
                <w:rStyle w:val="IndexLink"/>
                <w:rtl w:val="true"/>
              </w:rPr>
              <w:t xml:space="preserve"> - </w:t>
            </w:r>
            <w:r>
              <w:rPr>
                <w:rStyle w:val="IndexLink"/>
                <w:rtl w:val="true"/>
              </w:rPr>
              <w:t>صلاة الجماعة</w:t>
            </w:r>
            <w:r>
              <w:rPr>
                <w:rStyle w:val="IndexLink"/>
                <w:rtl w:val="true"/>
              </w:rPr>
              <w:tab/>
            </w:r>
            <w:r>
              <w:rPr>
                <w:rStyle w:val="IndexLink"/>
              </w:rPr>
              <w:t>53</w:t>
            </w:r>
          </w:hyperlink>
        </w:p>
        <w:p>
          <w:pPr>
            <w:pStyle w:val="Contents5"/>
            <w:tabs>
              <w:tab w:val="clear" w:pos="7892"/>
              <w:tab w:val="right" w:pos="9026" w:leader="dot"/>
            </w:tabs>
            <w:rPr/>
          </w:pPr>
          <w:hyperlink w:anchor="__RefHeading___Toc9331051_1280447820">
            <w:r>
              <w:rPr>
                <w:webHidden/>
                <w:rStyle w:val="IndexLink"/>
              </w:rPr>
              <w:t>5</w:t>
            </w:r>
            <w:r>
              <w:rPr>
                <w:rStyle w:val="IndexLink"/>
                <w:rtl w:val="true"/>
              </w:rPr>
              <w:t xml:space="preserve"> - </w:t>
            </w:r>
            <w:r>
              <w:rPr>
                <w:rStyle w:val="IndexLink"/>
                <w:rtl w:val="true"/>
              </w:rPr>
              <w:t>صلاة السنّة</w:t>
            </w:r>
            <w:r>
              <w:rPr>
                <w:rStyle w:val="IndexLink"/>
                <w:rtl w:val="true"/>
              </w:rPr>
              <w:tab/>
            </w:r>
            <w:r>
              <w:rPr>
                <w:rStyle w:val="IndexLink"/>
              </w:rPr>
              <w:t>54</w:t>
            </w:r>
          </w:hyperlink>
        </w:p>
        <w:p>
          <w:pPr>
            <w:pStyle w:val="Contents6"/>
            <w:tabs>
              <w:tab w:val="clear" w:pos="7609"/>
              <w:tab w:val="right" w:pos="9026" w:leader="dot"/>
            </w:tabs>
            <w:rPr/>
          </w:pPr>
          <w:hyperlink w:anchor="__RefHeading___Toc9331053_1280447820">
            <w:r>
              <w:rPr>
                <w:webHidden/>
                <w:rStyle w:val="IndexLink"/>
                <w:rtl w:val="true"/>
              </w:rPr>
              <w:t>إشارة</w:t>
            </w:r>
            <w:r>
              <w:rPr>
                <w:rStyle w:val="IndexLink"/>
                <w:rtl w:val="true"/>
              </w:rPr>
              <w:t>:</w:t>
              <w:tab/>
            </w:r>
            <w:r>
              <w:rPr>
                <w:rStyle w:val="IndexLink"/>
              </w:rPr>
              <w:t>54</w:t>
            </w:r>
          </w:hyperlink>
        </w:p>
        <w:p>
          <w:pPr>
            <w:pStyle w:val="Contents6"/>
            <w:tabs>
              <w:tab w:val="clear" w:pos="7609"/>
              <w:tab w:val="right" w:pos="9026" w:leader="dot"/>
            </w:tabs>
            <w:rPr/>
          </w:pPr>
          <w:hyperlink w:anchor="__RefHeading___Toc9331055_1280447820">
            <w:r>
              <w:rPr>
                <w:webHidden/>
                <w:rStyle w:val="IndexLink"/>
                <w:rtl w:val="true"/>
              </w:rPr>
              <w:t>صلاة السنّة في أوقات مختلفة</w:t>
            </w:r>
            <w:r>
              <w:rPr>
                <w:rStyle w:val="IndexLink"/>
                <w:rtl w:val="true"/>
              </w:rPr>
              <w:tab/>
            </w:r>
            <w:r>
              <w:rPr>
                <w:rStyle w:val="IndexLink"/>
              </w:rPr>
              <w:t>54</w:t>
            </w:r>
          </w:hyperlink>
        </w:p>
        <w:p>
          <w:pPr>
            <w:pStyle w:val="Contents5"/>
            <w:tabs>
              <w:tab w:val="clear" w:pos="7892"/>
              <w:tab w:val="right" w:pos="9026" w:leader="dot"/>
            </w:tabs>
            <w:rPr/>
          </w:pPr>
          <w:hyperlink w:anchor="__RefHeading___Toc9331057_1280447820">
            <w:r>
              <w:rPr>
                <w:webHidden/>
                <w:rStyle w:val="IndexLink"/>
              </w:rPr>
              <w:t>6</w:t>
            </w:r>
            <w:r>
              <w:rPr>
                <w:rStyle w:val="IndexLink"/>
                <w:rtl w:val="true"/>
              </w:rPr>
              <w:t xml:space="preserve"> - </w:t>
            </w:r>
            <w:r>
              <w:rPr>
                <w:rStyle w:val="IndexLink"/>
                <w:rtl w:val="true"/>
              </w:rPr>
              <w:t>صلاة الجمعة</w:t>
            </w:r>
            <w:r>
              <w:rPr>
                <w:rStyle w:val="IndexLink"/>
                <w:rtl w:val="true"/>
              </w:rPr>
              <w:tab/>
            </w:r>
            <w:r>
              <w:rPr>
                <w:rStyle w:val="IndexLink"/>
              </w:rPr>
              <w:t>55</w:t>
            </w:r>
          </w:hyperlink>
        </w:p>
        <w:p>
          <w:pPr>
            <w:pStyle w:val="Contents6"/>
            <w:tabs>
              <w:tab w:val="clear" w:pos="7609"/>
              <w:tab w:val="right" w:pos="9026" w:leader="dot"/>
            </w:tabs>
            <w:rPr/>
          </w:pPr>
          <w:hyperlink w:anchor="__RefHeading___Toc9331059_1280447820">
            <w:r>
              <w:rPr>
                <w:webHidden/>
                <w:rStyle w:val="IndexLink"/>
                <w:rtl w:val="true"/>
              </w:rPr>
              <w:t>إشارة</w:t>
            </w:r>
            <w:r>
              <w:rPr>
                <w:rStyle w:val="IndexLink"/>
                <w:rtl w:val="true"/>
              </w:rPr>
              <w:t>:</w:t>
              <w:tab/>
            </w:r>
            <w:r>
              <w:rPr>
                <w:rStyle w:val="IndexLink"/>
              </w:rPr>
              <w:t>55</w:t>
            </w:r>
          </w:hyperlink>
        </w:p>
        <w:p>
          <w:pPr>
            <w:pStyle w:val="Contents6"/>
            <w:tabs>
              <w:tab w:val="clear" w:pos="7609"/>
              <w:tab w:val="right" w:pos="9026" w:leader="dot"/>
            </w:tabs>
            <w:rPr/>
          </w:pPr>
          <w:hyperlink w:anchor="__RefHeading___Toc9331061_1280447820">
            <w:r>
              <w:rPr>
                <w:webHidden/>
                <w:rStyle w:val="IndexLink"/>
                <w:rtl w:val="true"/>
              </w:rPr>
              <w:t>صلاة الجمعة ركعتين</w:t>
            </w:r>
            <w:r>
              <w:rPr>
                <w:rStyle w:val="IndexLink"/>
                <w:rtl w:val="true"/>
              </w:rPr>
              <w:tab/>
            </w:r>
            <w:r>
              <w:rPr>
                <w:rStyle w:val="IndexLink"/>
              </w:rPr>
              <w:t>55</w:t>
            </w:r>
          </w:hyperlink>
        </w:p>
        <w:p>
          <w:pPr>
            <w:pStyle w:val="Contents6"/>
            <w:tabs>
              <w:tab w:val="clear" w:pos="7609"/>
              <w:tab w:val="right" w:pos="9026" w:leader="dot"/>
            </w:tabs>
            <w:rPr/>
          </w:pPr>
          <w:hyperlink w:anchor="__RefHeading___Toc9331063_1280447820">
            <w:r>
              <w:rPr>
                <w:webHidden/>
                <w:rStyle w:val="IndexLink"/>
                <w:rtl w:val="true"/>
              </w:rPr>
              <w:t>حكمة الخطبة في صلاة الجمعة</w:t>
            </w:r>
            <w:r>
              <w:rPr>
                <w:rStyle w:val="IndexLink"/>
                <w:rtl w:val="true"/>
              </w:rPr>
              <w:tab/>
            </w:r>
            <w:r>
              <w:rPr>
                <w:rStyle w:val="IndexLink"/>
              </w:rPr>
              <w:t>55</w:t>
            </w:r>
          </w:hyperlink>
        </w:p>
        <w:p>
          <w:pPr>
            <w:pStyle w:val="Contents6"/>
            <w:tabs>
              <w:tab w:val="clear" w:pos="7609"/>
              <w:tab w:val="right" w:pos="9026" w:leader="dot"/>
            </w:tabs>
            <w:rPr/>
          </w:pPr>
          <w:hyperlink w:anchor="__RefHeading___Toc9331065_1280447820">
            <w:r>
              <w:rPr>
                <w:webHidden/>
                <w:rStyle w:val="IndexLink"/>
                <w:rtl w:val="true"/>
              </w:rPr>
              <w:t>خطبتان في صلاة الجمعة</w:t>
            </w:r>
            <w:r>
              <w:rPr>
                <w:rStyle w:val="IndexLink"/>
                <w:rtl w:val="true"/>
              </w:rPr>
              <w:tab/>
            </w:r>
            <w:r>
              <w:rPr>
                <w:rStyle w:val="IndexLink"/>
              </w:rPr>
              <w:t>56</w:t>
            </w:r>
          </w:hyperlink>
        </w:p>
        <w:p>
          <w:pPr>
            <w:pStyle w:val="Contents6"/>
            <w:tabs>
              <w:tab w:val="clear" w:pos="7609"/>
              <w:tab w:val="right" w:pos="9026" w:leader="dot"/>
            </w:tabs>
            <w:rPr/>
          </w:pPr>
          <w:hyperlink w:anchor="__RefHeading___Toc9331067_1280447820">
            <w:r>
              <w:rPr>
                <w:webHidden/>
                <w:rStyle w:val="IndexLink"/>
                <w:rtl w:val="true"/>
              </w:rPr>
              <w:t>خطبة الجمعة قبل الصلاة</w:t>
            </w:r>
            <w:r>
              <w:rPr>
                <w:rStyle w:val="IndexLink"/>
                <w:rtl w:val="true"/>
              </w:rPr>
              <w:tab/>
            </w:r>
            <w:r>
              <w:rPr>
                <w:rStyle w:val="IndexLink"/>
              </w:rPr>
              <w:t>56</w:t>
            </w:r>
          </w:hyperlink>
        </w:p>
        <w:p>
          <w:pPr>
            <w:pStyle w:val="Contents6"/>
            <w:tabs>
              <w:tab w:val="clear" w:pos="7609"/>
              <w:tab w:val="right" w:pos="9026" w:leader="dot"/>
            </w:tabs>
            <w:rPr/>
          </w:pPr>
          <w:hyperlink w:anchor="__RefHeading___Toc9331069_1280447820">
            <w:r>
              <w:rPr>
                <w:webHidden/>
                <w:rStyle w:val="IndexLink"/>
                <w:rtl w:val="true"/>
              </w:rPr>
              <w:t>تجب صلاة الجمعة على مَن كان على فرسخين</w:t>
            </w:r>
            <w:r>
              <w:rPr>
                <w:rStyle w:val="IndexLink"/>
                <w:rtl w:val="true"/>
              </w:rPr>
              <w:tab/>
            </w:r>
            <w:r>
              <w:rPr>
                <w:rStyle w:val="IndexLink"/>
              </w:rPr>
              <w:t>57</w:t>
            </w:r>
          </w:hyperlink>
        </w:p>
        <w:p>
          <w:pPr>
            <w:pStyle w:val="Contents6"/>
            <w:tabs>
              <w:tab w:val="clear" w:pos="7609"/>
              <w:tab w:val="right" w:pos="9026" w:leader="dot"/>
            </w:tabs>
            <w:rPr/>
          </w:pPr>
          <w:hyperlink w:anchor="__RefHeading___Toc9331071_1280447820">
            <w:r>
              <w:rPr>
                <w:webHidden/>
                <w:rStyle w:val="IndexLink"/>
                <w:rtl w:val="true"/>
              </w:rPr>
              <w:t>نافلة الجمعة</w:t>
            </w:r>
            <w:r>
              <w:rPr>
                <w:rStyle w:val="IndexLink"/>
                <w:rtl w:val="true"/>
              </w:rPr>
              <w:tab/>
            </w:r>
            <w:r>
              <w:rPr>
                <w:rStyle w:val="IndexLink"/>
              </w:rPr>
              <w:t>58</w:t>
            </w:r>
          </w:hyperlink>
        </w:p>
        <w:p>
          <w:pPr>
            <w:pStyle w:val="Contents5"/>
            <w:tabs>
              <w:tab w:val="clear" w:pos="7892"/>
              <w:tab w:val="right" w:pos="9026" w:leader="dot"/>
            </w:tabs>
            <w:rPr/>
          </w:pPr>
          <w:hyperlink w:anchor="__RefHeading___Toc9331073_1280447820">
            <w:r>
              <w:rPr>
                <w:webHidden/>
                <w:rStyle w:val="IndexLink"/>
              </w:rPr>
              <w:t>7</w:t>
            </w:r>
            <w:r>
              <w:rPr>
                <w:rStyle w:val="IndexLink"/>
                <w:rtl w:val="true"/>
              </w:rPr>
              <w:t xml:space="preserve"> - </w:t>
            </w:r>
            <w:r>
              <w:rPr>
                <w:rStyle w:val="IndexLink"/>
                <w:rtl w:val="true"/>
              </w:rPr>
              <w:t>صلاة المسافر</w:t>
            </w:r>
            <w:r>
              <w:rPr>
                <w:rStyle w:val="IndexLink"/>
                <w:rtl w:val="true"/>
              </w:rPr>
              <w:tab/>
            </w:r>
            <w:r>
              <w:rPr>
                <w:rStyle w:val="IndexLink"/>
              </w:rPr>
              <w:t>58</w:t>
            </w:r>
          </w:hyperlink>
        </w:p>
        <w:p>
          <w:pPr>
            <w:pStyle w:val="Contents6"/>
            <w:tabs>
              <w:tab w:val="clear" w:pos="7609"/>
              <w:tab w:val="right" w:pos="9026" w:leader="dot"/>
            </w:tabs>
            <w:rPr/>
          </w:pPr>
          <w:hyperlink w:anchor="__RefHeading___Toc9331075_1280447820">
            <w:r>
              <w:rPr>
                <w:webHidden/>
                <w:rStyle w:val="IndexLink"/>
                <w:rtl w:val="true"/>
              </w:rPr>
              <w:t>إشارة</w:t>
            </w:r>
            <w:r>
              <w:rPr>
                <w:rStyle w:val="IndexLink"/>
                <w:rtl w:val="true"/>
              </w:rPr>
              <w:t>:</w:t>
              <w:tab/>
            </w:r>
            <w:r>
              <w:rPr>
                <w:rStyle w:val="IndexLink"/>
              </w:rPr>
              <w:t>58</w:t>
            </w:r>
          </w:hyperlink>
        </w:p>
        <w:p>
          <w:pPr>
            <w:pStyle w:val="Contents6"/>
            <w:tabs>
              <w:tab w:val="clear" w:pos="7609"/>
              <w:tab w:val="right" w:pos="9026" w:leader="dot"/>
            </w:tabs>
            <w:rPr/>
          </w:pPr>
          <w:hyperlink w:anchor="__RefHeading___Toc9331077_1280447820">
            <w:r>
              <w:rPr>
                <w:webHidden/>
                <w:rStyle w:val="IndexLink"/>
                <w:rtl w:val="true"/>
              </w:rPr>
              <w:t>المسافة الموجبة للقصر</w:t>
            </w:r>
            <w:r>
              <w:rPr>
                <w:rStyle w:val="IndexLink"/>
                <w:rtl w:val="true"/>
              </w:rPr>
              <w:tab/>
            </w:r>
            <w:r>
              <w:rPr>
                <w:rStyle w:val="IndexLink"/>
              </w:rPr>
              <w:t>58</w:t>
            </w:r>
          </w:hyperlink>
        </w:p>
        <w:p>
          <w:pPr>
            <w:pStyle w:val="Contents6"/>
            <w:tabs>
              <w:tab w:val="clear" w:pos="7609"/>
              <w:tab w:val="right" w:pos="9026" w:leader="dot"/>
            </w:tabs>
            <w:rPr/>
          </w:pPr>
          <w:hyperlink w:anchor="__RefHeading___Toc9331079_1280447820">
            <w:r>
              <w:rPr>
                <w:webHidden/>
                <w:rStyle w:val="IndexLink"/>
                <w:rtl w:val="true"/>
              </w:rPr>
              <w:t>سقوط نوافل النهار</w:t>
            </w:r>
            <w:r>
              <w:rPr>
                <w:rStyle w:val="IndexLink"/>
                <w:rtl w:val="true"/>
              </w:rPr>
              <w:tab/>
            </w:r>
            <w:r>
              <w:rPr>
                <w:rStyle w:val="IndexLink"/>
              </w:rPr>
              <w:t>59</w:t>
            </w:r>
          </w:hyperlink>
        </w:p>
        <w:p>
          <w:pPr>
            <w:pStyle w:val="Contents5"/>
            <w:tabs>
              <w:tab w:val="clear" w:pos="7892"/>
              <w:tab w:val="right" w:pos="9026" w:leader="dot"/>
            </w:tabs>
            <w:rPr/>
          </w:pPr>
          <w:hyperlink w:anchor="__RefHeading___Toc9331081_1280447820">
            <w:r>
              <w:rPr>
                <w:webHidden/>
                <w:rStyle w:val="IndexLink"/>
              </w:rPr>
              <w:t>8</w:t>
            </w:r>
            <w:r>
              <w:rPr>
                <w:rStyle w:val="IndexLink"/>
                <w:rtl w:val="true"/>
              </w:rPr>
              <w:t xml:space="preserve"> - </w:t>
            </w:r>
            <w:r>
              <w:rPr>
                <w:rStyle w:val="IndexLink"/>
                <w:rtl w:val="true"/>
              </w:rPr>
              <w:t>الصلاة على الميّت</w:t>
            </w:r>
            <w:r>
              <w:rPr>
                <w:rStyle w:val="IndexLink"/>
                <w:rtl w:val="true"/>
              </w:rPr>
              <w:tab/>
            </w:r>
            <w:r>
              <w:rPr>
                <w:rStyle w:val="IndexLink"/>
              </w:rPr>
              <w:t>61</w:t>
            </w:r>
          </w:hyperlink>
        </w:p>
        <w:p>
          <w:pPr>
            <w:pStyle w:val="Contents6"/>
            <w:tabs>
              <w:tab w:val="clear" w:pos="7609"/>
              <w:tab w:val="right" w:pos="9026" w:leader="dot"/>
            </w:tabs>
            <w:rPr/>
          </w:pPr>
          <w:hyperlink w:anchor="__RefHeading___Toc9331083_1280447820">
            <w:r>
              <w:rPr>
                <w:webHidden/>
                <w:rStyle w:val="IndexLink"/>
                <w:rtl w:val="true"/>
              </w:rPr>
              <w:t>إشارة</w:t>
            </w:r>
            <w:r>
              <w:rPr>
                <w:rStyle w:val="IndexLink"/>
                <w:rtl w:val="true"/>
              </w:rPr>
              <w:t>:</w:t>
              <w:tab/>
            </w:r>
            <w:r>
              <w:rPr>
                <w:rStyle w:val="IndexLink"/>
              </w:rPr>
              <w:t>61</w:t>
            </w:r>
          </w:hyperlink>
        </w:p>
        <w:p>
          <w:pPr>
            <w:pStyle w:val="Contents6"/>
            <w:tabs>
              <w:tab w:val="clear" w:pos="7609"/>
              <w:tab w:val="right" w:pos="9026" w:leader="dot"/>
            </w:tabs>
            <w:rPr/>
          </w:pPr>
          <w:hyperlink w:anchor="__RefHeading___Toc9331085_1280447820">
            <w:r>
              <w:rPr>
                <w:webHidden/>
                <w:rStyle w:val="IndexLink"/>
                <w:rtl w:val="true"/>
              </w:rPr>
              <w:t>التكبيرات الخمس على الميّت</w:t>
            </w:r>
            <w:r>
              <w:rPr>
                <w:rStyle w:val="IndexLink"/>
                <w:rtl w:val="true"/>
              </w:rPr>
              <w:tab/>
            </w:r>
            <w:r>
              <w:rPr>
                <w:rStyle w:val="IndexLink"/>
              </w:rPr>
              <w:t>61</w:t>
            </w:r>
          </w:hyperlink>
        </w:p>
        <w:p>
          <w:pPr>
            <w:pStyle w:val="Contents6"/>
            <w:tabs>
              <w:tab w:val="clear" w:pos="7609"/>
              <w:tab w:val="right" w:pos="9026" w:leader="dot"/>
            </w:tabs>
            <w:rPr/>
          </w:pPr>
          <w:hyperlink w:anchor="__RefHeading___Toc9331087_1280447820">
            <w:r>
              <w:rPr>
                <w:webHidden/>
                <w:rStyle w:val="IndexLink"/>
                <w:rtl w:val="true"/>
              </w:rPr>
              <w:t>الصلاة على الميّت بغير وضوء</w:t>
            </w:r>
            <w:r>
              <w:rPr>
                <w:rStyle w:val="IndexLink"/>
                <w:rtl w:val="true"/>
              </w:rPr>
              <w:tab/>
            </w:r>
            <w:r>
              <w:rPr>
                <w:rStyle w:val="IndexLink"/>
              </w:rPr>
              <w:t>61</w:t>
            </w:r>
          </w:hyperlink>
        </w:p>
        <w:p>
          <w:pPr>
            <w:pStyle w:val="Contents6"/>
            <w:tabs>
              <w:tab w:val="clear" w:pos="7609"/>
              <w:tab w:val="right" w:pos="9026" w:leader="dot"/>
            </w:tabs>
            <w:rPr/>
          </w:pPr>
          <w:hyperlink w:anchor="__RefHeading___Toc9331089_1280447820">
            <w:r>
              <w:rPr>
                <w:webHidden/>
                <w:rStyle w:val="IndexLink"/>
                <w:rtl w:val="true"/>
              </w:rPr>
              <w:t>الصلاة على الميّت في كلّ وقت</w:t>
            </w:r>
            <w:r>
              <w:rPr>
                <w:rStyle w:val="IndexLink"/>
                <w:rtl w:val="true"/>
              </w:rPr>
              <w:tab/>
            </w:r>
            <w:r>
              <w:rPr>
                <w:rStyle w:val="IndexLink"/>
              </w:rPr>
              <w:t>62</w:t>
            </w:r>
          </w:hyperlink>
        </w:p>
        <w:p>
          <w:pPr>
            <w:pStyle w:val="Contents5"/>
            <w:tabs>
              <w:tab w:val="clear" w:pos="7892"/>
              <w:tab w:val="right" w:pos="9026" w:leader="dot"/>
            </w:tabs>
            <w:rPr/>
          </w:pPr>
          <w:hyperlink w:anchor="__RefHeading___Toc9331091_1280447820">
            <w:r>
              <w:rPr>
                <w:webHidden/>
                <w:rStyle w:val="IndexLink"/>
              </w:rPr>
              <w:t>9</w:t>
            </w:r>
            <w:r>
              <w:rPr>
                <w:rStyle w:val="IndexLink"/>
                <w:rtl w:val="true"/>
              </w:rPr>
              <w:t xml:space="preserve"> - </w:t>
            </w:r>
            <w:r>
              <w:rPr>
                <w:rStyle w:val="IndexLink"/>
                <w:rtl w:val="true"/>
              </w:rPr>
              <w:t>صلاة الآيات</w:t>
            </w:r>
            <w:r>
              <w:rPr>
                <w:rStyle w:val="IndexLink"/>
                <w:rtl w:val="true"/>
              </w:rPr>
              <w:tab/>
            </w:r>
            <w:r>
              <w:rPr>
                <w:rStyle w:val="IndexLink"/>
              </w:rPr>
              <w:t>62</w:t>
            </w:r>
          </w:hyperlink>
        </w:p>
        <w:p>
          <w:pPr>
            <w:pStyle w:val="Contents6"/>
            <w:tabs>
              <w:tab w:val="clear" w:pos="7609"/>
              <w:tab w:val="right" w:pos="9026" w:leader="dot"/>
            </w:tabs>
            <w:rPr/>
          </w:pPr>
          <w:hyperlink w:anchor="__RefHeading___Toc9331093_1280447820">
            <w:r>
              <w:rPr>
                <w:webHidden/>
                <w:rStyle w:val="IndexLink"/>
                <w:rtl w:val="true"/>
              </w:rPr>
              <w:t>إشارة</w:t>
            </w:r>
            <w:r>
              <w:rPr>
                <w:rStyle w:val="IndexLink"/>
                <w:rtl w:val="true"/>
              </w:rPr>
              <w:t>:</w:t>
              <w:tab/>
            </w:r>
            <w:r>
              <w:rPr>
                <w:rStyle w:val="IndexLink"/>
              </w:rPr>
              <w:t>62</w:t>
            </w:r>
          </w:hyperlink>
        </w:p>
        <w:p>
          <w:pPr>
            <w:pStyle w:val="Contents6"/>
            <w:tabs>
              <w:tab w:val="clear" w:pos="7609"/>
              <w:tab w:val="right" w:pos="9026" w:leader="dot"/>
            </w:tabs>
            <w:rPr/>
          </w:pPr>
          <w:hyperlink w:anchor="__RefHeading___Toc9331095_1280447820">
            <w:r>
              <w:rPr>
                <w:webHidden/>
                <w:rStyle w:val="IndexLink"/>
                <w:rtl w:val="true"/>
              </w:rPr>
              <w:t>صلاة الكسوف</w:t>
            </w:r>
            <w:r>
              <w:rPr>
                <w:rStyle w:val="IndexLink"/>
                <w:rtl w:val="true"/>
              </w:rPr>
              <w:tab/>
            </w:r>
            <w:r>
              <w:rPr>
                <w:rStyle w:val="IndexLink"/>
              </w:rPr>
              <w:t>63</w:t>
            </w:r>
          </w:hyperlink>
        </w:p>
        <w:p>
          <w:pPr>
            <w:pStyle w:val="Contents5"/>
            <w:tabs>
              <w:tab w:val="clear" w:pos="7892"/>
              <w:tab w:val="right" w:pos="9026" w:leader="dot"/>
            </w:tabs>
            <w:rPr/>
          </w:pPr>
          <w:hyperlink w:anchor="__RefHeading___Toc9331097_1280447820">
            <w:r>
              <w:rPr>
                <w:webHidden/>
                <w:rStyle w:val="IndexLink"/>
              </w:rPr>
              <w:t>10</w:t>
            </w:r>
            <w:r>
              <w:rPr>
                <w:rStyle w:val="IndexLink"/>
                <w:rtl w:val="true"/>
              </w:rPr>
              <w:t xml:space="preserve"> - </w:t>
            </w:r>
            <w:r>
              <w:rPr>
                <w:rStyle w:val="IndexLink"/>
                <w:rtl w:val="true"/>
              </w:rPr>
              <w:t>صلاة العيد</w:t>
            </w:r>
            <w:r>
              <w:rPr>
                <w:rStyle w:val="IndexLink"/>
                <w:rtl w:val="true"/>
              </w:rPr>
              <w:tab/>
            </w:r>
            <w:r>
              <w:rPr>
                <w:rStyle w:val="IndexLink"/>
              </w:rPr>
              <w:t>63</w:t>
            </w:r>
          </w:hyperlink>
        </w:p>
        <w:p>
          <w:pPr>
            <w:pStyle w:val="Contents4"/>
            <w:tabs>
              <w:tab w:val="clear" w:pos="8176"/>
              <w:tab w:val="right" w:pos="9026" w:leader="dot"/>
            </w:tabs>
            <w:rPr/>
          </w:pPr>
          <w:hyperlink w:anchor="__RefHeading___Toc9331099_1280447820">
            <w:r>
              <w:rPr>
                <w:webHidden/>
                <w:rStyle w:val="IndexLink"/>
                <w:rtl w:val="true"/>
              </w:rPr>
              <w:t>أحكام الصوم</w:t>
            </w:r>
            <w:r>
              <w:rPr>
                <w:rStyle w:val="IndexLink"/>
                <w:rtl w:val="true"/>
              </w:rPr>
              <w:tab/>
            </w:r>
            <w:r>
              <w:rPr>
                <w:rStyle w:val="IndexLink"/>
              </w:rPr>
              <w:t>64</w:t>
            </w:r>
          </w:hyperlink>
        </w:p>
        <w:p>
          <w:pPr>
            <w:pStyle w:val="Contents5"/>
            <w:tabs>
              <w:tab w:val="clear" w:pos="7892"/>
              <w:tab w:val="right" w:pos="9026" w:leader="dot"/>
            </w:tabs>
            <w:rPr/>
          </w:pPr>
          <w:hyperlink w:anchor="__RefHeading___Toc9331101_1280447820">
            <w:r>
              <w:rPr>
                <w:webHidden/>
                <w:rStyle w:val="IndexLink"/>
                <w:rtl w:val="true"/>
              </w:rPr>
              <w:t>إشارة</w:t>
            </w:r>
            <w:r>
              <w:rPr>
                <w:rStyle w:val="IndexLink"/>
                <w:rtl w:val="true"/>
              </w:rPr>
              <w:t>:</w:t>
              <w:tab/>
            </w:r>
            <w:r>
              <w:rPr>
                <w:rStyle w:val="IndexLink"/>
              </w:rPr>
              <w:t>64</w:t>
            </w:r>
          </w:hyperlink>
        </w:p>
        <w:p>
          <w:pPr>
            <w:pStyle w:val="Contents5"/>
            <w:tabs>
              <w:tab w:val="clear" w:pos="7892"/>
              <w:tab w:val="right" w:pos="9026" w:leader="dot"/>
            </w:tabs>
            <w:rPr/>
          </w:pPr>
          <w:hyperlink w:anchor="__RefHeading___Toc9331103_1280447820">
            <w:r>
              <w:rPr>
                <w:webHidden/>
                <w:rStyle w:val="IndexLink"/>
              </w:rPr>
              <w:t>1</w:t>
            </w:r>
            <w:r>
              <w:rPr>
                <w:rStyle w:val="IndexLink"/>
                <w:rtl w:val="true"/>
              </w:rPr>
              <w:t xml:space="preserve"> - </w:t>
            </w:r>
            <w:r>
              <w:rPr>
                <w:rStyle w:val="IndexLink"/>
                <w:rtl w:val="true"/>
              </w:rPr>
              <w:t>شهر رمضان</w:t>
            </w:r>
            <w:r>
              <w:rPr>
                <w:rStyle w:val="IndexLink"/>
                <w:rtl w:val="true"/>
              </w:rPr>
              <w:tab/>
            </w:r>
            <w:r>
              <w:rPr>
                <w:rStyle w:val="IndexLink"/>
              </w:rPr>
              <w:t>65</w:t>
            </w:r>
          </w:hyperlink>
        </w:p>
        <w:p>
          <w:pPr>
            <w:pStyle w:val="Contents6"/>
            <w:tabs>
              <w:tab w:val="clear" w:pos="7609"/>
              <w:tab w:val="right" w:pos="9026" w:leader="dot"/>
            </w:tabs>
            <w:rPr/>
          </w:pPr>
          <w:hyperlink w:anchor="__RefHeading___Toc9331105_1280447820">
            <w:r>
              <w:rPr>
                <w:webHidden/>
                <w:rStyle w:val="IndexLink"/>
                <w:rtl w:val="true"/>
              </w:rPr>
              <w:t>إشارة</w:t>
            </w:r>
            <w:r>
              <w:rPr>
                <w:rStyle w:val="IndexLink"/>
                <w:rtl w:val="true"/>
              </w:rPr>
              <w:t>:</w:t>
              <w:tab/>
            </w:r>
            <w:r>
              <w:rPr>
                <w:rStyle w:val="IndexLink"/>
              </w:rPr>
              <w:t>65</w:t>
            </w:r>
          </w:hyperlink>
        </w:p>
        <w:p>
          <w:pPr>
            <w:pStyle w:val="Contents6"/>
            <w:tabs>
              <w:tab w:val="clear" w:pos="7609"/>
              <w:tab w:val="right" w:pos="9026" w:leader="dot"/>
            </w:tabs>
            <w:rPr/>
          </w:pPr>
          <w:hyperlink w:anchor="__RefHeading___Toc9331107_1280447820">
            <w:r>
              <w:rPr>
                <w:webHidden/>
                <w:rStyle w:val="IndexLink"/>
                <w:rtl w:val="true"/>
              </w:rPr>
              <w:t>اقتصار الصوم على شهر رمضان</w:t>
            </w:r>
            <w:r>
              <w:rPr>
                <w:rStyle w:val="IndexLink"/>
                <w:rtl w:val="true"/>
              </w:rPr>
              <w:tab/>
            </w:r>
            <w:r>
              <w:rPr>
                <w:rStyle w:val="IndexLink"/>
              </w:rPr>
              <w:t>65</w:t>
            </w:r>
          </w:hyperlink>
        </w:p>
        <w:p>
          <w:pPr>
            <w:pStyle w:val="Contents6"/>
            <w:tabs>
              <w:tab w:val="clear" w:pos="7609"/>
              <w:tab w:val="right" w:pos="9026" w:leader="dot"/>
            </w:tabs>
            <w:rPr/>
          </w:pPr>
          <w:hyperlink w:anchor="__RefHeading___Toc9331109_1280447820">
            <w:r>
              <w:rPr>
                <w:webHidden/>
                <w:rStyle w:val="IndexLink"/>
                <w:rtl w:val="true"/>
              </w:rPr>
              <w:t>ترك الحائض للصوم والصلاة</w:t>
            </w:r>
            <w:r>
              <w:rPr>
                <w:rStyle w:val="IndexLink"/>
                <w:rtl w:val="true"/>
              </w:rPr>
              <w:tab/>
            </w:r>
            <w:r>
              <w:rPr>
                <w:rStyle w:val="IndexLink"/>
              </w:rPr>
              <w:t>66</w:t>
            </w:r>
          </w:hyperlink>
        </w:p>
        <w:p>
          <w:pPr>
            <w:pStyle w:val="Contents6"/>
            <w:tabs>
              <w:tab w:val="clear" w:pos="7609"/>
              <w:tab w:val="right" w:pos="9026" w:leader="dot"/>
            </w:tabs>
            <w:rPr/>
          </w:pPr>
          <w:hyperlink w:anchor="__RefHeading___Toc9331111_1280447820">
            <w:r>
              <w:rPr>
                <w:webHidden/>
                <w:rStyle w:val="IndexLink"/>
                <w:rtl w:val="true"/>
              </w:rPr>
              <w:t>قضاء الحائض للصوم</w:t>
            </w:r>
            <w:r>
              <w:rPr>
                <w:rStyle w:val="IndexLink"/>
                <w:rtl w:val="true"/>
              </w:rPr>
              <w:tab/>
            </w:r>
            <w:r>
              <w:rPr>
                <w:rStyle w:val="IndexLink"/>
              </w:rPr>
              <w:t>66</w:t>
            </w:r>
          </w:hyperlink>
        </w:p>
        <w:p>
          <w:pPr>
            <w:pStyle w:val="Contents5"/>
            <w:tabs>
              <w:tab w:val="clear" w:pos="7892"/>
              <w:tab w:val="right" w:pos="9026" w:leader="dot"/>
            </w:tabs>
            <w:rPr/>
          </w:pPr>
          <w:hyperlink w:anchor="__RefHeading___Toc9331113_1280447820">
            <w:r>
              <w:rPr>
                <w:webHidden/>
                <w:rStyle w:val="IndexLink"/>
              </w:rPr>
              <w:t>2</w:t>
            </w:r>
            <w:r>
              <w:rPr>
                <w:rStyle w:val="IndexLink"/>
                <w:rtl w:val="true"/>
              </w:rPr>
              <w:t xml:space="preserve"> - </w:t>
            </w:r>
            <w:r>
              <w:rPr>
                <w:rStyle w:val="IndexLink"/>
                <w:rtl w:val="true"/>
              </w:rPr>
              <w:t>قضاء شهر رمضان</w:t>
            </w:r>
            <w:r>
              <w:rPr>
                <w:rStyle w:val="IndexLink"/>
                <w:rtl w:val="true"/>
              </w:rPr>
              <w:tab/>
            </w:r>
            <w:r>
              <w:rPr>
                <w:rStyle w:val="IndexLink"/>
              </w:rPr>
              <w:t>67</w:t>
            </w:r>
          </w:hyperlink>
        </w:p>
        <w:p>
          <w:pPr>
            <w:pStyle w:val="Contents5"/>
            <w:tabs>
              <w:tab w:val="clear" w:pos="7892"/>
              <w:tab w:val="right" w:pos="9026" w:leader="dot"/>
            </w:tabs>
            <w:rPr/>
          </w:pPr>
          <w:hyperlink w:anchor="__RefHeading___Toc9331115_1280447820">
            <w:r>
              <w:rPr>
                <w:webHidden/>
                <w:rStyle w:val="IndexLink"/>
              </w:rPr>
              <w:t>3</w:t>
            </w:r>
            <w:r>
              <w:rPr>
                <w:rStyle w:val="IndexLink"/>
                <w:rtl w:val="true"/>
              </w:rPr>
              <w:t xml:space="preserve">- </w:t>
            </w:r>
            <w:r>
              <w:rPr>
                <w:rStyle w:val="IndexLink"/>
                <w:rtl w:val="true"/>
              </w:rPr>
              <w:t>الصوم بدل تحرير الرقبة</w:t>
            </w:r>
            <w:r>
              <w:rPr>
                <w:rStyle w:val="IndexLink"/>
                <w:rtl w:val="true"/>
              </w:rPr>
              <w:tab/>
            </w:r>
            <w:r>
              <w:rPr>
                <w:rStyle w:val="IndexLink"/>
              </w:rPr>
              <w:t>68</w:t>
            </w:r>
          </w:hyperlink>
        </w:p>
        <w:p>
          <w:pPr>
            <w:pStyle w:val="Contents5"/>
            <w:tabs>
              <w:tab w:val="clear" w:pos="7892"/>
              <w:tab w:val="right" w:pos="9026" w:leader="dot"/>
            </w:tabs>
            <w:rPr/>
          </w:pPr>
          <w:hyperlink w:anchor="__RefHeading___Toc9331117_1280447820">
            <w:r>
              <w:rPr>
                <w:webHidden/>
                <w:rStyle w:val="IndexLink"/>
              </w:rPr>
              <w:t>4</w:t>
            </w:r>
            <w:r>
              <w:rPr>
                <w:rStyle w:val="IndexLink"/>
                <w:rtl w:val="true"/>
              </w:rPr>
              <w:t xml:space="preserve"> - </w:t>
            </w:r>
            <w:r>
              <w:rPr>
                <w:rStyle w:val="IndexLink"/>
                <w:rtl w:val="true"/>
              </w:rPr>
              <w:t>صيام شهرين متتابعين</w:t>
            </w:r>
            <w:r>
              <w:rPr>
                <w:rStyle w:val="IndexLink"/>
                <w:rtl w:val="true"/>
              </w:rPr>
              <w:tab/>
            </w:r>
            <w:r>
              <w:rPr>
                <w:rStyle w:val="IndexLink"/>
              </w:rPr>
              <w:t>69</w:t>
            </w:r>
          </w:hyperlink>
        </w:p>
        <w:p>
          <w:pPr>
            <w:pStyle w:val="Contents6"/>
            <w:tabs>
              <w:tab w:val="clear" w:pos="7609"/>
              <w:tab w:val="right" w:pos="9026" w:leader="dot"/>
            </w:tabs>
            <w:rPr/>
          </w:pPr>
          <w:hyperlink w:anchor="__RefHeading___Toc9331119_1280447820">
            <w:r>
              <w:rPr>
                <w:webHidden/>
                <w:rStyle w:val="IndexLink"/>
                <w:rtl w:val="true"/>
              </w:rPr>
              <w:t>إشارة</w:t>
            </w:r>
            <w:r>
              <w:rPr>
                <w:rStyle w:val="IndexLink"/>
                <w:rtl w:val="true"/>
              </w:rPr>
              <w:t>:</w:t>
              <w:tab/>
            </w:r>
            <w:r>
              <w:rPr>
                <w:rStyle w:val="IndexLink"/>
              </w:rPr>
              <w:t>69</w:t>
            </w:r>
          </w:hyperlink>
        </w:p>
        <w:p>
          <w:pPr>
            <w:pStyle w:val="Contents6"/>
            <w:tabs>
              <w:tab w:val="clear" w:pos="7609"/>
              <w:tab w:val="right" w:pos="9026" w:leader="dot"/>
            </w:tabs>
            <w:rPr/>
          </w:pPr>
          <w:hyperlink w:anchor="__RefHeading___Toc9331121_1280447820">
            <w:r>
              <w:rPr>
                <w:webHidden/>
                <w:rStyle w:val="IndexLink"/>
                <w:rtl w:val="true"/>
              </w:rPr>
              <w:t>التتابع في صيام شهرين</w:t>
            </w:r>
            <w:r>
              <w:rPr>
                <w:rStyle w:val="IndexLink"/>
                <w:rtl w:val="true"/>
              </w:rPr>
              <w:tab/>
            </w:r>
            <w:r>
              <w:rPr>
                <w:rStyle w:val="IndexLink"/>
              </w:rPr>
              <w:t>69</w:t>
            </w:r>
          </w:hyperlink>
        </w:p>
        <w:p>
          <w:pPr>
            <w:pStyle w:val="Contents5"/>
            <w:tabs>
              <w:tab w:val="clear" w:pos="7892"/>
              <w:tab w:val="right" w:pos="9026" w:leader="dot"/>
            </w:tabs>
            <w:rPr/>
          </w:pPr>
          <w:hyperlink w:anchor="__RefHeading___Toc9331123_1280447820">
            <w:r>
              <w:rPr>
                <w:webHidden/>
                <w:rStyle w:val="IndexLink"/>
              </w:rPr>
              <w:t>5</w:t>
            </w:r>
            <w:r>
              <w:rPr>
                <w:rStyle w:val="IndexLink"/>
                <w:rtl w:val="true"/>
              </w:rPr>
              <w:t xml:space="preserve"> - </w:t>
            </w:r>
            <w:r>
              <w:rPr>
                <w:rStyle w:val="IndexLink"/>
                <w:rtl w:val="true"/>
              </w:rPr>
              <w:t>عيد الفطر</w:t>
            </w:r>
            <w:r>
              <w:rPr>
                <w:rStyle w:val="IndexLink"/>
                <w:rtl w:val="true"/>
              </w:rPr>
              <w:tab/>
            </w:r>
            <w:r>
              <w:rPr>
                <w:rStyle w:val="IndexLink"/>
              </w:rPr>
              <w:t>69</w:t>
            </w:r>
          </w:hyperlink>
        </w:p>
        <w:p>
          <w:pPr>
            <w:pStyle w:val="Contents4"/>
            <w:tabs>
              <w:tab w:val="clear" w:pos="8176"/>
              <w:tab w:val="right" w:pos="9026" w:leader="dot"/>
            </w:tabs>
            <w:rPr/>
          </w:pPr>
          <w:hyperlink w:anchor="__RefHeading___Toc9331125_1280447820">
            <w:r>
              <w:rPr>
                <w:webHidden/>
                <w:rStyle w:val="IndexLink"/>
                <w:rtl w:val="true"/>
              </w:rPr>
              <w:t>أحكام الحجّ</w:t>
            </w:r>
            <w:r>
              <w:rPr>
                <w:rStyle w:val="IndexLink"/>
                <w:rtl w:val="true"/>
              </w:rPr>
              <w:tab/>
            </w:r>
            <w:r>
              <w:rPr>
                <w:rStyle w:val="IndexLink"/>
              </w:rPr>
              <w:t>70</w:t>
            </w:r>
          </w:hyperlink>
        </w:p>
        <w:p>
          <w:pPr>
            <w:pStyle w:val="Contents5"/>
            <w:tabs>
              <w:tab w:val="clear" w:pos="7892"/>
              <w:tab w:val="right" w:pos="9026" w:leader="dot"/>
            </w:tabs>
            <w:rPr/>
          </w:pPr>
          <w:hyperlink w:anchor="__RefHeading___Toc9331127_1280447820">
            <w:r>
              <w:rPr>
                <w:webHidden/>
                <w:rStyle w:val="IndexLink"/>
                <w:rtl w:val="true"/>
              </w:rPr>
              <w:t>إشارة</w:t>
            </w:r>
            <w:r>
              <w:rPr>
                <w:rStyle w:val="IndexLink"/>
                <w:rtl w:val="true"/>
              </w:rPr>
              <w:t>:</w:t>
              <w:tab/>
            </w:r>
            <w:r>
              <w:rPr>
                <w:rStyle w:val="IndexLink"/>
              </w:rPr>
              <w:t>70</w:t>
            </w:r>
          </w:hyperlink>
        </w:p>
        <w:p>
          <w:pPr>
            <w:pStyle w:val="Contents5"/>
            <w:tabs>
              <w:tab w:val="clear" w:pos="7892"/>
              <w:tab w:val="right" w:pos="9026" w:leader="dot"/>
            </w:tabs>
            <w:rPr/>
          </w:pPr>
          <w:hyperlink w:anchor="__RefHeading___Toc9331129_1280447820">
            <w:r>
              <w:rPr>
                <w:webHidden/>
                <w:rStyle w:val="IndexLink"/>
                <w:rtl w:val="true"/>
              </w:rPr>
              <w:t>وجوب الحجّ</w:t>
            </w:r>
            <w:r>
              <w:rPr>
                <w:rStyle w:val="IndexLink"/>
                <w:rtl w:val="true"/>
              </w:rPr>
              <w:tab/>
            </w:r>
            <w:r>
              <w:rPr>
                <w:rStyle w:val="IndexLink"/>
              </w:rPr>
              <w:t>70</w:t>
            </w:r>
          </w:hyperlink>
        </w:p>
        <w:p>
          <w:pPr>
            <w:pStyle w:val="Contents5"/>
            <w:tabs>
              <w:tab w:val="clear" w:pos="7892"/>
              <w:tab w:val="right" w:pos="9026" w:leader="dot"/>
            </w:tabs>
            <w:rPr/>
          </w:pPr>
          <w:hyperlink w:anchor="__RefHeading___Toc9331131_1280447820">
            <w:r>
              <w:rPr>
                <w:webHidden/>
                <w:rStyle w:val="IndexLink"/>
                <w:rtl w:val="true"/>
              </w:rPr>
              <w:t>الحج مرة واحدة</w:t>
            </w:r>
            <w:r>
              <w:rPr>
                <w:rStyle w:val="IndexLink"/>
                <w:rtl w:val="true"/>
              </w:rPr>
              <w:tab/>
            </w:r>
            <w:r>
              <w:rPr>
                <w:rStyle w:val="IndexLink"/>
              </w:rPr>
              <w:t>71</w:t>
            </w:r>
          </w:hyperlink>
        </w:p>
        <w:p>
          <w:pPr>
            <w:pStyle w:val="Contents5"/>
            <w:tabs>
              <w:tab w:val="clear" w:pos="7892"/>
              <w:tab w:val="right" w:pos="9026" w:leader="dot"/>
            </w:tabs>
            <w:rPr/>
          </w:pPr>
          <w:hyperlink w:anchor="__RefHeading___Toc9331133_1280447820">
            <w:r>
              <w:rPr>
                <w:webHidden/>
                <w:rStyle w:val="IndexLink"/>
                <w:rtl w:val="true"/>
              </w:rPr>
              <w:t>الإحرام</w:t>
            </w:r>
            <w:r>
              <w:rPr>
                <w:rStyle w:val="IndexLink"/>
                <w:rtl w:val="true"/>
              </w:rPr>
              <w:tab/>
            </w:r>
            <w:r>
              <w:rPr>
                <w:rStyle w:val="IndexLink"/>
              </w:rPr>
              <w:t>72</w:t>
            </w:r>
          </w:hyperlink>
        </w:p>
        <w:p>
          <w:pPr>
            <w:pStyle w:val="Contents5"/>
            <w:tabs>
              <w:tab w:val="clear" w:pos="7892"/>
              <w:tab w:val="right" w:pos="9026" w:leader="dot"/>
            </w:tabs>
            <w:rPr/>
          </w:pPr>
          <w:hyperlink w:anchor="__RefHeading___Toc9331135_1280447820">
            <w:r>
              <w:rPr>
                <w:webHidden/>
                <w:rStyle w:val="IndexLink"/>
                <w:rtl w:val="true"/>
              </w:rPr>
              <w:t>الطواف بالبيت</w:t>
            </w:r>
            <w:r>
              <w:rPr>
                <w:rStyle w:val="IndexLink"/>
                <w:rtl w:val="true"/>
              </w:rPr>
              <w:tab/>
            </w:r>
            <w:r>
              <w:rPr>
                <w:rStyle w:val="IndexLink"/>
              </w:rPr>
              <w:t>72</w:t>
            </w:r>
          </w:hyperlink>
        </w:p>
        <w:p>
          <w:pPr>
            <w:pStyle w:val="Contents5"/>
            <w:tabs>
              <w:tab w:val="clear" w:pos="7892"/>
              <w:tab w:val="right" w:pos="9026" w:leader="dot"/>
            </w:tabs>
            <w:rPr/>
          </w:pPr>
          <w:hyperlink w:anchor="__RefHeading___Toc9331137_1280447820">
            <w:r>
              <w:rPr>
                <w:webHidden/>
                <w:rStyle w:val="IndexLink"/>
                <w:rtl w:val="true"/>
              </w:rPr>
              <w:t>استلام الحجر</w:t>
            </w:r>
            <w:r>
              <w:rPr>
                <w:rStyle w:val="IndexLink"/>
                <w:rtl w:val="true"/>
              </w:rPr>
              <w:tab/>
            </w:r>
            <w:r>
              <w:rPr>
                <w:rStyle w:val="IndexLink"/>
              </w:rPr>
              <w:t>73</w:t>
            </w:r>
          </w:hyperlink>
        </w:p>
        <w:p>
          <w:pPr>
            <w:pStyle w:val="Contents5"/>
            <w:tabs>
              <w:tab w:val="clear" w:pos="7892"/>
              <w:tab w:val="right" w:pos="9026" w:leader="dot"/>
            </w:tabs>
            <w:rPr/>
          </w:pPr>
          <w:hyperlink w:anchor="__RefHeading___Toc9331139_1280447820">
            <w:r>
              <w:rPr>
                <w:webHidden/>
                <w:rStyle w:val="IndexLink"/>
                <w:rtl w:val="true"/>
              </w:rPr>
              <w:t>الحجّ في ذي الحجة</w:t>
            </w:r>
            <w:r>
              <w:rPr>
                <w:rStyle w:val="IndexLink"/>
                <w:rtl w:val="true"/>
              </w:rPr>
              <w:tab/>
            </w:r>
            <w:r>
              <w:rPr>
                <w:rStyle w:val="IndexLink"/>
              </w:rPr>
              <w:t>74</w:t>
            </w:r>
          </w:hyperlink>
        </w:p>
        <w:p>
          <w:pPr>
            <w:pStyle w:val="Contents5"/>
            <w:tabs>
              <w:tab w:val="clear" w:pos="7892"/>
              <w:tab w:val="right" w:pos="9026" w:leader="dot"/>
            </w:tabs>
            <w:rPr/>
          </w:pPr>
          <w:hyperlink w:anchor="__RefHeading___Toc9331141_1280447820">
            <w:r>
              <w:rPr>
                <w:webHidden/>
                <w:rStyle w:val="IndexLink"/>
                <w:rtl w:val="true"/>
              </w:rPr>
              <w:t>كلمة فيليب حتّى في الحجّ</w:t>
            </w:r>
            <w:r>
              <w:rPr>
                <w:rStyle w:val="IndexLink"/>
                <w:rtl w:val="true"/>
              </w:rPr>
              <w:tab/>
            </w:r>
            <w:r>
              <w:rPr>
                <w:rStyle w:val="IndexLink"/>
              </w:rPr>
              <w:t>74</w:t>
            </w:r>
          </w:hyperlink>
        </w:p>
        <w:p>
          <w:pPr>
            <w:pStyle w:val="Contents4"/>
            <w:tabs>
              <w:tab w:val="clear" w:pos="8176"/>
              <w:tab w:val="right" w:pos="9026" w:leader="dot"/>
            </w:tabs>
            <w:rPr/>
          </w:pPr>
          <w:hyperlink w:anchor="__RefHeading___Toc9331143_1280447820">
            <w:r>
              <w:rPr>
                <w:webHidden/>
                <w:rStyle w:val="IndexLink"/>
                <w:rtl w:val="true"/>
              </w:rPr>
              <w:t>أحكام الزكاة</w:t>
            </w:r>
            <w:r>
              <w:rPr>
                <w:rStyle w:val="IndexLink"/>
                <w:rtl w:val="true"/>
              </w:rPr>
              <w:tab/>
            </w:r>
            <w:r>
              <w:rPr>
                <w:rStyle w:val="IndexLink"/>
              </w:rPr>
              <w:t>75</w:t>
            </w:r>
          </w:hyperlink>
        </w:p>
        <w:p>
          <w:pPr>
            <w:pStyle w:val="Contents4"/>
            <w:tabs>
              <w:tab w:val="clear" w:pos="8176"/>
              <w:tab w:val="right" w:pos="9026" w:leader="dot"/>
            </w:tabs>
            <w:rPr/>
          </w:pPr>
          <w:hyperlink w:anchor="__RefHeading___Toc9331145_1280447820">
            <w:r>
              <w:rPr>
                <w:webHidden/>
                <w:rStyle w:val="IndexLink"/>
                <w:rtl w:val="true"/>
              </w:rPr>
              <w:t>أحكام الميّت</w:t>
            </w:r>
            <w:r>
              <w:rPr>
                <w:rStyle w:val="IndexLink"/>
                <w:rtl w:val="true"/>
              </w:rPr>
              <w:tab/>
            </w:r>
            <w:r>
              <w:rPr>
                <w:rStyle w:val="IndexLink"/>
              </w:rPr>
              <w:t>76</w:t>
            </w:r>
          </w:hyperlink>
        </w:p>
        <w:p>
          <w:pPr>
            <w:pStyle w:val="Contents5"/>
            <w:tabs>
              <w:tab w:val="clear" w:pos="7892"/>
              <w:tab w:val="right" w:pos="9026" w:leader="dot"/>
            </w:tabs>
            <w:rPr/>
          </w:pPr>
          <w:hyperlink w:anchor="__RefHeading___Toc9331147_1280447820">
            <w:r>
              <w:rPr>
                <w:webHidden/>
                <w:rStyle w:val="IndexLink"/>
                <w:rtl w:val="true"/>
              </w:rPr>
              <w:t>إشارة</w:t>
            </w:r>
            <w:r>
              <w:rPr>
                <w:rStyle w:val="IndexLink"/>
                <w:rtl w:val="true"/>
              </w:rPr>
              <w:t>:</w:t>
              <w:tab/>
            </w:r>
            <w:r>
              <w:rPr>
                <w:rStyle w:val="IndexLink"/>
              </w:rPr>
              <w:t>76</w:t>
            </w:r>
          </w:hyperlink>
        </w:p>
        <w:p>
          <w:pPr>
            <w:pStyle w:val="Contents5"/>
            <w:tabs>
              <w:tab w:val="clear" w:pos="7892"/>
              <w:tab w:val="right" w:pos="9026" w:leader="dot"/>
            </w:tabs>
            <w:rPr/>
          </w:pPr>
          <w:hyperlink w:anchor="__RefHeading___Toc9331149_1280447820">
            <w:r>
              <w:rPr>
                <w:webHidden/>
                <w:rStyle w:val="IndexLink"/>
              </w:rPr>
              <w:t>1</w:t>
            </w:r>
            <w:r>
              <w:rPr>
                <w:rStyle w:val="IndexLink"/>
                <w:rtl w:val="true"/>
              </w:rPr>
              <w:t xml:space="preserve"> - </w:t>
            </w:r>
            <w:r>
              <w:rPr>
                <w:rStyle w:val="IndexLink"/>
                <w:rtl w:val="true"/>
              </w:rPr>
              <w:t>تكفين الأموات</w:t>
            </w:r>
            <w:r>
              <w:rPr>
                <w:rStyle w:val="IndexLink"/>
                <w:rtl w:val="true"/>
              </w:rPr>
              <w:tab/>
            </w:r>
            <w:r>
              <w:rPr>
                <w:rStyle w:val="IndexLink"/>
              </w:rPr>
              <w:t>76</w:t>
            </w:r>
          </w:hyperlink>
        </w:p>
        <w:p>
          <w:pPr>
            <w:pStyle w:val="Contents5"/>
            <w:tabs>
              <w:tab w:val="clear" w:pos="7892"/>
              <w:tab w:val="right" w:pos="9026" w:leader="dot"/>
            </w:tabs>
            <w:rPr/>
          </w:pPr>
          <w:hyperlink w:anchor="__RefHeading___Toc9331151_1280447820">
            <w:r>
              <w:rPr>
                <w:webHidden/>
                <w:rStyle w:val="IndexLink"/>
              </w:rPr>
              <w:t>2</w:t>
            </w:r>
            <w:r>
              <w:rPr>
                <w:rStyle w:val="IndexLink"/>
                <w:rtl w:val="true"/>
              </w:rPr>
              <w:t xml:space="preserve"> - </w:t>
            </w:r>
            <w:r>
              <w:rPr>
                <w:rStyle w:val="IndexLink"/>
                <w:rtl w:val="true"/>
              </w:rPr>
              <w:t>دفن الأموات</w:t>
            </w:r>
            <w:r>
              <w:rPr>
                <w:rStyle w:val="IndexLink"/>
                <w:rtl w:val="true"/>
              </w:rPr>
              <w:tab/>
            </w:r>
            <w:r>
              <w:rPr>
                <w:rStyle w:val="IndexLink"/>
              </w:rPr>
              <w:t>76</w:t>
            </w:r>
          </w:hyperlink>
        </w:p>
        <w:p>
          <w:pPr>
            <w:pStyle w:val="Contents4"/>
            <w:tabs>
              <w:tab w:val="clear" w:pos="8176"/>
              <w:tab w:val="right" w:pos="9026" w:leader="dot"/>
            </w:tabs>
            <w:rPr/>
          </w:pPr>
          <w:hyperlink w:anchor="__RefHeading___Toc9331153_1280447820">
            <w:r>
              <w:rPr>
                <w:webHidden/>
                <w:rStyle w:val="IndexLink"/>
                <w:rtl w:val="true"/>
              </w:rPr>
              <w:t>علل بعض المحرّمات</w:t>
            </w:r>
            <w:r>
              <w:rPr>
                <w:rStyle w:val="IndexLink"/>
                <w:rtl w:val="true"/>
              </w:rPr>
              <w:tab/>
            </w:r>
            <w:r>
              <w:rPr>
                <w:rStyle w:val="IndexLink"/>
              </w:rPr>
              <w:t>77</w:t>
            </w:r>
          </w:hyperlink>
        </w:p>
        <w:p>
          <w:pPr>
            <w:pStyle w:val="Contents5"/>
            <w:tabs>
              <w:tab w:val="clear" w:pos="7892"/>
              <w:tab w:val="right" w:pos="9026" w:leader="dot"/>
            </w:tabs>
            <w:rPr/>
          </w:pPr>
          <w:hyperlink w:anchor="__RefHeading___Toc9331155_1280447820">
            <w:r>
              <w:rPr>
                <w:webHidden/>
                <w:rStyle w:val="IndexLink"/>
                <w:rtl w:val="true"/>
              </w:rPr>
              <w:t>إشارة</w:t>
            </w:r>
            <w:r>
              <w:rPr>
                <w:rStyle w:val="IndexLink"/>
                <w:rtl w:val="true"/>
              </w:rPr>
              <w:t>:</w:t>
              <w:tab/>
            </w:r>
            <w:r>
              <w:rPr>
                <w:rStyle w:val="IndexLink"/>
              </w:rPr>
              <w:t>77</w:t>
            </w:r>
          </w:hyperlink>
        </w:p>
        <w:p>
          <w:pPr>
            <w:pStyle w:val="Contents5"/>
            <w:tabs>
              <w:tab w:val="clear" w:pos="7892"/>
              <w:tab w:val="right" w:pos="9026" w:leader="dot"/>
            </w:tabs>
            <w:rPr/>
          </w:pPr>
          <w:hyperlink w:anchor="__RefHeading___Toc9331157_1280447820">
            <w:r>
              <w:rPr>
                <w:webHidden/>
                <w:rStyle w:val="IndexLink"/>
              </w:rPr>
              <w:t>1</w:t>
            </w:r>
            <w:r>
              <w:rPr>
                <w:rStyle w:val="IndexLink"/>
                <w:rtl w:val="true"/>
              </w:rPr>
              <w:t xml:space="preserve"> - </w:t>
            </w:r>
            <w:r>
              <w:rPr>
                <w:rStyle w:val="IndexLink"/>
                <w:rtl w:val="true"/>
              </w:rPr>
              <w:t>قتل النفس</w:t>
            </w:r>
            <w:r>
              <w:rPr>
                <w:rStyle w:val="IndexLink"/>
                <w:rtl w:val="true"/>
              </w:rPr>
              <w:tab/>
            </w:r>
            <w:r>
              <w:rPr>
                <w:rStyle w:val="IndexLink"/>
              </w:rPr>
              <w:t>77</w:t>
            </w:r>
          </w:hyperlink>
        </w:p>
        <w:p>
          <w:pPr>
            <w:pStyle w:val="Contents5"/>
            <w:tabs>
              <w:tab w:val="clear" w:pos="7892"/>
              <w:tab w:val="right" w:pos="9026" w:leader="dot"/>
            </w:tabs>
            <w:rPr/>
          </w:pPr>
          <w:hyperlink w:anchor="__RefHeading___Toc9331159_1280447820">
            <w:r>
              <w:rPr>
                <w:webHidden/>
                <w:rStyle w:val="IndexLink"/>
              </w:rPr>
              <w:t>2</w:t>
            </w:r>
            <w:r>
              <w:rPr>
                <w:rStyle w:val="IndexLink"/>
                <w:rtl w:val="true"/>
              </w:rPr>
              <w:t xml:space="preserve"> - </w:t>
            </w:r>
            <w:r>
              <w:rPr>
                <w:rStyle w:val="IndexLink"/>
                <w:rtl w:val="true"/>
              </w:rPr>
              <w:t>عقوق الوالدين</w:t>
            </w:r>
            <w:r>
              <w:rPr>
                <w:rStyle w:val="IndexLink"/>
                <w:rtl w:val="true"/>
              </w:rPr>
              <w:tab/>
            </w:r>
            <w:r>
              <w:rPr>
                <w:rStyle w:val="IndexLink"/>
              </w:rPr>
              <w:t>77</w:t>
            </w:r>
          </w:hyperlink>
        </w:p>
        <w:p>
          <w:pPr>
            <w:pStyle w:val="Contents5"/>
            <w:tabs>
              <w:tab w:val="clear" w:pos="7892"/>
              <w:tab w:val="right" w:pos="9026" w:leader="dot"/>
            </w:tabs>
            <w:rPr/>
          </w:pPr>
          <w:hyperlink w:anchor="__RefHeading___Toc9331161_1280447820">
            <w:r>
              <w:rPr>
                <w:webHidden/>
                <w:rStyle w:val="IndexLink"/>
              </w:rPr>
              <w:t>3</w:t>
            </w:r>
            <w:r>
              <w:rPr>
                <w:rStyle w:val="IndexLink"/>
                <w:rtl w:val="true"/>
              </w:rPr>
              <w:t xml:space="preserve"> - </w:t>
            </w:r>
            <w:r>
              <w:rPr>
                <w:rStyle w:val="IndexLink"/>
                <w:rtl w:val="true"/>
              </w:rPr>
              <w:t>الزنا</w:t>
            </w:r>
            <w:r>
              <w:rPr>
                <w:rStyle w:val="IndexLink"/>
                <w:rtl w:val="true"/>
              </w:rPr>
              <w:tab/>
            </w:r>
            <w:r>
              <w:rPr>
                <w:rStyle w:val="IndexLink"/>
              </w:rPr>
              <w:t>78</w:t>
            </w:r>
          </w:hyperlink>
        </w:p>
        <w:p>
          <w:pPr>
            <w:pStyle w:val="Contents6"/>
            <w:tabs>
              <w:tab w:val="clear" w:pos="7609"/>
              <w:tab w:val="right" w:pos="9026" w:leader="dot"/>
            </w:tabs>
            <w:rPr/>
          </w:pPr>
          <w:hyperlink w:anchor="__RefHeading___Toc9331163_1280447820">
            <w:r>
              <w:rPr>
                <w:webHidden/>
                <w:rStyle w:val="IndexLink"/>
                <w:rtl w:val="true"/>
              </w:rPr>
              <w:t>إشارة</w:t>
            </w:r>
            <w:r>
              <w:rPr>
                <w:rStyle w:val="IndexLink"/>
                <w:rtl w:val="true"/>
              </w:rPr>
              <w:t>:</w:t>
              <w:tab/>
            </w:r>
            <w:r>
              <w:rPr>
                <w:rStyle w:val="IndexLink"/>
              </w:rPr>
              <w:t>78</w:t>
            </w:r>
          </w:hyperlink>
        </w:p>
        <w:p>
          <w:pPr>
            <w:pStyle w:val="Contents6"/>
            <w:tabs>
              <w:tab w:val="clear" w:pos="7609"/>
              <w:tab w:val="right" w:pos="9026" w:leader="dot"/>
            </w:tabs>
            <w:rPr/>
          </w:pPr>
          <w:hyperlink w:anchor="__RefHeading___Toc9331165_1280447820">
            <w:r>
              <w:rPr>
                <w:webHidden/>
                <w:rStyle w:val="IndexLink"/>
                <w:rtl w:val="true"/>
              </w:rPr>
              <w:t>عقوبة الزاني</w:t>
            </w:r>
            <w:r>
              <w:rPr>
                <w:rStyle w:val="IndexLink"/>
                <w:rtl w:val="true"/>
              </w:rPr>
              <w:tab/>
            </w:r>
            <w:r>
              <w:rPr>
                <w:rStyle w:val="IndexLink"/>
              </w:rPr>
              <w:t>78</w:t>
            </w:r>
          </w:hyperlink>
        </w:p>
        <w:p>
          <w:pPr>
            <w:pStyle w:val="Contents6"/>
            <w:tabs>
              <w:tab w:val="clear" w:pos="7609"/>
              <w:tab w:val="right" w:pos="9026" w:leader="dot"/>
            </w:tabs>
            <w:rPr/>
          </w:pPr>
          <w:hyperlink w:anchor="__RefHeading___Toc9331167_1280447820">
            <w:r>
              <w:rPr>
                <w:webHidden/>
                <w:rStyle w:val="IndexLink"/>
                <w:rtl w:val="true"/>
              </w:rPr>
              <w:t>الشهادة المثبتة للزنا</w:t>
            </w:r>
            <w:r>
              <w:rPr>
                <w:rStyle w:val="IndexLink"/>
                <w:rtl w:val="true"/>
              </w:rPr>
              <w:tab/>
            </w:r>
            <w:r>
              <w:rPr>
                <w:rStyle w:val="IndexLink"/>
              </w:rPr>
              <w:t>79</w:t>
            </w:r>
          </w:hyperlink>
        </w:p>
        <w:p>
          <w:pPr>
            <w:pStyle w:val="Contents5"/>
            <w:tabs>
              <w:tab w:val="clear" w:pos="7892"/>
              <w:tab w:val="right" w:pos="9026" w:leader="dot"/>
            </w:tabs>
            <w:rPr/>
          </w:pPr>
          <w:hyperlink w:anchor="__RefHeading___Toc9331169_1280447820">
            <w:r>
              <w:rPr>
                <w:webHidden/>
                <w:rStyle w:val="IndexLink"/>
              </w:rPr>
              <w:t>4</w:t>
            </w:r>
            <w:r>
              <w:rPr>
                <w:rStyle w:val="IndexLink"/>
                <w:rtl w:val="true"/>
              </w:rPr>
              <w:t xml:space="preserve"> - </w:t>
            </w:r>
            <w:r>
              <w:rPr>
                <w:rStyle w:val="IndexLink"/>
                <w:rtl w:val="true"/>
              </w:rPr>
              <w:t>اللواط والمساحقة</w:t>
            </w:r>
            <w:r>
              <w:rPr>
                <w:rStyle w:val="IndexLink"/>
                <w:rtl w:val="true"/>
              </w:rPr>
              <w:tab/>
            </w:r>
            <w:r>
              <w:rPr>
                <w:rStyle w:val="IndexLink"/>
              </w:rPr>
              <w:t>79</w:t>
            </w:r>
          </w:hyperlink>
        </w:p>
        <w:p>
          <w:pPr>
            <w:pStyle w:val="Contents5"/>
            <w:tabs>
              <w:tab w:val="clear" w:pos="7892"/>
              <w:tab w:val="right" w:pos="9026" w:leader="dot"/>
            </w:tabs>
            <w:rPr/>
          </w:pPr>
          <w:hyperlink w:anchor="__RefHeading___Toc9331171_1280447820">
            <w:r>
              <w:rPr>
                <w:webHidden/>
                <w:rStyle w:val="IndexLink"/>
              </w:rPr>
              <w:t>5</w:t>
            </w:r>
            <w:r>
              <w:rPr>
                <w:rStyle w:val="IndexLink"/>
                <w:rtl w:val="true"/>
              </w:rPr>
              <w:t xml:space="preserve"> - </w:t>
            </w:r>
            <w:r>
              <w:rPr>
                <w:rStyle w:val="IndexLink"/>
                <w:rtl w:val="true"/>
              </w:rPr>
              <w:t>النظر إلى شعور النساء</w:t>
            </w:r>
            <w:r>
              <w:rPr>
                <w:rStyle w:val="IndexLink"/>
                <w:rtl w:val="true"/>
              </w:rPr>
              <w:tab/>
            </w:r>
            <w:r>
              <w:rPr>
                <w:rStyle w:val="IndexLink"/>
              </w:rPr>
              <w:t>80</w:t>
            </w:r>
          </w:hyperlink>
        </w:p>
        <w:p>
          <w:pPr>
            <w:pStyle w:val="Contents5"/>
            <w:tabs>
              <w:tab w:val="clear" w:pos="7892"/>
              <w:tab w:val="right" w:pos="9026" w:leader="dot"/>
            </w:tabs>
            <w:rPr/>
          </w:pPr>
          <w:hyperlink w:anchor="__RefHeading___Toc9331173_1280447820">
            <w:r>
              <w:rPr>
                <w:webHidden/>
                <w:rStyle w:val="IndexLink"/>
              </w:rPr>
              <w:t>6</w:t>
            </w:r>
            <w:r>
              <w:rPr>
                <w:rStyle w:val="IndexLink"/>
                <w:rtl w:val="true"/>
              </w:rPr>
              <w:t xml:space="preserve"> - </w:t>
            </w:r>
            <w:r>
              <w:rPr>
                <w:rStyle w:val="IndexLink"/>
                <w:rtl w:val="true"/>
              </w:rPr>
              <w:t>الربا</w:t>
            </w:r>
            <w:r>
              <w:rPr>
                <w:rStyle w:val="IndexLink"/>
                <w:rtl w:val="true"/>
              </w:rPr>
              <w:tab/>
            </w:r>
            <w:r>
              <w:rPr>
                <w:rStyle w:val="IndexLink"/>
              </w:rPr>
              <w:t>80</w:t>
            </w:r>
          </w:hyperlink>
        </w:p>
        <w:p>
          <w:pPr>
            <w:pStyle w:val="Contents5"/>
            <w:tabs>
              <w:tab w:val="clear" w:pos="7892"/>
              <w:tab w:val="right" w:pos="9026" w:leader="dot"/>
            </w:tabs>
            <w:rPr/>
          </w:pPr>
          <w:hyperlink w:anchor="__RefHeading___Toc9331175_1280447820">
            <w:r>
              <w:rPr>
                <w:webHidden/>
                <w:rStyle w:val="IndexLink"/>
              </w:rPr>
              <w:t>7</w:t>
            </w:r>
            <w:r>
              <w:rPr>
                <w:rStyle w:val="IndexLink"/>
                <w:rtl w:val="true"/>
              </w:rPr>
              <w:t xml:space="preserve"> - </w:t>
            </w:r>
            <w:r>
              <w:rPr>
                <w:rStyle w:val="IndexLink"/>
                <w:rtl w:val="true"/>
              </w:rPr>
              <w:t>أكل مال اليتيم</w:t>
            </w:r>
            <w:r>
              <w:rPr>
                <w:rStyle w:val="IndexLink"/>
                <w:rtl w:val="true"/>
              </w:rPr>
              <w:tab/>
            </w:r>
            <w:r>
              <w:rPr>
                <w:rStyle w:val="IndexLink"/>
              </w:rPr>
              <w:t>82</w:t>
            </w:r>
          </w:hyperlink>
        </w:p>
        <w:p>
          <w:pPr>
            <w:pStyle w:val="Contents5"/>
            <w:tabs>
              <w:tab w:val="clear" w:pos="7892"/>
              <w:tab w:val="right" w:pos="9026" w:leader="dot"/>
            </w:tabs>
            <w:rPr/>
          </w:pPr>
          <w:hyperlink w:anchor="__RefHeading___Toc9331177_1280447820">
            <w:r>
              <w:rPr>
                <w:webHidden/>
                <w:rStyle w:val="IndexLink"/>
              </w:rPr>
              <w:t>8</w:t>
            </w:r>
            <w:r>
              <w:rPr>
                <w:rStyle w:val="IndexLink"/>
                <w:rtl w:val="true"/>
              </w:rPr>
              <w:t xml:space="preserve"> - </w:t>
            </w:r>
            <w:r>
              <w:rPr>
                <w:rStyle w:val="IndexLink"/>
                <w:rtl w:val="true"/>
              </w:rPr>
              <w:t>السرقة</w:t>
            </w:r>
            <w:r>
              <w:rPr>
                <w:rStyle w:val="IndexLink"/>
                <w:rtl w:val="true"/>
              </w:rPr>
              <w:tab/>
            </w:r>
            <w:r>
              <w:rPr>
                <w:rStyle w:val="IndexLink"/>
              </w:rPr>
              <w:t>83</w:t>
            </w:r>
          </w:hyperlink>
        </w:p>
        <w:p>
          <w:pPr>
            <w:pStyle w:val="Contents6"/>
            <w:tabs>
              <w:tab w:val="clear" w:pos="7609"/>
              <w:tab w:val="right" w:pos="9026" w:leader="dot"/>
            </w:tabs>
            <w:rPr/>
          </w:pPr>
          <w:hyperlink w:anchor="__RefHeading___Toc9331179_1280447820">
            <w:r>
              <w:rPr>
                <w:webHidden/>
                <w:rStyle w:val="IndexLink"/>
                <w:rtl w:val="true"/>
              </w:rPr>
              <w:t>إشارة</w:t>
            </w:r>
            <w:r>
              <w:rPr>
                <w:rStyle w:val="IndexLink"/>
                <w:rtl w:val="true"/>
              </w:rPr>
              <w:t>:</w:t>
              <w:tab/>
            </w:r>
            <w:r>
              <w:rPr>
                <w:rStyle w:val="IndexLink"/>
              </w:rPr>
              <w:t>83</w:t>
            </w:r>
          </w:hyperlink>
        </w:p>
        <w:p>
          <w:pPr>
            <w:pStyle w:val="Contents6"/>
            <w:tabs>
              <w:tab w:val="clear" w:pos="7609"/>
              <w:tab w:val="right" w:pos="9026" w:leader="dot"/>
            </w:tabs>
            <w:rPr/>
          </w:pPr>
          <w:hyperlink w:anchor="__RefHeading___Toc9331181_1280447820">
            <w:r>
              <w:rPr>
                <w:webHidden/>
                <w:rStyle w:val="IndexLink"/>
                <w:rtl w:val="true"/>
              </w:rPr>
              <w:t>قطع يد السارق اليمني</w:t>
            </w:r>
            <w:r>
              <w:rPr>
                <w:rStyle w:val="IndexLink"/>
                <w:rtl w:val="true"/>
              </w:rPr>
              <w:tab/>
            </w:r>
            <w:r>
              <w:rPr>
                <w:rStyle w:val="IndexLink"/>
              </w:rPr>
              <w:t>83</w:t>
            </w:r>
          </w:hyperlink>
        </w:p>
        <w:p>
          <w:pPr>
            <w:pStyle w:val="Contents5"/>
            <w:tabs>
              <w:tab w:val="clear" w:pos="7892"/>
              <w:tab w:val="right" w:pos="9026" w:leader="dot"/>
            </w:tabs>
            <w:rPr/>
          </w:pPr>
          <w:hyperlink w:anchor="__RefHeading___Toc9331183_1280447820">
            <w:r>
              <w:rPr>
                <w:webHidden/>
                <w:rStyle w:val="IndexLink"/>
              </w:rPr>
              <w:t>9</w:t>
            </w:r>
            <w:r>
              <w:rPr>
                <w:rStyle w:val="IndexLink"/>
                <w:rtl w:val="true"/>
              </w:rPr>
              <w:t xml:space="preserve"> - </w:t>
            </w:r>
            <w:r>
              <w:rPr>
                <w:rStyle w:val="IndexLink"/>
                <w:rtl w:val="true"/>
              </w:rPr>
              <w:t>الخمر</w:t>
            </w:r>
            <w:r>
              <w:rPr>
                <w:rStyle w:val="IndexLink"/>
                <w:rtl w:val="true"/>
              </w:rPr>
              <w:tab/>
            </w:r>
            <w:r>
              <w:rPr>
                <w:rStyle w:val="IndexLink"/>
              </w:rPr>
              <w:t>84</w:t>
            </w:r>
          </w:hyperlink>
        </w:p>
        <w:p>
          <w:pPr>
            <w:pStyle w:val="Contents5"/>
            <w:tabs>
              <w:tab w:val="clear" w:pos="7892"/>
              <w:tab w:val="right" w:pos="9026" w:leader="dot"/>
            </w:tabs>
            <w:rPr/>
          </w:pPr>
          <w:hyperlink w:anchor="__RefHeading___Toc9331185_1280447820">
            <w:r>
              <w:rPr>
                <w:webHidden/>
                <w:rStyle w:val="IndexLink"/>
              </w:rPr>
              <w:t>10</w:t>
            </w:r>
            <w:r>
              <w:rPr>
                <w:rStyle w:val="IndexLink"/>
                <w:rtl w:val="true"/>
              </w:rPr>
              <w:t xml:space="preserve"> - </w:t>
            </w:r>
            <w:r>
              <w:rPr>
                <w:rStyle w:val="IndexLink"/>
                <w:rtl w:val="true"/>
              </w:rPr>
              <w:t>الميتة</w:t>
            </w:r>
            <w:r>
              <w:rPr>
                <w:rStyle w:val="IndexLink"/>
                <w:rtl w:val="true"/>
              </w:rPr>
              <w:tab/>
            </w:r>
            <w:r>
              <w:rPr>
                <w:rStyle w:val="IndexLink"/>
              </w:rPr>
              <w:t>85</w:t>
            </w:r>
          </w:hyperlink>
        </w:p>
        <w:p>
          <w:pPr>
            <w:pStyle w:val="Contents5"/>
            <w:tabs>
              <w:tab w:val="clear" w:pos="7892"/>
              <w:tab w:val="right" w:pos="9026" w:leader="dot"/>
            </w:tabs>
            <w:rPr/>
          </w:pPr>
          <w:hyperlink w:anchor="__RefHeading___Toc9331187_1280447820">
            <w:r>
              <w:rPr>
                <w:webHidden/>
                <w:rStyle w:val="IndexLink"/>
              </w:rPr>
              <w:t>11</w:t>
            </w:r>
            <w:r>
              <w:rPr>
                <w:rStyle w:val="IndexLink"/>
                <w:rtl w:val="true"/>
              </w:rPr>
              <w:t xml:space="preserve"> - </w:t>
            </w:r>
            <w:r>
              <w:rPr>
                <w:rStyle w:val="IndexLink"/>
                <w:rtl w:val="true"/>
              </w:rPr>
              <w:t>الدم</w:t>
            </w:r>
            <w:r>
              <w:rPr>
                <w:rStyle w:val="IndexLink"/>
                <w:rtl w:val="true"/>
              </w:rPr>
              <w:tab/>
            </w:r>
            <w:r>
              <w:rPr>
                <w:rStyle w:val="IndexLink"/>
              </w:rPr>
              <w:t>85</w:t>
            </w:r>
          </w:hyperlink>
        </w:p>
        <w:p>
          <w:pPr>
            <w:pStyle w:val="Contents5"/>
            <w:tabs>
              <w:tab w:val="clear" w:pos="7892"/>
              <w:tab w:val="right" w:pos="9026" w:leader="dot"/>
            </w:tabs>
            <w:rPr/>
          </w:pPr>
          <w:hyperlink w:anchor="__RefHeading___Toc9331189_1280447820">
            <w:r>
              <w:rPr>
                <w:webHidden/>
                <w:rStyle w:val="IndexLink"/>
              </w:rPr>
              <w:t>12</w:t>
            </w:r>
            <w:r>
              <w:rPr>
                <w:rStyle w:val="IndexLink"/>
                <w:rtl w:val="true"/>
              </w:rPr>
              <w:t xml:space="preserve"> - </w:t>
            </w:r>
            <w:r>
              <w:rPr>
                <w:rStyle w:val="IndexLink"/>
                <w:rtl w:val="true"/>
              </w:rPr>
              <w:t>الطحال</w:t>
            </w:r>
            <w:r>
              <w:rPr>
                <w:rStyle w:val="IndexLink"/>
                <w:rtl w:val="true"/>
              </w:rPr>
              <w:tab/>
            </w:r>
            <w:r>
              <w:rPr>
                <w:rStyle w:val="IndexLink"/>
              </w:rPr>
              <w:t>85</w:t>
            </w:r>
          </w:hyperlink>
        </w:p>
        <w:p>
          <w:pPr>
            <w:pStyle w:val="Contents5"/>
            <w:tabs>
              <w:tab w:val="clear" w:pos="7892"/>
              <w:tab w:val="right" w:pos="9026" w:leader="dot"/>
            </w:tabs>
            <w:rPr/>
          </w:pPr>
          <w:hyperlink w:anchor="__RefHeading___Toc9331191_1280447820">
            <w:r>
              <w:rPr>
                <w:webHidden/>
                <w:rStyle w:val="IndexLink"/>
              </w:rPr>
              <w:t>13</w:t>
            </w:r>
            <w:r>
              <w:rPr>
                <w:rStyle w:val="IndexLink"/>
                <w:rtl w:val="true"/>
              </w:rPr>
              <w:t xml:space="preserve"> - </w:t>
            </w:r>
            <w:r>
              <w:rPr>
                <w:rStyle w:val="IndexLink"/>
                <w:rtl w:val="true"/>
              </w:rPr>
              <w:t>الخنزير والقرد</w:t>
            </w:r>
            <w:r>
              <w:rPr>
                <w:rStyle w:val="IndexLink"/>
                <w:rtl w:val="true"/>
              </w:rPr>
              <w:tab/>
            </w:r>
            <w:r>
              <w:rPr>
                <w:rStyle w:val="IndexLink"/>
              </w:rPr>
              <w:t>86</w:t>
            </w:r>
          </w:hyperlink>
        </w:p>
        <w:p>
          <w:pPr>
            <w:pStyle w:val="Contents5"/>
            <w:tabs>
              <w:tab w:val="clear" w:pos="7892"/>
              <w:tab w:val="right" w:pos="9026" w:leader="dot"/>
            </w:tabs>
            <w:rPr/>
          </w:pPr>
          <w:hyperlink w:anchor="__RefHeading___Toc9331193_1280447820">
            <w:r>
              <w:rPr>
                <w:webHidden/>
                <w:rStyle w:val="IndexLink"/>
              </w:rPr>
              <w:t>14</w:t>
            </w:r>
            <w:r>
              <w:rPr>
                <w:rStyle w:val="IndexLink"/>
                <w:rtl w:val="true"/>
              </w:rPr>
              <w:t xml:space="preserve"> - </w:t>
            </w:r>
            <w:r>
              <w:rPr>
                <w:rStyle w:val="IndexLink"/>
                <w:rtl w:val="true"/>
              </w:rPr>
              <w:t>الأرنب</w:t>
            </w:r>
            <w:r>
              <w:rPr>
                <w:rStyle w:val="IndexLink"/>
                <w:rtl w:val="true"/>
              </w:rPr>
              <w:tab/>
            </w:r>
            <w:r>
              <w:rPr>
                <w:rStyle w:val="IndexLink"/>
              </w:rPr>
              <w:t>87</w:t>
            </w:r>
          </w:hyperlink>
        </w:p>
        <w:p>
          <w:pPr>
            <w:pStyle w:val="Contents5"/>
            <w:tabs>
              <w:tab w:val="clear" w:pos="7892"/>
              <w:tab w:val="right" w:pos="9026" w:leader="dot"/>
            </w:tabs>
            <w:rPr/>
          </w:pPr>
          <w:hyperlink w:anchor="__RefHeading___Toc9331195_1280447820">
            <w:r>
              <w:rPr>
                <w:webHidden/>
                <w:rStyle w:val="IndexLink"/>
              </w:rPr>
              <w:t>15</w:t>
            </w:r>
            <w:r>
              <w:rPr>
                <w:rStyle w:val="IndexLink"/>
                <w:rtl w:val="true"/>
              </w:rPr>
              <w:t xml:space="preserve"> - </w:t>
            </w:r>
            <w:r>
              <w:rPr>
                <w:rStyle w:val="IndexLink"/>
                <w:rtl w:val="true"/>
              </w:rPr>
              <w:t>سباع الطير والوحش</w:t>
            </w:r>
            <w:r>
              <w:rPr>
                <w:rStyle w:val="IndexLink"/>
                <w:rtl w:val="true"/>
              </w:rPr>
              <w:tab/>
            </w:r>
            <w:r>
              <w:rPr>
                <w:rStyle w:val="IndexLink"/>
              </w:rPr>
              <w:t>87</w:t>
            </w:r>
          </w:hyperlink>
        </w:p>
        <w:p>
          <w:pPr>
            <w:pStyle w:val="Contents5"/>
            <w:tabs>
              <w:tab w:val="clear" w:pos="7892"/>
              <w:tab w:val="right" w:pos="9026" w:leader="dot"/>
            </w:tabs>
            <w:rPr/>
          </w:pPr>
          <w:hyperlink w:anchor="__RefHeading___Toc9331197_1280447820">
            <w:r>
              <w:rPr>
                <w:webHidden/>
                <w:rStyle w:val="IndexLink"/>
              </w:rPr>
              <w:t>16</w:t>
            </w:r>
            <w:r>
              <w:rPr>
                <w:rStyle w:val="IndexLink"/>
                <w:rtl w:val="true"/>
              </w:rPr>
              <w:t xml:space="preserve"> - </w:t>
            </w:r>
            <w:r>
              <w:rPr>
                <w:rStyle w:val="IndexLink"/>
                <w:rtl w:val="true"/>
              </w:rPr>
              <w:t>ما أُهلّ به لغير اللّه</w:t>
            </w:r>
            <w:r>
              <w:rPr>
                <w:rStyle w:val="IndexLink"/>
                <w:rtl w:val="true"/>
              </w:rPr>
              <w:tab/>
            </w:r>
            <w:r>
              <w:rPr>
                <w:rStyle w:val="IndexLink"/>
              </w:rPr>
              <w:t>88</w:t>
            </w:r>
          </w:hyperlink>
        </w:p>
        <w:p>
          <w:pPr>
            <w:pStyle w:val="Contents5"/>
            <w:tabs>
              <w:tab w:val="clear" w:pos="7892"/>
              <w:tab w:val="right" w:pos="9026" w:leader="dot"/>
            </w:tabs>
            <w:rPr/>
          </w:pPr>
          <w:hyperlink w:anchor="__RefHeading___Toc9331199_1280447820">
            <w:r>
              <w:rPr>
                <w:webHidden/>
                <w:rStyle w:val="IndexLink"/>
              </w:rPr>
              <w:t>17</w:t>
            </w:r>
            <w:r>
              <w:rPr>
                <w:rStyle w:val="IndexLink"/>
                <w:rtl w:val="true"/>
              </w:rPr>
              <w:t xml:space="preserve"> - </w:t>
            </w:r>
            <w:r>
              <w:rPr>
                <w:rStyle w:val="IndexLink"/>
                <w:rtl w:val="true"/>
              </w:rPr>
              <w:t>كراهة أكل لحوم البغال</w:t>
            </w:r>
            <w:r>
              <w:rPr>
                <w:rStyle w:val="IndexLink"/>
                <w:rtl w:val="true"/>
              </w:rPr>
              <w:tab/>
            </w:r>
            <w:r>
              <w:rPr>
                <w:rStyle w:val="IndexLink"/>
              </w:rPr>
              <w:t>88</w:t>
            </w:r>
          </w:hyperlink>
        </w:p>
        <w:p>
          <w:pPr>
            <w:pStyle w:val="Contents5"/>
            <w:tabs>
              <w:tab w:val="clear" w:pos="7892"/>
              <w:tab w:val="right" w:pos="9026" w:leader="dot"/>
            </w:tabs>
            <w:rPr/>
          </w:pPr>
          <w:hyperlink w:anchor="__RefHeading___Toc9331201_1280447820">
            <w:r>
              <w:rPr>
                <w:webHidden/>
                <w:rStyle w:val="IndexLink"/>
              </w:rPr>
              <w:t>18</w:t>
            </w:r>
            <w:r>
              <w:rPr>
                <w:rStyle w:val="IndexLink"/>
                <w:rtl w:val="true"/>
              </w:rPr>
              <w:t xml:space="preserve"> - </w:t>
            </w:r>
            <w:r>
              <w:rPr>
                <w:rStyle w:val="IndexLink"/>
                <w:rtl w:val="true"/>
              </w:rPr>
              <w:t>زواج الرجل بأربعة نسوة</w:t>
            </w:r>
            <w:r>
              <w:rPr>
                <w:rStyle w:val="IndexLink"/>
                <w:rtl w:val="true"/>
              </w:rPr>
              <w:tab/>
            </w:r>
            <w:r>
              <w:rPr>
                <w:rStyle w:val="IndexLink"/>
              </w:rPr>
              <w:t>89</w:t>
            </w:r>
          </w:hyperlink>
        </w:p>
        <w:p>
          <w:pPr>
            <w:pStyle w:val="Contents5"/>
            <w:tabs>
              <w:tab w:val="clear" w:pos="7892"/>
              <w:tab w:val="right" w:pos="9026" w:leader="dot"/>
            </w:tabs>
            <w:rPr/>
          </w:pPr>
          <w:hyperlink w:anchor="__RefHeading___Toc9331203_1280447820">
            <w:r>
              <w:rPr>
                <w:webHidden/>
                <w:rStyle w:val="IndexLink"/>
              </w:rPr>
              <w:t>19</w:t>
            </w:r>
            <w:r>
              <w:rPr>
                <w:rStyle w:val="IndexLink"/>
                <w:rtl w:val="true"/>
              </w:rPr>
              <w:t xml:space="preserve"> - </w:t>
            </w:r>
            <w:r>
              <w:rPr>
                <w:rStyle w:val="IndexLink"/>
                <w:rtl w:val="true"/>
              </w:rPr>
              <w:t>الطلاق ثلاثاً</w:t>
            </w:r>
            <w:r>
              <w:rPr>
                <w:rStyle w:val="IndexLink"/>
                <w:rtl w:val="true"/>
              </w:rPr>
              <w:tab/>
            </w:r>
            <w:r>
              <w:rPr>
                <w:rStyle w:val="IndexLink"/>
              </w:rPr>
              <w:t>89</w:t>
            </w:r>
          </w:hyperlink>
        </w:p>
        <w:p>
          <w:pPr>
            <w:pStyle w:val="Contents5"/>
            <w:tabs>
              <w:tab w:val="clear" w:pos="7892"/>
              <w:tab w:val="right" w:pos="9026" w:leader="dot"/>
            </w:tabs>
            <w:rPr/>
          </w:pPr>
          <w:hyperlink w:anchor="__RefHeading___Toc9331205_1280447820">
            <w:r>
              <w:rPr>
                <w:webHidden/>
                <w:rStyle w:val="IndexLink"/>
              </w:rPr>
              <w:t>20</w:t>
            </w:r>
            <w:r>
              <w:rPr>
                <w:rStyle w:val="IndexLink"/>
                <w:rtl w:val="true"/>
              </w:rPr>
              <w:t xml:space="preserve"> - </w:t>
            </w:r>
            <w:r>
              <w:rPr>
                <w:rStyle w:val="IndexLink"/>
                <w:rtl w:val="true"/>
              </w:rPr>
              <w:t>المطلّقة تسع تطليقات</w:t>
            </w:r>
            <w:r>
              <w:rPr>
                <w:rStyle w:val="IndexLink"/>
                <w:rtl w:val="true"/>
              </w:rPr>
              <w:tab/>
            </w:r>
            <w:r>
              <w:rPr>
                <w:rStyle w:val="IndexLink"/>
              </w:rPr>
              <w:t>89</w:t>
            </w:r>
          </w:hyperlink>
        </w:p>
        <w:p>
          <w:pPr>
            <w:pStyle w:val="Contents5"/>
            <w:tabs>
              <w:tab w:val="clear" w:pos="7892"/>
              <w:tab w:val="right" w:pos="9026" w:leader="dot"/>
            </w:tabs>
            <w:rPr/>
          </w:pPr>
          <w:hyperlink w:anchor="__RefHeading___Toc9331207_1280447820">
            <w:r>
              <w:rPr>
                <w:webHidden/>
                <w:rStyle w:val="IndexLink"/>
              </w:rPr>
              <w:t>21</w:t>
            </w:r>
            <w:r>
              <w:rPr>
                <w:rStyle w:val="IndexLink"/>
                <w:rtl w:val="true"/>
              </w:rPr>
              <w:t xml:space="preserve"> - </w:t>
            </w:r>
            <w:r>
              <w:rPr>
                <w:rStyle w:val="IndexLink"/>
                <w:rtl w:val="true"/>
              </w:rPr>
              <w:t>ميراث المرأة</w:t>
            </w:r>
            <w:r>
              <w:rPr>
                <w:rStyle w:val="IndexLink"/>
                <w:rtl w:val="true"/>
              </w:rPr>
              <w:tab/>
            </w:r>
            <w:r>
              <w:rPr>
                <w:rStyle w:val="IndexLink"/>
              </w:rPr>
              <w:t>90</w:t>
            </w:r>
          </w:hyperlink>
        </w:p>
        <w:p>
          <w:pPr>
            <w:pStyle w:val="Contents3"/>
            <w:tabs>
              <w:tab w:val="clear" w:pos="8459"/>
              <w:tab w:val="right" w:pos="9026" w:leader="dot"/>
            </w:tabs>
            <w:rPr/>
          </w:pPr>
          <w:hyperlink w:anchor="__RefHeading___Toc9331209_1280447820">
            <w:r>
              <w:rPr>
                <w:webHidden/>
                <w:rStyle w:val="IndexLink"/>
                <w:rtl w:val="true"/>
              </w:rPr>
              <w:t>علل بعض الشؤون الإسلاميّة</w:t>
            </w:r>
            <w:r>
              <w:rPr>
                <w:rStyle w:val="IndexLink"/>
                <w:rtl w:val="true"/>
              </w:rPr>
              <w:tab/>
            </w:r>
            <w:r>
              <w:rPr>
                <w:rStyle w:val="IndexLink"/>
              </w:rPr>
              <w:t>92</w:t>
            </w:r>
          </w:hyperlink>
        </w:p>
        <w:p>
          <w:pPr>
            <w:pStyle w:val="Contents4"/>
            <w:tabs>
              <w:tab w:val="clear" w:pos="8176"/>
              <w:tab w:val="right" w:pos="9026" w:leader="dot"/>
            </w:tabs>
            <w:rPr/>
          </w:pPr>
          <w:hyperlink w:anchor="__RefHeading___Toc9331211_1280447820">
            <w:r>
              <w:rPr>
                <w:webHidden/>
                <w:rStyle w:val="IndexLink"/>
                <w:rtl w:val="true"/>
              </w:rPr>
              <w:t>إشارة</w:t>
            </w:r>
            <w:r>
              <w:rPr>
                <w:rStyle w:val="IndexLink"/>
                <w:rtl w:val="true"/>
              </w:rPr>
              <w:t>:</w:t>
              <w:tab/>
            </w:r>
            <w:r>
              <w:rPr>
                <w:rStyle w:val="IndexLink"/>
              </w:rPr>
              <w:t>92</w:t>
            </w:r>
          </w:hyperlink>
        </w:p>
        <w:p>
          <w:pPr>
            <w:pStyle w:val="Contents4"/>
            <w:tabs>
              <w:tab w:val="clear" w:pos="8176"/>
              <w:tab w:val="right" w:pos="9026" w:leader="dot"/>
            </w:tabs>
            <w:rPr/>
          </w:pPr>
          <w:hyperlink w:anchor="__RefHeading___Toc9331213_1280447820">
            <w:r>
              <w:rPr>
                <w:webHidden/>
                <w:rStyle w:val="IndexLink"/>
                <w:rtl w:val="true"/>
              </w:rPr>
              <w:t>القران غضّ</w:t>
            </w:r>
            <w:r>
              <w:rPr>
                <w:rStyle w:val="IndexLink"/>
                <w:rtl w:val="true"/>
              </w:rPr>
              <w:tab/>
            </w:r>
            <w:r>
              <w:rPr>
                <w:rStyle w:val="IndexLink"/>
              </w:rPr>
              <w:t>92</w:t>
            </w:r>
          </w:hyperlink>
        </w:p>
        <w:p>
          <w:pPr>
            <w:pStyle w:val="Contents4"/>
            <w:tabs>
              <w:tab w:val="clear" w:pos="8176"/>
              <w:tab w:val="right" w:pos="9026" w:leader="dot"/>
            </w:tabs>
            <w:rPr/>
          </w:pPr>
          <w:hyperlink w:anchor="__RefHeading___Toc9331215_1280447820">
            <w:r>
              <w:rPr>
                <w:webHidden/>
                <w:rStyle w:val="IndexLink"/>
                <w:rtl w:val="true"/>
              </w:rPr>
              <w:t xml:space="preserve">علىّ </w:t>
            </w:r>
            <w:r>
              <w:rPr>
                <w:rStyle w:val="IndexLink"/>
                <w:rtl w:val="true"/>
              </w:rPr>
              <w:t>(</w:t>
            </w:r>
            <w:r>
              <w:rPr>
                <w:rStyle w:val="IndexLink"/>
                <w:rtl w:val="true"/>
              </w:rPr>
              <w:t>عَلَيهِ السَّلَامُ</w:t>
            </w:r>
            <w:r>
              <w:rPr>
                <w:rStyle w:val="IndexLink"/>
                <w:rtl w:val="true"/>
              </w:rPr>
              <w:t xml:space="preserve">) </w:t>
            </w:r>
            <w:r>
              <w:rPr>
                <w:rStyle w:val="IndexLink"/>
                <w:rtl w:val="true"/>
              </w:rPr>
              <w:t>قسيم الجنّة والنار</w:t>
            </w:r>
            <w:r>
              <w:rPr>
                <w:rStyle w:val="IndexLink"/>
                <w:rtl w:val="true"/>
              </w:rPr>
              <w:tab/>
            </w:r>
            <w:r>
              <w:rPr>
                <w:rStyle w:val="IndexLink"/>
              </w:rPr>
              <w:t>92</w:t>
            </w:r>
          </w:hyperlink>
        </w:p>
        <w:p>
          <w:pPr>
            <w:pStyle w:val="Contents4"/>
            <w:tabs>
              <w:tab w:val="clear" w:pos="8176"/>
              <w:tab w:val="right" w:pos="9026" w:leader="dot"/>
            </w:tabs>
            <w:rPr/>
          </w:pPr>
          <w:hyperlink w:anchor="__RefHeading___Toc9331217_1280447820">
            <w:r>
              <w:rPr>
                <w:webHidden/>
                <w:rStyle w:val="IndexLink"/>
                <w:rtl w:val="true"/>
              </w:rPr>
              <w:t>عدم إرجاع فدك</w:t>
            </w:r>
            <w:r>
              <w:rPr>
                <w:rStyle w:val="IndexLink"/>
                <w:rtl w:val="true"/>
              </w:rPr>
              <w:tab/>
            </w:r>
            <w:r>
              <w:rPr>
                <w:rStyle w:val="IndexLink"/>
              </w:rPr>
              <w:t>93</w:t>
            </w:r>
          </w:hyperlink>
        </w:p>
        <w:p>
          <w:pPr>
            <w:pStyle w:val="Contents4"/>
            <w:tabs>
              <w:tab w:val="clear" w:pos="8176"/>
              <w:tab w:val="right" w:pos="9026" w:leader="dot"/>
            </w:tabs>
            <w:rPr/>
          </w:pPr>
          <w:hyperlink w:anchor="__RefHeading___Toc9331219_1280447820">
            <w:r>
              <w:rPr>
                <w:webHidden/>
                <w:rStyle w:val="IndexLink"/>
                <w:rtl w:val="true"/>
              </w:rPr>
              <w:t xml:space="preserve">صحابة النبيّ </w:t>
            </w:r>
            <w:r>
              <w:rPr>
                <w:rStyle w:val="IndexLink"/>
                <w:rtl w:val="true"/>
              </w:rPr>
              <w:t>(</w:t>
            </w:r>
            <w:r>
              <w:rPr>
                <w:rStyle w:val="IndexLink"/>
                <w:rtl w:val="true"/>
              </w:rPr>
              <w:t>صَلَّى اللّه عَلَيْهِ وَ آلِهِ وَسَلَّمَ‏</w:t>
            </w:r>
            <w:r>
              <w:rPr>
                <w:rStyle w:val="IndexLink"/>
                <w:rtl w:val="true"/>
              </w:rPr>
              <w:t>)</w:t>
              <w:tab/>
            </w:r>
            <w:r>
              <w:rPr>
                <w:rStyle w:val="IndexLink"/>
              </w:rPr>
              <w:t>94</w:t>
            </w:r>
          </w:hyperlink>
        </w:p>
        <w:p>
          <w:pPr>
            <w:pStyle w:val="Contents4"/>
            <w:tabs>
              <w:tab w:val="clear" w:pos="8176"/>
              <w:tab w:val="right" w:pos="9026" w:leader="dot"/>
            </w:tabs>
            <w:rPr/>
          </w:pPr>
          <w:hyperlink w:anchor="__RefHeading___Toc9331221_1280447820">
            <w:r>
              <w:rPr>
                <w:webHidden/>
                <w:rStyle w:val="IndexLink"/>
                <w:rtl w:val="true"/>
              </w:rPr>
              <w:t xml:space="preserve">انحراف الناس عن عليّ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9331223_1280447820">
            <w:r>
              <w:rPr>
                <w:webHidden/>
                <w:rStyle w:val="IndexLink"/>
                <w:rtl w:val="true"/>
              </w:rPr>
              <w:t>سكوت الإمام عن أخذ حقّه</w:t>
            </w:r>
            <w:r>
              <w:rPr>
                <w:rStyle w:val="IndexLink"/>
                <w:rtl w:val="true"/>
              </w:rPr>
              <w:tab/>
            </w:r>
            <w:r>
              <w:rPr>
                <w:rStyle w:val="IndexLink"/>
              </w:rPr>
              <w:t>96</w:t>
            </w:r>
          </w:hyperlink>
        </w:p>
        <w:p>
          <w:pPr>
            <w:pStyle w:val="Contents3"/>
            <w:tabs>
              <w:tab w:val="clear" w:pos="8459"/>
              <w:tab w:val="right" w:pos="9026" w:leader="dot"/>
            </w:tabs>
            <w:rPr/>
          </w:pPr>
          <w:hyperlink w:anchor="__RefHeading___Toc9331225_1280447820">
            <w:r>
              <w:rPr>
                <w:webHidden/>
                <w:rStyle w:val="IndexLink"/>
                <w:rtl w:val="true"/>
              </w:rPr>
              <w:t>أحوال الأنبياء والأمم السالفة</w:t>
            </w:r>
            <w:r>
              <w:rPr>
                <w:rStyle w:val="IndexLink"/>
                <w:rtl w:val="true"/>
              </w:rPr>
              <w:tab/>
            </w:r>
            <w:r>
              <w:rPr>
                <w:rStyle w:val="IndexLink"/>
              </w:rPr>
              <w:t>97</w:t>
            </w:r>
          </w:hyperlink>
        </w:p>
        <w:p>
          <w:pPr>
            <w:pStyle w:val="Contents4"/>
            <w:tabs>
              <w:tab w:val="clear" w:pos="8176"/>
              <w:tab w:val="right" w:pos="9026" w:leader="dot"/>
            </w:tabs>
            <w:rPr/>
          </w:pPr>
          <w:hyperlink w:anchor="__RefHeading___Toc9331227_1280447820">
            <w:r>
              <w:rPr>
                <w:webHidden/>
                <w:rStyle w:val="IndexLink"/>
                <w:rtl w:val="true"/>
              </w:rPr>
              <w:t>إشارة</w:t>
            </w:r>
            <w:r>
              <w:rPr>
                <w:rStyle w:val="IndexLink"/>
                <w:rtl w:val="true"/>
              </w:rPr>
              <w:t>:</w:t>
              <w:tab/>
            </w:r>
            <w:r>
              <w:rPr>
                <w:rStyle w:val="IndexLink"/>
              </w:rPr>
              <w:t>97</w:t>
            </w:r>
          </w:hyperlink>
        </w:p>
        <w:p>
          <w:pPr>
            <w:pStyle w:val="Contents4"/>
            <w:tabs>
              <w:tab w:val="clear" w:pos="8176"/>
              <w:tab w:val="right" w:pos="9026" w:leader="dot"/>
            </w:tabs>
            <w:rPr/>
          </w:pPr>
          <w:hyperlink w:anchor="__RefHeading___Toc9331229_1280447820">
            <w:r>
              <w:rPr>
                <w:webHidden/>
                <w:rStyle w:val="IndexLink"/>
                <w:rtl w:val="true"/>
              </w:rPr>
              <w:t xml:space="preserve">غرق الدنيا أيّام نوح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9331231_1280447820">
            <w:r>
              <w:rPr>
                <w:webHidden/>
                <w:rStyle w:val="IndexLink"/>
                <w:rtl w:val="true"/>
              </w:rPr>
              <w:t xml:space="preserve">معجزة موسى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9331233_1280447820">
            <w:r>
              <w:rPr>
                <w:webHidden/>
                <w:rStyle w:val="IndexLink"/>
                <w:rtl w:val="true"/>
              </w:rPr>
              <w:t xml:space="preserve">أولوا العزم </w:t>
            </w:r>
            <w:r>
              <w:rPr>
                <w:rStyle w:val="IndexLink"/>
                <w:rtl w:val="true"/>
              </w:rPr>
              <w:t>(</w:t>
            </w:r>
            <w:r>
              <w:rPr>
                <w:rStyle w:val="IndexLink"/>
                <w:rtl w:val="true"/>
              </w:rPr>
              <w:t>عَلَيهِم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9331235_1280447820">
            <w:r>
              <w:rPr>
                <w:webHidden/>
                <w:rStyle w:val="IndexLink"/>
                <w:rtl w:val="true"/>
              </w:rPr>
              <w:t>الحواريّون</w:t>
            </w:r>
            <w:r>
              <w:rPr>
                <w:rStyle w:val="IndexLink"/>
                <w:rtl w:val="true"/>
              </w:rPr>
              <w:tab/>
            </w:r>
            <w:r>
              <w:rPr>
                <w:rStyle w:val="IndexLink"/>
              </w:rPr>
              <w:t>100</w:t>
            </w:r>
          </w:hyperlink>
        </w:p>
        <w:p>
          <w:pPr>
            <w:pStyle w:val="Contents4"/>
            <w:tabs>
              <w:tab w:val="clear" w:pos="8176"/>
              <w:tab w:val="right" w:pos="9026" w:leader="dot"/>
            </w:tabs>
            <w:rPr/>
          </w:pPr>
          <w:hyperlink w:anchor="__RefHeading___Toc9331237_1280447820">
            <w:r>
              <w:rPr>
                <w:webHidden/>
                <w:rStyle w:val="IndexLink"/>
                <w:rtl w:val="true"/>
              </w:rPr>
              <w:t xml:space="preserve">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خليل اللّه</w:t>
            </w:r>
            <w:r>
              <w:rPr>
                <w:rStyle w:val="IndexLink"/>
                <w:rtl w:val="true"/>
              </w:rPr>
              <w:tab/>
            </w:r>
            <w:r>
              <w:rPr>
                <w:rStyle w:val="IndexLink"/>
              </w:rPr>
              <w:t>100</w:t>
            </w:r>
          </w:hyperlink>
        </w:p>
        <w:p>
          <w:pPr>
            <w:pStyle w:val="Contents4"/>
            <w:tabs>
              <w:tab w:val="clear" w:pos="8176"/>
              <w:tab w:val="right" w:pos="9026" w:leader="dot"/>
            </w:tabs>
            <w:rPr/>
          </w:pPr>
          <w:hyperlink w:anchor="__RefHeading___Toc9331239_1280447820">
            <w:r>
              <w:rPr>
                <w:webHidden/>
                <w:rStyle w:val="IndexLink"/>
                <w:rtl w:val="true"/>
              </w:rPr>
              <w:t xml:space="preserve">إسماعيل </w:t>
            </w:r>
            <w:r>
              <w:rPr>
                <w:rStyle w:val="IndexLink"/>
                <w:rtl w:val="true"/>
              </w:rPr>
              <w:t>(</w:t>
            </w:r>
            <w:r>
              <w:rPr>
                <w:rStyle w:val="IndexLink"/>
                <w:rtl w:val="true"/>
              </w:rPr>
              <w:t>عَلَيهِ السَّلَامُ</w:t>
            </w:r>
            <w:r>
              <w:rPr>
                <w:rStyle w:val="IndexLink"/>
                <w:rtl w:val="true"/>
              </w:rPr>
              <w:t xml:space="preserve">) </w:t>
            </w:r>
            <w:r>
              <w:rPr>
                <w:rStyle w:val="IndexLink"/>
                <w:rtl w:val="true"/>
              </w:rPr>
              <w:t>صادق الوعد</w:t>
            </w:r>
            <w:r>
              <w:rPr>
                <w:rStyle w:val="IndexLink"/>
                <w:rtl w:val="true"/>
              </w:rPr>
              <w:tab/>
            </w:r>
            <w:r>
              <w:rPr>
                <w:rStyle w:val="IndexLink"/>
              </w:rPr>
              <w:t>101</w:t>
            </w:r>
          </w:hyperlink>
        </w:p>
        <w:p>
          <w:pPr>
            <w:pStyle w:val="Contents2"/>
            <w:tabs>
              <w:tab w:val="clear" w:pos="8743"/>
              <w:tab w:val="right" w:pos="9026" w:leader="dot"/>
            </w:tabs>
            <w:rPr/>
          </w:pPr>
          <w:hyperlink w:anchor="__RefHeading___Toc9331241_1280447820">
            <w:r>
              <w:rPr>
                <w:webHidden/>
                <w:rStyle w:val="IndexLink"/>
                <w:rtl w:val="true"/>
              </w:rPr>
              <w:t xml:space="preserve">علوم ومعارفه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9331243_1280447820">
            <w:r>
              <w:rPr>
                <w:webHidden/>
                <w:rStyle w:val="IndexLink"/>
                <w:rtl w:val="true"/>
              </w:rPr>
              <w:t>إشارة</w:t>
            </w:r>
            <w:r>
              <w:rPr>
                <w:rStyle w:val="IndexLink"/>
                <w:rtl w:val="true"/>
              </w:rPr>
              <w:t>:</w:t>
              <w:tab/>
            </w:r>
            <w:r>
              <w:rPr>
                <w:rStyle w:val="IndexLink"/>
              </w:rPr>
              <w:t>102</w:t>
            </w:r>
          </w:hyperlink>
        </w:p>
        <w:p>
          <w:pPr>
            <w:pStyle w:val="Contents3"/>
            <w:tabs>
              <w:tab w:val="clear" w:pos="8459"/>
              <w:tab w:val="right" w:pos="9026" w:leader="dot"/>
            </w:tabs>
            <w:rPr/>
          </w:pPr>
          <w:hyperlink w:anchor="__RefHeading___Toc9331245_1280447820">
            <w:r>
              <w:rPr>
                <w:webHidden/>
                <w:rStyle w:val="IndexLink"/>
                <w:rtl w:val="true"/>
              </w:rPr>
              <w:t>جوامع الكلم</w:t>
            </w:r>
            <w:r>
              <w:rPr>
                <w:rStyle w:val="IndexLink"/>
                <w:rtl w:val="true"/>
              </w:rPr>
              <w:tab/>
            </w:r>
            <w:r>
              <w:rPr>
                <w:rStyle w:val="IndexLink"/>
              </w:rPr>
              <w:t>104</w:t>
            </w:r>
          </w:hyperlink>
        </w:p>
        <w:p>
          <w:pPr>
            <w:pStyle w:val="Contents4"/>
            <w:tabs>
              <w:tab w:val="clear" w:pos="8176"/>
              <w:tab w:val="right" w:pos="9026" w:leader="dot"/>
            </w:tabs>
            <w:rPr/>
          </w:pPr>
          <w:hyperlink w:anchor="__RefHeading___Toc9331247_1280447820">
            <w:r>
              <w:rPr>
                <w:webHidden/>
                <w:rStyle w:val="IndexLink"/>
                <w:rtl w:val="true"/>
              </w:rPr>
              <w:t>إشارة</w:t>
            </w:r>
            <w:r>
              <w:rPr>
                <w:rStyle w:val="IndexLink"/>
                <w:rtl w:val="true"/>
              </w:rPr>
              <w:t>:</w:t>
              <w:tab/>
            </w:r>
            <w:r>
              <w:rPr>
                <w:rStyle w:val="IndexLink"/>
              </w:rPr>
              <w:t>104</w:t>
            </w:r>
          </w:hyperlink>
        </w:p>
        <w:p>
          <w:pPr>
            <w:pStyle w:val="Contents4"/>
            <w:tabs>
              <w:tab w:val="clear" w:pos="8176"/>
              <w:tab w:val="right" w:pos="9026" w:leader="dot"/>
            </w:tabs>
            <w:rPr/>
          </w:pPr>
          <w:hyperlink w:anchor="__RefHeading___Toc9331249_1280447820">
            <w:r>
              <w:rPr>
                <w:webHidden/>
                <w:rStyle w:val="IndexLink"/>
                <w:rtl w:val="true"/>
              </w:rPr>
              <w:t>فضل العقل</w:t>
            </w:r>
            <w:r>
              <w:rPr>
                <w:rStyle w:val="IndexLink"/>
                <w:rtl w:val="true"/>
              </w:rPr>
              <w:tab/>
            </w:r>
            <w:r>
              <w:rPr>
                <w:rStyle w:val="IndexLink"/>
              </w:rPr>
              <w:t>104</w:t>
            </w:r>
          </w:hyperlink>
        </w:p>
        <w:p>
          <w:pPr>
            <w:pStyle w:val="Contents4"/>
            <w:tabs>
              <w:tab w:val="clear" w:pos="8176"/>
              <w:tab w:val="right" w:pos="9026" w:leader="dot"/>
            </w:tabs>
            <w:rPr/>
          </w:pPr>
          <w:hyperlink w:anchor="__RefHeading___Toc9331251_1280447820">
            <w:r>
              <w:rPr>
                <w:webHidden/>
                <w:rStyle w:val="IndexLink"/>
                <w:rtl w:val="true"/>
              </w:rPr>
              <w:t>التفكّر في أمر اللّه</w:t>
            </w:r>
            <w:r>
              <w:rPr>
                <w:rStyle w:val="IndexLink"/>
                <w:rtl w:val="true"/>
              </w:rPr>
              <w:tab/>
            </w:r>
            <w:r>
              <w:rPr>
                <w:rStyle w:val="IndexLink"/>
              </w:rPr>
              <w:t>105</w:t>
            </w:r>
          </w:hyperlink>
        </w:p>
        <w:p>
          <w:pPr>
            <w:pStyle w:val="Contents4"/>
            <w:tabs>
              <w:tab w:val="clear" w:pos="8176"/>
              <w:tab w:val="right" w:pos="9026" w:leader="dot"/>
            </w:tabs>
            <w:rPr/>
          </w:pPr>
          <w:hyperlink w:anchor="__RefHeading___Toc9331253_1280447820">
            <w:r>
              <w:rPr>
                <w:webHidden/>
                <w:rStyle w:val="IndexLink"/>
                <w:rtl w:val="true"/>
              </w:rPr>
              <w:t>محاسبة النفس</w:t>
            </w:r>
            <w:r>
              <w:rPr>
                <w:rStyle w:val="IndexLink"/>
                <w:rtl w:val="true"/>
              </w:rPr>
              <w:tab/>
            </w:r>
            <w:r>
              <w:rPr>
                <w:rStyle w:val="IndexLink"/>
              </w:rPr>
              <w:t>106</w:t>
            </w:r>
          </w:hyperlink>
        </w:p>
        <w:p>
          <w:pPr>
            <w:pStyle w:val="Contents4"/>
            <w:tabs>
              <w:tab w:val="clear" w:pos="8176"/>
              <w:tab w:val="right" w:pos="9026" w:leader="dot"/>
            </w:tabs>
            <w:rPr/>
          </w:pPr>
          <w:hyperlink w:anchor="__RefHeading___Toc9331255_1280447820">
            <w:r>
              <w:rPr>
                <w:webHidden/>
                <w:rStyle w:val="IndexLink"/>
                <w:rtl w:val="true"/>
              </w:rPr>
              <w:t>الحلم</w:t>
            </w:r>
            <w:r>
              <w:rPr>
                <w:rStyle w:val="IndexLink"/>
                <w:rtl w:val="true"/>
              </w:rPr>
              <w:tab/>
            </w:r>
            <w:r>
              <w:rPr>
                <w:rStyle w:val="IndexLink"/>
              </w:rPr>
              <w:t>106</w:t>
            </w:r>
          </w:hyperlink>
        </w:p>
        <w:p>
          <w:pPr>
            <w:pStyle w:val="Contents4"/>
            <w:tabs>
              <w:tab w:val="clear" w:pos="8176"/>
              <w:tab w:val="right" w:pos="9026" w:leader="dot"/>
            </w:tabs>
            <w:rPr/>
          </w:pPr>
          <w:hyperlink w:anchor="__RefHeading___Toc9331257_1280447820">
            <w:r>
              <w:rPr>
                <w:webHidden/>
                <w:rStyle w:val="IndexLink"/>
                <w:rtl w:val="true"/>
              </w:rPr>
              <w:t>الصمت</w:t>
            </w:r>
            <w:r>
              <w:rPr>
                <w:rStyle w:val="IndexLink"/>
                <w:rtl w:val="true"/>
              </w:rPr>
              <w:tab/>
            </w:r>
            <w:r>
              <w:rPr>
                <w:rStyle w:val="IndexLink"/>
              </w:rPr>
              <w:t>106</w:t>
            </w:r>
          </w:hyperlink>
        </w:p>
        <w:p>
          <w:pPr>
            <w:pStyle w:val="Contents4"/>
            <w:tabs>
              <w:tab w:val="clear" w:pos="8176"/>
              <w:tab w:val="right" w:pos="9026" w:leader="dot"/>
            </w:tabs>
            <w:rPr/>
          </w:pPr>
          <w:hyperlink w:anchor="__RefHeading___Toc9331259_1280447820">
            <w:r>
              <w:rPr>
                <w:webHidden/>
                <w:rStyle w:val="IndexLink"/>
                <w:rtl w:val="true"/>
              </w:rPr>
              <w:t>التواضع</w:t>
            </w:r>
            <w:r>
              <w:rPr>
                <w:rStyle w:val="IndexLink"/>
                <w:rtl w:val="true"/>
              </w:rPr>
              <w:tab/>
            </w:r>
            <w:r>
              <w:rPr>
                <w:rStyle w:val="IndexLink"/>
              </w:rPr>
              <w:t>107</w:t>
            </w:r>
          </w:hyperlink>
        </w:p>
        <w:p>
          <w:pPr>
            <w:pStyle w:val="Contents4"/>
            <w:tabs>
              <w:tab w:val="clear" w:pos="8176"/>
              <w:tab w:val="right" w:pos="9026" w:leader="dot"/>
            </w:tabs>
            <w:rPr/>
          </w:pPr>
          <w:hyperlink w:anchor="__RefHeading___Toc9331261_1280447820">
            <w:r>
              <w:rPr>
                <w:webHidden/>
                <w:rStyle w:val="IndexLink"/>
                <w:rtl w:val="true"/>
              </w:rPr>
              <w:t>الخصال الكريمة في المؤمن</w:t>
            </w:r>
            <w:r>
              <w:rPr>
                <w:rStyle w:val="IndexLink"/>
                <w:rtl w:val="true"/>
              </w:rPr>
              <w:tab/>
            </w:r>
            <w:r>
              <w:rPr>
                <w:rStyle w:val="IndexLink"/>
              </w:rPr>
              <w:t>107</w:t>
            </w:r>
          </w:hyperlink>
        </w:p>
        <w:p>
          <w:pPr>
            <w:pStyle w:val="Contents4"/>
            <w:tabs>
              <w:tab w:val="clear" w:pos="8176"/>
              <w:tab w:val="right" w:pos="9026" w:leader="dot"/>
            </w:tabs>
            <w:rPr/>
          </w:pPr>
          <w:hyperlink w:anchor="__RefHeading___Toc9331263_1280447820">
            <w:r>
              <w:rPr>
                <w:webHidden/>
                <w:rStyle w:val="IndexLink"/>
                <w:rtl w:val="true"/>
              </w:rPr>
              <w:t>الإيمان والإسلام</w:t>
            </w:r>
            <w:r>
              <w:rPr>
                <w:rStyle w:val="IndexLink"/>
                <w:rtl w:val="true"/>
              </w:rPr>
              <w:tab/>
            </w:r>
            <w:r>
              <w:rPr>
                <w:rStyle w:val="IndexLink"/>
              </w:rPr>
              <w:t>109</w:t>
            </w:r>
          </w:hyperlink>
        </w:p>
        <w:p>
          <w:pPr>
            <w:pStyle w:val="Contents4"/>
            <w:tabs>
              <w:tab w:val="clear" w:pos="8176"/>
              <w:tab w:val="right" w:pos="9026" w:leader="dot"/>
            </w:tabs>
            <w:rPr/>
          </w:pPr>
          <w:hyperlink w:anchor="__RefHeading___Toc9331265_1280447820">
            <w:r>
              <w:rPr>
                <w:webHidden/>
                <w:rStyle w:val="IndexLink"/>
                <w:rtl w:val="true"/>
              </w:rPr>
              <w:t>العجب المفسد للعمل</w:t>
            </w:r>
            <w:r>
              <w:rPr>
                <w:rStyle w:val="IndexLink"/>
                <w:rtl w:val="true"/>
              </w:rPr>
              <w:tab/>
            </w:r>
            <w:r>
              <w:rPr>
                <w:rStyle w:val="IndexLink"/>
              </w:rPr>
              <w:t>109</w:t>
            </w:r>
          </w:hyperlink>
        </w:p>
        <w:p>
          <w:pPr>
            <w:pStyle w:val="Contents4"/>
            <w:tabs>
              <w:tab w:val="clear" w:pos="8176"/>
              <w:tab w:val="right" w:pos="9026" w:leader="dot"/>
            </w:tabs>
            <w:rPr/>
          </w:pPr>
          <w:hyperlink w:anchor="__RefHeading___Toc9331267_1280447820">
            <w:r>
              <w:rPr>
                <w:webHidden/>
                <w:rStyle w:val="IndexLink"/>
                <w:rtl w:val="true"/>
              </w:rPr>
              <w:t>الذنوب</w:t>
            </w:r>
            <w:r>
              <w:rPr>
                <w:rStyle w:val="IndexLink"/>
                <w:rtl w:val="true"/>
              </w:rPr>
              <w:tab/>
            </w:r>
            <w:r>
              <w:rPr>
                <w:rStyle w:val="IndexLink"/>
              </w:rPr>
              <w:t>109</w:t>
            </w:r>
          </w:hyperlink>
        </w:p>
        <w:p>
          <w:pPr>
            <w:pStyle w:val="Contents4"/>
            <w:tabs>
              <w:tab w:val="clear" w:pos="8176"/>
              <w:tab w:val="right" w:pos="9026" w:leader="dot"/>
            </w:tabs>
            <w:rPr/>
          </w:pPr>
          <w:hyperlink w:anchor="__RefHeading___Toc9331269_1280447820">
            <w:r>
              <w:rPr>
                <w:webHidden/>
                <w:rStyle w:val="IndexLink"/>
                <w:rtl w:val="true"/>
              </w:rPr>
              <w:t>الأمر بالمعروف والنهي عن المنكر</w:t>
            </w:r>
            <w:r>
              <w:rPr>
                <w:rStyle w:val="IndexLink"/>
                <w:rtl w:val="true"/>
              </w:rPr>
              <w:tab/>
            </w:r>
            <w:r>
              <w:rPr>
                <w:rStyle w:val="IndexLink"/>
              </w:rPr>
              <w:t>110</w:t>
            </w:r>
          </w:hyperlink>
        </w:p>
        <w:p>
          <w:pPr>
            <w:pStyle w:val="Contents4"/>
            <w:tabs>
              <w:tab w:val="clear" w:pos="8176"/>
              <w:tab w:val="right" w:pos="9026" w:leader="dot"/>
            </w:tabs>
            <w:rPr/>
          </w:pPr>
          <w:hyperlink w:anchor="__RefHeading___Toc9331271_1280447820">
            <w:r>
              <w:rPr>
                <w:webHidden/>
                <w:rStyle w:val="IndexLink"/>
                <w:rtl w:val="true"/>
              </w:rPr>
              <w:t>مَن أحبّ عاصياً</w:t>
            </w:r>
            <w:r>
              <w:rPr>
                <w:rStyle w:val="IndexLink"/>
                <w:rtl w:val="true"/>
              </w:rPr>
              <w:tab/>
            </w:r>
            <w:r>
              <w:rPr>
                <w:rStyle w:val="IndexLink"/>
              </w:rPr>
              <w:t>110</w:t>
            </w:r>
          </w:hyperlink>
        </w:p>
        <w:p>
          <w:pPr>
            <w:pStyle w:val="Contents4"/>
            <w:tabs>
              <w:tab w:val="clear" w:pos="8176"/>
              <w:tab w:val="right" w:pos="9026" w:leader="dot"/>
            </w:tabs>
            <w:rPr/>
          </w:pPr>
          <w:hyperlink w:anchor="__RefHeading___Toc9331273_1280447820">
            <w:r>
              <w:rPr>
                <w:webHidden/>
                <w:rStyle w:val="IndexLink"/>
                <w:rtl w:val="true"/>
              </w:rPr>
              <w:t>خيار الناس</w:t>
            </w:r>
            <w:r>
              <w:rPr>
                <w:rStyle w:val="IndexLink"/>
                <w:rtl w:val="true"/>
              </w:rPr>
              <w:tab/>
            </w:r>
            <w:r>
              <w:rPr>
                <w:rStyle w:val="IndexLink"/>
              </w:rPr>
              <w:t>110</w:t>
            </w:r>
          </w:hyperlink>
        </w:p>
        <w:p>
          <w:pPr>
            <w:pStyle w:val="Contents4"/>
            <w:tabs>
              <w:tab w:val="clear" w:pos="8176"/>
              <w:tab w:val="right" w:pos="9026" w:leader="dot"/>
            </w:tabs>
            <w:rPr/>
          </w:pPr>
          <w:hyperlink w:anchor="__RefHeading___Toc9331275_1280447820">
            <w:r>
              <w:rPr>
                <w:webHidden/>
                <w:rStyle w:val="IndexLink"/>
                <w:rtl w:val="true"/>
              </w:rPr>
              <w:t>شرف العمل</w:t>
            </w:r>
            <w:r>
              <w:rPr>
                <w:rStyle w:val="IndexLink"/>
                <w:rtl w:val="true"/>
              </w:rPr>
              <w:tab/>
            </w:r>
            <w:r>
              <w:rPr>
                <w:rStyle w:val="IndexLink"/>
              </w:rPr>
              <w:t>111</w:t>
            </w:r>
          </w:hyperlink>
        </w:p>
        <w:p>
          <w:pPr>
            <w:pStyle w:val="Contents4"/>
            <w:tabs>
              <w:tab w:val="clear" w:pos="8176"/>
              <w:tab w:val="right" w:pos="9026" w:leader="dot"/>
            </w:tabs>
            <w:rPr/>
          </w:pPr>
          <w:hyperlink w:anchor="__RefHeading___Toc9331277_1280447820">
            <w:r>
              <w:rPr>
                <w:webHidden/>
                <w:rStyle w:val="IndexLink"/>
                <w:rtl w:val="true"/>
              </w:rPr>
              <w:t>تماميّة العقل</w:t>
            </w:r>
            <w:r>
              <w:rPr>
                <w:rStyle w:val="IndexLink"/>
                <w:rtl w:val="true"/>
              </w:rPr>
              <w:tab/>
            </w:r>
            <w:r>
              <w:rPr>
                <w:rStyle w:val="IndexLink"/>
              </w:rPr>
              <w:t>111</w:t>
            </w:r>
          </w:hyperlink>
        </w:p>
        <w:p>
          <w:pPr>
            <w:pStyle w:val="Contents4"/>
            <w:tabs>
              <w:tab w:val="clear" w:pos="8176"/>
              <w:tab w:val="right" w:pos="9026" w:leader="dot"/>
            </w:tabs>
            <w:rPr/>
          </w:pPr>
          <w:hyperlink w:anchor="__RefHeading___Toc9331279_1280447820">
            <w:r>
              <w:rPr>
                <w:webHidden/>
                <w:rStyle w:val="IndexLink"/>
                <w:rtl w:val="true"/>
              </w:rPr>
              <w:t>حقيقة التوكل على اللّه</w:t>
            </w:r>
            <w:r>
              <w:rPr>
                <w:rStyle w:val="IndexLink"/>
                <w:rtl w:val="true"/>
              </w:rPr>
              <w:tab/>
            </w:r>
            <w:r>
              <w:rPr>
                <w:rStyle w:val="IndexLink"/>
              </w:rPr>
              <w:t>112</w:t>
            </w:r>
          </w:hyperlink>
        </w:p>
        <w:p>
          <w:pPr>
            <w:pStyle w:val="Contents4"/>
            <w:tabs>
              <w:tab w:val="clear" w:pos="8176"/>
              <w:tab w:val="right" w:pos="9026" w:leader="dot"/>
            </w:tabs>
            <w:rPr/>
          </w:pPr>
          <w:hyperlink w:anchor="__RefHeading___Toc9331281_1280447820">
            <w:r>
              <w:rPr>
                <w:webHidden/>
                <w:rStyle w:val="IndexLink"/>
                <w:rtl w:val="true"/>
              </w:rPr>
              <w:t>أركان الإيمان</w:t>
            </w:r>
            <w:r>
              <w:rPr>
                <w:rStyle w:val="IndexLink"/>
                <w:rtl w:val="true"/>
              </w:rPr>
              <w:tab/>
            </w:r>
            <w:r>
              <w:rPr>
                <w:rStyle w:val="IndexLink"/>
              </w:rPr>
              <w:t>112</w:t>
            </w:r>
          </w:hyperlink>
        </w:p>
        <w:p>
          <w:pPr>
            <w:pStyle w:val="Contents4"/>
            <w:tabs>
              <w:tab w:val="clear" w:pos="8176"/>
              <w:tab w:val="right" w:pos="9026" w:leader="dot"/>
            </w:tabs>
            <w:rPr/>
          </w:pPr>
          <w:hyperlink w:anchor="__RefHeading___Toc9331283_1280447820">
            <w:r>
              <w:rPr>
                <w:webHidden/>
                <w:rStyle w:val="IndexLink"/>
                <w:rtl w:val="true"/>
              </w:rPr>
              <w:t>خصال كريمة</w:t>
            </w:r>
            <w:r>
              <w:rPr>
                <w:rStyle w:val="IndexLink"/>
                <w:rtl w:val="true"/>
              </w:rPr>
              <w:tab/>
            </w:r>
            <w:r>
              <w:rPr>
                <w:rStyle w:val="IndexLink"/>
              </w:rPr>
              <w:t>113</w:t>
            </w:r>
          </w:hyperlink>
        </w:p>
        <w:p>
          <w:pPr>
            <w:pStyle w:val="Contents4"/>
            <w:tabs>
              <w:tab w:val="clear" w:pos="8176"/>
              <w:tab w:val="right" w:pos="9026" w:leader="dot"/>
            </w:tabs>
            <w:rPr/>
          </w:pPr>
          <w:hyperlink w:anchor="__RefHeading___Toc9331285_1280447820">
            <w:r>
              <w:rPr>
                <w:webHidden/>
                <w:rStyle w:val="IndexLink"/>
                <w:rtl w:val="true"/>
              </w:rPr>
              <w:t>شكر النعم</w:t>
            </w:r>
            <w:r>
              <w:rPr>
                <w:rStyle w:val="IndexLink"/>
                <w:rtl w:val="true"/>
              </w:rPr>
              <w:tab/>
            </w:r>
            <w:r>
              <w:rPr>
                <w:rStyle w:val="IndexLink"/>
              </w:rPr>
              <w:t>113</w:t>
            </w:r>
          </w:hyperlink>
        </w:p>
        <w:p>
          <w:pPr>
            <w:pStyle w:val="Contents4"/>
            <w:tabs>
              <w:tab w:val="clear" w:pos="8176"/>
              <w:tab w:val="right" w:pos="9026" w:leader="dot"/>
            </w:tabs>
            <w:rPr/>
          </w:pPr>
          <w:hyperlink w:anchor="__RefHeading___Toc9331287_1280447820">
            <w:r>
              <w:rPr>
                <w:webHidden/>
                <w:rStyle w:val="IndexLink"/>
                <w:rtl w:val="true"/>
              </w:rPr>
              <w:t>صلة الأرحام</w:t>
            </w:r>
            <w:r>
              <w:rPr>
                <w:rStyle w:val="IndexLink"/>
                <w:rtl w:val="true"/>
              </w:rPr>
              <w:tab/>
            </w:r>
            <w:r>
              <w:rPr>
                <w:rStyle w:val="IndexLink"/>
              </w:rPr>
              <w:t>113</w:t>
            </w:r>
          </w:hyperlink>
        </w:p>
        <w:p>
          <w:pPr>
            <w:pStyle w:val="Contents3"/>
            <w:tabs>
              <w:tab w:val="clear" w:pos="8459"/>
              <w:tab w:val="right" w:pos="9026" w:leader="dot"/>
            </w:tabs>
            <w:rPr/>
          </w:pPr>
          <w:hyperlink w:anchor="__RefHeading___Toc9331289_1280447820">
            <w:r>
              <w:rPr>
                <w:webHidden/>
                <w:rStyle w:val="IndexLink"/>
                <w:rtl w:val="true"/>
              </w:rPr>
              <w:t>من حكم بعض الأنبياء</w:t>
            </w:r>
            <w:r>
              <w:rPr>
                <w:rStyle w:val="IndexLink"/>
                <w:rtl w:val="true"/>
              </w:rPr>
              <w:tab/>
            </w:r>
            <w:r>
              <w:rPr>
                <w:rStyle w:val="IndexLink"/>
              </w:rPr>
              <w:t>115</w:t>
            </w:r>
          </w:hyperlink>
        </w:p>
        <w:p>
          <w:pPr>
            <w:pStyle w:val="Contents4"/>
            <w:tabs>
              <w:tab w:val="clear" w:pos="8176"/>
              <w:tab w:val="right" w:pos="9026" w:leader="dot"/>
            </w:tabs>
            <w:rPr/>
          </w:pPr>
          <w:hyperlink w:anchor="__RefHeading___Toc9331291_1280447820">
            <w:r>
              <w:rPr>
                <w:webHidden/>
                <w:rStyle w:val="IndexLink"/>
                <w:rtl w:val="true"/>
              </w:rPr>
              <w:t>إشارة</w:t>
            </w:r>
            <w:r>
              <w:rPr>
                <w:rStyle w:val="IndexLink"/>
                <w:rtl w:val="true"/>
              </w:rPr>
              <w:t>:</w:t>
              <w:tab/>
            </w:r>
            <w:r>
              <w:rPr>
                <w:rStyle w:val="IndexLink"/>
              </w:rPr>
              <w:t>115</w:t>
            </w:r>
          </w:hyperlink>
        </w:p>
        <w:p>
          <w:pPr>
            <w:pStyle w:val="Contents4"/>
            <w:tabs>
              <w:tab w:val="clear" w:pos="8176"/>
              <w:tab w:val="right" w:pos="9026" w:leader="dot"/>
            </w:tabs>
            <w:rPr/>
          </w:pPr>
          <w:hyperlink w:anchor="__RefHeading___Toc9331293_1280447820">
            <w:r>
              <w:rPr>
                <w:webHidden/>
                <w:rStyle w:val="IndexLink"/>
                <w:rtl w:val="true"/>
              </w:rPr>
              <w:t xml:space="preserve">مناجاة موسى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9331295_1280447820">
            <w:r>
              <w:rPr>
                <w:webHidden/>
                <w:rStyle w:val="IndexLink"/>
                <w:rtl w:val="true"/>
              </w:rPr>
              <w:t xml:space="preserve">في صحف إبراهيم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9331297_1280447820">
            <w:r>
              <w:rPr>
                <w:webHidden/>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مع الحواريّين</w:t>
            </w:r>
            <w:r>
              <w:rPr>
                <w:rStyle w:val="IndexLink"/>
                <w:rtl w:val="true"/>
              </w:rPr>
              <w:tab/>
            </w:r>
            <w:r>
              <w:rPr>
                <w:rStyle w:val="IndexLink"/>
              </w:rPr>
              <w:t>115</w:t>
            </w:r>
          </w:hyperlink>
        </w:p>
        <w:p>
          <w:pPr>
            <w:pStyle w:val="Contents4"/>
            <w:tabs>
              <w:tab w:val="clear" w:pos="8176"/>
              <w:tab w:val="right" w:pos="9026" w:leader="dot"/>
            </w:tabs>
            <w:rPr/>
          </w:pPr>
          <w:hyperlink w:anchor="__RefHeading___Toc9331299_1280447820">
            <w:r>
              <w:rPr>
                <w:webHidden/>
                <w:rStyle w:val="IndexLink"/>
                <w:rtl w:val="true"/>
              </w:rPr>
              <w:t>وعظ وإرشاد</w:t>
            </w:r>
            <w:r>
              <w:rPr>
                <w:rStyle w:val="IndexLink"/>
                <w:rtl w:val="true"/>
              </w:rPr>
              <w:tab/>
            </w:r>
            <w:r>
              <w:rPr>
                <w:rStyle w:val="IndexLink"/>
              </w:rPr>
              <w:t>116</w:t>
            </w:r>
          </w:hyperlink>
        </w:p>
        <w:p>
          <w:pPr>
            <w:pStyle w:val="Contents3"/>
            <w:tabs>
              <w:tab w:val="clear" w:pos="8459"/>
              <w:tab w:val="right" w:pos="9026" w:leader="dot"/>
            </w:tabs>
            <w:rPr/>
          </w:pPr>
          <w:hyperlink w:anchor="__RefHeading___Toc9331301_1280447820">
            <w:r>
              <w:rPr>
                <w:webHidden/>
                <w:rStyle w:val="IndexLink"/>
                <w:rtl w:val="true"/>
              </w:rPr>
              <w:t xml:space="preserve">وصاياه ونصائحه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9331303_1280447820">
            <w:r>
              <w:rPr>
                <w:webHidden/>
                <w:rStyle w:val="IndexLink"/>
                <w:rtl w:val="true"/>
              </w:rPr>
              <w:t>إشارة</w:t>
            </w:r>
            <w:r>
              <w:rPr>
                <w:rStyle w:val="IndexLink"/>
                <w:rtl w:val="true"/>
              </w:rPr>
              <w:t>:</w:t>
              <w:tab/>
            </w:r>
            <w:r>
              <w:rPr>
                <w:rStyle w:val="IndexLink"/>
              </w:rPr>
              <w:t>119</w:t>
            </w:r>
          </w:hyperlink>
        </w:p>
        <w:p>
          <w:pPr>
            <w:pStyle w:val="Contents4"/>
            <w:tabs>
              <w:tab w:val="clear" w:pos="8176"/>
              <w:tab w:val="right" w:pos="9026" w:leader="dot"/>
            </w:tabs>
            <w:rPr/>
          </w:pPr>
          <w:hyperlink w:anchor="__RefHeading___Toc9331305_1280447820">
            <w:r>
              <w:rPr>
                <w:webHidden/>
                <w:rStyle w:val="IndexLink"/>
              </w:rPr>
              <w:t>1</w:t>
            </w:r>
            <w:r>
              <w:rPr>
                <w:rStyle w:val="IndexLink"/>
                <w:rtl w:val="true"/>
              </w:rPr>
              <w:t xml:space="preserve"> - </w:t>
            </w:r>
            <w:r>
              <w:rPr>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لأحمد عليّه</w:t>
            </w:r>
            <w:r>
              <w:rPr>
                <w:rStyle w:val="IndexLink"/>
                <w:rtl w:val="true"/>
              </w:rPr>
              <w:tab/>
            </w:r>
            <w:r>
              <w:rPr>
                <w:rStyle w:val="IndexLink"/>
              </w:rPr>
              <w:t>119</w:t>
            </w:r>
          </w:hyperlink>
        </w:p>
        <w:p>
          <w:pPr>
            <w:pStyle w:val="Contents4"/>
            <w:tabs>
              <w:tab w:val="clear" w:pos="8176"/>
              <w:tab w:val="right" w:pos="9026" w:leader="dot"/>
            </w:tabs>
            <w:rPr/>
          </w:pPr>
          <w:hyperlink w:anchor="__RefHeading___Toc9331307_1280447820">
            <w:r>
              <w:rPr>
                <w:webHidden/>
                <w:rStyle w:val="IndexLink"/>
              </w:rPr>
              <w:t>2</w:t>
            </w:r>
            <w:r>
              <w:rPr>
                <w:rStyle w:val="IndexLink"/>
                <w:rtl w:val="true"/>
              </w:rPr>
              <w:t xml:space="preserve"> - </w:t>
            </w:r>
            <w:r>
              <w:rPr>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لإبراهيم</w:t>
            </w:r>
            <w:r>
              <w:rPr>
                <w:rStyle w:val="IndexLink"/>
                <w:rtl w:val="true"/>
              </w:rPr>
              <w:tab/>
            </w:r>
            <w:r>
              <w:rPr>
                <w:rStyle w:val="IndexLink"/>
              </w:rPr>
              <w:t>119</w:t>
            </w:r>
          </w:hyperlink>
        </w:p>
        <w:p>
          <w:pPr>
            <w:pStyle w:val="Contents4"/>
            <w:tabs>
              <w:tab w:val="clear" w:pos="8176"/>
              <w:tab w:val="right" w:pos="9026" w:leader="dot"/>
            </w:tabs>
            <w:rPr/>
          </w:pPr>
          <w:hyperlink w:anchor="__RefHeading___Toc9331309_1280447820">
            <w:r>
              <w:rPr>
                <w:webHidden/>
                <w:rStyle w:val="IndexLink"/>
              </w:rPr>
              <w:t>3</w:t>
            </w:r>
            <w:r>
              <w:rPr>
                <w:rStyle w:val="IndexLink"/>
                <w:rtl w:val="true"/>
              </w:rPr>
              <w:t xml:space="preserve"> - </w:t>
            </w:r>
            <w:r>
              <w:rPr>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لأحمد والحسين</w:t>
            </w:r>
            <w:r>
              <w:rPr>
                <w:rStyle w:val="IndexLink"/>
                <w:rtl w:val="true"/>
              </w:rPr>
              <w:tab/>
            </w:r>
            <w:r>
              <w:rPr>
                <w:rStyle w:val="IndexLink"/>
              </w:rPr>
              <w:t>120</w:t>
            </w:r>
          </w:hyperlink>
        </w:p>
        <w:p>
          <w:pPr>
            <w:pStyle w:val="Contents4"/>
            <w:tabs>
              <w:tab w:val="clear" w:pos="8176"/>
              <w:tab w:val="right" w:pos="9026" w:leader="dot"/>
            </w:tabs>
            <w:rPr/>
          </w:pPr>
          <w:hyperlink w:anchor="__RefHeading___Toc9331311_1280447820">
            <w:r>
              <w:rPr>
                <w:webHidden/>
                <w:rStyle w:val="IndexLink"/>
              </w:rPr>
              <w:t>4</w:t>
            </w:r>
            <w:r>
              <w:rPr>
                <w:rStyle w:val="IndexLink"/>
                <w:rtl w:val="true"/>
              </w:rPr>
              <w:t xml:space="preserve"> - </w:t>
            </w:r>
            <w:r>
              <w:rPr>
                <w:rStyle w:val="IndexLink"/>
                <w:rtl w:val="true"/>
              </w:rPr>
              <w:t>المساواة بين الغنى والفقير</w:t>
            </w:r>
            <w:r>
              <w:rPr>
                <w:rStyle w:val="IndexLink"/>
                <w:rtl w:val="true"/>
              </w:rPr>
              <w:tab/>
            </w:r>
            <w:r>
              <w:rPr>
                <w:rStyle w:val="IndexLink"/>
              </w:rPr>
              <w:t>121</w:t>
            </w:r>
          </w:hyperlink>
        </w:p>
        <w:p>
          <w:pPr>
            <w:pStyle w:val="Contents4"/>
            <w:tabs>
              <w:tab w:val="clear" w:pos="8176"/>
              <w:tab w:val="right" w:pos="9026" w:leader="dot"/>
            </w:tabs>
            <w:rPr/>
          </w:pPr>
          <w:hyperlink w:anchor="__RefHeading___Toc9331313_1280447820">
            <w:r>
              <w:rPr>
                <w:webHidden/>
                <w:rStyle w:val="IndexLink"/>
              </w:rPr>
              <w:t>5</w:t>
            </w:r>
            <w:r>
              <w:rPr>
                <w:rStyle w:val="IndexLink"/>
                <w:rtl w:val="true"/>
              </w:rPr>
              <w:t xml:space="preserve"> - </w:t>
            </w:r>
            <w:r>
              <w:rPr>
                <w:rStyle w:val="IndexLink"/>
                <w:rtl w:val="true"/>
              </w:rPr>
              <w:t>التبسّم في وجه المؤمن</w:t>
            </w:r>
            <w:r>
              <w:rPr>
                <w:rStyle w:val="IndexLink"/>
                <w:rtl w:val="true"/>
              </w:rPr>
              <w:tab/>
            </w:r>
            <w:r>
              <w:rPr>
                <w:rStyle w:val="IndexLink"/>
              </w:rPr>
              <w:t>121</w:t>
            </w:r>
          </w:hyperlink>
        </w:p>
        <w:p>
          <w:pPr>
            <w:pStyle w:val="Contents4"/>
            <w:tabs>
              <w:tab w:val="clear" w:pos="8176"/>
              <w:tab w:val="right" w:pos="9026" w:leader="dot"/>
            </w:tabs>
            <w:rPr/>
          </w:pPr>
          <w:hyperlink w:anchor="__RefHeading___Toc9331315_1280447820">
            <w:r>
              <w:rPr>
                <w:webHidden/>
                <w:rStyle w:val="IndexLink"/>
              </w:rPr>
              <w:t>6</w:t>
            </w:r>
            <w:r>
              <w:rPr>
                <w:rStyle w:val="IndexLink"/>
                <w:rtl w:val="true"/>
              </w:rPr>
              <w:t xml:space="preserve"> - </w:t>
            </w:r>
            <w:r>
              <w:rPr>
                <w:rStyle w:val="IndexLink"/>
                <w:rtl w:val="true"/>
              </w:rPr>
              <w:t>وصيّة عامة</w:t>
            </w:r>
            <w:r>
              <w:rPr>
                <w:rStyle w:val="IndexLink"/>
                <w:rtl w:val="true"/>
              </w:rPr>
              <w:tab/>
            </w:r>
            <w:r>
              <w:rPr>
                <w:rStyle w:val="IndexLink"/>
              </w:rPr>
              <w:t>122</w:t>
            </w:r>
          </w:hyperlink>
        </w:p>
        <w:p>
          <w:pPr>
            <w:pStyle w:val="Contents3"/>
            <w:tabs>
              <w:tab w:val="clear" w:pos="8459"/>
              <w:tab w:val="right" w:pos="9026" w:leader="dot"/>
            </w:tabs>
            <w:rPr/>
          </w:pPr>
          <w:hyperlink w:anchor="__RefHeading___Toc9331317_1280447820">
            <w:r>
              <w:rPr>
                <w:webHidden/>
                <w:rStyle w:val="IndexLink"/>
                <w:rtl w:val="true"/>
              </w:rPr>
              <w:t xml:space="preserve">كلماته </w:t>
            </w:r>
            <w:r>
              <w:rPr>
                <w:rStyle w:val="IndexLink"/>
                <w:rtl w:val="true"/>
              </w:rPr>
              <w:t>(</w:t>
            </w:r>
            <w:r>
              <w:rPr>
                <w:rStyle w:val="IndexLink"/>
                <w:rtl w:val="true"/>
              </w:rPr>
              <w:t>عَلَيهِ السَّلَامُ</w:t>
            </w:r>
            <w:r>
              <w:rPr>
                <w:rStyle w:val="IndexLink"/>
                <w:rtl w:val="true"/>
              </w:rPr>
              <w:t xml:space="preserve">) </w:t>
            </w:r>
            <w:r>
              <w:rPr>
                <w:rStyle w:val="IndexLink"/>
                <w:rtl w:val="true"/>
              </w:rPr>
              <w:t>القصار</w:t>
            </w:r>
            <w:r>
              <w:rPr>
                <w:rStyle w:val="IndexLink"/>
                <w:rtl w:val="true"/>
              </w:rPr>
              <w:tab/>
            </w:r>
            <w:r>
              <w:rPr>
                <w:rStyle w:val="IndexLink"/>
              </w:rPr>
              <w:t>123</w:t>
            </w:r>
          </w:hyperlink>
        </w:p>
        <w:p>
          <w:pPr>
            <w:pStyle w:val="Contents2"/>
            <w:tabs>
              <w:tab w:val="clear" w:pos="8743"/>
              <w:tab w:val="right" w:pos="9026" w:leader="dot"/>
            </w:tabs>
            <w:rPr/>
          </w:pPr>
          <w:hyperlink w:anchor="__RefHeading___Toc9331319_1280447820">
            <w:r>
              <w:rPr>
                <w:webHidden/>
                <w:rStyle w:val="IndexLink"/>
                <w:rtl w:val="true"/>
              </w:rPr>
              <w:t xml:space="preserve">أصحابه ورواة حديثه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9331321_1280447820">
            <w:r>
              <w:rPr>
                <w:webHidden/>
                <w:rStyle w:val="IndexLink"/>
                <w:rtl w:val="true"/>
              </w:rPr>
              <w:t>إشارة</w:t>
            </w:r>
            <w:r>
              <w:rPr>
                <w:rStyle w:val="IndexLink"/>
                <w:rtl w:val="true"/>
              </w:rPr>
              <w:t>:</w:t>
              <w:tab/>
            </w:r>
            <w:r>
              <w:rPr>
                <w:rStyle w:val="IndexLink"/>
              </w:rPr>
              <w:t>130</w:t>
            </w:r>
          </w:hyperlink>
        </w:p>
        <w:p>
          <w:pPr>
            <w:pStyle w:val="Contents3"/>
            <w:tabs>
              <w:tab w:val="clear" w:pos="8459"/>
              <w:tab w:val="right" w:pos="9026" w:leader="dot"/>
            </w:tabs>
            <w:rPr/>
          </w:pPr>
          <w:hyperlink w:anchor="__RefHeading___Toc9331323_1280447820">
            <w:r>
              <w:rPr>
                <w:webHidden/>
                <w:rStyle w:val="IndexLink"/>
                <w:rtl w:val="true"/>
              </w:rPr>
              <w:t>حرف الألف</w:t>
            </w:r>
            <w:r>
              <w:rPr>
                <w:rStyle w:val="IndexLink"/>
                <w:rtl w:val="true"/>
              </w:rPr>
              <w:tab/>
            </w:r>
            <w:r>
              <w:rPr>
                <w:rStyle w:val="IndexLink"/>
              </w:rPr>
              <w:t>133</w:t>
            </w:r>
          </w:hyperlink>
        </w:p>
        <w:p>
          <w:pPr>
            <w:pStyle w:val="Contents3"/>
            <w:tabs>
              <w:tab w:val="clear" w:pos="8459"/>
              <w:tab w:val="right" w:pos="9026" w:leader="dot"/>
            </w:tabs>
            <w:rPr/>
          </w:pPr>
          <w:hyperlink w:anchor="__RefHeading___Toc9331325_1280447820">
            <w:r>
              <w:rPr>
                <w:webHidden/>
                <w:rStyle w:val="IndexLink"/>
                <w:rtl w:val="true"/>
              </w:rPr>
              <w:t>حرف الباء</w:t>
            </w:r>
            <w:r>
              <w:rPr>
                <w:rStyle w:val="IndexLink"/>
                <w:rtl w:val="true"/>
              </w:rPr>
              <w:tab/>
            </w:r>
            <w:r>
              <w:rPr>
                <w:rStyle w:val="IndexLink"/>
              </w:rPr>
              <w:t>149</w:t>
            </w:r>
          </w:hyperlink>
        </w:p>
        <w:p>
          <w:pPr>
            <w:pStyle w:val="Contents3"/>
            <w:tabs>
              <w:tab w:val="clear" w:pos="8459"/>
              <w:tab w:val="right" w:pos="9026" w:leader="dot"/>
            </w:tabs>
            <w:rPr/>
          </w:pPr>
          <w:hyperlink w:anchor="__RefHeading___Toc9331327_1280447820">
            <w:r>
              <w:rPr>
                <w:webHidden/>
                <w:rStyle w:val="IndexLink"/>
                <w:rtl w:val="true"/>
              </w:rPr>
              <w:t>حرف الثاء</w:t>
            </w:r>
            <w:r>
              <w:rPr>
                <w:rStyle w:val="IndexLink"/>
                <w:rtl w:val="true"/>
              </w:rPr>
              <w:tab/>
            </w:r>
            <w:r>
              <w:rPr>
                <w:rStyle w:val="IndexLink"/>
              </w:rPr>
              <w:t>150</w:t>
            </w:r>
          </w:hyperlink>
        </w:p>
        <w:p>
          <w:pPr>
            <w:pStyle w:val="Contents3"/>
            <w:tabs>
              <w:tab w:val="clear" w:pos="8459"/>
              <w:tab w:val="right" w:pos="9026" w:leader="dot"/>
            </w:tabs>
            <w:rPr/>
          </w:pPr>
          <w:hyperlink w:anchor="__RefHeading___Toc9331329_1280447820">
            <w:r>
              <w:rPr>
                <w:webHidden/>
                <w:rStyle w:val="IndexLink"/>
                <w:rtl w:val="true"/>
              </w:rPr>
              <w:t>حرف الجيم</w:t>
            </w:r>
            <w:r>
              <w:rPr>
                <w:rStyle w:val="IndexLink"/>
                <w:rtl w:val="true"/>
              </w:rPr>
              <w:tab/>
            </w:r>
            <w:r>
              <w:rPr>
                <w:rStyle w:val="IndexLink"/>
              </w:rPr>
              <w:t>150</w:t>
            </w:r>
          </w:hyperlink>
        </w:p>
        <w:p>
          <w:pPr>
            <w:pStyle w:val="Contents3"/>
            <w:tabs>
              <w:tab w:val="clear" w:pos="8459"/>
              <w:tab w:val="right" w:pos="9026" w:leader="dot"/>
            </w:tabs>
            <w:rPr/>
          </w:pPr>
          <w:hyperlink w:anchor="__RefHeading___Toc9331331_1280447820">
            <w:r>
              <w:rPr>
                <w:webHidden/>
                <w:rStyle w:val="IndexLink"/>
                <w:rtl w:val="true"/>
              </w:rPr>
              <w:t>حرف الحاء</w:t>
            </w:r>
            <w:r>
              <w:rPr>
                <w:rStyle w:val="IndexLink"/>
                <w:rtl w:val="true"/>
              </w:rPr>
              <w:tab/>
            </w:r>
            <w:r>
              <w:rPr>
                <w:rStyle w:val="IndexLink"/>
              </w:rPr>
              <w:t>152</w:t>
            </w:r>
          </w:hyperlink>
        </w:p>
        <w:p>
          <w:pPr>
            <w:pStyle w:val="Contents3"/>
            <w:tabs>
              <w:tab w:val="clear" w:pos="8459"/>
              <w:tab w:val="right" w:pos="9026" w:leader="dot"/>
            </w:tabs>
            <w:rPr/>
          </w:pPr>
          <w:hyperlink w:anchor="__RefHeading___Toc9331333_1280447820">
            <w:r>
              <w:rPr>
                <w:webHidden/>
                <w:rStyle w:val="IndexLink"/>
                <w:rtl w:val="true"/>
              </w:rPr>
              <w:t>حرف الخاء</w:t>
            </w:r>
            <w:r>
              <w:rPr>
                <w:rStyle w:val="IndexLink"/>
                <w:rtl w:val="true"/>
              </w:rPr>
              <w:tab/>
            </w:r>
            <w:r>
              <w:rPr>
                <w:rStyle w:val="IndexLink"/>
              </w:rPr>
              <w:t>169</w:t>
            </w:r>
          </w:hyperlink>
        </w:p>
        <w:p>
          <w:pPr>
            <w:pStyle w:val="Contents3"/>
            <w:tabs>
              <w:tab w:val="clear" w:pos="8459"/>
              <w:tab w:val="right" w:pos="9026" w:leader="dot"/>
            </w:tabs>
            <w:rPr/>
          </w:pPr>
          <w:hyperlink w:anchor="__RefHeading___Toc9331335_1280447820">
            <w:r>
              <w:rPr>
                <w:webHidden/>
                <w:rStyle w:val="IndexLink"/>
                <w:rtl w:val="true"/>
              </w:rPr>
              <w:t>حرف الدال</w:t>
            </w:r>
            <w:r>
              <w:rPr>
                <w:rStyle w:val="IndexLink"/>
                <w:rtl w:val="true"/>
              </w:rPr>
              <w:tab/>
            </w:r>
            <w:r>
              <w:rPr>
                <w:rStyle w:val="IndexLink"/>
              </w:rPr>
              <w:t>170</w:t>
            </w:r>
          </w:hyperlink>
        </w:p>
        <w:p>
          <w:pPr>
            <w:pStyle w:val="Contents3"/>
            <w:tabs>
              <w:tab w:val="clear" w:pos="8459"/>
              <w:tab w:val="right" w:pos="9026" w:leader="dot"/>
            </w:tabs>
            <w:rPr/>
          </w:pPr>
          <w:hyperlink w:anchor="__RefHeading___Toc9331337_1280447820">
            <w:r>
              <w:rPr>
                <w:webHidden/>
                <w:rStyle w:val="IndexLink"/>
                <w:rtl w:val="true"/>
              </w:rPr>
              <w:t>حرف الراء</w:t>
            </w:r>
            <w:r>
              <w:rPr>
                <w:rStyle w:val="IndexLink"/>
                <w:rtl w:val="true"/>
              </w:rPr>
              <w:tab/>
            </w:r>
            <w:r>
              <w:rPr>
                <w:rStyle w:val="IndexLink"/>
              </w:rPr>
              <w:t>185</w:t>
            </w:r>
          </w:hyperlink>
        </w:p>
        <w:p>
          <w:pPr>
            <w:pStyle w:val="Contents3"/>
            <w:tabs>
              <w:tab w:val="clear" w:pos="8459"/>
              <w:tab w:val="right" w:pos="9026" w:leader="dot"/>
            </w:tabs>
            <w:rPr/>
          </w:pPr>
          <w:hyperlink w:anchor="__RefHeading___Toc9331339_1280447820">
            <w:r>
              <w:rPr>
                <w:webHidden/>
                <w:rStyle w:val="IndexLink"/>
                <w:rtl w:val="true"/>
              </w:rPr>
              <w:t>حرف الزاي</w:t>
            </w:r>
            <w:r>
              <w:rPr>
                <w:rStyle w:val="IndexLink"/>
                <w:rtl w:val="true"/>
              </w:rPr>
              <w:tab/>
            </w:r>
            <w:r>
              <w:rPr>
                <w:rStyle w:val="IndexLink"/>
              </w:rPr>
              <w:t>186</w:t>
            </w:r>
          </w:hyperlink>
        </w:p>
        <w:p>
          <w:pPr>
            <w:pStyle w:val="Contents3"/>
            <w:tabs>
              <w:tab w:val="clear" w:pos="8459"/>
              <w:tab w:val="right" w:pos="9026" w:leader="dot"/>
            </w:tabs>
            <w:rPr/>
          </w:pPr>
          <w:hyperlink w:anchor="__RefHeading___Toc9331341_1280447820">
            <w:r>
              <w:rPr>
                <w:webHidden/>
                <w:rStyle w:val="IndexLink"/>
                <w:rtl w:val="true"/>
              </w:rPr>
              <w:t>حرف السين</w:t>
            </w:r>
            <w:r>
              <w:rPr>
                <w:rStyle w:val="IndexLink"/>
                <w:rtl w:val="true"/>
              </w:rPr>
              <w:tab/>
            </w:r>
            <w:r>
              <w:rPr>
                <w:rStyle w:val="IndexLink"/>
              </w:rPr>
              <w:t>189</w:t>
            </w:r>
          </w:hyperlink>
        </w:p>
        <w:p>
          <w:pPr>
            <w:pStyle w:val="Contents3"/>
            <w:tabs>
              <w:tab w:val="clear" w:pos="8459"/>
              <w:tab w:val="right" w:pos="9026" w:leader="dot"/>
            </w:tabs>
            <w:rPr/>
          </w:pPr>
          <w:hyperlink w:anchor="__RefHeading___Toc9331343_1280447820">
            <w:r>
              <w:rPr>
                <w:webHidden/>
                <w:rStyle w:val="IndexLink"/>
                <w:rtl w:val="true"/>
              </w:rPr>
              <w:t>حرف الشين</w:t>
            </w:r>
            <w:r>
              <w:rPr>
                <w:rStyle w:val="IndexLink"/>
                <w:rtl w:val="true"/>
              </w:rPr>
              <w:tab/>
            </w:r>
            <w:r>
              <w:rPr>
                <w:rStyle w:val="IndexLink"/>
              </w:rPr>
              <w:t>192</w:t>
            </w:r>
          </w:hyperlink>
        </w:p>
        <w:p>
          <w:pPr>
            <w:pStyle w:val="Contents3"/>
            <w:tabs>
              <w:tab w:val="clear" w:pos="8459"/>
              <w:tab w:val="right" w:pos="9026" w:leader="dot"/>
            </w:tabs>
            <w:rPr/>
          </w:pPr>
          <w:hyperlink w:anchor="__RefHeading___Toc9331345_1280447820">
            <w:r>
              <w:rPr>
                <w:webHidden/>
                <w:rStyle w:val="IndexLink"/>
                <w:rtl w:val="true"/>
              </w:rPr>
              <w:t>حرف الصاد</w:t>
            </w:r>
            <w:r>
              <w:rPr>
                <w:rStyle w:val="IndexLink"/>
                <w:rtl w:val="true"/>
              </w:rPr>
              <w:tab/>
            </w:r>
            <w:r>
              <w:rPr>
                <w:rStyle w:val="IndexLink"/>
              </w:rPr>
              <w:t>192</w:t>
            </w:r>
          </w:hyperlink>
        </w:p>
        <w:p>
          <w:pPr>
            <w:pStyle w:val="Contents3"/>
            <w:tabs>
              <w:tab w:val="clear" w:pos="8459"/>
              <w:tab w:val="right" w:pos="9026" w:leader="dot"/>
            </w:tabs>
            <w:rPr/>
          </w:pPr>
          <w:hyperlink w:anchor="__RefHeading___Toc9331347_1280447820">
            <w:r>
              <w:rPr>
                <w:webHidden/>
                <w:rStyle w:val="IndexLink"/>
                <w:rtl w:val="true"/>
              </w:rPr>
              <w:t>حرف الطاء</w:t>
            </w:r>
            <w:r>
              <w:rPr>
                <w:rStyle w:val="IndexLink"/>
                <w:rtl w:val="true"/>
              </w:rPr>
              <w:tab/>
            </w:r>
            <w:r>
              <w:rPr>
                <w:rStyle w:val="IndexLink"/>
              </w:rPr>
              <w:t>195</w:t>
            </w:r>
          </w:hyperlink>
        </w:p>
        <w:p>
          <w:pPr>
            <w:pStyle w:val="Contents3"/>
            <w:tabs>
              <w:tab w:val="clear" w:pos="8459"/>
              <w:tab w:val="right" w:pos="9026" w:leader="dot"/>
            </w:tabs>
            <w:rPr/>
          </w:pPr>
          <w:hyperlink w:anchor="__RefHeading___Toc9331349_1280447820">
            <w:r>
              <w:rPr>
                <w:webHidden/>
                <w:rStyle w:val="IndexLink"/>
                <w:rtl w:val="true"/>
              </w:rPr>
              <w:t>حرف العين</w:t>
            </w:r>
            <w:r>
              <w:rPr>
                <w:rStyle w:val="IndexLink"/>
                <w:rtl w:val="true"/>
              </w:rPr>
              <w:tab/>
            </w:r>
            <w:r>
              <w:rPr>
                <w:rStyle w:val="IndexLink"/>
              </w:rPr>
              <w:t>195</w:t>
            </w:r>
          </w:hyperlink>
        </w:p>
        <w:p>
          <w:pPr>
            <w:pStyle w:val="Contents3"/>
            <w:tabs>
              <w:tab w:val="clear" w:pos="8459"/>
              <w:tab w:val="right" w:pos="9026" w:leader="dot"/>
            </w:tabs>
            <w:rPr/>
          </w:pPr>
          <w:hyperlink w:anchor="__RefHeading___Toc9331351_1280447820">
            <w:r>
              <w:rPr>
                <w:webHidden/>
                <w:rStyle w:val="IndexLink"/>
                <w:rtl w:val="true"/>
              </w:rPr>
              <w:t>حرف الفاء</w:t>
            </w:r>
            <w:r>
              <w:rPr>
                <w:rStyle w:val="IndexLink"/>
                <w:rtl w:val="true"/>
              </w:rPr>
              <w:tab/>
            </w:r>
            <w:r>
              <w:rPr>
                <w:rStyle w:val="IndexLink"/>
              </w:rPr>
              <w:t>219</w:t>
            </w:r>
          </w:hyperlink>
        </w:p>
        <w:p>
          <w:pPr>
            <w:pStyle w:val="Contents3"/>
            <w:tabs>
              <w:tab w:val="clear" w:pos="8459"/>
              <w:tab w:val="right" w:pos="9026" w:leader="dot"/>
            </w:tabs>
            <w:rPr/>
          </w:pPr>
          <w:hyperlink w:anchor="__RefHeading___Toc9331353_1280447820">
            <w:r>
              <w:rPr>
                <w:webHidden/>
                <w:rStyle w:val="IndexLink"/>
                <w:rtl w:val="true"/>
              </w:rPr>
              <w:t>حرف القاف</w:t>
            </w:r>
            <w:r>
              <w:rPr>
                <w:rStyle w:val="IndexLink"/>
                <w:rtl w:val="true"/>
              </w:rPr>
              <w:tab/>
            </w:r>
            <w:r>
              <w:rPr>
                <w:rStyle w:val="IndexLink"/>
              </w:rPr>
              <w:t>220</w:t>
            </w:r>
          </w:hyperlink>
        </w:p>
        <w:p>
          <w:pPr>
            <w:pStyle w:val="Contents3"/>
            <w:tabs>
              <w:tab w:val="clear" w:pos="8459"/>
              <w:tab w:val="right" w:pos="9026" w:leader="dot"/>
            </w:tabs>
            <w:rPr/>
          </w:pPr>
          <w:hyperlink w:anchor="__RefHeading___Toc9331355_1280447820">
            <w:r>
              <w:rPr>
                <w:webHidden/>
                <w:rStyle w:val="IndexLink"/>
                <w:rtl w:val="true"/>
              </w:rPr>
              <w:t>حرف الميم</w:t>
            </w:r>
            <w:r>
              <w:rPr>
                <w:rStyle w:val="IndexLink"/>
                <w:rtl w:val="true"/>
              </w:rPr>
              <w:tab/>
            </w:r>
            <w:r>
              <w:rPr>
                <w:rStyle w:val="IndexLink"/>
              </w:rPr>
              <w:t>221</w:t>
            </w:r>
          </w:hyperlink>
        </w:p>
        <w:p>
          <w:pPr>
            <w:pStyle w:val="Contents3"/>
            <w:tabs>
              <w:tab w:val="clear" w:pos="8459"/>
              <w:tab w:val="right" w:pos="9026" w:leader="dot"/>
            </w:tabs>
            <w:rPr/>
          </w:pPr>
          <w:hyperlink w:anchor="__RefHeading___Toc9331357_1280447820">
            <w:r>
              <w:rPr>
                <w:webHidden/>
                <w:rStyle w:val="IndexLink"/>
                <w:rtl w:val="true"/>
              </w:rPr>
              <w:t>حرف النون</w:t>
            </w:r>
            <w:r>
              <w:rPr>
                <w:rStyle w:val="IndexLink"/>
                <w:rtl w:val="true"/>
              </w:rPr>
              <w:tab/>
            </w:r>
            <w:r>
              <w:rPr>
                <w:rStyle w:val="IndexLink"/>
              </w:rPr>
              <w:t>245</w:t>
            </w:r>
          </w:hyperlink>
        </w:p>
        <w:p>
          <w:pPr>
            <w:pStyle w:val="Contents3"/>
            <w:tabs>
              <w:tab w:val="clear" w:pos="8459"/>
              <w:tab w:val="right" w:pos="9026" w:leader="dot"/>
            </w:tabs>
            <w:rPr/>
          </w:pPr>
          <w:hyperlink w:anchor="__RefHeading___Toc9331359_1280447820">
            <w:r>
              <w:rPr>
                <w:webHidden/>
                <w:rStyle w:val="IndexLink"/>
                <w:rtl w:val="true"/>
              </w:rPr>
              <w:t>حرف الواو</w:t>
            </w:r>
            <w:r>
              <w:rPr>
                <w:rStyle w:val="IndexLink"/>
                <w:rtl w:val="true"/>
              </w:rPr>
              <w:tab/>
            </w:r>
            <w:r>
              <w:rPr>
                <w:rStyle w:val="IndexLink"/>
              </w:rPr>
              <w:t>245</w:t>
            </w:r>
          </w:hyperlink>
        </w:p>
        <w:p>
          <w:pPr>
            <w:pStyle w:val="Contents3"/>
            <w:tabs>
              <w:tab w:val="clear" w:pos="8459"/>
              <w:tab w:val="right" w:pos="9026" w:leader="dot"/>
            </w:tabs>
            <w:rPr/>
          </w:pPr>
          <w:hyperlink w:anchor="__RefHeading___Toc9331361_1280447820">
            <w:r>
              <w:rPr>
                <w:webHidden/>
                <w:rStyle w:val="IndexLink"/>
                <w:rtl w:val="true"/>
              </w:rPr>
              <w:t>حرف الهاء</w:t>
            </w:r>
            <w:r>
              <w:rPr>
                <w:rStyle w:val="IndexLink"/>
                <w:rtl w:val="true"/>
              </w:rPr>
              <w:tab/>
            </w:r>
            <w:r>
              <w:rPr>
                <w:rStyle w:val="IndexLink"/>
              </w:rPr>
              <w:t>245</w:t>
            </w:r>
          </w:hyperlink>
        </w:p>
        <w:p>
          <w:pPr>
            <w:pStyle w:val="Contents3"/>
            <w:tabs>
              <w:tab w:val="clear" w:pos="8459"/>
              <w:tab w:val="right" w:pos="9026" w:leader="dot"/>
            </w:tabs>
            <w:rPr/>
          </w:pPr>
          <w:hyperlink w:anchor="__RefHeading___Toc9331363_1280447820">
            <w:r>
              <w:rPr>
                <w:webHidden/>
                <w:rStyle w:val="IndexLink"/>
                <w:rtl w:val="true"/>
              </w:rPr>
              <w:t>حرف الياء</w:t>
            </w:r>
            <w:r>
              <w:rPr>
                <w:rStyle w:val="IndexLink"/>
                <w:rtl w:val="true"/>
              </w:rPr>
              <w:tab/>
            </w:r>
            <w:r>
              <w:rPr>
                <w:rStyle w:val="IndexLink"/>
              </w:rPr>
              <w:t>248</w:t>
            </w:r>
          </w:hyperlink>
        </w:p>
        <w:p>
          <w:pPr>
            <w:pStyle w:val="Contents2"/>
            <w:tabs>
              <w:tab w:val="clear" w:pos="8743"/>
              <w:tab w:val="right" w:pos="9026" w:leader="dot"/>
            </w:tabs>
            <w:rPr/>
          </w:pPr>
          <w:hyperlink w:anchor="__RefHeading___Toc9331365_1280447820">
            <w:r>
              <w:rPr>
                <w:webHidden/>
                <w:rStyle w:val="IndexLink"/>
                <w:rtl w:val="true"/>
              </w:rPr>
              <w:t xml:space="preserve">عصر الإمام </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9331367_1280447820">
            <w:r>
              <w:rPr>
                <w:webHidden/>
                <w:rStyle w:val="IndexLink"/>
                <w:rtl w:val="true"/>
              </w:rPr>
              <w:t>إشارة</w:t>
            </w:r>
            <w:r>
              <w:rPr>
                <w:rStyle w:val="IndexLink"/>
                <w:rtl w:val="true"/>
              </w:rPr>
              <w:t>:</w:t>
              <w:tab/>
            </w:r>
            <w:r>
              <w:rPr>
                <w:rStyle w:val="IndexLink"/>
              </w:rPr>
              <w:t>254</w:t>
            </w:r>
          </w:hyperlink>
        </w:p>
        <w:p>
          <w:pPr>
            <w:pStyle w:val="Contents3"/>
            <w:tabs>
              <w:tab w:val="clear" w:pos="8459"/>
              <w:tab w:val="right" w:pos="9026" w:leader="dot"/>
            </w:tabs>
            <w:rPr/>
          </w:pPr>
          <w:hyperlink w:anchor="__RefHeading___Toc9331369_1280447820">
            <w:r>
              <w:rPr>
                <w:webHidden/>
                <w:rStyle w:val="IndexLink"/>
                <w:rtl w:val="true"/>
              </w:rPr>
              <w:t>الحياة العلميّة</w:t>
            </w:r>
            <w:r>
              <w:rPr>
                <w:rStyle w:val="IndexLink"/>
                <w:rtl w:val="true"/>
              </w:rPr>
              <w:tab/>
            </w:r>
            <w:r>
              <w:rPr>
                <w:rStyle w:val="IndexLink"/>
              </w:rPr>
              <w:t>257</w:t>
            </w:r>
          </w:hyperlink>
        </w:p>
        <w:p>
          <w:pPr>
            <w:pStyle w:val="Contents4"/>
            <w:tabs>
              <w:tab w:val="clear" w:pos="8176"/>
              <w:tab w:val="right" w:pos="9026" w:leader="dot"/>
            </w:tabs>
            <w:rPr/>
          </w:pPr>
          <w:hyperlink w:anchor="__RefHeading___Toc9331371_1280447820">
            <w:r>
              <w:rPr>
                <w:webHidden/>
                <w:rStyle w:val="IndexLink"/>
                <w:rtl w:val="true"/>
              </w:rPr>
              <w:t>إشارة</w:t>
            </w:r>
            <w:r>
              <w:rPr>
                <w:rStyle w:val="IndexLink"/>
                <w:rtl w:val="true"/>
              </w:rPr>
              <w:t>:</w:t>
              <w:tab/>
            </w:r>
            <w:r>
              <w:rPr>
                <w:rStyle w:val="IndexLink"/>
              </w:rPr>
              <w:t>257</w:t>
            </w:r>
          </w:hyperlink>
        </w:p>
        <w:p>
          <w:pPr>
            <w:pStyle w:val="Contents4"/>
            <w:tabs>
              <w:tab w:val="clear" w:pos="8176"/>
              <w:tab w:val="right" w:pos="9026" w:leader="dot"/>
            </w:tabs>
            <w:rPr/>
          </w:pPr>
          <w:hyperlink w:anchor="__RefHeading___Toc9331373_1280447820">
            <w:r>
              <w:rPr>
                <w:webHidden/>
                <w:rStyle w:val="IndexLink"/>
                <w:rtl w:val="true"/>
              </w:rPr>
              <w:t>قمر ابن المقنّع</w:t>
            </w:r>
            <w:r>
              <w:rPr>
                <w:rStyle w:val="IndexLink"/>
                <w:rtl w:val="true"/>
              </w:rPr>
              <w:tab/>
            </w:r>
            <w:r>
              <w:rPr>
                <w:rStyle w:val="IndexLink"/>
              </w:rPr>
              <w:t>257</w:t>
            </w:r>
          </w:hyperlink>
        </w:p>
        <w:p>
          <w:pPr>
            <w:pStyle w:val="Contents4"/>
            <w:tabs>
              <w:tab w:val="clear" w:pos="8176"/>
              <w:tab w:val="right" w:pos="9026" w:leader="dot"/>
            </w:tabs>
            <w:rPr/>
          </w:pPr>
          <w:hyperlink w:anchor="__RefHeading___Toc9331375_1280447820">
            <w:r>
              <w:rPr>
                <w:webHidden/>
                <w:rStyle w:val="IndexLink"/>
                <w:rtl w:val="true"/>
              </w:rPr>
              <w:t>المعاهد والمكتبات</w:t>
            </w:r>
            <w:r>
              <w:rPr>
                <w:rStyle w:val="IndexLink"/>
                <w:rtl w:val="true"/>
              </w:rPr>
              <w:tab/>
            </w:r>
            <w:r>
              <w:rPr>
                <w:rStyle w:val="IndexLink"/>
              </w:rPr>
              <w:t>258</w:t>
            </w:r>
          </w:hyperlink>
        </w:p>
        <w:p>
          <w:pPr>
            <w:pStyle w:val="Contents5"/>
            <w:tabs>
              <w:tab w:val="clear" w:pos="7892"/>
              <w:tab w:val="right" w:pos="9026" w:leader="dot"/>
            </w:tabs>
            <w:rPr/>
          </w:pPr>
          <w:hyperlink w:anchor="__RefHeading___Toc9331377_1280447820">
            <w:r>
              <w:rPr>
                <w:webHidden/>
                <w:rStyle w:val="IndexLink"/>
                <w:rtl w:val="true"/>
              </w:rPr>
              <w:t>إشارة</w:t>
            </w:r>
            <w:r>
              <w:rPr>
                <w:rStyle w:val="IndexLink"/>
                <w:rtl w:val="true"/>
              </w:rPr>
              <w:t>:</w:t>
              <w:tab/>
            </w:r>
            <w:r>
              <w:rPr>
                <w:rStyle w:val="IndexLink"/>
              </w:rPr>
              <w:t>258</w:t>
            </w:r>
          </w:hyperlink>
        </w:p>
        <w:p>
          <w:pPr>
            <w:pStyle w:val="Contents5"/>
            <w:tabs>
              <w:tab w:val="clear" w:pos="7892"/>
              <w:tab w:val="right" w:pos="9026" w:leader="dot"/>
            </w:tabs>
            <w:rPr/>
          </w:pPr>
          <w:hyperlink w:anchor="__RefHeading___Toc9331379_1280447820">
            <w:r>
              <w:rPr>
                <w:webHidden/>
                <w:rStyle w:val="IndexLink"/>
                <w:rtl w:val="true"/>
              </w:rPr>
              <w:t>بيت الحكمة</w:t>
            </w:r>
            <w:r>
              <w:rPr>
                <w:rStyle w:val="IndexLink"/>
                <w:rtl w:val="true"/>
              </w:rPr>
              <w:tab/>
            </w:r>
            <w:r>
              <w:rPr>
                <w:rStyle w:val="IndexLink"/>
              </w:rPr>
              <w:t>258</w:t>
            </w:r>
          </w:hyperlink>
        </w:p>
        <w:p>
          <w:pPr>
            <w:pStyle w:val="Contents4"/>
            <w:tabs>
              <w:tab w:val="clear" w:pos="8176"/>
              <w:tab w:val="right" w:pos="9026" w:leader="dot"/>
            </w:tabs>
            <w:rPr/>
          </w:pPr>
          <w:hyperlink w:anchor="__RefHeading___Toc9331381_1280447820">
            <w:r>
              <w:rPr>
                <w:webHidden/>
                <w:rStyle w:val="IndexLink"/>
                <w:rtl w:val="true"/>
              </w:rPr>
              <w:t>ترجمة الكتب</w:t>
            </w:r>
            <w:r>
              <w:rPr>
                <w:rStyle w:val="IndexLink"/>
                <w:rtl w:val="true"/>
              </w:rPr>
              <w:tab/>
            </w:r>
            <w:r>
              <w:rPr>
                <w:rStyle w:val="IndexLink"/>
              </w:rPr>
              <w:t>259</w:t>
            </w:r>
          </w:hyperlink>
        </w:p>
        <w:p>
          <w:pPr>
            <w:pStyle w:val="Contents4"/>
            <w:tabs>
              <w:tab w:val="clear" w:pos="8176"/>
              <w:tab w:val="right" w:pos="9026" w:leader="dot"/>
            </w:tabs>
            <w:rPr/>
          </w:pPr>
          <w:hyperlink w:anchor="__RefHeading___Toc9331383_1280447820">
            <w:r>
              <w:rPr>
                <w:webHidden/>
                <w:rStyle w:val="IndexLink"/>
                <w:rtl w:val="true"/>
              </w:rPr>
              <w:t>الخرائط والمراصد</w:t>
            </w:r>
            <w:r>
              <w:rPr>
                <w:rStyle w:val="IndexLink"/>
                <w:rtl w:val="true"/>
              </w:rPr>
              <w:tab/>
            </w:r>
            <w:r>
              <w:rPr>
                <w:rStyle w:val="IndexLink"/>
              </w:rPr>
              <w:t>260</w:t>
            </w:r>
          </w:hyperlink>
        </w:p>
        <w:p>
          <w:pPr>
            <w:pStyle w:val="Contents4"/>
            <w:tabs>
              <w:tab w:val="clear" w:pos="8176"/>
              <w:tab w:val="right" w:pos="9026" w:leader="dot"/>
            </w:tabs>
            <w:rPr/>
          </w:pPr>
          <w:hyperlink w:anchor="__RefHeading___Toc9331385_1280447820">
            <w:r>
              <w:rPr>
                <w:webHidden/>
                <w:rStyle w:val="IndexLink"/>
                <w:rtl w:val="true"/>
              </w:rPr>
              <w:t>العلوم السائدة</w:t>
            </w:r>
            <w:r>
              <w:rPr>
                <w:rStyle w:val="IndexLink"/>
                <w:rtl w:val="true"/>
              </w:rPr>
              <w:tab/>
            </w:r>
            <w:r>
              <w:rPr>
                <w:rStyle w:val="IndexLink"/>
              </w:rPr>
              <w:t>260</w:t>
            </w:r>
          </w:hyperlink>
        </w:p>
        <w:p>
          <w:pPr>
            <w:pStyle w:val="Contents5"/>
            <w:tabs>
              <w:tab w:val="clear" w:pos="7892"/>
              <w:tab w:val="right" w:pos="9026" w:leader="dot"/>
            </w:tabs>
            <w:rPr/>
          </w:pPr>
          <w:hyperlink w:anchor="__RefHeading___Toc9331387_1280447820">
            <w:r>
              <w:rPr>
                <w:webHidden/>
                <w:rStyle w:val="IndexLink"/>
                <w:rtl w:val="true"/>
              </w:rPr>
              <w:t>إشارة</w:t>
            </w:r>
            <w:r>
              <w:rPr>
                <w:rStyle w:val="IndexLink"/>
                <w:rtl w:val="true"/>
              </w:rPr>
              <w:t>:</w:t>
              <w:tab/>
            </w:r>
            <w:r>
              <w:rPr>
                <w:rStyle w:val="IndexLink"/>
              </w:rPr>
              <w:t>260</w:t>
            </w:r>
          </w:hyperlink>
        </w:p>
        <w:p>
          <w:pPr>
            <w:pStyle w:val="Contents5"/>
            <w:tabs>
              <w:tab w:val="clear" w:pos="7892"/>
              <w:tab w:val="right" w:pos="9026" w:leader="dot"/>
            </w:tabs>
            <w:rPr/>
          </w:pPr>
          <w:hyperlink w:anchor="__RefHeading___Toc9331389_1280447820">
            <w:r>
              <w:rPr>
                <w:webHidden/>
                <w:rStyle w:val="IndexLink"/>
              </w:rPr>
              <w:t>1</w:t>
            </w:r>
            <w:r>
              <w:rPr>
                <w:rStyle w:val="IndexLink"/>
                <w:rtl w:val="true"/>
              </w:rPr>
              <w:t xml:space="preserve"> - </w:t>
            </w:r>
            <w:r>
              <w:rPr>
                <w:rStyle w:val="IndexLink"/>
                <w:rtl w:val="true"/>
              </w:rPr>
              <w:t>التفسير</w:t>
            </w:r>
            <w:r>
              <w:rPr>
                <w:rStyle w:val="IndexLink"/>
                <w:rtl w:val="true"/>
              </w:rPr>
              <w:tab/>
            </w:r>
            <w:r>
              <w:rPr>
                <w:rStyle w:val="IndexLink"/>
              </w:rPr>
              <w:t>260</w:t>
            </w:r>
          </w:hyperlink>
        </w:p>
        <w:p>
          <w:pPr>
            <w:pStyle w:val="Contents5"/>
            <w:tabs>
              <w:tab w:val="clear" w:pos="7892"/>
              <w:tab w:val="right" w:pos="9026" w:leader="dot"/>
            </w:tabs>
            <w:rPr/>
          </w:pPr>
          <w:hyperlink w:anchor="__RefHeading___Toc9331391_1280447820">
            <w:r>
              <w:rPr>
                <w:webHidden/>
                <w:rStyle w:val="IndexLink"/>
              </w:rPr>
              <w:t>2</w:t>
            </w:r>
            <w:r>
              <w:rPr>
                <w:rStyle w:val="IndexLink"/>
                <w:rtl w:val="true"/>
              </w:rPr>
              <w:t xml:space="preserve"> - </w:t>
            </w:r>
            <w:r>
              <w:rPr>
                <w:rStyle w:val="IndexLink"/>
                <w:rtl w:val="true"/>
              </w:rPr>
              <w:t>الحديث</w:t>
            </w:r>
            <w:r>
              <w:rPr>
                <w:rStyle w:val="IndexLink"/>
                <w:rtl w:val="true"/>
              </w:rPr>
              <w:tab/>
            </w:r>
            <w:r>
              <w:rPr>
                <w:rStyle w:val="IndexLink"/>
              </w:rPr>
              <w:t>261</w:t>
            </w:r>
          </w:hyperlink>
        </w:p>
        <w:p>
          <w:pPr>
            <w:pStyle w:val="Contents5"/>
            <w:tabs>
              <w:tab w:val="clear" w:pos="7892"/>
              <w:tab w:val="right" w:pos="9026" w:leader="dot"/>
            </w:tabs>
            <w:rPr/>
          </w:pPr>
          <w:hyperlink w:anchor="__RefHeading___Toc9331393_1280447820">
            <w:r>
              <w:rPr>
                <w:webHidden/>
                <w:rStyle w:val="IndexLink"/>
              </w:rPr>
              <w:t>3</w:t>
            </w:r>
            <w:r>
              <w:rPr>
                <w:rStyle w:val="IndexLink"/>
                <w:rtl w:val="true"/>
              </w:rPr>
              <w:t xml:space="preserve"> - </w:t>
            </w:r>
            <w:r>
              <w:rPr>
                <w:rStyle w:val="IndexLink"/>
                <w:rtl w:val="true"/>
              </w:rPr>
              <w:t>الفقه</w:t>
            </w:r>
            <w:r>
              <w:rPr>
                <w:rStyle w:val="IndexLink"/>
                <w:rtl w:val="true"/>
              </w:rPr>
              <w:tab/>
            </w:r>
            <w:r>
              <w:rPr>
                <w:rStyle w:val="IndexLink"/>
              </w:rPr>
              <w:t>262</w:t>
            </w:r>
          </w:hyperlink>
        </w:p>
        <w:p>
          <w:pPr>
            <w:pStyle w:val="Contents5"/>
            <w:tabs>
              <w:tab w:val="clear" w:pos="7892"/>
              <w:tab w:val="right" w:pos="9026" w:leader="dot"/>
            </w:tabs>
            <w:rPr/>
          </w:pPr>
          <w:hyperlink w:anchor="__RefHeading___Toc9331395_1280447820">
            <w:r>
              <w:rPr>
                <w:webHidden/>
                <w:rStyle w:val="IndexLink"/>
              </w:rPr>
              <w:t>4</w:t>
            </w:r>
            <w:r>
              <w:rPr>
                <w:rStyle w:val="IndexLink"/>
                <w:rtl w:val="true"/>
              </w:rPr>
              <w:t xml:space="preserve"> - </w:t>
            </w:r>
            <w:r>
              <w:rPr>
                <w:rStyle w:val="IndexLink"/>
                <w:rtl w:val="true"/>
              </w:rPr>
              <w:t>الأصول</w:t>
            </w:r>
            <w:r>
              <w:rPr>
                <w:rStyle w:val="IndexLink"/>
                <w:rtl w:val="true"/>
              </w:rPr>
              <w:tab/>
            </w:r>
            <w:r>
              <w:rPr>
                <w:rStyle w:val="IndexLink"/>
              </w:rPr>
              <w:t>263</w:t>
            </w:r>
          </w:hyperlink>
        </w:p>
        <w:p>
          <w:pPr>
            <w:pStyle w:val="Contents5"/>
            <w:tabs>
              <w:tab w:val="clear" w:pos="7892"/>
              <w:tab w:val="right" w:pos="9026" w:leader="dot"/>
            </w:tabs>
            <w:rPr/>
          </w:pPr>
          <w:hyperlink w:anchor="__RefHeading___Toc9331397_1280447820">
            <w:r>
              <w:rPr>
                <w:webHidden/>
                <w:rStyle w:val="IndexLink"/>
              </w:rPr>
              <w:t>5</w:t>
            </w:r>
            <w:r>
              <w:rPr>
                <w:rStyle w:val="IndexLink"/>
                <w:rtl w:val="true"/>
              </w:rPr>
              <w:t xml:space="preserve"> - </w:t>
            </w:r>
            <w:r>
              <w:rPr>
                <w:rStyle w:val="IndexLink"/>
                <w:rtl w:val="true"/>
              </w:rPr>
              <w:t>النحو</w:t>
            </w:r>
            <w:r>
              <w:rPr>
                <w:rStyle w:val="IndexLink"/>
                <w:rtl w:val="true"/>
              </w:rPr>
              <w:tab/>
            </w:r>
            <w:r>
              <w:rPr>
                <w:rStyle w:val="IndexLink"/>
              </w:rPr>
              <w:t>263</w:t>
            </w:r>
          </w:hyperlink>
        </w:p>
        <w:p>
          <w:pPr>
            <w:pStyle w:val="Contents5"/>
            <w:tabs>
              <w:tab w:val="clear" w:pos="7892"/>
              <w:tab w:val="right" w:pos="9026" w:leader="dot"/>
            </w:tabs>
            <w:rPr/>
          </w:pPr>
          <w:hyperlink w:anchor="__RefHeading___Toc9331399_1280447820">
            <w:r>
              <w:rPr>
                <w:webHidden/>
                <w:rStyle w:val="IndexLink"/>
              </w:rPr>
              <w:t>6</w:t>
            </w:r>
            <w:r>
              <w:rPr>
                <w:rStyle w:val="IndexLink"/>
                <w:rtl w:val="true"/>
              </w:rPr>
              <w:t xml:space="preserve"> - </w:t>
            </w:r>
            <w:r>
              <w:rPr>
                <w:rStyle w:val="IndexLink"/>
                <w:rtl w:val="true"/>
              </w:rPr>
              <w:t>الكلام</w:t>
            </w:r>
            <w:r>
              <w:rPr>
                <w:rStyle w:val="IndexLink"/>
                <w:rtl w:val="true"/>
              </w:rPr>
              <w:tab/>
            </w:r>
            <w:r>
              <w:rPr>
                <w:rStyle w:val="IndexLink"/>
              </w:rPr>
              <w:t>263</w:t>
            </w:r>
          </w:hyperlink>
        </w:p>
        <w:p>
          <w:pPr>
            <w:pStyle w:val="Contents5"/>
            <w:tabs>
              <w:tab w:val="clear" w:pos="7892"/>
              <w:tab w:val="right" w:pos="9026" w:leader="dot"/>
            </w:tabs>
            <w:rPr/>
          </w:pPr>
          <w:hyperlink w:anchor="__RefHeading___Toc9331401_1280447820">
            <w:r>
              <w:rPr>
                <w:webHidden/>
                <w:rStyle w:val="IndexLink"/>
              </w:rPr>
              <w:t>7</w:t>
            </w:r>
            <w:r>
              <w:rPr>
                <w:rStyle w:val="IndexLink"/>
                <w:rtl w:val="true"/>
              </w:rPr>
              <w:t xml:space="preserve"> - </w:t>
            </w:r>
            <w:r>
              <w:rPr>
                <w:rStyle w:val="IndexLink"/>
                <w:rtl w:val="true"/>
              </w:rPr>
              <w:t>الطبّ</w:t>
            </w:r>
            <w:r>
              <w:rPr>
                <w:rStyle w:val="IndexLink"/>
                <w:rtl w:val="true"/>
              </w:rPr>
              <w:tab/>
            </w:r>
            <w:r>
              <w:rPr>
                <w:rStyle w:val="IndexLink"/>
              </w:rPr>
              <w:t>264</w:t>
            </w:r>
          </w:hyperlink>
        </w:p>
        <w:p>
          <w:pPr>
            <w:pStyle w:val="Contents5"/>
            <w:tabs>
              <w:tab w:val="clear" w:pos="7892"/>
              <w:tab w:val="right" w:pos="9026" w:leader="dot"/>
            </w:tabs>
            <w:rPr/>
          </w:pPr>
          <w:hyperlink w:anchor="__RefHeading___Toc9331403_1280447820">
            <w:r>
              <w:rPr>
                <w:webHidden/>
                <w:rStyle w:val="IndexLink"/>
              </w:rPr>
              <w:t>8</w:t>
            </w:r>
            <w:r>
              <w:rPr>
                <w:rStyle w:val="IndexLink"/>
                <w:rtl w:val="true"/>
              </w:rPr>
              <w:t xml:space="preserve"> - </w:t>
            </w:r>
            <w:r>
              <w:rPr>
                <w:rStyle w:val="IndexLink"/>
                <w:rtl w:val="true"/>
              </w:rPr>
              <w:t>الكيمياء</w:t>
            </w:r>
            <w:r>
              <w:rPr>
                <w:rStyle w:val="IndexLink"/>
                <w:rtl w:val="true"/>
              </w:rPr>
              <w:tab/>
            </w:r>
            <w:r>
              <w:rPr>
                <w:rStyle w:val="IndexLink"/>
              </w:rPr>
              <w:t>264</w:t>
            </w:r>
          </w:hyperlink>
        </w:p>
        <w:p>
          <w:pPr>
            <w:pStyle w:val="Contents5"/>
            <w:tabs>
              <w:tab w:val="clear" w:pos="7892"/>
              <w:tab w:val="right" w:pos="9026" w:leader="dot"/>
            </w:tabs>
            <w:rPr/>
          </w:pPr>
          <w:hyperlink w:anchor="__RefHeading___Toc9331405_1280447820">
            <w:r>
              <w:rPr>
                <w:webHidden/>
                <w:rStyle w:val="IndexLink"/>
              </w:rPr>
              <w:t>9</w:t>
            </w:r>
            <w:r>
              <w:rPr>
                <w:rStyle w:val="IndexLink"/>
                <w:rtl w:val="true"/>
              </w:rPr>
              <w:t xml:space="preserve"> - </w:t>
            </w:r>
            <w:r>
              <w:rPr>
                <w:rStyle w:val="IndexLink"/>
                <w:rtl w:val="true"/>
              </w:rPr>
              <w:t>الهندسة المعماريّة والمدنيّة</w:t>
            </w:r>
            <w:r>
              <w:rPr>
                <w:rStyle w:val="IndexLink"/>
                <w:rtl w:val="true"/>
              </w:rPr>
              <w:tab/>
            </w:r>
            <w:r>
              <w:rPr>
                <w:rStyle w:val="IndexLink"/>
              </w:rPr>
              <w:t>264</w:t>
            </w:r>
          </w:hyperlink>
        </w:p>
        <w:p>
          <w:pPr>
            <w:pStyle w:val="Contents5"/>
            <w:tabs>
              <w:tab w:val="clear" w:pos="7892"/>
              <w:tab w:val="right" w:pos="9026" w:leader="dot"/>
            </w:tabs>
            <w:rPr/>
          </w:pPr>
          <w:hyperlink w:anchor="__RefHeading___Toc9331407_1280447820">
            <w:r>
              <w:rPr>
                <w:webHidden/>
                <w:rStyle w:val="IndexLink"/>
              </w:rPr>
              <w:t>10</w:t>
            </w:r>
            <w:r>
              <w:rPr>
                <w:rStyle w:val="IndexLink"/>
                <w:rtl w:val="true"/>
              </w:rPr>
              <w:t xml:space="preserve"> - </w:t>
            </w:r>
            <w:r>
              <w:rPr>
                <w:rStyle w:val="IndexLink"/>
                <w:rtl w:val="true"/>
              </w:rPr>
              <w:t>الفلك</w:t>
            </w:r>
            <w:r>
              <w:rPr>
                <w:rStyle w:val="IndexLink"/>
                <w:rtl w:val="true"/>
              </w:rPr>
              <w:tab/>
            </w:r>
            <w:r>
              <w:rPr>
                <w:rStyle w:val="IndexLink"/>
              </w:rPr>
              <w:t>264</w:t>
            </w:r>
          </w:hyperlink>
        </w:p>
        <w:p>
          <w:pPr>
            <w:pStyle w:val="Contents4"/>
            <w:tabs>
              <w:tab w:val="clear" w:pos="8176"/>
              <w:tab w:val="right" w:pos="9026" w:leader="dot"/>
            </w:tabs>
            <w:rPr/>
          </w:pPr>
          <w:hyperlink w:anchor="__RefHeading___Toc9331409_1280447820">
            <w:r>
              <w:rPr>
                <w:webHidden/>
                <w:rStyle w:val="IndexLink"/>
                <w:rtl w:val="true"/>
              </w:rPr>
              <w:t>المراكز العلميّة</w:t>
            </w:r>
            <w:r>
              <w:rPr>
                <w:rStyle w:val="IndexLink"/>
                <w:rtl w:val="true"/>
              </w:rPr>
              <w:tab/>
            </w:r>
            <w:r>
              <w:rPr>
                <w:rStyle w:val="IndexLink"/>
              </w:rPr>
              <w:t>265</w:t>
            </w:r>
          </w:hyperlink>
        </w:p>
        <w:p>
          <w:pPr>
            <w:pStyle w:val="Contents5"/>
            <w:tabs>
              <w:tab w:val="clear" w:pos="7892"/>
              <w:tab w:val="right" w:pos="9026" w:leader="dot"/>
            </w:tabs>
            <w:rPr/>
          </w:pPr>
          <w:hyperlink w:anchor="__RefHeading___Toc9331411_1280447820">
            <w:r>
              <w:rPr>
                <w:webHidden/>
                <w:rStyle w:val="IndexLink"/>
              </w:rPr>
              <w:t>1</w:t>
            </w:r>
            <w:r>
              <w:rPr>
                <w:rStyle w:val="IndexLink"/>
                <w:rtl w:val="true"/>
              </w:rPr>
              <w:t xml:space="preserve"> - </w:t>
            </w:r>
            <w:r>
              <w:rPr>
                <w:rStyle w:val="IndexLink"/>
                <w:rtl w:val="true"/>
              </w:rPr>
              <w:t>بغداد</w:t>
            </w:r>
            <w:r>
              <w:rPr>
                <w:rStyle w:val="IndexLink"/>
                <w:rtl w:val="true"/>
              </w:rPr>
              <w:tab/>
            </w:r>
            <w:r>
              <w:rPr>
                <w:rStyle w:val="IndexLink"/>
              </w:rPr>
              <w:t>265</w:t>
            </w:r>
          </w:hyperlink>
        </w:p>
        <w:p>
          <w:pPr>
            <w:pStyle w:val="Contents5"/>
            <w:tabs>
              <w:tab w:val="clear" w:pos="7892"/>
              <w:tab w:val="right" w:pos="9026" w:leader="dot"/>
            </w:tabs>
            <w:rPr/>
          </w:pPr>
          <w:hyperlink w:anchor="__RefHeading___Toc9331413_1280447820">
            <w:r>
              <w:rPr>
                <w:webHidden/>
                <w:rStyle w:val="IndexLink"/>
              </w:rPr>
              <w:t>2</w:t>
            </w:r>
            <w:r>
              <w:rPr>
                <w:rStyle w:val="IndexLink"/>
                <w:rtl w:val="true"/>
              </w:rPr>
              <w:t xml:space="preserve"> - </w:t>
            </w:r>
            <w:r>
              <w:rPr>
                <w:rStyle w:val="IndexLink"/>
                <w:rtl w:val="true"/>
              </w:rPr>
              <w:t>يثرب</w:t>
            </w:r>
            <w:r>
              <w:rPr>
                <w:rStyle w:val="IndexLink"/>
                <w:rtl w:val="true"/>
              </w:rPr>
              <w:tab/>
            </w:r>
            <w:r>
              <w:rPr>
                <w:rStyle w:val="IndexLink"/>
              </w:rPr>
              <w:t>265</w:t>
            </w:r>
          </w:hyperlink>
        </w:p>
        <w:p>
          <w:pPr>
            <w:pStyle w:val="Contents5"/>
            <w:tabs>
              <w:tab w:val="clear" w:pos="7892"/>
              <w:tab w:val="right" w:pos="9026" w:leader="dot"/>
            </w:tabs>
            <w:rPr/>
          </w:pPr>
          <w:hyperlink w:anchor="__RefHeading___Toc9331415_1280447820">
            <w:r>
              <w:rPr>
                <w:webHidden/>
                <w:rStyle w:val="IndexLink"/>
              </w:rPr>
              <w:t>3</w:t>
            </w:r>
            <w:r>
              <w:rPr>
                <w:rStyle w:val="IndexLink"/>
                <w:rtl w:val="true"/>
              </w:rPr>
              <w:t xml:space="preserve"> - </w:t>
            </w:r>
            <w:r>
              <w:rPr>
                <w:rStyle w:val="IndexLink"/>
                <w:rtl w:val="true"/>
              </w:rPr>
              <w:t>الكوفة</w:t>
            </w:r>
            <w:r>
              <w:rPr>
                <w:rStyle w:val="IndexLink"/>
                <w:rtl w:val="true"/>
              </w:rPr>
              <w:tab/>
            </w:r>
            <w:r>
              <w:rPr>
                <w:rStyle w:val="IndexLink"/>
              </w:rPr>
              <w:t>265</w:t>
            </w:r>
          </w:hyperlink>
        </w:p>
        <w:p>
          <w:pPr>
            <w:pStyle w:val="Contents5"/>
            <w:tabs>
              <w:tab w:val="clear" w:pos="7892"/>
              <w:tab w:val="right" w:pos="9026" w:leader="dot"/>
            </w:tabs>
            <w:rPr/>
          </w:pPr>
          <w:hyperlink w:anchor="__RefHeading___Toc9331417_1280447820">
            <w:r>
              <w:rPr>
                <w:webHidden/>
                <w:rStyle w:val="IndexLink"/>
              </w:rPr>
              <w:t>4</w:t>
            </w:r>
            <w:r>
              <w:rPr>
                <w:rStyle w:val="IndexLink"/>
                <w:rtl w:val="true"/>
              </w:rPr>
              <w:t xml:space="preserve"> - </w:t>
            </w:r>
            <w:r>
              <w:rPr>
                <w:rStyle w:val="IndexLink"/>
                <w:rtl w:val="true"/>
              </w:rPr>
              <w:t>البصرة</w:t>
            </w:r>
            <w:r>
              <w:rPr>
                <w:rStyle w:val="IndexLink"/>
                <w:rtl w:val="true"/>
              </w:rPr>
              <w:tab/>
            </w:r>
            <w:r>
              <w:rPr>
                <w:rStyle w:val="IndexLink"/>
              </w:rPr>
              <w:t>266</w:t>
            </w:r>
          </w:hyperlink>
        </w:p>
        <w:p>
          <w:pPr>
            <w:pStyle w:val="Contents3"/>
            <w:tabs>
              <w:tab w:val="clear" w:pos="8459"/>
              <w:tab w:val="right" w:pos="9026" w:leader="dot"/>
            </w:tabs>
            <w:rPr/>
          </w:pPr>
          <w:hyperlink w:anchor="__RefHeading___Toc9331419_1280447820">
            <w:r>
              <w:rPr>
                <w:webHidden/>
                <w:rStyle w:val="IndexLink"/>
                <w:rtl w:val="true"/>
              </w:rPr>
              <w:t>الحياة الاقتصاديّة</w:t>
            </w:r>
            <w:r>
              <w:rPr>
                <w:rStyle w:val="IndexLink"/>
                <w:rtl w:val="true"/>
              </w:rPr>
              <w:tab/>
            </w:r>
            <w:r>
              <w:rPr>
                <w:rStyle w:val="IndexLink"/>
              </w:rPr>
              <w:t>268</w:t>
            </w:r>
          </w:hyperlink>
        </w:p>
        <w:p>
          <w:pPr>
            <w:pStyle w:val="Contents4"/>
            <w:tabs>
              <w:tab w:val="clear" w:pos="8176"/>
              <w:tab w:val="right" w:pos="9026" w:leader="dot"/>
            </w:tabs>
            <w:rPr/>
          </w:pPr>
          <w:hyperlink w:anchor="__RefHeading___Toc9331421_1280447820">
            <w:r>
              <w:rPr>
                <w:webHidden/>
                <w:rStyle w:val="IndexLink"/>
                <w:rtl w:val="true"/>
              </w:rPr>
              <w:t>إشارة</w:t>
            </w:r>
            <w:r>
              <w:rPr>
                <w:rStyle w:val="IndexLink"/>
                <w:rtl w:val="true"/>
              </w:rPr>
              <w:t>:</w:t>
              <w:tab/>
            </w:r>
            <w:r>
              <w:rPr>
                <w:rStyle w:val="IndexLink"/>
              </w:rPr>
              <w:t>268</w:t>
            </w:r>
          </w:hyperlink>
        </w:p>
        <w:p>
          <w:pPr>
            <w:pStyle w:val="Contents4"/>
            <w:tabs>
              <w:tab w:val="clear" w:pos="8176"/>
              <w:tab w:val="right" w:pos="9026" w:leader="dot"/>
            </w:tabs>
            <w:rPr/>
          </w:pPr>
          <w:hyperlink w:anchor="__RefHeading___Toc9331423_1280447820">
            <w:r>
              <w:rPr>
                <w:webHidden/>
                <w:rStyle w:val="IndexLink"/>
                <w:rtl w:val="true"/>
              </w:rPr>
              <w:t>واردات الدولة</w:t>
            </w:r>
            <w:r>
              <w:rPr>
                <w:rStyle w:val="IndexLink"/>
                <w:rtl w:val="true"/>
              </w:rPr>
              <w:tab/>
            </w:r>
            <w:r>
              <w:rPr>
                <w:rStyle w:val="IndexLink"/>
              </w:rPr>
              <w:t>269</w:t>
            </w:r>
          </w:hyperlink>
        </w:p>
        <w:p>
          <w:pPr>
            <w:pStyle w:val="Contents4"/>
            <w:tabs>
              <w:tab w:val="clear" w:pos="8176"/>
              <w:tab w:val="right" w:pos="9026" w:leader="dot"/>
            </w:tabs>
            <w:rPr/>
          </w:pPr>
          <w:hyperlink w:anchor="__RefHeading___Toc9331425_1280447820">
            <w:r>
              <w:rPr>
                <w:webHidden/>
                <w:rStyle w:val="IndexLink"/>
                <w:rtl w:val="true"/>
              </w:rPr>
              <w:t>إسراف و تبذير</w:t>
            </w:r>
            <w:r>
              <w:rPr>
                <w:rStyle w:val="IndexLink"/>
                <w:rtl w:val="true"/>
              </w:rPr>
              <w:tab/>
            </w:r>
            <w:r>
              <w:rPr>
                <w:rStyle w:val="IndexLink"/>
              </w:rPr>
              <w:t>269</w:t>
            </w:r>
          </w:hyperlink>
        </w:p>
        <w:p>
          <w:pPr>
            <w:pStyle w:val="Contents4"/>
            <w:tabs>
              <w:tab w:val="clear" w:pos="8176"/>
              <w:tab w:val="right" w:pos="9026" w:leader="dot"/>
            </w:tabs>
            <w:rPr/>
          </w:pPr>
          <w:hyperlink w:anchor="__RefHeading___Toc9331427_1280447820">
            <w:r>
              <w:rPr>
                <w:webHidden/>
                <w:rStyle w:val="IndexLink"/>
                <w:rtl w:val="true"/>
              </w:rPr>
              <w:t>زواج المأمون ببوران</w:t>
            </w:r>
            <w:r>
              <w:rPr>
                <w:rStyle w:val="IndexLink"/>
                <w:rtl w:val="true"/>
              </w:rPr>
              <w:tab/>
            </w:r>
            <w:r>
              <w:rPr>
                <w:rStyle w:val="IndexLink"/>
              </w:rPr>
              <w:t>270</w:t>
            </w:r>
          </w:hyperlink>
        </w:p>
        <w:p>
          <w:pPr>
            <w:pStyle w:val="Contents4"/>
            <w:tabs>
              <w:tab w:val="clear" w:pos="8176"/>
              <w:tab w:val="right" w:pos="9026" w:leader="dot"/>
            </w:tabs>
            <w:rPr/>
          </w:pPr>
          <w:hyperlink w:anchor="__RefHeading___Toc9331429_1280447820">
            <w:r>
              <w:rPr>
                <w:webHidden/>
                <w:rStyle w:val="IndexLink"/>
                <w:rtl w:val="true"/>
              </w:rPr>
              <w:t>بؤس العامّة وشقاؤها</w:t>
            </w:r>
            <w:r>
              <w:rPr>
                <w:rStyle w:val="IndexLink"/>
                <w:rtl w:val="true"/>
              </w:rPr>
              <w:tab/>
            </w:r>
            <w:r>
              <w:rPr>
                <w:rStyle w:val="IndexLink"/>
              </w:rPr>
              <w:t>272</w:t>
            </w:r>
          </w:hyperlink>
        </w:p>
        <w:p>
          <w:pPr>
            <w:pStyle w:val="Contents4"/>
            <w:tabs>
              <w:tab w:val="clear" w:pos="8176"/>
              <w:tab w:val="right" w:pos="9026" w:leader="dot"/>
            </w:tabs>
            <w:rPr/>
          </w:pPr>
          <w:hyperlink w:anchor="__RefHeading___Toc9331431_1280447820">
            <w:r>
              <w:rPr>
                <w:webHidden/>
                <w:rStyle w:val="IndexLink"/>
                <w:rtl w:val="true"/>
              </w:rPr>
              <w:t>الضرائب الثقيلة على المواريث</w:t>
            </w:r>
            <w:r>
              <w:rPr>
                <w:rStyle w:val="IndexLink"/>
                <w:rtl w:val="true"/>
              </w:rPr>
              <w:tab/>
            </w:r>
            <w:r>
              <w:rPr>
                <w:rStyle w:val="IndexLink"/>
              </w:rPr>
              <w:t>274</w:t>
            </w:r>
          </w:hyperlink>
        </w:p>
        <w:p>
          <w:pPr>
            <w:pStyle w:val="Contents4"/>
            <w:tabs>
              <w:tab w:val="clear" w:pos="8176"/>
              <w:tab w:val="right" w:pos="9026" w:leader="dot"/>
            </w:tabs>
            <w:rPr/>
          </w:pPr>
          <w:hyperlink w:anchor="__RefHeading___Toc9331433_1280447820">
            <w:r>
              <w:rPr>
                <w:webHidden/>
                <w:rStyle w:val="IndexLink"/>
                <w:rtl w:val="true"/>
              </w:rPr>
              <w:t>القسوة في أخذ الخراج</w:t>
            </w:r>
            <w:r>
              <w:rPr>
                <w:rStyle w:val="IndexLink"/>
                <w:rtl w:val="true"/>
              </w:rPr>
              <w:tab/>
            </w:r>
            <w:r>
              <w:rPr>
                <w:rStyle w:val="IndexLink"/>
              </w:rPr>
              <w:t>275</w:t>
            </w:r>
          </w:hyperlink>
        </w:p>
        <w:p>
          <w:pPr>
            <w:pStyle w:val="Contents4"/>
            <w:tabs>
              <w:tab w:val="clear" w:pos="8176"/>
              <w:tab w:val="right" w:pos="9026" w:leader="dot"/>
            </w:tabs>
            <w:rPr/>
          </w:pPr>
          <w:hyperlink w:anchor="__RefHeading___Toc9331435_1280447820">
            <w:r>
              <w:rPr>
                <w:webHidden/>
                <w:rStyle w:val="IndexLink"/>
                <w:rtl w:val="true"/>
              </w:rPr>
              <w:t>تركة ملوك العبّاسيّين</w:t>
            </w:r>
            <w:r>
              <w:rPr>
                <w:rStyle w:val="IndexLink"/>
                <w:rtl w:val="true"/>
              </w:rPr>
              <w:tab/>
            </w:r>
            <w:r>
              <w:rPr>
                <w:rStyle w:val="IndexLink"/>
              </w:rPr>
              <w:t>278</w:t>
            </w:r>
          </w:hyperlink>
        </w:p>
        <w:p>
          <w:pPr>
            <w:pStyle w:val="Contents5"/>
            <w:tabs>
              <w:tab w:val="clear" w:pos="7892"/>
              <w:tab w:val="right" w:pos="9026" w:leader="dot"/>
            </w:tabs>
            <w:rPr/>
          </w:pPr>
          <w:hyperlink w:anchor="__RefHeading___Toc9331437_1280447820">
            <w:r>
              <w:rPr>
                <w:webHidden/>
                <w:rStyle w:val="IndexLink"/>
                <w:rtl w:val="true"/>
              </w:rPr>
              <w:t>إشارة</w:t>
            </w:r>
            <w:r>
              <w:rPr>
                <w:rStyle w:val="IndexLink"/>
                <w:rtl w:val="true"/>
              </w:rPr>
              <w:t>:</w:t>
              <w:tab/>
            </w:r>
            <w:r>
              <w:rPr>
                <w:rStyle w:val="IndexLink"/>
              </w:rPr>
              <w:t>278</w:t>
            </w:r>
          </w:hyperlink>
        </w:p>
        <w:p>
          <w:pPr>
            <w:pStyle w:val="Contents5"/>
            <w:tabs>
              <w:tab w:val="clear" w:pos="7892"/>
              <w:tab w:val="right" w:pos="9026" w:leader="dot"/>
            </w:tabs>
            <w:rPr/>
          </w:pPr>
          <w:hyperlink w:anchor="__RefHeading___Toc9331439_1280447820">
            <w:r>
              <w:rPr>
                <w:webHidden/>
                <w:rStyle w:val="IndexLink"/>
              </w:rPr>
              <w:t>1</w:t>
            </w:r>
            <w:r>
              <w:rPr>
                <w:rStyle w:val="IndexLink"/>
                <w:rtl w:val="true"/>
              </w:rPr>
              <w:t xml:space="preserve"> - </w:t>
            </w:r>
            <w:r>
              <w:rPr>
                <w:rStyle w:val="IndexLink"/>
                <w:rtl w:val="true"/>
              </w:rPr>
              <w:t>تركة المنصور</w:t>
            </w:r>
            <w:r>
              <w:rPr>
                <w:rStyle w:val="IndexLink"/>
                <w:rtl w:val="true"/>
              </w:rPr>
              <w:tab/>
            </w:r>
            <w:r>
              <w:rPr>
                <w:rStyle w:val="IndexLink"/>
              </w:rPr>
              <w:t>278</w:t>
            </w:r>
          </w:hyperlink>
        </w:p>
        <w:p>
          <w:pPr>
            <w:pStyle w:val="Contents5"/>
            <w:tabs>
              <w:tab w:val="clear" w:pos="7892"/>
              <w:tab w:val="right" w:pos="9026" w:leader="dot"/>
            </w:tabs>
            <w:rPr/>
          </w:pPr>
          <w:hyperlink w:anchor="__RefHeading___Toc9331441_1280447820">
            <w:r>
              <w:rPr>
                <w:webHidden/>
                <w:rStyle w:val="IndexLink"/>
              </w:rPr>
              <w:t>2</w:t>
            </w:r>
            <w:r>
              <w:rPr>
                <w:rStyle w:val="IndexLink"/>
                <w:rtl w:val="true"/>
              </w:rPr>
              <w:t xml:space="preserve"> - </w:t>
            </w:r>
            <w:r>
              <w:rPr>
                <w:rStyle w:val="IndexLink"/>
                <w:rtl w:val="true"/>
              </w:rPr>
              <w:t>تركة المهدى</w:t>
            </w:r>
            <w:r>
              <w:rPr>
                <w:rStyle w:val="IndexLink"/>
                <w:rtl w:val="true"/>
              </w:rPr>
              <w:tab/>
            </w:r>
            <w:r>
              <w:rPr>
                <w:rStyle w:val="IndexLink"/>
              </w:rPr>
              <w:t>278</w:t>
            </w:r>
          </w:hyperlink>
        </w:p>
        <w:p>
          <w:pPr>
            <w:pStyle w:val="Contents5"/>
            <w:tabs>
              <w:tab w:val="clear" w:pos="7892"/>
              <w:tab w:val="right" w:pos="9026" w:leader="dot"/>
            </w:tabs>
            <w:rPr/>
          </w:pPr>
          <w:hyperlink w:anchor="__RefHeading___Toc9331443_1280447820">
            <w:r>
              <w:rPr>
                <w:webHidden/>
                <w:rStyle w:val="IndexLink"/>
              </w:rPr>
              <w:t>3</w:t>
            </w:r>
            <w:r>
              <w:rPr>
                <w:rStyle w:val="IndexLink"/>
                <w:rtl w:val="true"/>
              </w:rPr>
              <w:t xml:space="preserve"> - </w:t>
            </w:r>
            <w:r>
              <w:rPr>
                <w:rStyle w:val="IndexLink"/>
                <w:rtl w:val="true"/>
              </w:rPr>
              <w:t>تركة الرشيد</w:t>
            </w:r>
            <w:r>
              <w:rPr>
                <w:rStyle w:val="IndexLink"/>
                <w:rtl w:val="true"/>
              </w:rPr>
              <w:tab/>
            </w:r>
            <w:r>
              <w:rPr>
                <w:rStyle w:val="IndexLink"/>
              </w:rPr>
              <w:t>278</w:t>
            </w:r>
          </w:hyperlink>
        </w:p>
        <w:p>
          <w:pPr>
            <w:pStyle w:val="Contents4"/>
            <w:tabs>
              <w:tab w:val="clear" w:pos="8176"/>
              <w:tab w:val="right" w:pos="9026" w:leader="dot"/>
            </w:tabs>
            <w:rPr/>
          </w:pPr>
          <w:hyperlink w:anchor="__RefHeading___Toc9331445_1280447820">
            <w:r>
              <w:rPr>
                <w:webHidden/>
                <w:rStyle w:val="IndexLink"/>
                <w:rtl w:val="true"/>
              </w:rPr>
              <w:t>كراهة المسلمين للحكم العبّاسي</w:t>
            </w:r>
            <w:r>
              <w:rPr>
                <w:rStyle w:val="IndexLink"/>
                <w:rtl w:val="true"/>
              </w:rPr>
              <w:tab/>
            </w:r>
            <w:r>
              <w:rPr>
                <w:rStyle w:val="IndexLink"/>
              </w:rPr>
              <w:t>279</w:t>
            </w:r>
          </w:hyperlink>
        </w:p>
        <w:p>
          <w:pPr>
            <w:pStyle w:val="Contents4"/>
            <w:tabs>
              <w:tab w:val="clear" w:pos="8176"/>
              <w:tab w:val="right" w:pos="9026" w:leader="dot"/>
            </w:tabs>
            <w:rPr/>
          </w:pPr>
          <w:hyperlink w:anchor="__RefHeading___Toc9331447_1280447820">
            <w:r>
              <w:rPr>
                <w:webHidden/>
                <w:rStyle w:val="IndexLink"/>
                <w:rtl w:val="true"/>
              </w:rPr>
              <w:t>الفتن والثورات الشعبية</w:t>
            </w:r>
            <w:r>
              <w:rPr>
                <w:rStyle w:val="IndexLink"/>
                <w:rtl w:val="true"/>
              </w:rPr>
              <w:tab/>
            </w:r>
            <w:r>
              <w:rPr>
                <w:rStyle w:val="IndexLink"/>
              </w:rPr>
              <w:t>281</w:t>
            </w:r>
          </w:hyperlink>
        </w:p>
        <w:p>
          <w:pPr>
            <w:pStyle w:val="Contents4"/>
            <w:tabs>
              <w:tab w:val="clear" w:pos="8176"/>
              <w:tab w:val="right" w:pos="9026" w:leader="dot"/>
            </w:tabs>
            <w:rPr/>
          </w:pPr>
          <w:hyperlink w:anchor="__RefHeading___Toc9331449_1280447820">
            <w:r>
              <w:rPr>
                <w:webHidden/>
                <w:rStyle w:val="IndexLink"/>
                <w:rtl w:val="true"/>
              </w:rPr>
              <w:t>ثورة أبي السرايا</w:t>
            </w:r>
            <w:r>
              <w:rPr>
                <w:rStyle w:val="IndexLink"/>
                <w:rtl w:val="true"/>
              </w:rPr>
              <w:tab/>
            </w:r>
            <w:r>
              <w:rPr>
                <w:rStyle w:val="IndexLink"/>
              </w:rPr>
              <w:t>282</w:t>
            </w:r>
          </w:hyperlink>
        </w:p>
        <w:p>
          <w:pPr>
            <w:pStyle w:val="Contents4"/>
            <w:tabs>
              <w:tab w:val="clear" w:pos="8176"/>
              <w:tab w:val="right" w:pos="9026" w:leader="dot"/>
            </w:tabs>
            <w:rPr/>
          </w:pPr>
          <w:hyperlink w:anchor="__RefHeading___Toc9331451_1280447820">
            <w:r>
              <w:rPr>
                <w:webHidden/>
                <w:rStyle w:val="IndexLink"/>
                <w:rtl w:val="true"/>
              </w:rPr>
              <w:t>مفجّر الثورة</w:t>
            </w:r>
            <w:r>
              <w:rPr>
                <w:rStyle w:val="IndexLink"/>
                <w:rtl w:val="true"/>
              </w:rPr>
              <w:tab/>
            </w:r>
            <w:r>
              <w:rPr>
                <w:rStyle w:val="IndexLink"/>
              </w:rPr>
              <w:t>282</w:t>
            </w:r>
          </w:hyperlink>
        </w:p>
        <w:p>
          <w:pPr>
            <w:pStyle w:val="Contents4"/>
            <w:tabs>
              <w:tab w:val="clear" w:pos="8176"/>
              <w:tab w:val="right" w:pos="9026" w:leader="dot"/>
            </w:tabs>
            <w:rPr/>
          </w:pPr>
          <w:hyperlink w:anchor="__RefHeading___Toc9331453_1280447820">
            <w:r>
              <w:rPr>
                <w:webHidden/>
                <w:rStyle w:val="IndexLink"/>
                <w:rtl w:val="true"/>
              </w:rPr>
              <w:t>التنكيل بالعلويّين</w:t>
            </w:r>
            <w:r>
              <w:rPr>
                <w:rStyle w:val="IndexLink"/>
                <w:rtl w:val="true"/>
              </w:rPr>
              <w:tab/>
            </w:r>
            <w:r>
              <w:rPr>
                <w:rStyle w:val="IndexLink"/>
              </w:rPr>
              <w:t>290</w:t>
            </w:r>
          </w:hyperlink>
        </w:p>
        <w:p>
          <w:pPr>
            <w:pStyle w:val="Contents4"/>
            <w:tabs>
              <w:tab w:val="clear" w:pos="8176"/>
              <w:tab w:val="right" w:pos="9026" w:leader="dot"/>
            </w:tabs>
            <w:rPr/>
          </w:pPr>
          <w:hyperlink w:anchor="__RefHeading___Toc9331455_1280447820">
            <w:r>
              <w:rPr>
                <w:webHidden/>
                <w:rStyle w:val="IndexLink"/>
                <w:rtl w:val="true"/>
              </w:rPr>
              <w:t>رسالة الخوارزمی</w:t>
            </w:r>
            <w:r>
              <w:rPr>
                <w:rStyle w:val="IndexLink"/>
                <w:rtl w:val="true"/>
              </w:rPr>
              <w:tab/>
            </w:r>
            <w:r>
              <w:rPr>
                <w:rStyle w:val="IndexLink"/>
              </w:rPr>
              <w:t>293</w:t>
            </w:r>
          </w:hyperlink>
        </w:p>
        <w:p>
          <w:pPr>
            <w:pStyle w:val="Contents4"/>
            <w:tabs>
              <w:tab w:val="clear" w:pos="8176"/>
              <w:tab w:val="right" w:pos="9026" w:leader="dot"/>
            </w:tabs>
            <w:rPr/>
          </w:pPr>
          <w:hyperlink w:anchor="__RefHeading___Toc9331457_1280447820">
            <w:r>
              <w:rPr>
                <w:webHidden/>
                <w:rStyle w:val="IndexLink"/>
                <w:rtl w:val="true"/>
              </w:rPr>
              <w:t>مع الواقفية</w:t>
            </w:r>
            <w:r>
              <w:rPr>
                <w:rStyle w:val="IndexLink"/>
                <w:rtl w:val="true"/>
              </w:rPr>
              <w:tab/>
            </w:r>
            <w:r>
              <w:rPr>
                <w:rStyle w:val="IndexLink"/>
              </w:rPr>
              <w:t>298</w:t>
            </w:r>
          </w:hyperlink>
        </w:p>
        <w:p>
          <w:pPr>
            <w:pStyle w:val="Contents5"/>
            <w:tabs>
              <w:tab w:val="clear" w:pos="7892"/>
              <w:tab w:val="right" w:pos="9026" w:leader="dot"/>
            </w:tabs>
            <w:rPr/>
          </w:pPr>
          <w:hyperlink w:anchor="__RefHeading___Toc9331459_1280447820">
            <w:r>
              <w:rPr>
                <w:webHidden/>
                <w:rStyle w:val="IndexLink"/>
                <w:rtl w:val="true"/>
              </w:rPr>
              <w:t>إشارة</w:t>
            </w:r>
            <w:r>
              <w:rPr>
                <w:rStyle w:val="IndexLink"/>
                <w:rtl w:val="true"/>
              </w:rPr>
              <w:t>:</w:t>
              <w:tab/>
            </w:r>
            <w:r>
              <w:rPr>
                <w:rStyle w:val="IndexLink"/>
              </w:rPr>
              <w:t>298</w:t>
            </w:r>
          </w:hyperlink>
        </w:p>
        <w:p>
          <w:pPr>
            <w:pStyle w:val="Contents5"/>
            <w:tabs>
              <w:tab w:val="clear" w:pos="7892"/>
              <w:tab w:val="right" w:pos="9026" w:leader="dot"/>
            </w:tabs>
            <w:rPr/>
          </w:pPr>
          <w:hyperlink w:anchor="__RefHeading___Toc9331461_1280447820">
            <w:r>
              <w:rPr>
                <w:webHidden/>
                <w:rStyle w:val="IndexLink"/>
              </w:rPr>
              <w:t>1</w:t>
            </w:r>
            <w:r>
              <w:rPr>
                <w:rStyle w:val="IndexLink"/>
                <w:rtl w:val="true"/>
              </w:rPr>
              <w:t xml:space="preserve"> -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ابن مهران</w:t>
            </w:r>
            <w:r>
              <w:rPr>
                <w:rStyle w:val="IndexLink"/>
                <w:rtl w:val="true"/>
              </w:rPr>
              <w:tab/>
            </w:r>
            <w:r>
              <w:rPr>
                <w:rStyle w:val="IndexLink"/>
              </w:rPr>
              <w:t>301</w:t>
            </w:r>
          </w:hyperlink>
        </w:p>
        <w:p>
          <w:pPr>
            <w:pStyle w:val="Contents5"/>
            <w:tabs>
              <w:tab w:val="clear" w:pos="7892"/>
              <w:tab w:val="right" w:pos="9026" w:leader="dot"/>
            </w:tabs>
            <w:rPr/>
          </w:pPr>
          <w:hyperlink w:anchor="__RefHeading___Toc9331463_1280447820">
            <w:r>
              <w:rPr>
                <w:webHidden/>
                <w:rStyle w:val="IndexLink"/>
              </w:rPr>
              <w:t>2</w:t>
            </w:r>
            <w:r>
              <w:rPr>
                <w:rStyle w:val="IndexLink"/>
                <w:rtl w:val="true"/>
              </w:rPr>
              <w:t xml:space="preserve"> - </w:t>
            </w:r>
            <w:r>
              <w:rPr>
                <w:rStyle w:val="IndexLink"/>
                <w:rtl w:val="true"/>
              </w:rPr>
              <w:t>الحسين بن عمر</w:t>
            </w:r>
            <w:r>
              <w:rPr>
                <w:rStyle w:val="IndexLink"/>
                <w:rtl w:val="true"/>
              </w:rPr>
              <w:tab/>
            </w:r>
            <w:r>
              <w:rPr>
                <w:rStyle w:val="IndexLink"/>
              </w:rPr>
              <w:t>304</w:t>
            </w:r>
          </w:hyperlink>
        </w:p>
        <w:p>
          <w:pPr>
            <w:pStyle w:val="Contents5"/>
            <w:tabs>
              <w:tab w:val="clear" w:pos="7892"/>
              <w:tab w:val="right" w:pos="9026" w:leader="dot"/>
            </w:tabs>
            <w:rPr/>
          </w:pPr>
          <w:hyperlink w:anchor="__RefHeading___Toc9331465_1280447820">
            <w:r>
              <w:rPr>
                <w:webHidden/>
                <w:rStyle w:val="IndexLink"/>
              </w:rPr>
              <w:t>3</w:t>
            </w:r>
            <w:r>
              <w:rPr>
                <w:rStyle w:val="IndexLink"/>
                <w:rtl w:val="true"/>
              </w:rPr>
              <w:t xml:space="preserve"> - </w:t>
            </w:r>
            <w:r>
              <w:rPr>
                <w:rStyle w:val="IndexLink"/>
                <w:rtl w:val="true"/>
              </w:rPr>
              <w:t>الوشاء</w:t>
            </w:r>
            <w:r>
              <w:rPr>
                <w:rStyle w:val="IndexLink"/>
                <w:rtl w:val="true"/>
              </w:rPr>
              <w:tab/>
            </w:r>
            <w:r>
              <w:rPr>
                <w:rStyle w:val="IndexLink"/>
              </w:rPr>
              <w:t>305</w:t>
            </w:r>
          </w:hyperlink>
        </w:p>
        <w:p>
          <w:pPr>
            <w:pStyle w:val="Contents4"/>
            <w:tabs>
              <w:tab w:val="clear" w:pos="8176"/>
              <w:tab w:val="right" w:pos="9026" w:leader="dot"/>
            </w:tabs>
            <w:rPr/>
          </w:pPr>
          <w:hyperlink w:anchor="__RefHeading___Toc9331467_1280447820">
            <w:r>
              <w:rPr>
                <w:webHidden/>
                <w:rStyle w:val="IndexLink"/>
                <w:rtl w:val="true"/>
              </w:rPr>
              <w:t>مشكلة خلق القرآن</w:t>
            </w:r>
            <w:r>
              <w:rPr>
                <w:rStyle w:val="IndexLink"/>
                <w:rtl w:val="true"/>
              </w:rPr>
              <w:tab/>
            </w:r>
            <w:r>
              <w:rPr>
                <w:rStyle w:val="IndexLink"/>
              </w:rPr>
              <w:t>305</w:t>
            </w:r>
          </w:hyperlink>
        </w:p>
        <w:p>
          <w:pPr>
            <w:pStyle w:val="Contents4"/>
            <w:tabs>
              <w:tab w:val="clear" w:pos="8176"/>
              <w:tab w:val="right" w:pos="9026" w:leader="dot"/>
            </w:tabs>
            <w:rPr/>
          </w:pPr>
          <w:hyperlink w:anchor="__RefHeading___Toc9331469_1280447820">
            <w:r>
              <w:rPr>
                <w:webHidden/>
                <w:rStyle w:val="IndexLink"/>
                <w:rtl w:val="true"/>
              </w:rPr>
              <w:t>الكذب على الأئمّة</w:t>
            </w:r>
            <w:r>
              <w:rPr>
                <w:rStyle w:val="IndexLink"/>
                <w:rtl w:val="true"/>
              </w:rPr>
              <w:tab/>
            </w:r>
            <w:r>
              <w:rPr>
                <w:rStyle w:val="IndexLink"/>
              </w:rPr>
              <w:t>307</w:t>
            </w:r>
          </w:hyperlink>
        </w:p>
        <w:p>
          <w:pPr>
            <w:pStyle w:val="Contents2"/>
            <w:tabs>
              <w:tab w:val="clear" w:pos="8743"/>
              <w:tab w:val="right" w:pos="9026" w:leader="dot"/>
            </w:tabs>
            <w:rPr/>
          </w:pPr>
          <w:hyperlink w:anchor="__RefHeading___Toc9331471_1280447820">
            <w:r>
              <w:rPr>
                <w:webHidden/>
                <w:rStyle w:val="IndexLink"/>
                <w:rtl w:val="true"/>
              </w:rPr>
              <w:t>في عَهَدِ الرشيد والأمين والمأمون</w:t>
            </w:r>
            <w:r>
              <w:rPr>
                <w:rStyle w:val="IndexLink"/>
                <w:rtl w:val="true"/>
              </w:rPr>
              <w:tab/>
            </w:r>
            <w:r>
              <w:rPr>
                <w:rStyle w:val="IndexLink"/>
              </w:rPr>
              <w:t>310</w:t>
            </w:r>
          </w:hyperlink>
        </w:p>
        <w:p>
          <w:pPr>
            <w:pStyle w:val="Contents3"/>
            <w:tabs>
              <w:tab w:val="clear" w:pos="8459"/>
              <w:tab w:val="right" w:pos="9026" w:leader="dot"/>
            </w:tabs>
            <w:rPr/>
          </w:pPr>
          <w:hyperlink w:anchor="__RefHeading___Toc9331473_1280447820">
            <w:r>
              <w:rPr>
                <w:webHidden/>
                <w:rStyle w:val="IndexLink"/>
                <w:rtl w:val="true"/>
              </w:rPr>
              <w:t>إشارة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9331475_1280447820">
            <w:r>
              <w:rPr>
                <w:webHidden/>
                <w:rStyle w:val="IndexLink"/>
                <w:rtl w:val="true"/>
              </w:rPr>
              <w:t>هارون الرشيد</w:t>
            </w:r>
            <w:r>
              <w:rPr>
                <w:rStyle w:val="IndexLink"/>
                <w:rtl w:val="true"/>
              </w:rPr>
              <w:tab/>
            </w:r>
            <w:r>
              <w:rPr>
                <w:rStyle w:val="IndexLink"/>
              </w:rPr>
              <w:t>312</w:t>
            </w:r>
          </w:hyperlink>
        </w:p>
        <w:p>
          <w:pPr>
            <w:pStyle w:val="Contents4"/>
            <w:tabs>
              <w:tab w:val="clear" w:pos="8176"/>
              <w:tab w:val="right" w:pos="9026" w:leader="dot"/>
            </w:tabs>
            <w:rPr/>
          </w:pPr>
          <w:hyperlink w:anchor="__RefHeading___Toc9331477_1280447820">
            <w:r>
              <w:rPr>
                <w:webHidden/>
                <w:rStyle w:val="IndexLink"/>
                <w:rtl w:val="true"/>
              </w:rPr>
              <w:t>إشارة</w:t>
            </w:r>
            <w:r>
              <w:rPr>
                <w:rStyle w:val="IndexLink"/>
                <w:rtl w:val="true"/>
              </w:rPr>
              <w:t>:</w:t>
              <w:tab/>
            </w:r>
            <w:r>
              <w:rPr>
                <w:rStyle w:val="IndexLink"/>
              </w:rPr>
              <w:t>312</w:t>
            </w:r>
          </w:hyperlink>
        </w:p>
        <w:p>
          <w:pPr>
            <w:pStyle w:val="Contents4"/>
            <w:tabs>
              <w:tab w:val="clear" w:pos="8176"/>
              <w:tab w:val="right" w:pos="9026" w:leader="dot"/>
            </w:tabs>
            <w:rPr/>
          </w:pPr>
          <w:hyperlink w:anchor="__RefHeading___Toc9331479_1280447820">
            <w:r>
              <w:rPr>
                <w:webHidden/>
                <w:rStyle w:val="IndexLink"/>
                <w:rtl w:val="true"/>
              </w:rPr>
              <w:t>القسوة</w:t>
            </w:r>
            <w:r>
              <w:rPr>
                <w:rStyle w:val="IndexLink"/>
                <w:rtl w:val="true"/>
              </w:rPr>
              <w:tab/>
            </w:r>
            <w:r>
              <w:rPr>
                <w:rStyle w:val="IndexLink"/>
              </w:rPr>
              <w:t>312</w:t>
            </w:r>
          </w:hyperlink>
        </w:p>
        <w:p>
          <w:pPr>
            <w:pStyle w:val="Contents4"/>
            <w:tabs>
              <w:tab w:val="clear" w:pos="8176"/>
              <w:tab w:val="right" w:pos="9026" w:leader="dot"/>
            </w:tabs>
            <w:rPr/>
          </w:pPr>
          <w:hyperlink w:anchor="__RefHeading___Toc9331481_1280447820">
            <w:r>
              <w:rPr>
                <w:webHidden/>
                <w:rStyle w:val="IndexLink"/>
                <w:rtl w:val="true"/>
              </w:rPr>
              <w:t>الحقد</w:t>
            </w:r>
            <w:r>
              <w:rPr>
                <w:rStyle w:val="IndexLink"/>
                <w:rtl w:val="true"/>
              </w:rPr>
              <w:tab/>
            </w:r>
            <w:r>
              <w:rPr>
                <w:rStyle w:val="IndexLink"/>
              </w:rPr>
              <w:t>313</w:t>
            </w:r>
          </w:hyperlink>
        </w:p>
        <w:p>
          <w:pPr>
            <w:pStyle w:val="Contents4"/>
            <w:tabs>
              <w:tab w:val="clear" w:pos="8176"/>
              <w:tab w:val="right" w:pos="9026" w:leader="dot"/>
            </w:tabs>
            <w:rPr/>
          </w:pPr>
          <w:hyperlink w:anchor="__RefHeading___Toc9331483_1280447820">
            <w:r>
              <w:rPr>
                <w:webHidden/>
                <w:rStyle w:val="IndexLink"/>
                <w:rtl w:val="true"/>
              </w:rPr>
              <w:t>التحلّل</w:t>
            </w:r>
            <w:r>
              <w:rPr>
                <w:rStyle w:val="IndexLink"/>
                <w:rtl w:val="true"/>
              </w:rPr>
              <w:tab/>
            </w:r>
            <w:r>
              <w:rPr>
                <w:rStyle w:val="IndexLink"/>
              </w:rPr>
              <w:t>313</w:t>
            </w:r>
          </w:hyperlink>
        </w:p>
        <w:p>
          <w:pPr>
            <w:pStyle w:val="Contents4"/>
            <w:tabs>
              <w:tab w:val="clear" w:pos="8176"/>
              <w:tab w:val="right" w:pos="9026" w:leader="dot"/>
            </w:tabs>
            <w:rPr/>
          </w:pPr>
          <w:hyperlink w:anchor="__RefHeading___Toc9331485_1280447820">
            <w:r>
              <w:rPr>
                <w:webHidden/>
                <w:rStyle w:val="IndexLink"/>
                <w:rtl w:val="true"/>
              </w:rPr>
              <w:t xml:space="preserve">مع الإمام الرضا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9331487_1280447820">
            <w:r>
              <w:rPr>
                <w:webHidden/>
                <w:rStyle w:val="IndexLink"/>
                <w:rtl w:val="true"/>
              </w:rPr>
              <w:t>وشاية عيسى بن جعفر</w:t>
            </w:r>
            <w:r>
              <w:rPr>
                <w:rStyle w:val="IndexLink"/>
                <w:rtl w:val="true"/>
              </w:rPr>
              <w:tab/>
            </w:r>
            <w:r>
              <w:rPr>
                <w:rStyle w:val="IndexLink"/>
              </w:rPr>
              <w:t>317</w:t>
            </w:r>
          </w:hyperlink>
        </w:p>
        <w:p>
          <w:pPr>
            <w:pStyle w:val="Contents4"/>
            <w:tabs>
              <w:tab w:val="clear" w:pos="8176"/>
              <w:tab w:val="right" w:pos="9026" w:leader="dot"/>
            </w:tabs>
            <w:rPr/>
          </w:pPr>
          <w:hyperlink w:anchor="__RefHeading___Toc9331489_1280447820">
            <w:r>
              <w:rPr>
                <w:webHidden/>
                <w:rStyle w:val="IndexLink"/>
                <w:rtl w:val="true"/>
              </w:rPr>
              <w:t>وشاية يحيى</w:t>
            </w:r>
            <w:r>
              <w:rPr>
                <w:rStyle w:val="IndexLink"/>
                <w:rtl w:val="true"/>
              </w:rPr>
              <w:tab/>
            </w:r>
            <w:r>
              <w:rPr>
                <w:rStyle w:val="IndexLink"/>
              </w:rPr>
              <w:t>317</w:t>
            </w:r>
          </w:hyperlink>
        </w:p>
        <w:p>
          <w:pPr>
            <w:pStyle w:val="Contents4"/>
            <w:tabs>
              <w:tab w:val="clear" w:pos="8176"/>
              <w:tab w:val="right" w:pos="9026" w:leader="dot"/>
            </w:tabs>
            <w:rPr/>
          </w:pPr>
          <w:hyperlink w:anchor="__RefHeading___Toc933149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البرامكة</w:t>
            </w:r>
            <w:r>
              <w:rPr>
                <w:rStyle w:val="IndexLink"/>
                <w:rtl w:val="true"/>
              </w:rPr>
              <w:tab/>
            </w:r>
            <w:r>
              <w:rPr>
                <w:rStyle w:val="IndexLink"/>
              </w:rPr>
              <w:t>317</w:t>
            </w:r>
          </w:hyperlink>
        </w:p>
        <w:p>
          <w:pPr>
            <w:pStyle w:val="Contents4"/>
            <w:tabs>
              <w:tab w:val="clear" w:pos="8176"/>
              <w:tab w:val="right" w:pos="9026" w:leader="dot"/>
            </w:tabs>
            <w:rPr/>
          </w:pPr>
          <w:hyperlink w:anchor="__RefHeading___Toc9331493_1280447820">
            <w:r>
              <w:rPr>
                <w:webHidden/>
                <w:rStyle w:val="IndexLink"/>
                <w:rtl w:val="true"/>
              </w:rPr>
              <w:t xml:space="preserve">كبس دار الإمام </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9331495_1280447820">
            <w:r>
              <w:rPr>
                <w:webHidden/>
                <w:rStyle w:val="IndexLink"/>
                <w:rtl w:val="true"/>
              </w:rPr>
              <w:t>رسالة سفيان لهارون</w:t>
            </w:r>
            <w:r>
              <w:rPr>
                <w:rStyle w:val="IndexLink"/>
                <w:rtl w:val="true"/>
              </w:rPr>
              <w:tab/>
            </w:r>
            <w:r>
              <w:rPr>
                <w:rStyle w:val="IndexLink"/>
              </w:rPr>
              <w:t>320</w:t>
            </w:r>
          </w:hyperlink>
        </w:p>
        <w:p>
          <w:pPr>
            <w:pStyle w:val="Contents3"/>
            <w:tabs>
              <w:tab w:val="clear" w:pos="8459"/>
              <w:tab w:val="right" w:pos="9026" w:leader="dot"/>
            </w:tabs>
            <w:rPr/>
          </w:pPr>
          <w:hyperlink w:anchor="__RefHeading___Toc9331497_1280447820">
            <w:r>
              <w:rPr>
                <w:webHidden/>
                <w:rStyle w:val="IndexLink"/>
                <w:rtl w:val="true"/>
              </w:rPr>
              <w:t>حكومة الأمين</w:t>
            </w:r>
            <w:r>
              <w:rPr>
                <w:rStyle w:val="IndexLink"/>
                <w:rtl w:val="true"/>
              </w:rPr>
              <w:tab/>
            </w:r>
            <w:r>
              <w:rPr>
                <w:rStyle w:val="IndexLink"/>
              </w:rPr>
              <w:t>322</w:t>
            </w:r>
          </w:hyperlink>
        </w:p>
        <w:p>
          <w:pPr>
            <w:pStyle w:val="Contents4"/>
            <w:tabs>
              <w:tab w:val="clear" w:pos="8176"/>
              <w:tab w:val="right" w:pos="9026" w:leader="dot"/>
            </w:tabs>
            <w:rPr/>
          </w:pPr>
          <w:hyperlink w:anchor="__RefHeading___Toc9331499_1280447820">
            <w:r>
              <w:rPr>
                <w:webHidden/>
                <w:rStyle w:val="IndexLink"/>
                <w:rtl w:val="true"/>
              </w:rPr>
              <w:t>إشارة</w:t>
            </w:r>
            <w:r>
              <w:rPr>
                <w:rStyle w:val="IndexLink"/>
                <w:rtl w:val="true"/>
              </w:rPr>
              <w:t>:</w:t>
              <w:tab/>
            </w:r>
            <w:r>
              <w:rPr>
                <w:rStyle w:val="IndexLink"/>
              </w:rPr>
              <w:t>322</w:t>
            </w:r>
          </w:hyperlink>
        </w:p>
        <w:p>
          <w:pPr>
            <w:pStyle w:val="Contents4"/>
            <w:tabs>
              <w:tab w:val="clear" w:pos="8176"/>
              <w:tab w:val="right" w:pos="9026" w:leader="dot"/>
            </w:tabs>
            <w:rPr/>
          </w:pPr>
          <w:hyperlink w:anchor="__RefHeading___Toc9331501_1280447820">
            <w:r>
              <w:rPr>
                <w:webHidden/>
                <w:rStyle w:val="IndexLink"/>
              </w:rPr>
              <w:t>1</w:t>
            </w:r>
            <w:r>
              <w:rPr>
                <w:rStyle w:val="IndexLink"/>
                <w:rtl w:val="true"/>
              </w:rPr>
              <w:t xml:space="preserve"> - </w:t>
            </w:r>
            <w:r>
              <w:rPr>
                <w:rStyle w:val="IndexLink"/>
                <w:rtl w:val="true"/>
              </w:rPr>
              <w:t>انهماكه في اللذّات</w:t>
            </w:r>
            <w:r>
              <w:rPr>
                <w:rStyle w:val="IndexLink"/>
                <w:rtl w:val="true"/>
              </w:rPr>
              <w:tab/>
            </w:r>
            <w:r>
              <w:rPr>
                <w:rStyle w:val="IndexLink"/>
              </w:rPr>
              <w:t>322</w:t>
            </w:r>
          </w:hyperlink>
        </w:p>
        <w:p>
          <w:pPr>
            <w:pStyle w:val="Contents4"/>
            <w:tabs>
              <w:tab w:val="clear" w:pos="8176"/>
              <w:tab w:val="right" w:pos="9026" w:leader="dot"/>
            </w:tabs>
            <w:rPr/>
          </w:pPr>
          <w:hyperlink w:anchor="__RefHeading___Toc9331503_1280447820">
            <w:r>
              <w:rPr>
                <w:webHidden/>
                <w:rStyle w:val="IndexLink"/>
              </w:rPr>
              <w:t>2</w:t>
            </w:r>
            <w:r>
              <w:rPr>
                <w:rStyle w:val="IndexLink"/>
                <w:rtl w:val="true"/>
              </w:rPr>
              <w:t xml:space="preserve"> - </w:t>
            </w:r>
            <w:r>
              <w:rPr>
                <w:rStyle w:val="IndexLink"/>
                <w:rtl w:val="true"/>
              </w:rPr>
              <w:t>كراهته للعلم</w:t>
            </w:r>
            <w:r>
              <w:rPr>
                <w:rStyle w:val="IndexLink"/>
                <w:rtl w:val="true"/>
              </w:rPr>
              <w:tab/>
            </w:r>
            <w:r>
              <w:rPr>
                <w:rStyle w:val="IndexLink"/>
              </w:rPr>
              <w:t>322</w:t>
            </w:r>
          </w:hyperlink>
        </w:p>
        <w:p>
          <w:pPr>
            <w:pStyle w:val="Contents4"/>
            <w:tabs>
              <w:tab w:val="clear" w:pos="8176"/>
              <w:tab w:val="right" w:pos="9026" w:leader="dot"/>
            </w:tabs>
            <w:rPr/>
          </w:pPr>
          <w:hyperlink w:anchor="__RefHeading___Toc9331505_1280447820">
            <w:r>
              <w:rPr>
                <w:webHidden/>
                <w:rStyle w:val="IndexLink"/>
              </w:rPr>
              <w:t>3</w:t>
            </w:r>
            <w:r>
              <w:rPr>
                <w:rStyle w:val="IndexLink"/>
                <w:rtl w:val="true"/>
              </w:rPr>
              <w:t xml:space="preserve"> - </w:t>
            </w:r>
            <w:r>
              <w:rPr>
                <w:rStyle w:val="IndexLink"/>
                <w:rtl w:val="true"/>
              </w:rPr>
              <w:t>ضعف الرأي</w:t>
            </w:r>
            <w:r>
              <w:rPr>
                <w:rStyle w:val="IndexLink"/>
                <w:rtl w:val="true"/>
              </w:rPr>
              <w:tab/>
            </w:r>
            <w:r>
              <w:rPr>
                <w:rStyle w:val="IndexLink"/>
              </w:rPr>
              <w:t>323</w:t>
            </w:r>
          </w:hyperlink>
        </w:p>
        <w:p>
          <w:pPr>
            <w:pStyle w:val="Contents4"/>
            <w:tabs>
              <w:tab w:val="clear" w:pos="8176"/>
              <w:tab w:val="right" w:pos="9026" w:leader="dot"/>
            </w:tabs>
            <w:rPr/>
          </w:pPr>
          <w:hyperlink w:anchor="__RefHeading___Toc9331507_1280447820">
            <w:r>
              <w:rPr>
                <w:webHidden/>
                <w:rStyle w:val="IndexLink"/>
              </w:rPr>
              <w:t>4</w:t>
            </w:r>
            <w:r>
              <w:rPr>
                <w:rStyle w:val="IndexLink"/>
                <w:rtl w:val="true"/>
              </w:rPr>
              <w:t xml:space="preserve"> - </w:t>
            </w:r>
            <w:r>
              <w:rPr>
                <w:rStyle w:val="IndexLink"/>
                <w:rtl w:val="true"/>
              </w:rPr>
              <w:t>احتجابه عن الرعيّة</w:t>
            </w:r>
            <w:r>
              <w:rPr>
                <w:rStyle w:val="IndexLink"/>
                <w:rtl w:val="true"/>
              </w:rPr>
              <w:tab/>
            </w:r>
            <w:r>
              <w:rPr>
                <w:rStyle w:val="IndexLink"/>
              </w:rPr>
              <w:t>323</w:t>
            </w:r>
          </w:hyperlink>
        </w:p>
        <w:p>
          <w:pPr>
            <w:pStyle w:val="Contents4"/>
            <w:tabs>
              <w:tab w:val="clear" w:pos="8176"/>
              <w:tab w:val="right" w:pos="9026" w:leader="dot"/>
            </w:tabs>
            <w:rPr/>
          </w:pPr>
          <w:hyperlink w:anchor="__RefHeading___Toc9331509_1280447820">
            <w:r>
              <w:rPr>
                <w:webHidden/>
                <w:rStyle w:val="IndexLink"/>
                <w:rtl w:val="true"/>
              </w:rPr>
              <w:t>خلعه للمامون</w:t>
            </w:r>
            <w:r>
              <w:rPr>
                <w:rStyle w:val="IndexLink"/>
                <w:rtl w:val="true"/>
              </w:rPr>
              <w:tab/>
            </w:r>
            <w:r>
              <w:rPr>
                <w:rStyle w:val="IndexLink"/>
              </w:rPr>
              <w:t>325</w:t>
            </w:r>
          </w:hyperlink>
        </w:p>
        <w:p>
          <w:pPr>
            <w:pStyle w:val="Contents4"/>
            <w:tabs>
              <w:tab w:val="clear" w:pos="8176"/>
              <w:tab w:val="right" w:pos="9026" w:leader="dot"/>
            </w:tabs>
            <w:rPr/>
          </w:pPr>
          <w:hyperlink w:anchor="__RefHeading___Toc9331511_1280447820">
            <w:r>
              <w:rPr>
                <w:webHidden/>
                <w:rStyle w:val="IndexLink"/>
                <w:rtl w:val="true"/>
              </w:rPr>
              <w:t>تقصير الرشيد</w:t>
            </w:r>
            <w:r>
              <w:rPr>
                <w:rStyle w:val="IndexLink"/>
                <w:rtl w:val="true"/>
              </w:rPr>
              <w:tab/>
            </w:r>
            <w:r>
              <w:rPr>
                <w:rStyle w:val="IndexLink"/>
              </w:rPr>
              <w:t>326</w:t>
            </w:r>
          </w:hyperlink>
        </w:p>
        <w:p>
          <w:pPr>
            <w:pStyle w:val="Contents4"/>
            <w:tabs>
              <w:tab w:val="clear" w:pos="8176"/>
              <w:tab w:val="right" w:pos="9026" w:leader="dot"/>
            </w:tabs>
            <w:rPr/>
          </w:pPr>
          <w:hyperlink w:anchor="__RefHeading___Toc9331513_1280447820">
            <w:r>
              <w:rPr>
                <w:webHidden/>
                <w:rStyle w:val="IndexLink"/>
                <w:rtl w:val="true"/>
              </w:rPr>
              <w:t>الحروب الطاحنة</w:t>
            </w:r>
            <w:r>
              <w:rPr>
                <w:rStyle w:val="IndexLink"/>
                <w:rtl w:val="true"/>
              </w:rPr>
              <w:tab/>
            </w:r>
            <w:r>
              <w:rPr>
                <w:rStyle w:val="IndexLink"/>
              </w:rPr>
              <w:t>327</w:t>
            </w:r>
          </w:hyperlink>
        </w:p>
        <w:p>
          <w:pPr>
            <w:pStyle w:val="Contents4"/>
            <w:tabs>
              <w:tab w:val="clear" w:pos="8176"/>
              <w:tab w:val="right" w:pos="9026" w:leader="dot"/>
            </w:tabs>
            <w:rPr/>
          </w:pPr>
          <w:hyperlink w:anchor="__RefHeading___Toc9331515_1280447820">
            <w:r>
              <w:rPr>
                <w:webHidden/>
                <w:rStyle w:val="IndexLink"/>
                <w:rtl w:val="true"/>
              </w:rPr>
              <w:t>محاصرة بغداد</w:t>
            </w:r>
            <w:r>
              <w:rPr>
                <w:rStyle w:val="IndexLink"/>
                <w:rtl w:val="true"/>
              </w:rPr>
              <w:tab/>
            </w:r>
            <w:r>
              <w:rPr>
                <w:rStyle w:val="IndexLink"/>
              </w:rPr>
              <w:t>328</w:t>
            </w:r>
          </w:hyperlink>
        </w:p>
        <w:p>
          <w:pPr>
            <w:pStyle w:val="Contents4"/>
            <w:tabs>
              <w:tab w:val="clear" w:pos="8176"/>
              <w:tab w:val="right" w:pos="9026" w:leader="dot"/>
            </w:tabs>
            <w:rPr/>
          </w:pPr>
          <w:hyperlink w:anchor="__RefHeading___Toc9331517_1280447820">
            <w:r>
              <w:rPr>
                <w:webHidden/>
                <w:rStyle w:val="IndexLink"/>
                <w:rtl w:val="true"/>
              </w:rPr>
              <w:t>قتل الأمين</w:t>
            </w:r>
            <w:r>
              <w:rPr>
                <w:rStyle w:val="IndexLink"/>
                <w:rtl w:val="true"/>
              </w:rPr>
              <w:tab/>
            </w:r>
            <w:r>
              <w:rPr>
                <w:rStyle w:val="IndexLink"/>
              </w:rPr>
              <w:t>330</w:t>
            </w:r>
          </w:hyperlink>
        </w:p>
        <w:p>
          <w:pPr>
            <w:pStyle w:val="Contents3"/>
            <w:tabs>
              <w:tab w:val="clear" w:pos="8459"/>
              <w:tab w:val="right" w:pos="9026" w:leader="dot"/>
            </w:tabs>
            <w:rPr/>
          </w:pPr>
          <w:hyperlink w:anchor="__RefHeading___Toc9331519_1280447820">
            <w:r>
              <w:rPr>
                <w:webHidden/>
                <w:rStyle w:val="IndexLink"/>
                <w:rtl w:val="true"/>
              </w:rPr>
              <w:t>حكومة المأمون</w:t>
            </w:r>
            <w:r>
              <w:rPr>
                <w:rStyle w:val="IndexLink"/>
                <w:rtl w:val="true"/>
              </w:rPr>
              <w:tab/>
            </w:r>
            <w:r>
              <w:rPr>
                <w:rStyle w:val="IndexLink"/>
              </w:rPr>
              <w:t>333</w:t>
            </w:r>
          </w:hyperlink>
        </w:p>
        <w:p>
          <w:pPr>
            <w:pStyle w:val="Contents4"/>
            <w:tabs>
              <w:tab w:val="clear" w:pos="8176"/>
              <w:tab w:val="right" w:pos="9026" w:leader="dot"/>
            </w:tabs>
            <w:rPr/>
          </w:pPr>
          <w:hyperlink w:anchor="__RefHeading___Toc9331521_1280447820">
            <w:r>
              <w:rPr>
                <w:webHidden/>
                <w:rStyle w:val="IndexLink"/>
                <w:rtl w:val="true"/>
              </w:rPr>
              <w:t>إشارة</w:t>
            </w:r>
            <w:r>
              <w:rPr>
                <w:rStyle w:val="IndexLink"/>
                <w:rtl w:val="true"/>
              </w:rPr>
              <w:t>:</w:t>
              <w:tab/>
            </w:r>
            <w:r>
              <w:rPr>
                <w:rStyle w:val="IndexLink"/>
              </w:rPr>
              <w:t>333</w:t>
            </w:r>
          </w:hyperlink>
        </w:p>
        <w:p>
          <w:pPr>
            <w:pStyle w:val="Contents4"/>
            <w:tabs>
              <w:tab w:val="clear" w:pos="8176"/>
              <w:tab w:val="right" w:pos="9026" w:leader="dot"/>
            </w:tabs>
            <w:rPr/>
          </w:pPr>
          <w:hyperlink w:anchor="__RefHeading___Toc9331523_1280447820">
            <w:r>
              <w:rPr>
                <w:webHidden/>
                <w:rStyle w:val="IndexLink"/>
                <w:rtl w:val="true"/>
              </w:rPr>
              <w:t>أُمّه</w:t>
            </w:r>
            <w:r>
              <w:rPr>
                <w:rStyle w:val="IndexLink"/>
                <w:rtl w:val="true"/>
              </w:rPr>
              <w:tab/>
            </w:r>
            <w:r>
              <w:rPr>
                <w:rStyle w:val="IndexLink"/>
              </w:rPr>
              <w:t>333</w:t>
            </w:r>
          </w:hyperlink>
        </w:p>
        <w:p>
          <w:pPr>
            <w:pStyle w:val="Contents4"/>
            <w:tabs>
              <w:tab w:val="clear" w:pos="8176"/>
              <w:tab w:val="right" w:pos="9026" w:leader="dot"/>
            </w:tabs>
            <w:rPr/>
          </w:pPr>
          <w:hyperlink w:anchor="__RefHeading___Toc9331525_1280447820">
            <w:r>
              <w:rPr>
                <w:webHidden/>
                <w:rStyle w:val="IndexLink"/>
                <w:rtl w:val="true"/>
              </w:rPr>
              <w:t>صفات المأمون</w:t>
            </w:r>
            <w:r>
              <w:rPr>
                <w:rStyle w:val="IndexLink"/>
                <w:rtl w:val="true"/>
              </w:rPr>
              <w:tab/>
            </w:r>
            <w:r>
              <w:rPr>
                <w:rStyle w:val="IndexLink"/>
              </w:rPr>
              <w:t>334</w:t>
            </w:r>
          </w:hyperlink>
        </w:p>
        <w:p>
          <w:pPr>
            <w:pStyle w:val="Contents5"/>
            <w:tabs>
              <w:tab w:val="clear" w:pos="7892"/>
              <w:tab w:val="right" w:pos="9026" w:leader="dot"/>
            </w:tabs>
            <w:rPr/>
          </w:pPr>
          <w:hyperlink w:anchor="__RefHeading___Toc9331527_1280447820">
            <w:r>
              <w:rPr>
                <w:webHidden/>
                <w:rStyle w:val="IndexLink"/>
                <w:rtl w:val="true"/>
              </w:rPr>
              <w:t>إشارة</w:t>
            </w:r>
            <w:r>
              <w:rPr>
                <w:rStyle w:val="IndexLink"/>
                <w:rtl w:val="true"/>
              </w:rPr>
              <w:t>:</w:t>
              <w:tab/>
            </w:r>
            <w:r>
              <w:rPr>
                <w:rStyle w:val="IndexLink"/>
              </w:rPr>
              <w:t>334</w:t>
            </w:r>
          </w:hyperlink>
        </w:p>
        <w:p>
          <w:pPr>
            <w:pStyle w:val="Contents5"/>
            <w:tabs>
              <w:tab w:val="clear" w:pos="7892"/>
              <w:tab w:val="right" w:pos="9026" w:leader="dot"/>
            </w:tabs>
            <w:rPr/>
          </w:pPr>
          <w:hyperlink w:anchor="__RefHeading___Toc9331529_1280447820">
            <w:r>
              <w:rPr>
                <w:webHidden/>
                <w:rStyle w:val="IndexLink"/>
                <w:rtl w:val="true"/>
              </w:rPr>
              <w:t>الغدر</w:t>
            </w:r>
            <w:r>
              <w:rPr>
                <w:rStyle w:val="IndexLink"/>
                <w:rtl w:val="true"/>
              </w:rPr>
              <w:tab/>
            </w:r>
            <w:r>
              <w:rPr>
                <w:rStyle w:val="IndexLink"/>
              </w:rPr>
              <w:t>335</w:t>
            </w:r>
          </w:hyperlink>
        </w:p>
        <w:p>
          <w:pPr>
            <w:pStyle w:val="Contents5"/>
            <w:tabs>
              <w:tab w:val="clear" w:pos="7892"/>
              <w:tab w:val="right" w:pos="9026" w:leader="dot"/>
            </w:tabs>
            <w:rPr/>
          </w:pPr>
          <w:hyperlink w:anchor="__RefHeading___Toc9331531_1280447820">
            <w:r>
              <w:rPr>
                <w:webHidden/>
                <w:rStyle w:val="IndexLink"/>
                <w:rtl w:val="true"/>
              </w:rPr>
              <w:t>القسوة</w:t>
            </w:r>
            <w:r>
              <w:rPr>
                <w:rStyle w:val="IndexLink"/>
                <w:rtl w:val="true"/>
              </w:rPr>
              <w:tab/>
            </w:r>
            <w:r>
              <w:rPr>
                <w:rStyle w:val="IndexLink"/>
              </w:rPr>
              <w:t>336</w:t>
            </w:r>
          </w:hyperlink>
        </w:p>
        <w:p>
          <w:pPr>
            <w:pStyle w:val="Contents5"/>
            <w:tabs>
              <w:tab w:val="clear" w:pos="7892"/>
              <w:tab w:val="right" w:pos="9026" w:leader="dot"/>
            </w:tabs>
            <w:rPr/>
          </w:pPr>
          <w:hyperlink w:anchor="__RefHeading___Toc9331533_1280447820">
            <w:r>
              <w:rPr>
                <w:webHidden/>
                <w:rStyle w:val="IndexLink"/>
                <w:rtl w:val="true"/>
              </w:rPr>
              <w:t>الدهاء</w:t>
            </w:r>
            <w:r>
              <w:rPr>
                <w:rStyle w:val="IndexLink"/>
                <w:rtl w:val="true"/>
              </w:rPr>
              <w:tab/>
            </w:r>
            <w:r>
              <w:rPr>
                <w:rStyle w:val="IndexLink"/>
              </w:rPr>
              <w:t>337</w:t>
            </w:r>
          </w:hyperlink>
        </w:p>
        <w:p>
          <w:pPr>
            <w:pStyle w:val="Contents5"/>
            <w:tabs>
              <w:tab w:val="clear" w:pos="7892"/>
              <w:tab w:val="right" w:pos="9026" w:leader="dot"/>
            </w:tabs>
            <w:rPr/>
          </w:pPr>
          <w:hyperlink w:anchor="__RefHeading___Toc9331535_1280447820">
            <w:r>
              <w:rPr>
                <w:webHidden/>
                <w:rStyle w:val="IndexLink"/>
                <w:rtl w:val="true"/>
              </w:rPr>
              <w:t>الميل إلى اللهو</w:t>
            </w:r>
            <w:r>
              <w:rPr>
                <w:rStyle w:val="IndexLink"/>
                <w:rtl w:val="true"/>
              </w:rPr>
              <w:tab/>
            </w:r>
            <w:r>
              <w:rPr>
                <w:rStyle w:val="IndexLink"/>
              </w:rPr>
              <w:t>338</w:t>
            </w:r>
          </w:hyperlink>
        </w:p>
        <w:p>
          <w:pPr>
            <w:pStyle w:val="Contents4"/>
            <w:tabs>
              <w:tab w:val="clear" w:pos="8176"/>
              <w:tab w:val="right" w:pos="9026" w:leader="dot"/>
            </w:tabs>
            <w:rPr/>
          </w:pPr>
          <w:hyperlink w:anchor="__RefHeading___Toc9331537_1280447820">
            <w:r>
              <w:rPr>
                <w:webHidden/>
                <w:rStyle w:val="IndexLink"/>
                <w:rtl w:val="true"/>
              </w:rPr>
              <w:t>التحف الثمينة التي أهديت للمأمون</w:t>
            </w:r>
            <w:r>
              <w:rPr>
                <w:rStyle w:val="IndexLink"/>
                <w:rtl w:val="true"/>
              </w:rPr>
              <w:tab/>
            </w:r>
            <w:r>
              <w:rPr>
                <w:rStyle w:val="IndexLink"/>
              </w:rPr>
              <w:t>339</w:t>
            </w:r>
          </w:hyperlink>
        </w:p>
        <w:p>
          <w:pPr>
            <w:pStyle w:val="Contents4"/>
            <w:tabs>
              <w:tab w:val="clear" w:pos="8176"/>
              <w:tab w:val="right" w:pos="9026" w:leader="dot"/>
            </w:tabs>
            <w:rPr/>
          </w:pPr>
          <w:hyperlink w:anchor="__RefHeading___Toc9331539_1280447820">
            <w:r>
              <w:rPr>
                <w:webHidden/>
                <w:rStyle w:val="IndexLink"/>
                <w:rtl w:val="true"/>
              </w:rPr>
              <w:t>تظاهره بالتشيع</w:t>
            </w:r>
            <w:r>
              <w:rPr>
                <w:rStyle w:val="IndexLink"/>
                <w:rtl w:val="true"/>
              </w:rPr>
              <w:tab/>
            </w:r>
            <w:r>
              <w:rPr>
                <w:rStyle w:val="IndexLink"/>
              </w:rPr>
              <w:t>340</w:t>
            </w:r>
          </w:hyperlink>
        </w:p>
        <w:p>
          <w:pPr>
            <w:pStyle w:val="Contents4"/>
            <w:tabs>
              <w:tab w:val="clear" w:pos="8176"/>
              <w:tab w:val="right" w:pos="9026" w:leader="dot"/>
            </w:tabs>
            <w:rPr/>
          </w:pPr>
          <w:hyperlink w:anchor="__RefHeading___Toc9331541_1280447820">
            <w:r>
              <w:rPr>
                <w:webHidden/>
                <w:rStyle w:val="IndexLink"/>
                <w:rtl w:val="true"/>
              </w:rPr>
              <w:t>من علّمه التشيع</w:t>
            </w:r>
            <w:r>
              <w:rPr>
                <w:rStyle w:val="IndexLink"/>
                <w:rtl w:val="true"/>
              </w:rPr>
              <w:tab/>
            </w:r>
            <w:r>
              <w:rPr>
                <w:rStyle w:val="IndexLink"/>
              </w:rPr>
              <w:t>340</w:t>
            </w:r>
          </w:hyperlink>
        </w:p>
        <w:p>
          <w:pPr>
            <w:pStyle w:val="Contents4"/>
            <w:tabs>
              <w:tab w:val="clear" w:pos="8176"/>
              <w:tab w:val="right" w:pos="9026" w:leader="dot"/>
            </w:tabs>
            <w:rPr/>
          </w:pPr>
          <w:hyperlink w:anchor="__RefHeading___Toc9331543_1280447820">
            <w:r>
              <w:rPr>
                <w:webHidden/>
                <w:rStyle w:val="IndexLink"/>
                <w:rtl w:val="true"/>
              </w:rPr>
              <w:t>رد فدك للعلويّين</w:t>
            </w:r>
            <w:r>
              <w:rPr>
                <w:rStyle w:val="IndexLink"/>
                <w:rtl w:val="true"/>
              </w:rPr>
              <w:tab/>
            </w:r>
            <w:r>
              <w:rPr>
                <w:rStyle w:val="IndexLink"/>
              </w:rPr>
              <w:t>346</w:t>
            </w:r>
          </w:hyperlink>
        </w:p>
        <w:p>
          <w:pPr>
            <w:pStyle w:val="Contents4"/>
            <w:tabs>
              <w:tab w:val="clear" w:pos="8176"/>
              <w:tab w:val="right" w:pos="9026" w:leader="dot"/>
            </w:tabs>
            <w:rPr/>
          </w:pPr>
          <w:hyperlink w:anchor="__RefHeading___Toc9331545_1280447820">
            <w:r>
              <w:rPr>
                <w:webHidden/>
                <w:rStyle w:val="IndexLink"/>
                <w:rtl w:val="true"/>
              </w:rPr>
              <w:t xml:space="preserve">إشادته بالإمام أمير المؤمنين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9331547_1280447820">
            <w:r>
              <w:rPr>
                <w:webHidden/>
                <w:rStyle w:val="IndexLink"/>
                <w:rtl w:val="true"/>
              </w:rPr>
              <w:t>انتقاصه معاوية</w:t>
            </w:r>
            <w:r>
              <w:rPr>
                <w:rStyle w:val="IndexLink"/>
                <w:rtl w:val="true"/>
              </w:rPr>
              <w:tab/>
            </w:r>
            <w:r>
              <w:rPr>
                <w:rStyle w:val="IndexLink"/>
              </w:rPr>
              <w:t>349</w:t>
            </w:r>
          </w:hyperlink>
        </w:p>
        <w:p>
          <w:pPr>
            <w:pStyle w:val="Contents4"/>
            <w:tabs>
              <w:tab w:val="clear" w:pos="8176"/>
              <w:tab w:val="right" w:pos="9026" w:leader="dot"/>
            </w:tabs>
            <w:rPr/>
          </w:pPr>
          <w:hyperlink w:anchor="__RefHeading___Toc9331549_1280447820">
            <w:r>
              <w:rPr>
                <w:webHidden/>
                <w:rStyle w:val="IndexLink"/>
                <w:rtl w:val="true"/>
              </w:rPr>
              <w:t xml:space="preserve">استدلاله على إمامة الإمام عليّ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9331551_1280447820">
            <w:r>
              <w:rPr>
                <w:webHidden/>
                <w:rStyle w:val="IndexLink"/>
                <w:rtl w:val="true"/>
              </w:rPr>
              <w:t>مع علماء الكلام</w:t>
            </w:r>
            <w:r>
              <w:rPr>
                <w:rStyle w:val="IndexLink"/>
                <w:rtl w:val="true"/>
              </w:rPr>
              <w:tab/>
            </w:r>
            <w:r>
              <w:rPr>
                <w:rStyle w:val="IndexLink"/>
              </w:rPr>
              <w:t>366</w:t>
            </w:r>
          </w:hyperlink>
        </w:p>
        <w:p>
          <w:pPr>
            <w:pStyle w:val="Contents4"/>
            <w:tabs>
              <w:tab w:val="clear" w:pos="8176"/>
              <w:tab w:val="right" w:pos="9026" w:leader="dot"/>
            </w:tabs>
            <w:rPr/>
          </w:pPr>
          <w:hyperlink w:anchor="__RefHeading___Toc9331553_1280447820">
            <w:r>
              <w:rPr>
                <w:webHidden/>
                <w:rStyle w:val="IndexLink"/>
                <w:rtl w:val="true"/>
              </w:rPr>
              <w:t>وجوم العلماء</w:t>
            </w:r>
            <w:r>
              <w:rPr>
                <w:rStyle w:val="IndexLink"/>
                <w:rtl w:val="true"/>
              </w:rPr>
              <w:tab/>
            </w:r>
            <w:r>
              <w:rPr>
                <w:rStyle w:val="IndexLink"/>
              </w:rPr>
              <w:t>371</w:t>
            </w:r>
          </w:hyperlink>
        </w:p>
        <w:p>
          <w:pPr>
            <w:pStyle w:val="Contents4"/>
            <w:tabs>
              <w:tab w:val="clear" w:pos="8176"/>
              <w:tab w:val="right" w:pos="9026" w:leader="dot"/>
            </w:tabs>
            <w:rPr/>
          </w:pPr>
          <w:hyperlink w:anchor="__RefHeading___Toc9331555_1280447820">
            <w:r>
              <w:rPr>
                <w:webHidden/>
                <w:rStyle w:val="IndexLink"/>
                <w:rtl w:val="true"/>
              </w:rPr>
              <w:t>أسئلة المأمون للعلماء</w:t>
            </w:r>
            <w:r>
              <w:rPr>
                <w:rStyle w:val="IndexLink"/>
                <w:rtl w:val="true"/>
              </w:rPr>
              <w:tab/>
            </w:r>
            <w:r>
              <w:rPr>
                <w:rStyle w:val="IndexLink"/>
              </w:rPr>
              <w:t>371</w:t>
            </w:r>
          </w:hyperlink>
        </w:p>
        <w:p>
          <w:pPr>
            <w:pStyle w:val="Contents4"/>
            <w:tabs>
              <w:tab w:val="clear" w:pos="8176"/>
              <w:tab w:val="right" w:pos="9026" w:leader="dot"/>
            </w:tabs>
            <w:rPr/>
          </w:pPr>
          <w:hyperlink w:anchor="__RefHeading___Toc9331557_1280447820">
            <w:r>
              <w:rPr>
                <w:webHidden/>
                <w:rStyle w:val="IndexLink"/>
                <w:rtl w:val="true"/>
              </w:rPr>
              <w:t>عقده ولاية العهد للإمام</w:t>
            </w:r>
            <w:r>
              <w:rPr>
                <w:rStyle w:val="IndexLink"/>
                <w:rtl w:val="true"/>
              </w:rPr>
              <w:tab/>
            </w:r>
            <w:r>
              <w:rPr>
                <w:rStyle w:val="IndexLink"/>
              </w:rPr>
              <w:t>374</w:t>
            </w:r>
          </w:hyperlink>
        </w:p>
        <w:p>
          <w:pPr>
            <w:pStyle w:val="Contents4"/>
            <w:tabs>
              <w:tab w:val="clear" w:pos="8176"/>
              <w:tab w:val="right" w:pos="9026" w:leader="dot"/>
            </w:tabs>
            <w:rPr/>
          </w:pPr>
          <w:hyperlink w:anchor="__RefHeading___Toc9331559_1280447820">
            <w:r>
              <w:rPr>
                <w:webHidden/>
                <w:rStyle w:val="IndexLink"/>
                <w:rtl w:val="true"/>
              </w:rPr>
              <w:t>زيف تشيعه</w:t>
            </w:r>
            <w:r>
              <w:rPr>
                <w:rStyle w:val="IndexLink"/>
                <w:rtl w:val="true"/>
              </w:rPr>
              <w:tab/>
            </w:r>
            <w:r>
              <w:rPr>
                <w:rStyle w:val="IndexLink"/>
              </w:rPr>
              <w:t>374</w:t>
            </w:r>
          </w:hyperlink>
        </w:p>
        <w:p>
          <w:pPr>
            <w:pStyle w:val="Contents4"/>
            <w:tabs>
              <w:tab w:val="clear" w:pos="8176"/>
              <w:tab w:val="right" w:pos="9026" w:leader="dot"/>
            </w:tabs>
            <w:rPr/>
          </w:pPr>
          <w:hyperlink w:anchor="__RefHeading___Toc9331561_1280447820">
            <w:r>
              <w:rPr>
                <w:webHidden/>
                <w:rStyle w:val="IndexLink"/>
                <w:rtl w:val="true"/>
              </w:rPr>
              <w:t>أسباب تظاهره بالتشيّع</w:t>
            </w:r>
            <w:r>
              <w:rPr>
                <w:rStyle w:val="IndexLink"/>
                <w:rtl w:val="true"/>
              </w:rPr>
              <w:tab/>
            </w:r>
            <w:r>
              <w:rPr>
                <w:rStyle w:val="IndexLink"/>
              </w:rPr>
              <w:t>380</w:t>
            </w:r>
          </w:hyperlink>
        </w:p>
        <w:p>
          <w:pPr>
            <w:pStyle w:val="Contents4"/>
            <w:tabs>
              <w:tab w:val="clear" w:pos="8176"/>
              <w:tab w:val="right" w:pos="9026" w:leader="dot"/>
            </w:tabs>
            <w:rPr/>
          </w:pPr>
          <w:hyperlink w:anchor="__RefHeading___Toc9331563_1280447820">
            <w:r>
              <w:rPr>
                <w:webHidden/>
                <w:rStyle w:val="IndexLink"/>
                <w:rtl w:val="true"/>
              </w:rPr>
              <w:t>منهج حكمه</w:t>
            </w:r>
            <w:r>
              <w:rPr>
                <w:rStyle w:val="IndexLink"/>
                <w:rtl w:val="true"/>
              </w:rPr>
              <w:tab/>
            </w:r>
            <w:r>
              <w:rPr>
                <w:rStyle w:val="IndexLink"/>
              </w:rPr>
              <w:t>381</w:t>
            </w:r>
          </w:hyperlink>
        </w:p>
        <w:p>
          <w:pPr>
            <w:pStyle w:val="Contents2"/>
            <w:tabs>
              <w:tab w:val="clear" w:pos="8743"/>
              <w:tab w:val="right" w:pos="9026" w:leader="dot"/>
            </w:tabs>
            <w:rPr/>
          </w:pPr>
          <w:hyperlink w:anchor="__RefHeading___Toc9331565_128044782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وولاية العَهْدِ</w:t>
            </w:r>
            <w:r>
              <w:rPr>
                <w:rStyle w:val="IndexLink"/>
                <w:rtl w:val="true"/>
              </w:rPr>
              <w:tab/>
            </w:r>
            <w:r>
              <w:rPr>
                <w:rStyle w:val="IndexLink"/>
              </w:rPr>
              <w:t>382</w:t>
            </w:r>
          </w:hyperlink>
        </w:p>
        <w:p>
          <w:pPr>
            <w:pStyle w:val="Contents3"/>
            <w:tabs>
              <w:tab w:val="clear" w:pos="8459"/>
              <w:tab w:val="right" w:pos="9026" w:leader="dot"/>
            </w:tabs>
            <w:rPr/>
          </w:pPr>
          <w:hyperlink w:anchor="__RefHeading___Toc9331567_1280447820">
            <w:r>
              <w:rPr>
                <w:webHidden/>
                <w:rStyle w:val="IndexLink"/>
                <w:rtl w:val="true"/>
              </w:rPr>
              <w:t>إشارة</w:t>
            </w:r>
            <w:r>
              <w:rPr>
                <w:rStyle w:val="IndexLink"/>
                <w:rtl w:val="true"/>
              </w:rPr>
              <w:t>:</w:t>
              <w:tab/>
            </w:r>
            <w:r>
              <w:rPr>
                <w:rStyle w:val="IndexLink"/>
              </w:rPr>
              <w:t>382</w:t>
            </w:r>
          </w:hyperlink>
        </w:p>
        <w:p>
          <w:pPr>
            <w:pStyle w:val="Contents3"/>
            <w:tabs>
              <w:tab w:val="clear" w:pos="8459"/>
              <w:tab w:val="right" w:pos="9026" w:leader="dot"/>
            </w:tabs>
            <w:rPr/>
          </w:pPr>
          <w:hyperlink w:anchor="__RefHeading___Toc9331569_1280447820">
            <w:r>
              <w:rPr>
                <w:webHidden/>
                <w:rStyle w:val="IndexLink"/>
                <w:rtl w:val="true"/>
              </w:rPr>
              <w:t>دوافع المأمون</w:t>
            </w:r>
            <w:r>
              <w:rPr>
                <w:rStyle w:val="IndexLink"/>
                <w:rtl w:val="true"/>
              </w:rPr>
              <w:tab/>
            </w:r>
            <w:r>
              <w:rPr>
                <w:rStyle w:val="IndexLink"/>
              </w:rPr>
              <w:t>385</w:t>
            </w:r>
          </w:hyperlink>
        </w:p>
        <w:p>
          <w:pPr>
            <w:pStyle w:val="Contents3"/>
            <w:tabs>
              <w:tab w:val="clear" w:pos="8459"/>
              <w:tab w:val="right" w:pos="9026" w:leader="dot"/>
            </w:tabs>
            <w:rPr/>
          </w:pPr>
          <w:hyperlink w:anchor="__RefHeading___Toc9331571_1280447820">
            <w:r>
              <w:rPr>
                <w:webHidden/>
                <w:rStyle w:val="IndexLink"/>
                <w:rtl w:val="true"/>
              </w:rPr>
              <w:t xml:space="preserve">رسالة الفضل إلى الإمام </w:t>
            </w:r>
            <w:r>
              <w:rPr>
                <w:rStyle w:val="IndexLink"/>
                <w:rtl w:val="true"/>
              </w:rPr>
              <w:t>(</w:t>
            </w:r>
            <w:r>
              <w:rPr>
                <w:rStyle w:val="IndexLink"/>
                <w:rtl w:val="true"/>
              </w:rPr>
              <w:t>عَلَيهِ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331573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9331575_1280447820">
            <w:r>
              <w:rPr>
                <w:webHidden/>
                <w:rStyle w:val="IndexLink"/>
                <w:rtl w:val="true"/>
              </w:rPr>
              <w:t xml:space="preserve">رسل المأمون إلى الرضا </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9331577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يودّع قبر النبيّ</w:t>
            </w:r>
            <w:r>
              <w:rPr>
                <w:rStyle w:val="IndexLink"/>
                <w:rtl w:val="true"/>
              </w:rPr>
              <w:tab/>
            </w:r>
            <w:r>
              <w:rPr>
                <w:rStyle w:val="IndexLink"/>
              </w:rPr>
              <w:t>390</w:t>
            </w:r>
          </w:hyperlink>
        </w:p>
        <w:p>
          <w:pPr>
            <w:pStyle w:val="Contents3"/>
            <w:tabs>
              <w:tab w:val="clear" w:pos="8459"/>
              <w:tab w:val="right" w:pos="9026" w:leader="dot"/>
            </w:tabs>
            <w:rPr/>
          </w:pPr>
          <w:hyperlink w:anchor="__RefHeading___Toc9331579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يأمر أهله بالبكاء عليه</w:t>
            </w:r>
            <w:r>
              <w:rPr>
                <w:rStyle w:val="IndexLink"/>
                <w:rtl w:val="true"/>
              </w:rPr>
              <w:tab/>
            </w:r>
            <w:r>
              <w:rPr>
                <w:rStyle w:val="IndexLink"/>
              </w:rPr>
              <w:t>390</w:t>
            </w:r>
          </w:hyperlink>
        </w:p>
        <w:p>
          <w:pPr>
            <w:pStyle w:val="Contents3"/>
            <w:tabs>
              <w:tab w:val="clear" w:pos="8459"/>
              <w:tab w:val="right" w:pos="9026" w:leader="dot"/>
            </w:tabs>
            <w:rPr/>
          </w:pPr>
          <w:hyperlink w:anchor="__RefHeading___Toc9331581_1280447820">
            <w:r>
              <w:rPr>
                <w:webHidden/>
                <w:rStyle w:val="IndexLink"/>
                <w:rtl w:val="true"/>
              </w:rPr>
              <w:t>إقامة ولده الجواد مقامه</w:t>
            </w:r>
            <w:r>
              <w:rPr>
                <w:rStyle w:val="IndexLink"/>
                <w:rtl w:val="true"/>
              </w:rPr>
              <w:tab/>
            </w:r>
            <w:r>
              <w:rPr>
                <w:rStyle w:val="IndexLink"/>
              </w:rPr>
              <w:t>391</w:t>
            </w:r>
          </w:hyperlink>
        </w:p>
        <w:p>
          <w:pPr>
            <w:pStyle w:val="Contents3"/>
            <w:tabs>
              <w:tab w:val="clear" w:pos="8459"/>
              <w:tab w:val="right" w:pos="9026" w:leader="dot"/>
            </w:tabs>
            <w:rPr/>
          </w:pPr>
          <w:hyperlink w:anchor="__RefHeading___Toc9331583_1280447820">
            <w:r>
              <w:rPr>
                <w:webHidden/>
                <w:rStyle w:val="IndexLink"/>
                <w:rtl w:val="true"/>
              </w:rPr>
              <w:t>إلى بيت اللّه الحرام</w:t>
            </w:r>
            <w:r>
              <w:rPr>
                <w:rStyle w:val="IndexLink"/>
                <w:rtl w:val="true"/>
              </w:rPr>
              <w:tab/>
            </w:r>
            <w:r>
              <w:rPr>
                <w:rStyle w:val="IndexLink"/>
              </w:rPr>
              <w:t>391</w:t>
            </w:r>
          </w:hyperlink>
        </w:p>
        <w:p>
          <w:pPr>
            <w:pStyle w:val="Contents3"/>
            <w:tabs>
              <w:tab w:val="clear" w:pos="8459"/>
              <w:tab w:val="right" w:pos="9026" w:leader="dot"/>
            </w:tabs>
            <w:rPr/>
          </w:pPr>
          <w:hyperlink w:anchor="__RefHeading___Toc9331585_1280447820">
            <w:r>
              <w:rPr>
                <w:webHidden/>
                <w:rStyle w:val="IndexLink"/>
                <w:rtl w:val="true"/>
              </w:rPr>
              <w:t>إلى خراسان</w:t>
            </w:r>
            <w:r>
              <w:rPr>
                <w:rStyle w:val="IndexLink"/>
                <w:rtl w:val="true"/>
              </w:rPr>
              <w:tab/>
            </w:r>
            <w:r>
              <w:rPr>
                <w:rStyle w:val="IndexLink"/>
              </w:rPr>
              <w:t>391</w:t>
            </w:r>
          </w:hyperlink>
        </w:p>
        <w:p>
          <w:pPr>
            <w:pStyle w:val="Contents3"/>
            <w:tabs>
              <w:tab w:val="clear" w:pos="8459"/>
              <w:tab w:val="right" w:pos="9026" w:leader="dot"/>
            </w:tabs>
            <w:rPr/>
          </w:pPr>
          <w:hyperlink w:anchor="__RefHeading___Toc9331587_1280447820">
            <w:r>
              <w:rPr>
                <w:webHidden/>
                <w:rStyle w:val="IndexLink"/>
                <w:rtl w:val="true"/>
              </w:rPr>
              <w:t>في نيسابور</w:t>
            </w:r>
            <w:r>
              <w:rPr>
                <w:rStyle w:val="IndexLink"/>
                <w:rtl w:val="true"/>
              </w:rPr>
              <w:tab/>
            </w:r>
            <w:r>
              <w:rPr>
                <w:rStyle w:val="IndexLink"/>
              </w:rPr>
              <w:t>392</w:t>
            </w:r>
          </w:hyperlink>
        </w:p>
        <w:p>
          <w:pPr>
            <w:pStyle w:val="Contents3"/>
            <w:tabs>
              <w:tab w:val="clear" w:pos="8459"/>
              <w:tab w:val="right" w:pos="9026" w:leader="dot"/>
            </w:tabs>
            <w:rPr/>
          </w:pPr>
          <w:hyperlink w:anchor="__RefHeading___Toc9331589_1280447820">
            <w:r>
              <w:rPr>
                <w:webHidden/>
                <w:rStyle w:val="IndexLink"/>
                <w:rtl w:val="true"/>
              </w:rPr>
              <w:t>الحديث الذهبي</w:t>
            </w:r>
            <w:r>
              <w:rPr>
                <w:rStyle w:val="IndexLink"/>
                <w:rtl w:val="true"/>
              </w:rPr>
              <w:tab/>
            </w:r>
            <w:r>
              <w:rPr>
                <w:rStyle w:val="IndexLink"/>
              </w:rPr>
              <w:t>393</w:t>
            </w:r>
          </w:hyperlink>
        </w:p>
        <w:p>
          <w:pPr>
            <w:pStyle w:val="Contents3"/>
            <w:tabs>
              <w:tab w:val="clear" w:pos="8459"/>
              <w:tab w:val="right" w:pos="9026" w:leader="dot"/>
            </w:tabs>
            <w:rPr/>
          </w:pPr>
          <w:hyperlink w:anchor="__RefHeading___Toc9331591_1280447820">
            <w:r>
              <w:rPr>
                <w:webHidden/>
                <w:rStyle w:val="IndexLink"/>
                <w:rtl w:val="true"/>
              </w:rPr>
              <w:t>إلى طوس</w:t>
            </w:r>
            <w:r>
              <w:rPr>
                <w:rStyle w:val="IndexLink"/>
                <w:rtl w:val="true"/>
              </w:rPr>
              <w:tab/>
            </w:r>
            <w:r>
              <w:rPr>
                <w:rStyle w:val="IndexLink"/>
              </w:rPr>
              <w:t>394</w:t>
            </w:r>
          </w:hyperlink>
        </w:p>
        <w:p>
          <w:pPr>
            <w:pStyle w:val="Contents3"/>
            <w:tabs>
              <w:tab w:val="clear" w:pos="8459"/>
              <w:tab w:val="right" w:pos="9026" w:leader="dot"/>
            </w:tabs>
            <w:rPr/>
          </w:pPr>
          <w:hyperlink w:anchor="__RefHeading___Toc9331593_1280447820">
            <w:r>
              <w:rPr>
                <w:webHidden/>
                <w:rStyle w:val="IndexLink"/>
                <w:rtl w:val="true"/>
              </w:rPr>
              <w:t xml:space="preserve">استقبال المأمون للإمام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9331595_1280447820">
            <w:r>
              <w:rPr>
                <w:webHidden/>
                <w:rStyle w:val="IndexLink"/>
                <w:rtl w:val="true"/>
              </w:rPr>
              <w:t xml:space="preserve">عرض الخلافة على الإمام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9331597_1280447820">
            <w:r>
              <w:rPr>
                <w:webHidden/>
                <w:rStyle w:val="IndexLink"/>
                <w:rtl w:val="true"/>
              </w:rPr>
              <w:t>المبرّرات المزعومة للمأمون</w:t>
            </w:r>
            <w:r>
              <w:rPr>
                <w:rStyle w:val="IndexLink"/>
                <w:rtl w:val="true"/>
              </w:rPr>
              <w:tab/>
            </w:r>
            <w:r>
              <w:rPr>
                <w:rStyle w:val="IndexLink"/>
              </w:rPr>
              <w:t>397</w:t>
            </w:r>
          </w:hyperlink>
        </w:p>
        <w:p>
          <w:pPr>
            <w:pStyle w:val="Contents3"/>
            <w:tabs>
              <w:tab w:val="clear" w:pos="8459"/>
              <w:tab w:val="right" w:pos="9026" w:leader="dot"/>
            </w:tabs>
            <w:rPr/>
          </w:pPr>
          <w:hyperlink w:anchor="__RefHeading___Toc9331599_1280447820">
            <w:r>
              <w:rPr>
                <w:webHidden/>
                <w:rStyle w:val="IndexLink"/>
                <w:rtl w:val="true"/>
              </w:rPr>
              <w:t>زيف مبرّراته</w:t>
            </w:r>
            <w:r>
              <w:rPr>
                <w:rStyle w:val="IndexLink"/>
                <w:rtl w:val="true"/>
              </w:rPr>
              <w:tab/>
            </w:r>
            <w:r>
              <w:rPr>
                <w:rStyle w:val="IndexLink"/>
              </w:rPr>
              <w:t>398</w:t>
            </w:r>
          </w:hyperlink>
        </w:p>
        <w:p>
          <w:pPr>
            <w:pStyle w:val="Contents3"/>
            <w:tabs>
              <w:tab w:val="clear" w:pos="8459"/>
              <w:tab w:val="right" w:pos="9026" w:leader="dot"/>
            </w:tabs>
            <w:rPr/>
          </w:pPr>
          <w:hyperlink w:anchor="__RefHeading___Toc9331601_1280447820">
            <w:r>
              <w:rPr>
                <w:webHidden/>
                <w:rStyle w:val="IndexLink"/>
                <w:rtl w:val="true"/>
              </w:rPr>
              <w:t xml:space="preserve">عرض ولاية العهد على الإمام </w:t>
            </w:r>
            <w:r>
              <w:rPr>
                <w:rStyle w:val="IndexLink"/>
                <w:rtl w:val="true"/>
              </w:rPr>
              <w:t>(</w:t>
            </w:r>
            <w:r>
              <w:rPr>
                <w:rStyle w:val="IndexLink"/>
                <w:rtl w:val="true"/>
              </w:rPr>
              <w:t>عَلَيهِ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9331603_1280447820">
            <w:r>
              <w:rPr>
                <w:webHidden/>
                <w:rStyle w:val="IndexLink"/>
                <w:rtl w:val="true"/>
              </w:rPr>
              <w:t>شروط الإمام</w:t>
            </w:r>
            <w:r>
              <w:rPr>
                <w:rStyle w:val="IndexLink"/>
                <w:rtl w:val="true"/>
              </w:rPr>
              <w:tab/>
            </w:r>
            <w:r>
              <w:rPr>
                <w:rStyle w:val="IndexLink"/>
              </w:rPr>
              <w:t>400</w:t>
            </w:r>
          </w:hyperlink>
        </w:p>
        <w:p>
          <w:pPr>
            <w:pStyle w:val="Contents3"/>
            <w:tabs>
              <w:tab w:val="clear" w:pos="8459"/>
              <w:tab w:val="right" w:pos="9026" w:leader="dot"/>
            </w:tabs>
            <w:rPr/>
          </w:pPr>
          <w:hyperlink w:anchor="__RefHeading___Toc9331605_1280447820">
            <w:r>
              <w:rPr>
                <w:webHidden/>
                <w:rStyle w:val="IndexLink"/>
                <w:rtl w:val="true"/>
              </w:rPr>
              <w:t>نص وثيقة ولاية العهد</w:t>
            </w:r>
            <w:r>
              <w:rPr>
                <w:rStyle w:val="IndexLink"/>
                <w:rtl w:val="true"/>
              </w:rPr>
              <w:tab/>
            </w:r>
            <w:r>
              <w:rPr>
                <w:rStyle w:val="IndexLink"/>
              </w:rPr>
              <w:t>401</w:t>
            </w:r>
          </w:hyperlink>
        </w:p>
        <w:p>
          <w:pPr>
            <w:pStyle w:val="Contents3"/>
            <w:tabs>
              <w:tab w:val="clear" w:pos="8459"/>
              <w:tab w:val="right" w:pos="9026" w:leader="dot"/>
            </w:tabs>
            <w:rPr/>
          </w:pPr>
          <w:hyperlink w:anchor="__RefHeading___Toc9331607_1280447820">
            <w:r>
              <w:rPr>
                <w:webHidden/>
                <w:rStyle w:val="IndexLink"/>
                <w:rtl w:val="true"/>
              </w:rPr>
              <w:t>محتويات الوثيقة</w:t>
            </w:r>
            <w:r>
              <w:rPr>
                <w:rStyle w:val="IndexLink"/>
                <w:rtl w:val="true"/>
              </w:rPr>
              <w:tab/>
            </w:r>
            <w:r>
              <w:rPr>
                <w:rStyle w:val="IndexLink"/>
              </w:rPr>
              <w:t>408</w:t>
            </w:r>
          </w:hyperlink>
        </w:p>
        <w:p>
          <w:pPr>
            <w:pStyle w:val="Contents3"/>
            <w:tabs>
              <w:tab w:val="clear" w:pos="8459"/>
              <w:tab w:val="right" w:pos="9026" w:leader="dot"/>
            </w:tabs>
            <w:rPr/>
          </w:pPr>
          <w:hyperlink w:anchor="__RefHeading___Toc9331609_1280447820">
            <w:r>
              <w:rPr>
                <w:webHidden/>
                <w:rStyle w:val="IndexLink"/>
                <w:rtl w:val="true"/>
              </w:rPr>
              <w:t>ما تضمنه كتاب الإمام</w:t>
            </w:r>
            <w:r>
              <w:rPr>
                <w:rStyle w:val="IndexLink"/>
                <w:rtl w:val="true"/>
              </w:rPr>
              <w:tab/>
            </w:r>
            <w:r>
              <w:rPr>
                <w:rStyle w:val="IndexLink"/>
              </w:rPr>
              <w:t>409</w:t>
            </w:r>
          </w:hyperlink>
        </w:p>
        <w:p>
          <w:pPr>
            <w:pStyle w:val="Contents3"/>
            <w:tabs>
              <w:tab w:val="clear" w:pos="8459"/>
              <w:tab w:val="right" w:pos="9026" w:leader="dot"/>
            </w:tabs>
            <w:rPr/>
          </w:pPr>
          <w:hyperlink w:anchor="__RefHeading___Toc9331611_1280447820">
            <w:r>
              <w:rPr>
                <w:webHidden/>
                <w:rStyle w:val="IndexLink"/>
                <w:rtl w:val="true"/>
              </w:rPr>
              <w:t>محتوى كتابة الفضل</w:t>
            </w:r>
            <w:r>
              <w:rPr>
                <w:rStyle w:val="IndexLink"/>
                <w:rtl w:val="true"/>
              </w:rPr>
              <w:tab/>
            </w:r>
            <w:r>
              <w:rPr>
                <w:rStyle w:val="IndexLink"/>
              </w:rPr>
              <w:t>410</w:t>
            </w:r>
          </w:hyperlink>
        </w:p>
        <w:p>
          <w:pPr>
            <w:pStyle w:val="Contents3"/>
            <w:tabs>
              <w:tab w:val="clear" w:pos="8459"/>
              <w:tab w:val="right" w:pos="9026" w:leader="dot"/>
            </w:tabs>
            <w:rPr/>
          </w:pPr>
          <w:hyperlink w:anchor="__RefHeading___Toc9331613_1280447820">
            <w:r>
              <w:rPr>
                <w:webHidden/>
                <w:rStyle w:val="IndexLink"/>
                <w:rtl w:val="true"/>
              </w:rPr>
              <w:t>البيعة للإمام</w:t>
            </w:r>
            <w:r>
              <w:rPr>
                <w:rStyle w:val="IndexLink"/>
                <w:rtl w:val="true"/>
              </w:rPr>
              <w:tab/>
            </w:r>
            <w:r>
              <w:rPr>
                <w:rStyle w:val="IndexLink"/>
              </w:rPr>
              <w:t>411</w:t>
            </w:r>
          </w:hyperlink>
        </w:p>
        <w:p>
          <w:pPr>
            <w:pStyle w:val="Contents3"/>
            <w:tabs>
              <w:tab w:val="clear" w:pos="8459"/>
              <w:tab w:val="right" w:pos="9026" w:leader="dot"/>
            </w:tabs>
            <w:rPr/>
          </w:pPr>
          <w:hyperlink w:anchor="__RefHeading___Toc9331615_1280447820">
            <w:r>
              <w:rPr>
                <w:webHidden/>
                <w:rStyle w:val="IndexLink"/>
                <w:rtl w:val="true"/>
              </w:rPr>
              <w:t>كيفية البيعة</w:t>
            </w:r>
            <w:r>
              <w:rPr>
                <w:rStyle w:val="IndexLink"/>
                <w:rtl w:val="true"/>
              </w:rPr>
              <w:tab/>
            </w:r>
            <w:r>
              <w:rPr>
                <w:rStyle w:val="IndexLink"/>
              </w:rPr>
              <w:t>411</w:t>
            </w:r>
          </w:hyperlink>
        </w:p>
        <w:p>
          <w:pPr>
            <w:pStyle w:val="Contents3"/>
            <w:tabs>
              <w:tab w:val="clear" w:pos="8459"/>
              <w:tab w:val="right" w:pos="9026" w:leader="dot"/>
            </w:tabs>
            <w:rPr/>
          </w:pPr>
          <w:hyperlink w:anchor="__RefHeading___Toc9331617_1280447820">
            <w:r>
              <w:rPr>
                <w:webHidden/>
                <w:rStyle w:val="IndexLink"/>
                <w:rtl w:val="true"/>
              </w:rPr>
              <w:t>الإمام يخبر بعدم تماميّة هذا الأمر</w:t>
            </w:r>
            <w:r>
              <w:rPr>
                <w:rStyle w:val="IndexLink"/>
                <w:rtl w:val="true"/>
              </w:rPr>
              <w:tab/>
            </w:r>
            <w:r>
              <w:rPr>
                <w:rStyle w:val="IndexLink"/>
              </w:rPr>
              <w:t>412</w:t>
            </w:r>
          </w:hyperlink>
        </w:p>
        <w:p>
          <w:pPr>
            <w:pStyle w:val="Contents3"/>
            <w:tabs>
              <w:tab w:val="clear" w:pos="8459"/>
              <w:tab w:val="right" w:pos="9026" w:leader="dot"/>
            </w:tabs>
            <w:rPr/>
          </w:pPr>
          <w:hyperlink w:anchor="__RefHeading___Toc9331619_1280447820">
            <w:r>
              <w:rPr>
                <w:webHidden/>
                <w:rStyle w:val="IndexLink"/>
                <w:rtl w:val="true"/>
              </w:rPr>
              <w:t>خطبة المامون</w:t>
            </w:r>
            <w:r>
              <w:rPr>
                <w:rStyle w:val="IndexLink"/>
                <w:rtl w:val="true"/>
              </w:rPr>
              <w:tab/>
            </w:r>
            <w:r>
              <w:rPr>
                <w:rStyle w:val="IndexLink"/>
              </w:rPr>
              <w:t>412</w:t>
            </w:r>
          </w:hyperlink>
        </w:p>
        <w:p>
          <w:pPr>
            <w:pStyle w:val="Contents3"/>
            <w:tabs>
              <w:tab w:val="clear" w:pos="8459"/>
              <w:tab w:val="right" w:pos="9026" w:leader="dot"/>
            </w:tabs>
            <w:rPr/>
          </w:pPr>
          <w:hyperlink w:anchor="__RefHeading___Toc9331621_1280447820">
            <w:r>
              <w:rPr>
                <w:webHidden/>
                <w:rStyle w:val="IndexLink"/>
                <w:rtl w:val="true"/>
              </w:rPr>
              <w:t xml:space="preserve">خطبة الإمام الرضا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9331623_1280447820">
            <w:r>
              <w:rPr>
                <w:webHidden/>
                <w:rStyle w:val="IndexLink"/>
                <w:rtl w:val="true"/>
              </w:rPr>
              <w:t>خطبة العبّاس</w:t>
            </w:r>
            <w:r>
              <w:rPr>
                <w:rStyle w:val="IndexLink"/>
                <w:rtl w:val="true"/>
              </w:rPr>
              <w:tab/>
            </w:r>
            <w:r>
              <w:rPr>
                <w:rStyle w:val="IndexLink"/>
              </w:rPr>
              <w:t>413</w:t>
            </w:r>
          </w:hyperlink>
        </w:p>
        <w:p>
          <w:pPr>
            <w:pStyle w:val="Contents3"/>
            <w:tabs>
              <w:tab w:val="clear" w:pos="8459"/>
              <w:tab w:val="right" w:pos="9026" w:leader="dot"/>
            </w:tabs>
            <w:rPr/>
          </w:pPr>
          <w:hyperlink w:anchor="__RefHeading___Toc9331625_1280447820">
            <w:r>
              <w:rPr>
                <w:webHidden/>
                <w:rStyle w:val="IndexLink"/>
                <w:rtl w:val="true"/>
              </w:rPr>
              <w:t>الممتنعون من البيعة</w:t>
            </w:r>
            <w:r>
              <w:rPr>
                <w:rStyle w:val="IndexLink"/>
                <w:rtl w:val="true"/>
              </w:rPr>
              <w:tab/>
            </w:r>
            <w:r>
              <w:rPr>
                <w:rStyle w:val="IndexLink"/>
              </w:rPr>
              <w:t>413</w:t>
            </w:r>
          </w:hyperlink>
        </w:p>
        <w:p>
          <w:pPr>
            <w:pStyle w:val="Contents3"/>
            <w:tabs>
              <w:tab w:val="clear" w:pos="8459"/>
              <w:tab w:val="right" w:pos="9026" w:leader="dot"/>
            </w:tabs>
            <w:rPr/>
          </w:pPr>
          <w:hyperlink w:anchor="__RefHeading___Toc9331627_1280447820">
            <w:r>
              <w:rPr>
                <w:webHidden/>
                <w:rStyle w:val="IndexLink"/>
                <w:rtl w:val="true"/>
              </w:rPr>
              <w:t>تنفيذ حكم الإعدام فيهم</w:t>
            </w:r>
            <w:r>
              <w:rPr>
                <w:rStyle w:val="IndexLink"/>
                <w:rtl w:val="true"/>
              </w:rPr>
              <w:tab/>
            </w:r>
            <w:r>
              <w:rPr>
                <w:rStyle w:val="IndexLink"/>
              </w:rPr>
              <w:t>414</w:t>
            </w:r>
          </w:hyperlink>
        </w:p>
        <w:p>
          <w:pPr>
            <w:pStyle w:val="Contents3"/>
            <w:tabs>
              <w:tab w:val="clear" w:pos="8459"/>
              <w:tab w:val="right" w:pos="9026" w:leader="dot"/>
            </w:tabs>
            <w:rPr/>
          </w:pPr>
          <w:hyperlink w:anchor="__RefHeading___Toc9331629_1280447820">
            <w:r>
              <w:rPr>
                <w:webHidden/>
                <w:rStyle w:val="IndexLink"/>
                <w:rtl w:val="true"/>
              </w:rPr>
              <w:t>قرارات هامّة</w:t>
            </w:r>
            <w:r>
              <w:rPr>
                <w:rStyle w:val="IndexLink"/>
                <w:rtl w:val="true"/>
              </w:rPr>
              <w:tab/>
            </w:r>
            <w:r>
              <w:rPr>
                <w:rStyle w:val="IndexLink"/>
              </w:rPr>
              <w:t>415</w:t>
            </w:r>
          </w:hyperlink>
        </w:p>
        <w:p>
          <w:pPr>
            <w:pStyle w:val="Contents3"/>
            <w:tabs>
              <w:tab w:val="clear" w:pos="8459"/>
              <w:tab w:val="right" w:pos="9026" w:leader="dot"/>
            </w:tabs>
            <w:rPr/>
          </w:pPr>
          <w:hyperlink w:anchor="__RefHeading___Toc9331631_1280447820">
            <w:r>
              <w:rPr>
                <w:webHidden/>
                <w:rStyle w:val="IndexLink"/>
                <w:rtl w:val="true"/>
              </w:rPr>
              <w:t>زواج الإمام بابنة المأمون</w:t>
            </w:r>
            <w:r>
              <w:rPr>
                <w:rStyle w:val="IndexLink"/>
                <w:rtl w:val="true"/>
              </w:rPr>
              <w:tab/>
            </w:r>
            <w:r>
              <w:rPr>
                <w:rStyle w:val="IndexLink"/>
              </w:rPr>
              <w:t>417</w:t>
            </w:r>
          </w:hyperlink>
        </w:p>
        <w:p>
          <w:pPr>
            <w:pStyle w:val="Contents3"/>
            <w:tabs>
              <w:tab w:val="clear" w:pos="8459"/>
              <w:tab w:val="right" w:pos="9026" w:leader="dot"/>
            </w:tabs>
            <w:rPr/>
          </w:pPr>
          <w:hyperlink w:anchor="__RefHeading___Toc9331633_1280447820">
            <w:r>
              <w:rPr>
                <w:webHidden/>
                <w:rStyle w:val="IndexLink"/>
                <w:rtl w:val="true"/>
              </w:rPr>
              <w:t>البيعة للإمام في جميع الأقطار</w:t>
            </w:r>
            <w:r>
              <w:rPr>
                <w:rStyle w:val="IndexLink"/>
                <w:rtl w:val="true"/>
              </w:rPr>
              <w:tab/>
            </w:r>
            <w:r>
              <w:rPr>
                <w:rStyle w:val="IndexLink"/>
              </w:rPr>
              <w:t>417</w:t>
            </w:r>
          </w:hyperlink>
        </w:p>
        <w:p>
          <w:pPr>
            <w:pStyle w:val="Contents4"/>
            <w:tabs>
              <w:tab w:val="clear" w:pos="8176"/>
              <w:tab w:val="right" w:pos="9026" w:leader="dot"/>
            </w:tabs>
            <w:rPr/>
          </w:pPr>
          <w:hyperlink w:anchor="__RefHeading___Toc9331635_1280447820">
            <w:r>
              <w:rPr>
                <w:webHidden/>
                <w:rStyle w:val="IndexLink"/>
                <w:rtl w:val="true"/>
              </w:rPr>
              <w:t>إشارة</w:t>
            </w:r>
            <w:r>
              <w:rPr>
                <w:rStyle w:val="IndexLink"/>
                <w:rtl w:val="true"/>
              </w:rPr>
              <w:t>:</w:t>
              <w:tab/>
            </w:r>
            <w:r>
              <w:rPr>
                <w:rStyle w:val="IndexLink"/>
              </w:rPr>
              <w:t>417</w:t>
            </w:r>
          </w:hyperlink>
        </w:p>
        <w:p>
          <w:pPr>
            <w:pStyle w:val="Contents4"/>
            <w:tabs>
              <w:tab w:val="clear" w:pos="8176"/>
              <w:tab w:val="right" w:pos="9026" w:leader="dot"/>
            </w:tabs>
            <w:rPr/>
          </w:pPr>
          <w:hyperlink w:anchor="__RefHeading___Toc9331637_1280447820">
            <w:r>
              <w:rPr>
                <w:webHidden/>
                <w:rStyle w:val="IndexLink"/>
              </w:rPr>
              <w:t>1</w:t>
            </w:r>
            <w:r>
              <w:rPr>
                <w:rStyle w:val="IndexLink"/>
                <w:rtl w:val="true"/>
              </w:rPr>
              <w:t xml:space="preserve"> - </w:t>
            </w:r>
            <w:r>
              <w:rPr>
                <w:rStyle w:val="IndexLink"/>
                <w:rtl w:val="true"/>
              </w:rPr>
              <w:t>يثرب</w:t>
            </w:r>
            <w:r>
              <w:rPr>
                <w:rStyle w:val="IndexLink"/>
                <w:rtl w:val="true"/>
              </w:rPr>
              <w:tab/>
            </w:r>
            <w:r>
              <w:rPr>
                <w:rStyle w:val="IndexLink"/>
              </w:rPr>
              <w:t>418</w:t>
            </w:r>
          </w:hyperlink>
        </w:p>
        <w:p>
          <w:pPr>
            <w:pStyle w:val="Contents4"/>
            <w:tabs>
              <w:tab w:val="clear" w:pos="8176"/>
              <w:tab w:val="right" w:pos="9026" w:leader="dot"/>
            </w:tabs>
            <w:rPr/>
          </w:pPr>
          <w:hyperlink w:anchor="__RefHeading___Toc9331639_1280447820">
            <w:r>
              <w:rPr>
                <w:webHidden/>
                <w:rStyle w:val="IndexLink"/>
              </w:rPr>
              <w:t>2</w:t>
            </w:r>
            <w:r>
              <w:rPr>
                <w:rStyle w:val="IndexLink"/>
                <w:rtl w:val="true"/>
              </w:rPr>
              <w:t xml:space="preserve"> - </w:t>
            </w:r>
            <w:r>
              <w:rPr>
                <w:rStyle w:val="IndexLink"/>
                <w:rtl w:val="true"/>
              </w:rPr>
              <w:t>مصر</w:t>
            </w:r>
            <w:r>
              <w:rPr>
                <w:rStyle w:val="IndexLink"/>
                <w:rtl w:val="true"/>
              </w:rPr>
              <w:tab/>
            </w:r>
            <w:r>
              <w:rPr>
                <w:rStyle w:val="IndexLink"/>
              </w:rPr>
              <w:t>418</w:t>
            </w:r>
          </w:hyperlink>
        </w:p>
        <w:p>
          <w:pPr>
            <w:pStyle w:val="Contents4"/>
            <w:tabs>
              <w:tab w:val="clear" w:pos="8176"/>
              <w:tab w:val="right" w:pos="9026" w:leader="dot"/>
            </w:tabs>
            <w:rPr/>
          </w:pPr>
          <w:hyperlink w:anchor="__RefHeading___Toc9331641_1280447820">
            <w:r>
              <w:rPr>
                <w:webHidden/>
                <w:rStyle w:val="IndexLink"/>
              </w:rPr>
              <w:t>3</w:t>
            </w:r>
            <w:r>
              <w:rPr>
                <w:rStyle w:val="IndexLink"/>
                <w:rtl w:val="true"/>
              </w:rPr>
              <w:t xml:space="preserve"> - </w:t>
            </w:r>
            <w:r>
              <w:rPr>
                <w:rStyle w:val="IndexLink"/>
                <w:rtl w:val="true"/>
              </w:rPr>
              <w:t>مكّة</w:t>
            </w:r>
            <w:r>
              <w:rPr>
                <w:rStyle w:val="IndexLink"/>
                <w:rtl w:val="true"/>
              </w:rPr>
              <w:tab/>
            </w:r>
            <w:r>
              <w:rPr>
                <w:rStyle w:val="IndexLink"/>
              </w:rPr>
              <w:t>419</w:t>
            </w:r>
          </w:hyperlink>
        </w:p>
        <w:p>
          <w:pPr>
            <w:pStyle w:val="Contents4"/>
            <w:tabs>
              <w:tab w:val="clear" w:pos="8176"/>
              <w:tab w:val="right" w:pos="9026" w:leader="dot"/>
            </w:tabs>
            <w:rPr/>
          </w:pPr>
          <w:hyperlink w:anchor="__RefHeading___Toc9331643_1280447820">
            <w:r>
              <w:rPr>
                <w:webHidden/>
                <w:rStyle w:val="IndexLink"/>
              </w:rPr>
              <w:t>4</w:t>
            </w:r>
            <w:r>
              <w:rPr>
                <w:rStyle w:val="IndexLink"/>
                <w:rtl w:val="true"/>
              </w:rPr>
              <w:t xml:space="preserve"> - </w:t>
            </w:r>
            <w:r>
              <w:rPr>
                <w:rStyle w:val="IndexLink"/>
                <w:rtl w:val="true"/>
              </w:rPr>
              <w:t>الكوفة</w:t>
            </w:r>
            <w:r>
              <w:rPr>
                <w:rStyle w:val="IndexLink"/>
                <w:rtl w:val="true"/>
              </w:rPr>
              <w:tab/>
            </w:r>
            <w:r>
              <w:rPr>
                <w:rStyle w:val="IndexLink"/>
              </w:rPr>
              <w:t>419</w:t>
            </w:r>
          </w:hyperlink>
        </w:p>
        <w:p>
          <w:pPr>
            <w:pStyle w:val="Contents3"/>
            <w:tabs>
              <w:tab w:val="clear" w:pos="8459"/>
              <w:tab w:val="right" w:pos="9026" w:leader="dot"/>
            </w:tabs>
            <w:rPr/>
          </w:pPr>
          <w:hyperlink w:anchor="__RefHeading___Toc9331645_1280447820">
            <w:r>
              <w:rPr>
                <w:webHidden/>
                <w:rStyle w:val="IndexLink"/>
                <w:rtl w:val="true"/>
              </w:rPr>
              <w:t>ناقدون للإمام</w:t>
            </w:r>
            <w:r>
              <w:rPr>
                <w:rStyle w:val="IndexLink"/>
                <w:rtl w:val="true"/>
              </w:rPr>
              <w:tab/>
            </w:r>
            <w:r>
              <w:rPr>
                <w:rStyle w:val="IndexLink"/>
              </w:rPr>
              <w:t>421</w:t>
            </w:r>
          </w:hyperlink>
        </w:p>
        <w:p>
          <w:pPr>
            <w:pStyle w:val="Contents4"/>
            <w:tabs>
              <w:tab w:val="clear" w:pos="8176"/>
              <w:tab w:val="right" w:pos="9026" w:leader="dot"/>
            </w:tabs>
            <w:rPr/>
          </w:pPr>
          <w:hyperlink w:anchor="__RefHeading___Toc9331647_1280447820">
            <w:r>
              <w:rPr>
                <w:webHidden/>
                <w:rStyle w:val="IndexLink"/>
                <w:rtl w:val="true"/>
              </w:rPr>
              <w:t>إشارة</w:t>
            </w:r>
            <w:r>
              <w:rPr>
                <w:rStyle w:val="IndexLink"/>
                <w:rtl w:val="true"/>
              </w:rPr>
              <w:t>:</w:t>
              <w:tab/>
            </w:r>
            <w:r>
              <w:rPr>
                <w:rStyle w:val="IndexLink"/>
              </w:rPr>
              <w:t>421</w:t>
            </w:r>
          </w:hyperlink>
        </w:p>
        <w:p>
          <w:pPr>
            <w:pStyle w:val="Contents4"/>
            <w:tabs>
              <w:tab w:val="clear" w:pos="8176"/>
              <w:tab w:val="right" w:pos="9026" w:leader="dot"/>
            </w:tabs>
            <w:rPr/>
          </w:pPr>
          <w:hyperlink w:anchor="__RefHeading___Toc9331649_1280447820">
            <w:r>
              <w:rPr>
                <w:webHidden/>
                <w:rStyle w:val="IndexLink"/>
              </w:rPr>
              <w:t>1</w:t>
            </w:r>
            <w:r>
              <w:rPr>
                <w:rStyle w:val="IndexLink"/>
                <w:rtl w:val="true"/>
              </w:rPr>
              <w:t xml:space="preserve"> - </w:t>
            </w:r>
            <w:r>
              <w:rPr>
                <w:rStyle w:val="IndexLink"/>
                <w:rtl w:val="true"/>
              </w:rPr>
              <w:t>محمّد بن عرفة</w:t>
            </w:r>
            <w:r>
              <w:rPr>
                <w:rStyle w:val="IndexLink"/>
                <w:rtl w:val="true"/>
              </w:rPr>
              <w:tab/>
            </w:r>
            <w:r>
              <w:rPr>
                <w:rStyle w:val="IndexLink"/>
              </w:rPr>
              <w:t>421</w:t>
            </w:r>
          </w:hyperlink>
        </w:p>
        <w:p>
          <w:pPr>
            <w:pStyle w:val="Contents4"/>
            <w:tabs>
              <w:tab w:val="clear" w:pos="8176"/>
              <w:tab w:val="right" w:pos="9026" w:leader="dot"/>
            </w:tabs>
            <w:rPr/>
          </w:pPr>
          <w:hyperlink w:anchor="__RefHeading___Toc9331651_1280447820">
            <w:r>
              <w:rPr>
                <w:webHidden/>
                <w:rStyle w:val="IndexLink"/>
              </w:rPr>
              <w:t>2</w:t>
            </w:r>
            <w:r>
              <w:rPr>
                <w:rStyle w:val="IndexLink"/>
                <w:rtl w:val="true"/>
              </w:rPr>
              <w:t xml:space="preserve"> - </w:t>
            </w:r>
            <w:r>
              <w:rPr>
                <w:rStyle w:val="IndexLink"/>
                <w:rtl w:val="true"/>
              </w:rPr>
              <w:t>رجل</w:t>
            </w:r>
            <w:r>
              <w:rPr>
                <w:rStyle w:val="IndexLink"/>
                <w:rtl w:val="true"/>
              </w:rPr>
              <w:tab/>
            </w:r>
            <w:r>
              <w:rPr>
                <w:rStyle w:val="IndexLink"/>
              </w:rPr>
              <w:t>421</w:t>
            </w:r>
          </w:hyperlink>
        </w:p>
        <w:p>
          <w:pPr>
            <w:pStyle w:val="Contents4"/>
            <w:tabs>
              <w:tab w:val="clear" w:pos="8176"/>
              <w:tab w:val="right" w:pos="9026" w:leader="dot"/>
            </w:tabs>
            <w:rPr/>
          </w:pPr>
          <w:hyperlink w:anchor="__RefHeading___Toc9331653_1280447820">
            <w:r>
              <w:rPr>
                <w:webHidden/>
                <w:rStyle w:val="IndexLink"/>
              </w:rPr>
              <w:t>3</w:t>
            </w:r>
            <w:r>
              <w:rPr>
                <w:rStyle w:val="IndexLink"/>
                <w:rtl w:val="true"/>
              </w:rPr>
              <w:t xml:space="preserve"> - </w:t>
            </w:r>
            <w:r>
              <w:rPr>
                <w:rStyle w:val="IndexLink"/>
                <w:rtl w:val="true"/>
              </w:rPr>
              <w:t>الريان بن الصلت</w:t>
            </w:r>
            <w:r>
              <w:rPr>
                <w:rStyle w:val="IndexLink"/>
                <w:rtl w:val="true"/>
              </w:rPr>
              <w:tab/>
            </w:r>
            <w:r>
              <w:rPr>
                <w:rStyle w:val="IndexLink"/>
              </w:rPr>
              <w:t>422</w:t>
            </w:r>
          </w:hyperlink>
        </w:p>
        <w:p>
          <w:pPr>
            <w:pStyle w:val="Contents4"/>
            <w:tabs>
              <w:tab w:val="clear" w:pos="8176"/>
              <w:tab w:val="right" w:pos="9026" w:leader="dot"/>
            </w:tabs>
            <w:rPr/>
          </w:pPr>
          <w:hyperlink w:anchor="__RefHeading___Toc9331655_1280447820">
            <w:r>
              <w:rPr>
                <w:webHidden/>
                <w:rStyle w:val="IndexLink"/>
              </w:rPr>
              <w:t>4</w:t>
            </w:r>
            <w:r>
              <w:rPr>
                <w:rStyle w:val="IndexLink"/>
                <w:rtl w:val="true"/>
              </w:rPr>
              <w:t xml:space="preserve">- </w:t>
            </w:r>
            <w:r>
              <w:rPr>
                <w:rStyle w:val="IndexLink"/>
                <w:rtl w:val="true"/>
              </w:rPr>
              <w:t>خارجي</w:t>
            </w:r>
            <w:r>
              <w:rPr>
                <w:rStyle w:val="IndexLink"/>
                <w:rtl w:val="true"/>
              </w:rPr>
              <w:tab/>
            </w:r>
            <w:r>
              <w:rPr>
                <w:rStyle w:val="IndexLink"/>
              </w:rPr>
              <w:t>423</w:t>
            </w:r>
          </w:hyperlink>
        </w:p>
        <w:p>
          <w:pPr>
            <w:pStyle w:val="Contents3"/>
            <w:tabs>
              <w:tab w:val="clear" w:pos="8459"/>
              <w:tab w:val="right" w:pos="9026" w:leader="dot"/>
            </w:tabs>
            <w:rPr/>
          </w:pPr>
          <w:hyperlink w:anchor="__RefHeading___Toc9331657_1280447820">
            <w:r>
              <w:rPr>
                <w:webHidden/>
                <w:rStyle w:val="IndexLink"/>
                <w:rtl w:val="true"/>
              </w:rPr>
              <w:t>الناقمون على المأمون</w:t>
            </w:r>
            <w:r>
              <w:rPr>
                <w:rStyle w:val="IndexLink"/>
                <w:rtl w:val="true"/>
              </w:rPr>
              <w:tab/>
            </w:r>
            <w:r>
              <w:rPr>
                <w:rStyle w:val="IndexLink"/>
              </w:rPr>
              <w:t>423</w:t>
            </w:r>
          </w:hyperlink>
        </w:p>
        <w:p>
          <w:pPr>
            <w:pStyle w:val="Contents4"/>
            <w:tabs>
              <w:tab w:val="clear" w:pos="8176"/>
              <w:tab w:val="right" w:pos="9026" w:leader="dot"/>
            </w:tabs>
            <w:rPr/>
          </w:pPr>
          <w:hyperlink w:anchor="__RefHeading___Toc9331659_1280447820">
            <w:r>
              <w:rPr>
                <w:webHidden/>
                <w:rStyle w:val="IndexLink"/>
                <w:rtl w:val="true"/>
              </w:rPr>
              <w:t>إشارة</w:t>
            </w:r>
            <w:r>
              <w:rPr>
                <w:rStyle w:val="IndexLink"/>
                <w:rtl w:val="true"/>
              </w:rPr>
              <w:t>:</w:t>
              <w:tab/>
            </w:r>
            <w:r>
              <w:rPr>
                <w:rStyle w:val="IndexLink"/>
              </w:rPr>
              <w:t>423</w:t>
            </w:r>
          </w:hyperlink>
        </w:p>
        <w:p>
          <w:pPr>
            <w:pStyle w:val="Contents4"/>
            <w:tabs>
              <w:tab w:val="clear" w:pos="8176"/>
              <w:tab w:val="right" w:pos="9026" w:leader="dot"/>
            </w:tabs>
            <w:rPr/>
          </w:pPr>
          <w:hyperlink w:anchor="__RefHeading___Toc9331661_1280447820">
            <w:r>
              <w:rPr>
                <w:webHidden/>
                <w:rStyle w:val="IndexLink"/>
                <w:rtl w:val="true"/>
              </w:rPr>
              <w:t>خلع المأمون</w:t>
            </w:r>
            <w:r>
              <w:rPr>
                <w:rStyle w:val="IndexLink"/>
                <w:rtl w:val="true"/>
              </w:rPr>
              <w:tab/>
            </w:r>
            <w:r>
              <w:rPr>
                <w:rStyle w:val="IndexLink"/>
              </w:rPr>
              <w:t>424</w:t>
            </w:r>
          </w:hyperlink>
        </w:p>
        <w:p>
          <w:pPr>
            <w:pStyle w:val="Contents3"/>
            <w:tabs>
              <w:tab w:val="clear" w:pos="8459"/>
              <w:tab w:val="right" w:pos="9026" w:leader="dot"/>
            </w:tabs>
            <w:rPr/>
          </w:pPr>
          <w:hyperlink w:anchor="__RefHeading___Toc9331663_1280447820">
            <w:r>
              <w:rPr>
                <w:webHidden/>
                <w:rStyle w:val="IndexLink"/>
                <w:rtl w:val="true"/>
              </w:rPr>
              <w:t>البيعة لإبراهيم بن شكلة</w:t>
            </w:r>
            <w:r>
              <w:rPr>
                <w:rStyle w:val="IndexLink"/>
                <w:rtl w:val="true"/>
              </w:rPr>
              <w:tab/>
            </w:r>
            <w:r>
              <w:rPr>
                <w:rStyle w:val="IndexLink"/>
              </w:rPr>
              <w:t>424</w:t>
            </w:r>
          </w:hyperlink>
        </w:p>
        <w:p>
          <w:pPr>
            <w:pStyle w:val="Contents3"/>
            <w:tabs>
              <w:tab w:val="clear" w:pos="8459"/>
              <w:tab w:val="right" w:pos="9026" w:leader="dot"/>
            </w:tabs>
            <w:rPr/>
          </w:pPr>
          <w:hyperlink w:anchor="__RefHeading___Toc9331665_1280447820">
            <w:r>
              <w:rPr>
                <w:webHidden/>
                <w:rStyle w:val="IndexLink"/>
                <w:rtl w:val="true"/>
              </w:rPr>
              <w:t>رسالة المأمون للعبّاسيّين</w:t>
            </w:r>
            <w:r>
              <w:rPr>
                <w:rStyle w:val="IndexLink"/>
                <w:rtl w:val="true"/>
              </w:rPr>
              <w:tab/>
            </w:r>
            <w:r>
              <w:rPr>
                <w:rStyle w:val="IndexLink"/>
              </w:rPr>
              <w:t>426</w:t>
            </w:r>
          </w:hyperlink>
        </w:p>
        <w:p>
          <w:pPr>
            <w:pStyle w:val="Contents2"/>
            <w:tabs>
              <w:tab w:val="clear" w:pos="8743"/>
              <w:tab w:val="right" w:pos="9026" w:leader="dot"/>
            </w:tabs>
            <w:rPr/>
          </w:pPr>
          <w:hyperlink w:anchor="__RefHeading___Toc9331667_1280447820">
            <w:r>
              <w:rPr>
                <w:webHidden/>
                <w:rStyle w:val="IndexLink"/>
                <w:rtl w:val="true"/>
              </w:rPr>
              <w:t xml:space="preserve">شؤون الأمام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خراسان</w:t>
            </w:r>
            <w:r>
              <w:rPr>
                <w:rStyle w:val="IndexLink"/>
                <w:rtl w:val="true"/>
              </w:rPr>
              <w:tab/>
            </w:r>
            <w:r>
              <w:rPr>
                <w:rStyle w:val="IndexLink"/>
              </w:rPr>
              <w:t>440</w:t>
            </w:r>
          </w:hyperlink>
        </w:p>
        <w:p>
          <w:pPr>
            <w:pStyle w:val="Contents3"/>
            <w:tabs>
              <w:tab w:val="clear" w:pos="8459"/>
              <w:tab w:val="right" w:pos="9026" w:leader="dot"/>
            </w:tabs>
            <w:rPr/>
          </w:pPr>
          <w:hyperlink w:anchor="__RefHeading___Toc9331669_1280447820">
            <w:r>
              <w:rPr>
                <w:webHidden/>
                <w:rStyle w:val="IndexLink"/>
                <w:rtl w:val="true"/>
              </w:rPr>
              <w:t>إشارة</w:t>
            </w:r>
            <w:r>
              <w:rPr>
                <w:rStyle w:val="IndexLink"/>
                <w:rtl w:val="true"/>
              </w:rPr>
              <w:t>:</w:t>
              <w:tab/>
            </w:r>
            <w:r>
              <w:rPr>
                <w:rStyle w:val="IndexLink"/>
              </w:rPr>
              <w:t>440</w:t>
            </w:r>
          </w:hyperlink>
        </w:p>
        <w:p>
          <w:pPr>
            <w:pStyle w:val="Contents3"/>
            <w:tabs>
              <w:tab w:val="clear" w:pos="8459"/>
              <w:tab w:val="right" w:pos="9026" w:leader="dot"/>
            </w:tabs>
            <w:rPr/>
          </w:pPr>
          <w:hyperlink w:anchor="__RefHeading___Toc9331671_1280447820">
            <w:r>
              <w:rPr>
                <w:webHidden/>
                <w:rStyle w:val="IndexLink"/>
                <w:rtl w:val="true"/>
              </w:rPr>
              <w:t xml:space="preserve">وفادة الشعراء على الإمام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9331673_1280447820">
            <w:r>
              <w:rPr>
                <w:webHidden/>
                <w:rStyle w:val="IndexLink"/>
                <w:rtl w:val="true"/>
              </w:rPr>
              <w:t xml:space="preserve">جائزة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دعبل</w:t>
            </w:r>
            <w:r>
              <w:rPr>
                <w:rStyle w:val="IndexLink"/>
                <w:rtl w:val="true"/>
              </w:rPr>
              <w:tab/>
            </w:r>
            <w:r>
              <w:rPr>
                <w:rStyle w:val="IndexLink"/>
              </w:rPr>
              <w:t>444</w:t>
            </w:r>
          </w:hyperlink>
        </w:p>
        <w:p>
          <w:pPr>
            <w:pStyle w:val="Contents3"/>
            <w:tabs>
              <w:tab w:val="clear" w:pos="8459"/>
              <w:tab w:val="right" w:pos="9026" w:leader="dot"/>
            </w:tabs>
            <w:rPr/>
          </w:pPr>
          <w:hyperlink w:anchor="__RefHeading___Toc9331675_1280447820">
            <w:r>
              <w:rPr>
                <w:webHidden/>
                <w:rStyle w:val="IndexLink"/>
                <w:rtl w:val="true"/>
              </w:rPr>
              <w:t xml:space="preserve">جائزة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لإبراهيم</w:t>
            </w:r>
            <w:r>
              <w:rPr>
                <w:rStyle w:val="IndexLink"/>
                <w:rtl w:val="true"/>
              </w:rPr>
              <w:tab/>
            </w:r>
            <w:r>
              <w:rPr>
                <w:rStyle w:val="IndexLink"/>
              </w:rPr>
              <w:t>445</w:t>
            </w:r>
          </w:hyperlink>
        </w:p>
        <w:p>
          <w:pPr>
            <w:pStyle w:val="Contents3"/>
            <w:tabs>
              <w:tab w:val="clear" w:pos="8459"/>
              <w:tab w:val="right" w:pos="9026" w:leader="dot"/>
            </w:tabs>
            <w:rPr/>
          </w:pPr>
          <w:hyperlink w:anchor="__RefHeading___Toc9331677_1280447820">
            <w:r>
              <w:rPr>
                <w:webHidden/>
                <w:rStyle w:val="IndexLink"/>
                <w:rtl w:val="true"/>
              </w:rPr>
              <w:t>القصيدة الخالدة لدعبل</w:t>
            </w:r>
            <w:r>
              <w:rPr>
                <w:rStyle w:val="IndexLink"/>
                <w:rtl w:val="true"/>
              </w:rPr>
              <w:tab/>
            </w:r>
            <w:r>
              <w:rPr>
                <w:rStyle w:val="IndexLink"/>
              </w:rPr>
              <w:t>445</w:t>
            </w:r>
          </w:hyperlink>
        </w:p>
        <w:p>
          <w:pPr>
            <w:pStyle w:val="Contents3"/>
            <w:tabs>
              <w:tab w:val="clear" w:pos="8459"/>
              <w:tab w:val="right" w:pos="9026" w:leader="dot"/>
            </w:tabs>
            <w:rPr/>
          </w:pPr>
          <w:hyperlink w:anchor="__RefHeading___Toc9331679_1280447820">
            <w:r>
              <w:rPr>
                <w:webHidden/>
                <w:rStyle w:val="IndexLink"/>
                <w:rtl w:val="true"/>
              </w:rPr>
              <w:t>نصّ القصيدة</w:t>
            </w:r>
            <w:r>
              <w:rPr>
                <w:rStyle w:val="IndexLink"/>
                <w:rtl w:val="true"/>
              </w:rPr>
              <w:tab/>
            </w:r>
            <w:r>
              <w:rPr>
                <w:rStyle w:val="IndexLink"/>
              </w:rPr>
              <w:t>446</w:t>
            </w:r>
          </w:hyperlink>
        </w:p>
        <w:p>
          <w:pPr>
            <w:pStyle w:val="Contents3"/>
            <w:tabs>
              <w:tab w:val="clear" w:pos="8459"/>
              <w:tab w:val="right" w:pos="9026" w:leader="dot"/>
            </w:tabs>
            <w:rPr/>
          </w:pPr>
          <w:hyperlink w:anchor="__RefHeading___Toc9331681_1280447820">
            <w:r>
              <w:rPr>
                <w:webHidden/>
                <w:rStyle w:val="IndexLink"/>
                <w:rtl w:val="true"/>
              </w:rPr>
              <w:t xml:space="preserve">إنفاق جميع ما عنده </w:t>
            </w:r>
            <w:r>
              <w:rPr>
                <w:rStyle w:val="IndexLink"/>
                <w:rtl w:val="true"/>
              </w:rPr>
              <w:t>(</w:t>
            </w:r>
            <w:r>
              <w:rPr>
                <w:rStyle w:val="IndexLink"/>
                <w:rtl w:val="true"/>
              </w:rPr>
              <w:t>عَلَيهِ السَّلَامُ</w:t>
            </w:r>
            <w:r>
              <w:rPr>
                <w:rStyle w:val="IndexLink"/>
                <w:rtl w:val="true"/>
              </w:rPr>
              <w:t>)</w:t>
              <w:tab/>
            </w:r>
            <w:r>
              <w:rPr>
                <w:rStyle w:val="IndexLink"/>
              </w:rPr>
              <w:t>458</w:t>
            </w:r>
          </w:hyperlink>
        </w:p>
        <w:p>
          <w:pPr>
            <w:pStyle w:val="Contents3"/>
            <w:tabs>
              <w:tab w:val="clear" w:pos="8459"/>
              <w:tab w:val="right" w:pos="9026" w:leader="dot"/>
            </w:tabs>
            <w:rPr/>
          </w:pPr>
          <w:hyperlink w:anchor="__RefHeading___Toc9331683_1280447820">
            <w:r>
              <w:rPr>
                <w:webHidden/>
                <w:rStyle w:val="IndexLink"/>
                <w:rtl w:val="true"/>
              </w:rPr>
              <w:t xml:space="preserve">خطبة كتبها </w:t>
            </w:r>
            <w:r>
              <w:rPr>
                <w:rStyle w:val="IndexLink"/>
                <w:rtl w:val="true"/>
              </w:rPr>
              <w:t>(</w:t>
            </w:r>
            <w:r>
              <w:rPr>
                <w:rStyle w:val="IndexLink"/>
                <w:rtl w:val="true"/>
              </w:rPr>
              <w:t>عَلَيهِ السَّلَامُ</w:t>
            </w:r>
            <w:r>
              <w:rPr>
                <w:rStyle w:val="IndexLink"/>
                <w:rtl w:val="true"/>
              </w:rPr>
              <w:t xml:space="preserve">) </w:t>
            </w:r>
            <w:r>
              <w:rPr>
                <w:rStyle w:val="IndexLink"/>
                <w:rtl w:val="true"/>
              </w:rPr>
              <w:t>للمأمون</w:t>
            </w:r>
            <w:r>
              <w:rPr>
                <w:rStyle w:val="IndexLink"/>
                <w:rtl w:val="true"/>
              </w:rPr>
              <w:tab/>
            </w:r>
            <w:r>
              <w:rPr>
                <w:rStyle w:val="IndexLink"/>
              </w:rPr>
              <w:t>465</w:t>
            </w:r>
          </w:hyperlink>
        </w:p>
        <w:p>
          <w:pPr>
            <w:pStyle w:val="Contents3"/>
            <w:tabs>
              <w:tab w:val="clear" w:pos="8459"/>
              <w:tab w:val="right" w:pos="9026" w:leader="dot"/>
            </w:tabs>
            <w:rPr/>
          </w:pPr>
          <w:hyperlink w:anchor="__RefHeading___Toc9331685_1280447820">
            <w:r>
              <w:rPr>
                <w:webHidden/>
                <w:rStyle w:val="IndexLink"/>
                <w:rtl w:val="true"/>
              </w:rPr>
              <w:t xml:space="preserve">المأمون يطلب منه </w:t>
            </w:r>
            <w:r>
              <w:rPr>
                <w:rStyle w:val="IndexLink"/>
                <w:rtl w:val="true"/>
              </w:rPr>
              <w:t>(</w:t>
            </w:r>
            <w:r>
              <w:rPr>
                <w:rStyle w:val="IndexLink"/>
                <w:rtl w:val="true"/>
              </w:rPr>
              <w:t>عَلَيهِ السَّلَامُ</w:t>
            </w:r>
            <w:r>
              <w:rPr>
                <w:rStyle w:val="IndexLink"/>
                <w:rtl w:val="true"/>
              </w:rPr>
              <w:t xml:space="preserve">) </w:t>
            </w:r>
            <w:r>
              <w:rPr>
                <w:rStyle w:val="IndexLink"/>
                <w:rtl w:val="true"/>
              </w:rPr>
              <w:t>محاسن الشعر</w:t>
            </w:r>
            <w:r>
              <w:rPr>
                <w:rStyle w:val="IndexLink"/>
                <w:rtl w:val="true"/>
              </w:rPr>
              <w:tab/>
            </w:r>
            <w:r>
              <w:rPr>
                <w:rStyle w:val="IndexLink"/>
              </w:rPr>
              <w:t>467</w:t>
            </w:r>
          </w:hyperlink>
        </w:p>
        <w:p>
          <w:pPr>
            <w:pStyle w:val="Contents3"/>
            <w:tabs>
              <w:tab w:val="clear" w:pos="8459"/>
              <w:tab w:val="right" w:pos="9026" w:leader="dot"/>
            </w:tabs>
            <w:rPr/>
          </w:pPr>
          <w:hyperlink w:anchor="__RefHeading___Toc9331687_1280447820">
            <w:r>
              <w:rPr>
                <w:webHidden/>
                <w:rStyle w:val="IndexLink"/>
                <w:rtl w:val="true"/>
              </w:rPr>
              <w:t xml:space="preserve">رسالة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ولده الجواد </w:t>
            </w:r>
            <w:r>
              <w:rPr>
                <w:rStyle w:val="IndexLink"/>
                <w:rtl w:val="true"/>
              </w:rPr>
              <w:t>(</w:t>
            </w:r>
            <w:r>
              <w:rPr>
                <w:rStyle w:val="IndexLink"/>
                <w:rtl w:val="true"/>
              </w:rPr>
              <w:t>عَلَيهِ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9331689_1280447820">
            <w:r>
              <w:rPr>
                <w:webHidden/>
                <w:rStyle w:val="IndexLink"/>
                <w:rtl w:val="true"/>
              </w:rPr>
              <w:t>كتاب الحباء والشرط</w:t>
            </w:r>
            <w:r>
              <w:rPr>
                <w:rStyle w:val="IndexLink"/>
                <w:rtl w:val="true"/>
              </w:rPr>
              <w:tab/>
            </w:r>
            <w:r>
              <w:rPr>
                <w:rStyle w:val="IndexLink"/>
              </w:rPr>
              <w:t>470</w:t>
            </w:r>
          </w:hyperlink>
        </w:p>
        <w:p>
          <w:pPr>
            <w:pStyle w:val="Contents4"/>
            <w:tabs>
              <w:tab w:val="clear" w:pos="8176"/>
              <w:tab w:val="right" w:pos="9026" w:leader="dot"/>
            </w:tabs>
            <w:rPr/>
          </w:pPr>
          <w:hyperlink w:anchor="__RefHeading___Toc9331691_1280447820">
            <w:r>
              <w:rPr>
                <w:webHidden/>
                <w:rStyle w:val="IndexLink"/>
                <w:rtl w:val="true"/>
              </w:rPr>
              <w:t>إشارة</w:t>
            </w:r>
            <w:r>
              <w:rPr>
                <w:rStyle w:val="IndexLink"/>
                <w:rtl w:val="true"/>
              </w:rPr>
              <w:t>:</w:t>
              <w:tab/>
            </w:r>
            <w:r>
              <w:rPr>
                <w:rStyle w:val="IndexLink"/>
              </w:rPr>
              <w:t>470</w:t>
            </w:r>
          </w:hyperlink>
        </w:p>
        <w:p>
          <w:pPr>
            <w:pStyle w:val="Contents4"/>
            <w:tabs>
              <w:tab w:val="clear" w:pos="8176"/>
              <w:tab w:val="right" w:pos="9026" w:leader="dot"/>
            </w:tabs>
            <w:rPr/>
          </w:pPr>
          <w:hyperlink w:anchor="__RefHeading___Toc9331693_1280447820">
            <w:r>
              <w:rPr>
                <w:webHidden/>
                <w:rStyle w:val="IndexLink"/>
                <w:rtl w:val="true"/>
              </w:rPr>
              <w:t>توقيع المأمون</w:t>
            </w:r>
            <w:r>
              <w:rPr>
                <w:rStyle w:val="IndexLink"/>
                <w:rtl w:val="true"/>
              </w:rPr>
              <w:tab/>
            </w:r>
            <w:r>
              <w:rPr>
                <w:rStyle w:val="IndexLink"/>
              </w:rPr>
              <w:t>475</w:t>
            </w:r>
          </w:hyperlink>
        </w:p>
        <w:p>
          <w:pPr>
            <w:pStyle w:val="Contents4"/>
            <w:tabs>
              <w:tab w:val="clear" w:pos="8176"/>
              <w:tab w:val="right" w:pos="9026" w:leader="dot"/>
            </w:tabs>
            <w:rPr/>
          </w:pPr>
          <w:hyperlink w:anchor="__RefHeading___Toc9331695_1280447820">
            <w:r>
              <w:rPr>
                <w:webHidden/>
                <w:rStyle w:val="IndexLink"/>
                <w:rtl w:val="true"/>
              </w:rPr>
              <w:t xml:space="preserve">توقيع الإمام الرضا </w:t>
            </w:r>
            <w:r>
              <w:rPr>
                <w:rStyle w:val="IndexLink"/>
                <w:rtl w:val="true"/>
              </w:rPr>
              <w:t>(</w:t>
            </w:r>
            <w:r>
              <w:rPr>
                <w:rStyle w:val="IndexLink"/>
                <w:rtl w:val="true"/>
              </w:rPr>
              <w:t>عَلَيهِ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9331697_1280447820">
            <w:r>
              <w:rPr>
                <w:webHidden/>
                <w:rStyle w:val="IndexLink"/>
                <w:rtl w:val="true"/>
              </w:rPr>
              <w:t>مع أخيه زيد</w:t>
            </w:r>
            <w:r>
              <w:rPr>
                <w:rStyle w:val="IndexLink"/>
                <w:rtl w:val="true"/>
              </w:rPr>
              <w:tab/>
            </w:r>
            <w:r>
              <w:rPr>
                <w:rStyle w:val="IndexLink"/>
              </w:rPr>
              <w:t>477</w:t>
            </w:r>
          </w:hyperlink>
        </w:p>
        <w:p>
          <w:pPr>
            <w:pStyle w:val="Contents3"/>
            <w:tabs>
              <w:tab w:val="clear" w:pos="8459"/>
              <w:tab w:val="right" w:pos="9026" w:leader="dot"/>
            </w:tabs>
            <w:rPr/>
          </w:pPr>
          <w:hyperlink w:anchor="__RefHeading___Toc9331699_1280447820">
            <w:r>
              <w:rPr>
                <w:webHidden/>
                <w:rStyle w:val="IndexLink"/>
                <w:rtl w:val="true"/>
              </w:rPr>
              <w:t>مع أٌخته فاطمة</w:t>
            </w:r>
            <w:r>
              <w:rPr>
                <w:rStyle w:val="IndexLink"/>
                <w:rtl w:val="true"/>
              </w:rPr>
              <w:tab/>
            </w:r>
            <w:r>
              <w:rPr>
                <w:rStyle w:val="IndexLink"/>
              </w:rPr>
              <w:t>479</w:t>
            </w:r>
          </w:hyperlink>
        </w:p>
        <w:p>
          <w:pPr>
            <w:pStyle w:val="Contents3"/>
            <w:tabs>
              <w:tab w:val="clear" w:pos="8459"/>
              <w:tab w:val="right" w:pos="9026" w:leader="dot"/>
            </w:tabs>
            <w:rPr/>
          </w:pPr>
          <w:hyperlink w:anchor="__RefHeading___Toc9331701_1280447820">
            <w:r>
              <w:rPr>
                <w:webHidden/>
                <w:rStyle w:val="IndexLink"/>
                <w:rtl w:val="true"/>
              </w:rPr>
              <w:t>صلاة العيد</w:t>
            </w:r>
            <w:r>
              <w:rPr>
                <w:rStyle w:val="IndexLink"/>
                <w:rtl w:val="true"/>
              </w:rPr>
              <w:tab/>
            </w:r>
            <w:r>
              <w:rPr>
                <w:rStyle w:val="IndexLink"/>
              </w:rPr>
              <w:t>480</w:t>
            </w:r>
          </w:hyperlink>
        </w:p>
        <w:p>
          <w:pPr>
            <w:pStyle w:val="Contents3"/>
            <w:tabs>
              <w:tab w:val="clear" w:pos="8459"/>
              <w:tab w:val="right" w:pos="9026" w:leader="dot"/>
            </w:tabs>
            <w:rPr/>
          </w:pPr>
          <w:hyperlink w:anchor="__RefHeading___Toc9331703_1280447820">
            <w:r>
              <w:rPr>
                <w:webHidden/>
                <w:rStyle w:val="IndexLink"/>
                <w:rtl w:val="true"/>
              </w:rPr>
              <w:t xml:space="preserve">استسقاء الإمام </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3"/>
            <w:tabs>
              <w:tab w:val="clear" w:pos="8459"/>
              <w:tab w:val="right" w:pos="9026" w:leader="dot"/>
            </w:tabs>
            <w:rPr/>
          </w:pPr>
          <w:hyperlink w:anchor="__RefHeading___Toc9331705_1280447820">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w:t>
              <w:tab/>
            </w:r>
            <w:r>
              <w:rPr>
                <w:rStyle w:val="IndexLink"/>
              </w:rPr>
              <w:t>482</w:t>
            </w:r>
          </w:hyperlink>
        </w:p>
        <w:p>
          <w:pPr>
            <w:pStyle w:val="Contents3"/>
            <w:tabs>
              <w:tab w:val="clear" w:pos="8459"/>
              <w:tab w:val="right" w:pos="9026" w:leader="dot"/>
            </w:tabs>
            <w:rPr/>
          </w:pPr>
          <w:hyperlink w:anchor="__RefHeading___Toc9331707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9331709_1280447820">
            <w:r>
              <w:rPr>
                <w:webHidden/>
                <w:rStyle w:val="IndexLink"/>
                <w:rtl w:val="true"/>
              </w:rPr>
              <w:t>عتاب وتحذير</w:t>
            </w:r>
            <w:r>
              <w:rPr>
                <w:rStyle w:val="IndexLink"/>
                <w:rtl w:val="true"/>
              </w:rPr>
              <w:tab/>
            </w:r>
            <w:r>
              <w:rPr>
                <w:rStyle w:val="IndexLink"/>
              </w:rPr>
              <w:t>484</w:t>
            </w:r>
          </w:hyperlink>
        </w:p>
        <w:p>
          <w:pPr>
            <w:pStyle w:val="Contents3"/>
            <w:tabs>
              <w:tab w:val="clear" w:pos="8459"/>
              <w:tab w:val="right" w:pos="9026" w:leader="dot"/>
            </w:tabs>
            <w:rPr/>
          </w:pPr>
          <w:hyperlink w:anchor="__RefHeading___Toc9331711_1280447820">
            <w:r>
              <w:rPr>
                <w:webHidden/>
                <w:rStyle w:val="IndexLink"/>
                <w:rtl w:val="true"/>
              </w:rPr>
              <w:t>خشية المأمون من الإمام</w:t>
            </w:r>
            <w:r>
              <w:rPr>
                <w:rStyle w:val="IndexLink"/>
                <w:rtl w:val="true"/>
              </w:rPr>
              <w:tab/>
            </w:r>
            <w:r>
              <w:rPr>
                <w:rStyle w:val="IndexLink"/>
              </w:rPr>
              <w:t>486</w:t>
            </w:r>
          </w:hyperlink>
        </w:p>
        <w:p>
          <w:pPr>
            <w:pStyle w:val="Contents3"/>
            <w:tabs>
              <w:tab w:val="clear" w:pos="8459"/>
              <w:tab w:val="right" w:pos="9026" w:leader="dot"/>
            </w:tabs>
            <w:rPr/>
          </w:pPr>
          <w:hyperlink w:anchor="__RefHeading___Toc9331713_1280447820">
            <w:r>
              <w:rPr>
                <w:webHidden/>
                <w:rStyle w:val="IndexLink"/>
                <w:rtl w:val="true"/>
              </w:rPr>
              <w:t>قرارات هامّة</w:t>
            </w:r>
            <w:r>
              <w:rPr>
                <w:rStyle w:val="IndexLink"/>
                <w:rtl w:val="true"/>
              </w:rPr>
              <w:tab/>
            </w:r>
            <w:r>
              <w:rPr>
                <w:rStyle w:val="IndexLink"/>
              </w:rPr>
              <w:t>486</w:t>
            </w:r>
          </w:hyperlink>
        </w:p>
        <w:p>
          <w:pPr>
            <w:pStyle w:val="Contents3"/>
            <w:tabs>
              <w:tab w:val="clear" w:pos="8459"/>
              <w:tab w:val="right" w:pos="9026" w:leader="dot"/>
            </w:tabs>
            <w:rPr/>
          </w:pPr>
          <w:hyperlink w:anchor="__RefHeading___Toc9331715_1280447820">
            <w:r>
              <w:rPr>
                <w:webHidden/>
                <w:rStyle w:val="IndexLink"/>
                <w:rtl w:val="true"/>
              </w:rPr>
              <w:t xml:space="preserve">عدم محاباة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للمأمون</w:t>
            </w:r>
            <w:r>
              <w:rPr>
                <w:rStyle w:val="IndexLink"/>
                <w:rtl w:val="true"/>
              </w:rPr>
              <w:tab/>
            </w:r>
            <w:r>
              <w:rPr>
                <w:rStyle w:val="IndexLink"/>
              </w:rPr>
              <w:t>489</w:t>
            </w:r>
          </w:hyperlink>
        </w:p>
        <w:p>
          <w:pPr>
            <w:pStyle w:val="Contents3"/>
            <w:tabs>
              <w:tab w:val="clear" w:pos="8459"/>
              <w:tab w:val="right" w:pos="9026" w:leader="dot"/>
            </w:tabs>
            <w:rPr/>
          </w:pPr>
          <w:hyperlink w:anchor="__RefHeading___Toc9331717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يرفض تعيين الولاة</w:t>
            </w:r>
            <w:r>
              <w:rPr>
                <w:rStyle w:val="IndexLink"/>
                <w:rtl w:val="true"/>
              </w:rPr>
              <w:tab/>
            </w:r>
            <w:r>
              <w:rPr>
                <w:rStyle w:val="IndexLink"/>
              </w:rPr>
              <w:t>491</w:t>
            </w:r>
          </w:hyperlink>
        </w:p>
        <w:p>
          <w:pPr>
            <w:pStyle w:val="Contents3"/>
            <w:tabs>
              <w:tab w:val="clear" w:pos="8459"/>
              <w:tab w:val="right" w:pos="9026" w:leader="dot"/>
            </w:tabs>
            <w:rPr/>
          </w:pPr>
          <w:hyperlink w:anchor="__RefHeading___Toc9331719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يخبر بعدم دخوله بغداد</w:t>
            </w:r>
            <w:r>
              <w:rPr>
                <w:rStyle w:val="IndexLink"/>
                <w:rtl w:val="true"/>
              </w:rPr>
              <w:tab/>
            </w:r>
            <w:r>
              <w:rPr>
                <w:rStyle w:val="IndexLink"/>
              </w:rPr>
              <w:t>492</w:t>
            </w:r>
          </w:hyperlink>
        </w:p>
        <w:p>
          <w:pPr>
            <w:pStyle w:val="Contents3"/>
            <w:tabs>
              <w:tab w:val="clear" w:pos="8459"/>
              <w:tab w:val="right" w:pos="9026" w:leader="dot"/>
            </w:tabs>
            <w:rPr/>
          </w:pPr>
          <w:hyperlink w:anchor="__RefHeading___Toc9331721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والفضل بن سهل</w:t>
            </w:r>
            <w:r>
              <w:rPr>
                <w:rStyle w:val="IndexLink"/>
                <w:rtl w:val="true"/>
              </w:rPr>
              <w:tab/>
            </w:r>
            <w:r>
              <w:rPr>
                <w:rStyle w:val="IndexLink"/>
              </w:rPr>
              <w:t>492</w:t>
            </w:r>
          </w:hyperlink>
        </w:p>
        <w:p>
          <w:pPr>
            <w:pStyle w:val="Contents4"/>
            <w:tabs>
              <w:tab w:val="clear" w:pos="8176"/>
              <w:tab w:val="right" w:pos="9026" w:leader="dot"/>
            </w:tabs>
            <w:rPr/>
          </w:pPr>
          <w:hyperlink w:anchor="__RefHeading___Toc9331723_1280447820">
            <w:r>
              <w:rPr>
                <w:webHidden/>
                <w:rStyle w:val="IndexLink"/>
                <w:rtl w:val="true"/>
              </w:rPr>
              <w:t>إشارة</w:t>
            </w:r>
            <w:r>
              <w:rPr>
                <w:rStyle w:val="IndexLink"/>
                <w:rtl w:val="true"/>
              </w:rPr>
              <w:t>:</w:t>
              <w:tab/>
            </w:r>
            <w:r>
              <w:rPr>
                <w:rStyle w:val="IndexLink"/>
              </w:rPr>
              <w:t>492</w:t>
            </w:r>
          </w:hyperlink>
        </w:p>
        <w:p>
          <w:pPr>
            <w:pStyle w:val="Contents4"/>
            <w:tabs>
              <w:tab w:val="clear" w:pos="8176"/>
              <w:tab w:val="right" w:pos="9026" w:leader="dot"/>
            </w:tabs>
            <w:rPr/>
          </w:pPr>
          <w:hyperlink w:anchor="__RefHeading___Toc9331725_1280447820">
            <w:r>
              <w:rPr>
                <w:webHidden/>
                <w:rStyle w:val="IndexLink"/>
                <w:rtl w:val="true"/>
              </w:rPr>
              <w:t>عرض كاذب لاغتيال المأمون</w:t>
            </w:r>
            <w:r>
              <w:rPr>
                <w:rStyle w:val="IndexLink"/>
                <w:rtl w:val="true"/>
              </w:rPr>
              <w:tab/>
            </w:r>
            <w:r>
              <w:rPr>
                <w:rStyle w:val="IndexLink"/>
              </w:rPr>
              <w:t>495</w:t>
            </w:r>
          </w:hyperlink>
        </w:p>
        <w:p>
          <w:pPr>
            <w:pStyle w:val="Contents4"/>
            <w:tabs>
              <w:tab w:val="clear" w:pos="8176"/>
              <w:tab w:val="right" w:pos="9026" w:leader="dot"/>
            </w:tabs>
            <w:rPr/>
          </w:pPr>
          <w:hyperlink w:anchor="__RefHeading___Toc9331727_1280447820">
            <w:r>
              <w:rPr>
                <w:webHidden/>
                <w:rStyle w:val="IndexLink"/>
                <w:rtl w:val="true"/>
              </w:rPr>
              <w:t xml:space="preserve">وشايته بالإمام </w:t>
            </w:r>
            <w:r>
              <w:rPr>
                <w:rStyle w:val="IndexLink"/>
                <w:rtl w:val="true"/>
              </w:rPr>
              <w:t>(</w:t>
            </w:r>
            <w:r>
              <w:rPr>
                <w:rStyle w:val="IndexLink"/>
                <w:rtl w:val="true"/>
              </w:rPr>
              <w:t>عَلَيهِ السَّلَامُ</w:t>
            </w:r>
            <w:r>
              <w:rPr>
                <w:rStyle w:val="IndexLink"/>
                <w:rtl w:val="true"/>
              </w:rPr>
              <w:t>)</w:t>
              <w:tab/>
            </w:r>
            <w:r>
              <w:rPr>
                <w:rStyle w:val="IndexLink"/>
              </w:rPr>
              <w:t>496</w:t>
            </w:r>
          </w:hyperlink>
        </w:p>
        <w:p>
          <w:pPr>
            <w:pStyle w:val="Contents4"/>
            <w:tabs>
              <w:tab w:val="clear" w:pos="8176"/>
              <w:tab w:val="right" w:pos="9026" w:leader="dot"/>
            </w:tabs>
            <w:rPr/>
          </w:pPr>
          <w:hyperlink w:anchor="__RefHeading___Toc9331729_1280447820">
            <w:r>
              <w:rPr>
                <w:webHidden/>
                <w:rStyle w:val="IndexLink"/>
                <w:rtl w:val="true"/>
              </w:rPr>
              <w:t xml:space="preserve">معارضته للإمام </w:t>
            </w:r>
            <w:r>
              <w:rPr>
                <w:rStyle w:val="IndexLink"/>
                <w:rtl w:val="true"/>
              </w:rPr>
              <w:t>(</w:t>
            </w:r>
            <w:r>
              <w:rPr>
                <w:rStyle w:val="IndexLink"/>
                <w:rtl w:val="true"/>
              </w:rPr>
              <w:t>عَلَيهِ السَّلَامُ</w:t>
            </w:r>
            <w:r>
              <w:rPr>
                <w:rStyle w:val="IndexLink"/>
                <w:rtl w:val="true"/>
              </w:rPr>
              <w:t>)</w:t>
              <w:tab/>
            </w:r>
            <w:r>
              <w:rPr>
                <w:rStyle w:val="IndexLink"/>
              </w:rPr>
              <w:t>496</w:t>
            </w:r>
          </w:hyperlink>
        </w:p>
        <w:p>
          <w:pPr>
            <w:pStyle w:val="Contents2"/>
            <w:tabs>
              <w:tab w:val="clear" w:pos="8743"/>
              <w:tab w:val="right" w:pos="9026" w:leader="dot"/>
            </w:tabs>
            <w:rPr/>
          </w:pPr>
          <w:hyperlink w:anchor="__RefHeading___Toc9331731_1280447820">
            <w:r>
              <w:rPr>
                <w:webHidden/>
                <w:rStyle w:val="IndexLink"/>
                <w:rtl w:val="true"/>
              </w:rPr>
              <w:t>إلى جنَّة المأوى</w:t>
            </w:r>
            <w:r>
              <w:rPr>
                <w:rStyle w:val="IndexLink"/>
                <w:rtl w:val="true"/>
              </w:rPr>
              <w:tab/>
            </w:r>
            <w:r>
              <w:rPr>
                <w:rStyle w:val="IndexLink"/>
              </w:rPr>
              <w:t>499</w:t>
            </w:r>
          </w:hyperlink>
        </w:p>
        <w:p>
          <w:pPr>
            <w:pStyle w:val="Contents3"/>
            <w:tabs>
              <w:tab w:val="clear" w:pos="8459"/>
              <w:tab w:val="right" w:pos="9026" w:leader="dot"/>
            </w:tabs>
            <w:rPr/>
          </w:pPr>
          <w:hyperlink w:anchor="__RefHeading___Toc9331733_1280447820">
            <w:r>
              <w:rPr>
                <w:webHidden/>
                <w:rStyle w:val="IndexLink"/>
                <w:rtl w:val="true"/>
              </w:rPr>
              <w:t>إشارة</w:t>
            </w:r>
            <w:r>
              <w:rPr>
                <w:rStyle w:val="IndexLink"/>
                <w:rtl w:val="true"/>
              </w:rPr>
              <w:t>:</w:t>
              <w:tab/>
            </w:r>
            <w:r>
              <w:rPr>
                <w:rStyle w:val="IndexLink"/>
              </w:rPr>
              <w:t>499</w:t>
            </w:r>
          </w:hyperlink>
        </w:p>
        <w:p>
          <w:pPr>
            <w:pStyle w:val="Contents3"/>
            <w:tabs>
              <w:tab w:val="clear" w:pos="8459"/>
              <w:tab w:val="right" w:pos="9026" w:leader="dot"/>
            </w:tabs>
            <w:rPr/>
          </w:pPr>
          <w:hyperlink w:anchor="__RefHeading___Toc9331735_1280447820">
            <w:r>
              <w:rPr>
                <w:webHidden/>
                <w:rStyle w:val="IndexLink"/>
                <w:rtl w:val="true"/>
              </w:rPr>
              <w:t xml:space="preserve">نصيحة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للمأمون</w:t>
            </w:r>
            <w:r>
              <w:rPr>
                <w:rStyle w:val="IndexLink"/>
                <w:rtl w:val="true"/>
              </w:rPr>
              <w:tab/>
            </w:r>
            <w:r>
              <w:rPr>
                <w:rStyle w:val="IndexLink"/>
              </w:rPr>
              <w:t>503</w:t>
            </w:r>
          </w:hyperlink>
        </w:p>
        <w:p>
          <w:pPr>
            <w:pStyle w:val="Contents3"/>
            <w:tabs>
              <w:tab w:val="clear" w:pos="8459"/>
              <w:tab w:val="right" w:pos="9026" w:leader="dot"/>
            </w:tabs>
            <w:rPr/>
          </w:pPr>
          <w:hyperlink w:anchor="__RefHeading___Toc9331737_1280447820">
            <w:r>
              <w:rPr>
                <w:webHidden/>
                <w:rStyle w:val="IndexLink"/>
                <w:rtl w:val="true"/>
              </w:rPr>
              <w:t>عزم المأمون على الرجوع إلى بغداد</w:t>
            </w:r>
            <w:r>
              <w:rPr>
                <w:rStyle w:val="IndexLink"/>
                <w:rtl w:val="true"/>
              </w:rPr>
              <w:tab/>
            </w:r>
            <w:r>
              <w:rPr>
                <w:rStyle w:val="IndexLink"/>
              </w:rPr>
              <w:t>503</w:t>
            </w:r>
          </w:hyperlink>
        </w:p>
        <w:p>
          <w:pPr>
            <w:pStyle w:val="Contents3"/>
            <w:tabs>
              <w:tab w:val="clear" w:pos="8459"/>
              <w:tab w:val="right" w:pos="9026" w:leader="dot"/>
            </w:tabs>
            <w:rPr/>
          </w:pPr>
          <w:hyperlink w:anchor="__RefHeading___Toc9331739_1280447820">
            <w:r>
              <w:rPr>
                <w:webHidden/>
                <w:rStyle w:val="IndexLink"/>
                <w:rtl w:val="true"/>
              </w:rPr>
              <w:t>حمّام سرخس</w:t>
            </w:r>
            <w:r>
              <w:rPr>
                <w:rStyle w:val="IndexLink"/>
                <w:rtl w:val="true"/>
              </w:rPr>
              <w:tab/>
            </w:r>
            <w:r>
              <w:rPr>
                <w:rStyle w:val="IndexLink"/>
              </w:rPr>
              <w:t>503</w:t>
            </w:r>
          </w:hyperlink>
        </w:p>
        <w:p>
          <w:pPr>
            <w:pStyle w:val="Contents3"/>
            <w:tabs>
              <w:tab w:val="clear" w:pos="8459"/>
              <w:tab w:val="right" w:pos="9026" w:leader="dot"/>
            </w:tabs>
            <w:rPr/>
          </w:pPr>
          <w:hyperlink w:anchor="__RefHeading___Toc9331741_1280447820">
            <w:r>
              <w:rPr>
                <w:webHidden/>
                <w:rStyle w:val="IndexLink"/>
                <w:rtl w:val="true"/>
              </w:rPr>
              <w:t>مصرع الفضل</w:t>
            </w:r>
            <w:r>
              <w:rPr>
                <w:rStyle w:val="IndexLink"/>
                <w:rtl w:val="true"/>
              </w:rPr>
              <w:tab/>
            </w:r>
            <w:r>
              <w:rPr>
                <w:rStyle w:val="IndexLink"/>
              </w:rPr>
              <w:t>504</w:t>
            </w:r>
          </w:hyperlink>
        </w:p>
        <w:p>
          <w:pPr>
            <w:pStyle w:val="Contents3"/>
            <w:tabs>
              <w:tab w:val="clear" w:pos="8459"/>
              <w:tab w:val="right" w:pos="9026" w:leader="dot"/>
            </w:tabs>
            <w:rPr/>
          </w:pPr>
          <w:hyperlink w:anchor="__RefHeading___Toc9331743_1280447820">
            <w:r>
              <w:rPr>
                <w:webHidden/>
                <w:rStyle w:val="IndexLink"/>
                <w:rtl w:val="true"/>
              </w:rPr>
              <w:t xml:space="preserve">اغتيال الإمام </w:t>
            </w:r>
            <w:r>
              <w:rPr>
                <w:rStyle w:val="IndexLink"/>
                <w:rtl w:val="true"/>
              </w:rPr>
              <w:t>(</w:t>
            </w:r>
            <w:r>
              <w:rPr>
                <w:rStyle w:val="IndexLink"/>
                <w:rtl w:val="true"/>
              </w:rPr>
              <w:t>عَلَيهِ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9331745_1280447820">
            <w:r>
              <w:rPr>
                <w:webHidden/>
                <w:rStyle w:val="IndexLink"/>
                <w:rtl w:val="true"/>
              </w:rPr>
              <w:t>أقوال شاذّة</w:t>
            </w:r>
            <w:r>
              <w:rPr>
                <w:rStyle w:val="IndexLink"/>
                <w:rtl w:val="true"/>
              </w:rPr>
              <w:tab/>
            </w:r>
            <w:r>
              <w:rPr>
                <w:rStyle w:val="IndexLink"/>
              </w:rPr>
              <w:t>505</w:t>
            </w:r>
          </w:hyperlink>
        </w:p>
        <w:p>
          <w:pPr>
            <w:pStyle w:val="Contents4"/>
            <w:tabs>
              <w:tab w:val="clear" w:pos="8176"/>
              <w:tab w:val="right" w:pos="9026" w:leader="dot"/>
            </w:tabs>
            <w:rPr/>
          </w:pPr>
          <w:hyperlink w:anchor="__RefHeading___Toc9331747_1280447820">
            <w:r>
              <w:rPr>
                <w:webHidden/>
                <w:rStyle w:val="IndexLink"/>
                <w:rtl w:val="true"/>
              </w:rPr>
              <w:t>إشارة</w:t>
            </w:r>
            <w:r>
              <w:rPr>
                <w:rStyle w:val="IndexLink"/>
                <w:rtl w:val="true"/>
              </w:rPr>
              <w:t>:</w:t>
              <w:tab/>
            </w:r>
            <w:r>
              <w:rPr>
                <w:rStyle w:val="IndexLink"/>
              </w:rPr>
              <w:t>505</w:t>
            </w:r>
          </w:hyperlink>
        </w:p>
        <w:p>
          <w:pPr>
            <w:pStyle w:val="Contents4"/>
            <w:tabs>
              <w:tab w:val="clear" w:pos="8176"/>
              <w:tab w:val="right" w:pos="9026" w:leader="dot"/>
            </w:tabs>
            <w:rPr/>
          </w:pPr>
          <w:hyperlink w:anchor="__RefHeading___Toc9331749_1280447820">
            <w:r>
              <w:rPr>
                <w:webHidden/>
                <w:rStyle w:val="IndexLink"/>
              </w:rPr>
              <w:t>1</w:t>
            </w:r>
            <w:r>
              <w:rPr>
                <w:rStyle w:val="IndexLink"/>
                <w:rtl w:val="true"/>
              </w:rPr>
              <w:t xml:space="preserve"> - </w:t>
            </w:r>
            <w:r>
              <w:rPr>
                <w:rStyle w:val="IndexLink"/>
                <w:rtl w:val="true"/>
              </w:rPr>
              <w:t xml:space="preserve">موته </w:t>
            </w:r>
            <w:r>
              <w:rPr>
                <w:rStyle w:val="IndexLink"/>
                <w:rtl w:val="true"/>
              </w:rPr>
              <w:t>(</w:t>
            </w:r>
            <w:r>
              <w:rPr>
                <w:rStyle w:val="IndexLink"/>
                <w:rtl w:val="true"/>
              </w:rPr>
              <w:t>عَلَيهِ السَّلَامُ</w:t>
            </w:r>
            <w:r>
              <w:rPr>
                <w:rStyle w:val="IndexLink"/>
                <w:rtl w:val="true"/>
              </w:rPr>
              <w:t xml:space="preserve">) </w:t>
            </w:r>
            <w:r>
              <w:rPr>
                <w:rStyle w:val="IndexLink"/>
                <w:rtl w:val="true"/>
              </w:rPr>
              <w:t>حتف أنفه</w:t>
            </w:r>
            <w:r>
              <w:rPr>
                <w:rStyle w:val="IndexLink"/>
                <w:rtl w:val="true"/>
              </w:rPr>
              <w:tab/>
            </w:r>
            <w:r>
              <w:rPr>
                <w:rStyle w:val="IndexLink"/>
              </w:rPr>
              <w:t>505</w:t>
            </w:r>
          </w:hyperlink>
        </w:p>
        <w:p>
          <w:pPr>
            <w:pStyle w:val="Contents4"/>
            <w:tabs>
              <w:tab w:val="clear" w:pos="8176"/>
              <w:tab w:val="right" w:pos="9026" w:leader="dot"/>
            </w:tabs>
            <w:rPr/>
          </w:pPr>
          <w:hyperlink w:anchor="__RefHeading___Toc9331751_1280447820">
            <w:r>
              <w:rPr>
                <w:webHidden/>
                <w:rStyle w:val="IndexLink"/>
              </w:rPr>
              <w:t>2</w:t>
            </w:r>
            <w:r>
              <w:rPr>
                <w:rStyle w:val="IndexLink"/>
                <w:rtl w:val="true"/>
              </w:rPr>
              <w:t xml:space="preserve"> - </w:t>
            </w:r>
            <w:r>
              <w:rPr>
                <w:rStyle w:val="IndexLink"/>
                <w:rtl w:val="true"/>
              </w:rPr>
              <w:t xml:space="preserve">اغتيال العبّاسيّين للإمام </w:t>
            </w:r>
            <w:r>
              <w:rPr>
                <w:rStyle w:val="IndexLink"/>
                <w:rtl w:val="true"/>
              </w:rPr>
              <w:t>(</w:t>
            </w:r>
            <w:r>
              <w:rPr>
                <w:rStyle w:val="IndexLink"/>
                <w:rtl w:val="true"/>
              </w:rPr>
              <w:t>عَلَيهِ السَّلَامُ</w:t>
            </w:r>
            <w:r>
              <w:rPr>
                <w:rStyle w:val="IndexLink"/>
                <w:rtl w:val="true"/>
              </w:rPr>
              <w:t>)</w:t>
              <w:tab/>
            </w:r>
            <w:r>
              <w:rPr>
                <w:rStyle w:val="IndexLink"/>
              </w:rPr>
              <w:t>506</w:t>
            </w:r>
          </w:hyperlink>
        </w:p>
        <w:p>
          <w:pPr>
            <w:pStyle w:val="Contents4"/>
            <w:tabs>
              <w:tab w:val="clear" w:pos="8176"/>
              <w:tab w:val="right" w:pos="9026" w:leader="dot"/>
            </w:tabs>
            <w:rPr/>
          </w:pPr>
          <w:hyperlink w:anchor="__RefHeading___Toc9331753_1280447820">
            <w:r>
              <w:rPr>
                <w:webHidden/>
                <w:rStyle w:val="IndexLink"/>
              </w:rPr>
              <w:t>3</w:t>
            </w:r>
            <w:r>
              <w:rPr>
                <w:rStyle w:val="IndexLink"/>
                <w:rtl w:val="true"/>
              </w:rPr>
              <w:t xml:space="preserve"> - </w:t>
            </w:r>
            <w:r>
              <w:rPr>
                <w:rStyle w:val="IndexLink"/>
                <w:rtl w:val="true"/>
              </w:rPr>
              <w:t xml:space="preserve">استشهاده </w:t>
            </w:r>
            <w:r>
              <w:rPr>
                <w:rStyle w:val="IndexLink"/>
                <w:rtl w:val="true"/>
              </w:rPr>
              <w:t>(</w:t>
            </w:r>
            <w:r>
              <w:rPr>
                <w:rStyle w:val="IndexLink"/>
                <w:rtl w:val="true"/>
              </w:rPr>
              <w:t>عَلَيهِ السَّلَامُ</w:t>
            </w:r>
            <w:r>
              <w:rPr>
                <w:rStyle w:val="IndexLink"/>
                <w:rtl w:val="true"/>
              </w:rPr>
              <w:t xml:space="preserve">) </w:t>
            </w:r>
            <w:r>
              <w:rPr>
                <w:rStyle w:val="IndexLink"/>
                <w:rtl w:val="true"/>
              </w:rPr>
              <w:t>بالسمّ</w:t>
            </w:r>
            <w:r>
              <w:rPr>
                <w:rStyle w:val="IndexLink"/>
                <w:rtl w:val="true"/>
              </w:rPr>
              <w:tab/>
            </w:r>
            <w:r>
              <w:rPr>
                <w:rStyle w:val="IndexLink"/>
              </w:rPr>
              <w:t>506</w:t>
            </w:r>
          </w:hyperlink>
        </w:p>
        <w:p>
          <w:pPr>
            <w:pStyle w:val="Contents3"/>
            <w:tabs>
              <w:tab w:val="clear" w:pos="8459"/>
              <w:tab w:val="right" w:pos="9026" w:leader="dot"/>
            </w:tabs>
            <w:rPr/>
          </w:pPr>
          <w:hyperlink w:anchor="__RefHeading___Toc9331755_1280447820">
            <w:r>
              <w:rPr>
                <w:webHidden/>
                <w:rStyle w:val="IndexLink"/>
                <w:rtl w:val="true"/>
              </w:rPr>
              <w:t>إلى جنة المأوى</w:t>
            </w:r>
            <w:r>
              <w:rPr>
                <w:rStyle w:val="IndexLink"/>
                <w:rtl w:val="true"/>
              </w:rPr>
              <w:tab/>
            </w:r>
            <w:r>
              <w:rPr>
                <w:rStyle w:val="IndexLink"/>
              </w:rPr>
              <w:t>507</w:t>
            </w:r>
          </w:hyperlink>
        </w:p>
        <w:p>
          <w:pPr>
            <w:pStyle w:val="Contents3"/>
            <w:tabs>
              <w:tab w:val="clear" w:pos="8459"/>
              <w:tab w:val="right" w:pos="9026" w:leader="dot"/>
            </w:tabs>
            <w:rPr/>
          </w:pPr>
          <w:hyperlink w:anchor="__RefHeading___Toc9331757_1280447820">
            <w:r>
              <w:rPr>
                <w:webHidden/>
                <w:rStyle w:val="IndexLink"/>
                <w:rtl w:val="true"/>
              </w:rPr>
              <w:t>رياء المامون</w:t>
            </w:r>
            <w:r>
              <w:rPr>
                <w:rStyle w:val="IndexLink"/>
                <w:rtl w:val="true"/>
              </w:rPr>
              <w:tab/>
            </w:r>
            <w:r>
              <w:rPr>
                <w:rStyle w:val="IndexLink"/>
              </w:rPr>
              <w:t>511</w:t>
            </w:r>
          </w:hyperlink>
        </w:p>
        <w:p>
          <w:pPr>
            <w:pStyle w:val="Contents3"/>
            <w:tabs>
              <w:tab w:val="clear" w:pos="8459"/>
              <w:tab w:val="right" w:pos="9026" w:leader="dot"/>
            </w:tabs>
            <w:rPr/>
          </w:pPr>
          <w:hyperlink w:anchor="__RefHeading___Toc9331759_1280447820">
            <w:r>
              <w:rPr>
                <w:webHidden/>
                <w:rStyle w:val="IndexLink"/>
                <w:rtl w:val="true"/>
              </w:rPr>
              <w:t xml:space="preserve">إخفاء موت الإمام </w:t>
            </w:r>
            <w:r>
              <w:rPr>
                <w:rStyle w:val="IndexLink"/>
                <w:rtl w:val="true"/>
              </w:rPr>
              <w:t>(</w:t>
            </w:r>
            <w:r>
              <w:rPr>
                <w:rStyle w:val="IndexLink"/>
                <w:rtl w:val="true"/>
              </w:rPr>
              <w:t>عَلَيهِ السَّلَامُ</w:t>
            </w:r>
            <w:r>
              <w:rPr>
                <w:rStyle w:val="IndexLink"/>
                <w:rtl w:val="true"/>
              </w:rPr>
              <w:t>)</w:t>
              <w:tab/>
            </w:r>
            <w:r>
              <w:rPr>
                <w:rStyle w:val="IndexLink"/>
              </w:rPr>
              <w:t>511</w:t>
            </w:r>
          </w:hyperlink>
        </w:p>
        <w:p>
          <w:pPr>
            <w:pStyle w:val="Contents3"/>
            <w:tabs>
              <w:tab w:val="clear" w:pos="8459"/>
              <w:tab w:val="right" w:pos="9026" w:leader="dot"/>
            </w:tabs>
            <w:rPr/>
          </w:pPr>
          <w:hyperlink w:anchor="__RefHeading___Toc9331761_1280447820">
            <w:r>
              <w:rPr>
                <w:webHidden/>
                <w:rStyle w:val="IndexLink"/>
                <w:rtl w:val="true"/>
              </w:rPr>
              <w:t xml:space="preserve">تشييع جثمان الإمام </w:t>
            </w:r>
            <w:r>
              <w:rPr>
                <w:rStyle w:val="IndexLink"/>
                <w:rtl w:val="true"/>
              </w:rPr>
              <w:t>(</w:t>
            </w:r>
            <w:r>
              <w:rPr>
                <w:rStyle w:val="IndexLink"/>
                <w:rtl w:val="true"/>
              </w:rPr>
              <w:t>عَلَيهِ السَّلَامُ</w:t>
            </w:r>
            <w:r>
              <w:rPr>
                <w:rStyle w:val="IndexLink"/>
                <w:rtl w:val="true"/>
              </w:rPr>
              <w:t>)</w:t>
              <w:tab/>
            </w:r>
            <w:r>
              <w:rPr>
                <w:rStyle w:val="IndexLink"/>
              </w:rPr>
              <w:t>511</w:t>
            </w:r>
          </w:hyperlink>
        </w:p>
        <w:p>
          <w:pPr>
            <w:pStyle w:val="Contents3"/>
            <w:tabs>
              <w:tab w:val="clear" w:pos="8459"/>
              <w:tab w:val="right" w:pos="9026" w:leader="dot"/>
            </w:tabs>
            <w:rPr/>
          </w:pPr>
          <w:hyperlink w:anchor="__RefHeading___Toc9331763_1280447820">
            <w:r>
              <w:rPr>
                <w:webHidden/>
                <w:rStyle w:val="IndexLink"/>
                <w:rtl w:val="true"/>
              </w:rPr>
              <w:t>في مقرّه الأخير</w:t>
            </w:r>
            <w:r>
              <w:rPr>
                <w:rStyle w:val="IndexLink"/>
                <w:rtl w:val="true"/>
              </w:rPr>
              <w:tab/>
            </w:r>
            <w:r>
              <w:rPr>
                <w:rStyle w:val="IndexLink"/>
              </w:rPr>
              <w:t>512</w:t>
            </w:r>
          </w:hyperlink>
        </w:p>
        <w:p>
          <w:pPr>
            <w:pStyle w:val="Contents3"/>
            <w:tabs>
              <w:tab w:val="clear" w:pos="8459"/>
              <w:tab w:val="right" w:pos="9026" w:leader="dot"/>
            </w:tabs>
            <w:rPr/>
          </w:pPr>
          <w:hyperlink w:anchor="__RefHeading___Toc9331765_1280447820">
            <w:r>
              <w:rPr>
                <w:webHidden/>
                <w:rStyle w:val="IndexLink"/>
                <w:rtl w:val="true"/>
              </w:rPr>
              <w:t xml:space="preserve">إقامة المأمون على قبر الإمام </w:t>
            </w:r>
            <w:r>
              <w:rPr>
                <w:rStyle w:val="IndexLink"/>
                <w:rtl w:val="true"/>
              </w:rPr>
              <w:t>(</w:t>
            </w:r>
            <w:r>
              <w:rPr>
                <w:rStyle w:val="IndexLink"/>
                <w:rtl w:val="true"/>
              </w:rPr>
              <w:t>عَلَيهِ السَّلَامُ</w:t>
            </w:r>
            <w:r>
              <w:rPr>
                <w:rStyle w:val="IndexLink"/>
                <w:rtl w:val="true"/>
              </w:rPr>
              <w:t>)</w:t>
              <w:tab/>
            </w:r>
            <w:r>
              <w:rPr>
                <w:rStyle w:val="IndexLink"/>
              </w:rPr>
              <w:t>512</w:t>
            </w:r>
          </w:hyperlink>
        </w:p>
        <w:p>
          <w:pPr>
            <w:pStyle w:val="Contents3"/>
            <w:tabs>
              <w:tab w:val="clear" w:pos="8459"/>
              <w:tab w:val="right" w:pos="9026" w:leader="dot"/>
            </w:tabs>
            <w:rPr/>
          </w:pPr>
          <w:hyperlink w:anchor="__RefHeading___Toc9331767_1280447820">
            <w:r>
              <w:rPr>
                <w:webHidden/>
                <w:rStyle w:val="IndexLink"/>
                <w:rtl w:val="true"/>
              </w:rPr>
              <w:t>المامون مع هرثمة</w:t>
            </w:r>
            <w:r>
              <w:rPr>
                <w:rStyle w:val="IndexLink"/>
                <w:rtl w:val="true"/>
              </w:rPr>
              <w:tab/>
            </w:r>
            <w:r>
              <w:rPr>
                <w:rStyle w:val="IndexLink"/>
              </w:rPr>
              <w:t>513</w:t>
            </w:r>
          </w:hyperlink>
        </w:p>
        <w:p>
          <w:pPr>
            <w:pStyle w:val="Contents3"/>
            <w:tabs>
              <w:tab w:val="clear" w:pos="8459"/>
              <w:tab w:val="right" w:pos="9026" w:leader="dot"/>
            </w:tabs>
            <w:rPr/>
          </w:pPr>
          <w:hyperlink w:anchor="__RefHeading___Toc9331769_1280447820">
            <w:r>
              <w:rPr>
                <w:webHidden/>
                <w:rStyle w:val="IndexLink"/>
                <w:rtl w:val="true"/>
              </w:rPr>
              <w:t xml:space="preserve">عمر الإمام </w:t>
            </w:r>
            <w:r>
              <w:rPr>
                <w:rStyle w:val="IndexLink"/>
                <w:rtl w:val="true"/>
              </w:rPr>
              <w:t>(</w:t>
            </w:r>
            <w:r>
              <w:rPr>
                <w:rStyle w:val="IndexLink"/>
                <w:rtl w:val="true"/>
              </w:rPr>
              <w:t>عَلَيهِ السَّلَامُ</w:t>
            </w:r>
            <w:r>
              <w:rPr>
                <w:rStyle w:val="IndexLink"/>
                <w:rtl w:val="true"/>
              </w:rPr>
              <w:t>)</w:t>
              <w:tab/>
            </w:r>
            <w:r>
              <w:rPr>
                <w:rStyle w:val="IndexLink"/>
              </w:rPr>
              <w:t>513</w:t>
            </w:r>
          </w:hyperlink>
        </w:p>
        <w:p>
          <w:pPr>
            <w:pStyle w:val="Contents3"/>
            <w:tabs>
              <w:tab w:val="clear" w:pos="8459"/>
              <w:tab w:val="right" w:pos="9026" w:leader="dot"/>
            </w:tabs>
            <w:rPr/>
          </w:pPr>
          <w:hyperlink w:anchor="__RefHeading___Toc9331771_1280447820">
            <w:r>
              <w:rPr>
                <w:webHidden/>
                <w:rStyle w:val="IndexLink"/>
                <w:rtl w:val="true"/>
              </w:rPr>
              <w:t xml:space="preserve">رثاء الإمام </w:t>
            </w:r>
            <w:r>
              <w:rPr>
                <w:rStyle w:val="IndexLink"/>
                <w:rtl w:val="true"/>
              </w:rPr>
              <w:t>(</w:t>
            </w:r>
            <w:r>
              <w:rPr>
                <w:rStyle w:val="IndexLink"/>
                <w:rtl w:val="true"/>
              </w:rPr>
              <w:t>عَلَيهِ السَّلَامُ</w:t>
            </w:r>
            <w:r>
              <w:rPr>
                <w:rStyle w:val="IndexLink"/>
                <w:rtl w:val="true"/>
              </w:rPr>
              <w:t>)</w:t>
              <w:tab/>
            </w:r>
            <w:r>
              <w:rPr>
                <w:rStyle w:val="IndexLink"/>
              </w:rPr>
              <w:t>514</w:t>
            </w:r>
          </w:hyperlink>
        </w:p>
        <w:p>
          <w:pPr>
            <w:pStyle w:val="Contents4"/>
            <w:tabs>
              <w:tab w:val="clear" w:pos="8176"/>
              <w:tab w:val="right" w:pos="9026" w:leader="dot"/>
            </w:tabs>
            <w:rPr/>
          </w:pPr>
          <w:hyperlink w:anchor="__RefHeading___Toc9331773_1280447820">
            <w:r>
              <w:rPr>
                <w:webHidden/>
                <w:rStyle w:val="IndexLink"/>
                <w:rtl w:val="true"/>
              </w:rPr>
              <w:t>إشارة</w:t>
            </w:r>
            <w:r>
              <w:rPr>
                <w:rStyle w:val="IndexLink"/>
                <w:rtl w:val="true"/>
              </w:rPr>
              <w:t>:</w:t>
              <w:tab/>
            </w:r>
            <w:r>
              <w:rPr>
                <w:rStyle w:val="IndexLink"/>
              </w:rPr>
              <w:t>514</w:t>
            </w:r>
          </w:hyperlink>
        </w:p>
        <w:p>
          <w:pPr>
            <w:pStyle w:val="Contents4"/>
            <w:tabs>
              <w:tab w:val="clear" w:pos="8176"/>
              <w:tab w:val="right" w:pos="9026" w:leader="dot"/>
            </w:tabs>
            <w:rPr/>
          </w:pPr>
          <w:hyperlink w:anchor="__RefHeading___Toc9331775_1280447820">
            <w:r>
              <w:rPr>
                <w:webHidden/>
                <w:rStyle w:val="IndexLink"/>
                <w:rtl w:val="true"/>
              </w:rPr>
              <w:t>أشجع من عمرو السلمي</w:t>
            </w:r>
            <w:r>
              <w:rPr>
                <w:rStyle w:val="IndexLink"/>
                <w:rtl w:val="true"/>
              </w:rPr>
              <w:tab/>
            </w:r>
            <w:r>
              <w:rPr>
                <w:rStyle w:val="IndexLink"/>
              </w:rPr>
              <w:t>515</w:t>
            </w:r>
          </w:hyperlink>
        </w:p>
        <w:p>
          <w:pPr>
            <w:pStyle w:val="Contents4"/>
            <w:tabs>
              <w:tab w:val="clear" w:pos="8176"/>
              <w:tab w:val="right" w:pos="9026" w:leader="dot"/>
            </w:tabs>
            <w:rPr/>
          </w:pPr>
          <w:hyperlink w:anchor="__RefHeading___Toc9331777_1280447820">
            <w:r>
              <w:rPr>
                <w:webHidden/>
                <w:rStyle w:val="IndexLink"/>
                <w:rtl w:val="true"/>
              </w:rPr>
              <w:t>دعبل الخزاعي</w:t>
            </w:r>
            <w:r>
              <w:rPr>
                <w:rStyle w:val="IndexLink"/>
                <w:rtl w:val="true"/>
              </w:rPr>
              <w:tab/>
            </w:r>
            <w:r>
              <w:rPr>
                <w:rStyle w:val="IndexLink"/>
              </w:rPr>
              <w:t>516</w:t>
            </w:r>
          </w:hyperlink>
        </w:p>
        <w:p>
          <w:pPr>
            <w:pStyle w:val="Contents4"/>
            <w:tabs>
              <w:tab w:val="clear" w:pos="8176"/>
              <w:tab w:val="right" w:pos="9026" w:leader="dot"/>
            </w:tabs>
            <w:rPr/>
          </w:pPr>
          <w:hyperlink w:anchor="__RefHeading___Toc9331779_1280447820">
            <w:r>
              <w:rPr>
                <w:webHidden/>
                <w:rStyle w:val="IndexLink"/>
                <w:rtl w:val="true"/>
              </w:rPr>
              <w:t>ابن المشيع المدني</w:t>
            </w:r>
            <w:r>
              <w:rPr>
                <w:rStyle w:val="IndexLink"/>
                <w:rtl w:val="true"/>
              </w:rPr>
              <w:tab/>
            </w:r>
            <w:r>
              <w:rPr>
                <w:rStyle w:val="IndexLink"/>
              </w:rPr>
              <w:t>519</w:t>
            </w:r>
          </w:hyperlink>
        </w:p>
        <w:p>
          <w:pPr>
            <w:pStyle w:val="Contents4"/>
            <w:tabs>
              <w:tab w:val="clear" w:pos="8176"/>
              <w:tab w:val="right" w:pos="9026" w:leader="dot"/>
            </w:tabs>
            <w:rPr/>
          </w:pPr>
          <w:hyperlink w:anchor="__RefHeading___Toc9331781_1280447820">
            <w:r>
              <w:rPr>
                <w:webHidden/>
                <w:rStyle w:val="IndexLink"/>
                <w:rtl w:val="true"/>
              </w:rPr>
              <w:t>الخوافي</w:t>
            </w:r>
            <w:r>
              <w:rPr>
                <w:rStyle w:val="IndexLink"/>
                <w:rtl w:val="true"/>
              </w:rPr>
              <w:tab/>
            </w:r>
            <w:r>
              <w:rPr>
                <w:rStyle w:val="IndexLink"/>
              </w:rPr>
              <w:t>519</w:t>
            </w:r>
          </w:hyperlink>
        </w:p>
        <w:p>
          <w:pPr>
            <w:pStyle w:val="Contents4"/>
            <w:tabs>
              <w:tab w:val="clear" w:pos="8176"/>
              <w:tab w:val="right" w:pos="9026" w:leader="dot"/>
            </w:tabs>
            <w:rPr/>
          </w:pPr>
          <w:hyperlink w:anchor="__RefHeading___Toc9331783_1280447820">
            <w:r>
              <w:rPr>
                <w:webHidden/>
                <w:rStyle w:val="IndexLink"/>
                <w:rtl w:val="true"/>
              </w:rPr>
              <w:t>الضبّى</w:t>
            </w:r>
            <w:r>
              <w:rPr>
                <w:rStyle w:val="IndexLink"/>
                <w:rtl w:val="true"/>
              </w:rPr>
              <w:tab/>
            </w:r>
            <w:r>
              <w:rPr>
                <w:rStyle w:val="IndexLink"/>
              </w:rPr>
              <w:t>520</w:t>
            </w:r>
          </w:hyperlink>
        </w:p>
        <w:p>
          <w:pPr>
            <w:pStyle w:val="Contents3"/>
            <w:tabs>
              <w:tab w:val="clear" w:pos="8459"/>
              <w:tab w:val="right" w:pos="9026" w:leader="dot"/>
            </w:tabs>
            <w:rPr/>
          </w:pPr>
          <w:hyperlink w:anchor="__RefHeading___Toc9331785_1280447820">
            <w:r>
              <w:rPr>
                <w:webHidden/>
                <w:rStyle w:val="IndexLink"/>
                <w:rtl w:val="true"/>
              </w:rPr>
              <w:t xml:space="preserve">فضل زيارة الإمام </w:t>
            </w:r>
            <w:r>
              <w:rPr>
                <w:rStyle w:val="IndexLink"/>
                <w:rtl w:val="true"/>
              </w:rPr>
              <w:t>(</w:t>
            </w:r>
            <w:r>
              <w:rPr>
                <w:rStyle w:val="IndexLink"/>
                <w:rtl w:val="true"/>
              </w:rPr>
              <w:t>عَلَيهِ السَّلَامُ</w:t>
            </w:r>
            <w:r>
              <w:rPr>
                <w:rStyle w:val="IndexLink"/>
                <w:rtl w:val="true"/>
              </w:rPr>
              <w:t>)</w:t>
              <w:tab/>
            </w:r>
            <w:r>
              <w:rPr>
                <w:rStyle w:val="IndexLink"/>
              </w:rPr>
              <w:t>523</w:t>
            </w:r>
          </w:hyperlink>
        </w:p>
        <w:p>
          <w:pPr>
            <w:pStyle w:val="Contents2"/>
            <w:tabs>
              <w:tab w:val="clear" w:pos="8743"/>
              <w:tab w:val="right" w:pos="9026" w:leader="dot"/>
            </w:tabs>
            <w:rPr/>
          </w:pPr>
          <w:hyperlink w:anchor="__RefHeading___Toc9331787_1280447820">
            <w:r>
              <w:rPr>
                <w:webHidden/>
                <w:rStyle w:val="IndexLink"/>
                <w:rtl w:val="true"/>
              </w:rPr>
              <w:t>المَصَادِرُ</w:t>
            </w:r>
            <w:r>
              <w:rPr>
                <w:rStyle w:val="IndexLink"/>
                <w:rtl w:val="true"/>
              </w:rPr>
              <w:tab/>
            </w:r>
            <w:r>
              <w:rPr>
                <w:rStyle w:val="IndexLink"/>
              </w:rPr>
              <w:t>527</w:t>
            </w:r>
          </w:hyperlink>
        </w:p>
        <w:p>
          <w:pPr>
            <w:pStyle w:val="Contents2"/>
            <w:tabs>
              <w:tab w:val="clear" w:pos="8743"/>
              <w:tab w:val="right" w:pos="9026" w:leader="dot"/>
            </w:tabs>
            <w:rPr/>
          </w:pPr>
          <w:hyperlink w:anchor="__RefHeading___Toc9331789_1280447820">
            <w:r>
              <w:rPr>
                <w:webHidden/>
                <w:rStyle w:val="IndexLink"/>
                <w:rtl w:val="true"/>
              </w:rPr>
              <w:t>محتويات</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3_225044"/>
      <w:bookmarkStart w:id="1" w:name="pg16513_225044"/>
      <w:bookmarkEnd w:id="1"/>
    </w:p>
    <w:p>
      <w:pPr>
        <w:pStyle w:val="Heading2"/>
        <w:numPr>
          <w:ilvl w:val="1"/>
          <w:numId w:val="1"/>
        </w:numPr>
        <w:rPr/>
      </w:pPr>
      <w:bookmarkStart w:id="2" w:name="pg16513_225044"/>
      <w:bookmarkStart w:id="3" w:name="__RefHeading___Toc933094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الحادي و الثّلاثون</w:t>
      </w:r>
    </w:p>
    <w:p>
      <w:pPr>
        <w:pStyle w:val="BookText"/>
        <w:rPr/>
      </w:pPr>
      <w:r>
        <w:rPr>
          <w:rFonts w:ascii="Amiri" w:hAnsi="Amiri" w:eastAsia="Amiri" w:cs="Amiri"/>
          <w:color w:val="111111"/>
          <w:sz w:val="28"/>
          <w:sz w:val="28"/>
          <w:szCs w:val="28"/>
          <w:rtl w:val="true"/>
          <w:lang w:bidi="ar-SA"/>
        </w:rPr>
        <w:t xml:space="preserve">الإمام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موسسة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تراث أهل البيت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3094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الحادي و الثّلاثون</w:t>
      </w:r>
    </w:p>
    <w:p>
      <w:pPr>
        <w:pStyle w:val="BookText"/>
        <w:rPr/>
      </w:pPr>
      <w:r>
        <w:rPr>
          <w:rFonts w:ascii="Amiri" w:hAnsi="Amiri" w:eastAsia="Amiri" w:cs="Amiri"/>
          <w:color w:val="111111"/>
          <w:sz w:val="28"/>
          <w:sz w:val="28"/>
          <w:szCs w:val="28"/>
          <w:rtl w:val="true"/>
          <w:lang w:bidi="ar-SA"/>
        </w:rPr>
        <w:t xml:space="preserve">الإمام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الأمام الحسن لإحياء تراث أهل البيت</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13_225050"/>
      <w:bookmarkStart w:id="8" w:name="pg16513_225050"/>
      <w:bookmarkEnd w:id="8"/>
    </w:p>
    <w:p>
      <w:pPr>
        <w:pStyle w:val="Heading2"/>
        <w:numPr>
          <w:ilvl w:val="1"/>
          <w:numId w:val="1"/>
        </w:numPr>
        <w:rPr/>
      </w:pPr>
      <w:bookmarkStart w:id="9" w:name="pg16513_225050"/>
      <w:bookmarkStart w:id="10" w:name="__RefHeading___Toc9330949_1280447820"/>
      <w:bookmarkStart w:id="11" w:name="_Toc3"/>
      <w:bookmarkEnd w:id="9"/>
      <w:bookmarkEnd w:id="10"/>
      <w:r>
        <w:rPr>
          <w:rtl w:val="true"/>
        </w:rPr>
        <w:t>تقدیم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أصيل للمثل العليا، والقيم الكريمة التي يعتز بها هذا الكائن الحي من 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الجانب الروحي من أظهر مميزاته وسماته، فقد انقطع إلى اللّه تعالى انقطاعاً كاملاً حتّى تفاعل حبّه مع جميع ذاتيّاته وعناصره، وقد أثرت روحانيّته على الزاهد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أعبد أهل زمانه، فقد كانت هدايته ونكرانه لذاته، وانصرافه عن ملاذ حياته على يد الإمام، فقد رأى صرحاً من القداسة والطهر فتكهرب به، وانجذب إليه، وسار على هديه في التجرد عن الدنيا والإقبال على الخالق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كانت قيم الإمام العظيم مضرب المثل في عصره، واستوعبت جميع لغات العصر، فقد شاعت مواهبه وعبقرياته، واحتف العلماء والرواة به، وهم ينتهلون من نمير علومه، ويسجّلون ما يفتي به، وما يدلي به من روائع الحكم والآداب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تحدّثت الأندية والمجالس عن روعة دفاعه عن الفكر الإسلامي وذلك في مناظراته القيّمة، واحتجاجاته الصارمة على العلماء والفلاسفة من مختلف المذاهب والأديان، وقد خاض القسم الأوفر منها في البلاط العبّاسي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نماذج منها في الجزء الأوّل من هذا الكتاب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يعرف السلك الدبلوماسي في العصر الأموي والعبّاسي مثل المأمون في صياغت للمخطّطات السياسيّة، والتغلب على مجريات الأحداث مهما كانت غامضة ومعقدة، فقد أحاطت به أزمات خطيرة وحرجة جداً كادت أن تقضى على حكومته، وتلف لواءها، وكان من أبرزها شيوع الفتن والثورات الشعبيّة في معظم أرجاء العالم الإسلامي التي سئمت من الحكم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w:t>
      </w:r>
    </w:p>
    <w:p>
      <w:pPr>
        <w:pStyle w:val="BookText"/>
        <w:rPr/>
      </w:pPr>
      <w:r>
        <w:rPr>
          <w:rFonts w:ascii="Amiri" w:hAnsi="Amiri" w:eastAsia="Amiri" w:cs="Amiri"/>
          <w:color w:val="111111"/>
          <w:sz w:val="28"/>
          <w:sz w:val="28"/>
          <w:szCs w:val="28"/>
          <w:rtl w:val="true"/>
          <w:lang w:bidi="ar-SA"/>
        </w:rPr>
        <w:t xml:space="preserve">بالإضافة إلى صراعه المسلّح مع أخيه الأمين، وقتله له، وقد تخلّص الأحداث بمهارة فائقة، فأجبر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ولاية العهد التي هي أسمى مركز في الدولة العبّاسية بعد الخلافة، وضرب السكة الرسمية باسمه، وأخذت وسائل إعلامه تذيع بين المسلمين فضل المأمون وما أسداه من الإحسان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رشح سيّدهم وإمامهم لهذا المنصب الخطير، ونقل بذلك الخلافة من بني العبّاس إلى السادة العلويّين الذين هم دعاة العدل الاجتماعي والعدل السياسي في الإسلام، وقد أخمدت بهذه الخديعة نيران الحروب، وقضي على وسائل الفتن والتمرد على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لا يخامره شكّ بنوايا المأمون وزيف ما أظهره من الولاء الكاذب للأسرة العلوية، وأنه يضمر له بالذات خلاف ما يظهره، وأنّه يبغي له الغوائل، ويكيده في غلس الليل وفي وضح النهار، فلم يشترك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جهاز حكومته، ولم يبد أي نشاط أو تجاوب بأي عمل من أعمال الدولة، فقد تجرد تجرداً تاماً عن جميع شؤونها، ولم يبق له سوى الاسم أنه ولي عهد المأمون، ويلقي الجزء الثاني من الأضواء على هذه الجوانب، وما ألم بها من أحداث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ألمحنا في تقديم الجزء الأوّل إلى بحوث هذا الكتاب ومحتوياته بجزء يه، وإنما كرّرنا ذكر بعضها في هذا التقديم نظراً لأهمّيتها، وبعد نظر </w:t>
      </w:r>
    </w:p>
    <w:p>
      <w:pPr>
        <w:pStyle w:val="BookText"/>
        <w:rPr/>
      </w:pPr>
      <w:r>
        <w:rPr>
          <w:rFonts w:ascii="Amiri" w:hAnsi="Amiri" w:eastAsia="Amiri" w:cs="Amiri"/>
          <w:color w:val="111111"/>
          <w:sz w:val="28"/>
          <w:sz w:val="28"/>
          <w:szCs w:val="28"/>
          <w:rtl w:val="true"/>
          <w:lang w:bidi="ar-SA"/>
        </w:rPr>
        <w:t xml:space="preserve">القراء إليها، سائلين من اللّه تعالى أن يحشرنا يوم نلقاه في زمرة العارفين بفضل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وليّ القصد والتوفيق</w:t>
      </w:r>
    </w:p>
    <w:p>
      <w:pPr>
        <w:pStyle w:val="BookText"/>
        <w:rPr/>
      </w:pPr>
      <w:r>
        <w:rPr>
          <w:rFonts w:ascii="Amiri" w:hAnsi="Amiri" w:eastAsia="Amiri" w:cs="Amiri"/>
          <w:color w:val="111111"/>
          <w:sz w:val="28"/>
          <w:sz w:val="28"/>
          <w:szCs w:val="28"/>
          <w:rtl w:val="true"/>
          <w:lang w:bidi="ar-SA"/>
        </w:rPr>
        <w:t>المكتبة الإمام الحسن 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13_225054"/>
      <w:bookmarkStart w:id="13" w:name="pg16513_225054"/>
      <w:bookmarkEnd w:id="13"/>
    </w:p>
    <w:p>
      <w:pPr>
        <w:pStyle w:val="Heading2"/>
        <w:numPr>
          <w:ilvl w:val="1"/>
          <w:numId w:val="1"/>
        </w:numPr>
        <w:rPr/>
      </w:pPr>
      <w:bookmarkStart w:id="14" w:name="pg16513_225054"/>
      <w:bookmarkStart w:id="15" w:name="__RefHeading___Toc9330951_1280447820"/>
      <w:bookmarkStart w:id="16" w:name="_Toc4"/>
      <w:bookmarkEnd w:id="14"/>
      <w:bookmarkEnd w:id="15"/>
      <w:r>
        <w:rPr>
          <w:rtl w:val="true"/>
        </w:rPr>
        <w:t>علل الأحكام وغيرها</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330953_1280447820"/>
      <w:bookmarkStart w:id="18" w:name="_Toc5"/>
      <w:bookmarkEnd w:id="17"/>
      <w:r>
        <w:rPr>
          <w:rtl w:val="true"/>
        </w:rPr>
        <w:t>إشارة</w:t>
      </w:r>
      <w:r>
        <w:rPr>
          <w:rtl w:val="true"/>
        </w:rPr>
        <w:t>:</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وأجمعت العدليّة من الشيعة والمعتزلة على أنّ كلّ حكم صادر من الشارع المقدّس لم يكن عفويّاً مطلقاً، وإنّما كان منوطاً بمصلحة شاملة للفرد والمجتمع تعود عليهم بالخير العميم، سواء أكان ذلك الحكم واجباً أم مندوباً، وكذلك إذا كان الحكم محرّماً أو مكروهاً، فإنّه يشتمل على مفسدة ملزمة أو غير ملزمة تعود بالضرر الجسيم على الإنسان، وأن من المستحيل أن يصدر حكم من الشارع العظيم خالياً من المصالح أو فيه من المفاسد، فإن ذلك يستلزم الطعن في حكمة الشارع، كما يستلزم لغوية التشريع وعدم فائدته، وخالفت في ذلك الأشاعرة، فزعمت أنّ أحكام الشارع كلّها عفوية ومجرّدة عن الحكم والمصالح، وهذا الرأي بادي الوهن، يترتب عليه كثير من اللوازم الفاسدة ذكرتها مصادر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أعلن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ضرورة اشتمال الأحكام الشرعيّة على المصالح في جانب الواجبات والمفاسد في جهة المحرمات، وقد أدلى بذلك</w:t>
      </w:r>
    </w:p>
    <w:p>
      <w:pPr>
        <w:pStyle w:val="BookText"/>
        <w:rPr/>
      </w:pPr>
      <w:r>
        <w:rPr>
          <w:rFonts w:ascii="Amiri" w:hAnsi="Amiri" w:eastAsia="Amiri" w:cs="Amiri"/>
          <w:color w:val="111111"/>
          <w:sz w:val="28"/>
          <w:sz w:val="28"/>
          <w:szCs w:val="28"/>
          <w:rtl w:val="true"/>
          <w:lang w:bidi="ar-SA"/>
        </w:rPr>
        <w:t>في تقديم أجوبته عن علل بعض الأحكام التي سأله عنها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يُكَلِّفَ الْحَكِيمُ عَبْدَهُ فِعْلاً مِنَ الْأَفْعَالِ لِغَيْرِ عِلْةٍ وَلَا مَعْنى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لأنَّهُ حَكيمٌ، غَيْرُ عَابِثٍ وَلَا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لِمَ كَلَّفَ الْخَلْقَ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تِلْكَ الْعِلَلِ مَعْرُوفَةٌ مَوْجُودَةٌ هِيَ، أَمْ غَيْرُ مَعْرُوفَةٍ وَلَا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مَعْرُوفَةٌ مَوْجودَةٌ عِنْدَ أَهْلِها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شاعت في عصر الإمام تساؤلات كثيرة عن علل بعض البحوث الكلامية، كما شاعت تساؤلات أخرى عن الحكمة في تشريع بعض الأحكام الشرعيّة، وهناك تساؤلات أخرى عن أحوال الأنبياء، وشؤون الأمم الماضية، وقد عرضت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عنها، وقد عرض عليه كوكبة منها محمّد بن سنان، كما سمع الفضل بن سمع الفضل بن شاذان جملة منها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عرض لها </w:t>
      </w:r>
      <w:r>
        <w:rPr>
          <w:rFonts w:eastAsia="Amiri" w:cs="Amiri" w:ascii="Amiri" w:hAnsi="Amiri"/>
          <w:color w:val="111111"/>
          <w:sz w:val="28"/>
          <w:szCs w:val="28"/>
          <w:rtl w:val="true"/>
          <w:lang w:bidi="ar-SA"/>
        </w:rPr>
        <w:t xml:space="preserve">: </w:t>
      </w:r>
      <w:bookmarkStart w:id="19" w:name="pg16513_225058"/>
    </w:p>
    <w:p>
      <w:pPr>
        <w:pStyle w:val="Heading3"/>
        <w:numPr>
          <w:ilvl w:val="2"/>
          <w:numId w:val="1"/>
        </w:numPr>
        <w:rPr/>
      </w:pPr>
      <w:bookmarkStart w:id="20" w:name="__RefHeading___Toc9330955_1280447820"/>
      <w:bookmarkStart w:id="21" w:name="_Toc6"/>
      <w:bookmarkEnd w:id="19"/>
      <w:bookmarkEnd w:id="20"/>
      <w:r>
        <w:rPr>
          <w:rtl w:val="true"/>
        </w:rPr>
        <w:t>المسائل الكلامية</w:t>
      </w:r>
      <w:bookmarkEnd w:id="21"/>
    </w:p>
    <w:p>
      <w:pPr>
        <w:pStyle w:val="Heading4"/>
        <w:numPr>
          <w:ilvl w:val="3"/>
          <w:numId w:val="1"/>
        </w:numPr>
        <w:rPr/>
      </w:pPr>
      <w:bookmarkStart w:id="22" w:name="__RefHeading___Toc9330957_1280447820"/>
      <w:bookmarkStart w:id="23" w:name="_Toc7"/>
      <w:bookmarkEnd w:id="22"/>
      <w:r>
        <w:rPr>
          <w:rtl w:val="true"/>
        </w:rPr>
        <w:t>إشارة</w:t>
      </w:r>
      <w:r>
        <w:rPr>
          <w:rtl w:val="true"/>
        </w:rPr>
        <w:t>:</w:t>
      </w:r>
      <w:bookmarkEnd w:id="23"/>
    </w:p>
    <w:p>
      <w:pPr>
        <w:pStyle w:val="BookText"/>
        <w:rPr/>
      </w:pPr>
      <w:r>
        <w:rPr>
          <w:rFonts w:ascii="Amiri" w:hAnsi="Amiri" w:eastAsia="Amiri" w:cs="Amiri"/>
          <w:color w:val="111111"/>
          <w:sz w:val="28"/>
          <w:sz w:val="28"/>
          <w:szCs w:val="28"/>
          <w:rtl w:val="true"/>
          <w:lang w:bidi="ar-SA"/>
        </w:rPr>
        <w:t xml:space="preserve">أما المسائل الكلامية التي ذكر عللها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330959_1280447820"/>
      <w:bookmarkStart w:id="25" w:name="_Toc8"/>
      <w:bookmarkEnd w:id="24"/>
      <w:r>
        <w:rPr/>
        <w:t>1</w:t>
      </w:r>
      <w:r>
        <w:rPr>
          <w:rtl w:val="true"/>
        </w:rPr>
        <w:t xml:space="preserve"> - </w:t>
      </w:r>
      <w:r>
        <w:rPr>
          <w:rtl w:val="true"/>
        </w:rPr>
        <w:t>الحكمة في أمر الخلق بالإقرار باللّه</w:t>
      </w:r>
      <w:bookmarkEnd w:id="25"/>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الوثيقة التي من أجلها وجب على العباد الإقرار باللّه تعالى وبرسله وبما جاء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 الْخَلْقَ بِالْإِقْرارِ بِاللّه وَبِرَسُولِهِ وَحُجَّتِهِ، وَبِمَا جَاءَ مِنْ عِنْدَ اللّه عَزَّ وَجَلَّ ؟</w:t>
      </w:r>
    </w:p>
    <w:p>
      <w:pPr>
        <w:pStyle w:val="BookText"/>
        <w:rPr/>
      </w:pPr>
      <w:r>
        <w:rPr>
          <w:rFonts w:ascii="Amiri" w:hAnsi="Amiri" w:eastAsia="Amiri" w:cs="Amiri"/>
          <w:color w:val="111111"/>
          <w:sz w:val="28"/>
          <w:sz w:val="28"/>
          <w:szCs w:val="28"/>
          <w:rtl w:val="true"/>
          <w:lang w:bidi="ar-SA"/>
        </w:rPr>
        <w:t xml:space="preserve">وأجاب الإمام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يُقِرَّ بِاللّه عَزَّ وَجَلَّ، وَلَمْ يَجْتَنِبْ مَعَاصِيهِ، وَلَمْ يَنْتَهِ عَنِ ارْتِكَابِ الْكَبَائِرِ، وَلَمْ يُراقِبْ أَحَداً فيما يَشْتَهِي، وَيَسْتَلِذٌ مِنَ الْفَسَادِ وَالظُّلْمِ، وَإِذا فَعَلَ النَّاسُ هذِهِ الأَشياءَ، وَارْتَكَبَ كلّ إِنْسَانٍ مَا يَشْتَهِي وَيَهْواهُ مِنْ غَيْرِ مُرَاقَبَةٍ لَأَحَدٍ كَانَ فِي ذَلِكَ فَسادُ الْخَلْقِ أَجْمَعِينَ، وَوُثوبُ بَعْضِهِمْ عَلَى بَعْضٍ، فَغَصَبوا الْفُروجَ وَالْأَمْوالَ، وَأَباحوا الدماءَ وَالنِّساءَ، وَقَتَلَ بَعْضُهُمْ بَعْضاً مِنْ غَيْرِ حَقٌّ وَلَا جُرْمٍ، فَيَكُونُ فِي ذلِكَ خَراب الدُّنْيا، وَهَلاكَ الْخَلْقِ، وَفَسادُ الْحَرْثِ وَالنَّسْل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حَكيمٌ، وَلَا يَكونُ الْحَكيمُ، وَلَا يُوصَفُ بِالْحِكْمَةِ إِلَّا الَّذِي يَحْظُرُ الْفَسَادَ، وَيَأْمُرُ بِالصَّلاح، وَيَزْجُرُ عَنِ الظُّلم، وَيَنْهَى عَنِ الْفَوَاحِشِ، وَلَا يَكونُ حَظْرُ الْفَسَادِ، وَالْأَمْرُ بِالصَّلاحِ، وَالنَّهْي عَنِ الْفَوَاحِشِ إِلَّا بَعْدَ الْإِقْرَارِ بِاللّه عَزَّ وَجَلَّ، وَمَعْرِفَةِ الْآمِرِ وَالنَّاهِي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تُرِكَ النَّاسُ بِغَيْرِ إِقْرَارِ بِاللّه عَزَّ وَجَلَّ، وَلَا مَعْرِفَتِهِ لَمْ يَثْبُتْ أَمْرٌ بِصَلاحٍ وَلَا نَهْي عَنْ فَسَادٍ؛ إِذْ لَا أَمِرَ وَلَا 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الْخَلْقَ قَدْ يَفْسُدُونَ بِأمورٍ باطِنَةٍ مَسْتورَةٍ، فَلَوْلا الْإِقْرَارُ بِاللّه وَخَشْيَتُهُ بِالْغَيْبِ لَمْ يَكُنْ أَحَدٌ إِذا خَلا بِشَهْوَتِهِ وَإِرادَتِهِ يُراقِبُ أَحَداً فِي تَرْكِ مَعْصِيَةٍ، وَانْتِهاكِ حُرْمَةٍ، وَارْتِكَابِ كَبِيرَةٍ إِذا كانَ فِعْلُهُ مَسْتوراً عَنِ الْخَلْقِ غَيْرُ مُراقب لأحَدٍ، فَكانَ يَكونُ في ذلِكَ خِلافُ الْخَلْقِ أَجْمَعِينَ، فَلَمْ يَكُنْ قِوامُ الْخَلْقِ وَصَلاحُهُمْ إِلَّا بِالْإِقْرارِ مِنْهُمْ بِعَلِيم خَبِيرٍ يَعْلَمُ السِّرَّ وَأَخْفى، آمِرِ بِالصَّلاحِ، ناهِ عَنِ الْفَادِ، لَا تَخْفى عَلَيْهِ خَافِيَةٌ، لِيَكُونَ فِي ذلِكَ انْزِجَارٌ لَهُمْ عَمَّا يَخْلُونَ بِهِ مِنْ أَنْواع الْفَسادِ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أوثق عملية لاستئصال الجريمة وإقصائها عن الفرد والمجتمع، وتطهير الأرض من الذنوب والآثام، هو غرس الإيمان باللّه تعالى في أعماق النفوس، ودخائل القلوب، والاعتقاد بأنّه تعالى بالمرصاد لكل من يقترف جريمة وإثماً في حق نفسه ومجتمعه، وأنه سيعاقبه بأقسى ألوان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الإنسان بمقتضى حبّه لذاته، وسعيه لطلب الخير له، سوف يمتنع من اقتراف أي ذنب يؤدّي إلى هلاكه وشقائه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ازدادت الجرائم في هذه العصور، وازدادت العمليات الإرهابية، كقتل الأبرياء، واختطاف الطائرات، وما شابه ذلك من الجرائم والموبقات، وذلك مسبب عن ضعف الإيمان باللّه، وقلة الوازع الديني في النفوس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باللّه تعالى تبتنى عليه قوى الخير والسلام في الأرض، وأنه أوثق طريق لإشاعة العدل والأمن والرخاء بين الناس، وبقلّة الإيمان وانعدامه ستزداد محنة الإنسان وشقاؤه وبلاؤه</w:t>
      </w:r>
      <w:r>
        <w:rPr>
          <w:rFonts w:eastAsia="Amiri" w:cs="Amiri" w:ascii="Amiri" w:hAnsi="Amiri"/>
          <w:color w:val="111111"/>
          <w:sz w:val="28"/>
          <w:szCs w:val="28"/>
          <w:rtl w:val="true"/>
          <w:lang w:bidi="ar-SA"/>
        </w:rPr>
        <w:t xml:space="preserve">. </w:t>
      </w:r>
      <w:bookmarkStart w:id="26" w:name="pg16513_225060"/>
    </w:p>
    <w:p>
      <w:pPr>
        <w:pStyle w:val="Heading4"/>
        <w:numPr>
          <w:ilvl w:val="3"/>
          <w:numId w:val="1"/>
        </w:numPr>
        <w:rPr/>
      </w:pPr>
      <w:bookmarkStart w:id="27" w:name="__RefHeading___Toc9330961_1280447820"/>
      <w:bookmarkStart w:id="28" w:name="_Toc9"/>
      <w:bookmarkEnd w:id="26"/>
      <w:bookmarkEnd w:id="27"/>
      <w:r>
        <w:rPr/>
        <w:t>2</w:t>
      </w:r>
      <w:r>
        <w:rPr>
          <w:rtl w:val="true"/>
        </w:rPr>
        <w:t xml:space="preserve"> - </w:t>
      </w:r>
      <w:r>
        <w:rPr>
          <w:rtl w:val="true"/>
        </w:rPr>
        <w:t>الإقرار اللّه بالوحدانيّة</w:t>
      </w:r>
      <w:bookmarkEnd w:id="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أَوْجَبَ عَلَيْهِمُ الْإِقْرارَ وَالْمَعْرِفَةَ بِأَنَّ اللّه وَاحِدٌ أَحَدٌ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عَلَيْهِمُ الْإِقْرَارُ وَالْمَعْرِفَةِ لَجَازَ أَنْ يَتَوَهُموا مُدَبِّرَيْنِ أَوْ أَكْثَرَ مِنْ ذلِكَ، وَإِذا جاز ذلِكَ لَمْ يَهْتَدُوا إِلَى الصّانِع لَهُمْ مِنْ غَيْرِهِ؛ لأَنَّ كلّ إِنْسانِ مِنْهُمْ كَانَ لَا يَدْري؛ لأنَّهُ إِنَّما يَعْبُدُ غَيْرَ الَّذِي خَلَقَهُ، وَيُطيعُ غَيْرَ الَّذِي أَمَرَهُ، فَلَا يَكونُونَ عَلَى حَقيقَةٍ مِنْ صائِعِهِمْ وَخالِقِهِمْ، وَلَا يَثْبُتُ عِنْدَهُمْ أَمْرُ آمِرٍ، وَلَا نَهْي ناءٍ، إِذا لَا يُعْرَفُ الأمِرُ بِعَيْنِهِ، وَلَا النَّاهِي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يَكُونَ اثْنَيْنِ لَمْ يَكُنْ أَحَدُ الشَّرِيكَيْنِ أَوْلَىٰ بِأَنْ يُعْبَدَ وَيُطاعَ مِنَ الْآخَرِ، وَفِي إِجازَةِ أَنْ يُطاعَ ذلِكَ الشَّريك إِجازَةً أَنْ لَا يُطاعَ اللّه، وَفي إِجازَةِ أَنْ لا يُطاعَ اللّه كُفْرٌ بِاللّه وَبِجَميع كُتُبِهِ وَرُسُلِهِ، وَإِنْباتُ كلّ باطِلِ، وَتَرْكُ كلّ حَقٌّ، وَتَحْلِيلُ كلّ حَرامٍ، وَتَحْرِيمُ كلّ حَلالٍ، وَالدُّخولُ في كلّ مَعْصِيَةٍ، وَالْخُروجُ مِنْ كلّ طَاعَةٍ، وَإباحَةُ كلّ فَسادٍ، وَإبْطالُ 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يَكونَ أَكْثَرَ مِنْ وَاحِدٍ لَجازَ لإِبْلِيسَ أَنْ يَدَّعِيَ أَنَّهُ ذَلِكَ الْآخَرَ حتّى يُضادُ اللّه تَعالى في جَميع حُكْمِهِ، وَيَصْرِفَ الْعِبادَ إِلى نَفْسِهِ، فَيَكونُ في ذلِك أَعْظَمُ الْكُفْر، وَأَشَدُّ النِّفاق</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ضرورة الإيمان بوحدانية اللّه تعالى، واستحالة وجود شريك له، 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بأدلته الرائعة على ذلك، وأنّه يلزم من وجود شريك اللّه تعالى اختلال النظام، وفساد الكون، وانعدام التوازن في هذه العوالم</w:t>
      </w:r>
      <w:r>
        <w:rPr>
          <w:rFonts w:eastAsia="Amiri" w:cs="Amiri" w:ascii="Amiri" w:hAnsi="Amiri"/>
          <w:color w:val="111111"/>
          <w:sz w:val="28"/>
          <w:szCs w:val="28"/>
          <w:rtl w:val="true"/>
          <w:lang w:bidi="ar-SA"/>
        </w:rPr>
        <w:t xml:space="preserve">. </w:t>
      </w:r>
      <w:bookmarkStart w:id="29" w:name="pg16513_225061"/>
    </w:p>
    <w:p>
      <w:pPr>
        <w:pStyle w:val="Heading4"/>
        <w:numPr>
          <w:ilvl w:val="3"/>
          <w:numId w:val="1"/>
        </w:numPr>
        <w:rPr/>
      </w:pPr>
      <w:bookmarkStart w:id="30" w:name="__RefHeading___Toc9330963_1280447820"/>
      <w:bookmarkStart w:id="31" w:name="_Toc10"/>
      <w:bookmarkEnd w:id="29"/>
      <w:bookmarkEnd w:id="30"/>
      <w:r>
        <w:rPr/>
        <w:t>3</w:t>
      </w:r>
      <w:r>
        <w:rPr>
          <w:rtl w:val="true"/>
        </w:rPr>
        <w:t xml:space="preserve"> - </w:t>
      </w:r>
      <w:r>
        <w:rPr>
          <w:rtl w:val="true"/>
        </w:rPr>
        <w:t>اللّه ليس كمثله شيء</w:t>
      </w:r>
      <w:bookmarkEnd w:id="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أَوْجَبَ عَلَيْهِمْ الْإِقْرَارَ بِاللّه بِأَنَّهُ لَيْسَ كَمِثْلِهِ شَيْءٌ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قاصِدينَ نَحْوَهُ بِالْعِبادَةِ وَالطَّاعَةِ دونَ غَيْرِهِ، غَيْرُ مُشْتَبِهِ عَلَيْهِمْ أَمْرُ رَبِّهِمْ وَصائِعِهِمْ وَرَازِقِهِمْ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لَوْلا يَعْلَمُوا أَنَّهُ لَيْسَ كَمِثْلِهِ شَيْءٌ لَمْ يَدْرُوا لَعَلَّ رَبَّهُمْ وَصانِعَهُمْ هَذِهِ الأَصْنامُ الَّتي نَصَبَها لَهُمْ آبَاؤُهُمْ، وَالشَّمْسُ وَالْقَمَرُ وَالنِّيرانُ، إِذا كَانَ جَائِزاً أَنْ يَكونَ عَلَيْهِمْ مُشْتَبِهٌ، وَكانَ يَكونَ فِي ذلِكَ الْفَسادُ وَتَرْلُ طاعاتِهِ كُلَّهَا، وَارْتِكَابُ مَعَاصِيهِ كُلَّها عَلَىٰ قَدْرِ ما يَتَنَاهَىٰ إِلَيْهِمْ مِنْ أَخْبَارِ هَذِهِ الْأَرْبَابِ وَأَمْرِها وَنَهْيِها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عَلَيْهِمْ أَنْ يَعْرِفُوا أَنْ لَيْسَ كَمِثْلِهِ شَيْءٌ لَجَازَ عِنْدَهُمْ أَنْ يَجْرِي عَلَيْهِ ما يَجْرِي عَلَى الْمَخْلُوقينَ مِنَ الْعَجْزِ وَالْجَهْلِ، وَالتَّغْييرِ، وَالزَّوالِ وَالْفَناءِ، وَالْكَذِبِ، وَالْإِعْتِدَاءِ، وَمَنْ جازَتْ عَلَيْهِ هَذِهِ الْأَشْياءُ لَمْ يُؤْمَنْ فَنَاؤُهُ، وَلَمْ يُوثَقٌ بِعَدْلِهِ، وَلَمْ يُحَقِّقْ قَوْلُهُ، وَأَمْرُهُ وَنَهْيُهُ، وَوَعْدُهُ وَوَعِيدَهُ، وَثَوابُهُ وَعِقابُهُ، وَفِي ذلِكَ فَسادُ الْخَلْقِ، وَإِبْطالُ الرُّبوبيّة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العلل الوثيقة التي توجب على العباد الإيمان بأنّ اللّه تعالى ليس كمثله شيء، ولا شبيه له ؛ إذ لو كان له مثل لجرى عليه تعالى ما يجري على المخلوقين من العجز والجهل والفناء، وغير ذلك، وفي ذلك فساد الخلق وإبطال الربوبيّة</w:t>
      </w:r>
      <w:r>
        <w:rPr>
          <w:rFonts w:eastAsia="Amiri" w:cs="Amiri" w:ascii="Amiri" w:hAnsi="Amiri"/>
          <w:color w:val="111111"/>
          <w:sz w:val="28"/>
          <w:szCs w:val="28"/>
          <w:rtl w:val="true"/>
          <w:lang w:bidi="ar-SA"/>
        </w:rPr>
        <w:t xml:space="preserve">. </w:t>
      </w:r>
      <w:bookmarkStart w:id="32" w:name="pg16513_225062"/>
    </w:p>
    <w:p>
      <w:pPr>
        <w:pStyle w:val="Heading4"/>
        <w:numPr>
          <w:ilvl w:val="3"/>
          <w:numId w:val="1"/>
        </w:numPr>
        <w:rPr/>
      </w:pPr>
      <w:bookmarkStart w:id="33" w:name="__RefHeading___Toc9330965_1280447820"/>
      <w:bookmarkStart w:id="34" w:name="_Toc11"/>
      <w:bookmarkEnd w:id="32"/>
      <w:bookmarkEnd w:id="33"/>
      <w:r>
        <w:rPr/>
        <w:t>4</w:t>
      </w:r>
      <w:r>
        <w:rPr>
          <w:rtl w:val="true"/>
        </w:rPr>
        <w:t xml:space="preserve"> - </w:t>
      </w:r>
      <w:r>
        <w:rPr>
          <w:rtl w:val="true"/>
        </w:rPr>
        <w:t>العلّة في تكليف العباد</w:t>
      </w:r>
      <w:bookmarkEnd w:id="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اللّه تَعَالَى الْعِبادَ وَنَهَاهُمْ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بَقاؤُهُمْ وَصَلاحُهُمْ إِلَّا بِالأمْرِ وَالنَّهْيِ، وَالْمَنْعِ مِنَ الْفَسَادِ وَالتَّغَاصُبِ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التكاليف الشرعيّة من الواجبات والمحرمات، هي بقاء الإنسان واستمرار وجوده، ففيها صلاحه والمحافظة على أمنه ومصالحه وسعادته، وفي تركها شقاؤه وهلاكه</w:t>
      </w:r>
    </w:p>
    <w:p>
      <w:pPr>
        <w:pStyle w:val="Heading4"/>
        <w:numPr>
          <w:ilvl w:val="3"/>
          <w:numId w:val="1"/>
        </w:numPr>
        <w:rPr/>
      </w:pPr>
      <w:bookmarkStart w:id="35" w:name="__RefHeading___Toc9330967_1280447820"/>
      <w:bookmarkStart w:id="36" w:name="_Toc12"/>
      <w:bookmarkEnd w:id="35"/>
      <w:r>
        <w:rPr/>
        <w:t>5</w:t>
      </w:r>
      <w:r>
        <w:rPr>
          <w:rtl w:val="true"/>
        </w:rPr>
        <w:t xml:space="preserve"> - </w:t>
      </w:r>
      <w:r>
        <w:rPr>
          <w:rtl w:val="true"/>
        </w:rPr>
        <w:t>العلة فى معرفة الرسل</w:t>
      </w:r>
      <w:bookmarkEnd w:id="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أَوْجَبَ عَلَيْهِمْ مَعْرِفَةَ الرُّسُلِ، وَالْإِقْرارَ بِهِمْ، وَالْإِذْعانَ لَهُمْ بِالطَّاعَةِ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أَنْ لَمْ يَكُنْ فِي خَلْقِهِمْ وَقِواهُمْ ما يُكْمِلُونَ بِهِ مَصالِحَهُمْ، وَكَانَ الصَّانِعُ مُتَعالِياً عَنْ أَنْ يُرى، وَكانَ ضَعْفُهُمْ وَعَجْرُهُمْ عَنْ إدْراكِهِ ظَاهِراً، لَمْ يَكُنْ لَهُمْ بُد مِنْ رَسولٍ بَيْنَهُ وَبَيْنَهُمْ مَعْصوم، يُؤَدِّي إِلَيْهِمْ أَمْرَهُ وَنَهْيَهُ وَأَدَبَهُ، وَيَقِفُهُمْ عَلَى مَا يَكُونُ بِهِ اجْتِرارُ مَنافِعِهِمْ وَمَضارِّهِمْ، فَلَوْ لَمْ يَجِبْ عَلَيْهِمْ مَعْرِفَتَهُ وَطاعَتَهُ، لَمْ يَكُنْ لَهُمْ فِي مَجِيء الرَّسولِ مَنْفَعَةٌ، وَلَا سَد حاجَةٍ، وَلَكَانَ إِتْيانُهُ عَبَثاً لِغَيْرِ مَنْفَعَةٍ وَلَا صَلاحٍ، وَلَيْسَ هذا مِنْ صِفَةِ الْحَكيمِ الَّذِي أَتْقَنَ كلّ شَيْءٍ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المقطع الأسباب الموجبة لمعرفة الرسل، والإقرار بنبوّتهم وضرورة تصديقهم، وإلّا كانت معرفتهم عبثاً ولغواً</w:t>
      </w:r>
      <w:r>
        <w:rPr>
          <w:rFonts w:eastAsia="Amiri" w:cs="Amiri" w:ascii="Amiri" w:hAnsi="Amiri"/>
          <w:color w:val="111111"/>
          <w:sz w:val="28"/>
          <w:szCs w:val="28"/>
          <w:rtl w:val="true"/>
          <w:lang w:bidi="ar-SA"/>
        </w:rPr>
        <w:t xml:space="preserve">. </w:t>
      </w:r>
      <w:bookmarkStart w:id="37" w:name="pg16513_225063"/>
    </w:p>
    <w:p>
      <w:pPr>
        <w:pStyle w:val="Heading4"/>
        <w:numPr>
          <w:ilvl w:val="3"/>
          <w:numId w:val="1"/>
        </w:numPr>
        <w:rPr/>
      </w:pPr>
      <w:bookmarkStart w:id="38" w:name="__RefHeading___Toc9330969_1280447820"/>
      <w:bookmarkStart w:id="39" w:name="_Toc13"/>
      <w:bookmarkEnd w:id="37"/>
      <w:bookmarkEnd w:id="38"/>
      <w:r>
        <w:rPr/>
        <w:t>6</w:t>
      </w:r>
      <w:r>
        <w:rPr>
          <w:rtl w:val="true"/>
        </w:rPr>
        <w:t xml:space="preserve"> - </w:t>
      </w:r>
      <w:r>
        <w:rPr>
          <w:rtl w:val="true"/>
        </w:rPr>
        <w:t>الحكمة في إطاعة أولى الأمر</w:t>
      </w:r>
      <w:bookmarkEnd w:id="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أُولِي الْأَمْرِ وَأَمَرَ بِطَاعَتِهِمْ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عَلَى حَدَّ مَحْدودٍ، وَأُمِرُوا أَنْ لَا يَتَعَدُّوا ذلِكَ الْحَدِّ لِمَا فِيهِ مِنْ فَسادِهِمْ، لَمْ يَكُنْ يَثْبُتُ ذلِكَ وَلَا يَقومُ إِلَّا بِأَنْ يَجْعَلَ فيهِ أَميناً يَمْنَعُهُمْ مِنَ التَّعَدِّي، وَالدُّخولِ فيما حُظِرَ عَلَيْهِمْ، لأَنَّهُ لَوْ لَمْ يَكُنْ ذلِكَ لَكَانَ أَحَدٌ لَا يَتْرُكُ لَذَّتَهُ وَمَنْفَعَتَهُ لِفَسادِ غَيْرِهِ، فَجَعَلَ عَلَيْهِمْ قَيْماً 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فِرْقَةٌ مِنَ الْفِرَقِ، وَلَا مِلَّةَ مِنَ الْمِلَلِ بَقَوا وَعاشوا إِلَّا بِقَيِّمِ وَرَئِيسٍ، وَلَمَّا لَا بُدَّ لَهُمْ مِنْهُ فِي أَمْرِ الدِّينِ وَالدُّنْيا، فَلَمْ يَجُزْ فِي حِكْمَةِ الْحَكِيم أَنْ يَتْرُكَ الْخَلْقَ مِمَا يَعْلَمُ أَنَّهُ لَا بُدَّ لَهُ مِنْهُ وَلَا قِيامَ إِلَّا بِهِ، فَيُقاتِلُونَ بِهِ عَدُوَّهُمْ، وَيَقْسِمُونَ فَيْئَهُمْ وَيُقيمُ لَهُمْ جُمَعَهُمْ وَجَمَاعَتَهُمْ، وَيَمْنَعُ ظَالِمَهُمْ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الْمِلَّهُ، وَذَهَبَ الدِّينُ، وَغُيِّرَتِ السُّنَنُ وَالأَحْكامُ، وَلَزادَ فيهِ الْمُبْتَدعونَ، وَنَقَصَ مِنْهُ الْمُلْحِدُونَ، وَشَبَّهوا ذلِكَ عَلَى الْمُسْلِمِينَ، لأَنا وَجَدْنَا الْخَلْقَ مَنْقوصينَ مُحْتاجينَ غَيْرَ كَامِلِينَ، مَعَ اخْتِلافِهِمْ وَاخْتِلافِ أَهْوَائِهِمْ، وَتَشَتَّتِ أَنْحائِهِمْ، فَلَوْ لَمْ يَجْعَلْ لَهُمْ 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لَفَسَدُوا عَلَى نَحْوِ مَا بَيَّنَا، وَغُيِّرَتِ الشَّرائِعُ وَالسُّنَنُ، وَالأَحْكامُ وَالْإِيْمَانُ، وَكانَ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ضرورة الإمامة، وأنّها عنصر أساس لإقامة </w:t>
      </w:r>
      <w:bookmarkStart w:id="40" w:name="pg16513_225064"/>
    </w:p>
    <w:p>
      <w:pPr>
        <w:pStyle w:val="BookText"/>
        <w:rPr/>
      </w:pPr>
      <w:bookmarkEnd w:id="40"/>
      <w:r>
        <w:rPr>
          <w:rFonts w:ascii="Amiri" w:hAnsi="Amiri" w:eastAsia="Amiri" w:cs="Amiri"/>
          <w:color w:val="111111"/>
          <w:sz w:val="28"/>
          <w:sz w:val="28"/>
          <w:szCs w:val="28"/>
          <w:rtl w:val="true"/>
          <w:lang w:bidi="ar-SA"/>
        </w:rPr>
        <w:t>الحياة الإسلاميّة، وإقامة حدود اللّه تعالى وأحكامه، وقد أقام الإمام على ذلك المزيد من العلل والأسباب</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330971_1280447820"/>
      <w:bookmarkStart w:id="42" w:name="_Toc14"/>
      <w:bookmarkEnd w:id="41"/>
      <w:r>
        <w:rPr/>
        <w:t>7</w:t>
      </w:r>
      <w:r>
        <w:rPr>
          <w:rtl w:val="true"/>
        </w:rPr>
        <w:t xml:space="preserve"> - </w:t>
      </w:r>
      <w:r>
        <w:rPr>
          <w:rtl w:val="true"/>
        </w:rPr>
        <w:t xml:space="preserve">الإمامة من نسل النبيّ </w:t>
      </w:r>
      <w:r>
        <w:rPr>
          <w:rtl w:val="true"/>
        </w:rPr>
        <w:t>(</w:t>
      </w:r>
      <w:r>
        <w:rPr>
          <w:rtl w:val="true"/>
        </w:rPr>
        <w:t>صَلَّى اللّه عَلَيْهِ وَ آلِهِ وَسَلَّمَ‏</w:t>
      </w:r>
      <w:r>
        <w:rPr>
          <w:rtl w:val="true"/>
        </w:rPr>
        <w:t>)</w:t>
      </w:r>
      <w:bookmarkEnd w:id="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يَجوزُ أَنْ يَكونَ الْإِمَامُ مِنْ غَيْرِ جِنْسِ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الْإِمَامُ مُفْتَرَضَ الطَّاعَةِ، لَمْ يَكُنْ بُدٌ مِنْ دَلَالَةٍ تَدُلُّ عَلَيْهِ، وَيَتَمَيَّز بِها مِنْ غَيْرِهِ، وَهِيَ الْقَرابَةُ الْمَشْهُورَةُ، وَالْوَصِيَّةُ الظَّاهِرَةُ لِيُعْرَفَ مِنْ غَيْرِهِ، وَيُهْتَدَى إِلَيْهِ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فِي غَيْرِ جِنْسِ الرَّسُولِ، لَكَانَ قَدْ فُضَّلَ مَنْ لَيْسَ بِرَسُولٍ عَلَى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أَوْلادُ الرَّسولِ أَتْباعاً لأَوْلادِ أَعْدائِهِ، كَأَبِي جَهْلِ وَابْنِ أَبِي مُعَيْطٍ، لأَنَّهُ قَدْ يَجوزُ بِزَعْمِهِمْ أَنْ يَنتَقِلَ ذلِكَ في أَوْلادِهِمْ إذا كانوا مُؤْمِنينَ، فَيَصيرُ أَوْلادُ الرَّسولِ تابعينَ، وَأَوْلادُ أَعْداءِ اللّه وَأَعْداهُ رَسولِهِ مَتبوعينَ، فَكانَ الرَّسُولُ أَوْلَى بِهَذِهِ الْفَضيلَةِ مِنْ غَيْرِهِ وَأَحَقَّ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إِذا أَفَرُوا لِلرَّسُولِ بِالرِّسالَةِ، وَأَذْعنوا لَهُ بِالطَّاعَةِ لَمْ يَتَكَبَّرُ أَحَدٌ مِنْهُمْ أَنْ يَتَّبِعَ وَلَدَهُ، وَيُطيعَ ذُرِّيَّتَهُ، وَلَمْ يَتَعاظَمْ ذلِكَ في أَنْفُسِ النَّاسِ، وَإِذا كانَ ذلِكَ في غَيْرِ جِنْسِ الرَّسولِ كَانَ كلّ وَاحِدٍ مِنْهُمْ فِي نَفْسِهِ أَنَّهُمْ أَوْلَى بِهِ مِنْ غَيْرِهِ، وَدَخَلَهُمْ مِنْ ذلِكَ الْكِبْرُ، وَلَمْ تَسْخُ أَنْفُسُهُمْ بِالطَّاعَةِ، لِمَنْ هُوَ عِنْدَهُمْ دونَهُمْ، فَكَانَ ذَلِكَ دَاعِيَةٌ إِلَى الْفَسَادِ وَالنِّفَاقِ وَالْإِخْتِلافِ</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التعاليل الوثيقة على ضرورة كون الإمام من نسل النبيّ ومن ذرّيّته، فإنّه أدعى لشمل الأمة، وجمع الكلمة، واجتنابها ويلات التفرقة والاختلاف، كما حدث ذلك حينما أقصيت العترة الطاهرة عن مراكز الحكم والمسؤوليّة، فاختلفت الأمة، وشاعت فيها الأهواء، وسادت فيها الفتن والعداوات، وكان ذلك من أعظم ما منيت به الأمّة من الكوارث والخطوب</w:t>
      </w:r>
      <w:r>
        <w:rPr>
          <w:rFonts w:eastAsia="Amiri" w:cs="Amiri" w:ascii="Amiri" w:hAnsi="Amiri"/>
          <w:color w:val="111111"/>
          <w:sz w:val="28"/>
          <w:szCs w:val="28"/>
          <w:rtl w:val="true"/>
          <w:lang w:bidi="ar-SA"/>
        </w:rPr>
        <w:t xml:space="preserve">. </w:t>
      </w:r>
      <w:bookmarkStart w:id="43" w:name="pg16513_225066"/>
    </w:p>
    <w:p>
      <w:pPr>
        <w:pStyle w:val="Heading3"/>
        <w:numPr>
          <w:ilvl w:val="2"/>
          <w:numId w:val="1"/>
        </w:numPr>
        <w:rPr/>
      </w:pPr>
      <w:bookmarkStart w:id="44" w:name="__RefHeading___Toc9330973_1280447820"/>
      <w:bookmarkStart w:id="45" w:name="_Toc15"/>
      <w:bookmarkEnd w:id="43"/>
      <w:bookmarkEnd w:id="44"/>
      <w:r>
        <w:rPr>
          <w:rtl w:val="true"/>
        </w:rPr>
        <w:t>علل الأحكام الشرعيّة</w:t>
      </w:r>
      <w:bookmarkEnd w:id="45"/>
    </w:p>
    <w:p>
      <w:pPr>
        <w:pStyle w:val="Heading4"/>
        <w:numPr>
          <w:ilvl w:val="3"/>
          <w:numId w:val="1"/>
        </w:numPr>
        <w:rPr/>
      </w:pPr>
      <w:bookmarkStart w:id="46" w:name="__RefHeading___Toc9330975_1280447820"/>
      <w:bookmarkStart w:id="47" w:name="_Toc16"/>
      <w:bookmarkEnd w:id="46"/>
      <w:r>
        <w:rPr>
          <w:rtl w:val="true"/>
        </w:rPr>
        <w:t>إشارة</w:t>
      </w:r>
      <w:r>
        <w:rPr>
          <w:rtl w:val="true"/>
        </w:rPr>
        <w:t>:</w:t>
      </w:r>
      <w:bookmarkEnd w:id="47"/>
    </w:p>
    <w:p>
      <w:pPr>
        <w:pStyle w:val="BookText"/>
        <w:rPr/>
      </w:pPr>
      <w:r>
        <w:rPr>
          <w:rFonts w:ascii="Amiri" w:hAnsi="Amiri" w:eastAsia="Amiri" w:cs="Amiri"/>
          <w:color w:val="111111"/>
          <w:sz w:val="28"/>
          <w:sz w:val="28"/>
          <w:szCs w:val="28"/>
          <w:rtl w:val="true"/>
          <w:lang w:bidi="ar-SA"/>
        </w:rPr>
        <w:t xml:space="preserve">وأدلى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علل الأحكام الشرعيّة، وأسباب تشريعها، وذلك فيما كتبه من أجوبة لأسئلة محمّد بن سنان، وما نقله عنه الفضل بن شاذان، ويعتبر ذلك من أروع البحوث، وأكثرها فائدة، لأنّها تلقي الأضواء على الأسباب الوثيقة التي من أجلها قنن الشارع العظيم أحكامه المقدّسة،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330977_1280447820"/>
      <w:bookmarkStart w:id="49" w:name="_Toc17"/>
      <w:bookmarkEnd w:id="48"/>
      <w:r>
        <w:rPr>
          <w:rtl w:val="true"/>
        </w:rPr>
        <w:t>أحكام الطهارة</w:t>
      </w:r>
      <w:bookmarkEnd w:id="49"/>
    </w:p>
    <w:p>
      <w:pPr>
        <w:pStyle w:val="Heading5"/>
        <w:numPr>
          <w:ilvl w:val="4"/>
          <w:numId w:val="1"/>
        </w:numPr>
        <w:rPr/>
      </w:pPr>
      <w:bookmarkStart w:id="50" w:name="__RefHeading___Toc9330979_1280447820"/>
      <w:bookmarkStart w:id="51" w:name="_Toc18"/>
      <w:bookmarkEnd w:id="50"/>
      <w:r>
        <w:rPr/>
        <w:t>1</w:t>
      </w:r>
      <w:r>
        <w:rPr>
          <w:rtl w:val="true"/>
        </w:rPr>
        <w:t xml:space="preserve"> - </w:t>
      </w:r>
      <w:r>
        <w:rPr>
          <w:rtl w:val="true"/>
        </w:rPr>
        <w:t>غسل الجنابة</w:t>
      </w:r>
      <w:bookmarkEnd w:id="51"/>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الأسباب التي دعت الشارع إلى إلزامه بالغسل من الجنابة،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وَتَطْهِيرُ الْإِنْسانِ نَفْسَهُ مِمَّا أَصَابَ مِنْ أَذَاهُ، وَتَطْهِيرُ سَائِرِ جَسَدِهِ؛ لأَنَّ الْجَنابَةَ خارِجَةٌ مِنْ كلّ جَسَدِهِ، فَلِذلِكَ وَجَبَ عَلَيْهِ تَطْهِيرُ جَسَدِهِ كُلِّهِ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السامية التي من أجلها شرع الإسلام غسل الجنابة،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الإسلام عناية بالغة بالنظافة، واعتبرها من الإيمان؛ لأنها من أحدث الوسائل في الوقاية من الأمراض، التي تنشأ معظمها من الأوساخ والقذارة، والغسل من أظهر وسائل الطهارة والنظافة للجسم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إعادة الحيوية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توجب نحول الجسم وذبوله، والغسل يعيد للبدن نشاطه وحيويته، وقد أكدت ذلك البحوث الطبية الحديثة</w:t>
      </w:r>
      <w:r>
        <w:rPr>
          <w:rFonts w:eastAsia="Amiri" w:cs="Amiri" w:ascii="Amiri" w:hAnsi="Amiri"/>
          <w:color w:val="111111"/>
          <w:sz w:val="28"/>
          <w:szCs w:val="28"/>
          <w:rtl w:val="true"/>
          <w:lang w:bidi="ar-SA"/>
        </w:rPr>
        <w:t xml:space="preserve">. </w:t>
      </w:r>
      <w:bookmarkStart w:id="52" w:name="pg16513_225067"/>
    </w:p>
    <w:p>
      <w:pPr>
        <w:pStyle w:val="Heading5"/>
        <w:numPr>
          <w:ilvl w:val="4"/>
          <w:numId w:val="1"/>
        </w:numPr>
        <w:rPr/>
      </w:pPr>
      <w:bookmarkStart w:id="53" w:name="__RefHeading___Toc9330981_1280447820"/>
      <w:bookmarkStart w:id="54" w:name="_Toc19"/>
      <w:bookmarkEnd w:id="52"/>
      <w:bookmarkEnd w:id="53"/>
      <w:r>
        <w:rPr/>
        <w:t>2</w:t>
      </w:r>
      <w:r>
        <w:rPr>
          <w:rtl w:val="true"/>
        </w:rPr>
        <w:t xml:space="preserve">- </w:t>
      </w:r>
      <w:r>
        <w:rPr>
          <w:rtl w:val="true"/>
        </w:rPr>
        <w:t>غسل العيدين والجمعة</w:t>
      </w:r>
      <w:bookmarkEnd w:id="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أجاب به عن أسئلة 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غُسْلِ الْعِيدَيْنِ وَالْجُمُعَةِ، وَغَيْرِ ذلِكَ مِنَ الْأَغْسَالِ، لِمَا فِيهِ مِنْ تَعْظِيمِ الْعَبْدِ رَبَّهُ، وَاسْتِقْبَالِهِ الْكَرِيمَ الْجَلِيلَ، وَطَلَبِ الْمَغْفِرَةِ لِذُنوبِهِ، وَلِيَكونَ لَهُمْ يَوْمُ عِيدٍ مَعْرُوفٌ، يَجْتَمِعُونَ فِيهِ عَلى ذِكْرِ اللّه تَعالى، فَجَعَلَ فِيهِ الْغُسْلَ تَعْظيماً لِذلِكَ الْيَوْمِ، وَتَفْضِيلاً لَهُ عَلَى سَائِرِ الْأَيَّامِ، وَزِيادَةٌ فِي النَّوافِلِ وَالْعِبَادَةِ، وَلِتَكُونَ تِلْكَ طَهَارَةٌ لَهُ مِنَ الْجُمُعَةِ إِلَى الْجُمُعَةِ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الغسل يوم عيد الأضحى، وعيد الفطر، ويوم الجمعة، وغيرها من المناسبات الدينيّة، كيوم عيد الغدير، وزيارة مراقد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مما ذكره الفقهاء، وقد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الحكمة في تشريع الغسل في هذه الموارد،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الإنسان لخالقه العظيم، وطلب العفو والمغفرة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الأعياد، وتحفيز المسلمين إلى الاجتماع والتآلف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تلك الأيّام على غيرها من أيّام السنة؛ لوقوع هذه المناسبة العظيمة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العبادة، وإحياء تلك الأيّام بذكر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الغسل في يوم الجمعة فحكمته أن يكون البدن على طهارة ونظافة من الجمعة إلى الجمعة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9330983_1280447820"/>
      <w:bookmarkStart w:id="56" w:name="_Toc20"/>
      <w:bookmarkEnd w:id="55"/>
      <w:r>
        <w:rPr/>
        <w:t>3</w:t>
      </w:r>
      <w:r>
        <w:rPr>
          <w:rtl w:val="true"/>
        </w:rPr>
        <w:t xml:space="preserve"> - </w:t>
      </w:r>
      <w:r>
        <w:rPr>
          <w:rtl w:val="true"/>
        </w:rPr>
        <w:t>غسل الميّت</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الميّت بتعليلين </w:t>
      </w:r>
      <w:r>
        <w:rPr>
          <w:rFonts w:eastAsia="Amiri" w:cs="Amiri" w:ascii="Amiri" w:hAnsi="Amiri"/>
          <w:color w:val="111111"/>
          <w:sz w:val="28"/>
          <w:szCs w:val="28"/>
          <w:rtl w:val="true"/>
          <w:lang w:bidi="ar-SA"/>
        </w:rPr>
        <w:t xml:space="preserve">: </w:t>
      </w:r>
      <w:bookmarkStart w:id="57" w:name="pg16513_225068"/>
    </w:p>
    <w:p>
      <w:pPr>
        <w:pStyle w:val="BookText"/>
        <w:rPr/>
      </w:pPr>
      <w:bookmarkEnd w:id="57"/>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غُسْلِ الميّت أَنَّهُ يُغْسَلُ لأَنَّهُ يَطْهُرُ وَيَنْظَفُ مِنْ أَدْنَاسِ أَمْراضِهِ، وَما أَصابَهُ مِنْ صُنوفِ عِلَلِهِ، لأَنَّهُ يَلْقَى الْمَلائِكَةَ وَيُباشِرُ أَهْلَ الْآخِرَةِ، فَيُسْتَحَبُّ إِذا وَرَدَ عَلَى اللّه، وَلَقِيَ أَهْلَ الطَّهَارَةِ، وَيُمَاسَونَهُ وَيُمَاسَهُمْ أَنْ يَكونَ طاهِراً نَظيفاً، مُوَجَهَا بِهِ إِلَى اللّه لِيَطْلُبِ بِهِ وَيَشْفَعَ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أُخْرَى أَنَّهُ يَخْرُجُ مِنْهُ الْمَنِيُّ الذي مِنْهُ خُلِقَ، فَيُجْنِبُ، فَيَكونُ غُسْلُهُ 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وعني الإسلام عناية بالغة بأموات المسلمين، وقد دعا المسلمين إلى تشييعهم ومواساة أهلهم بمصابهم، وأوجب على المسلمين وجوباً كفائياً تغسيلهم والصلاة عليهم ومواراتهم،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تغسيلهم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الميّت من القذارة والجراثيم التي في جسمه من جراء مرضه، وذلك بغسله بماء السدر والكافور، وهما من معقمات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الميّت بعد تغسيله يكون طاهراً نظيفاً، فإذا كان مؤمناً صافح الملائكة والمؤمنين من أهل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آخر ما يخرج من الميّت هو الحويمن الذي خلق منه، وبهذا يستحقّ الغسل، وقد أكدت بعض النظريات الحديثة هذه الجهة، وذهبت إلى أنّ الحويمن الذي تكوّن منه الإنسان يبقى حياً، ومنه يبعث، وينتشر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أروع ما قنّن للأموات من الأحكام، هو ما قننه الإسلام لهم من التغسيل والمواراة في الأرض</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9330985_1280447820"/>
      <w:bookmarkStart w:id="59" w:name="_Toc21"/>
      <w:bookmarkEnd w:id="58"/>
      <w:r>
        <w:rPr/>
        <w:t>4</w:t>
      </w:r>
      <w:r>
        <w:rPr>
          <w:rtl w:val="true"/>
        </w:rPr>
        <w:t xml:space="preserve"> - </w:t>
      </w:r>
      <w:r>
        <w:rPr>
          <w:rtl w:val="true"/>
        </w:rPr>
        <w:t>غسل مسّ الميّت</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اغْتِسالِ مَنْ غَسَّلَهُ أَوْ مَسَّهُ، فَطَهَارَةٌ لِما أَصابَهُ مِنْ نَضْحِ الميّت ؛ </w:t>
      </w:r>
      <w:bookmarkStart w:id="60" w:name="pg16513_225069"/>
    </w:p>
    <w:p>
      <w:pPr>
        <w:pStyle w:val="BookText"/>
        <w:rPr/>
      </w:pPr>
      <w:bookmarkEnd w:id="60"/>
      <w:r>
        <w:rPr>
          <w:rFonts w:ascii="Amiri" w:hAnsi="Amiri" w:eastAsia="Amiri" w:cs="Amiri"/>
          <w:color w:val="111111"/>
          <w:sz w:val="28"/>
          <w:sz w:val="28"/>
          <w:szCs w:val="28"/>
          <w:rtl w:val="true"/>
          <w:lang w:bidi="ar-SA"/>
        </w:rPr>
        <w:t>لأنَّ الميّت إِذا خَرَجَتِ الرّوحُ مِنْهُ بَقِيَ أَكْثَرُ آفَتِهِ، فَلِذلِكَ يُتَطَهَّرُ مِنْهُ وَيُطَهَّرُ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لامس الإنسان الميّت بعد برده وجب عليه الغسل، وكذلك إذا غسله،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بأنّ الإنسان بعد موته يكون كتلة من الجراثيم، فيجب على من لامسه الغسل للتخلّص لامسه الغسل للتخلّص من الإصابة بها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9330987_1280447820"/>
      <w:bookmarkStart w:id="62" w:name="_Toc22"/>
      <w:bookmarkEnd w:id="61"/>
      <w:r>
        <w:rPr/>
        <w:t>5</w:t>
      </w:r>
      <w:r>
        <w:rPr>
          <w:rtl w:val="true"/>
        </w:rPr>
        <w:t xml:space="preserve"> - </w:t>
      </w:r>
      <w:r>
        <w:rPr>
          <w:rtl w:val="true"/>
        </w:rPr>
        <w:t>عدم وجوب الغسل للبول والغائط</w:t>
      </w:r>
      <w:bookmarkEnd w:id="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التَّخْفِيفِ فِى الْبَوْلِ وَالْغَائِطِ ؛ لأَنَّهُ أَكْثَرُ وَأَدْوَمُ مِنَ الْجَنابَةِ، فَفَرَضَ فيهِ بِالْوُضوءِ لِكَثْرَتِهِ وَمَشَقَّتِهِ، وَمَجِيئِهِ بِغَيْر إِرادَةٍ مِنْهُمْ وَلَا شَهْوَةٍ، وَالْجَنابَةُ لَا تَكونُ إِلَّا بِاسْتِلْذاذِ مِنْهُمْ وَالْإِكْراهُ لأَنْفُسِهِمْ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للبول والغائط، واكتفى فيه بالطهارة للموضعين؛ لأنّ إيجاب الغسل فيه مشقّة شديدة، وخرج لا يطاق، فلذا رفعه الشارع</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9330989_1280447820"/>
      <w:bookmarkStart w:id="64" w:name="_Toc23"/>
      <w:bookmarkEnd w:id="63"/>
      <w:r>
        <w:rPr/>
        <w:t>6</w:t>
      </w:r>
      <w:r>
        <w:rPr>
          <w:rtl w:val="true"/>
        </w:rPr>
        <w:t xml:space="preserve"> - </w:t>
      </w:r>
      <w:r>
        <w:rPr>
          <w:rtl w:val="true"/>
        </w:rPr>
        <w:t>الوضوء</w:t>
      </w:r>
      <w:bookmarkEnd w:id="64"/>
    </w:p>
    <w:p>
      <w:pPr>
        <w:pStyle w:val="Heading6"/>
        <w:numPr>
          <w:ilvl w:val="5"/>
          <w:numId w:val="1"/>
        </w:numPr>
        <w:rPr/>
      </w:pPr>
      <w:bookmarkStart w:id="65" w:name="__RefHeading___Toc9330991_1280447820"/>
      <w:bookmarkStart w:id="66" w:name="_Toc24"/>
      <w:bookmarkEnd w:id="65"/>
      <w:r>
        <w:rPr>
          <w:rtl w:val="true"/>
        </w:rPr>
        <w:t>إشارة</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بِالْوُضُوءِ وَبُدِئَ بِهِ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الْعَبْدُ طَاهِراً إِذا قامَ بَيْنَ يَدَى الْجَبَارِ، وَعِنْدَ مُناجاتِهِ لَهُ، مُطيعاً لَهُ فيما أَمَرَهُ، نَقِيّاً مِنَ الْأَدْناسِ وَالنَّجَاسَةِ، مَعَ ما فيهِ مِنْ ذَهَابِ الْكَسَلِ، وَطَرْدِ النَّعَاسِ، وَتَزْكِيَةً لِلْفُؤادِ بَيْنَ يَدَى الْجَبّار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بالمناحي الروحية،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الوضوء مقدّمة للصلاة، وجوهر الصلاة هو الإقبال على اللّه، خالق الكون وواهب الحياة، وعلى المصلّي أن يتخلّص من شواغل الحياة، ويتجه بمشاعره وعواطفه نحو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الحسن سيّد شباب أهل الجنّة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للصلاة ترتعد فرائصه، ويصفر لونه، وسئل عن سبب ذلك، فقال إنه واقف بين يدي ملك جبّار، فالوضوء مقدّمة لهذه العبادة العظيمة، وهو عبارة عن نظافة الجسم من الأقذار والأدناس، وهذا مما يناسب عظمة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الوضوء يطرد الكسل، ويذهب النعاس، ويهيّئ المصلّي للصلاة بنشاط وحيوية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الوضوء تزكية للفؤاد، وطهارة للنفس؛ لأنّه مقدّمة للوقوف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لهذه الفوائد الروحيّة التي تفضّل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فوائد صحية بالغة الأهمية، كان منها أنّه يقي العيون من الإصابة بالرمد لأنها تغسل بالماء النظيف عدة مرات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الأنف بماء بارد، وهو مما يقي من الإصابة بالزكام الذي هو مفتاح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الوجه واليدين يقيهما من الإصابة بالأمراض الجلدية والالتهابات، فقد ذكر في الطب الحديث إن كثيراً من الميكروبات تصيب الإنسان من طريق اختراق الجلد، خصوصاً طفيليات الديدان، ولا شك أنّ الغسل المتكرّر للمواضع المكشوفة من بدن الإنسان من أهم طرق الوقاية من الإصابة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الجراثيم التي تدخل إلى الفم فإنّما هي من طريق تلويث الأيدي، </w:t>
      </w:r>
      <w:bookmarkStart w:id="67" w:name="pg16513_225071"/>
    </w:p>
    <w:p>
      <w:pPr>
        <w:pStyle w:val="BookText"/>
        <w:rPr/>
      </w:pPr>
      <w:bookmarkEnd w:id="67"/>
      <w:r>
        <w:rPr>
          <w:rFonts w:ascii="Amiri" w:hAnsi="Amiri" w:eastAsia="Amiri" w:cs="Amiri"/>
          <w:color w:val="111111"/>
          <w:sz w:val="28"/>
          <w:sz w:val="28"/>
          <w:szCs w:val="28"/>
          <w:rtl w:val="true"/>
          <w:lang w:bidi="ar-SA"/>
        </w:rPr>
        <w:t xml:space="preserve">فإذا كانت الأيدي مغسولة نظيفة على الدوام، كانت أحسن وقاية من الإصابة بتلك الجراثيم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9330993_1280447820"/>
      <w:bookmarkStart w:id="69" w:name="_Toc25"/>
      <w:bookmarkEnd w:id="68"/>
      <w:r>
        <w:rPr>
          <w:rtl w:val="true"/>
        </w:rPr>
        <w:t>أفعال الوضوء</w:t>
      </w:r>
      <w:bookmarkEnd w:id="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الْغُسْلُ عَلَى الْوَجْهِ وَالْيَدَيْنِ، وَجُعِلَ الْمَسْحُ عَلَى الرَّأْسِ وَالرِّجْلَيْنِ ؟ وَلِمَ يُجْعَلْ ذلِكَ غُسْلاً كُلَّهُ أَوْ مَسْحاً كُلَّهُ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الْعُظمى إِنَّما هي الركوع والسجودُ، وَإِنَّما يَكونُ الرُّكوع والسجود بِالْوَجْهِ وَالْيَدَيْنِ لَا بِالرَّأْسِ وَالرِّجْلَيْنِ</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لَا يُطيقونَ في كلّ وَقْتِ غَسْلَ الرَّأْسِ وَالرَّجْلَيْنِ، وَيَشْتَدُّ ذلِكَ عَلَيْهِمْ فِي الْبَرْدِ وَالسَّفَرِ وَالْمَرَضِ وَأَوْقاتٍ مِنَ اللَّيْلِ وَالنَّهارِ، وَغَسْلُ الْوَجْهِ وَالْيَدَيْنِ أَخَفُ مِنْ غُسْلِ الرَّأْسِ وَالرَّجْلَيْنِ، وَإِذا وُضِعَتِ الْفَرائِضُ عَلَىٰ قَدْرِ أَقَلَّ النَّاسِ طَاعَةً مِنْ أَهْلِ الصَّحَّةِ، ثُمَّ عُمَّ فيها الْقَوِيُّ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وَالرِّجْلَيْنِ لَيْسا في كلّ وَقْتِ بادِيَيْنِ ظَاهِرَيْنِ كَالْوَجْهِ وَالْيَدَيْنِ، لِمَوْضِعَ الْعِمامَةِ وَالْخُفَّيْن وَغَيْر ذلك</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الوضوء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الوجه واليدين، ومسح الرأس والرجلين،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هذه الأفعال، وهي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التي من أجلها شرّع الوضوء قوامها الركوع والسجود، وهما يقومان بالوجه واليدين، فالغسل يكون لهما لا لغيرهما</w:t>
      </w:r>
      <w:r>
        <w:rPr>
          <w:rFonts w:eastAsia="Amiri" w:cs="Amiri" w:ascii="Amiri" w:hAnsi="Amiri"/>
          <w:color w:val="111111"/>
          <w:sz w:val="28"/>
          <w:szCs w:val="28"/>
          <w:rtl w:val="true"/>
          <w:lang w:bidi="ar-SA"/>
        </w:rPr>
        <w:t xml:space="preserve">. </w:t>
      </w:r>
      <w:bookmarkStart w:id="70" w:name="pg16513_225072"/>
    </w:p>
    <w:p>
      <w:pPr>
        <w:pStyle w:val="BookText"/>
        <w:rPr/>
      </w:pPr>
      <w:bookmarkEnd w:id="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غسل الرأس والرجلين مشقة عظيمة، وحرجاً شديداً، خصوصاً في أيّام البرد والسفر والمرض، فاكتفى الشارع بالمسح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الأعضاء البارزة في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الوجه واليدان دون غيرهما، فالغسل يكون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لمحمّد بن سنان بتعليل آخر يقرب من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الوضوءِ الَّتِي مِنْ أَجْلِها صَارَ غُسْلُ الْوَجْهِ وَالذِّراعَيْنِ، وَمَسْحُ الرَّأْسِ وَالرَّجُلَيْنِ، فَلِقِيامِهِ بَيْنَ يَدَى اللّه عَزَّ وَجَلَّ، وَ اسْتِقْبَالِهِ إِيَّاهُ بِجَوَارِحِهِ الظَّاهِرَةِ، وَ مُلاقاتِهِ بِهِمَا الْكِرَامَ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 الْوَجْهِ لِلسُّجودِ وَالْخُضوع، وَغَسْلُ الْيَدَيْنِ لِيَقْلِبَهُما، وَيَرْغَبُ بِهِمَا، وَيَرْهَبُ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وَيَتَبَتَّلُ، وَمَسْحُ الرَّأْسِ وَالْقَدَمَيْنِ لأَنَّهُما ظَاهِرانِ مَكْشوفانِ، يَسْتَقْبِلُ بِهِما في كلّ حالاتِهِ، وَلَيْسَ فِيهِما مِنَ الْخُضوعِ وَالتَّبَتُّلُ مَا فِي الْوَجْهِ وَالذِّراعَيْنِ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التعليل قريب من التعليل الأول، وهو ظاهر لا يحتاج لإيضاح</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330995_1280447820"/>
      <w:bookmarkStart w:id="72" w:name="_Toc26"/>
      <w:bookmarkEnd w:id="71"/>
      <w:r>
        <w:rPr>
          <w:rtl w:val="true"/>
        </w:rPr>
        <w:t>أحكام الصلاة</w:t>
      </w:r>
      <w:bookmarkEnd w:id="72"/>
    </w:p>
    <w:p>
      <w:pPr>
        <w:pStyle w:val="Heading5"/>
        <w:numPr>
          <w:ilvl w:val="4"/>
          <w:numId w:val="1"/>
        </w:numPr>
        <w:rPr/>
      </w:pPr>
      <w:bookmarkStart w:id="73" w:name="__RefHeading___Toc9330997_1280447820"/>
      <w:bookmarkStart w:id="74" w:name="_Toc27"/>
      <w:bookmarkEnd w:id="73"/>
      <w:r>
        <w:rPr>
          <w:rtl w:val="true"/>
        </w:rPr>
        <w:t>إشارة</w:t>
      </w:r>
      <w:r>
        <w:rPr>
          <w:rtl w:val="true"/>
        </w:rPr>
        <w:t>:</w:t>
      </w:r>
      <w:bookmarkEnd w:id="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بِالصَّلاةِ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الْإقرارُ بِالرُّبوبِيَّةِ، وَهُوَ صَلاحٌ عام؛ لأنَّ فِيهِ خَلْعَ الْأَنْدادِ، وَالْقِيامُ بَيْنَ يَدَيِ الْجَبَارِ بِالذُّلِّ وَالْإِسْتِكانَةِ وَالْخُضوع وَالْخُشوع، وَالْإِعْتِرَافُ وَطَلَبُ الْإِقالَةِ مِنْ سالِفِ الذُّنوبِ، وَوَضْعُ الْجَبْهَةِ عَلَى الْأَرْضِ كلّ يَوْمٍ وَلَيْلَةٍ لَيَكُونَ الْعَبْدُ ذَاكِراً للّه غَيْرَ نَاسٍ لَهُ، وَيَكونَ خاشِعاً وَجِلاً مُتَذَلُلاً طالباً راغِباً في الزِّيَادَةِ لِلدِّينِ وَالدُّنْيَا، مَعَ مَا فِيهِ مِنَ الْإِنْزِجَارِ عَنِ الْفَسَادِ، وَصَارَ ذلِكَ عَلَيْهِ فِي كلّ يَوْمٍ وَلَيْلَةٍ، لِئَلَّا يَنْسَى الْعَبْدُ مُدَبِّرَهُ </w:t>
      </w:r>
      <w:bookmarkStart w:id="75" w:name="pg16513_225073"/>
    </w:p>
    <w:p>
      <w:pPr>
        <w:pStyle w:val="BookText"/>
        <w:rPr/>
      </w:pPr>
      <w:bookmarkEnd w:id="75"/>
      <w:r>
        <w:rPr>
          <w:rFonts w:ascii="Amiri" w:hAnsi="Amiri" w:eastAsia="Amiri" w:cs="Amiri"/>
          <w:color w:val="111111"/>
          <w:sz w:val="28"/>
          <w:sz w:val="28"/>
          <w:szCs w:val="28"/>
          <w:rtl w:val="true"/>
          <w:lang w:bidi="ar-SA"/>
        </w:rPr>
        <w:t>وَخالِقَهُ، وَالْقِيامُ بَيْنَ يَدَي رَبِّهِ، زاجِراً لَهُ عَنِ الْمَعاصِي، وَحاجزاً وَمَانِعاً لَهُ عَنْ أَنواع الفساد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معراج المؤمن وقربان كلّ تقيّ، 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المصالح والحكم في تشريعها،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فوائد الصلاة وثمراتها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بالعبوديّة المطلقة اللّه تعالى الخالق العظيم الذي ليس كمثله شيء، وعلى المصلّي أن يزداد في خشوعه وخضوعه وتذلّله أمام اللّه، ويطلب منه العفو والغفران من ذنوبه التي اقترفها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إذا وقعت صحيحة جامعة للشرائط، فإنّها تقي الإنسان من المعاصي، وتزجره عن المنكر، وتوجهه نحو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تكرار الصلاة في كلّ يوم من حكمته أن يكون الإنسان على صلة وثيقة ودائمة بخالقه ومدبّر شؤونه، ومضافاً لهذه الثمرات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من أقوى الأسباب التي تمد المجتمع الإنساني بالقوى الروحية الخلاقة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لم تتصل روحه بخالقها، فإنّه تظهر عليه مظاهر الوحشة والاكتئاب، والصلاة تتيح له الاتصال بالمبدأ الفياض، فتزيل عنه ما ألم به من الهلع والوحشة والاكتئاب، وتودع فيه قوة نفسيّة يستطيع بها أن يقف أمام الأحداث التي يمني بها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9330999_1280447820"/>
      <w:bookmarkStart w:id="77" w:name="_Toc28"/>
      <w:bookmarkEnd w:id="76"/>
      <w:r>
        <w:rPr/>
        <w:t>1</w:t>
      </w:r>
      <w:r>
        <w:rPr>
          <w:rtl w:val="true"/>
        </w:rPr>
        <w:t xml:space="preserve"> - </w:t>
      </w:r>
      <w:r>
        <w:rPr>
          <w:rtl w:val="true"/>
        </w:rPr>
        <w:t>أذان الصلاة</w:t>
      </w:r>
      <w:bookmarkEnd w:id="77"/>
    </w:p>
    <w:p>
      <w:pPr>
        <w:pStyle w:val="Heading6"/>
        <w:numPr>
          <w:ilvl w:val="5"/>
          <w:numId w:val="1"/>
        </w:numPr>
        <w:rPr/>
      </w:pPr>
      <w:bookmarkStart w:id="78" w:name="__RefHeading___Toc9331001_1280447820"/>
      <w:bookmarkStart w:id="79" w:name="_Toc29"/>
      <w:bookmarkEnd w:id="78"/>
      <w:r>
        <w:rPr>
          <w:rtl w:val="true"/>
        </w:rPr>
        <w:t>إشارة</w:t>
      </w:r>
      <w:r>
        <w:rPr>
          <w:rtl w:val="true"/>
        </w:rPr>
        <w:t>:</w:t>
      </w:r>
      <w:bookmarkEnd w:id="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الْأَذَانِ لِمَ أُمِرُوا بِهِ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bookmarkStart w:id="80" w:name="pg16513_225074"/>
    </w:p>
    <w:p>
      <w:pPr>
        <w:pStyle w:val="BookText"/>
        <w:rPr/>
      </w:pPr>
      <w:bookmarkEnd w:id="8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تَذكيراً لِلسّاهي، وَتَنبيهاً لِلْغافِلِ، وَتَعْرِيفاً لِمَنْ جَهِلَ الْوَقْتَ، وَاشْتَغَلَ عَنِ الصَّلاةِ، وَلِيَكونَ ذلِك داعياً إلى عِبادَةِ الْخالِقِ، مُرَغْباً فيها، مُقرّاً لَهُ بِالتَّوْحِيدِ، مُجَاهِراً بِالْإِيمَانِ، مُعْلِنَا بِالْإِسْلامِ، مُؤذِنَا لِمَنْ نَسِيَها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لأَنَّهُ يُؤَذِّنُ بِالصَّلاةِ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تشريع أذان الإعلام،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تذكير الساهي للصلاة، وتنبيه الغافل، ليقوم بتأدية هذه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بدخول وقت الصلاة ليستعدّ المسلمون لأدائها فرادى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الأذان دعوة لعبادة الخالق العظيم، وإقرار له بالتوحيد</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9331003_1280447820"/>
      <w:bookmarkStart w:id="82" w:name="_Toc30"/>
      <w:bookmarkEnd w:id="81"/>
      <w:r>
        <w:rPr>
          <w:rtl w:val="true"/>
        </w:rPr>
        <w:t>فصول الأذان</w:t>
      </w:r>
      <w:bookmarkEnd w:id="82"/>
    </w:p>
    <w:p>
      <w:pPr>
        <w:pStyle w:val="Heading6"/>
        <w:numPr>
          <w:ilvl w:val="5"/>
          <w:numId w:val="1"/>
        </w:numPr>
        <w:rPr/>
      </w:pPr>
      <w:bookmarkStart w:id="83" w:name="__RefHeading___Toc9331005_1280447820"/>
      <w:bookmarkStart w:id="84" w:name="_Toc31"/>
      <w:bookmarkEnd w:id="83"/>
      <w:r>
        <w:rPr>
          <w:rtl w:val="true"/>
        </w:rPr>
        <w:t>إشارة</w:t>
      </w:r>
      <w:r>
        <w:rPr>
          <w:rtl w:val="true"/>
        </w:rPr>
        <w:t>:</w:t>
      </w:r>
      <w:bookmarkEnd w:id="84"/>
    </w:p>
    <w:p>
      <w:pPr>
        <w:pStyle w:val="BookText"/>
        <w:rPr/>
      </w:pPr>
      <w:r>
        <w:rPr>
          <w:rFonts w:ascii="Amiri" w:hAnsi="Amiri" w:eastAsia="Amiri" w:cs="Amiri"/>
          <w:color w:val="111111"/>
          <w:sz w:val="28"/>
          <w:sz w:val="28"/>
          <w:szCs w:val="28"/>
          <w:rtl w:val="true"/>
          <w:lang w:bidi="ar-SA"/>
        </w:rPr>
        <w:t xml:space="preserve">وحكى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في فصول الأذان، وهي </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9331007_1280447820"/>
      <w:bookmarkStart w:id="86" w:name="_Toc32"/>
      <w:bookmarkEnd w:id="85"/>
      <w:r>
        <w:rPr/>
        <w:t>1</w:t>
      </w:r>
      <w:r>
        <w:rPr>
          <w:rtl w:val="true"/>
        </w:rPr>
        <w:t xml:space="preserve"> - </w:t>
      </w:r>
      <w:r>
        <w:rPr>
          <w:rtl w:val="true"/>
        </w:rPr>
        <w:t>البدء بالتكبير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بُدى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الأذان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إِلَهَ إِلَّا اللّه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أَنْ يَبْدَأَ بِذَكِرِهِ وَاسْمِهِ، لأَنَّ اسْمَ اللّه تَعَالَى فِي التَّكْبِيرِ فِي أَوَّلِ الْحَرْفِ، وَفِي التَّهْلِيلِ في آخِرِ الْحَرْفِ، فَبَدَأَ بِالْحَرْفِ الَّذِي اسْمُ اللّه في أَوَّلِهِ لَا فِي آخِرِهِ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الحكمة في افتتاح الأذان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يفتتح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ليبتدأ الأذان ويفتتح باسمه تعالى، بخلاف التهليل، </w:t>
      </w:r>
      <w:bookmarkStart w:id="87" w:name="pg16513_225075"/>
    </w:p>
    <w:p>
      <w:pPr>
        <w:pStyle w:val="BookText"/>
        <w:rPr/>
      </w:pPr>
      <w:bookmarkEnd w:id="87"/>
      <w:r>
        <w:rPr>
          <w:rFonts w:ascii="Amiri" w:hAnsi="Amiri" w:eastAsia="Amiri" w:cs="Amiri"/>
          <w:color w:val="111111"/>
          <w:sz w:val="28"/>
          <w:sz w:val="28"/>
          <w:szCs w:val="28"/>
          <w:rtl w:val="true"/>
          <w:lang w:bidi="ar-SA"/>
        </w:rPr>
        <w:t>فإنّ اسمه تعالى يكون في الآخر، وهذا غير مناسب لافتتاح الأذان</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9331009_1280447820"/>
      <w:bookmarkStart w:id="89" w:name="_Toc33"/>
      <w:bookmarkEnd w:id="88"/>
      <w:r>
        <w:rPr/>
        <w:t>2</w:t>
      </w:r>
      <w:r>
        <w:rPr>
          <w:rtl w:val="true"/>
        </w:rPr>
        <w:t xml:space="preserve"> - </w:t>
      </w:r>
      <w:r>
        <w:rPr>
          <w:rtl w:val="true"/>
        </w:rPr>
        <w:t>التكبير أربعاً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التَّكْبِيرُ فِي أَوَّلِ الْأَذَانِ أَرْبَعاً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 الْأَذانِ إِنَّمَا يُبْدَأُ غَفْلَةٌ، وَلَيْسَ قَبْلَهُ كَلامٌ يُنَبِّهُ الْمُسْتَمِعَ لَهُ، فَجَعَلَ ذلِكَ تَنْبيها لِلْمُسْتَمِعِينَ لِما بَعْدَهُ فِي الْأَذَانِ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من الأذان هي تنبيه المسلمين للاستعداد للصلاة، وجعل فيه التكبير أربعاً لهذه الغاية، كما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9331011_1280447820"/>
      <w:bookmarkStart w:id="91" w:name="_Toc34"/>
      <w:bookmarkEnd w:id="90"/>
      <w:r>
        <w:rPr/>
        <w:t>3</w:t>
      </w:r>
      <w:r>
        <w:rPr>
          <w:rtl w:val="true"/>
        </w:rPr>
        <w:t xml:space="preserve"> - </w:t>
      </w:r>
      <w:r>
        <w:rPr>
          <w:rtl w:val="true"/>
        </w:rPr>
        <w:t>فصول الأذان مثنى</w:t>
      </w:r>
      <w:bookmarkEnd w:id="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مَثْنى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مُكَرَّراً في آذانِ الْمُسْتَمِعِينَ، مُؤَكَّداً عَلَيْهِمْ إِنْ سَهَا أَحَدٌ عَنِ الأوّل لَمْ يَسْهَ عَنِ الثاني، وَلأَنَّ الصَّلاةَ رَكْعَتَانِ رَكْعَتَانِ، وَلِذلِكَ جُعِلَ الأَذانُ مَثْنى مَثْنى</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كلّ فصل من فصول الأذان دعوة إلى الخير، ودعوة إلى الفلاح والنجاح، فتكرارها إنّما هو لأجل تثبيت هذه المفاهيم في أذهان السامعين</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331013_1280447820"/>
      <w:bookmarkStart w:id="93" w:name="_Toc35"/>
      <w:bookmarkEnd w:id="92"/>
      <w:r>
        <w:rPr/>
        <w:t>4</w:t>
      </w:r>
      <w:r>
        <w:rPr>
          <w:rtl w:val="true"/>
        </w:rPr>
        <w:t xml:space="preserve"> - </w:t>
      </w:r>
      <w:r>
        <w:rPr>
          <w:rtl w:val="true"/>
        </w:rPr>
        <w:t>الشهادتان</w:t>
      </w:r>
      <w:bookmarkEnd w:id="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بَعْدَ التَّكْبِيرِ شَهادَتَيْنِ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 الْإِيمَانِ إِنَّمَا هُوَ التَّوْحِيدُ، وَالْإِقْرَارُ اللّه عَزَّ وَجَلَّ بِالْوَحْدَانِيَّةِ، وَالثَّانِي الْإِقْرارُ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وَإِنَّ طَاعَتَهُما وَمَعْرِفَتَهُما مَقْرُونَتانِ، وَإِنَّ أَصْلَ الْإِيمَانِ إِنَّما هُوَ الشَّهَادَةُ، فَجَعَلَ الشَّهَادَتَيْنِ فِي الْآذانِ، كَما جَعَلَ فِي سَائِرِ الْحُقوقِ شَهَادَتَيْنِ، </w:t>
      </w:r>
      <w:bookmarkStart w:id="94" w:name="pg16513_225076"/>
    </w:p>
    <w:p>
      <w:pPr>
        <w:pStyle w:val="BookText"/>
        <w:rPr/>
      </w:pPr>
      <w:bookmarkEnd w:id="94"/>
      <w:r>
        <w:rPr>
          <w:rFonts w:ascii="Amiri" w:hAnsi="Amiri" w:eastAsia="Amiri" w:cs="Amiri"/>
          <w:color w:val="111111"/>
          <w:sz w:val="28"/>
          <w:sz w:val="28"/>
          <w:szCs w:val="28"/>
          <w:rtl w:val="true"/>
          <w:lang w:bidi="ar-SA"/>
        </w:rPr>
        <w:t>فَإِذا أَقَرُ اللّه بِالْوَحْدانِيَّةِ، وَأَقَرَّ لِلرَّسولِ بِالرِّسالَةِ، فَقَدْ أَقَرَّ بِجُمْلَةِ الإيمان؛ لأنَّ أَصْلَ الإيمانِ إِنَّما هُوَ الْإِقْرَارُ بِاللّه وَبِرَسولِهِ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ويفتتح الأذان بعد التكبير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اللّه تعالى بالوحدانية، والشهادة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وهما أصل الإسلام وشعاره، فمن قال بهما فتترتب عليه آثار الإسلام، فيحقن دمه وماله، كما أن سائر الحقوق تثبت بشهادتين، فكذلك الإسلام يثبت بالشهادتين</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9331015_1280447820"/>
      <w:bookmarkStart w:id="96" w:name="_Toc36"/>
      <w:bookmarkEnd w:id="95"/>
      <w:r>
        <w:rPr/>
        <w:t>5</w:t>
      </w:r>
      <w:r>
        <w:rPr>
          <w:rtl w:val="true"/>
        </w:rPr>
        <w:t xml:space="preserve"> - </w:t>
      </w:r>
      <w:r>
        <w:rPr>
          <w:rtl w:val="true"/>
        </w:rPr>
        <w:t>الدعاء للصلاة</w:t>
      </w:r>
      <w:bookmarkEnd w:id="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بَعْدَ الشَّهَادَتَيْنِ الدُّعاءُ إِلَى الصَّلاةِ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الْأَذانَ إِنَّما وُضِعَ لِمَوْضِع الصَّلاةِ، وَإِنَّما هُوَ النَّدَاءُ إِلَى الصَّلاةِ، فَجُعِلَ النداءُ إِلَى الصَّلاةِ في وَسَطِ الآذانِ، فَقَدَّمَ الْمُؤَذِّنُ قَبْلَهَا أَرْبَعاً التَّكْبِيرَتَيْنِ وَالشَّهَادَتَيْنِ، وَأَخَّرَ بَعْدَها أَرْبَعاً يَدْعو إِلَى الْفَلَاحِ حَثَّا عَلَى الْبِرِّ،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إِلى خَيْرِ الْعَمَلِ مُرَغَباً فِيهَا وَفِي عَمَلِهَا وَفي أَدائِها، ثُمَّ نادى بِالتَّكْبِيرِ وَالتَّهْلِيلِ لِيم بَعْدَها أَرْبَعاً، كَما أَتَمَّ قَبْلَها أَرْبَعاً، وَلِيَخْتِمَ كَلامَهُ بِذِكْرِ اللّه كَما فَتَحَهُ بِذِكْرِ اللّه تعالى</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واهتمّ الإسلام اهتماماً بالغاً بالصلاة، فجعلها في طليعة طقوسه الدينية، وشرّع الأذان للإعلام بدخول الوقت حتّى يتهيأ المسلمون لأداء هذه الفريضة الكبرى، وقد جعل في الأذان بعد الشهادتين، حي على الصلاة، وهي دعوة لإقامتها، كما أنّ الدعوة إلى الفلاح، وإلى خير العمل، في فصول الأذان شاملتان للصلاة، فهي من الفلاح كما أنها من خير الأعمال</w:t>
      </w:r>
      <w:r>
        <w:rPr>
          <w:rFonts w:eastAsia="Amiri" w:cs="Amiri" w:ascii="Amiri" w:hAnsi="Amiri"/>
          <w:color w:val="111111"/>
          <w:sz w:val="28"/>
          <w:szCs w:val="28"/>
          <w:rtl w:val="true"/>
          <w:lang w:bidi="ar-SA"/>
        </w:rPr>
        <w:t xml:space="preserve">. </w:t>
      </w:r>
      <w:bookmarkStart w:id="97" w:name="pg16513_225077"/>
    </w:p>
    <w:p>
      <w:pPr>
        <w:pStyle w:val="Heading6"/>
        <w:numPr>
          <w:ilvl w:val="5"/>
          <w:numId w:val="1"/>
        </w:numPr>
        <w:rPr/>
      </w:pPr>
      <w:bookmarkStart w:id="98" w:name="__RefHeading___Toc9331017_1280447820"/>
      <w:bookmarkStart w:id="99" w:name="_Toc37"/>
      <w:bookmarkEnd w:id="97"/>
      <w:bookmarkEnd w:id="98"/>
      <w:r>
        <w:rPr/>
        <w:t>6</w:t>
      </w:r>
      <w:r>
        <w:rPr>
          <w:rtl w:val="true"/>
        </w:rPr>
        <w:t xml:space="preserve"> - </w:t>
      </w:r>
      <w:r>
        <w:rPr>
          <w:rtl w:val="true"/>
        </w:rPr>
        <w:t>التهليل في آخر الأذان</w:t>
      </w:r>
      <w:bookmarkEnd w:id="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آخِرَها التهليلُ، وَلَمْ يُجْعَلْ آخِرَها التَّكْبِيرُ كَما جُعِلَ فِي أَوَّلِها التَّكْبِيرُ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التَّهْلِيلَ اسْمُ اللّه فِي آخِرِهِ، فَأَحَبَّ اللّه تَعَالَى أَنْ يُخْتَمَ الْكَلَامُ بِاسْمِهِ كَمَا فَتَحَهُ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التهليل في آخر الأذان هو نفي كلّ معبود، وكلّ إله، سوى اللّه تعالى، مبدع الأكوان، وخالق الحياة، وكما فتح الأذان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ختم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فاتحة الأذان هو اسم اللّه تعالى وخاتمته كذلك</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9331019_1280447820"/>
      <w:bookmarkStart w:id="101" w:name="_Toc38"/>
      <w:bookmarkEnd w:id="100"/>
      <w:r>
        <w:rPr/>
        <w:t>7</w:t>
      </w:r>
      <w:r>
        <w:rPr>
          <w:rtl w:val="true"/>
        </w:rPr>
        <w:t xml:space="preserve"> - </w:t>
      </w:r>
      <w:r>
        <w:rPr>
          <w:rtl w:val="true"/>
        </w:rPr>
        <w:t>التهليل دون التسبيح</w:t>
      </w:r>
      <w:bookmarkEnd w:id="1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يُجْعَلْ بَدَلَ التَّهْلِيلِ التَّسْبِيحُ وَالتَّحْمِيدُ، وَاسْمُ اللّه في آخرهما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التَّهْلِيلَ هُوَ إِقْرَارٌ للّه تَعَالَى بِالتَّوْحِيدِ، خَلْعُ الْأَنْدادِ مِنْ دُونِ اللّه، وَهُوَ أَوَّلُ الْإِيمَانِ، وَأَعْظَمُ مِنَ التَّسْبِيحَ وَالتَّحْمِيدِ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الحكمة في جعل التهليل آخر الأذان دون التسبيح،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والتحميد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التهليل أعظم منهما، فإنّه إقرار اللّه تعالى بالوحدانية، ونفي كلّ معبود سواه، ولا يعطى التسبيح والتحميد هذا المعنى</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9331021_1280447820"/>
      <w:bookmarkStart w:id="103" w:name="_Toc39"/>
      <w:bookmarkEnd w:id="102"/>
      <w:r>
        <w:rPr/>
        <w:t>2</w:t>
      </w:r>
      <w:r>
        <w:rPr>
          <w:rtl w:val="true"/>
        </w:rPr>
        <w:t xml:space="preserve"> - </w:t>
      </w:r>
      <w:r>
        <w:rPr>
          <w:rtl w:val="true"/>
        </w:rPr>
        <w:t>فصول الصلاة</w:t>
      </w:r>
      <w:bookmarkEnd w:id="103"/>
    </w:p>
    <w:p>
      <w:pPr>
        <w:pStyle w:val="Heading6"/>
        <w:numPr>
          <w:ilvl w:val="5"/>
          <w:numId w:val="1"/>
        </w:numPr>
        <w:rPr/>
      </w:pPr>
      <w:bookmarkStart w:id="104" w:name="__RefHeading___Toc9331023_1280447820"/>
      <w:bookmarkStart w:id="105" w:name="_Toc40"/>
      <w:bookmarkEnd w:id="104"/>
      <w:r>
        <w:rPr>
          <w:rtl w:val="true"/>
        </w:rPr>
        <w:t>إشارة</w:t>
      </w:r>
      <w:r>
        <w:rPr>
          <w:rtl w:val="true"/>
        </w:rPr>
        <w:t>:</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عن الحكمة الكافية في معظم أجزاء الصلاة وشرائطها، </w:t>
      </w:r>
      <w:bookmarkStart w:id="106" w:name="pg16513_225078"/>
    </w:p>
    <w:p>
      <w:pPr>
        <w:pStyle w:val="BookText"/>
        <w:rPr/>
      </w:pPr>
      <w:bookmarkEnd w:id="106"/>
      <w:r>
        <w:rPr>
          <w:rFonts w:ascii="Amiri" w:hAnsi="Amiri" w:eastAsia="Amiri" w:cs="Amiri"/>
          <w:color w:val="111111"/>
          <w:sz w:val="28"/>
          <w:sz w:val="28"/>
          <w:szCs w:val="28"/>
          <w:rtl w:val="true"/>
          <w:lang w:bidi="ar-SA"/>
        </w:rPr>
        <w:t xml:space="preserve">وفيما يلي ذلك </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9331025_1280447820"/>
      <w:bookmarkStart w:id="108" w:name="_Toc41"/>
      <w:bookmarkEnd w:id="107"/>
      <w:r>
        <w:rPr/>
        <w:t>1</w:t>
      </w:r>
      <w:r>
        <w:rPr>
          <w:rtl w:val="true"/>
        </w:rPr>
        <w:t xml:space="preserve"> - </w:t>
      </w:r>
      <w:r>
        <w:rPr>
          <w:rtl w:val="true"/>
        </w:rPr>
        <w:t>رفع اليدين في التكبير</w:t>
      </w:r>
      <w:bookmarkEnd w:id="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فِي التَّكْبِيرِ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الْيَدَيْنِ هُوَ ضَرْبٌ مِنَ الْإِبْتِهالِ وَالتَّبَتُّلِ وَالتَّضَرُّع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 اللّه عَزَّ وَجَلَّ أَنْ يَكُونَ الْعَبْدُ فِي وَقْتِ ذِكْرِهِ لَهُ مُتَبَلاً مُتَضَرِّعاً مُبْتَهِلاً؛ وَلأَنَّ فِي رفع الْيَدَيْنِ إِحْضَارَ النِّيَّةِ، وَإِقْبالَ الْقَلْب عَلى ما قالَ وَفَصَدَهُ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رفع اليدين في التكبير فهو ضرب من ضروب العبودية المطلقة اللّه تعالى كما فيه إحضار للنيّة التي هي بداية الدخول في الصلاة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9331027_1280447820"/>
      <w:bookmarkStart w:id="110" w:name="_Toc42"/>
      <w:bookmarkEnd w:id="109"/>
      <w:r>
        <w:rPr/>
        <w:t>2</w:t>
      </w:r>
      <w:r>
        <w:rPr>
          <w:rtl w:val="true"/>
        </w:rPr>
        <w:t xml:space="preserve"> - </w:t>
      </w:r>
      <w:r>
        <w:rPr>
          <w:rtl w:val="true"/>
        </w:rPr>
        <w:t>التكبيرات السبع</w:t>
      </w:r>
      <w:bookmarkEnd w:id="1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التَّكْبِيرُ فِي الْإِسْتِفْتاح سَبْعَ تَكْبيرات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ذلِكَ لأَنَّ التَّكْبِيرَ فِي الرُّكْعَةِ الأولى التي هِيَ الْأَصْلُ 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الْإِسْتِفْتاح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تَكْبِيرَةُ الْإِحْرامِ الَّتي يُفْتَحُ بِها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وَتَكْبِيرَةُ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الهبوط لِلرُّكوع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وَتَكْبِيرَتانِ للسُّجودِ، فَإِذا ذَكَرَ الْإِنْسَانُ أَوَّلَ الصَّلاةِ سَبْعَ تَكْبيراتٍ، فَقَدْ أَحْرَزَ التَّكْبِيرَ كُلَّهُ، فَإِنْ سَها في شَيْءٍ مِنْهَا أَوْ تَرَكَهَا لَمْ يَدْخُلْ عَلَيْهِ نَقْصُ في صَلاتِهِ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الغاية شرّعت التكبيرات السبع حين الدخول في الصلاة، وإحدى هذه التكبيرات تكبيرة الإحرام</w:t>
      </w:r>
      <w:r>
        <w:rPr>
          <w:rFonts w:eastAsia="Amiri" w:cs="Amiri" w:ascii="Amiri" w:hAnsi="Amiri"/>
          <w:color w:val="111111"/>
          <w:sz w:val="28"/>
          <w:szCs w:val="28"/>
          <w:rtl w:val="true"/>
          <w:lang w:bidi="ar-SA"/>
        </w:rPr>
        <w:t xml:space="preserve">. </w:t>
      </w:r>
      <w:bookmarkStart w:id="111" w:name="pg16513_225079"/>
    </w:p>
    <w:p>
      <w:pPr>
        <w:pStyle w:val="Heading6"/>
        <w:numPr>
          <w:ilvl w:val="5"/>
          <w:numId w:val="1"/>
        </w:numPr>
        <w:rPr/>
      </w:pPr>
      <w:bookmarkStart w:id="112" w:name="__RefHeading___Toc9331029_1280447820"/>
      <w:bookmarkStart w:id="113" w:name="_Toc43"/>
      <w:bookmarkEnd w:id="111"/>
      <w:bookmarkEnd w:id="112"/>
      <w:r>
        <w:rPr/>
        <w:t>3</w:t>
      </w:r>
      <w:r>
        <w:rPr>
          <w:rtl w:val="true"/>
        </w:rPr>
        <w:t xml:space="preserve"> - </w:t>
      </w:r>
      <w:r>
        <w:rPr>
          <w:rtl w:val="true"/>
        </w:rPr>
        <w:t>قراءة القرآن</w:t>
      </w:r>
      <w:bookmarkEnd w:id="1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أُمِرُوا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الْقُرْآنُ مَهْجوراً مُضَيَّعاً، وَلِيَكونَ مَحْفوظاً فَلا يَضْمَحِلَّ، وَلَا يُجْهَلَ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الحكمة فقد أمر بقراءة الفاتحة وسورة أخرى من القرآن في الصلاة، في الركعة الأولى والثانية</w:t>
      </w:r>
    </w:p>
    <w:p>
      <w:pPr>
        <w:pStyle w:val="Heading6"/>
        <w:numPr>
          <w:ilvl w:val="5"/>
          <w:numId w:val="1"/>
        </w:numPr>
        <w:rPr/>
      </w:pPr>
      <w:bookmarkStart w:id="114" w:name="__RefHeading___Toc9331031_1280447820"/>
      <w:bookmarkStart w:id="115" w:name="_Toc44"/>
      <w:bookmarkEnd w:id="114"/>
      <w:r>
        <w:rPr/>
        <w:t>4</w:t>
      </w:r>
      <w:r>
        <w:rPr>
          <w:rtl w:val="true"/>
        </w:rPr>
        <w:t xml:space="preserve"> - </w:t>
      </w:r>
      <w:r>
        <w:rPr>
          <w:rtl w:val="true"/>
        </w:rPr>
        <w:t>قراءة الفاتحة</w:t>
      </w:r>
      <w:bookmarkEnd w:id="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بُدِئَ بِالْحَمْدِ فِي كلّ قِراءَةٍ دونَ سَائِرِ السُّوَرِ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شَيْءٌ فِي الْقُرْآنِ وَالْكَلامِ جُمِعَ فِيهِ جَوامِعُ الْخَيْرِ وَالْحِكْمَةِ، مَا جُمِعَ في سورَةِ الْحَمْدِ، وَذَلِكَ أَنَّ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تَعَالَى عَلَىٰ خَلْقِهِ مِنَ الشُّكْرِ، وَشُكْرٌ لِما وَفَّقَ عَبْدُهُ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لَهُ، وَتَحْمِيدٌ، وَإِقْرَارٌ، وَأَنَّهُ هُوَ الْخَالِقُ الْمَالِكُ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اسْتِعْطَافٌ وَذِكْرٌ لَآلَائِهِ وَنَعْمَائِهِ عَلَى جَمِيعِ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لَهُ بِالْبَعْثِ وَالنُّشورِ وَالْحِسابِ وَالْمُجازاةِ، وَإِيجَابٌ لَهُ مُلْكُ الْآخِرَةِ كَما أَوْجَبَ لَهُ مُلْكَ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وَتَقَرُّبٌ إِلَى اللّه عَزَّ وَجَلَّ، وَإِخْلَاصٌ بِالْعَمَلِ لَهُ دونَ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اسْتِرَادَةٌ مِنْ تَوْفِيقِهِ وَعِبَادَتِهِ، وَاسْتِدامَتِهِ لِما أَنْعَمَ اللّه عَلَيْهِ وَبَصَرَهُ</w:t>
      </w:r>
      <w:r>
        <w:rPr>
          <w:rFonts w:eastAsia="Amiri" w:cs="Amiri" w:ascii="Amiri" w:hAnsi="Amiri"/>
          <w:color w:val="111111"/>
          <w:sz w:val="28"/>
          <w:szCs w:val="28"/>
          <w:rtl w:val="true"/>
          <w:lang w:bidi="ar-SA"/>
        </w:rPr>
        <w:t xml:space="preserve">. </w:t>
      </w:r>
      <w:bookmarkStart w:id="116" w:name="pg16513_225080"/>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 لأَدَبِهِ، وَاعْتِصَامٌ بِحَبْلِهِ، وَاسْتِرَادَةٌ في الْمَعْرِفَةِ بِرَبِّهِ وَبِعَظَمَتِهِ وَبِكِبْرِيَائِهِ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فِي السُّؤالِ وَالرَّغْبَةِ، وَذِكْرٌ لِما تَقَدَّمَ مِنْ أياديهِ وَنِعَمِهِ عَلَى أَوْلِيانِهِ، وَرَغْبَةٌ فِي مِثْلِ تِلْكَ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اسْتِعَاذَةٌ مِنْ أَنْ يَكُونَ مِنَ الْمُعَانِدِينَ الْكَافِرِينَ الْمُسْتَخِفَينَ بِهِ وَبِأَمْرِهِ وَنَهْيِهِ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مِنْ أَنْ يَكونَ مِنَ الضَّالِّينَ الَّذِينَ ضَلُّوا عَنْ سَبِيلِهِ مِنْ غَيْرِ مَعْرِفَةٍ،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اجْتَمَعَ فيها مِنْ جَوامِعِ الخَيْرِ وَالْحِكْمَةِ في أَمْرِ الْآخِرَةِ وَالدُّنْيا ما لَا يَجْمَعُهُ شَيْءٌ مِنَ الْأَشْياءِ</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المطالب العظيمة، والمعاني السامية، فقد أمر الشارع بافتتاح الصلاة بها لا بغيرها من سور القرآن الكريم، فقد أثر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النفي نفي للماهية لو جيء بغير الفاتحة في الصلاة</w:t>
      </w:r>
    </w:p>
    <w:p>
      <w:pPr>
        <w:pStyle w:val="Heading6"/>
        <w:numPr>
          <w:ilvl w:val="5"/>
          <w:numId w:val="1"/>
        </w:numPr>
        <w:rPr/>
      </w:pPr>
      <w:bookmarkStart w:id="117" w:name="__RefHeading___Toc9331033_1280447820"/>
      <w:bookmarkStart w:id="118" w:name="_Toc45"/>
      <w:bookmarkEnd w:id="117"/>
      <w:r>
        <w:rPr/>
        <w:t>5</w:t>
      </w:r>
      <w:r>
        <w:rPr>
          <w:rtl w:val="true"/>
        </w:rPr>
        <w:t xml:space="preserve"> - </w:t>
      </w:r>
      <w:r>
        <w:rPr>
          <w:rtl w:val="true"/>
        </w:rPr>
        <w:t>الجهر والإخفات</w:t>
      </w:r>
      <w:bookmarkEnd w:id="1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الْجَهْرُ فِي بَعْضِ الصَّلواتِ، وَلَمْ يُجْعَلْ في بَعْضٍ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الَّتي يُجْهَرُ فيها إِنَّمَا هِيَ صَلَواتٌ تُصَلَّى فِي أَوْقَاتٍ مُظْلِمَةٍ، فَوَجَبَ أنْ يُجْهَرَ فيها لِيَمُرَّ الْمارُّ فَيَعْلَمَ أَنْ هَاهُنا جَمَاعَةٌ، فَإذا أرادَ أَنْ يُصَلِّي صَلَّى، وَإِنْ لَمْ يَرَ جَمَاعَةً تُصَلِّي سَمِعَ وَعَلِمَ ذلِكَ مِنْ جِهَةِ السَّماع، وَالصَّلاتانِ اللتانِ لَا يُجْهَرُ فيهما </w:t>
      </w:r>
      <w:bookmarkStart w:id="119" w:name="pg16513_225081"/>
    </w:p>
    <w:p>
      <w:pPr>
        <w:pStyle w:val="BookText"/>
        <w:rPr/>
      </w:pPr>
      <w:bookmarkEnd w:id="119"/>
      <w:r>
        <w:rPr>
          <w:rFonts w:ascii="Amiri" w:hAnsi="Amiri" w:eastAsia="Amiri" w:cs="Amiri"/>
          <w:color w:val="111111"/>
          <w:sz w:val="28"/>
          <w:sz w:val="28"/>
          <w:szCs w:val="28"/>
          <w:rtl w:val="true"/>
          <w:lang w:bidi="ar-SA"/>
        </w:rPr>
        <w:t>إِنَّما هُما بِالنَّهارِ، وَفي أَوْقاتٍ مُضيئَةٍ، فَهِيَ تُدْرَكُ مِنْ جِهَةِ الرُّؤْيَةِ، فَلَا يُحْتاجُ فيها إلَى السَّماع</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التي يجهر فيها بقراءة الفاتحة والسورة هي صلاة الصبح والعشاءين، وقد علّل الإمام ذلك لتنبيه المارّ في الظلام ليتحفّز لأداء الصلاة، وأما الصلاة التي يخفّف بقراءتها فهي صلاة الظهر والعصر، فلا موجب للجهر فيها؛ وذلك لعدم وجود ظلمة في الوقت</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331035_1280447820"/>
      <w:bookmarkStart w:id="121" w:name="_Toc46"/>
      <w:bookmarkEnd w:id="120"/>
      <w:r>
        <w:rPr/>
        <w:t>6</w:t>
      </w:r>
      <w:r>
        <w:rPr>
          <w:rtl w:val="true"/>
        </w:rPr>
        <w:t xml:space="preserve"> - </w:t>
      </w:r>
      <w:r>
        <w:rPr>
          <w:rtl w:val="true"/>
        </w:rPr>
        <w:t>الركوع والسجدتان</w:t>
      </w:r>
      <w:bookmarkEnd w:id="1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رَكْعَةٌ وَسَجْدَتَانِ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الرُّكوعَ مِنْ فِعْلِ الْقِيامِ، وَالسُّجودَ مِنْ فِعْلِ الْقُعودِ، وَصَلاةُ الْقاعِدِ عَلَى النَّصْفِ مِنْ صَلاةِ الْقَائِمِ، فَضوعِفَ السُّجودُ لِيَسْتَوِيَ بِالرُّكوعِ، فَلَا يَكونُ بَيْنَهُما تَفاوُتٌ؛ لأَنَّ الصَّلاةَ إِنَّمَا هِيَ رُكوعٌ وَسُجُودٌ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العلة فقد جعل السجود ضعف الركوع، ليتساويا من هذه الحيثية، كما 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9331037_1280447820"/>
      <w:bookmarkStart w:id="123" w:name="_Toc47"/>
      <w:bookmarkEnd w:id="122"/>
      <w:r>
        <w:rPr/>
        <w:t>7</w:t>
      </w:r>
      <w:r>
        <w:rPr>
          <w:rtl w:val="true"/>
        </w:rPr>
        <w:t xml:space="preserve"> - </w:t>
      </w:r>
      <w:r>
        <w:rPr>
          <w:rtl w:val="true"/>
        </w:rPr>
        <w:t>التسبيح في الركوع والسجود</w:t>
      </w:r>
      <w:bookmarkEnd w:id="1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التَّسْبيحُ في الركوع والسجودِ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الْعَبْدُ مَعَ خُضوعِهِ وَخُشوعِهِ وَتَعَبدِهِ وَتَوَرُّعِهِ وَاسْتِكانَتِهِ وَتَذَلُّلِهِ وَتَواضُعِهِ وَتَقَرُّبِهِ إِلَى رَبِّهِ مُقَدَّساً لَهُ، مُمَجَّداً، مُسَبِّحاً، مُعَظَّماً، شَاكِراً لخالثقِهِ وَرازِقِهِ، </w:t>
      </w:r>
      <w:bookmarkStart w:id="124" w:name="pg16513_225082"/>
    </w:p>
    <w:p>
      <w:pPr>
        <w:pStyle w:val="BookText"/>
        <w:rPr/>
      </w:pPr>
      <w:bookmarkEnd w:id="124"/>
      <w:r>
        <w:rPr>
          <w:rFonts w:ascii="Amiri" w:hAnsi="Amiri" w:eastAsia="Amiri" w:cs="Amiri"/>
          <w:color w:val="111111"/>
          <w:sz w:val="28"/>
          <w:sz w:val="28"/>
          <w:szCs w:val="28"/>
          <w:rtl w:val="true"/>
          <w:lang w:bidi="ar-SA"/>
        </w:rPr>
        <w:t>فَلَا يَذْهَبُ بِهِ الْفِكْرُ وَالْأَمَانِيُّ إِلَى غَيْرِ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الجهات السامية فقد جعل التسبيح في الركوع والسجود دون غيره من سائر الأذكار</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9331039_1280447820"/>
      <w:bookmarkStart w:id="126" w:name="_Toc48"/>
      <w:bookmarkEnd w:id="125"/>
      <w:r>
        <w:rPr/>
        <w:t>8</w:t>
      </w:r>
      <w:r>
        <w:rPr>
          <w:rtl w:val="true"/>
        </w:rPr>
        <w:t xml:space="preserve"> - </w:t>
      </w:r>
      <w:r>
        <w:rPr>
          <w:rtl w:val="true"/>
        </w:rPr>
        <w:t>الدعاء في القنوت</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الدُّعاءُ فِي الرَّكْعَةِ الأولى قَبْلَ الْقِراءَةِ، وَلِمَ جُعِلَ فِي الرَّكْعَةِ الثَّانِيَةِ الْقُنوتُ بَعْدَ الْقِراءَةِ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أَحَبَّ أَنْ يَفْتَحَ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وَعِبَادَتَهُ بِالتَّحْمِيدِ وَالتَّقْدِيسِ، وَالرَّغْبَةِ وَالرَّهْبَةِ، وَيَخْتِمَهُ بِمِثْلِ ذلِكَ، وَلِيَكونَ في القِيامِ عِنْدَ الْقُنوتِ أَطْوَلُ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الحكمة في استحباب الدعاء قبل الدخول في الصلاة؛ وذلك لإظهار العبودية المطلقة اللّه تعالى، وإظهار الخضوع والتذلل له، وليكون الدعاء في القنوت أطول ؛ وذلك لإظهار الانقياد والطاعة اللّه تعالى</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9331041_1280447820"/>
      <w:bookmarkStart w:id="128" w:name="_Toc49"/>
      <w:bookmarkEnd w:id="127"/>
      <w:r>
        <w:rPr/>
        <w:t>9</w:t>
      </w:r>
      <w:r>
        <w:rPr>
          <w:rtl w:val="true"/>
        </w:rPr>
        <w:t xml:space="preserve"> - </w:t>
      </w:r>
      <w:r>
        <w:rPr>
          <w:rtl w:val="true"/>
        </w:rPr>
        <w:t>تحليل الصلاة بالتسليم</w:t>
      </w:r>
      <w:bookmarkEnd w:id="1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التَّسْلِيمُ تَحْلِيلَ الصَّلاةَ وَلَمْ يُجْعَلْ بَدَلَهُ تَكْبيراً أوْ تَسْبيحاً أَوْ ضَرْباً آخَرَ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 في الدخولِ فِي الصَّلاةِ تَحْرِيمُ الْكَلَامِ لِلْمَخْلُوقِينَ، وَالتَّوَجُهُ إِلَى الْخالِقِ، كَانَ تَحْلِيلَها كَلامُ الْمَخْلُوقينَ وَالْإِنْتِقالُ عَنْهَا، وَابْتِداءُ الْمَخْلُوقينَ فِي الْكَلامِ إِنَّما هُوَ بِالتَّسْلِيمِ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9" w:name="pg16513_225083"/>
    </w:p>
    <w:p>
      <w:pPr>
        <w:pStyle w:val="BookText"/>
        <w:rPr/>
      </w:pPr>
      <w:bookmarkEnd w:id="129"/>
      <w:r>
        <w:rPr>
          <w:rFonts w:ascii="Amiri" w:hAnsi="Amiri" w:eastAsia="Amiri" w:cs="Amiri"/>
          <w:color w:val="111111"/>
          <w:sz w:val="28"/>
          <w:sz w:val="28"/>
          <w:szCs w:val="28"/>
          <w:rtl w:val="true"/>
          <w:lang w:bidi="ar-SA"/>
        </w:rPr>
        <w:t>ولهذه الحكمة جعل تحليل الصلاة بالتسليم، فقد حرّم الشارع على المصلّي عند الشروع في الصلاة، الكلام وغيره من سائر الأفعال، وينتهي هذا التحريم بالتسليم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9331043_1280447820"/>
      <w:bookmarkStart w:id="131" w:name="_Toc50"/>
      <w:bookmarkEnd w:id="130"/>
      <w:r>
        <w:rPr/>
        <w:t>3</w:t>
      </w:r>
      <w:r>
        <w:rPr>
          <w:rtl w:val="true"/>
        </w:rPr>
        <w:t xml:space="preserve"> - </w:t>
      </w:r>
      <w:r>
        <w:rPr>
          <w:rtl w:val="true"/>
        </w:rPr>
        <w:t>أوقات الصلاة</w:t>
      </w:r>
      <w:bookmarkEnd w:id="131"/>
    </w:p>
    <w:p>
      <w:pPr>
        <w:pStyle w:val="Heading6"/>
        <w:numPr>
          <w:ilvl w:val="5"/>
          <w:numId w:val="1"/>
        </w:numPr>
        <w:rPr/>
      </w:pPr>
      <w:bookmarkStart w:id="132" w:name="__RefHeading___Toc9331045_1280447820"/>
      <w:bookmarkStart w:id="133" w:name="_Toc51"/>
      <w:bookmarkEnd w:id="132"/>
      <w:r>
        <w:rPr>
          <w:rtl w:val="true"/>
        </w:rPr>
        <w:t>إشارة</w:t>
      </w:r>
      <w:r>
        <w:rPr>
          <w:rtl w:val="true"/>
        </w:rPr>
        <w:t>:</w:t>
      </w:r>
      <w:bookmarkEnd w:id="1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الصَّلواتُ في هَذِهِ الْأَوْقاتِ، وَلَمْ تُقَدَّمْ وَلَمْ تُؤَخَّرْ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الْأَوْقاتَ الْمَشْهُورَةَ الْمَعْلُومَةَ الَّتي تَعُمُ أَهْلَ الْأَرْضِ فَيَعْرِفَها الْجاهِلُ وَالْعالِمُ،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مَعْرُوفٌ مَشْهُورٌ، يَجِبُ عِنْدَهُ الْمَغْرِبُ، وَسُقوطُ الشَّفَقِ مَشْهُورٌ مَعْلُومٌ، يَجِبُ عِنْدَه الْعِشاءُ الْآخِرَةُ، وَطُلُوعُ الْفَجْرِ مَشْهُورٌ مَعْلُومٌ، يَجِبُ عِنْدَهُ الْغَداةَ، وَزَوالُ الشَّمْسِ مَشْهُورٌ مَعلومٌ، يَجِبُ عِنْدَهُ الظُّهْرُ، وَلَمْ يَكُنْ لِلْعَصْرِ وَقْت مَعْلوم مِثْلَ هَذِهِ الْأَوْقاتِ، فَجُعِلَ وَقْتُها عِنْدَ الْفَراغِ مِنَ الصَّلاةِ الَّتِي قَبْلَها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جعل الأوقات الخاصة للصلاة، وأنّها مشهورة معروفة عند جميع أهل الأرض على اختلاف لغاتهم، فكما أنّها مضبوطة، ولذلك كان من الحكمة جعلها أوقاتاً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أَنْ يَبْدَأَ النَّاسُ فِي كلّ عَمَلٍ أَوَّلاً بِطَاعَتِهِ، فَأَمَرَهُمْ أَوَّلَ النَّهَارِ أَنْ يَبْدَأوا بِعِبَادَتِهِ، ثُمَّ يَنْتَشِرُوا فيما أَحَبّوا مِنْ مَرَمَّةِ دُنْيَاهُمْ، فَأَوْجَبَ صَلاةَ الْغَدَاةِ عَلَيْهِمْ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نِصْفُ النَّهارِ وَتَركوا ما كانوا فيه مِنَ الشُّغْلِ، وَهُوَ وَقْت يَضَعُ النَّاسُ فيهِ ثِيَابَهُمْ وَيَسْتَريحونَ وَيَشْتَفِلُونَ بِطَعامِهِمْ وَقَيلولَتِهِمْ، فَأَمَرَهُمْ أَنْ يَبْدَأوا أولاً بِذِكْرِهِ </w:t>
      </w:r>
      <w:bookmarkStart w:id="134" w:name="pg16513_225084"/>
    </w:p>
    <w:p>
      <w:pPr>
        <w:pStyle w:val="BookText"/>
        <w:rPr/>
      </w:pPr>
      <w:bookmarkEnd w:id="134"/>
      <w:r>
        <w:rPr>
          <w:rFonts w:ascii="Amiri" w:hAnsi="Amiri" w:eastAsia="Amiri" w:cs="Amiri"/>
          <w:color w:val="111111"/>
          <w:sz w:val="28"/>
          <w:sz w:val="28"/>
          <w:szCs w:val="28"/>
          <w:rtl w:val="true"/>
          <w:lang w:bidi="ar-SA"/>
        </w:rPr>
        <w:t>وَعِبَادَتِهِ، فَأَوْجَبَ عَلَيْهِمْ الظُّهْرَ، ثُمَّ يَتَفَرَّعُونَ لِمَا أَحَبُّوا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قَضَوا وَطَرَهُمْ، وَأَرادوا الْإِنْتِشَارَ فِي الْعَمَلِ لَآخِرِ النَّهَارِ، بَدَأوا أَيْضاً بِطَاعَتِهِ، ثُمَّ صاروا إلى ما أَحَبُوا مِنْ ذلِكَ، فَأَوْجَبَ عَلَيْهِمْ الْعَصْرَ ثُمَّ يَنْتَشِرُونَ فيما شاءوا مِنْ مَرَمَّةِ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اللَّيْلُ وَوَضَعوا زِينَتَهُمْ، وَعادوا إِلى أَوْطَانِهِمْ ابْتَدأوا أَوَّلاً بِعِبَادَةِ رَبِّهِمْ، ثُمَّ يَتَفَرَّعُونَ لِما أَحَبّوا مِنْ ذلِكَ، فَأَوْجَبَ عَلَيْهِمْ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وَقْتُ النَّوْم، وَفَرِعُوا مِمَّا كانوا بِهِ مُشْتَفِلِينَ، أَحَبُّ أَنْ يَبْدأوا أَوْلاً بِعِبادَتِهِ وَطاعَتِهِ، ثُمَّ يَصيرونَ إلى ما شاءوا أَنْ يُصبروا إِلَيْهِ مِنْ ذلِكَ فيكونون قد بدأوا في كلّ عَمَلٍ بِطَاعَتِهِ وَعِبادَتِهِ، فَأَوْجَبَ عَلَيْهِمُ الْعَتَمَةَ </w:t>
      </w:r>
      <w:r>
        <w:rPr>
          <w:rStyle w:val="FootnoteAnchor"/>
          <w:rtl w:val="true"/>
        </w:rPr>
        <w:footnoteReference w:id="38"/>
      </w:r>
      <w:r>
        <w:rPr>
          <w:rFonts w:ascii="Amiri" w:hAnsi="Amiri" w:eastAsia="Amiri" w:cs="Amiri"/>
          <w:color w:val="111111"/>
          <w:sz w:val="28"/>
          <w:sz w:val="28"/>
          <w:szCs w:val="28"/>
          <w:rtl w:val="true"/>
          <w:lang w:bidi="ar-SA"/>
        </w:rPr>
        <w:t xml:space="preserve">، فَإِذَا فَعَلُوا ذلِكَ لَمْ يَنْسَوْهُ وَلَمْ يَغْفَلُوا عَنْهُ، وَلَمْ نَفْسُ قُلوبُهُمْ، وَلَمْ تَقِل رَغْبَتُهُمْ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والمصالح التي من أجلها شرعت الصلاة في هذه الأوقات الخاصة ولم تشرع في غيرها</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331047_1280447820"/>
      <w:bookmarkStart w:id="136" w:name="_Toc52"/>
      <w:bookmarkEnd w:id="135"/>
      <w:r>
        <w:rPr>
          <w:rtl w:val="true"/>
        </w:rPr>
        <w:t>صلاة العصر</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لَمْ يَكُنْ لِلْعَصْرِ وَقْتُ مَشْهُورٌ مِثْلَ تِلْكَ الْأَوْقاتِ أَوْجَبَهَا بَيْنَ الظُّهْرِ وَالْمَغْرِبِ، وَلَمْ يوجِبْهَا بَيْنَ الْعَتَمَةِ وَالْغَدَاةِ، وَبَيْنَ الْغَدَاةِ وَالظُّهْرِ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وَقْتُ عَلَى النَّاسِ أَخَفَّ وَلَا أَيْسَرَ وَلَا أَخْرى أَنْ يَعُم فيهِ الضَّعِيفُ وَالْقَوِيُّ بِهَذِهِ الصَّلاةِ مِنْ هذَا الْوَقْتِ وَذلِكَ أَنَّ النَّاسَ عَامَّتُهُمْ يَشْتَغِلُونَ فِي أَوَّلِ النَّهارِ بِالتّجارَةِ وَالْمُعَامَلاتِ، وَالذَّهَابِ فِي الْحَوائج، وَإِقَامَةِ الْأَسْواقِ، فَأَرادَ أَنْ لَا يَشْغَلَهُمْ </w:t>
      </w:r>
      <w:bookmarkStart w:id="137" w:name="pg16513_225085"/>
    </w:p>
    <w:p>
      <w:pPr>
        <w:pStyle w:val="BookText"/>
        <w:rPr/>
      </w:pPr>
      <w:bookmarkEnd w:id="137"/>
      <w:r>
        <w:rPr>
          <w:rFonts w:ascii="Amiri" w:hAnsi="Amiri" w:eastAsia="Amiri" w:cs="Amiri"/>
          <w:color w:val="111111"/>
          <w:sz w:val="28"/>
          <w:sz w:val="28"/>
          <w:szCs w:val="28"/>
          <w:rtl w:val="true"/>
          <w:lang w:bidi="ar-SA"/>
        </w:rPr>
        <w:t>عَنْ طَلَبِ مَعاشِهِمْ، وَمَصْلَحَةِ دُنْيَاهُمْ، وَلَيْسَ يَقْدِرُ الْخَلْقُ كُلُّهُمْ عَلى قيام اللَّيْل وَلَا يَشْعرونَ بِهِ وَلَا يَنْتَبِهونَ لِوَقْتِهِ لَوْ كَانَ واجِباً، وَلَا يُمْكِنُهُمْ ذلِكَ، فَخَفَّفَ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يَجْعَلْها فِى أَشَدَّ الأَوْقاتِ عَلَيْهِمْ، وَلكِنْ جَعَلَها في أَخَفِّ الأَوْقاتِ عَلَيْهِمْ،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امتداد وقت صلاة العصر من صلاة الظهر إلى آخر وقت النهار ؛ وذلك للتخفيف على الناس، وإن كان قد جعل وقتاً لفضيلة أداء صلاة العصر، وهو صيرورة الظل مثل سبعي الشاخص، ومنتهى وقت الفضيلة ذهاب أربعة أسباع الشاخص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9331049_1280447820"/>
      <w:bookmarkStart w:id="139" w:name="_Toc53"/>
      <w:bookmarkEnd w:id="138"/>
      <w:r>
        <w:rPr/>
        <w:t>4</w:t>
      </w:r>
      <w:r>
        <w:rPr>
          <w:rtl w:val="true"/>
        </w:rPr>
        <w:t xml:space="preserve"> - </w:t>
      </w:r>
      <w:r>
        <w:rPr>
          <w:rtl w:val="true"/>
        </w:rPr>
        <w:t>صلاة الجماعة</w:t>
      </w:r>
      <w:bookmarkEnd w:id="1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الإِخْلاصُ وَالتَّوْحِيدُ وَالْإِسْلامُ وَالْعِبادَةُ للّه إِلَّا ظَاهِراً مَكْشوفاً مَشْهوراً؛ لأنَّ فِي إِظْهَارِهِ حُجَّةٌ عَلَى أَهْلِ الشَّرْقِ وَالْغَرْبِ اللّه وَحْدَهُ عَزَّ وَجَلَّ، وَلِيَكُونَ الْمُنافِقُ وَالْمُسْتَخِفُ لِما أَقَرَّ بِظَاهِرِ الْإِسْلامِ وَالْمُراقَبَةِ، وَلِيَكُونَ شَهادَةُ النَّاسِ بِالْإِسْلامِ بَعْضُهُمْ لِبَعْضٍ جائِزَةٌ مُمْكِنَةٌ، مَعَ مَا فِيهِ مِنَ الْمُسَاعَدَةِ عَلَى الْبِرِّ وَالتَّقْوى، وَالذَّوْدِ عَنْ كَثِيرٍ مِنْ مَعَاصِي اللّه عَزَّ وَجَلَّ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الجماعة من أهمّ العبادات في الإسلام؛ وذلك لما يترتّب عليها من المصالح والمنافع للمسلمين، ومن بينها تعارف المسلمين بعضهم ببعض، وشيوع </w:t>
      </w:r>
      <w:bookmarkStart w:id="140" w:name="pg16513_225086"/>
    </w:p>
    <w:p>
      <w:pPr>
        <w:pStyle w:val="BookText"/>
        <w:rPr/>
      </w:pPr>
      <w:bookmarkEnd w:id="140"/>
      <w:r>
        <w:rPr>
          <w:rFonts w:ascii="Amiri" w:hAnsi="Amiri" w:eastAsia="Amiri" w:cs="Amiri"/>
          <w:color w:val="111111"/>
          <w:sz w:val="28"/>
          <w:sz w:val="28"/>
          <w:szCs w:val="28"/>
          <w:rtl w:val="true"/>
          <w:lang w:bidi="ar-SA"/>
        </w:rPr>
        <w:t xml:space="preserve">المحبة والتآلف فيما بينهم، وإظهارهم صفاً واحداً أمام أعدائهم، 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منافعها وحكمها في هذا المقطع من كلامه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9331051_1280447820"/>
      <w:bookmarkStart w:id="142" w:name="_Toc54"/>
      <w:bookmarkEnd w:id="141"/>
      <w:r>
        <w:rPr/>
        <w:t>5</w:t>
      </w:r>
      <w:r>
        <w:rPr>
          <w:rtl w:val="true"/>
        </w:rPr>
        <w:t xml:space="preserve"> - </w:t>
      </w:r>
      <w:r>
        <w:rPr>
          <w:rtl w:val="true"/>
        </w:rPr>
        <w:t>صلاة السنّة</w:t>
      </w:r>
      <w:bookmarkEnd w:id="142"/>
    </w:p>
    <w:p>
      <w:pPr>
        <w:pStyle w:val="Heading6"/>
        <w:numPr>
          <w:ilvl w:val="5"/>
          <w:numId w:val="1"/>
        </w:numPr>
        <w:rPr/>
      </w:pPr>
      <w:bookmarkStart w:id="143" w:name="__RefHeading___Toc9331053_1280447820"/>
      <w:bookmarkStart w:id="144" w:name="_Toc55"/>
      <w:bookmarkEnd w:id="143"/>
      <w:r>
        <w:rPr>
          <w:rtl w:val="true"/>
        </w:rPr>
        <w:t>إشارة</w:t>
      </w:r>
      <w:r>
        <w:rPr>
          <w:rtl w:val="true"/>
        </w:rPr>
        <w:t>:</w:t>
      </w:r>
      <w:bookmarkEnd w:id="1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صَلاةُ السُّنَّةِ أَرْبَعاً وَثَلاثِينَ رَكْعَةً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الفَريضَةَ سَبْعَ عَشَرَةَ رَكْعَةً، فَجُعِلَتِ السُّنَّةُ مِثْلِي الْفَرِيضَةِ كَمَالاً لِلْفَرِيضَةِ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صلاة السنّة فيراد بها الرواتب اليومية، وهى ثمان ركعات للظهر قبلها، وثمان بعدها قبل العصر للعصر، وأربع بعد المغرب لصلاة المغرب، وركعتان من جلوس تُعدّان بركعة بعد صلاة العشاء، وثمان ركعات لصلاة الليل، وركعتا الشفع بعدها، وركعة الوتر بعدها، وركعتان لصلاة الصبح قبلها، فمجموعها تكون أربعاً وثلاثين،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بجعل السنّة مثلى الفريضة، ليكون كمالاً لها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9331055_1280447820"/>
      <w:bookmarkStart w:id="146" w:name="_Toc56"/>
      <w:bookmarkEnd w:id="145"/>
      <w:r>
        <w:rPr>
          <w:rtl w:val="true"/>
        </w:rPr>
        <w:t>صلاة السنّة في أوقات مختلفة</w:t>
      </w:r>
      <w:bookmarkEnd w:id="1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صَلاةُ السُّنَّةِ في أَوْقاتٍ مُخْتَلِفَةٍ وَلَمْ يُجْعَلْ في وَقْتٍ واحِدٍ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أَفْضَلَ الْأَوْقاتِ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وَبَعْدَ الْمَغْرِبِ، وَبِالْأَسْحَارِ، فَأَحَبَّ أَنْ يُصَلَّى لَهُ في كلّ هَذِهِ الْأَوْقاتِ الثَّلاثَةِ لأَنَّهُ إِذا فُرِّقَتِ السُّنَّةُ فِي أَوْقاتٍ شَتّى، كانَ أَداؤُهَا أَيْسَرَ وَأَخَفَّ مِنْ أَنْ تُجْمَعَ كُلُّها فِي وَقْتِ وَاحِدٍ</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تفريق أوقات صلاة السنة، فقد جعلت في أفضل الأوقات وأحبّها عند اللّه تعالى، مضافاً إلى أن أداءها في وقت واحد لا يخلو </w:t>
      </w:r>
      <w:bookmarkStart w:id="147" w:name="pg16513_225087"/>
    </w:p>
    <w:p>
      <w:pPr>
        <w:pStyle w:val="BookText"/>
        <w:rPr/>
      </w:pPr>
      <w:bookmarkEnd w:id="147"/>
      <w:r>
        <w:rPr>
          <w:rFonts w:ascii="Amiri" w:hAnsi="Amiri" w:eastAsia="Amiri" w:cs="Amiri"/>
          <w:color w:val="111111"/>
          <w:sz w:val="28"/>
          <w:sz w:val="28"/>
          <w:szCs w:val="28"/>
          <w:rtl w:val="true"/>
          <w:lang w:bidi="ar-SA"/>
        </w:rPr>
        <w:t>من حرج وصعوبة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9331057_1280447820"/>
      <w:bookmarkStart w:id="149" w:name="_Toc57"/>
      <w:bookmarkEnd w:id="148"/>
      <w:r>
        <w:rPr/>
        <w:t>6</w:t>
      </w:r>
      <w:r>
        <w:rPr>
          <w:rtl w:val="true"/>
        </w:rPr>
        <w:t xml:space="preserve"> - </w:t>
      </w:r>
      <w:r>
        <w:rPr>
          <w:rtl w:val="true"/>
        </w:rPr>
        <w:t>صلاة الجمعة</w:t>
      </w:r>
      <w:bookmarkEnd w:id="149"/>
    </w:p>
    <w:p>
      <w:pPr>
        <w:pStyle w:val="Heading6"/>
        <w:numPr>
          <w:ilvl w:val="5"/>
          <w:numId w:val="1"/>
        </w:numPr>
        <w:rPr/>
      </w:pPr>
      <w:bookmarkStart w:id="150" w:name="__RefHeading___Toc9331059_1280447820"/>
      <w:bookmarkStart w:id="151" w:name="_Toc58"/>
      <w:bookmarkEnd w:id="150"/>
      <w:r>
        <w:rPr>
          <w:rtl w:val="true"/>
        </w:rPr>
        <w:t>إشارة</w:t>
      </w:r>
      <w:r>
        <w:rPr>
          <w:rtl w:val="true"/>
        </w:rPr>
        <w:t>:</w:t>
      </w:r>
      <w:bookmarkEnd w:id="151"/>
    </w:p>
    <w:p>
      <w:pPr>
        <w:pStyle w:val="BookText"/>
        <w:rPr/>
      </w:pPr>
      <w:r>
        <w:rPr>
          <w:rFonts w:ascii="Amiri" w:hAnsi="Amiri" w:eastAsia="Amiri" w:cs="Amiri"/>
          <w:color w:val="111111"/>
          <w:sz w:val="28"/>
          <w:sz w:val="28"/>
          <w:szCs w:val="28"/>
          <w:rtl w:val="true"/>
          <w:lang w:bidi="ar-SA"/>
        </w:rPr>
        <w:t xml:space="preserve">وأدلى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الحكم والمصالح في صلاة الجمعة، وفيما يلى ذلك </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9331061_1280447820"/>
      <w:bookmarkStart w:id="153" w:name="_Toc59"/>
      <w:bookmarkEnd w:id="152"/>
      <w:r>
        <w:rPr>
          <w:rtl w:val="true"/>
        </w:rPr>
        <w:t>صلاة الجمعة ركعتين</w:t>
      </w:r>
      <w:bookmarkEnd w:id="1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 الْإِمَامِ – رُكْعَتَيْنِ، وَإِذا كانَتْ بِغَيْرِ إِمَامٍ رَكْعَتَيْنِ وَرَكْعَتَيْنِ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يصلي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يَتَخَطَّوْنَ إِلَى الْجُمُعَةِ مِنْ بَعْدِ، فَأَحَبَّ اللّه عَزَّ وَجَلَّ أَنْ يُخَفِّفَ عَنْهُمْ لِمَوْضِعِ التَّعَبِ الَّذِي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يَحْبِسُهُمْ لِلْخُطْبَةِ، وَهُمْ مُنْتَظِرُونَ لِلصَّلاةِ، وَمَنِ انْتَظَرَ الصَّلاةَ فَهُوَ فِي صَلاةٍ فِي 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مَعَ الْإِمَامِ أَتَمُّ وَأَكْمَلُ لِعِلْمِهِ وَفِقْهِهِ وَعَدْلِهِ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عِيدٌ، وَصَلاةُ الْعِيدِ رَكْعَتَانِ، وَلَمْ تُقْصَرْ لِمَكانِ الْخُطْبَتَيْنِ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قصرت صلاة الجمعة فصارت ركعتين لهذه الحكم والعلل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9331063_1280447820"/>
      <w:bookmarkStart w:id="155" w:name="_Toc60"/>
      <w:bookmarkEnd w:id="154"/>
      <w:r>
        <w:rPr>
          <w:rtl w:val="true"/>
        </w:rPr>
        <w:t>حكمة الخطبة في صلاة الجمعة</w:t>
      </w:r>
      <w:bookmarkEnd w:id="1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 </w:t>
      </w:r>
      <w:bookmarkStart w:id="156" w:name="pg16513_225088"/>
    </w:p>
    <w:p>
      <w:pPr>
        <w:pStyle w:val="BookText"/>
        <w:rPr/>
      </w:pPr>
      <w:bookmarkEnd w:id="156"/>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الْجُمْعَةَ مَشْهَد عام، فَأَرادَ أَنْ يَكونَ الإمامُ سَبَباً لِمَوْعِظَتِهِمْ، وَتَرْغيبِهِمْ فِي الطَّاعَةِ، وَتَرْهِيبِهِمْ عَنِ الْمَعْصِيَةِ، وَتَوقيفِهِمْ عَلى ما أَرادَ مِنْ مَصْلَحَةِ دينِهِمْ وَدُنْيَاهُمْ، وَيُخْبِرُهُمْ بِما وَرَدَ عَلَيْهِ مِنَ الْأَوْقاتِ وَمِنَ الْأَحْوَالِ الَّتي لَهُمْ فِيهَا الْمَضَرَّةُ وَالْمَنْفَعَةُ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أعظم الحكم والمصالح في صلاة الجمعة، هي الخطبة التي يدلي بها الإمام، فإنّها تستهدف نشر الوعي الديني والسياسي بين المسلمين، كما تنمّي في نفوسهم النزعات الخيّرة، وتهديهم إلى سواء السبيل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331065_1280447820"/>
      <w:bookmarkStart w:id="158" w:name="_Toc61"/>
      <w:bookmarkEnd w:id="157"/>
      <w:r>
        <w:rPr>
          <w:rtl w:val="true"/>
        </w:rPr>
        <w:t>خطبتان في صلاة الجمعة</w:t>
      </w:r>
      <w:bookmarkEnd w:id="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خُطْبَتانِ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واحِدَةً لِلثَّنَاءِ وَالتَّحْمِيدِ وَالتَّقْدِيسِ اللّه عَزَّ وَجَلَّ، وَالأخْرى لِلْحَوائِج وَالأَعْذَارِ وَالْإِعْذَارِ وَالدُّعاءِ، وَما يُريدُ أنْ يُعَلِّمَهُمْ مِنْ أَمْرِهِ وَنَهْيِهِ بِما فيهِ الصَّلاحُ وَالْفَسادُ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الحكمة في تشريع الخطبتين في صلاة الجمعة، فأولى الخطبتين تكون في الثناء على اللّه تعالى، خالق الكون وواهب الحياة، وبيان عظمته فيما أبدعه من العجائب في مخلوقاته، والخطبة الثانية تكون لبيان ما يصلح المسلمين في دنياهم وآخرتهم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9331067_1280447820"/>
      <w:bookmarkStart w:id="160" w:name="_Toc62"/>
      <w:bookmarkEnd w:id="159"/>
      <w:r>
        <w:rPr>
          <w:rtl w:val="true"/>
        </w:rPr>
        <w:t>خطبة الجمعة قبل الصلاة</w:t>
      </w:r>
      <w:bookmarkEnd w:id="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الْخُطْبَةُ يَوْمَ الْجُمُعَةِ قَبْلَ الصَّلاةِ، وَجُعِلَتْ في الْعِيدَيْنِ بَعْدَ الصَّلاةِ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أَمْرٌ دائِمٌ يَكونُ فِي الشَّهْرِ مِراراً، وَفِي السَّنَةِ كَثِيراً، فَإِذَا كَثُرَ ذلِكَ </w:t>
      </w:r>
      <w:bookmarkStart w:id="161" w:name="pg16513_225089"/>
    </w:p>
    <w:p>
      <w:pPr>
        <w:pStyle w:val="BookText"/>
        <w:rPr/>
      </w:pPr>
      <w:bookmarkEnd w:id="161"/>
      <w:r>
        <w:rPr>
          <w:rFonts w:ascii="Amiri" w:hAnsi="Amiri" w:eastAsia="Amiri" w:cs="Amiri"/>
          <w:color w:val="111111"/>
          <w:sz w:val="28"/>
          <w:sz w:val="28"/>
          <w:szCs w:val="28"/>
          <w:rtl w:val="true"/>
          <w:lang w:bidi="ar-SA"/>
        </w:rPr>
        <w:t>عَلَى النَّاسِ صَلّوا وَتَرَكوهُ، وَلَمْ يُقيموا عَلَيْهِ، وَتَفَرَّقوا عَنْهُ، فَجُعِلَتْ قَبْلَ الصَّلاةِ لِيَحْتَبِسوا عَلَى الصَّلاةِ وَلَا يَتَفَرَّقُوا وَلَا يَذْهَبوا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الْعِيدانِ فَإِنَّما هُما فِى السَّنَةِ مَرَّتَانِ، وَهُما أَعْظَمُ مِنَ الْجُمْعَةِ، وَالزّحام فيهما أَكْثَرُ، وَالنَّاسُ مِنْهُمْ أَرْغَبُ، فَإِنْ تَفَرَّقَ بَعْضُ النَّاسِ بَقِيَ عامتُهُمْ، وَلَيْسَ هُما بِكَثير فَيَمُلُوا أَوْ يَسْتَخِفّوا بهما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الخبر هكذا، والخطبتان في الجمعة، والعيد بعد الصلاة؛ لأنهما بمنزلة الركعتين الأخيرتين، وإنّ أوّل من قدّم الخطبتين عثمان بن عفّان؛ لأنّه لمّا أحدث ما أحدث لم يكن الناس يقفون على خطبته ويقولون ما نصنع بمواعظه وقد أحدث ما أحدث، فقدّم الخطبتين ليقف الناس انتظاراً للصلاة ولا يتفرّقوا عنه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331069_1280447820"/>
      <w:bookmarkStart w:id="163" w:name="_Toc63"/>
      <w:bookmarkEnd w:id="162"/>
      <w:r>
        <w:rPr>
          <w:rtl w:val="true"/>
        </w:rPr>
        <w:t>تجب صلاة الجمعة على مَن كان على فرسخين</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وَجَبَتِ الْجُمُعَةِ عَلَى مَنْ يَكُونُ عَلَىٰ فَرْسَخَيْنِ، لَا أَكْثَرَ مِنْ ذلِكَ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يُقْصَرُ فيهِ الصَّلاةُ بَريدانِ ذاهِبٌ، أَوْ بَرِيدٌ ذاهِبٌ وَجائِيِّ، وَالْبَرِيدُ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فَراسِخ، فَوَجَبَتِ الْجُمُعَةُ عَلَى مَنْ هُوَ نِصْفُ الْبَرِيدِ الَّذِي يَجِبُ فيهِ النَّقْصيرُ؛ وَذلِكَ أَنَّهُ يَجِيءُ عَلَى فَرْسَخَيْنِ، وَيَذْهَبُ فَرْسَخَيْنِ، فَذلِكَ أَرْبَعَةُ فَراسِخِ، وَهُوَ نِصْفُ طَريقِ الْمُسَافِرِ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الجهة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وجبت الجمعة على من كان على فرسخين لا أكثر</w:t>
      </w:r>
      <w:r>
        <w:rPr>
          <w:rFonts w:eastAsia="Amiri" w:cs="Amiri" w:ascii="Amiri" w:hAnsi="Amiri"/>
          <w:color w:val="111111"/>
          <w:sz w:val="28"/>
          <w:szCs w:val="28"/>
          <w:rtl w:val="true"/>
          <w:lang w:bidi="ar-SA"/>
        </w:rPr>
        <w:t xml:space="preserve">. </w:t>
      </w:r>
      <w:bookmarkStart w:id="164" w:name="pg16513_225090"/>
    </w:p>
    <w:p>
      <w:pPr>
        <w:pStyle w:val="Heading6"/>
        <w:numPr>
          <w:ilvl w:val="5"/>
          <w:numId w:val="1"/>
        </w:numPr>
        <w:rPr/>
      </w:pPr>
      <w:bookmarkStart w:id="165" w:name="__RefHeading___Toc9331071_1280447820"/>
      <w:bookmarkStart w:id="166" w:name="_Toc64"/>
      <w:bookmarkEnd w:id="164"/>
      <w:bookmarkEnd w:id="165"/>
      <w:r>
        <w:rPr>
          <w:rtl w:val="true"/>
        </w:rPr>
        <w:t>نافلة الجمعة</w:t>
      </w:r>
      <w:bookmarkEnd w:id="1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زِيدَ في صَلاةِ السُّنَّةِ يَوْمَ الْجُمُعَةِ أَرْبَعُ رَكَعَاتٍ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لِذلِكَ الْيَوْم، وَتَفْرِقَةٌ بَيْنَهُ وَبَيْنَ سَائِرِ الْأَيَّامِ، وَيُسْتَحَبُّ التَّنَفُلُ يَوْمَ الْجُمْعَةِ بِعِشْرِينَ رَكْعَةً، وَقَدْ زادَ أَرْبَعُ رَكَعَاتٍ عَلَى السِّنَّ عَشَرَةَ الَّتِي هِيَ نَوافِلُ سائِرِ الْأَيَامِ، وَيُسْتَحَبُّ أَنْ يُصَلِّي سِتّاً مِنْها عِنْدَ انْبِساطِ الشَّمْسِ، وَسِنَا عِنْدَ ارْتِفَاعِهَا، وَسِتّاً قَبْلَ الزَّوالِ، وَرَكْعَتَيْنِ عِنْدَ الزَّوالِ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9331073_1280447820"/>
      <w:bookmarkStart w:id="168" w:name="_Toc65"/>
      <w:bookmarkEnd w:id="167"/>
      <w:r>
        <w:rPr/>
        <w:t>7</w:t>
      </w:r>
      <w:r>
        <w:rPr>
          <w:rtl w:val="true"/>
        </w:rPr>
        <w:t xml:space="preserve"> - </w:t>
      </w:r>
      <w:r>
        <w:rPr>
          <w:rtl w:val="true"/>
        </w:rPr>
        <w:t>صلاة المسافر</w:t>
      </w:r>
      <w:bookmarkEnd w:id="168"/>
    </w:p>
    <w:p>
      <w:pPr>
        <w:pStyle w:val="Heading6"/>
        <w:numPr>
          <w:ilvl w:val="5"/>
          <w:numId w:val="1"/>
        </w:numPr>
        <w:rPr/>
      </w:pPr>
      <w:bookmarkStart w:id="169" w:name="__RefHeading___Toc9331075_1280447820"/>
      <w:bookmarkStart w:id="170" w:name="_Toc66"/>
      <w:bookmarkEnd w:id="169"/>
      <w:r>
        <w:rPr>
          <w:rtl w:val="true"/>
        </w:rPr>
        <w:t>إشارة</w:t>
      </w:r>
      <w:r>
        <w:rPr>
          <w:rtl w:val="true"/>
        </w:rPr>
        <w:t>:</w:t>
      </w:r>
      <w:bookmarkEnd w:id="1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قُصِّرَتِ الصلاةُ في السَّفَرِ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الْمَفْرُوضَةَ أَوَّلاً إِنَّما هِيَ عَشْرُ رَكَعَاتٍ، وَالسَّبْعُ إِنَّما زِيدَتْ عَلَيْهَا بَعْدَ، فَخَفَّفَ اللّه عَنْهُمْ تِلْكَ الزِّيَادَةَ لِمَوْضِعِ السَّفَرِ، وَتَعَبِهِ، وَنَصَبِهِ، وَاشْتِعَالِهِ بِأَمْرِ نَفْسِهِ وَظَعْنِهِ، وَإِقَامَتِهِ، لِئَلَّا يَشْتَغِلَ عَمَا لَا بُدَّ لَهُ مِنْ مَعِيشَتِهِ، رَحْمَةٌ مِنَ اللّه عَزَّ وَجَلَّ، وَتَعَطَّفَاً عَلَيْهِ، إِلَّا صَلاةَ الْمَغْرِبِ، فَإِنَّهَا لَمْ تُقْصَرُ؛ لأنَّها صَلاةٌ مَقْصُورَةٌ فِي الْأَصْلِ</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الحكمة في قصر صلاة المسافر، وهي ما يعانيه من المتاعب والمصاعب من سفره، خصوصاً في تلك الأزمات التي كانت فيها وسائل النقل محصورة بالحيوانات وبالسفن، وكلاهما يوجبان المشقة والعناء، فتفضل الشارع فأسقط عن المسافر نصف الصلاة الرباعية تفضّلاً منه ورحمة بالعباد</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331077_1280447820"/>
      <w:bookmarkStart w:id="172" w:name="_Toc67"/>
      <w:bookmarkEnd w:id="171"/>
      <w:r>
        <w:rPr>
          <w:rtl w:val="true"/>
        </w:rPr>
        <w:t>المسافة الموجبة للقصر</w:t>
      </w:r>
      <w:bookmarkEnd w:id="1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التَّقْصِيرُ فِي ثَمَانِيَةِ فَراسِخِ لَا أَقَلُّ مِنْ ذلِكَ وَلَا أَكْثَرَ ؟ </w:t>
      </w:r>
      <w:bookmarkStart w:id="173" w:name="pg16513_225091"/>
    </w:p>
    <w:p>
      <w:pPr>
        <w:pStyle w:val="BookText"/>
        <w:rPr/>
      </w:pPr>
      <w:bookmarkEnd w:id="173"/>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ثَمَانِيَةَ فَراسِخِ مَسيرَةً يَوْمِ لِلْعَامَّةِ وَالْقَوَافِلِ وَالْأَنْقالِ، فَوَجَبَ التَّقْصِيرُ فِي مَسيرَةِ يَوْمٍ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جعل الشارع ثمانية فراسخ مسافة للتقصير، ثم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التَّقْصِيرُ فِي مَسيرَةِ يَوْمِ لَا أَكْثَرَ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يَجِبْ فِي مَسيرَةِ يَوْمٍ لَمَا وَجَبَ فِي مَسِيرَةِ سَنَةٍ؛ وَذَلِكَ لأَنَّ كلّ يَوْمٍ يَكونُ بَعْدَ هَذَا الْيَوْم فَإِنَّما هُوَ نَظيرُ هَذَا الْيَوْمِ، فَلَوْ لَمْ يَجِبْ فِي هَذَا الْيَوْمِ لَما وَجَبَ في نظيرِهِ إِذا كَانَ نَظِيرُهُ مِثْلَهُ وَلَا فَرْقَ بَيْنَهُما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تجعل المسافة في تقصير الصلاة ثمانية فراسخ التي هي مسيرة يوم للزم منه أن تكون مسافة التقصير في اليوم الثاني؛ إذ هو نظير اليوم الأوّل، ولا ميزة له عليه، وهكذا في اليوم الثالث وما زاد عليه، ولازمه التسلسل المجمع على بطلانه، وأردف الإمام كلامه هذا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السَّيْرُ، فَلِمَ جُعِلَتْ مَسيرَةُ يَوْمٍ ثَمَانِيَةَ فَراسِخِ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ثَمَانِيَةَ فَراسِحْ مَسيرُ الْجِمَالِ وَالْقَوافِلِ، وَهُوَ سَيْرُ الَّذِي يَسيرُهُ الْجَمَالُونَ وَالمُكارون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9331079_1280447820"/>
      <w:bookmarkStart w:id="175" w:name="_Toc68"/>
      <w:bookmarkEnd w:id="174"/>
      <w:r>
        <w:rPr>
          <w:rtl w:val="true"/>
        </w:rPr>
        <w:t>سقوط نوافل النهار</w:t>
      </w:r>
      <w:bookmarkEnd w:id="1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تُرِكَ تَطَوُّعُ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نوافل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يُتْرَكُ تَطَوُّعُ اللَّيْلِ؟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صَلَاةٍ لَا تَقْصِيرَ فيها، فَلا تَقْصِيرَ في تَطَوُّعِها؛ وَذلِكَ أَنَّ الْمَغْرِبَ لَا تَقْصِيرَ فيها، فَلَا تَقْصير فيما بَعْدَها مِنَ التَّطَوُّع، وَكَذلِكَ الْغَداةَ لَا تَقْصِيرَ فيما قَبْلَها مِنَ التَّطَوِّع</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سقوط نافلة النهار، وعدم سقوط نافلة الليل، وقد علل ذلك بأن سقوط النافلة تابع لقصر الصلاة، ولا تقصير في صلاة الليل، وقد عقب على هذا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وَلَيْسَ نَتْرُكُ رَكْعَتَاهُ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الرَّكْعَتَيْنِ لَيْسَنَا مِنَ الْخَمْسِينَ، وَإِنَّما هُما زِيادَةٌ فِي الْخَمْسِينَ تَطَوُّعاً، لِيَتمَّ بِها بَدَلُ كلّ رَكْعَةٍ مِنَ الْفَريضَةِ رَكْعَتَيْنِ مِنَ التَّطَوُّع</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صلاة العشاء تقصر في السفر، فلِمَ لا تسقط نافلتها وهي ركعتان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نافلة العشاء عند الشارع تعادل ركعة من قيام، والسبب في ذلك ليتم بدل كلّ ركعة من الفريضة ركعتين من النافلة، ولهذه العلّة فلا تسقط نافلة العشاء عن المسافر فيصلي صلاة الليل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لِلْمُسَافِرِ وَالْمَرِيضِ أَنْ يُصَلِّيا صَلاةَ اللَّيْلِ فِي أَوَّلِ اللَّيْلِ؟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لاشْتِغالِهِ وَضَعْفِهِ لِبَحْرِزَ صَلاتَهُ فَيَسْتَريحَ الْمَرِيضُ فِي وَقْتِ رَاحَتِهِ، وَيَشْتَغِلَ الْمُسافِرُ بأَشْعَالِهِ وَارْتِحالِهِ وَسَفَرِهِ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صلاة الليل فهي في الهزيع الأخير من الليل، وقد أباح الشارع للمسافر </w:t>
      </w:r>
      <w:bookmarkStart w:id="176" w:name="pg16513_225093"/>
    </w:p>
    <w:p>
      <w:pPr>
        <w:pStyle w:val="BookText"/>
        <w:rPr/>
      </w:pPr>
      <w:bookmarkEnd w:id="176"/>
      <w:r>
        <w:rPr>
          <w:rFonts w:ascii="Amiri" w:hAnsi="Amiri" w:eastAsia="Amiri" w:cs="Amiri"/>
          <w:color w:val="111111"/>
          <w:sz w:val="28"/>
          <w:sz w:val="28"/>
          <w:szCs w:val="28"/>
          <w:rtl w:val="true"/>
          <w:lang w:bidi="ar-SA"/>
        </w:rPr>
        <w:t>والمريض أن يصلّياها في أول الليل، وذلك تفضلاً ومنة منه عليهما، كما أفاد الإمام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9331081_1280447820"/>
      <w:bookmarkStart w:id="178" w:name="_Toc69"/>
      <w:bookmarkEnd w:id="177"/>
      <w:r>
        <w:rPr/>
        <w:t>8</w:t>
      </w:r>
      <w:r>
        <w:rPr>
          <w:rtl w:val="true"/>
        </w:rPr>
        <w:t xml:space="preserve"> - </w:t>
      </w:r>
      <w:r>
        <w:rPr>
          <w:rtl w:val="true"/>
        </w:rPr>
        <w:t>الصلاة على الميّت</w:t>
      </w:r>
      <w:bookmarkEnd w:id="178"/>
    </w:p>
    <w:p>
      <w:pPr>
        <w:pStyle w:val="Heading6"/>
        <w:numPr>
          <w:ilvl w:val="5"/>
          <w:numId w:val="1"/>
        </w:numPr>
        <w:rPr/>
      </w:pPr>
      <w:bookmarkStart w:id="179" w:name="__RefHeading___Toc9331083_1280447820"/>
      <w:bookmarkStart w:id="180" w:name="_Toc70"/>
      <w:bookmarkEnd w:id="179"/>
      <w:r>
        <w:rPr>
          <w:rtl w:val="true"/>
        </w:rPr>
        <w:t>إشارة</w:t>
      </w:r>
      <w:r>
        <w:rPr>
          <w:rtl w:val="true"/>
        </w:rPr>
        <w:t>:</w:t>
      </w:r>
      <w:bookmarkEnd w:id="180"/>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العلل في أحكام الأموات، والتي منها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بِالصَّلاةِ عَلَى الميّت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لِيَشْفَعُوا لَهُ، وَيَدْعُوا لَهُ بِالْمَغْفِرَةِ لأَنَّهُ لَمْ يَكُنْ فِي وَقْتِ مِنَ الْأَوْقَاتِ أَحْوَجَ إِلَى الشَّفاعَةِ فِيهِ وَالطَّلَبِ وَالْإِسْتِغْفَارِ مِنْ تِلْكَ السَّاعَةِ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دعاء المؤمنين الذين يصلون على جنازة الميّت بالمغفرة والرحمة له، من أهم ما يحتاج إليه الميت، فلعل اللّه يستجيب الدعاء، ويعفو عنه، ويمنحه المغفرة والرضوان</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9331085_1280447820"/>
      <w:bookmarkStart w:id="182" w:name="_Toc71"/>
      <w:bookmarkEnd w:id="181"/>
      <w:r>
        <w:rPr>
          <w:rtl w:val="true"/>
        </w:rPr>
        <w:t>التكبيرات الخمس على الميّت</w:t>
      </w:r>
      <w:bookmarkEnd w:id="1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خَمْسُ تَكْبيراتٍ دونَ أَنْ يُكَبَّرَ أَرْبَعاً أَوْ سِتّاً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إِنَّما أُخِذَتْ مِنَ الْخَمْسِ صَلَوَاتٍ فِي الْيَوْمِ وَاللَّيْلَةِ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التكبيرات الخمس ترمز إلى الصلاة اليومية التي هي خمس صلوات</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9331087_1280447820"/>
      <w:bookmarkStart w:id="184" w:name="_Toc72"/>
      <w:bookmarkEnd w:id="183"/>
      <w:r>
        <w:rPr>
          <w:rtl w:val="true"/>
        </w:rPr>
        <w:t>الصلاة على الميّت بغير وضوء</w:t>
      </w:r>
      <w:bookmarkEnd w:id="1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جُوِّزَ الصَّلاةُ عَلَى الميّت بِغَيْرِ وُضوءٍ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فيها رُكوعٌ وَلَا سُجودٌ، وَإِنَّمَا هِيَ دُعاءٌ وَمَسْأَلَةٌ، وَقَدْ يَجوزُ أَنْ تَدْعُوَ اللّه وَتَسْأَلَهُ عَلَى أَي حالٍ كُنْتَ، وَإِنَّمَا يَجِبُ الْوُضوءُ فِي الصَّلاةِ الَّتي فيها الرُّكوع </w:t>
      </w:r>
      <w:bookmarkStart w:id="185" w:name="pg16513_225094"/>
    </w:p>
    <w:p>
      <w:pPr>
        <w:pStyle w:val="BookText"/>
        <w:rPr/>
      </w:pPr>
      <w:bookmarkEnd w:id="185"/>
      <w:r>
        <w:rPr>
          <w:rFonts w:ascii="Amiri" w:hAnsi="Amiri" w:eastAsia="Amiri" w:cs="Amiri"/>
          <w:color w:val="111111"/>
          <w:sz w:val="28"/>
          <w:sz w:val="28"/>
          <w:szCs w:val="28"/>
          <w:rtl w:val="true"/>
          <w:lang w:bidi="ar-SA"/>
        </w:rPr>
        <w:t>وَالسُّجودُ</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السبب فقد قيل بأنّ الصلاة على الميّت دعاء وليست بصلاة حقيقية</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9331089_1280447820"/>
      <w:bookmarkStart w:id="187" w:name="_Toc73"/>
      <w:bookmarkEnd w:id="186"/>
      <w:r>
        <w:rPr>
          <w:rtl w:val="true"/>
        </w:rPr>
        <w:t>الصلاة على الميّت في كلّ وقت</w:t>
      </w:r>
      <w:bookmarkEnd w:id="1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جَوَّزْتُمْ الصَّلاةَ عَلَيْهِ قَبْلَ الْمَغْرِبِ وَبَعْدَ الْفَجْرِ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الصَّلاةَ إِنَّما تَجِبُ فِي وَقْتِ الْحُضورِ، وَالْعِلَّةُ لَيْسَتْ هِيَ مُوَقَّتَةٌ كَسَائِرِ الصَّلَواتِ، وَإِنَّما هِيَ صَلاةٌ تَجِبُ فِي وَقْتِ حُدوثِ الْحَدَثِ، لَيْسَ لِلْإِنْسَانِ فِيهِ اخْتِيَارٌ، وَإِنَّما هُوَ حَقٌّ يُؤَدَى، وَجائِرٌ أَنْ تُؤدَّى الْحُقوقُ في أَيِّ وَقْتٍ، إِذا لَمْ يَكُنِ الْحَقُّ مؤقَّتاً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يجعل الشارع وقتاً خاصاً لصلاة الميت، وإنما يصلى عليه في جميع آنات الزمان؛ لأن الصلاة حق من حقوقه على الأحياء، والحق يؤدى في كلّ وقت</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9331091_1280447820"/>
      <w:bookmarkStart w:id="189" w:name="_Toc74"/>
      <w:bookmarkEnd w:id="188"/>
      <w:r>
        <w:rPr/>
        <w:t>9</w:t>
      </w:r>
      <w:r>
        <w:rPr>
          <w:rtl w:val="true"/>
        </w:rPr>
        <w:t xml:space="preserve"> - </w:t>
      </w:r>
      <w:r>
        <w:rPr>
          <w:rtl w:val="true"/>
        </w:rPr>
        <w:t>صلاة الآيات</w:t>
      </w:r>
      <w:bookmarkEnd w:id="189"/>
    </w:p>
    <w:p>
      <w:pPr>
        <w:pStyle w:val="Heading6"/>
        <w:numPr>
          <w:ilvl w:val="5"/>
          <w:numId w:val="1"/>
        </w:numPr>
        <w:rPr/>
      </w:pPr>
      <w:bookmarkStart w:id="190" w:name="__RefHeading___Toc9331093_1280447820"/>
      <w:bookmarkStart w:id="191" w:name="_Toc75"/>
      <w:bookmarkEnd w:id="190"/>
      <w:r>
        <w:rPr>
          <w:rtl w:val="true"/>
        </w:rPr>
        <w:t>إشارة</w:t>
      </w:r>
      <w:r>
        <w:rPr>
          <w:rtl w:val="true"/>
        </w:rPr>
        <w:t>:</w:t>
      </w:r>
      <w:bookmarkEnd w:id="1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عَشْرَ رَكَعَاتٍ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الَّتِي نَزَلَ فَرْضُها مِنَ السَّمَاءِ إِلَى الْأَرْضَ أَوَّلاً فِي الْيَوْمِ وَاللَّيْلَةِ، فَإِنَّمَا هِيَ عَشْرُ رَكَعَاتٍ، فَجُمِعَتْ تِلْكَ الرَّكَعَاتُ، وَإِنَّما جُعِلَ فيها السُّجودُ لأَنَّهُ لَا يَكونُ صَلاةٌ فيها رُكوع إِلَّا وَفيها سُجودٌ، وَلِكَيْ يَخْتِمُوا أَيْضاً صَلاتَهُمْ بِالسُّجودِ وَالْخُضوع، وَإِنَّما جُعِلَتْ أَرْبَعَ سَجْدَاتٍ ؛ لأنَّ كلّ صَلَاةٍ نَقَصَ سُجودُها مِنْ أَرْبَعِ سَجْدَاتٍ لَا تَكونُ صَلاةٌ؛ لأَنَّ أَقَلَّ الْفَرْضِ السُّجودُ فِي الصَّلاةِ لَا يَكون إِلَّا عَلى أَرْبَعِ سَجْدَاتٍ</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92" w:name="pg16513_225095"/>
    </w:p>
    <w:p>
      <w:pPr>
        <w:pStyle w:val="BookText"/>
        <w:rPr/>
      </w:pPr>
      <w:bookmarkEnd w:id="192"/>
      <w:r>
        <w:rPr>
          <w:rFonts w:ascii="Amiri" w:hAnsi="Amiri" w:eastAsia="Amiri" w:cs="Amiri"/>
          <w:color w:val="111111"/>
          <w:sz w:val="28"/>
          <w:sz w:val="28"/>
          <w:szCs w:val="28"/>
          <w:rtl w:val="true"/>
          <w:lang w:bidi="ar-SA"/>
        </w:rPr>
        <w:t xml:space="preserve">صلاة الآيات ركعتان في كلّ واحدة خمسة ركوعات، ينتصب بعد كلّ واحد فيها، وسجدتان بعد الانتصاب من الركوع الخامس، ويتشهد بعدهما ويسلّم، وقد 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جعل عشر ركوعات لهذه الصلة، وهي أنّها ترمز إلى ما كلّف به العباد من الصلاة أولاً، وهي عشر ركعات</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331095_1280447820"/>
      <w:bookmarkStart w:id="194" w:name="_Toc76"/>
      <w:bookmarkEnd w:id="193"/>
      <w:r>
        <w:rPr>
          <w:rtl w:val="true"/>
        </w:rPr>
        <w:t>صلاة الكسوف</w:t>
      </w:r>
      <w:bookmarkEnd w:id="1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لِلْكُسوفِ صَلاةٌ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آيَةٌ مِنْ آيَاتِ اللّه عَزَّ وَجَلَّ، لَا يَدْرِي لِرَحْمَةٍ ظَهَرَتْ أَمْ لِعَذابٍ ؟</w:t>
      </w:r>
    </w:p>
    <w:p>
      <w:pPr>
        <w:pStyle w:val="BookText"/>
        <w:rPr/>
      </w:pPr>
      <w:r>
        <w:rPr>
          <w:rFonts w:ascii="Amiri" w:hAnsi="Amiri" w:eastAsia="Amiri" w:cs="Amiri"/>
          <w:color w:val="111111"/>
          <w:sz w:val="28"/>
          <w:sz w:val="28"/>
          <w:szCs w:val="28"/>
          <w:rtl w:val="true"/>
          <w:lang w:bidi="ar-SA"/>
        </w:rPr>
        <w:t xml:space="preserve">فَأَحَبَّ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تَفْزَعَ أُمَّتُهُ إِلى خالِقِها وَراحِمِها عِنْدَ ذلِكَ، لِيَصْرِفَ عَنْهُمْ شَرَّها، وَيَقيهِمْ مَكْرَها، كَما صَرَفَ عَنْ قَوْمٍ يُونُسَ حينَ تَضَرَّعُوا إِلَى اللّه عَزَّ وَجَلٌ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الجهة فقد أمر الشارع بالصلاة عند كسوف الشمس وخسوف القمر، وعند كلّ مخوف سماوي أو أرضي، كالريح السوداء والحمراء والخسف، وغير ذلك مما ذكره الفقهاء</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9331097_1280447820"/>
      <w:bookmarkStart w:id="196" w:name="_Toc77"/>
      <w:bookmarkEnd w:id="195"/>
      <w:r>
        <w:rPr/>
        <w:t>10</w:t>
      </w:r>
      <w:r>
        <w:rPr>
          <w:rtl w:val="true"/>
        </w:rPr>
        <w:t xml:space="preserve"> - </w:t>
      </w:r>
      <w:r>
        <w:rPr>
          <w:rtl w:val="true"/>
        </w:rPr>
        <w:t>صلاة العيد</w:t>
      </w:r>
      <w:bookmarkEnd w:id="1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التَّكْبِيرُ فيها أَكْثَرَ مِنْهُ فِي غَيْرِهَا مِنَ الصَّلَاةِ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التكبيرَ إِنَّمَا هُوَ لِلَّهِ، وَتَمْجِيدهُ عَلى ما هَدَى وَعافى،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 وَلِتُكَبِّرُوا اللّه عَلَى مَا هَدَاكُمْ وَلَعَلَّكُمْ تَشْكُرُونَ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97" w:name="pg16513_225096"/>
    </w:p>
    <w:p>
      <w:pPr>
        <w:pStyle w:val="BookText"/>
        <w:rPr/>
      </w:pPr>
      <w:bookmarkEnd w:id="197"/>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الحكمة في جعل التكبير في صلاة العيد أكثر من غيره؛ وذلك للتدليل على عظم هذا اليوم الأغرّ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331099_1280447820"/>
      <w:bookmarkStart w:id="199" w:name="_Toc78"/>
      <w:bookmarkEnd w:id="198"/>
      <w:r>
        <w:rPr>
          <w:rtl w:val="true"/>
        </w:rPr>
        <w:t>أحكام الصوم</w:t>
      </w:r>
      <w:bookmarkEnd w:id="199"/>
    </w:p>
    <w:p>
      <w:pPr>
        <w:pStyle w:val="Heading5"/>
        <w:numPr>
          <w:ilvl w:val="4"/>
          <w:numId w:val="1"/>
        </w:numPr>
        <w:rPr/>
      </w:pPr>
      <w:bookmarkStart w:id="200" w:name="__RefHeading___Toc9331101_1280447820"/>
      <w:bookmarkStart w:id="201" w:name="_Toc79"/>
      <w:bookmarkEnd w:id="200"/>
      <w:r>
        <w:rPr>
          <w:rtl w:val="true"/>
        </w:rPr>
        <w:t>إشارة</w:t>
      </w:r>
      <w:r>
        <w:rPr>
          <w:rtl w:val="true"/>
        </w:rPr>
        <w:t>:</w:t>
      </w:r>
      <w:bookmarkEnd w:id="201"/>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الحكمة في تشريع الصوم، وعن بعض علل التشريع فيما يتعلّق بأحكام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بِالصَّوْمِ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يَعْرِفُوا أَلَمَ الْجوعَ وَالْعَطَشِ، فَيَسْتَدِلُوا عَلَى فَقْرِ الْآخِرَةِ، وَلِيَكونَ الصَّائِمُ خاشِعاً ذليلاً، مُسْتَكيناً مأجوراً، مُحْتَسِباً عارفاً، صابراً عَلى ما أَصابَهُ مِنَ الجوع وَالْعَطَشِ، فَيَسْتَوْجِبَ الثَّوابَ مَعَ مَا فِيهِ مِنَ الْإِنْكِسارِ عَنِ الشَّهَواتِ، وَلِيَكونَ ذلِكَ واعِظاً لَهُمْ فِي الْعاجِلِ، وَرايضاً لَهُمْ عَلى ما كَلَّفَهُمْ، وَدَليلاً لَهُمْ فِي الْآجِلِ، وَلِيَعْرِفُوا شِدَّةَ مَبْلَغ ذلِكَ عَلَى أَهْلِ الْفَقْرِ وَ الْمَسْكَنَةِ في الدُّنْيا، فَيُؤَدُّوا إِلَيْهِمْ مَا افْتَرَضَ اللّه لَهُمْ في أَمْوَالِهِمْ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والفوائد المترتبة على الصوم، والتي منها العطف على الفقراء، فإنّ الصائم عندما يجوع يشعر بألم الجوع، فيدفعه ذلك للعطف على الفقراء والمساكين، ومن حكم الصوم المساواة بين الأغنياء والفقراء في هذا الواجب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حكمه تقوية الإرادة في نفس الإنسان؛ وذلك بامتناعه عن الأكل والشرب، وغيرهما من متطلبات الجسد، وقد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جيهاردت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كتاباً في تقوية الإرادة، جعل أساسه الصوم، وذهب إلى أن الصوم هو الوسيلة الفعالة لسلطان الروح </w:t>
      </w:r>
      <w:bookmarkStart w:id="202" w:name="pg16513_225097"/>
    </w:p>
    <w:p>
      <w:pPr>
        <w:pStyle w:val="BookText"/>
        <w:rPr/>
      </w:pPr>
      <w:bookmarkEnd w:id="202"/>
      <w:r>
        <w:rPr>
          <w:rFonts w:ascii="Amiri" w:hAnsi="Amiri" w:eastAsia="Amiri" w:cs="Amiri"/>
          <w:color w:val="111111"/>
          <w:sz w:val="28"/>
          <w:sz w:val="28"/>
          <w:szCs w:val="28"/>
          <w:rtl w:val="true"/>
          <w:lang w:bidi="ar-SA"/>
        </w:rPr>
        <w:t>على الجسد، وأن الإنسان يعيش مالكاً زمام نفسه، وليس أسيراً لميوله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حكم وفوائد الصوم، وقد أدلى الإمام الا بالكثير من فوائده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9331103_1280447820"/>
      <w:bookmarkStart w:id="204" w:name="_Toc80"/>
      <w:bookmarkEnd w:id="203"/>
      <w:r>
        <w:rPr/>
        <w:t>1</w:t>
      </w:r>
      <w:r>
        <w:rPr>
          <w:rtl w:val="true"/>
        </w:rPr>
        <w:t xml:space="preserve"> - </w:t>
      </w:r>
      <w:r>
        <w:rPr>
          <w:rtl w:val="true"/>
        </w:rPr>
        <w:t>شهر رمضان</w:t>
      </w:r>
      <w:bookmarkEnd w:id="204"/>
    </w:p>
    <w:p>
      <w:pPr>
        <w:pStyle w:val="Heading6"/>
        <w:numPr>
          <w:ilvl w:val="5"/>
          <w:numId w:val="1"/>
        </w:numPr>
        <w:rPr/>
      </w:pPr>
      <w:bookmarkStart w:id="205" w:name="__RefHeading___Toc9331105_1280447820"/>
      <w:bookmarkStart w:id="206" w:name="_Toc81"/>
      <w:bookmarkEnd w:id="205"/>
      <w:r>
        <w:rPr>
          <w:rtl w:val="true"/>
        </w:rPr>
        <w:t>إشارة</w:t>
      </w:r>
      <w:r>
        <w:rPr>
          <w:rtl w:val="true"/>
        </w:rPr>
        <w:t>:</w:t>
      </w:r>
      <w:bookmarkEnd w:id="2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دونَ سَائِرِ الشهور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 الَّذِى أَنْزَلَ اللّه تعالى فيهِ الْقُرْآنَ، وَفِيهِ فَرَقَ بَيْنَ الْحَقِّ وَالْبَاطِلِ،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نُبِّئَ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لَيْلَةُ الْقَدْرِ الَّتِي هِيَ خَيْرٌ مِنْ أَلْفِ شَهْرٍ، وَفيها يُفْرَقُ كلّ أَمْرٍ حَكِيمٍ، وَهُوَ رَأْسُ السَّنَةِ، يُقَدِّرُ فيها ما يَكونُ فِي السَّنَةِ مِنْ خَيْرٍ أَوْ شَرٍّ، أَوْ ضُرٍّ أَوْ مَنْفَعَةٍ، أَوْ رِزْقٍ أَوْ أَجَلٍ، وَلِذلِكَ سُمِّيَتْ لَيْلَةُ الْقَدْرِ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الحكم فرض اللّه تعالى الصوم في هذا الشهر، وميّزه على بقية الشهور</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331107_1280447820"/>
      <w:bookmarkStart w:id="208" w:name="_Toc82"/>
      <w:bookmarkEnd w:id="207"/>
      <w:r>
        <w:rPr>
          <w:rtl w:val="true"/>
        </w:rPr>
        <w:t>اقتصار الصوم على شهر رمضان</w:t>
      </w:r>
      <w:bookmarkEnd w:id="2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أُمِرُوا بِصَوْمِ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ذلِكَ وَلَا أَكْثَرَ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قُوَّةُ الْعِبادَةِ الَّذي يَعِمُّ فيها الْقَوِيَّ وَالضَّعِيفَ، وَإِنَّمَا أَوْجَبَ اللّه الْفَرائِضَ عَلى أَغْلَبِ الْأَشْياءِ، وَأَعَمَّ الْقَوِيَّ، ثُمَّ رَخَّصَ لأهْلِ الضَّعْفِ، وَرَغَبَ أَهْلَ الْقُوَّةِ في الْفَضْلِ، وَلَوْ كانوا يَصْلُحونَ عَلَى أَقَلِّ مِنْ ذلِكَ لِنَقَصَهُمْ، وَلَوِ احْتاجوا إِلَى أَكْثَرِ </w:t>
      </w:r>
      <w:bookmarkStart w:id="209" w:name="pg16513_225098"/>
    </w:p>
    <w:p>
      <w:pPr>
        <w:pStyle w:val="BookText"/>
        <w:rPr/>
      </w:pPr>
      <w:bookmarkEnd w:id="209"/>
      <w:r>
        <w:rPr>
          <w:rFonts w:ascii="Amiri" w:hAnsi="Amiri" w:eastAsia="Amiri" w:cs="Amiri"/>
          <w:color w:val="111111"/>
          <w:sz w:val="28"/>
          <w:sz w:val="28"/>
          <w:szCs w:val="28"/>
          <w:rtl w:val="true"/>
          <w:lang w:bidi="ar-SA"/>
        </w:rPr>
        <w:t>مِنْ ذلِكَ لَزادَهُمْ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حكمة اللّه تعالى وتدبيره للأشياء اقتضت أن تكون مصلحة العباد صيام ثلاثين يوماً، ولو كانت المصلحة أقل من ذلك لنقصهم، كما أنّ المصلحة لو كانت أكثر لزوّدهم عليه</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9331109_1280447820"/>
      <w:bookmarkStart w:id="211" w:name="_Toc83"/>
      <w:bookmarkEnd w:id="210"/>
      <w:r>
        <w:rPr>
          <w:rtl w:val="true"/>
        </w:rPr>
        <w:t>ترك الحائض للصوم والصلاة</w:t>
      </w:r>
      <w:bookmarkEnd w:id="2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حاضَتِ الْمَرْأَةُ لَا تَصومُ وَلَا تُصَلِّي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حَدَّ نَجاسةِ </w:t>
      </w:r>
      <w:r>
        <w:rPr>
          <w:rStyle w:val="FootnoteAnchor"/>
          <w:rtl w:val="true"/>
        </w:rPr>
        <w:footnoteReference w:id="71"/>
      </w:r>
      <w:r>
        <w:rPr>
          <w:rFonts w:ascii="Amiri" w:hAnsi="Amiri" w:eastAsia="Amiri" w:cs="Amiri"/>
          <w:color w:val="111111"/>
          <w:sz w:val="28"/>
          <w:sz w:val="28"/>
          <w:szCs w:val="28"/>
          <w:rtl w:val="true"/>
          <w:lang w:bidi="ar-SA"/>
        </w:rPr>
        <w:t>، فَأَحَبَّ اللّه أَنْ لَا تَعْبُدَهُ إِلَّا ظَاهِرَةً، وَلأَنَّهُ لَا صَوْمَ لِمَنْ لَا صَلاةَ 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الجهة فقد سقط الصوم والصلاة عن الحائض، إلّا أنّها تقضي الصوم دون الصلاة إذا طهرت من الحيض</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9331111_1280447820"/>
      <w:bookmarkStart w:id="213" w:name="_Toc84"/>
      <w:bookmarkEnd w:id="212"/>
      <w:r>
        <w:rPr>
          <w:rtl w:val="true"/>
        </w:rPr>
        <w:t>قضاء الحائض للصوم</w:t>
      </w:r>
      <w:bookmarkEnd w:id="2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صارَتْ تَقْضِي الصَّوْمَ وَلَا تَقْضِي الصَّلاةَ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الصِّيامَ لَا يَمْنَعُها مِنْ خِدْمَةِ نَفْسِهَا وَخِدْمَةِ زَوْجِهَا، وَإِصْلَاح بَيْتِها، وَالْقِيامِ بِأَمْرِها، وَالْإِشْتِعَالِ بِمَرَمَّةٍ مَعيشَتِها، وَالصَّلاةُ تَمْنَعُها مِنْ ذلِكَ كُلِّهِ؛ لأنَّ الصَّلاةَ تكونُ فِي الْيَوْمِ وَاللَّيْلَة مِراراً، فَلَا تَقْوىٰ عَلَى ذلِكَ، وَالصَّوْمُ لَيْسَ كَذلِكَ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فِيها عَنا وَتَعَبٌ، وَاشْتِغالُ الْأَرْكَانِ، وَلَيْسَ فِي الصَّوْمِ شَيْءٌ مِنْ ذلِكَ، وَإِنَّما هُوَ الْإِنساكُ عَنِ الطَّعامِ وَالشَّرابِ، وَلَيْسَ فِيهِ اشْتِغَالُ الْأَرْكانِ</w:t>
      </w:r>
      <w:r>
        <w:rPr>
          <w:rFonts w:eastAsia="Amiri" w:cs="Amiri" w:ascii="Amiri" w:hAnsi="Amiri"/>
          <w:color w:val="111111"/>
          <w:sz w:val="28"/>
          <w:szCs w:val="28"/>
          <w:rtl w:val="true"/>
          <w:lang w:bidi="ar-SA"/>
        </w:rPr>
        <w:t xml:space="preserve">. </w:t>
      </w:r>
      <w:bookmarkStart w:id="214" w:name="pg16513_225099"/>
    </w:p>
    <w:p>
      <w:pPr>
        <w:pStyle w:val="BookText"/>
        <w:rPr/>
      </w:pPr>
      <w:bookmarkEnd w:id="21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وَقْتٍ يَجِيءُ إِلَّا عَلَيْها صَلاةٌ جَديدَةٌ فِي يَوْمِهَا وَلَيْلَتِهَا، وَلَيْسَ الصَّوْمُ كَذلِكَ؛ لأَنَّهُ كُلَّما حَدَثَ يَوْمٌ وَجَبَ عَلَيْها الصَّوْمُ، وَكُلَّما حَدَثَ وَقْتُ الصَّلاةِ وَجَبَتْ عَلَيْها الصَّلاةُ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العلل الوثيقة فقد أسقط الشارع الصلاة عن الحائض قضاء؛ لأن في الإتيان بها مشقة وجهداً على المرأة، بخلاف الصوم، فإن قضاءه ليس فيه جهد وحرج عليها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9331113_1280447820"/>
      <w:bookmarkStart w:id="216" w:name="_Toc85"/>
      <w:bookmarkEnd w:id="215"/>
      <w:r>
        <w:rPr/>
        <w:t>2</w:t>
      </w:r>
      <w:r>
        <w:rPr>
          <w:rtl w:val="true"/>
        </w:rPr>
        <w:t xml:space="preserve"> - </w:t>
      </w:r>
      <w:r>
        <w:rPr>
          <w:rtl w:val="true"/>
        </w:rPr>
        <w:t>قضاء شهر رمضان</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الرَّجُلُ، أَوْ َسافَرَ فِي شَهْرِ رَمَضَانَ، فَلَمْ يَخْرُجْ مِنْ سَفَرِهِ، أَوْ لَمْ يُفِقْ مِنْ مَرَضِهِ، حتّى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وَجَبَ عَلَيْهِ الْفِداءُ لِلْأَوَّلِ، وَسَقَطَ الْقَضاءُ، فَإِذا أَفَاقَ بَيْنَهُما، أَوْ أَقامَ وَلَمْ يَقْضِهِ، وَجَبَ عَلَيْهِ الْقَضاءُ والفداء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الصَّوْمَ إِنَّما وَجَبَ عَلَيْهِ فِي تِلْكَ السَّنَةِ، فِي ذلِكَ الشَّهْرِ، فَأَمَّا الَّذِي لَمْ يُفِقْ، فَإِنَّهُ لَمَا أَنْ مَرَّتْ عَلَيْهِ السَّنَةُ كُلُّها، وَقَدْ غَلَبَ اللّه تَعَالَى عَلَيْهِ، فَلَمْ يَجْعَلْ لَهُ السَّبِيلَ إِلى أَدائِهِ سَقَطَ عَنْهُ، وَكَذلِكَ كُلُّما غَلَبَ اللّه عَلَيْهِ، مِثْلُ الْمُنْمَى عَلَيْهِ الَّذِي يُؤْمِى عَلَيْهِ يَوْماً وَلَيْلَةٌ، فَلَا يَجِبُ عَلَيْهِ قَضاءُ الصَّلاةِ،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غَلَبَ اللّه عَلَيْهِ الْعَبْدَ فَهُوَ أَعْذَرُ لَهُ؛ لأَنَّهُ دَخَلَ الشَّهْرُ وَهُوَ مَرِيضٌ، فَلَا يَجِبُ عَلَيْهِ الصَّوْمُ في شَهْرِهِ وَلَا سَنَتِهِ؛ لِلْمَرَضِ الَّذى كانَ فِيهِ، وَوَجَبَ عَلَيْهِ الْفِداءُ؛ لأَنَّهُ بِمَنْزِلَةِ مَنْ وَجَبَ عَلَيْهِ صَوْمٌ، فَلَمْ يَسْتَطِعْ أَداءَهُ، فَوَجَبَ عَلَيْهِ الْفِدَاءُ،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217" w:name="pg16513_225100"/>
    </w:p>
    <w:p>
      <w:pPr>
        <w:pStyle w:val="BookText"/>
        <w:rPr/>
      </w:pPr>
      <w:bookmarkEnd w:id="217"/>
      <w:r>
        <w:rPr>
          <w:rFonts w:ascii="Amiri" w:hAnsi="Amiri" w:eastAsia="Amiri" w:cs="Amiri"/>
          <w:color w:val="111111"/>
          <w:sz w:val="28"/>
          <w:sz w:val="28"/>
          <w:szCs w:val="28"/>
          <w:rtl w:val="true"/>
          <w:lang w:bidi="ar-SA"/>
        </w:rPr>
        <w:t xml:space="preserve">وَكَما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فَأَقامَ الصَّدَقَةَ مقامَ الصَّيامِ إِذا عَسِرَ عَلَيْهِ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المريض إذا استمرّ به المرض من رمضان إلى رمضان آخر، ولم يبرأ، فإنّه لا قضاء عليه، وإنّما تجب عليه الفدية، والسبب في ذلك أنّه لا تكليف له بالقضاء لمرضه، وأما من برأ في أثناء السنّة ولم يصم ما عليه، فإنّه يجب عليه القضاء ؛ وذلك لتمكنه، كما تجب 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الإمام على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إِذْ ذَاكَ فَهُوَ الْآنَ يَسْتَطِيعُ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دَخَلَ عَلَيْهِ شَهْرُ رَمَضانَ آخَرُ، وَجَبَ عَلَيْهِ الْفِداءُ لِلْمَاضِينَ ؛ لأَنَّهُ كَانَ بِمَنْزِلَةِ مَنْ وَجَبَ عَلَيْهِ صَوْمٌ فِي كَفَّارَةٍ فَلَمْ يَسْتَطِعْهُ، فَوَجَبَ عَلَيْهِ الْفِداءُ، وَإِذا وَجَبَ الْفِداءُ سَقَطَ الصَّوْمُ، وَالصَّوْمُ ساقِطْ وَالْفِداءُ لازِمَ، فَإِنْ أَفَاقَ فيما بَيْنَهُما وَلَمْ يَصُمْهُ، وَجَبَ عَلَيْهِ الْفِداءُ لِتَضْيِيعِهِ، وَالصَّوْمُ الاسْتِطَاعَتِهِ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9331115_1280447820"/>
      <w:bookmarkStart w:id="219" w:name="_Toc86"/>
      <w:bookmarkEnd w:id="218"/>
      <w:r>
        <w:rPr/>
        <w:t>3</w:t>
      </w:r>
      <w:r>
        <w:rPr>
          <w:rtl w:val="true"/>
        </w:rPr>
        <w:t xml:space="preserve">- </w:t>
      </w:r>
      <w:r>
        <w:rPr>
          <w:rtl w:val="true"/>
        </w:rPr>
        <w:t>الصوم بدل تحرير الرقبة</w:t>
      </w:r>
      <w:bookmarkEnd w:id="2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وَجَبَ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لَمْ يَجِدْ تَحْرِيرُ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دونَ الحجّ وَالصَّلاةِ وَغَيْرِهِما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وَالْحَجَّ وَسَائِرِ الْفَرائِضِ مَانِعَةٌ لِلْإِنْسانِ مِنَ التَّقَلُّبِ فِي أَمْرِ دُنْيَاهُ، وَمَصْلَحَةِ مَعِيشَتِهِ مَعَ تِلْكَ الْعِلَلِ التي ذَكَرْناها في الحائِضِ التي تقضي الصيام </w:t>
      </w:r>
      <w:bookmarkStart w:id="220" w:name="pg16513_225101"/>
    </w:p>
    <w:p>
      <w:pPr>
        <w:pStyle w:val="BookText"/>
        <w:rPr/>
      </w:pPr>
      <w:bookmarkEnd w:id="220"/>
      <w:r>
        <w:rPr>
          <w:rFonts w:ascii="Amiri" w:hAnsi="Amiri" w:eastAsia="Amiri" w:cs="Amiri"/>
          <w:color w:val="111111"/>
          <w:sz w:val="28"/>
          <w:sz w:val="28"/>
          <w:szCs w:val="28"/>
          <w:rtl w:val="true"/>
          <w:lang w:bidi="ar-SA"/>
        </w:rPr>
        <w:t>وَلَا تَقْضِي الصَّلاةَ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العلل فقد جعل الشارع الصيام بدلاً من تحرير الرقبة، ولم يجعل الصلاة والحج وغيرهما عوضاً عنها؛ لأنّ لازم ذلك تعطيل الأعمال، وعدم استطاعة الإنسان على تحصيل معاشه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9331117_1280447820"/>
      <w:bookmarkStart w:id="222" w:name="_Toc87"/>
      <w:bookmarkEnd w:id="221"/>
      <w:r>
        <w:rPr/>
        <w:t>4</w:t>
      </w:r>
      <w:r>
        <w:rPr>
          <w:rtl w:val="true"/>
        </w:rPr>
        <w:t xml:space="preserve"> - </w:t>
      </w:r>
      <w:r>
        <w:rPr>
          <w:rtl w:val="true"/>
        </w:rPr>
        <w:t>صيام شهرين متتابعين</w:t>
      </w:r>
      <w:bookmarkEnd w:id="222"/>
    </w:p>
    <w:p>
      <w:pPr>
        <w:pStyle w:val="Heading6"/>
        <w:numPr>
          <w:ilvl w:val="5"/>
          <w:numId w:val="1"/>
        </w:numPr>
        <w:rPr/>
      </w:pPr>
      <w:bookmarkStart w:id="223" w:name="__RefHeading___Toc9331119_1280447820"/>
      <w:bookmarkStart w:id="224" w:name="_Toc88"/>
      <w:bookmarkEnd w:id="223"/>
      <w:r>
        <w:rPr>
          <w:rtl w:val="true"/>
        </w:rPr>
        <w:t>إشارة</w:t>
      </w:r>
      <w:r>
        <w:rPr>
          <w:rtl w:val="true"/>
        </w:rPr>
        <w:t>:</w:t>
      </w:r>
      <w:bookmarkEnd w:id="2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عَلَيْهِ صَوْمُ شَهْرَيْنِ مُتَتَابِعَيْنِ، دونَ أَنْ يَجِبَ عَلَيْهِ شَهْرٌ وَاحِدٌ أَوْ ثَلاثَةُ أَشْهُرٍ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الَّذي فَرَضَ اللّه عَلَى الْخَلْقِ وَهُوَ شَهْرٌ وَاحِدٌ، فَضوعِفَ فِي هَذَا الشَّهْرِ فِي كَفَّارَتِهِ تَوْعِيداً وَ تَغْلِيظًا عَلَيْهِ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9331121_1280447820"/>
      <w:bookmarkStart w:id="226" w:name="_Toc89"/>
      <w:bookmarkEnd w:id="225"/>
      <w:r>
        <w:rPr>
          <w:rtl w:val="true"/>
        </w:rPr>
        <w:t>التتابع في صيام شهرين</w:t>
      </w:r>
      <w:bookmarkEnd w:id="2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جُعِلا مُتَتَابِعَيْنِ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يَهُونَ عَلَيْهِ الأَداءُ فَيَسْتَخِفٌ بِهِ؛ لأَنَّهُ إِذا قَضاهُ مُتَفَرِّقاً هانَ عَلَيْهِ الْقَضاءُ</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التتابع في صيام الشهرين إنّما هو عقوبة لمن أفطر متعمداً منتهكاً حرمات اللّه تعالى، فشدّد عليه تعالى ذلك</w:t>
      </w:r>
    </w:p>
    <w:p>
      <w:pPr>
        <w:pStyle w:val="Heading5"/>
        <w:numPr>
          <w:ilvl w:val="4"/>
          <w:numId w:val="1"/>
        </w:numPr>
        <w:rPr/>
      </w:pPr>
      <w:bookmarkStart w:id="227" w:name="__RefHeading___Toc9331123_1280447820"/>
      <w:bookmarkStart w:id="228" w:name="_Toc90"/>
      <w:bookmarkEnd w:id="227"/>
      <w:r>
        <w:rPr/>
        <w:t>5</w:t>
      </w:r>
      <w:r>
        <w:rPr>
          <w:rtl w:val="true"/>
        </w:rPr>
        <w:t xml:space="preserve"> - </w:t>
      </w:r>
      <w:r>
        <w:rPr>
          <w:rtl w:val="true"/>
        </w:rPr>
        <w:t>عيد الفطر</w:t>
      </w:r>
      <w:bookmarkEnd w:id="2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يَوْمُ الْفِطْرِ عِيداً ؟ </w:t>
      </w:r>
      <w:bookmarkStart w:id="229" w:name="pg16513_225102"/>
    </w:p>
    <w:p>
      <w:pPr>
        <w:pStyle w:val="BookText"/>
        <w:rPr/>
      </w:pPr>
      <w:bookmarkEnd w:id="229"/>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لِلْمُسْلِمِينَ مَجْمَعٌ يَجْتَمِعُونَ فيهِ، وَيَبْرُزونَ إِلَى اللّه عَزَّ وَجَلَّ، فَيَحْمَدُونَهُ عَلَى مَا مَنَّ عَلَيْهِمْ، فَيَكُونَ يَوْمَ عِيدٍ، وَيَوْمَ اجْتِمَاعِ، وَيَوْمَ فِطْرِ، وَيَوْمَ زَكَاةٍ، وَيَوْمَ رَغْبَةٍ، وَيَوْمَ تَضَرُّعِ وَلَأَنَّهُ أَوَّلُ يَوْمٍ مِنَ السَّنَةِ يَحِلُّ فِيهِ الْأَكْلُ وَالشَّرْبُ؛ لأنَّ أَوَّلَ شهورِ السَّنَةِ عِنْدَ أَهْلِ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اللّه عَزَّ وَجَلَّ أَنْ يَكُونَ لَهُمْ فِي ذلِكَ الْيَوْم مَجْمَعٌ يَحْمَدُونَهُ فِيهِ وَيُقَدِّسونَهُ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لهذه العلل والحكم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 يوم الفطر عيداً للمسلمين، يجتمعون فيه، ويبارك بعضهم بعضاً على توفيق اللّه لهم بصيام شهر رمضان المبارك</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331125_1280447820"/>
      <w:bookmarkStart w:id="231" w:name="_Toc91"/>
      <w:bookmarkEnd w:id="230"/>
      <w:r>
        <w:rPr>
          <w:rtl w:val="true"/>
        </w:rPr>
        <w:t>أحكام الحجّ</w:t>
      </w:r>
      <w:bookmarkEnd w:id="231"/>
    </w:p>
    <w:p>
      <w:pPr>
        <w:pStyle w:val="Heading5"/>
        <w:numPr>
          <w:ilvl w:val="4"/>
          <w:numId w:val="1"/>
        </w:numPr>
        <w:rPr/>
      </w:pPr>
      <w:bookmarkStart w:id="232" w:name="__RefHeading___Toc9331127_1280447820"/>
      <w:bookmarkStart w:id="233" w:name="_Toc92"/>
      <w:bookmarkEnd w:id="232"/>
      <w:r>
        <w:rPr>
          <w:rtl w:val="true"/>
        </w:rPr>
        <w:t>إشارة</w:t>
      </w:r>
      <w:r>
        <w:rPr>
          <w:rtl w:val="true"/>
        </w:rPr>
        <w:t>:</w:t>
      </w:r>
      <w:bookmarkEnd w:id="233"/>
    </w:p>
    <w:p>
      <w:pPr>
        <w:pStyle w:val="BookText"/>
        <w:rPr/>
      </w:pPr>
      <w:r>
        <w:rPr>
          <w:rFonts w:ascii="Amiri" w:hAnsi="Amiri" w:eastAsia="Amiri" w:cs="Amiri"/>
          <w:color w:val="111111"/>
          <w:sz w:val="28"/>
          <w:sz w:val="28"/>
          <w:szCs w:val="28"/>
          <w:rtl w:val="true"/>
          <w:lang w:bidi="ar-SA"/>
        </w:rPr>
        <w:t>وتحدّث الإمام عن العلة في تشريع الحجّ، وعلل بعض الأحكام المتصلة به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9331129_1280447820"/>
      <w:bookmarkStart w:id="235" w:name="_Toc93"/>
      <w:bookmarkEnd w:id="234"/>
      <w:r>
        <w:rPr>
          <w:rtl w:val="true"/>
        </w:rPr>
        <w:t>وجوب الحجّ</w:t>
      </w:r>
      <w:bookmarkEnd w:id="2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بِالْحَجِّ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الْوَفادَةِ إِلَى اللّه عَزَّ وَجَلَّ، وَطَلَبِ الزِّيَادَةِ، وَالْخُروج مِنْ كلّ مَا اقْتَرَفَ الْعَبْدُ تائِباً مِمَا مَضى، مُسْتَأْنِفَا لِما يُسْتَقْبِلُ، مَعَ ما فِيهِ مِنْ إِخْراجِ الْأَمْوالِ، وَتَعَبِ الْأَبْدانِ، وَالْإِشْتِعَالِ عَنِ الْأَهْلِ وَالْوَلَدِ، وَحَظْرِ الْأَنْفِسِ عَنِ اللَّذَاتِ، شَاخِصٌ فِي الْحَرِّ وَالْبَرْدِ، ثابِتٌ ذلِكَ عَلَيْهِ دَائِمٌ، مَعَ الْخُضوعِ وَالْإِسْتِكانَةِ وَالتَّذَلُّلِ، مَعَ مَا فِي ذلِكَ لِجَمِيعِ الْخَلْقِ مِنَ الْمَنافِعِ فِي شَرْقِ الْأَرْضِ وَغَرْبِهَا، وَمَنْ فِي الْبَرْدِ وَالْحَرِّ </w:t>
      </w:r>
      <w:r>
        <w:rPr>
          <w:rStyle w:val="FootnoteAnchor"/>
          <w:rtl w:val="true"/>
        </w:rPr>
        <w:footnoteReference w:id="82"/>
      </w:r>
      <w:r>
        <w:rPr>
          <w:rFonts w:ascii="Amiri" w:hAnsi="Amiri" w:eastAsia="Amiri" w:cs="Amiri"/>
          <w:color w:val="111111"/>
          <w:sz w:val="28"/>
          <w:sz w:val="28"/>
          <w:szCs w:val="28"/>
          <w:rtl w:val="true"/>
          <w:lang w:bidi="ar-SA"/>
        </w:rPr>
        <w:t xml:space="preserve">، مِمَّنْ يَحِجٌ وَمِمَّنْ لَا يَحِجُّ، مِنْ بَيْنِ تاجِرٍ وَجالِبٍ، وَبائِعِ وَمُشْتَرِي، وَكَاسِبٍ وَمِسْكِينٍ، وَمَكَارٍ وَفَقيرٍ، وَقَضاءِ حَوائِجِ أَهْلِ الْأَطْرافِ فِي الْمَواضِعِ الْمُمْكِن لَهُمُ الْإِجْتِمَاعُ فِيهَا مِنَ النَّفَقَةِ، وَنَقْلِ </w:t>
      </w:r>
      <w:bookmarkStart w:id="236" w:name="pg16513_225103"/>
    </w:p>
    <w:p>
      <w:pPr>
        <w:pStyle w:val="BookText"/>
        <w:rPr/>
      </w:pPr>
      <w:bookmarkEnd w:id="236"/>
      <w:r>
        <w:rPr>
          <w:rFonts w:ascii="Amiri" w:hAnsi="Amiri" w:eastAsia="Amiri" w:cs="Amiri"/>
          <w:color w:val="111111"/>
          <w:sz w:val="28"/>
          <w:sz w:val="28"/>
          <w:szCs w:val="28"/>
          <w:rtl w:val="true"/>
          <w:lang w:bidi="ar-SA"/>
        </w:rPr>
        <w:t xml:space="preserve">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صَفْع وَناحِيَةٍ،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 واقَوْمَهُمْ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مؤتمر عام يهدف إلى غايات عظيمة، ومنافع مهمة، تعود بالخير العميم على العالم الإسلامي، وقد أدلى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ببعضها، ولو أردنا أن نستقصي ثمرات الحجّ وفوائده لضاق بنا المجال، وأهم ما فيه تعارف الشعوب الإسلاميّة بعضها بحاجات البعض منها ؛ وذلك للوصول إلى مستوى رفيع بين شعوب العالم وأمم الأرض، ومضافاً لذلك الناحية الاقتصاديّة، فإنّ لكل شعب من الشعوب الإسلاميّة صناعات ومنتوجات لا توجد في غيرها، وبواسطة الحجّ يمكن إبرام اتفاقات تجاريّة فيما بينها لتبادلها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فالحج يرمز إلى رفع مستوى الحياة الفكرية والعملية والاقتصاديّة للمسلمين، ولا يضاهيه أي مؤتمر من مؤتمرات الدول العالمية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9331131_1280447820"/>
      <w:bookmarkStart w:id="238" w:name="_Toc94"/>
      <w:bookmarkEnd w:id="237"/>
      <w:r>
        <w:rPr>
          <w:rtl w:val="true"/>
        </w:rPr>
        <w:t>الحج مرة واحدة</w:t>
      </w:r>
      <w:bookmarkEnd w:id="2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بِحَجَةٍ وَاحِدَةٍ، لَا أَكْثَرَ مِنْ ذلِكَ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وَضَعَ الْفَرائِضَ عَلَى أَدْنَى الْقَوْمِ مَرَّةٌ،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يَعْني شاةٌ، لِيَسَعَ لَهُ الْقَوِيُّ وَالضَّعِيفُ، وَكَذلِكَ سَائِرُ الْفَرائِضِ إِنَّمَا وُضِعَتْ عَلَى أَدْنَى الْقَوْمِ قُوَّةً، فَكانَ مِنْ تِلْكَ الْفَرَائِضِ الحجّ الْمَفْرُوضُ واحِداً، ثُمَّ رُغْبَ بَعْدَ أَهْلِ الْقُوَّةِ بِقَدَرِ طَاقَتِهِمْ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39" w:name="pg16513_225104"/>
    </w:p>
    <w:p>
      <w:pPr>
        <w:pStyle w:val="BookText"/>
        <w:rPr/>
      </w:pPr>
      <w:bookmarkEnd w:id="239"/>
      <w:r>
        <w:rPr>
          <w:rFonts w:ascii="Amiri" w:hAnsi="Amiri" w:eastAsia="Amiri" w:cs="Amiri"/>
          <w:color w:val="111111"/>
          <w:sz w:val="28"/>
          <w:sz w:val="28"/>
          <w:szCs w:val="28"/>
          <w:rtl w:val="true"/>
          <w:lang w:bidi="ar-SA"/>
        </w:rPr>
        <w:t xml:space="preserve">حجّة الإسلام إنّما تجب على المسلم مرّة واحدة، ولم يفرض فيها التعدّد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الإسلام قد وضع تكاليفه وأحكامه على أدنى الناس قوّة، وأدناهم قوّة في البدن والمال لا يتمكن الحجّ أكثر من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وجب على الجميع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الحجّ بالنذر وشبهه، وبالإجارة وغير ذلك مما ذكره الفقهاء</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9331133_1280447820"/>
      <w:bookmarkStart w:id="241" w:name="_Toc95"/>
      <w:bookmarkEnd w:id="240"/>
      <w:r>
        <w:rPr>
          <w:rtl w:val="true"/>
        </w:rPr>
        <w:t>الإحرام</w:t>
      </w:r>
      <w:bookmarkEnd w:id="2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بِالْإِحْرامِ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يَخْشَعوا قَبْلَ دُخولِ حَرَمِ اللّه عَزَّ وَجَلَّ وَأَمْنِهِ، وَلَئَلَّا يَلْهُوا وَيَشْتَغِلُوا بِشَيْءٍ مِنْ أَمْرِ الدُّنْيا وَزِينَتِها، وَيَكونوا جاديّن فيما بَيْنَهُمْ، قاصِدينَ نَحْوَهُ، مُقْبِلِينَ عَلَيْهِ بِكُلِّيَّتِهِمْ، مَعَ مَا فِيهِ مِنَ التَّعْظِيمِ اللّه تَعَالَى وَلِبَيْتِهِ، وَالتَّذَلُّلِ لَأَنْفُسِهِمْ عِنْدَ قَصْدِهِمْ إِلَى اللّه تَعَالَى، وَوَفادَتِهِمْ إِلَيْهِ راجِينَ ثَوابَهُ، راهِبينَ مِنْ عِقابِهِ، ماضينَ نَحْوَهُ، مُقْبِلِينَ إِلَيْهِ بِالذُّلِّ وَالْإِسْتِكانَةِ وَالْخُضوع</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الحاجّ إذا أحرم للحجّ أو للعمرة فيجب عليه أن يبتعد عن شهوات نفسه وملذاتها، ويخرج عن مألوفاتها، فتحرم عليه وسائل الرفاهية والزينة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ولبس المخيط والطيب وحلق شعر رأسه، ويجتنب هجر الكلام ومره، فلا جدال ولا فسوق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الإحرام رياضة للنفس على احتمال المشاق والمكروه، وفيها من التعظيم اللّه تعالى، وإذلال النفس أمامه، إلى غير ذلك من الحكم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9331135_1280447820"/>
      <w:bookmarkStart w:id="243" w:name="_Toc96"/>
      <w:bookmarkEnd w:id="242"/>
      <w:r>
        <w:rPr>
          <w:rtl w:val="true"/>
        </w:rPr>
        <w:t>الطواف بالبيت</w:t>
      </w:r>
      <w:bookmarkEnd w:id="2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لمحمّد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w:t>
      </w:r>
      <w:bookmarkStart w:id="244" w:name="pg16513_225105"/>
    </w:p>
    <w:p>
      <w:pPr>
        <w:pStyle w:val="BookText"/>
        <w:rPr/>
      </w:pPr>
      <w:bookmarkEnd w:id="244"/>
      <w:r>
        <w:rPr>
          <w:rFonts w:ascii="Amiri" w:hAnsi="Amiri" w:eastAsia="Amiri" w:cs="Amiri"/>
          <w:color w:val="111111"/>
          <w:sz w:val="28"/>
          <w:sz w:val="28"/>
          <w:szCs w:val="28"/>
          <w:rtl w:val="true"/>
          <w:lang w:bidi="ar-SA"/>
        </w:rPr>
        <w:t xml:space="preserve">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فَرَدَوا عَلَى اللّه تَعَالَى بِهَذَا الْجَوابِ، فَعَلِمُوا أَنَّهُمْ أَذْنَبوا، فَنَدِموا فَلاذوا بِالْعَرْشِ، فَاسْتَغْفَروا، فَأَحَبَّ اللّه عَزَّ وَجَلَّ أَنْ يُتَعَبَّدَ بِمِثْل ذلِكَ الْعِبادَةِ، فَوَضَعَ في السَّمَاءِ الرّابِعَةِ بَيْتاً بِحِدَاءِ الْعَرْشِ يُسَمَّى الضُّراحُ، ثُمَّ وَضَعَ في السَّماءِ الدُّنْيا بَيْتاً يُسَمَّى الْبَيْتِ الْمَعْمُورُ بِحِذَاءِ الضُّراحِ، ثُمَّ وَضَعَ هَذَا الْبَيْتَ بِحِذاءِ الْبَيْتِ الْمَعْمُورِ، ثُمَّ أَمَرَ آدَمَ فَطَافَ بِهِ، فَتابَ اللّه عَزَّ وَجَلَّ عَلَيْهِ، وَجَرى ذلِكَ في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الطواف حول الكعبة المقدّسة فيه من الدروس الرفيعة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تخليد لذلك المكان المعظم الذي بناه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لعبادة اللّه الواحد القهار، في وقت لم يكن هناك بيت للعبادة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الطواف معراج للمؤمن كالصلاة، ففيه سموّ للروح، واتصال بالخالق العظيم، إلى غير ذلك من الثمرات والفوائد</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9331137_1280447820"/>
      <w:bookmarkStart w:id="246" w:name="_Toc97"/>
      <w:bookmarkEnd w:id="245"/>
      <w:r>
        <w:rPr>
          <w:rtl w:val="true"/>
        </w:rPr>
        <w:t>استلام الحجر</w:t>
      </w:r>
      <w:bookmarkEnd w:id="2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لَمَا أَخَذَ مواثيق بَنِي آدَمَ أَلْتَقَمَهُ الْحَجَرَ، فَمِنْ ثُمَّ كُلَّفَ النَّاسُ بِمُعَاهَدَةِ ذلِكَ الْمِيثَاقِ، وَمِنْ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 تَعَاهَدْتُهُ لِتَشْهَدَ لي بِالْمُوافاة، وَمِنْهُ 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بِالْمُوافاةِ، وَمِنْهُ 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لِيَجِيءَ الْحَجَرُ يَوْمَ الْقِيامَةِ مِثْلُ جَبَل أَبِي قُبَيْسِ، لَهُ لِسانٌ وَشَفَتانِ يَشْهَدُ لِمَنْ وافاهُ بِالْمُوافاة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استلام الحجر الأسود الذي هو موضع تقديس وتعظيم عند المسلمين، فقد كرمه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ومما لا شبهة أن ذلك ينم عن سموّ هذا الحجر الذي يشهد لمن وافاه يوم القيامة بالموافاة له</w:t>
      </w:r>
      <w:r>
        <w:rPr>
          <w:rFonts w:eastAsia="Amiri" w:cs="Amiri" w:ascii="Amiri" w:hAnsi="Amiri"/>
          <w:color w:val="111111"/>
          <w:sz w:val="28"/>
          <w:szCs w:val="28"/>
          <w:rtl w:val="true"/>
          <w:lang w:bidi="ar-SA"/>
        </w:rPr>
        <w:t xml:space="preserve">. </w:t>
      </w:r>
      <w:bookmarkStart w:id="247" w:name="pg16513_225106"/>
    </w:p>
    <w:p>
      <w:pPr>
        <w:pStyle w:val="Heading5"/>
        <w:numPr>
          <w:ilvl w:val="4"/>
          <w:numId w:val="1"/>
        </w:numPr>
        <w:rPr/>
      </w:pPr>
      <w:bookmarkStart w:id="248" w:name="__RefHeading___Toc9331139_1280447820"/>
      <w:bookmarkStart w:id="249" w:name="_Toc98"/>
      <w:bookmarkEnd w:id="247"/>
      <w:bookmarkEnd w:id="248"/>
      <w:r>
        <w:rPr>
          <w:rtl w:val="true"/>
        </w:rPr>
        <w:t>الحجّ في ذي الحجة</w:t>
      </w:r>
      <w:bookmarkEnd w:id="2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جُمِلَ وَقْتُها عَشْرُ ذى الْحَجَّةِ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أَحَبُّ أَنْ يُعْبَدَ بِهَذِهِ الْعِبادَةِ أيّام النَّشْرِيقِ، وَكانَ أَوَّلُ ما حَجَّتْ إِلَيْهِ الْمَلائِكَةُ، وَطافَتْ بِهِ في هَذَا الْوَقْتِ، فَجَعَلَهُ سُنَّةً وَوَقْتاً إِلَى يَوْمِ الْقِيَامَةِ، فَأَما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وَمحمّد صَلَّى اللّه عَلَيْهِ وَعَلَيْهِمْ أَجْمَعِينَ، وَغَيْرُهُمْ مِنَ الْأَنْبِياءِ، إِنَّما حَجّوا في هذَا الْوَقْتِ، فَجُعِلَتْ سُنَّةٌ فِي أَوْلادِهِمْ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الأسباب فقد جعل الحجّ في هذا الوقت المبارك دون غيره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9331141_1280447820"/>
      <w:bookmarkStart w:id="251" w:name="_Toc99"/>
      <w:bookmarkEnd w:id="250"/>
      <w:r>
        <w:rPr>
          <w:rtl w:val="true"/>
        </w:rPr>
        <w:t>كلمة فيليب حتّى في الحجّ</w:t>
      </w:r>
      <w:bookmarkEnd w:id="2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نختم هذا البحث عن الحجّ بكلمة الدكتور فيليب حتّي،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الحجّ على كرّ العصور نظاماً لا يبارى في تشديد عرى التفاهم الإسلامي، والتأليف بين مختلف طبقات المسلمين، ويفضله يتسنّى لكل مسلم أن يكون رحالة مرة في حياته على الأقل، وأن يجتمع مع غيره من المؤمنين اجتماعاً أخوياً، ويوحد شعوره مع شعور من سواه من القادمين من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ويفضل هذا النظام يتيسر للزنوج والبربر والصينيين والفرس والترك والعرب، وغيرهم، أغنياء كانوا أم فقراء، عظماء أم صعاليك، أن يتألفوا لغة وإيماناً وعقيدة، وقد أدرك الإسلام نجاحاً لم يتفق لدين آخر من أديان العالم في القضاء على فوارق الجنس واللون والقوميّة، خاصة بين أبنائه، فهو لا يعترف بفاصل بين أفراد البشر إلّا الذي يقوم بين المؤمنين وبين غير المؤمنين، ولا شك أن الاجتماع في مواسم الحجّ أدّى </w:t>
      </w:r>
      <w:bookmarkStart w:id="252" w:name="pg16513_225107"/>
    </w:p>
    <w:p>
      <w:pPr>
        <w:pStyle w:val="BookText"/>
        <w:rPr/>
      </w:pPr>
      <w:bookmarkEnd w:id="252"/>
      <w:r>
        <w:rPr>
          <w:rFonts w:ascii="Amiri" w:hAnsi="Amiri" w:eastAsia="Amiri" w:cs="Amiri"/>
          <w:color w:val="111111"/>
          <w:sz w:val="28"/>
          <w:sz w:val="28"/>
          <w:szCs w:val="28"/>
          <w:rtl w:val="true"/>
          <w:lang w:bidi="ar-SA"/>
        </w:rPr>
        <w:t>خدمة كبرى في هذا السبيل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9331143_1280447820"/>
      <w:bookmarkStart w:id="254" w:name="_Toc100"/>
      <w:bookmarkEnd w:id="253"/>
      <w:r>
        <w:rPr>
          <w:rtl w:val="true"/>
        </w:rPr>
        <w:t>أحكام الزكاة</w:t>
      </w:r>
      <w:bookmarkEnd w:id="2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لمحمّد بن سنان عن أجوبة مسائله في علل الأحكام،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وَعِلَّةُ الزَّكاةِ مِنْ أَجْلِ قُوتِ الْفُقَرَاءِ، وَتَحْصينِ أَمْوالِ الْأَغْنِياءِ؛ لأَنَّ اللّه تَبَارَكَ وَتَعَالَى كَلَّفَ أَهْلَ الصَّحَةِ الْقِيامَ بِشَأْنِ أَهْلِ 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وَالْبَلْوى،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فِي أَمْوالِكُمْ بِإِخْراجِ الزَّكاةِ، وَفِي أَنْفُسِكُمْ بِتَوْطِينِ الْأَنْفُسِ عَلَى الصَّبْرِ، مَعَ ما في ذلِكَ مِنْ أَداءِ شُكْرِ نِعَمِ اللّه عَزَّ وَجَلَّ، وَالطَّمَعِ في الزِّيادَةِ، مَعَ مافيهِ مِنَ الرَّأْفَةِ وَ الرَّحْمَةِ لأَهْلِ الضَّعْفِ وَالْعَطْفِ عَلَىٰ أَهْلِ الْمَسْكَنَةِ، وَالْحَنَّ لَهُمْ عَلَى الْمُواساة، وَتَقْوِيَةِ الْفُقَراءِ، وَالْمَعونَةِ عَلى أَمْرِ الدِّينِ، وَهُمْ عِظَةٌ لأَهْلِ الْغِنى، وَعِبْرَةٌ لَهُمْ، لِيَسْتَدِلُوا عَلَى فُقَراءِ الْآخِرَةِ بِهِمْ، وَما لَهُمْ مِنَ الْحَقِّ فِي ذلِكَ عَلَى الشُّكْرِ للّه تَبارَكَ وَتَعالَى لِما خَوَّلَهُمْ وَأَعْطَاهُمْ، وَالدُّعاءِ وَالتَّضَرُّع وَالْخَوْفِ مِنْ أَنْ يَصِيروا مِثْلَهُمْ فِي أُمورٍ كَثِيرَةٍ فِي أَداءِ الزَّكَاةِ وَالصَّدَقَاتِ، وَصِلَةِ الْأَرْحَامِ، وَاصْطِنَاعِ الْمَعْرُوفِ</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 نظام اجتماعي خلّاق، يحفظ التوازن بين طبقات الأمة، ويقضي على داء الفقر الذي هو مأوى لكل جريمة، ففي البيئات التي يشيع الفقر فيها تروج المذاهب المتطرّفة، وتستحل الأعمال الوحشية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الزكاة تطهر النفوس من البخل والقسوة والإثرة والطمع، وغير ذلك من أرجاس الرذائل الاجتماعيّة التي تبعث على الفتن والكراهية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w:t>
      </w:r>
      <w:bookmarkStart w:id="255" w:name="pg16513_225108"/>
    </w:p>
    <w:p>
      <w:pPr>
        <w:pStyle w:val="BookText"/>
        <w:rPr/>
      </w:pPr>
      <w:bookmarkEnd w:id="255"/>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ثمراتها ومصالحها التي تعود على المجتمع بالخير العميم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9331145_1280447820"/>
      <w:bookmarkStart w:id="257" w:name="_Toc101"/>
      <w:bookmarkEnd w:id="256"/>
      <w:r>
        <w:rPr>
          <w:rtl w:val="true"/>
        </w:rPr>
        <w:t>أحكام الميّت</w:t>
      </w:r>
      <w:bookmarkEnd w:id="257"/>
    </w:p>
    <w:p>
      <w:pPr>
        <w:pStyle w:val="Heading5"/>
        <w:numPr>
          <w:ilvl w:val="4"/>
          <w:numId w:val="1"/>
        </w:numPr>
        <w:rPr/>
      </w:pPr>
      <w:bookmarkStart w:id="258" w:name="__RefHeading___Toc9331147_1280447820"/>
      <w:bookmarkStart w:id="259" w:name="_Toc102"/>
      <w:bookmarkEnd w:id="258"/>
      <w:r>
        <w:rPr>
          <w:rtl w:val="true"/>
        </w:rPr>
        <w:t>إشارة</w:t>
      </w:r>
      <w:r>
        <w:rPr>
          <w:rtl w:val="true"/>
        </w:rPr>
        <w:t>:</w:t>
      </w:r>
      <w:bookmarkEnd w:id="259"/>
    </w:p>
    <w:p>
      <w:pPr>
        <w:pStyle w:val="BookText"/>
        <w:rPr/>
      </w:pPr>
      <w:r>
        <w:rPr>
          <w:rFonts w:ascii="Amiri" w:hAnsi="Amiri" w:eastAsia="Amiri" w:cs="Amiri"/>
          <w:color w:val="111111"/>
          <w:sz w:val="28"/>
          <w:sz w:val="28"/>
          <w:szCs w:val="28"/>
          <w:rtl w:val="true"/>
          <w:lang w:bidi="ar-SA"/>
        </w:rPr>
        <w:t xml:space="preserve">قد تقدّم الكلام في غسل الميّت ومسه في أحكام الطهارة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9331149_1280447820"/>
      <w:bookmarkStart w:id="261" w:name="_Toc103"/>
      <w:bookmarkEnd w:id="260"/>
      <w:r>
        <w:rPr/>
        <w:t>1</w:t>
      </w:r>
      <w:r>
        <w:rPr>
          <w:rtl w:val="true"/>
        </w:rPr>
        <w:t xml:space="preserve"> - </w:t>
      </w:r>
      <w:r>
        <w:rPr>
          <w:rtl w:val="true"/>
        </w:rPr>
        <w:t>تكفين الأموات</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بِكَفَنِ الميّت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لِيَلْقى رَبَّهُ عَزَّ وَجَلَّ طَاهِرَ الْجَسَدِ، وَلَئِلًا تَبْدو عَوْرَتُهُ لِمَنْ يَحْمِلُهُ وَيَدْفِنُهُ، وَلَيْلًا يَظْهَرَ النَّاسُ عَلَى بَعْضِ حالِهِ، وَقُبْح مَنْظَرِهِ، وَتَغَيرِ ريحِهِ، وَلَيْلًا يَقْسو الْقَلْبُ مِنْ كَثْرَةِ النَّظَرِ إِلى مِثْل ذلِكَ لِلْعاهَةِ وَالْفَادِ، وَلِيَكونَ أَطْيَبَ لأَنْفُسِ الأَحْياءِ، وَلَئِلّا يَبْغَضَهُ حَمِيمٌ فَيُلْقِيَ ذِكْرَهُ وَمَوَدَّتَهُ، فَلَا يَحْفَظَهُ فيما خَلَّفَ، وَأَوْصاهُ، وَأَمَرَهُ بِهِ، واجِباً كانَ أَوْ نَدْباً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الحكم الوثيقة البالغة الأهمية، فقد ألزم الشارع العظيم بتكفين الأموات احتراماً لهم، وصيانة لأجسادهم التي إن بدت مجها الأحياء واحتقروها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9331151_1280447820"/>
      <w:bookmarkStart w:id="263" w:name="_Toc104"/>
      <w:bookmarkEnd w:id="262"/>
      <w:r>
        <w:rPr/>
        <w:t>2</w:t>
      </w:r>
      <w:r>
        <w:rPr>
          <w:rtl w:val="true"/>
        </w:rPr>
        <w:t xml:space="preserve"> - </w:t>
      </w:r>
      <w:r>
        <w:rPr>
          <w:rtl w:val="true"/>
        </w:rPr>
        <w:t>دفن الأموات</w:t>
      </w:r>
      <w:bookmarkEnd w:id="2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بِدَفْنِهِ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يَظْهَرَ النَّاسُ عَلى فَسَادِ جَسَدِهِ، وَقُبْحِ مَنْظَرِهِ، وَتَغَيَّرِ رِيحِهِ، وَلَا يَتَأَذَّى الْأَحْياءُ بِريحِهِ، وَبِمَا يَدْخُلُ عَلَيْهِ مِنَ الْآفَةِ وَالْفَسادِ، وَلِيَكُونَ مَسْتوراً عَنِ الْأَوْلِياءِ وَالْأَعْداءِ، فَلَا يَسْمَتَ عَدُوُّهُ، وَلَا يَحْزَنَ صِديقُهُ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64" w:name="pg16513_225109"/>
    </w:p>
    <w:p>
      <w:pPr>
        <w:pStyle w:val="BookText"/>
        <w:rPr/>
      </w:pPr>
      <w:bookmarkEnd w:id="264"/>
      <w:r>
        <w:rPr>
          <w:rFonts w:ascii="Amiri" w:hAnsi="Amiri" w:eastAsia="Amiri" w:cs="Amiri"/>
          <w:color w:val="111111"/>
          <w:sz w:val="28"/>
          <w:sz w:val="28"/>
          <w:szCs w:val="28"/>
          <w:rtl w:val="true"/>
          <w:lang w:bidi="ar-SA"/>
        </w:rPr>
        <w:t xml:space="preserve">ولهذه الحكم الوثيقة، فقد أوجب مواراة الأموات، ودفنهم للستر عليهم، فإنّه إذا تفسخت أجسامهم، وانتشرت جيفتهم، فإنّهم يشكّلون خطراً على البيئة، ويكونون مصدراً للأوبئة، بالإضافة إلى قبح منظرهم، وكراهة رائحتهم، وغير ذلك مما أفاده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331153_1280447820"/>
      <w:bookmarkStart w:id="266" w:name="_Toc105"/>
      <w:bookmarkEnd w:id="265"/>
      <w:r>
        <w:rPr>
          <w:rtl w:val="true"/>
        </w:rPr>
        <w:t>علل بعض المحرّمات</w:t>
      </w:r>
      <w:bookmarkEnd w:id="266"/>
    </w:p>
    <w:p>
      <w:pPr>
        <w:pStyle w:val="Heading5"/>
        <w:numPr>
          <w:ilvl w:val="4"/>
          <w:numId w:val="1"/>
        </w:numPr>
        <w:rPr/>
      </w:pPr>
      <w:bookmarkStart w:id="267" w:name="__RefHeading___Toc9331155_1280447820"/>
      <w:bookmarkStart w:id="268" w:name="_Toc106"/>
      <w:bookmarkEnd w:id="267"/>
      <w:r>
        <w:rPr>
          <w:rtl w:val="true"/>
        </w:rPr>
        <w:t>إشارة</w:t>
      </w:r>
      <w:r>
        <w:rPr>
          <w:rtl w:val="true"/>
        </w:rPr>
        <w:t>:</w:t>
      </w:r>
      <w:bookmarkEnd w:id="268"/>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بالعلل التي من أجلها حرّمت بعض الأعمال في الإسلام، ذلك فيما كتبه إلى محمّد بن سنان عن أجوبة مسائله، وهي </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9331157_1280447820"/>
      <w:bookmarkStart w:id="270" w:name="_Toc107"/>
      <w:bookmarkEnd w:id="269"/>
      <w:r>
        <w:rPr/>
        <w:t>1</w:t>
      </w:r>
      <w:r>
        <w:rPr>
          <w:rtl w:val="true"/>
        </w:rPr>
        <w:t xml:space="preserve"> - </w:t>
      </w:r>
      <w:r>
        <w:rPr>
          <w:rtl w:val="true"/>
        </w:rPr>
        <w:t>قتل النفس</w:t>
      </w:r>
      <w:bookmarkEnd w:id="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قَتْلَ النَّفْسِ لِعِلَّةِ فَسادِ الْخَلْقِ فِي تَحْلِيلِهِ لَوْ أُحِلَّ، وَفَنائِهِمْ، وَفَسادِ التَّدْبير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جريمة القتل العمد من أخطر الجرائم، وأشدّها إخلالاً بالأمن، وقد حرمه الإسلام وشدّد في العقوبة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ولو حلّت هذه الجريمة لأوجبت فساد الخلق وفناءهم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9331159_1280447820"/>
      <w:bookmarkStart w:id="272" w:name="_Toc108"/>
      <w:bookmarkEnd w:id="271"/>
      <w:r>
        <w:rPr/>
        <w:t>2</w:t>
      </w:r>
      <w:r>
        <w:rPr>
          <w:rtl w:val="true"/>
        </w:rPr>
        <w:t xml:space="preserve"> - </w:t>
      </w:r>
      <w:r>
        <w:rPr>
          <w:rtl w:val="true"/>
        </w:rPr>
        <w:t>عقوق الوالدين</w:t>
      </w:r>
      <w:bookmarkEnd w:id="2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عُقوقَ الْوالِدَيْنِ لِمَا فِيهِ مِنَ الْخُروج عَنِ التَّوْقِيرِ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قرن حقوق الوالدين بحقوقه، وطاعتهما بطاعته، وإن من أفحش المحرّمات عقوقهما، والتنكر لما أسدياه على الولد من ألوان البر والإحسان ض </w:t>
      </w:r>
      <w:bookmarkStart w:id="273" w:name="pg16513_225110"/>
    </w:p>
    <w:p>
      <w:pPr>
        <w:pStyle w:val="Heading5"/>
        <w:numPr>
          <w:ilvl w:val="4"/>
          <w:numId w:val="1"/>
        </w:numPr>
        <w:rPr/>
      </w:pPr>
      <w:bookmarkStart w:id="274" w:name="__RefHeading___Toc9331161_1280447820"/>
      <w:bookmarkStart w:id="275" w:name="_Toc109"/>
      <w:bookmarkEnd w:id="273"/>
      <w:bookmarkEnd w:id="274"/>
      <w:r>
        <w:rPr/>
        <w:t>3</w:t>
      </w:r>
      <w:r>
        <w:rPr>
          <w:rtl w:val="true"/>
        </w:rPr>
        <w:t xml:space="preserve"> - </w:t>
      </w:r>
      <w:r>
        <w:rPr>
          <w:rtl w:val="true"/>
        </w:rPr>
        <w:t>الزنا</w:t>
      </w:r>
      <w:bookmarkEnd w:id="275"/>
    </w:p>
    <w:p>
      <w:pPr>
        <w:pStyle w:val="Heading6"/>
        <w:numPr>
          <w:ilvl w:val="5"/>
          <w:numId w:val="1"/>
        </w:numPr>
        <w:rPr/>
      </w:pPr>
      <w:bookmarkStart w:id="276" w:name="__RefHeading___Toc9331163_1280447820"/>
      <w:bookmarkStart w:id="277" w:name="_Toc110"/>
      <w:bookmarkEnd w:id="276"/>
      <w:r>
        <w:rPr>
          <w:rtl w:val="true"/>
        </w:rPr>
        <w:t>إشارة</w:t>
      </w:r>
      <w:r>
        <w:rPr>
          <w:rtl w:val="true"/>
        </w:rPr>
        <w:t>:</w:t>
      </w:r>
      <w:bookmarkEnd w:id="2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الزِّنَا لِمَا فِيهِ مِنَ الْفَسَادِ مِنْ قَتْلِ الْأَنْفُسِ، وَذَهَابِ الْأَنْسَابِ، وَتَرْكِ التَّرْبِيَةِ لِلْأَطْفَالِ، وَفَسادِ الْمَوارِيثِ، وَما أَشْبَهَ ذلِكَ مِنْ وُجوهِ الْفَسادِ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الزنا من أفحش ألوان الرذائل، ووصفه القرآن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والزاني يشكّل جريمة على المجتمع الإنساني ؛ لأنه إن نشأ منه طفل فإنّه ينشأ بلا أب يرعاه، ويصاب بالعقد النفسيّة، ويقترف أفظع الجرائم، بالإضافة إلى إضاعة الأنساب، بينما الزواج ناموس طبيعي يفرض على المرء أن يبذل حياته لتربية أطفاله تربية صالحة ليكونوا قرّة عين له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331165_1280447820"/>
      <w:bookmarkStart w:id="279" w:name="_Toc111"/>
      <w:bookmarkEnd w:id="278"/>
      <w:r>
        <w:rPr>
          <w:rtl w:val="true"/>
        </w:rPr>
        <w:t>عقوبة الزاني</w:t>
      </w:r>
      <w:bookmarkEnd w:id="2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ضَرْبِ الزَّانِي عَلى جَسَدِهِ بِأَشَدَّ الضَّرْبِ لِمُباشَرَتِهِ الزِّنَا، وَاسْتِلْذَاذِ الْجَسَدِ كُلِّهِ بِهِ، فَجَعَلَ الضَّرْبَ عُقوبةٌ لَهُ، وَعِبْرَةً لِغَيْرِهِ، وَهُوَ أَعْظَمُ الْجِناياتِ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محاسن التشريع الإسلامي أن شرع العقوبات الصارمة لهذه الرذيلة، وهي مائة جلدة لغير المحصن، والرجم للمحصن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80" w:name="pg16513_225111"/>
    </w:p>
    <w:p>
      <w:pPr>
        <w:pStyle w:val="Heading6"/>
        <w:numPr>
          <w:ilvl w:val="5"/>
          <w:numId w:val="1"/>
        </w:numPr>
        <w:rPr/>
      </w:pPr>
      <w:bookmarkStart w:id="281" w:name="__RefHeading___Toc9331167_1280447820"/>
      <w:bookmarkStart w:id="282" w:name="_Toc112"/>
      <w:bookmarkEnd w:id="280"/>
      <w:bookmarkEnd w:id="281"/>
      <w:r>
        <w:rPr>
          <w:rtl w:val="true"/>
        </w:rPr>
        <w:t>الشهادة المثبتة للزنا</w:t>
      </w:r>
      <w:bookmarkEnd w:id="2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وَالْعِلَّةً في شَهادَةِ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وَاثْنَيْنِ فِي سَائِرِ الْحُقوقِ؛ لِشِدَّةِ حَدٌ الْمُحْصَن لأنَّ فيهِ الْقَتْلَ، فَجُعِلَتِ الشَّهَادَةُ فِيهِ مُضاعَفَةٌ لِمَا فِيهِ مِنْ قَتْلِ نَفْسِهِ، وَذَهَابِ نَسَبِ وَلَدِهِ، وَلِفَسادِ الْمِيرَاثِ</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عقوبة الزنا لا تثبت إلا بأربعة شهود عدول يرون حقيقة الزنا بالمشاهدة، ولا بدّ أن يشهدوا جميعاً، فإذا تخلّف واحد منهم تعرّض الثلاثة الباقون لعقوبة القذف، والحكمة في هذا التشديد لئلا يتجرأ الناس على اتهام بعضهم بعضاً دون مبالاة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9331169_1280447820"/>
      <w:bookmarkStart w:id="284" w:name="_Toc113"/>
      <w:bookmarkEnd w:id="283"/>
      <w:r>
        <w:rPr/>
        <w:t>4</w:t>
      </w:r>
      <w:r>
        <w:rPr>
          <w:rtl w:val="true"/>
        </w:rPr>
        <w:t xml:space="preserve"> - </w:t>
      </w:r>
      <w:r>
        <w:rPr>
          <w:rtl w:val="true"/>
        </w:rPr>
        <w:t>اللواط والمساحقة</w:t>
      </w:r>
      <w:bookmarkEnd w:id="2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تَحْرِيمِ الذُّكْرَانِ لِلذِّكْرانِ، وَالْإِنَاثِ لِلْإِنَاثِ؛ لِما رُكَّبَ فِي الْإِنَاثِ، وَما طُبعَ عَلَيْهِ الذِّكْرانُ، وَلِما في إِتْيانِ الذُّكْرانِ الذُّكْرانَ، وَالْإِناثِ الْإِناثَ مِنِ انْقِطَاعِ النَّسْلِ، وَفَسادِ التَّدْبِيرِ، وَخَرابِ الدُّنْيا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اللواط فإنّه من الجرائم الخُلقيّة، وفيه خروج عن سنن الطبيعة، وقد سمّاه اللّه تعالى بالفاحشة،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وَلُوطاً إِذْ قَالَ لِقَوْمِهِ أَتَأْتُونَ الْفَاحِشَةَ مَا سَبَقَكُمْ بِهَا مِن أَحَدٍ مِنَ الْعَالَمِينَ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وعقوبة اللواط القتل ؛ لأنّ في هذه الجريمة إضاعة الأنساب، وخراب الدنيا،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المساحقة فإنّها من الرذائل الخُلقيّة، وفيها شذوذ عن سنة اللّه تعالى، </w:t>
      </w:r>
      <w:bookmarkStart w:id="285" w:name="pg16513_225112"/>
    </w:p>
    <w:p>
      <w:pPr>
        <w:pStyle w:val="BookText"/>
        <w:rPr/>
      </w:pPr>
      <w:bookmarkEnd w:id="285"/>
      <w:r>
        <w:rPr>
          <w:rFonts w:ascii="Amiri" w:hAnsi="Amiri" w:eastAsia="Amiri" w:cs="Amiri"/>
          <w:color w:val="111111"/>
          <w:sz w:val="28"/>
          <w:sz w:val="28"/>
          <w:szCs w:val="28"/>
          <w:rtl w:val="true"/>
          <w:lang w:bidi="ar-SA"/>
        </w:rPr>
        <w:t>وخروج عن طبيعة الإنسان</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9331171_1280447820"/>
      <w:bookmarkStart w:id="287" w:name="_Toc114"/>
      <w:bookmarkEnd w:id="286"/>
      <w:r>
        <w:rPr/>
        <w:t>5</w:t>
      </w:r>
      <w:r>
        <w:rPr>
          <w:rtl w:val="true"/>
        </w:rPr>
        <w:t xml:space="preserve"> - </w:t>
      </w:r>
      <w:r>
        <w:rPr>
          <w:rtl w:val="true"/>
        </w:rPr>
        <w:t>النظر إلى شعور النساء</w:t>
      </w:r>
      <w:bookmarkEnd w:id="2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النَّظَرُ إِلى شُعورِ النِّساءِ الْمَحْجُوبَاتِ بِالْأَزْواجِ، وَإِلَى غَيْرِهِنَّ مِنَ النِّساءِ؛ لما فيهِ مِنْ تَهَيُّج الرِّجالِ، وَما يَدْعو التَّهْييجُ إِلَيْهِ مِنَ الْفَسَادِ، والدخول فيما لَا يَحِلُّ وَلَا يُحَلُّ، وَكَذلِكَ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أَيْ غَيْرَ الْجُلْبَابِ، فَلَا بَأْسَ بِالنَّظَرِ إِلَى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النظر إلى شعر المرأة وزينتها يكهرب الرجل ويدفعه إلى اقتراف الحرام، أما النظر إلى شعر العجائز الطاعنات في السنّ، فإنّه لا يبعث غراماً، ولا يولّد شهوة، فلذا أباحه الإسلام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9331173_1280447820"/>
      <w:bookmarkStart w:id="289" w:name="_Toc115"/>
      <w:bookmarkEnd w:id="288"/>
      <w:r>
        <w:rPr/>
        <w:t>6</w:t>
      </w:r>
      <w:r>
        <w:rPr>
          <w:rtl w:val="true"/>
        </w:rPr>
        <w:t xml:space="preserve"> - </w:t>
      </w:r>
      <w:r>
        <w:rPr>
          <w:rtl w:val="true"/>
        </w:rPr>
        <w:t>الربا</w:t>
      </w:r>
      <w:bookmarkEnd w:id="289"/>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الأسباب والعلل في تحريم الربا، وذلك في عدة بيانات،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اللّه عَنْهُ؛ لِمَا فِيهِ مِنْ فَسادِ الْأَمْوالِ؛ لأَنَّ الْإِنْسانَ إِذَا اشْتَرَى الدَّرْهَمَ بِالدِّرْهَمَيْنِ كَانَ ثَمَنُ الدَّرْهَمِ دِرْهَماً، وَثَمَنُ الْآخَرِ باطِلاً، فَبَيْعَ الرِّبا وَكَسٌ عَلى كلّ حالٍ عَلَى الْمُشْتَرِي وَعَلَى الْبائِعِ، فَحَرَّمَ اللّه تَبَارَكَ وَتَعَالَى الرِّبا لِعِلَّةٍ فَسادِ الْأَمْوالِ، كَما حَظَرَ عَلَى السَّفيهِ أَنْ يُدْفَعُ مَالُهُ إِلَيْهِ، لِما يُتَخَوَّفُ عَلَيْهِ مِنْ إِفْسادِهِ حتّى يُؤْنَسَ مِنْهُ رُشْدَهُ، فَلِهذِهِ الْعِلَّةِ حَرَّمَ اللّه الرِّبا، وَبَيْعُ الدِّرْهَمَيْنِ يَداً 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تَحْريم الرِّبا بَعْدَ الْبَيِّنَةِ؛ لِمَا فِيهِ مِنَ الْإِسْتِخْفافِ بِالْحَرامِ الْمُحَرَّمِ، وَهِيَ كَبِيرَةٌ بَعْدَ الْبَيانِ، وَتَحْرِيمُ اللّه تَعَالَى لَها، وَلَمْ يَكُنْ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اسْتِخْفافُ بِالتَّحْرِيمِ لِلْحَرامِ، وَالْإِسْتِخْفَافُ بِذلِكَ دُخول فِي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وَعِلَّةً تَحْريم الرِّبا بِالنَّسِيئَةِ لِعِلَّةِ ذِهَابِ الْمَعْرُوفِ، وَتَلَفِ الْأَمْوالِ، وَرَغْبَةِ النَّاسِ في الرِّبْحِ، وَتَرْكِهِمُ الْقَرْضَ وَالْفَرْضَ، وَصَنائِعَ الْمَعْرُوفِ، وَلِمَا فِي ذلِكَ مِنَ الْفَسَادِ وَالظُّلْمِ وَفَنَاءِ الْأَمْوالِ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الإسلام الربا تحريماً شاملاً، واعتبره من أفحش أنواع الظلم، وهو يتنافى مع تعاليم الإسلام التي تدعو إلى المعونة والمساعدة والرحمة، والربا يسبب العداوة والبغضاء، وينشر البؤس والفقر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الربا يؤدّي إلى وجود طبقة رأسمالية في المجتمع، تتضخم عندها الأموال، وهي لا تعمل ولا تبذل جهداً في الحركة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الربا وسيلة لاستعمار الشعوب واحتلالها، فالحكومات التي تستقرض تتضاعف عليها الفوائد، فتعجز عن تسديدها، وتقع بذلك تحت شبكة الاستعمار الذي ينهب الثروات، ويترك البؤس شائعاً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تحريم الربا في القرآن تحريماً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الرِّبَا أَضْعَافاً مُضَاعَفَةً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90" w:name="pg16513_225114"/>
    </w:p>
    <w:p>
      <w:pPr>
        <w:pStyle w:val="BookText"/>
        <w:rPr/>
      </w:pPr>
      <w:bookmarkEnd w:id="290"/>
      <w:r>
        <w:rPr>
          <w:rFonts w:ascii="Amiri" w:hAnsi="Amiri" w:eastAsia="Amiri" w:cs="Amiri"/>
          <w:color w:val="111111"/>
          <w:sz w:val="28"/>
          <w:sz w:val="28"/>
          <w:szCs w:val="28"/>
          <w:rtl w:val="true"/>
          <w:lang w:bidi="ar-SA"/>
        </w:rPr>
        <w:t>وقد لعن الإسلام صاحب رأس المال والمدين، والكاتب والشاهد، لأنهما أعانا على ما نهى اللّه عنه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9331175_1280447820"/>
      <w:bookmarkStart w:id="292" w:name="_Toc116"/>
      <w:bookmarkEnd w:id="291"/>
      <w:r>
        <w:rPr/>
        <w:t>7</w:t>
      </w:r>
      <w:r>
        <w:rPr>
          <w:rtl w:val="true"/>
        </w:rPr>
        <w:t xml:space="preserve"> - </w:t>
      </w:r>
      <w:r>
        <w:rPr>
          <w:rtl w:val="true"/>
        </w:rPr>
        <w:t>أكل مال اليتيم</w:t>
      </w:r>
      <w:bookmarkEnd w:id="2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أَكل مال اليتيم ظُلْماً لِعِلَلٍ كَثِيرَةٍ مِنْ وُجُوهِ الْفَسَادِ، أَوَّلُ ذَلِكَ إِنَّهُ إِذا أَكَلَ الْإِنْسانُ مالَ الْيَتِيمِ ظُلْماً فَقَدْ أَعانَ عَلَى قَتْلِهِ، إِذِ الْيَتِيمُ غَيْرُ مُسْتَغْنٍ، وَلَا مُحْتَمِلٌ لِنَفْسِهِ، وَلَا عِلْمَ بِشَأْنِهِ، وَلَا لَهُ مَنْ يَقومُ عَلَيْهِ وَيَكْفِيهِ، كَقِيامَ وَالِدَيْهِ، فَإِذا أَكَلَ مَالَهُ فَكَأَنَّهُ قَدْ قَتَلَهُ وَصَيَّرَهُ إِلَى الْفَقْرِ وَالْفَاقَةِ، مَعَ ما خَوَّفَ اللّه عَزَّ وَجَلَّ، وَجَعَلَ مِنَ الْعُقوَبَةِ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وَعَدَ في أَكْلِ مالِ الْيَتِيمِ عُقوبَتَيْنِ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فِي الدُّنْيا، وَعُقوبَةٌ فِي الْآخِرَةِ، فَفِي تَحْريم مالِ الْيَتِيم استبقاءُ الْيَتيم، وَاسْتقلالِهِ بِنَفْسِهِ، وَالسَّلامَةِ لِلْعَقِب أَنْ يُصيبَهُ ما أَصابَهُ لِما وَعَدَ اللّه فِيهِ مِنَ الْعُقوبَةِ، مَعَ ما فِي ذلِكَ مِنْ طَلَبِ الْيَتِيمِ بِثَأْرِهِ إِذَا أَدْرَكَ، وَوُقوعِ الشَّحْنَاءِ وَالْعَدَاوَةِ وَالْبَغْضَاءِ حَتَّىٰ يَتَفَانَوا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شدّد الإسلام في تحريم أكل مال اليتيم، وأمر بصيانة أمواله، والمحافظة عليها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بالأسباب الناجمة عن حرمة أكل مال اليتيم</w:t>
      </w:r>
      <w:r>
        <w:rPr>
          <w:rFonts w:eastAsia="Amiri" w:cs="Amiri" w:ascii="Amiri" w:hAnsi="Amiri"/>
          <w:color w:val="111111"/>
          <w:sz w:val="28"/>
          <w:szCs w:val="28"/>
          <w:rtl w:val="true"/>
          <w:lang w:bidi="ar-SA"/>
        </w:rPr>
        <w:t xml:space="preserve">. </w:t>
      </w:r>
      <w:bookmarkStart w:id="293" w:name="pg16513_225115"/>
    </w:p>
    <w:p>
      <w:pPr>
        <w:pStyle w:val="Heading5"/>
        <w:numPr>
          <w:ilvl w:val="4"/>
          <w:numId w:val="1"/>
        </w:numPr>
        <w:rPr/>
      </w:pPr>
      <w:bookmarkStart w:id="294" w:name="__RefHeading___Toc9331177_1280447820"/>
      <w:bookmarkStart w:id="295" w:name="_Toc117"/>
      <w:bookmarkEnd w:id="293"/>
      <w:bookmarkEnd w:id="294"/>
      <w:r>
        <w:rPr/>
        <w:t>8</w:t>
      </w:r>
      <w:r>
        <w:rPr>
          <w:rtl w:val="true"/>
        </w:rPr>
        <w:t xml:space="preserve"> - </w:t>
      </w:r>
      <w:r>
        <w:rPr>
          <w:rtl w:val="true"/>
        </w:rPr>
        <w:t>السرقة</w:t>
      </w:r>
      <w:bookmarkEnd w:id="295"/>
    </w:p>
    <w:p>
      <w:pPr>
        <w:pStyle w:val="Heading6"/>
        <w:numPr>
          <w:ilvl w:val="5"/>
          <w:numId w:val="1"/>
        </w:numPr>
        <w:rPr/>
      </w:pPr>
      <w:bookmarkStart w:id="296" w:name="__RefHeading___Toc9331179_1280447820"/>
      <w:bookmarkStart w:id="297" w:name="_Toc118"/>
      <w:bookmarkEnd w:id="296"/>
      <w:r>
        <w:rPr>
          <w:rtl w:val="true"/>
        </w:rPr>
        <w:t>إشارة</w:t>
      </w:r>
      <w:r>
        <w:rPr>
          <w:rtl w:val="true"/>
        </w:rPr>
        <w:t>:</w:t>
      </w:r>
      <w:bookmarkEnd w:id="2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وَحُرْمَةُ السَّرِقَةِ لِمَا فِيهِ مِنْ فَسادِ الْأَمْوالِ، وَقَتْلِ الْأَنْفُسِ لَوْ كَانَتْ مُباحَةٌ، وَلِما تَأْتي في التَّغَاصُبِ مِنَ الْقَتْلِ وَالتَّنازُعِ وَالتَّحَاسُدِ، وَمَا يَدْعُو إِلَى تَرْكِ التِّجارَاتِ وَالصَّناعاتِ فِي الْمَكاسِبِ، وَاقْتِناءِ الْأَمْوالِ إِذا كانَ الشَّيْءُ الْمُقْتَنى لَا يَكونُ أَحَدٌ أَحَقُّ بِهِ مِنْ أَحَدٍ</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السرقة فهي من أفحش المحرمات؛ لأنّها أكل لأموال الناس بغير حقّ، فالسارق يأخذ مال الغير الذي أفنى عمره في تحصيله، ويترك شبح الفاقة جاثماً عليه، وينعم هو بما سرقه منه، وهو من أسوأ ألوان الظلم، وقد جعل الشارع العظيم عقوبة السارق 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السرقة التي توجب قطع اليد عدة شروط ذكرها الفقهاء، فإذا توفرت فتقطع يد السارق</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331181_1280447820"/>
      <w:bookmarkStart w:id="299" w:name="_Toc119"/>
      <w:bookmarkEnd w:id="298"/>
      <w:r>
        <w:rPr>
          <w:rtl w:val="true"/>
        </w:rPr>
        <w:t>قطع يد السارق اليمني</w:t>
      </w:r>
      <w:bookmarkEnd w:id="2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قَطْعِ الْيَمِينِ مِنَ السَّارِقِ، وَلأَنَّهُ يُباشِرُ الْأَشْيَاءَ بِيَمِينِهِ، وَهِيَ أَفْضَلُ أَعْضَائِهِ، وَأَنْفَعُها لَهُ، فَجُعِلَ قَطْعُها نَكالاً وَعِبْرَةً لِلْخَلْقِ، لِئَلَّا يَبْتَعُوا أَخْذَ الْأَمْوالِ مِنْ غَيْرِ حلها، وَلأَنَّهُ أَكْثَرُ ما يُباشِرُ السَّرِفَةَ بِيَمِينِهِ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غَصْبُ الْأَمْوالِ، وَأَخْذُها مِنْ غَيْرِ حِلَّها، لِمَا فِيهِ مِنْ أَنْوَاعِ الْفَسَادِ، وَالْفَسَادُ مُحَرَّمٌ لِمَا فِيهِ مِنَ الْفَناءِ، وَغَير ذلِكَ مِنْ وُجوهِ الْفَسادِ</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300" w:name="pg16513_225116"/>
    </w:p>
    <w:p>
      <w:pPr>
        <w:pStyle w:val="BookText"/>
        <w:rPr/>
      </w:pPr>
      <w:bookmarkEnd w:id="300"/>
      <w:r>
        <w:rPr>
          <w:rFonts w:ascii="Amiri" w:hAnsi="Amiri" w:eastAsia="Amiri" w:cs="Amiri"/>
          <w:color w:val="111111"/>
          <w:sz w:val="28"/>
          <w:sz w:val="28"/>
          <w:szCs w:val="28"/>
          <w:rtl w:val="true"/>
          <w:lang w:bidi="ar-SA"/>
        </w:rPr>
        <w:t xml:space="preserve">ولهذه الأسباب الوثيقة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أمر الإسلام بقطع يد السارق اليمني دون اليسرى</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9331183_1280447820"/>
      <w:bookmarkStart w:id="302" w:name="_Toc120"/>
      <w:bookmarkEnd w:id="301"/>
      <w:r>
        <w:rPr/>
        <w:t>9</w:t>
      </w:r>
      <w:r>
        <w:rPr>
          <w:rtl w:val="true"/>
        </w:rPr>
        <w:t xml:space="preserve"> - </w:t>
      </w:r>
      <w:r>
        <w:rPr>
          <w:rtl w:val="true"/>
        </w:rPr>
        <w:t>الخمر</w:t>
      </w:r>
      <w:bookmarkEnd w:id="3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لِما فيها مِنَ الْفَسادِ، وَمِنْ تَغْييرها عُقولَ شاربيها، وَحَمْلِها إِيَّاهُمْ عَلَى إِنْكَارِ اللّه عَزَّ وَجَلَّ، وَالْفِرْيَةِ عَلَيْهِ وَعَلَى رُسُلِهِ، وَسَائِرِ ما يَكُونُ مِنْهُمْ مِنَ الْفَسادِ وَالْقَتْلِ وَالْقَدْفِ وَالزَّنا، وَقِلَّةِ الْإِحْتِجازِ مِنْ شَيْءٍ مِنَ الْحَرامِ، فَبِذلِكَ قَضَيْنَا عَلى كلّ مُسْكِرِ مِنَ الْأَشْرِبَةِ أَنَّهُ حَرامٌ مُحَرَّم؛ لأنَّهُ يَأْتِي مِنْ عَاقِبَتِها ما يَأْتِي مِنْ عَاقِبَةِ الْخَمْرِ، فَلْيَجْتَنِبُهُ مَنْ يُؤْمِنُ بِاللّه وَالْيَضوْمِ الْآخِرِ وَيَتَوَلانَا، وَيَنْتَحِلُ مَوَدَّتَنَا، فَإِنَّهُ لا عِصْمَةً بَيْنَنا وَبَيْنَ شاربيها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مضارّ الخمر على الإنسان وعلى المجتمع فهي كثيرة لا تحصى، وقد حرّمها الإسلام تحريماً 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الخمر سبب لكل رذيلة، ومنشأ لارتكاب كلّ منكر، وإن كثيراً من حوادث الزنا والسرقة وغيرهما من الجرائم تنشأ من الخمر، مضافاً إلى تدميره لصحة الإنسان، فإنّ الكحول التي فيها تتسرّب إلى دم الإنسان حتّى أنه لو أخذ مقدار من دم السكران فإنّه يحترق كما يحترق السبيرتو، مضافاً إلى ما يسببه من التهاب الجهاز الهضمي، </w:t>
      </w:r>
      <w:bookmarkStart w:id="303" w:name="pg16513_225117"/>
    </w:p>
    <w:p>
      <w:pPr>
        <w:pStyle w:val="BookText"/>
        <w:rPr/>
      </w:pPr>
      <w:bookmarkEnd w:id="303"/>
      <w:r>
        <w:rPr>
          <w:rFonts w:ascii="Amiri" w:hAnsi="Amiri" w:eastAsia="Amiri" w:cs="Amiri"/>
          <w:color w:val="111111"/>
          <w:sz w:val="28"/>
          <w:sz w:val="28"/>
          <w:szCs w:val="28"/>
          <w:rtl w:val="true"/>
          <w:lang w:bidi="ar-SA"/>
        </w:rPr>
        <w:t xml:space="preserve">وارتفاع الضغط الدموي، وغير ذلك، وقد ذكرنا أضراره الصحية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وحقوق العامل في الإسلام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9331185_1280447820"/>
      <w:bookmarkStart w:id="305" w:name="_Toc121"/>
      <w:bookmarkEnd w:id="304"/>
      <w:r>
        <w:rPr/>
        <w:t>10</w:t>
      </w:r>
      <w:r>
        <w:rPr>
          <w:rtl w:val="true"/>
        </w:rPr>
        <w:t xml:space="preserve"> - </w:t>
      </w:r>
      <w:r>
        <w:rPr>
          <w:rtl w:val="true"/>
        </w:rPr>
        <w:t>الميتة</w:t>
      </w:r>
      <w:bookmarkEnd w:id="3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وَحُرِّمَتِ الْمَيْتَةُ لِما فيها مِنْ فَسادِ الْأَبْدانِ، وَالآفَة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أكل الميتة فهو يسبب كثيراً من الأمراض، وربّما أدّى الأكل منها إلى الوفاة </w:t>
      </w:r>
      <w:r>
        <w:rPr>
          <w:rStyle w:val="FootnoteAnchor"/>
          <w:rtl w:val="true"/>
        </w:rPr>
        <w:footnoteReference w:id="121"/>
      </w:r>
      <w:r>
        <w:rPr>
          <w:rFonts w:ascii="Amiri" w:hAnsi="Amiri" w:eastAsia="Amiri" w:cs="Amiri"/>
          <w:color w:val="111111"/>
          <w:sz w:val="28"/>
          <w:sz w:val="28"/>
          <w:szCs w:val="28"/>
          <w:rtl w:val="true"/>
          <w:lang w:bidi="ar-SA"/>
        </w:rPr>
        <w:t>، فإنّ الجراثيم لا تزال ملازمة لها، وإن تعقيم لحم الميتة بطريق النار لا يجدي شيئاً، كما نصّ على ذلك الطب الحديث</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9331187_1280447820"/>
      <w:bookmarkStart w:id="307" w:name="_Toc122"/>
      <w:bookmarkEnd w:id="306"/>
      <w:r>
        <w:rPr/>
        <w:t>11</w:t>
      </w:r>
      <w:r>
        <w:rPr>
          <w:rtl w:val="true"/>
        </w:rPr>
        <w:t xml:space="preserve"> - </w:t>
      </w:r>
      <w:r>
        <w:rPr>
          <w:rtl w:val="true"/>
        </w:rPr>
        <w:t>الدم</w:t>
      </w:r>
      <w:bookmarkEnd w:id="3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عَزَّ وَجَلَّ الدَّمَ كَتَحْرِيمِ الْمَيْتَةِ، لِمَا فِيهِ مِنْ فَسَادِ الْأَبْدَانِ، وَلأَنَّهُ يُورِثُ الْمَاءَ الْأَصْفَرَ، وَيَبْخَرُ الْفَمَ، وَيُنْتِنُ الرِّيحَ، وَيُسِيءُ الْخُلُقَ، وَيُورِثُ الْقَسْوَةَ لِلْقَلْبِ، وَقِلَّةِ الرَّأْفَةِ وَالرَّحْمَةِ، حتّى لَا يُؤْمِنُ أَنْ يَقْتُلَ والِدَهُ وَصاحِبَهُ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 الإسلام شرب الدم لأنّه يحمل إفرازات وسموماً قاتلة، أما إذا أخذ من دم حيوان مريض، فإنّ الجراثيم التي فيه تنتقل إلى من يتناوله، وبإجماع الأطباء أنّ الدم لا يعتبر غذاءً مطلقاً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9331189_1280447820"/>
      <w:bookmarkStart w:id="309" w:name="_Toc123"/>
      <w:bookmarkEnd w:id="308"/>
      <w:r>
        <w:rPr/>
        <w:t>12</w:t>
      </w:r>
      <w:r>
        <w:rPr>
          <w:rtl w:val="true"/>
        </w:rPr>
        <w:t xml:space="preserve"> - </w:t>
      </w:r>
      <w:r>
        <w:rPr>
          <w:rtl w:val="true"/>
        </w:rPr>
        <w:t>الطحال</w:t>
      </w:r>
      <w:bookmarkEnd w:id="3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الطَّحالُ لِما فِيهِ مِنَ الدَّمُ، وَلأَنَّ عِلَّتَهُ وَعِلَّةَ الدَّمِ وَالْمَيْتَةِ وَاحِدَةٌ؛ لأَنَّهُ يَجْرِي مَجْراها فِي الْفَسادِ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10" w:name="pg16513_225118"/>
    </w:p>
    <w:p>
      <w:pPr>
        <w:pStyle w:val="BookText"/>
        <w:rPr/>
      </w:pPr>
      <w:bookmarkEnd w:id="310"/>
      <w:r>
        <w:rPr>
          <w:rFonts w:ascii="Amiri" w:hAnsi="Amiri" w:eastAsia="Amiri" w:cs="Amiri"/>
          <w:color w:val="111111"/>
          <w:sz w:val="28"/>
          <w:sz w:val="28"/>
          <w:szCs w:val="28"/>
          <w:rtl w:val="true"/>
          <w:lang w:bidi="ar-SA"/>
        </w:rPr>
        <w:t xml:space="preserve">أما الطحال فقد حرّمه الإسلام، واعتبره كالدم والميتة؛ وذلك لما يترتب على تناوله من الأضرار والمفاسد لجسم الإنسان، كما 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9331191_1280447820"/>
      <w:bookmarkStart w:id="312" w:name="_Toc124"/>
      <w:bookmarkEnd w:id="311"/>
      <w:r>
        <w:rPr/>
        <w:t>13</w:t>
      </w:r>
      <w:r>
        <w:rPr>
          <w:rtl w:val="true"/>
        </w:rPr>
        <w:t xml:space="preserve"> - </w:t>
      </w:r>
      <w:r>
        <w:rPr>
          <w:rtl w:val="true"/>
        </w:rPr>
        <w:t>الخنزير والقرد</w:t>
      </w:r>
      <w:bookmarkEnd w:id="3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الْخِنزيرُ لأَنَّهُ مُشَوَّهُ، جَعَلَهُ اللّه عَزَّ وَجَلَّ عِظَةٌ لِلْخَلْقِ، وَعِبْرَةً وَتَخْويفاً وَدَليلاً عَلَى مَا مُسِخَ عَلَى خِلْقَتِهِ، وَلأَنَّ غِدَاءَهُ أَقْذَرُ الْأَقْدَارِ،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حُرِّمَ الْقِرْدُ لأَنَّهُ مُسِخَ مِثْلُ الْخِنْزِيرِ، وَجُعِلَ عِظَةً وَعِبْرَةٌ لِلْخَلْقِ، وَدَليلاً عَلَى ما مُسِخَ عَلَى خِلْقَتِهِ وَصورَتِهِ، وَجُعِلَ فِيهِ شَبَهَا مِنَ الْإِنْسانِ لِيَدُلُّ عَلَى أَنَّهُ مِنَ الْخَلْقِ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 الإسلام لحم الخنزير، وقد أنقذ المسلمين بذلك من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بيتي وديسكون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الإصابة بدودة لحم الخنزير تكاد تكون عامة في جهات خاصة من فرنسا وألمانيا وإيطاليا وبريطانيا، ولكنّها تكاد تكون نادرة الوجود في البلاد الشرقية لتحريم دين أهلها أكل لحم الخنزير، وينقل لحم الخنزير كذلك مرض الترنجينا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الحقائق عن لحم الخنزير ومدى خطورته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للطبيب الأخصائي أن يقرّر أنّ خنزيراً غير مصاب بهذه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جميعها مصابة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الأنثى الواحدة من هذه الديدان 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الغشاء المخاطي المبطن لأمعاء المصاب، فتوزّع الملايين المولودة من الإناث جميعاً بطريق الدورة الدموية، وتبثّها في جميع أجزاء الجسم، وتتجمّع الأجنّة في العضلات، فتسبّب آلاماً شديدة والتهابات عضليّة مؤلمة جدّاً، ويصاب بعد ذلك بأورام خبيثة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يوجد علاج لهذا المرض، ومضافاً لذلك فإنّ لحم الخنزير ينقل </w:t>
      </w:r>
      <w:bookmarkStart w:id="313" w:name="pg16513_225119"/>
    </w:p>
    <w:p>
      <w:pPr>
        <w:pStyle w:val="BookText"/>
        <w:rPr/>
      </w:pPr>
      <w:bookmarkEnd w:id="313"/>
      <w:r>
        <w:rPr>
          <w:rFonts w:ascii="Amiri" w:hAnsi="Amiri" w:eastAsia="Amiri" w:cs="Amiri"/>
          <w:color w:val="111111"/>
          <w:sz w:val="28"/>
          <w:sz w:val="28"/>
          <w:szCs w:val="28"/>
          <w:rtl w:val="true"/>
          <w:lang w:bidi="ar-SA"/>
        </w:rPr>
        <w:t xml:space="preserve">للإنسان بعض الجراثيم العفنة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والباراتيفود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تسبّب للإنسان تسمّماً حادّاً مصحوباً بالتهابات شديدة في الجهاز الهضمي قد تسبّب الوفاة في بضع ساعات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9331193_1280447820"/>
      <w:bookmarkStart w:id="315" w:name="_Toc125"/>
      <w:bookmarkEnd w:id="314"/>
      <w:r>
        <w:rPr/>
        <w:t>14</w:t>
      </w:r>
      <w:r>
        <w:rPr>
          <w:rtl w:val="true"/>
        </w:rPr>
        <w:t xml:space="preserve"> - </w:t>
      </w:r>
      <w:r>
        <w:rPr>
          <w:rtl w:val="true"/>
        </w:rPr>
        <w:t>الأرنب</w:t>
      </w:r>
      <w:bookmarkEnd w:id="3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الْأَرْنَبُ لأَنها بِمَنْزِلَةِ السَّنَورِ، وَلَها مَخالِيبٌ كَمَخالِيبِ السَّنَورِ، وَسَباعِ الْوَحْشِ، فَجَرَتْ مَجْراها مَعَ قَذَرِها في نَفْسِها، ما يَكونُ مِنْها مِنَ الدَّمِ، كَما يَكُونُ مِنَ النِّساءِ لأَنَّها مَسْخٌ</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الأرنب فحرام أكله،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ولكن بعض المذاهب الإسلاميّة لم تستقذره وأباحت أكله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9331195_1280447820"/>
      <w:bookmarkStart w:id="317" w:name="_Toc126"/>
      <w:bookmarkEnd w:id="316"/>
      <w:r>
        <w:rPr/>
        <w:t>15</w:t>
      </w:r>
      <w:r>
        <w:rPr>
          <w:rtl w:val="true"/>
        </w:rPr>
        <w:t xml:space="preserve"> - </w:t>
      </w:r>
      <w:r>
        <w:rPr>
          <w:rtl w:val="true"/>
        </w:rPr>
        <w:t>سباع الطير والوحش</w:t>
      </w:r>
      <w:bookmarkEnd w:id="3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سِباعُ الطَّيْرِ وَالْوَحْشِ كُلُّها لأَكْلِها الْجِيَفَ، وَلُحومَ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وَالْعَذْرَةَ، وَما أَشْبَهَ ذلِكَ، فَجَعَلَ اللّه عَزَّ وَجَلَّ دَلائِلَ ما يَحِلُّ مِنَ الْوَحْشِ وَالطَّيْرِ وَما حُرِّمَ، كما قال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وَذِي مَخْلَبٍ مِنَ الطَّيْرِ، حَرامٌ، وَكُلُّ ما كَانَتْ لَهُ قائِصَةٌ مِنَ الطَّيْرِ فَحَلالٌ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أخرى يفرّق بين ما يحلّ من الطير وما حرّم،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الإسلام سباع الطير كالبازي والرخمة، وكذا يحرّم من الطيور ما ليس له قانصة ولا حوصلة ولا صيصيّة، وهي الشوكة خلف رجل الطائر خارجة عن الكف، ويكفي وجود واحدة منها في حلّ الطير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318" w:name="pg16513_225120"/>
    </w:p>
    <w:p>
      <w:pPr>
        <w:pStyle w:val="BookText"/>
        <w:rPr/>
      </w:pPr>
      <w:bookmarkEnd w:id="318"/>
      <w:r>
        <w:rPr>
          <w:rFonts w:ascii="Amiri" w:hAnsi="Amiri" w:eastAsia="Amiri" w:cs="Amiri"/>
          <w:color w:val="111111"/>
          <w:sz w:val="28"/>
          <w:sz w:val="28"/>
          <w:szCs w:val="28"/>
          <w:rtl w:val="true"/>
          <w:lang w:bidi="ar-SA"/>
        </w:rPr>
        <w:t xml:space="preserve">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بأنّها تأكل الجيف، ولحوم الناس والعذرة، ويتأثر لحمها بذلك، فلحومها غير صالحة لمعدة الإنسان</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9331197_1280447820"/>
      <w:bookmarkStart w:id="320" w:name="_Toc127"/>
      <w:bookmarkEnd w:id="319"/>
      <w:r>
        <w:rPr/>
        <w:t>16</w:t>
      </w:r>
      <w:r>
        <w:rPr>
          <w:rtl w:val="true"/>
        </w:rPr>
        <w:t xml:space="preserve"> - </w:t>
      </w:r>
      <w:r>
        <w:rPr>
          <w:rtl w:val="true"/>
        </w:rPr>
        <w:t>ما أُهلّ به لغير اللّه</w:t>
      </w:r>
      <w:bookmarkEnd w:id="3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ما أُهِلَّ بِهِ لِغَيْرِ اللّه، الَّذي أَوْجَبَ اللّه عَزَّ وَجَلَّ عَلى خَلْفِهِ مِنَ الْإِقْرارِ بِهِ، وَذِكْرِ اسْمِهِ عَلَى الذَّبَائِحِ الْمُحَلَّلَةِ، وَلَئِلَا يُسَوّى بَيْنَ مَا تُقُرِّبَ بِهِ إِلَيْهِ، وَبَيْنَ ما جُعِلَ عِبادَةٌ لِلشَّيَاطِينِ وَالْأَوْثَانِ، لأَنَّ فِي تَسْمَيةِ اللّه عَزَّ وَجَلَّ الْإِقْرَارُ بِرُبُوبِيَّتِهِ وَتَوْحِيدِهِ، وَما فِي الْإِهْلالِ لِغَيْرِ اللّه مِنَ الشِّرْكِ بِهِ، وَ التَّقَرُّبِ بِهِ إِلى غَيْرِهِ، لِيَكونَ ذِكْرُ اللّه وَتَسْمِيَتِهِ عَلَى الذُّبِيحَةِ فَرْقاً بَيْنَ مَا يُحِلُّ اللّه وَبَيْنَ ما حَرَّمَ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حرّم ما أهل به لغير اللّه تعالى ممّا يتقرب به إلى الأصنام والأوثان، وهو ما تعمله الجاهليّة الأولى التي لا تملك وعياً ولا فكراً، فهي كالبهائم، وقد حرّم الإسلام ذبائحها استقذاراً لأفكارها وأعمالها، وإنّ ذبائحهم غير نظيفة ولا صالحة للأكل</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9331199_1280447820"/>
      <w:bookmarkStart w:id="322" w:name="_Toc128"/>
      <w:bookmarkEnd w:id="321"/>
      <w:r>
        <w:rPr/>
        <w:t>17</w:t>
      </w:r>
      <w:r>
        <w:rPr>
          <w:rtl w:val="true"/>
        </w:rPr>
        <w:t xml:space="preserve"> - </w:t>
      </w:r>
      <w:r>
        <w:rPr>
          <w:rtl w:val="true"/>
        </w:rPr>
        <w:t>كراهة أكل لحوم البغال</w:t>
      </w:r>
      <w:bookmarkEnd w:id="3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أَكل لحوم الْبِغَالِ وَالْحَمِيرِ الْأَهْلِيَّةِ لِحَاجَةِ النَّاسِ إِلى ظُهورِها وَاسْتِعْمالِها، وَالْخَوْفُ مِنْ قَتْلِها، لَا لِقَذَرِ خِلْقَتِهَا، وَلَا لِقَذَرِ غِذَائِها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كره الإسلام أكل لحوم البغال والحمير الأهلية؛ وذلك لأنهما من أهم وسائل النقل في تلك العصور وذبحها، مما يوجب الشحّة في وسائل النقل، فلذاكره الإسلام ذبحها، أمّا لحمها فهو صالح للأكل، وليس فيه شيء مما يوجب الضرر </w:t>
      </w:r>
      <w:bookmarkStart w:id="323" w:name="pg16513_225121"/>
    </w:p>
    <w:p>
      <w:pPr>
        <w:pStyle w:val="BookText"/>
        <w:rPr/>
      </w:pPr>
      <w:bookmarkEnd w:id="323"/>
      <w:r>
        <w:rPr>
          <w:rFonts w:ascii="Amiri" w:hAnsi="Amiri" w:eastAsia="Amiri" w:cs="Amiri"/>
          <w:color w:val="111111"/>
          <w:sz w:val="28"/>
          <w:sz w:val="28"/>
          <w:szCs w:val="28"/>
          <w:rtl w:val="true"/>
          <w:lang w:bidi="ar-SA"/>
        </w:rPr>
        <w:t>بالصحة العامّة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9331201_1280447820"/>
      <w:bookmarkStart w:id="325" w:name="_Toc129"/>
      <w:bookmarkEnd w:id="324"/>
      <w:r>
        <w:rPr/>
        <w:t>18</w:t>
      </w:r>
      <w:r>
        <w:rPr>
          <w:rtl w:val="true"/>
        </w:rPr>
        <w:t xml:space="preserve"> - </w:t>
      </w:r>
      <w:r>
        <w:rPr>
          <w:rtl w:val="true"/>
        </w:rPr>
        <w:t>زواج الرجل بأربعة نسوة</w:t>
      </w:r>
      <w:bookmarkEnd w:id="3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وَعِلَّةً تَزْويج الرَّجُلِ أَرْبَعَةَ نِسْوَةٍ، وَتَحريمُ أَنْ تَتَزَوَّجَ الْمَرْأَةُ أَكْثَرَ مِنْ واحِدٍ ؟ لأَنَّ الرَّجُلَ إِذا تَزَوَّجَ أَرْبَعَ نِسْوَةٍ كَانَ الْوَلَدُ مَنْسوباً إِلَيْهِ، وَالْمَرْأَةُ لَوْ كَانَ لَها زَوْجَانِ، وَأَكْثَرُ مِنْ ذلِكَ لَمْ يُعْرَفِ الْوَلَدُ لِمَنْ هُوَ إِذْ هُمْ مُشْتَرِكُونَ فِي نِكَاحِهَا، وَفِي ذلِكَ فَسادُ الْأَنْسَابِ وَالْمَوَارِيثِ وَالْمَعارِفِ</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جواز زواج الرجل بأربع نساء دون المرأة، فليس لها ذلك، فإنّه لو أبيح لها الزواج بأكثر من زوج واحد في زمان واحد، فإن من يولد منها لمن يكون من الزوجين، وبذلك تضيع الأنساب وتفسد المواريث</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9331203_1280447820"/>
      <w:bookmarkStart w:id="327" w:name="_Toc130"/>
      <w:bookmarkEnd w:id="326"/>
      <w:r>
        <w:rPr/>
        <w:t>19</w:t>
      </w:r>
      <w:r>
        <w:rPr>
          <w:rtl w:val="true"/>
        </w:rPr>
        <w:t xml:space="preserve"> - </w:t>
      </w:r>
      <w:r>
        <w:rPr>
          <w:rtl w:val="true"/>
        </w:rPr>
        <w:t>الطلاق ثلاثاً</w:t>
      </w:r>
      <w:bookmarkEnd w:id="3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الطَّلاقِ ثَلاثاً لِما فِيهِ مِنَ الْمُهْلَةِ فيما بَيْنَ الْواحِدَةِ إِلَى الثَّلاثِ، لِرَغْبَةٍ تَحْدَثُ أَوْ سُكون غَضَبِهِ، إِنْ كانَ، وَلِيَكونَ ذلِكَ تَخْويفاً وَتَأديباً لِلنِّساءِ، وَزَجْراً لَهُنَّ عَنْ مَعْصِيَةِ أَزْواجِهِنَّ، فَاسْتَحَقَّتِ الْمَرْأَةُ الْفُرْقَةَ وَالْمُبايَنَةَ لِدُخولِها فيما لَا يَبْقَى مِنْ مَعْصِيَةِ زَوْجِها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العدّة هو أنّ يطلق الرجل زوجته مع اجتماع الشرائط، ثم يراجع قبل خروجها من العدة فيواقعها، ثمّ يطلقها في طهر آخر، فتحرم عليه حتّى تنكح زوجاً آخر،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هذا الطلاق وأسبابه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9331205_1280447820"/>
      <w:bookmarkStart w:id="329" w:name="_Toc131"/>
      <w:bookmarkEnd w:id="328"/>
      <w:r>
        <w:rPr/>
        <w:t>20</w:t>
      </w:r>
      <w:r>
        <w:rPr>
          <w:rtl w:val="true"/>
        </w:rPr>
        <w:t xml:space="preserve"> - </w:t>
      </w:r>
      <w:r>
        <w:rPr>
          <w:rtl w:val="true"/>
        </w:rPr>
        <w:t>المطلّقة تسع تطليقات</w:t>
      </w:r>
      <w:bookmarkEnd w:id="3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تَحْرِيمِ الْمَرْأَةِ بَعْدَ تِسْع تَطليقاتٍ، فَلَا تَحِلُّ لَهُ أَبَداً، عُقوبَةٌ، لَيْلًا </w:t>
      </w:r>
      <w:bookmarkStart w:id="330" w:name="pg16513_225122"/>
    </w:p>
    <w:p>
      <w:pPr>
        <w:pStyle w:val="BookText"/>
        <w:rPr/>
      </w:pPr>
      <w:bookmarkEnd w:id="330"/>
      <w:r>
        <w:rPr>
          <w:rFonts w:ascii="Amiri" w:hAnsi="Amiri" w:eastAsia="Amiri" w:cs="Amiri"/>
          <w:color w:val="111111"/>
          <w:sz w:val="28"/>
          <w:sz w:val="28"/>
          <w:szCs w:val="28"/>
          <w:rtl w:val="true"/>
          <w:lang w:bidi="ar-SA"/>
        </w:rPr>
        <w:t>يَتَلاعَبَ بِالطَّلاقِ، وَلَا يَسْتَضْعِفَ الْمَرْأَةَ، وَليكون ناظراً في أموره، مُتَيقِّظاً، مُعْتَبِراً، وَلِيكونَ يَأْساً لَهُما مِنَ الْإِجْتِمَاع بَعْدَ تِسْع تَطليقات</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إذا طلقت على النحو المذكور في المسألة السابقة، فتزوجها شخص طلقها، فتزوّجها زوجها الأوّل، فطلّقها ثلاثاً على النهج السابق، حرمت عليه حتّى تنكح زوجاً آخر، فإذا تزوّجها آخر وطلّقها، ثم تزوّجها زوجها الأوّل فطلقها ثلاثاً، على النهج السابق، حرمت عليه مؤبداً، وقد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ذكره، وأما إذا كان الطلاق ليس عديّاً، فإنّها لا تحرم المطلقة مؤبداً، وإن زاد عدد الطلاق على التسع</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9331207_1280447820"/>
      <w:bookmarkStart w:id="332" w:name="_Toc132"/>
      <w:bookmarkEnd w:id="331"/>
      <w:r>
        <w:rPr/>
        <w:t>21</w:t>
      </w:r>
      <w:r>
        <w:rPr>
          <w:rtl w:val="true"/>
        </w:rPr>
        <w:t xml:space="preserve"> - </w:t>
      </w:r>
      <w:r>
        <w:rPr>
          <w:rtl w:val="true"/>
        </w:rPr>
        <w:t>ميراث المرأة</w:t>
      </w:r>
      <w:bookmarkEnd w:id="332"/>
    </w:p>
    <w:p>
      <w:pPr>
        <w:pStyle w:val="BookText"/>
        <w:rPr/>
      </w:pPr>
      <w:r>
        <w:rPr>
          <w:rFonts w:ascii="Amiri" w:hAnsi="Amiri" w:eastAsia="Amiri" w:cs="Amiri"/>
          <w:color w:val="111111"/>
          <w:sz w:val="28"/>
          <w:sz w:val="28"/>
          <w:szCs w:val="28"/>
          <w:rtl w:val="true"/>
          <w:lang w:bidi="ar-SA"/>
        </w:rPr>
        <w:t xml:space="preserve">أما ميراث المرأة، فإنّها ترث نصف ما يرث الرجل، وقد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بتعليلين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إِعْطَاءِ النِّساءِ نِصْفَ ما يُعْطَى الرَّجالُ مِنَ الْمِيرَاتِ؛ لأَنَّ الْمَرْأَةَ إِذا تَزَوَّجَتْ أَخَذَتْ، وَالرَّجُلُ يُعْطِي، فَلِذلِكَ وَفَّرَ عَلَى الرِّجالِ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أُخْرى في إِعْطَاءِ الذَّكَرِ مِثْلَيْ مَا تُعْطَى الْأُنْثَى؛ لأَنَّ الْأُنْثَى فِي عِيالِ الذَّكَرِ إِنِ احْتاجَتْ، وَعَلَيْهِ أَنْ يَعولَها، وَعَلَيْهِ نَفَقَتُها، وَلَيْسَ عَلَى الْمَرْأَةِ أَنْ تَعولَ الرَّجُلَ، وَلَا تُؤْخَذْ بِنَفَقَتِهِ إِنِ احْتاجَ، فَوَفَّرَ اللّه تَعَالَى عَلَى الرِّجَالِ لِذلِكَ؛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الرجل مسؤول عن الإنفاق على المرأة بما تحتاجه من المسكن والطعام واللباس، وغير ذلك مما ذكره الفقهاء، فلذا كان ميراثها نصف ميراث الرجل، كما 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ينتهي بنا الحديث عن علل بعض الأحكام التي أثرت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33" w:name="pg16513_225124"/>
    </w:p>
    <w:p>
      <w:pPr>
        <w:pStyle w:val="Heading3"/>
        <w:numPr>
          <w:ilvl w:val="2"/>
          <w:numId w:val="1"/>
        </w:numPr>
        <w:rPr/>
      </w:pPr>
      <w:bookmarkStart w:id="334" w:name="__RefHeading___Toc9331209_1280447820"/>
      <w:bookmarkStart w:id="335" w:name="_Toc133"/>
      <w:bookmarkEnd w:id="333"/>
      <w:bookmarkEnd w:id="334"/>
      <w:r>
        <w:rPr>
          <w:rtl w:val="true"/>
        </w:rPr>
        <w:t>علل بعض الشؤون الإسلاميّة</w:t>
      </w:r>
      <w:bookmarkEnd w:id="335"/>
    </w:p>
    <w:p>
      <w:pPr>
        <w:pStyle w:val="Heading4"/>
        <w:numPr>
          <w:ilvl w:val="3"/>
          <w:numId w:val="1"/>
        </w:numPr>
        <w:rPr/>
      </w:pPr>
      <w:bookmarkStart w:id="336" w:name="__RefHeading___Toc9331211_1280447820"/>
      <w:bookmarkStart w:id="337" w:name="_Toc134"/>
      <w:bookmarkEnd w:id="336"/>
      <w:r>
        <w:rPr>
          <w:rtl w:val="true"/>
        </w:rPr>
        <w:t>إشارة</w:t>
      </w:r>
      <w:r>
        <w:rPr>
          <w:rtl w:val="true"/>
        </w:rPr>
        <w:t>:</w:t>
      </w:r>
      <w:bookmarkEnd w:id="337"/>
    </w:p>
    <w:p>
      <w:pPr>
        <w:pStyle w:val="BookText"/>
        <w:rPr/>
      </w:pPr>
      <w:r>
        <w:rPr>
          <w:rFonts w:ascii="Amiri" w:hAnsi="Amiri" w:eastAsia="Amiri" w:cs="Amiri"/>
          <w:color w:val="111111"/>
          <w:sz w:val="28"/>
          <w:sz w:val="28"/>
          <w:szCs w:val="28"/>
          <w:rtl w:val="true"/>
          <w:lang w:bidi="ar-SA"/>
        </w:rPr>
        <w:t xml:space="preserve">وأثرت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من الأحاديث في تعليل بعض الشؤون الإسلاميّة، وهي</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331213_1280447820"/>
      <w:bookmarkStart w:id="339" w:name="_Toc135"/>
      <w:bookmarkEnd w:id="338"/>
      <w:r>
        <w:rPr>
          <w:rtl w:val="true"/>
        </w:rPr>
        <w:t>القران غضّ</w:t>
      </w:r>
      <w:bookmarkEnd w:id="339"/>
    </w:p>
    <w:p>
      <w:pPr>
        <w:pStyle w:val="BookText"/>
        <w:rPr/>
      </w:pPr>
      <w:r>
        <w:rPr>
          <w:rFonts w:ascii="Amiri" w:hAnsi="Amiri" w:eastAsia="Amiri" w:cs="Amiri"/>
          <w:color w:val="111111"/>
          <w:sz w:val="28"/>
          <w:sz w:val="28"/>
          <w:szCs w:val="28"/>
          <w:rtl w:val="true"/>
          <w:lang w:bidi="ar-SA"/>
        </w:rPr>
        <w:t xml:space="preserve">روى إبراهيم بن العبّاس،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روى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 إِلَّا غَضَاضَةٌ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 يُنْزِلْهُ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المعجزة الكبرى للإسلام؛ وذلك لما فيه من أحكام خلّاقة تساير الزمن، وتساير التطوّر، وليس فيها ما يشذ عن سنن الكون، ولا ما يخالف الفطرة، مضافاً لروعة فصاحته، وعظيم بلاغته، فمهما تداولته الأيّام فهو غضّ جديد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9331215_1280447820"/>
      <w:bookmarkStart w:id="341" w:name="_Toc136"/>
      <w:bookmarkEnd w:id="340"/>
      <w:r>
        <w:rPr>
          <w:rtl w:val="true"/>
        </w:rPr>
        <w:t xml:space="preserve">علىّ </w:t>
      </w:r>
      <w:r>
        <w:rPr>
          <w:rtl w:val="true"/>
        </w:rPr>
        <w:t>(</w:t>
      </w:r>
      <w:r>
        <w:rPr>
          <w:rtl w:val="true"/>
        </w:rPr>
        <w:t>عَلَيهِ السَّلَامُ</w:t>
      </w:r>
      <w:r>
        <w:rPr>
          <w:rtl w:val="true"/>
        </w:rPr>
        <w:t xml:space="preserve">) </w:t>
      </w:r>
      <w:r>
        <w:rPr>
          <w:rtl w:val="true"/>
        </w:rPr>
        <w:t>قسيم الجنّة والنار</w:t>
      </w:r>
      <w:bookmarkEnd w:id="341"/>
    </w:p>
    <w:p>
      <w:pPr>
        <w:pStyle w:val="BookText"/>
        <w:rPr/>
      </w:pPr>
      <w:r>
        <w:rPr>
          <w:rFonts w:ascii="Amiri" w:hAnsi="Amiri" w:eastAsia="Amiri" w:cs="Amiri"/>
          <w:color w:val="111111"/>
          <w:sz w:val="28"/>
          <w:sz w:val="28"/>
          <w:szCs w:val="28"/>
          <w:rtl w:val="true"/>
          <w:lang w:bidi="ar-SA"/>
        </w:rPr>
        <w:t xml:space="preserve">قال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أخبرني عن جدك أمير المؤمنين، بأيّ وجه هو قسيم الجنّة والنار ؟ وبأي معنى، فقد كثر فكري في ذلك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أَلَمْ تَرْوِ عَنْ أَبِيكَ، عَنْ آبائِهِ، عَنْ عَبْدِ اللّه 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كُفْرٌ ؟ </w:t>
      </w:r>
      <w:bookmarkStart w:id="342" w:name="pg16513_225125"/>
    </w:p>
    <w:p>
      <w:pPr>
        <w:pStyle w:val="BookText"/>
        <w:rPr/>
      </w:pPr>
      <w:bookmarkEnd w:id="34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الجنّة وَالنَّارِ إِذا كانَتْ عَلى حُبِّهِ وَبُغْضِهِ، فَهُوَ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أبا الحسن، أشهد أنك وارث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الرضا إلى منزله أتيته،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أحسن ما أجبت به المأمون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إِنَّما كَلَّمْتُهُ مِنْ حَيْثُ هُوَ، وَلَقَدْ سَمِعْتُ أَبِي يُحَدِّثُ عَنْ آبائِهِ، عَنْ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قَسيمُ الجنّة وَالنَّارِ يَوْمَ الْقِيامَةِ، تَقولُ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رمز لكل مكرمة في الإسلام، فهو قسيم الجنّة والنار، ليس في ذلك شك، وقد تواترت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التعليل الوثيق الذي أعجب به المأمون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331217_1280447820"/>
      <w:bookmarkStart w:id="344" w:name="_Toc137"/>
      <w:bookmarkEnd w:id="343"/>
      <w:r>
        <w:rPr>
          <w:rtl w:val="true"/>
        </w:rPr>
        <w:t>عدم إرجاع فدك</w:t>
      </w:r>
      <w:bookmarkEnd w:id="3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الحسن بن علي بن فضال،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يسترجع فدك لما ولي أمر الناس ؟ </w:t>
      </w:r>
      <w:bookmarkStart w:id="345" w:name="pg16513_225126"/>
    </w:p>
    <w:p>
      <w:pPr>
        <w:pStyle w:val="BookText"/>
        <w:rPr/>
      </w:pPr>
      <w:bookmarkEnd w:id="3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أَهْلَ بَيْتٍ إِذا وَلينا اللّه عَزَّ وَجَلَّ لَا يَأْخُذُ لَنا حُقوقنا مِمَّنْ ظَلَمَنا إِلَّا هُوَ، وَنَحْنُ أَوْلِياءُ الْمُؤْمِنِينَ، إِنَّمَا نَحْكُمُ لَهُمْ، وَنَأْخُذُ حُقوقَهُمْ مِمَّنْ يَظْلِمُهُمْ وَلَا نَأْخُذُ لأنفُسنا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استولى أبو بكر على فدك، وأخذها من يد سيدة نساء العالمين، والسبب في ذلك حتّى لا تقوى شوكة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حرب اقتصاديّة الغرض منها شل الحركة المعادية للحكم القائم، وقد ظلت فدك بأيدي الولاة والحاكمين، وقد استرجعت للسادة العلويّين أيّام عمر بن عبد العزيز، وأيّام المأمون، والحديث عنها ذو شجون، والحاكم هو اللّه تعالى يحكم بين عباده بالحق في يوم لا ينفع فيه مال ولا بنون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331219_1280447820"/>
      <w:bookmarkStart w:id="347" w:name="_Toc138"/>
      <w:bookmarkEnd w:id="346"/>
      <w:r>
        <w:rPr>
          <w:rtl w:val="true"/>
        </w:rPr>
        <w:t xml:space="preserve">صحابة النبيّ </w:t>
      </w:r>
      <w:r>
        <w:rPr>
          <w:rtl w:val="true"/>
        </w:rPr>
        <w:t>(</w:t>
      </w:r>
      <w:r>
        <w:rPr>
          <w:rtl w:val="true"/>
        </w:rPr>
        <w:t>صَلَّى اللّه عَلَيْهِ وَ آلِهِ وَسَلَّمَ‏</w:t>
      </w:r>
      <w:r>
        <w:rPr>
          <w:rtl w:val="true"/>
        </w:rPr>
        <w:t>)</w:t>
      </w:r>
      <w:bookmarkEnd w:id="347"/>
    </w:p>
    <w:p>
      <w:pPr>
        <w:pStyle w:val="BookText"/>
        <w:rPr/>
      </w:pPr>
      <w:r>
        <w:rPr>
          <w:rFonts w:ascii="Amiri" w:hAnsi="Amiri" w:eastAsia="Amiri" w:cs="Amiri"/>
          <w:color w:val="111111"/>
          <w:sz w:val="28"/>
          <w:sz w:val="28"/>
          <w:szCs w:val="28"/>
          <w:rtl w:val="true"/>
          <w:lang w:bidi="ar-SA"/>
        </w:rPr>
        <w:t xml:space="preserve">روی محمّد بن موسی بن نصر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وعن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يُريدُ مَنْ لَمْ يُغَيِّرُ بَعْدَهُ وَلَمْ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أنهم قد غيّروا أو بدلوا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يَرْوونَهُ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لَيُذَادَنَّ </w:t>
      </w:r>
      <w:r>
        <w:rPr>
          <w:rStyle w:val="FootnoteAnchor"/>
          <w:rtl w:val="true"/>
        </w:rPr>
        <w:footnoteReference w:id="139"/>
      </w:r>
      <w:r>
        <w:rPr>
          <w:rFonts w:ascii="Amiri" w:hAnsi="Amiri" w:eastAsia="Amiri" w:cs="Amiri"/>
          <w:color w:val="111111"/>
          <w:sz w:val="28"/>
          <w:sz w:val="28"/>
          <w:szCs w:val="28"/>
          <w:rtl w:val="true"/>
          <w:lang w:bidi="ar-SA"/>
        </w:rPr>
        <w:t xml:space="preserve">برجالٍ مِنْ أَصْحَابِي يَوْمَ الْقِيَامَةِ عَنْ اللّه حَوْضي، كَمَا تُدَادُ غَرَائِبُ الْإِبِلِ عَنِ الْمَاءِ،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أَصْحابي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فَيُؤْخَذُ بِهِمْ ذاتَ الشِّمالِ، فَأَقولُ </w:t>
      </w:r>
      <w:r>
        <w:rPr>
          <w:rFonts w:eastAsia="Amiri" w:cs="Amiri" w:ascii="Amiri" w:hAnsi="Amiri"/>
          <w:color w:val="111111"/>
          <w:sz w:val="28"/>
          <w:szCs w:val="28"/>
          <w:rtl w:val="true"/>
          <w:lang w:bidi="ar-SA"/>
        </w:rPr>
        <w:t xml:space="preserve">: </w:t>
      </w:r>
      <w:bookmarkStart w:id="348" w:name="pg16513_225127"/>
    </w:p>
    <w:p>
      <w:pPr>
        <w:pStyle w:val="BookText"/>
        <w:rPr/>
      </w:pPr>
      <w:bookmarkEnd w:id="348"/>
      <w:r>
        <w:rPr>
          <w:rFonts w:ascii="Amiri" w:hAnsi="Amiri" w:eastAsia="Amiri" w:cs="Amiri"/>
          <w:color w:val="111111"/>
          <w:sz w:val="28"/>
          <w:sz w:val="28"/>
          <w:szCs w:val="28"/>
          <w:rtl w:val="true"/>
          <w:lang w:bidi="ar-SA"/>
        </w:rPr>
        <w:t xml:space="preserve">بُعْداً لَهُمْ وَسُحْقاً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وبهذا المضمون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أَفَتَرى هذا لِمَنْ لَمْ يُغَيِّرُ وَلَمْ يُبَدِّل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الصحبة عاصمة عن الخطأ، ففي الصحابة سمرة بن جندر، وعمرو بن العاص، والمغيرة بن شعبة، وغيرهم من رؤوس النفاق والضلال</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331221_1280447820"/>
      <w:bookmarkStart w:id="350" w:name="_Toc139"/>
      <w:bookmarkEnd w:id="349"/>
      <w:r>
        <w:rPr>
          <w:rtl w:val="true"/>
        </w:rPr>
        <w:t xml:space="preserve">انحراف الناس عن عليّ </w:t>
      </w:r>
      <w:r>
        <w:rPr>
          <w:rtl w:val="true"/>
        </w:rPr>
        <w:t>(</w:t>
      </w:r>
      <w:r>
        <w:rPr>
          <w:rtl w:val="true"/>
        </w:rPr>
        <w:t>عَلَيهِ السَّلَامُ</w:t>
      </w:r>
      <w:r>
        <w:rPr>
          <w:rtl w:val="true"/>
        </w:rPr>
        <w:t>)</w:t>
      </w:r>
      <w:bookmarkEnd w:id="350"/>
    </w:p>
    <w:p>
      <w:pPr>
        <w:pStyle w:val="BookText"/>
        <w:rPr/>
      </w:pPr>
      <w:r>
        <w:rPr>
          <w:rFonts w:ascii="Amiri" w:hAnsi="Amiri" w:eastAsia="Amiri" w:cs="Amiri"/>
          <w:color w:val="111111"/>
          <w:sz w:val="28"/>
          <w:sz w:val="28"/>
          <w:szCs w:val="28"/>
          <w:rtl w:val="true"/>
          <w:lang w:bidi="ar-SA"/>
        </w:rPr>
        <w:t xml:space="preserve">روى عليّ بن الحسن بن علي بن فضال،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مال الناس عنه إلى غيره، وقد عرفوا فضله وسابقته ومكانه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وَقَدْ عَرَفوا فَضْلَهُ، لأَنَّهُ كَانَ قَتَلَ مِنْ آبَائِهِمْ وَأَجْدَادِهِمْ وَإِخْوَانِهِمْ وَأَعْمَامِهِمْ وَأَخْوالِهِمْ، وَأَقْرِبائِهِمُ الْمُحادِّينَ اللّه وَلرَسولِهِ عَدَداً كبيراً، فَكانَ حِقْدُهُمْ عَلَيْهِ لِذلِكَ فِي قُلُوبِهِمْ، فَلَمْ يُحِبُوا أَنْ يَتَوَلَّىٰ عَلَيْهِمْ، وَلَمْ يَكُنْ فِي قُلُوبِهِمْ عَلَى غَيْرِهِ مِثْلُ ذلِكَ، لأَنَّهُ لَمْ يَكُنْ لَهُ فِي 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لَهُ، فَلذلِكَ عَدَلوا عَنْهُ، وَمالوا إلى سواه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وتر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الأقربين والأبعدين في ذات اللّه تعالى وحصد رؤوس المشركين بسيفه الذي أقام به الإسلام، وقد أترعت نفوس القوم بالكراهية والبغض له، فمالوا عنه وحكموا غيره</w:t>
      </w:r>
      <w:r>
        <w:rPr>
          <w:rFonts w:eastAsia="Amiri" w:cs="Amiri" w:ascii="Amiri" w:hAnsi="Amiri"/>
          <w:color w:val="111111"/>
          <w:sz w:val="28"/>
          <w:szCs w:val="28"/>
          <w:rtl w:val="true"/>
          <w:lang w:bidi="ar-SA"/>
        </w:rPr>
        <w:t xml:space="preserve">. </w:t>
      </w:r>
      <w:bookmarkStart w:id="351" w:name="pg16513_225128"/>
    </w:p>
    <w:p>
      <w:pPr>
        <w:pStyle w:val="Heading4"/>
        <w:numPr>
          <w:ilvl w:val="3"/>
          <w:numId w:val="1"/>
        </w:numPr>
        <w:rPr/>
      </w:pPr>
      <w:bookmarkStart w:id="352" w:name="__RefHeading___Toc9331223_1280447820"/>
      <w:bookmarkStart w:id="353" w:name="_Toc140"/>
      <w:bookmarkEnd w:id="351"/>
      <w:bookmarkEnd w:id="352"/>
      <w:r>
        <w:rPr>
          <w:rtl w:val="true"/>
        </w:rPr>
        <w:t>سكوت الإمام عن أخذ حقّه</w:t>
      </w:r>
      <w:bookmarkEnd w:id="353"/>
    </w:p>
    <w:p>
      <w:pPr>
        <w:pStyle w:val="BookText"/>
        <w:rPr/>
      </w:pPr>
      <w:r>
        <w:rPr>
          <w:rFonts w:ascii="Amiri" w:hAnsi="Amiri" w:eastAsia="Amiri" w:cs="Amiri"/>
          <w:color w:val="111111"/>
          <w:sz w:val="28"/>
          <w:sz w:val="28"/>
          <w:szCs w:val="28"/>
          <w:rtl w:val="true"/>
          <w:lang w:bidi="ar-SA"/>
        </w:rPr>
        <w:t xml:space="preserve">روى الهيثم بن عبد اللّه الرماني،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أخبرني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يجاهد أعداءه خمساً وعشرين سنة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جاهد في أيّام ولايته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اقْتَدى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 جِهَادَ الْمُشْرِكِينَ بِمَكَّةَ بَعْدَ النُّبُوَّةِ ثَلاثَ عَشْرَةَ سَنَةٌ، وَبِالْمَدِينَةِ تِسْعَةَ أَشْهُرٍ، وَذلِكَ لِقِلَّةِ أَعْوانِهِ عَلَيْهِمْ، وَكَذَلِكَ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مُجاهَدَةَ أَعْدائِهِ لِقِلَّهِ أَعْوانِهِ عَلَيْهِمْ، فَلَمّا لَمْ تَبْطُلْ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تَرْكِهِ الْجِهَادَ ثلاثَ عَشْرَةَ سَنَةٌ وَتِسْعَةَ عَشَرَ شَهْراً، فَكَذلِكَ لَمْ تُعَطَّلْ إِمَامَةُ عَلِيُّ مَعَ تَرْكِهِ الْجِهَادَ خَمْساً وَعِشْرِينَ سَنَةً؛ إِذْ كَانَتِ الْعِلَّةُ الْمَانِعَةُ لَهُما واحِدَةٌ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أمير المؤمنين ترك حقّه، ولم يجاهد أعداءه وذلك لقلة الناصر،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وَطَفَقْتُ أَرْتَأيِ بَيْنَ أَنْ أَصُولَ بِيَدٍ جَذَّاءَ، أَوْ أَصْبِرَ عَلَى طَخْيَةٍ عَمْيَاءَ، يَهْرَمُ فيهَا الكَبيرُ، وَيَشيبُ فِيهَا الصَّغِيرُ، وَيَكْدَحُ فِيهَا مُؤْمِنٌ حتّى يَلْقَى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الصَّبْرَ عَلَى هَانَا أَحْجَى، فَصَبَرتُ وُفى العَيْنِ 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الحَلْقِ شَجاً، أَرى تُرَاثِي نَهْباً، حتّى مَضَى الأوّل لِسَبِيلِهِ، فَأَدْلَى بِهَا إِلَى فَلانٍ بَعْدَهُ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لم تكن له فئة ينصرونه، ولم يكن يأوي إلى ركن شديد، مع كثرة أعدائه ومناوئيه، فصبر سلام اللّه عليه، وترك حقه إيثاراً للمصلحة العامّة، وحفظاً على كلمة المسلمين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علل بعض الشؤون الإسلاميّة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4" w:name="pg16513_225129"/>
    </w:p>
    <w:p>
      <w:pPr>
        <w:pStyle w:val="Heading3"/>
        <w:numPr>
          <w:ilvl w:val="2"/>
          <w:numId w:val="1"/>
        </w:numPr>
        <w:rPr/>
      </w:pPr>
      <w:bookmarkStart w:id="355" w:name="__RefHeading___Toc9331225_1280447820"/>
      <w:bookmarkStart w:id="356" w:name="_Toc141"/>
      <w:bookmarkEnd w:id="354"/>
      <w:bookmarkEnd w:id="355"/>
      <w:r>
        <w:rPr>
          <w:rtl w:val="true"/>
        </w:rPr>
        <w:t>أحوال الأنبياء والأمم السالفة</w:t>
      </w:r>
      <w:bookmarkEnd w:id="356"/>
    </w:p>
    <w:p>
      <w:pPr>
        <w:pStyle w:val="Heading4"/>
        <w:numPr>
          <w:ilvl w:val="3"/>
          <w:numId w:val="1"/>
        </w:numPr>
        <w:rPr/>
      </w:pPr>
      <w:bookmarkStart w:id="357" w:name="__RefHeading___Toc9331227_1280447820"/>
      <w:bookmarkStart w:id="358" w:name="_Toc142"/>
      <w:bookmarkEnd w:id="357"/>
      <w:r>
        <w:rPr>
          <w:rtl w:val="true"/>
        </w:rPr>
        <w:t>إشارة</w:t>
      </w:r>
      <w:r>
        <w:rPr>
          <w:rtl w:val="true"/>
        </w:rPr>
        <w:t>:</w:t>
      </w:r>
      <w:bookmarkEnd w:id="358"/>
    </w:p>
    <w:p>
      <w:pPr>
        <w:pStyle w:val="BookText"/>
        <w:rPr/>
      </w:pPr>
      <w:r>
        <w:rPr>
          <w:rFonts w:ascii="Amiri" w:hAnsi="Amiri" w:eastAsia="Amiri" w:cs="Amiri"/>
          <w:color w:val="111111"/>
          <w:sz w:val="28"/>
          <w:sz w:val="28"/>
          <w:szCs w:val="28"/>
          <w:rtl w:val="true"/>
          <w:lang w:bidi="ar-SA"/>
        </w:rPr>
        <w:t xml:space="preserve">وسئل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أحوال بعض الأنبياء والأمم السالفة، فأجاب، وفيما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إبراهيم بن محمّد الهمداني،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عزّ وجلّ فرعون وقد آمن به، وأقر بتوحيده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رَوْيَةِ الْبَأْسِ، وَالْإِيمَانُ عِنْدَ رُؤْيَةِ الْبَأْسِ غَيْرُ مَقْبُولٍ، وَذَلِكَ حَكَمَ اللّه تَعالى في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فِرْعَوْنُ لَمَا أَدْرَكَهُ الْغَرَقُ،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بَنُوا إِسْرَائِيلَ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فرعون من قرنه إلى قدمه في الحديد، وقد لبسه على بدنه، فلما أغرق ألقاه </w:t>
      </w:r>
      <w:bookmarkStart w:id="359" w:name="pg16513_225130"/>
    </w:p>
    <w:p>
      <w:pPr>
        <w:pStyle w:val="BookText"/>
        <w:rPr/>
      </w:pPr>
      <w:bookmarkEnd w:id="359"/>
      <w:r>
        <w:rPr>
          <w:rFonts w:ascii="Amiri" w:hAnsi="Amiri" w:eastAsia="Amiri" w:cs="Amiri"/>
          <w:color w:val="111111"/>
          <w:sz w:val="28"/>
          <w:sz w:val="28"/>
          <w:szCs w:val="28"/>
          <w:rtl w:val="true"/>
          <w:lang w:bidi="ar-SA"/>
        </w:rPr>
        <w:t>اللّه عَلَى نَجْوَةٍ مِنَ الْأَرْضِ بِبَدَنِهِ، لِيَكُونَ لِمَنْ بَعْدَهُ عَلامَةٌ، فَيَرَوْنَهُ مَعَ تَثَقْلِهِ بِالْحَدِيدِ عَلَى مُرْتَفَعٍ مِنَ الْأَرْضِ، وَسَبِيلُ التَّثْقِيلِ أَنْ يَرْسُبَ وَلَا يَرْتَفِعَ، وَكَانَ ذلِكَ آيَةً وَعَلَامَةً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وَلَعِلَّةٍ أُخْرَى أَغْرَقَ اللّه عَزَّ وَجَلَّ فِرْعَوْنَ، وَهِيَ أَنَّهُ اسْتَغَاثَ بِمُوسَىٰ لَمَّا أَدْرَكَهُ الْغَرَقُ، وَلَمْ يَسْتَغِثْ بِاللّه،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لَمْ تُغِثْ فِرْعَوْنَ لأَنَّكَ لَمْ تَخْلُقْهُ، وَلَوِ اسْتَغاثَ بي لأَغَثْتُهُ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9331229_1280447820"/>
      <w:bookmarkStart w:id="361" w:name="_Toc143"/>
      <w:bookmarkEnd w:id="360"/>
      <w:r>
        <w:rPr>
          <w:rtl w:val="true"/>
        </w:rPr>
        <w:t xml:space="preserve">غرق الدنيا أيّام نوح </w:t>
      </w:r>
      <w:r>
        <w:rPr>
          <w:rtl w:val="true"/>
        </w:rPr>
        <w:t>(</w:t>
      </w:r>
      <w:r>
        <w:rPr>
          <w:rtl w:val="true"/>
        </w:rPr>
        <w:t>عَلَيهِ السَّلَامُ</w:t>
      </w:r>
      <w:r>
        <w:rPr>
          <w:rtl w:val="true"/>
        </w:rPr>
        <w:t>)</w:t>
      </w:r>
      <w:bookmarkEnd w:id="361"/>
    </w:p>
    <w:p>
      <w:pPr>
        <w:pStyle w:val="BookText"/>
        <w:rPr/>
      </w:pPr>
      <w:r>
        <w:rPr>
          <w:rFonts w:ascii="Amiri" w:hAnsi="Amiri" w:eastAsia="Amiri" w:cs="Amiri"/>
          <w:color w:val="111111"/>
          <w:sz w:val="28"/>
          <w:sz w:val="28"/>
          <w:szCs w:val="28"/>
          <w:rtl w:val="true"/>
          <w:lang w:bidi="ar-SA"/>
        </w:rPr>
        <w:t xml:space="preserve">روى عبد السلام بن صالح الهروي،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لأيّ علة أغرق اللّه عز وجل الدنيا كلها في زمن نوح، وفيهم الأطفال وفيهم من لا ذنب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فيهِمُ الْأَطْفَالُ؛ لأَنَّ اللّه عَزَّ وَجَلَّ أَعْقَمَ أَصْلَابَ قَوْمِ نُوْحٍ وَأَرْحَامَ نِسائِهِمْ أَرْبَعينَ عاماً، فَانْقَطَعَ نَسْلُهُمْ، فَغَرِقوا وَلَا طِفْلَ فيهِمْ، وَمَا كانَ اللّه عَزَّ وَجَلَّ لِيُهْلِكَ بِعَذَابِهِ مَنْ لَا ذَنْبَ لَهُ، وَأَمَّا الْباقونَ مِنْ قَوْمِ نُوحٍ فَأُغْرِقُوا لِتَكْذِيبِهِمْ لِنَبِيِّ اللّه نُوحٍ وَسَائِرُهُمْ أَغْرِقُوا بِرِضَاهُمْ بِتَكْذِيبِ الْمُكَذِّبِينَ، وَمَنْ غَابَ عَنْ أَمْرِ فَرَضِيَ بِهِ كانَ كَمَنْ شَهِدَهُ وَأَتاهُ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9331231_1280447820"/>
      <w:bookmarkStart w:id="363" w:name="_Toc144"/>
      <w:bookmarkEnd w:id="362"/>
      <w:r>
        <w:rPr>
          <w:rtl w:val="true"/>
        </w:rPr>
        <w:t xml:space="preserve">معجزة موسى </w:t>
      </w:r>
      <w:r>
        <w:rPr>
          <w:rtl w:val="true"/>
        </w:rPr>
        <w:t>(</w:t>
      </w:r>
      <w:r>
        <w:rPr>
          <w:rtl w:val="true"/>
        </w:rPr>
        <w:t>عَلَيهِ السَّلَامُ</w:t>
      </w:r>
      <w:r>
        <w:rPr>
          <w:rtl w:val="true"/>
        </w:rPr>
        <w:t>)</w:t>
      </w:r>
      <w:bookmarkEnd w:id="3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السكيت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بعث اللّه عزّ وجلّ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ويده البيضاء، وآلة السحر، وبعث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 وبعث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والخطب ؟ </w:t>
      </w:r>
      <w:bookmarkStart w:id="364" w:name="pg16513_225131"/>
    </w:p>
    <w:p>
      <w:pPr>
        <w:pStyle w:val="BookText"/>
        <w:rPr/>
      </w:pPr>
      <w:bookmarkEnd w:id="364"/>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بَعَثَ مُوسى كانَ الْأَغْلَبَ عَلَى أَهْل عَصْرِهِ السِّحْرُ، فَأَتاهُمْ مِنْ عِنْدِ اللّه عَزَّ وَجَلَّ بِما لَمْ يَكُنْ عِنْدَ الْقَوْم، وَفي وَسْعِهِمْ مِثْلُهُ، وَبِما أَبْطَلَ بِهِ سِحْرَهُمْ،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تَبَارَكَ وَتَعَالَى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ظَهَرَتْ فِيهِ الزَّمَانَاتُ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العلل والأمراض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النَّاسُ إِلَى الطِّبِّ، فَأَتاهُمْ مِنْ عِنْدِ اللّه عَزَّ وَجَلَّ بِما لَمْ يَكُنْ عِنْدَهُمْ مِثْلُهُ، وَبِما أَحْيا لَهُمُ الْمَوْتَى، وَأَبْرَأَ لَهُمُ الْأَكْمَهَ وَالْأَبْرَصَ بِإِذْنِ اللّه تَعَالَى،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تَبَارَكَ وَتَعَالَى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كَانَ الْأَغْلَبَ عَلَى أَهْلِ عَصْرِهِ الْخُطَبُ وَالْكَلامُ، فَأَتَاهُمْ مِنْ كِتابِ اللّه عَزَّ وَجَلَّ وَمَواعِظِهِ وَأَحْكَامِهِ ما أَبْطَلَ بِهِ قَوْلَهُمْ،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ابن السكّيت،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اليوم قط، فما الحجّة على الخلق اليوم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9331233_1280447820"/>
      <w:bookmarkStart w:id="366" w:name="_Toc145"/>
      <w:bookmarkEnd w:id="365"/>
      <w:r>
        <w:rPr>
          <w:rtl w:val="true"/>
        </w:rPr>
        <w:t xml:space="preserve">أولوا العزم </w:t>
      </w:r>
      <w:r>
        <w:rPr>
          <w:rtl w:val="true"/>
        </w:rPr>
        <w:t>(</w:t>
      </w:r>
      <w:r>
        <w:rPr>
          <w:rtl w:val="true"/>
        </w:rPr>
        <w:t>عَلَيهِم السَّلَامُ</w:t>
      </w:r>
      <w:r>
        <w:rPr>
          <w:rtl w:val="true"/>
        </w:rPr>
        <w:t>)</w:t>
      </w:r>
      <w:bookmarkEnd w:id="3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أولوا الْعَزْمِ بِـ أَوْلِي الْعَزْمِ؛ لأنَّهُمْ كانوا أَصْحابَ الشَّرائِعِ وَالْعَزائِمِ؛ وَذَلِكَ أَنَّ كلّ نَبِيٌّ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شَرِيعَتِهِ وَمِنْهَاجِهِ وَتَابِعاً لِكِتَابِهِ إِلَى زَمَنِ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نَبِيَّ كانَ في أيّام إِبْرَاهِيمَ وَبَعْدَهُ، كَانَ عَلَى شَرِيعَتِهِ وَ مِنْهاجِهِ، وتابعاً لِكِتَابِهِ إِلى زَمَنِ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نَبِيَّ كَانَ فِي زَمَنِ مُوسَىٰ وَبَعْدَهُ كَانَ </w:t>
      </w:r>
      <w:bookmarkStart w:id="367" w:name="pg16513_225132"/>
    </w:p>
    <w:p>
      <w:pPr>
        <w:pStyle w:val="BookText"/>
        <w:rPr/>
      </w:pPr>
      <w:bookmarkEnd w:id="367"/>
      <w:r>
        <w:rPr>
          <w:rFonts w:ascii="Amiri" w:hAnsi="Amiri" w:eastAsia="Amiri" w:cs="Amiri"/>
          <w:color w:val="111111"/>
          <w:sz w:val="28"/>
          <w:sz w:val="28"/>
          <w:szCs w:val="28"/>
          <w:rtl w:val="true"/>
          <w:lang w:bidi="ar-SA"/>
        </w:rPr>
        <w:t xml:space="preserve">على شَرِيعَةِ مُوسَى وَمِنْهَاجِهِ، وَتَابِعاً لِكِتَابِهِ إِلَى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نَبِيَّ كَانَ فِي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كانَ عَلى مِنْهاج عِيسَى وَشَريعَتِهِ، وتابعاً لِكِتابِه إِلى زَمَنِ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الْخَمْسَةُ أولوا الْعَزْمِ، فَهُمْ أفْضَلُ الْأَنْبِياءِ وَالرُّسُلِ، وَشَرِيعَةُ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تُنْسَخُ إِلَى يَوْمِ الْقِيامَةِ، وَلَا نَبِيَّ بَعْدَهُ إِلى يَوْمِ الْقِيَامَةِ، فَمَنِ ادَّعَى بَعْدَهُ نُبُوَّةً، أَوْ أَتى بَعْدَ الْقُرْآنِ بِكِتابٍ، فَدَمُهُ مُباحٌ لِكُلِّ مَنْ سَمِعَ ذلِكَ مِنْهُ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9331235_1280447820"/>
      <w:bookmarkStart w:id="369" w:name="_Toc146"/>
      <w:bookmarkEnd w:id="368"/>
      <w:r>
        <w:rPr>
          <w:rtl w:val="true"/>
        </w:rPr>
        <w:t>الحواريّون</w:t>
      </w:r>
      <w:bookmarkEnd w:id="369"/>
    </w:p>
    <w:p>
      <w:pPr>
        <w:pStyle w:val="BookText"/>
        <w:rPr/>
      </w:pPr>
      <w:r>
        <w:rPr>
          <w:rFonts w:ascii="Amiri" w:hAnsi="Amiri" w:eastAsia="Amiri" w:cs="Amiri"/>
          <w:color w:val="111111"/>
          <w:sz w:val="28"/>
          <w:sz w:val="28"/>
          <w:szCs w:val="28"/>
          <w:rtl w:val="true"/>
          <w:lang w:bidi="ar-SA"/>
        </w:rPr>
        <w:t xml:space="preserve">روى عليّ بن الحسن بن عليّ بن فضّال،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الحواريون الحواريّين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النَّاسِ فَإِنَّهُمْ سُمَوا حَوارِيِّينَ لأَنَّهُمْ كانوا قَصَارِينَ، يُخَلِّصونَ الثّيابَ مِنَ الْوَسَخِ بِالْغَسْلِ، وَهُوَ إِسْمٌ مُشْتَقٌ مِنَ الْخُبْزِ الْحَوارِ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عِنْدَنا فَسُمِّيَ الْحَوَارِيَونَ الْحَوارِيِّينَ لأَنَّهُمْ كانوا مُخْلِصِينَ فِي أَنْفُسِهِمْ، وَمُخْلِصِينَ لِغَيْرِهِمْ مِنْ أَوْسَاحَ الذُّنوبِ بِالْوَعْظِ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النصارى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 قَرْيَةٍ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الشّامِ، نَزَلَتْها مَرْيَمُ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رُجوعِهِما مِنْ مِصْرَ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9331237_1280447820"/>
      <w:bookmarkStart w:id="371" w:name="_Toc147"/>
      <w:bookmarkEnd w:id="370"/>
      <w:r>
        <w:rPr>
          <w:rtl w:val="true"/>
        </w:rPr>
        <w:t xml:space="preserve">إبراهيم </w:t>
      </w:r>
      <w:r>
        <w:rPr>
          <w:rtl w:val="true"/>
        </w:rPr>
        <w:t>(</w:t>
      </w:r>
      <w:r>
        <w:rPr>
          <w:rtl w:val="true"/>
        </w:rPr>
        <w:t>عَلَيهِ السَّلَامُ</w:t>
      </w:r>
      <w:r>
        <w:rPr>
          <w:rtl w:val="true"/>
        </w:rPr>
        <w:t xml:space="preserve">) </w:t>
      </w:r>
      <w:r>
        <w:rPr>
          <w:rtl w:val="true"/>
        </w:rPr>
        <w:t>خليل اللّه</w:t>
      </w:r>
      <w:bookmarkEnd w:id="3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سمعت أبي يحدّث </w:t>
      </w:r>
      <w:bookmarkStart w:id="372" w:name="pg16513_225133"/>
    </w:p>
    <w:p>
      <w:pPr>
        <w:pStyle w:val="BookText"/>
        <w:rPr/>
      </w:pPr>
      <w:bookmarkEnd w:id="372"/>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 وَجَلَّ إِبْراهِيمَ خَليلاً؛ لأَنَّهُ لَمْ يَرُدُّ أَحَداً، وَلَمْ يَسْأَلْ أَحَداً قَطُّ، غَيْرَ اللّه عَزَّ وَجَل</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9331239_1280447820"/>
      <w:bookmarkStart w:id="374" w:name="_Toc148"/>
      <w:bookmarkEnd w:id="373"/>
      <w:r>
        <w:rPr>
          <w:rtl w:val="true"/>
        </w:rPr>
        <w:t xml:space="preserve">إسماعيل </w:t>
      </w:r>
      <w:r>
        <w:rPr>
          <w:rtl w:val="true"/>
        </w:rPr>
        <w:t>(</w:t>
      </w:r>
      <w:r>
        <w:rPr>
          <w:rtl w:val="true"/>
        </w:rPr>
        <w:t>عَلَيهِ السَّلَامُ</w:t>
      </w:r>
      <w:r>
        <w:rPr>
          <w:rtl w:val="true"/>
        </w:rPr>
        <w:t xml:space="preserve">) </w:t>
      </w:r>
      <w:r>
        <w:rPr>
          <w:rtl w:val="true"/>
        </w:rPr>
        <w:t>صادق الوعد</w:t>
      </w:r>
      <w:bookmarkEnd w:id="374"/>
    </w:p>
    <w:p>
      <w:pPr>
        <w:pStyle w:val="BookText"/>
        <w:rPr/>
      </w:pPr>
      <w:r>
        <w:rPr>
          <w:rFonts w:ascii="Amiri" w:hAnsi="Amiri" w:eastAsia="Amiri" w:cs="Amiri"/>
          <w:color w:val="111111"/>
          <w:sz w:val="28"/>
          <w:sz w:val="28"/>
          <w:szCs w:val="28"/>
          <w:rtl w:val="true"/>
          <w:lang w:bidi="ar-SA"/>
        </w:rPr>
        <w:t xml:space="preserve">روى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سُمِّيَ إِسْمَاعِيلُ صادِقَ الْوَعْدِ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رَجُلاً فَجَلَسَ لَهُ حَوْلاً يَنْتَظِرُهُ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علل وأحوال بعض الأنبياء والأمم السالفة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5" w:name="pg16513_225134"/>
    </w:p>
    <w:p>
      <w:pPr>
        <w:pStyle w:val="Heading2"/>
        <w:numPr>
          <w:ilvl w:val="1"/>
          <w:numId w:val="1"/>
        </w:numPr>
        <w:rPr/>
      </w:pPr>
      <w:bookmarkStart w:id="376" w:name="__RefHeading___Toc9331241_1280447820"/>
      <w:bookmarkStart w:id="377" w:name="_Toc149"/>
      <w:bookmarkEnd w:id="375"/>
      <w:bookmarkEnd w:id="376"/>
      <w:r>
        <w:rPr>
          <w:rtl w:val="true"/>
        </w:rPr>
        <w:t xml:space="preserve">علوم ومعارفه </w:t>
      </w:r>
      <w:r>
        <w:rPr>
          <w:rtl w:val="true"/>
        </w:rPr>
        <w:t>(</w:t>
      </w:r>
      <w:r>
        <w:rPr>
          <w:rtl w:val="true"/>
        </w:rPr>
        <w:t>عَلَيهِ السَّلَامُ</w:t>
      </w:r>
      <w:r>
        <w:rPr>
          <w:rtl w:val="true"/>
        </w:rPr>
        <w:t>)</w:t>
      </w:r>
      <w:bookmarkEnd w:id="3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9331243_1280447820"/>
      <w:bookmarkStart w:id="379" w:name="_Toc150"/>
      <w:bookmarkEnd w:id="378"/>
      <w:r>
        <w:rPr>
          <w:rtl w:val="true"/>
        </w:rPr>
        <w:t>إشارة</w:t>
      </w:r>
      <w:r>
        <w:rPr>
          <w:rtl w:val="true"/>
        </w:rPr>
        <w:t>:</w:t>
      </w:r>
      <w:bookmarkEnd w:id="3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513_225136"/>
      <w:bookmarkStart w:id="381" w:name="pg16513_225136"/>
      <w:bookmarkEnd w:id="381"/>
    </w:p>
    <w:p>
      <w:pPr>
        <w:pStyle w:val="Heading3"/>
        <w:numPr>
          <w:ilvl w:val="2"/>
          <w:numId w:val="1"/>
        </w:numPr>
        <w:rPr/>
      </w:pPr>
      <w:bookmarkStart w:id="382" w:name="pg16513_225136"/>
      <w:bookmarkStart w:id="383" w:name="__RefHeading___Toc9331245_1280447820"/>
      <w:bookmarkStart w:id="384" w:name="_Toc151"/>
      <w:bookmarkEnd w:id="382"/>
      <w:bookmarkEnd w:id="383"/>
      <w:r>
        <w:rPr>
          <w:rtl w:val="true"/>
        </w:rPr>
        <w:t>جوامع الكلم</w:t>
      </w:r>
      <w:bookmarkEnd w:id="384"/>
    </w:p>
    <w:p>
      <w:pPr>
        <w:pStyle w:val="Heading4"/>
        <w:numPr>
          <w:ilvl w:val="3"/>
          <w:numId w:val="1"/>
        </w:numPr>
        <w:rPr/>
      </w:pPr>
      <w:bookmarkStart w:id="385" w:name="__RefHeading___Toc9331247_1280447820"/>
      <w:bookmarkStart w:id="386" w:name="_Toc152"/>
      <w:bookmarkEnd w:id="385"/>
      <w:r>
        <w:rPr>
          <w:rtl w:val="true"/>
        </w:rPr>
        <w:t>إشارة</w:t>
      </w:r>
      <w:r>
        <w:rPr>
          <w:rtl w:val="true"/>
        </w:rPr>
        <w:t>:</w:t>
      </w:r>
      <w:bookmarkEnd w:id="386"/>
    </w:p>
    <w:p>
      <w:pPr>
        <w:pStyle w:val="BookText"/>
        <w:rPr/>
      </w:pPr>
      <w:r>
        <w:rPr>
          <w:rFonts w:ascii="Amiri" w:hAnsi="Amiri" w:eastAsia="Amiri" w:cs="Amiri"/>
          <w:color w:val="111111"/>
          <w:sz w:val="28"/>
          <w:sz w:val="28"/>
          <w:szCs w:val="28"/>
          <w:rtl w:val="true"/>
          <w:lang w:bidi="ar-SA"/>
        </w:rPr>
        <w:t xml:space="preserve">وأثرت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من غرر الحكم والآداب والوصايا والنصائح، وغيرها مما ينفع الناس، وقد دلّلت على أنه كان المربي الأكبر للعالم الإسلامي في عصره، وأنّه قد جهد على تهذيب المسلمين، وتربيتهم بلباب الحكمة، ونلمّح لبعض ما أثر عنه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9331249_1280447820"/>
      <w:bookmarkStart w:id="388" w:name="_Toc153"/>
      <w:bookmarkEnd w:id="387"/>
      <w:r>
        <w:rPr>
          <w:rtl w:val="true"/>
        </w:rPr>
        <w:t>فضل العقل</w:t>
      </w:r>
      <w:bookmarkEnd w:id="388"/>
    </w:p>
    <w:p>
      <w:pPr>
        <w:pStyle w:val="BookText"/>
        <w:rPr/>
      </w:pPr>
      <w:r>
        <w:rPr>
          <w:rFonts w:ascii="Amiri" w:hAnsi="Amiri" w:eastAsia="Amiri" w:cs="Amiri"/>
          <w:color w:val="111111"/>
          <w:sz w:val="28"/>
          <w:sz w:val="28"/>
          <w:szCs w:val="28"/>
          <w:rtl w:val="true"/>
          <w:lang w:bidi="ar-SA"/>
        </w:rPr>
        <w:t xml:space="preserve">أمّا العقل فهو أفضل نعمة أنعمها اللّه على الإنسان، وميّزه به عن الحيوان السائم، وقد تحدّث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بعض أحاديثه،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امْرِى عَقْلُهُ، وَعَدُوهُ جَهْلُهُ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الكلمة الحكيمة، فإنّ العقل هو الصديق الأكبر للإنسان الذي يحميه ويصونه، وينقذه من محن الدنيا وخطوبها، وعدوّ الإنسان الأكبر هو الجهل الذي يلقي به في متاهات سحيقة من هذه الحياة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أبوهاشم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العقل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الْعَقْلُ حَيَاءٌ مِنَ اللّه، وَالْأَدَبُ كُلْفَةٌ، فَمَنْ تَكَلَّفَ الْأَدَبَ قَدَرَ عَلَيْهِ، وَمَنْ تَكَلَّفَ الْعَقْلَ لَّمْ يَزْدَدْ بِذلِكَ إِلَّا جَهْلاً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89" w:name="pg16513_225137"/>
    </w:p>
    <w:p>
      <w:pPr>
        <w:pStyle w:val="BookText"/>
        <w:rPr/>
      </w:pPr>
      <w:bookmarkEnd w:id="389"/>
      <w:r>
        <w:rPr>
          <w:rFonts w:ascii="Amiri" w:hAnsi="Amiri" w:eastAsia="Amiri" w:cs="Amiri"/>
          <w:color w:val="111111"/>
          <w:sz w:val="28"/>
          <w:sz w:val="28"/>
          <w:szCs w:val="28"/>
          <w:rtl w:val="true"/>
          <w:lang w:bidi="ar-SA"/>
        </w:rPr>
        <w:t>أمّا الأدب فهو أمر مكتسب يقدر على تحصيله الإنسان، وأما العقل فإنّه هبة ومنحة من اللّه تعالى لا يتمكن الإنسان من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الجهم،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العقل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 بِأَهْلِ الدِّينِ مِمَّنْ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ممّن يصف هذا الأمر قوماً لا بأس بهم عندنا، وليست لهم تلك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مِمَّنْ خَاطَبَ اللّه، 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شَيْئاً أَحْسَنَ مِنْكَ، أَوْ أَحَبَّ إِليَّ مِنْكَ، بِكَ اَخُذُ، وَبِكَ أعْطى</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هناك شيء خلقه اللّه أفضل من العقل، وعليه يرتكز التكليف، فالذي فقد عقله غير مكلف، وغير مأثوم بما يقترفه من أنواع المحرمات، فالعقل هو أحد الشروط في صحة التكليف ونفوذه على المكلّف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الْعَقْلِ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عرف نفسه كيف صوّرت، وكيف تنتهي، فقد ظفر بالخير العميم، فإنّ ذلك يبعده عن النزعات الشريرة، ويبعثه نحو النزعات الخيّرة، كما يدلّ ذلك على معرفة خالقه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9331251_1280447820"/>
      <w:bookmarkStart w:id="391" w:name="_Toc154"/>
      <w:bookmarkEnd w:id="390"/>
      <w:r>
        <w:rPr>
          <w:rtl w:val="true"/>
        </w:rPr>
        <w:t>التفكّر في أمر اللّه</w:t>
      </w:r>
      <w:bookmarkEnd w:id="3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الْعِبادَةُ كَثرَةَ الصَّلاةِ وَالصَّوْم، إِنَّمَا الْعِبادَةُ كَثْرَةُ التّفْكُرِ في أَمْرِ </w:t>
      </w:r>
      <w:bookmarkStart w:id="392" w:name="pg16513_225138"/>
    </w:p>
    <w:p>
      <w:pPr>
        <w:pStyle w:val="BookText"/>
        <w:rPr/>
      </w:pPr>
      <w:bookmarkEnd w:id="392"/>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التفكر في مخلوقات اللّه، والتأمّل في بدائع خلقه، والنظر فيما يحتويه هذا الكون من الأسرار والعجائب يدلّل ذلك بصورة واضحة على الخالق العظيم، وإذا عرف الإنسان ربِّه فقد نجا من اقتراف الشرّ، وارتكاب الجريمة، وصار مصدر عطاء وخير لنفسه لنفسه ومجتمعه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9331253_1280447820"/>
      <w:bookmarkStart w:id="394" w:name="_Toc155"/>
      <w:bookmarkEnd w:id="393"/>
      <w:r>
        <w:rPr>
          <w:rtl w:val="true"/>
        </w:rPr>
        <w:t>محاسبة النفس</w:t>
      </w:r>
      <w:bookmarkEnd w:id="3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حاسَبَ نَفْسَهُ رَبِحَ، وَمَنْ غَفَلَ عَنْها خَسِرَ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محاسبة الإنسان لنفسه فيما يعمله من حسنات وسيئات، فيردعها عن اقتراف السيئات، وينمّي فيها الخيرات، دليل على سموّ النفس والظفر بالربح والخير، ومن غفل عن محاسبة نفسه فإنّها تهبط به إلى مستوى سحيق من الشرّ ما له من قرار</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9331255_1280447820"/>
      <w:bookmarkStart w:id="396" w:name="_Toc156"/>
      <w:bookmarkEnd w:id="395"/>
      <w:r>
        <w:rPr>
          <w:rtl w:val="true"/>
        </w:rPr>
        <w:t>الحلم</w:t>
      </w:r>
      <w:bookmarkEnd w:id="3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 الحديث</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الحلم من أفضل النزعات الكريمة التي يتصف بها الإنسان، فالحلم عن المسيء، والصفح عن المعتدي عليه من سموّ النفس، وبلوغها أرقى درجات الكمال، وإنّ الإنسان بالحلم يسود غيره، ويكون لمجتمعه رائد خير ودليل هدى</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9331257_1280447820"/>
      <w:bookmarkStart w:id="398" w:name="_Toc157"/>
      <w:bookmarkEnd w:id="397"/>
      <w:r>
        <w:rPr>
          <w:rtl w:val="true"/>
        </w:rPr>
        <w:t>الصمت</w:t>
      </w:r>
      <w:bookmarkEnd w:id="3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w:t>
      </w:r>
      <w:bookmarkStart w:id="399" w:name="pg16513_225139"/>
    </w:p>
    <w:p>
      <w:pPr>
        <w:pStyle w:val="BookText"/>
        <w:rPr/>
      </w:pPr>
      <w:bookmarkEnd w:id="399"/>
      <w:r>
        <w:rPr>
          <w:rFonts w:ascii="Amiri" w:hAnsi="Amiri" w:eastAsia="Amiri" w:cs="Amiri"/>
          <w:color w:val="111111"/>
          <w:sz w:val="28"/>
          <w:sz w:val="28"/>
          <w:szCs w:val="28"/>
          <w:rtl w:val="true"/>
          <w:lang w:bidi="ar-SA"/>
        </w:rPr>
        <w:t>بابٌ مِنْ أبوابِ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يَكْسِبُ الْمَحَبَّةَ، 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الصمت وحفظ اللسان يقيان الإنسان من شرّ عظيم، ويجنّباه المكاره التي وليدة الكلام والنطق</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9331259_1280447820"/>
      <w:bookmarkStart w:id="401" w:name="_Toc158"/>
      <w:bookmarkEnd w:id="400"/>
      <w:r>
        <w:rPr>
          <w:rtl w:val="true"/>
        </w:rPr>
        <w:t>التواضع</w:t>
      </w:r>
      <w:bookmarkEnd w:id="4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لمحمّد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التَّواضُعُ دَرَجَاتٌ، مِنْها أَنْ يَعْرِفَ الْمَرْءُ قَدْرَ نَفْسِهِ، فَيُنْزِلَها مَنْزِلَتَهَا بِقَلْبٍ سَلِيمٍ، لَا يُحِبُّ أَنْ يَأْتِيَ لَأَحَدٍ إِلَّا مِثْلَ مَا يُؤْتَىٰ إِلَيْهِ، إِنْ أُتِيَ إِلَيْهِ بِسَيِّئَةٍ دَرَأَها </w:t>
      </w:r>
      <w:r>
        <w:rPr>
          <w:rStyle w:val="FootnoteAnchor"/>
          <w:rtl w:val="true"/>
        </w:rPr>
        <w:footnoteReference w:id="164"/>
      </w:r>
      <w:r>
        <w:rPr>
          <w:rFonts w:ascii="Amiri" w:hAnsi="Amiri" w:eastAsia="Amiri" w:cs="Amiri"/>
          <w:color w:val="111111"/>
          <w:sz w:val="28"/>
          <w:sz w:val="28"/>
          <w:szCs w:val="28"/>
          <w:rtl w:val="true"/>
          <w:lang w:bidi="ar-SA"/>
        </w:rPr>
        <w:t>بِالْحَسَنَةِ، كاظِمُ الْغَيْظِ، عافٍ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حقيقة التواضع أن يعطي الإنسان للناس من التكريم والإحسان والبرّ مثل ما يحبّ ويتمنّى أن يُعطى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دليل على شرف النفس وسموها، ومن تواضع للناس أحبوه وأكرموه، وأحبّه اللّه ورفعه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9331261_1280447820"/>
      <w:bookmarkStart w:id="403" w:name="_Toc159"/>
      <w:bookmarkEnd w:id="402"/>
      <w:r>
        <w:rPr>
          <w:rtl w:val="true"/>
        </w:rPr>
        <w:t>الخصال الكريمة في المؤمن</w:t>
      </w:r>
      <w:bookmarkEnd w:id="4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فَكِثْمَانُ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السُّنَّةُ مِنْ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فَإِنَّ اللّه عَزَّ وَجَلَّ أَمَرَ نَبِيَّهُ بِمُداراةِ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فى الْبَأْسَاءِ وَالضَّرَاءِ</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لها من خصال كريمة ترفع مستوى الإنسان إلى قمة الشرف والكمال، وتجنّبه من الوقوع في المهالك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احسن الناس، واسوا الناس</w:t>
      </w:r>
    </w:p>
    <w:p>
      <w:pPr>
        <w:pStyle w:val="BookText"/>
        <w:rPr/>
      </w:pPr>
      <w:r>
        <w:rPr>
          <w:rFonts w:ascii="IRNazanin" w:hAnsi="IRNazanin" w:eastAsia="IRNazanin"/>
          <w:color w:val="111111"/>
          <w:sz w:val="28"/>
          <w:sz w:val="28"/>
          <w:szCs w:val="28"/>
          <w:rtl w:val="true"/>
          <w:lang w:bidi="fa-IR"/>
        </w:rPr>
        <w:t xml:space="preserve">قال علی بن شعیب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أَحْسَنُ النَّاسِ مَعاشاً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أنت أعلم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حَسُنَ مَعَاشُ غَيْرِهِ في مَعَاشِهِ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أَسْوأُ النَّاسِ مَعاشاً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أنت أعلم به 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يَعِضُ بِخَيْرِهِ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 بفعل الخير والإحسان إلى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أَحْسِنوا جوارَ النَّعَمِ، فَإِنَّها وَحْشِيَّةٌ، مَا نَأَتْ عَنْ قَوْمٍ فَعَادَتْ إِلَيْهِمْ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شَرِّ النَّاسِ مَنْ مَنَعَ رِفْدَهُ، وَأَكَلَ وَحْدَهُ، وَجَلَدَ عَبْدَهُ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404" w:name="pg16513_225141"/>
    </w:p>
    <w:p>
      <w:pPr>
        <w:pStyle w:val="BookText"/>
        <w:rPr/>
      </w:pPr>
      <w:bookmarkEnd w:id="404"/>
      <w:r>
        <w:rPr>
          <w:rFonts w:ascii="Amiri" w:hAnsi="Amiri" w:eastAsia="Amiri" w:cs="Amiri"/>
          <w:color w:val="111111"/>
          <w:sz w:val="28"/>
          <w:sz w:val="28"/>
          <w:szCs w:val="28"/>
          <w:rtl w:val="true"/>
          <w:lang w:bidi="ar-SA"/>
        </w:rPr>
        <w:t>وحوت هذه الكلمات الدعوة إلى فعل الخير والإحسان إلى النّاس والبرّ بهم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9331263_1280447820"/>
      <w:bookmarkStart w:id="406" w:name="_Toc160"/>
      <w:bookmarkEnd w:id="405"/>
      <w:r>
        <w:rPr>
          <w:rtl w:val="true"/>
        </w:rPr>
        <w:t>الإيمان والإسلام</w:t>
      </w:r>
      <w:bookmarkEnd w:id="4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فَوْقَ الْإِسْلامِ بِدَرَجَةٍ، وَالتَّقْوى فَوْقَ الْإِيمَانِ بِدَرَجَةٍ، وَما قُسْمَ في النَّاسِ شَيْءٌ أَقَلَ مِنَ التَّقْوى</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اليقين باللّه من أقوى درجات الإيمان، وهو من صفات المتقين العظام الذين امتحن اللّه قلوبهم للإيمان</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9331265_1280447820"/>
      <w:bookmarkStart w:id="408" w:name="_Toc161"/>
      <w:bookmarkEnd w:id="407"/>
      <w:r>
        <w:rPr>
          <w:rtl w:val="true"/>
        </w:rPr>
        <w:t>العجب المفسد للعمل</w:t>
      </w:r>
      <w:bookmarkEnd w:id="408"/>
    </w:p>
    <w:p>
      <w:pPr>
        <w:pStyle w:val="BookText"/>
        <w:rPr/>
      </w:pPr>
      <w:r>
        <w:rPr>
          <w:rFonts w:ascii="Amiri" w:hAnsi="Amiri" w:eastAsia="Amiri" w:cs="Amiri"/>
          <w:color w:val="111111"/>
          <w:sz w:val="28"/>
          <w:sz w:val="28"/>
          <w:szCs w:val="28"/>
          <w:rtl w:val="true"/>
          <w:lang w:bidi="ar-SA"/>
        </w:rPr>
        <w:t xml:space="preserve">سأل أحمد بن نجم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العجب المفسد للعمل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فَيَمُنَّ عَلَى اللّه، وَاللّه الْمِنَّةُ عَلَيْهِ فِيهِ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العجب بالمعنى الثاني ناشئ عن فقدان الإيمان، وعدم نضوج الفكر، وهو المفسد للعمل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9331267_1280447820"/>
      <w:bookmarkStart w:id="410" w:name="_Toc162"/>
      <w:bookmarkEnd w:id="409"/>
      <w:r>
        <w:rPr>
          <w:rtl w:val="true"/>
        </w:rPr>
        <w:t>الذنوب</w:t>
      </w:r>
      <w:bookmarkEnd w:id="4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يَعْلَمُونَ أُحْدِثَ لَهُمْ مِنَ الْبَلاءِ ما لَمْ يَكونوا يَعْرِفُونَ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أحدث الناس ألواناً رهيبة من المعاصي والذنوب ما لم تكن معلومة ومعروفة </w:t>
      </w:r>
      <w:bookmarkStart w:id="411" w:name="pg16513_225142"/>
    </w:p>
    <w:p>
      <w:pPr>
        <w:pStyle w:val="BookText"/>
        <w:rPr/>
      </w:pPr>
      <w:bookmarkEnd w:id="411"/>
      <w:r>
        <w:rPr>
          <w:rFonts w:ascii="Amiri" w:hAnsi="Amiri" w:eastAsia="Amiri" w:cs="Amiri"/>
          <w:color w:val="111111"/>
          <w:sz w:val="28"/>
          <w:sz w:val="28"/>
          <w:szCs w:val="28"/>
          <w:rtl w:val="true"/>
          <w:lang w:bidi="ar-SA"/>
        </w:rPr>
        <w:t>من قبل، فصبّ اللّه عليهم أنواعاً من المحن والبلاء ولم يعرفونها من قبل</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9331269_1280447820"/>
      <w:bookmarkStart w:id="413" w:name="_Toc163"/>
      <w:bookmarkEnd w:id="412"/>
      <w:r>
        <w:rPr>
          <w:rtl w:val="true"/>
        </w:rPr>
        <w:t>الأمر بالمعروف والنهي عن المنكر</w:t>
      </w:r>
      <w:bookmarkEnd w:id="4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بالمعروف والنهي عن المنكر منهج أصيل في الحياة الإسلاميّة، وإن إهماله له مضاعفاته السيّئة التي منها إشاعة المنكرات، وعدم استجابة دعاء الأخيار</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9331271_1280447820"/>
      <w:bookmarkStart w:id="415" w:name="_Toc164"/>
      <w:bookmarkEnd w:id="414"/>
      <w:r>
        <w:rPr>
          <w:rtl w:val="true"/>
        </w:rPr>
        <w:t>مَن أحبّ عاصياً</w:t>
      </w:r>
      <w:bookmarkEnd w:id="4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عَاصِياً فَهُوَ عاصِ، وَمَنْ أَحَبَّ مُطيعاً فَهُوَ مُطِيعٌ، وَمَنْ أَعانَ ظالِماً فَهُوَ ظَالِمٌ، وَمَنْ خَذَلَ ظَالِماً فَهُوَ عادِلٌ، إِنَّهُ لَيْسَ بَيْنَ اللّه وَبَيْنَ أَحَدٍ قَرابَةٌ، وَلَا تُنالُ وَلايَةُ اللّه إِلَّا بِالطَّاعَةِ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أحب عمل قوم حشر في زمرتهم كما في الحديث، فمن أحبّ العاصي كان عاصياً، ومن أحب المطيع كان مطيعاً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9331273_1280447820"/>
      <w:bookmarkStart w:id="417" w:name="_Toc165"/>
      <w:bookmarkEnd w:id="416"/>
      <w:r>
        <w:rPr>
          <w:rtl w:val="true"/>
        </w:rPr>
        <w:t>خيار الناس</w:t>
      </w:r>
      <w:bookmarkEnd w:id="4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خيار العباد،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أَساءُوا اسْتَغْفَرُوا، وَإِذا أَعْطُوا شَكَروا، وَإِذا ابْتُلُوا صَبَرُوا، وَإِذا غَضِبوا عَفَوا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18" w:name="pg16513_225143"/>
    </w:p>
    <w:p>
      <w:pPr>
        <w:pStyle w:val="BookText"/>
        <w:rPr/>
      </w:pPr>
      <w:bookmarkEnd w:id="418"/>
      <w:r>
        <w:rPr>
          <w:rFonts w:ascii="Amiri" w:hAnsi="Amiri" w:eastAsia="Amiri" w:cs="Amiri"/>
          <w:color w:val="111111"/>
          <w:sz w:val="28"/>
          <w:sz w:val="28"/>
          <w:szCs w:val="28"/>
          <w:rtl w:val="true"/>
          <w:lang w:bidi="ar-SA"/>
        </w:rPr>
        <w:t>حقّاً إن من يتصف بهذه الصفات الكريمة فهو من أفضل الناس، ومن خيارهم، وأنّه قد بلغ قمة الكمال والفضل</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9331275_1280447820"/>
      <w:bookmarkStart w:id="420" w:name="_Toc166"/>
      <w:bookmarkEnd w:id="419"/>
      <w:r>
        <w:rPr>
          <w:rtl w:val="true"/>
        </w:rPr>
        <w:t>شرف العمل</w:t>
      </w:r>
      <w:bookmarkEnd w:id="4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يَطْلُبُ مِنْ فَضْلِ يَكْفُ بِهِ عِيالَهُ أَعْظَمُ أَجْراً مِنَ 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لإعاشة العيال جهاد في سبيل اللّه، وشرف يكتسبه العامل، ومجد يفخر به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9331277_1280447820"/>
      <w:bookmarkStart w:id="422" w:name="_Toc167"/>
      <w:bookmarkEnd w:id="421"/>
      <w:r>
        <w:rPr>
          <w:rtl w:val="true"/>
        </w:rPr>
        <w:t>تماميّة العقل</w:t>
      </w:r>
      <w:bookmarkEnd w:id="4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 عَقْلُ امْرِيُّ مُسْلِمٍ حتّى تَكونَ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يَسْتَكْثِرُ قَليلَ الْخَيْرِ مِنْ غَيْرِهِ، وَيَسْتَقِلُّ كَثِيرَ الْخَيْرِ مِنْ نَفْسِهِ، لَا يَسْأَمُ مَنْ طَلَبَ الْحَوائِجِ إِلَيْهِ، وَلَا يَمَلُّ مِنْ طَلَبِ الْعِلْمِ طولَ دَهْرِهِ، الْفَقْرُ فِي اللّه أَحَبُّ إِلَيْهِ مِنَ الْغِنى، وَالذُّلُّ في اللّه أَحَبُّ إِلَيْهِ مِنَ الْعِزّ في عَدُوُّهِ، وَالْخُمولُ أَشْهَى إِلَيْهِ مِنَ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وما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وَأَتْفى،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وَرَجُلٌ شَرِّ مِنْهُ وَأَدْنى، فَإِذا لَقِيَ الَّذي هُوَ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خَيْرَ هذا باطِنٌ وَهُوَ خَيْرٌ لَهُ، وَخَيْرِي ظَاهِرٌ وَهُوَ شَرٌّ لي، وَإِذا رَأَى الذي هُوَ خَيْرٌ مِنْهُ وَأَتْقى تَواضَعَ لَهُ لِيَلْحَقَ بِهِ، فَإِذا فَعَلَ ذلِكَ فَقَدْ عَلا مَجْدُهُ، وَطابَ خَيْرُهُ، وَحَسُنَ ذِكْرُهُ، </w:t>
      </w:r>
      <w:bookmarkStart w:id="423" w:name="pg16513_225144"/>
    </w:p>
    <w:p>
      <w:pPr>
        <w:pStyle w:val="BookText"/>
        <w:rPr/>
      </w:pPr>
      <w:bookmarkEnd w:id="423"/>
      <w:r>
        <w:rPr>
          <w:rFonts w:ascii="Amiri" w:hAnsi="Amiri" w:eastAsia="Amiri" w:cs="Amiri"/>
          <w:color w:val="111111"/>
          <w:sz w:val="28"/>
          <w:sz w:val="28"/>
          <w:szCs w:val="28"/>
          <w:rtl w:val="true"/>
          <w:lang w:bidi="ar-SA"/>
        </w:rPr>
        <w:t>وَسادَ أَهْلَ زَمانِهِ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من يتصف بهذه الصفات العشر فقد كمل إيمانه، وكمل عقله، وكان على اتصال وثيق باللّه، فيعزّه ويعلي ذكره في الدنيا، ويمنحه الدرجات العليا يوم القيامة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9331279_1280447820"/>
      <w:bookmarkStart w:id="425" w:name="_Toc168"/>
      <w:bookmarkEnd w:id="424"/>
      <w:r>
        <w:rPr>
          <w:rtl w:val="true"/>
        </w:rPr>
        <w:t>حقيقة التوكل على اللّه</w:t>
      </w:r>
      <w:bookmarkEnd w:id="425"/>
    </w:p>
    <w:p>
      <w:pPr>
        <w:pStyle w:val="BookText"/>
        <w:rPr/>
      </w:pPr>
      <w:r>
        <w:rPr>
          <w:rFonts w:ascii="Amiri" w:hAnsi="Amiri" w:eastAsia="Amiri" w:cs="Amiri"/>
          <w:color w:val="111111"/>
          <w:sz w:val="28"/>
          <w:sz w:val="28"/>
          <w:szCs w:val="28"/>
          <w:rtl w:val="true"/>
          <w:lang w:bidi="ar-SA"/>
        </w:rPr>
        <w:t xml:space="preserve">سأله رجل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دَرَجاتٍ مِنْها أَنْ تَشِقَ بِهِ فِي أَمْرِكَ كُلِّهِ فِيمَا فَعَلَ بِكَ، فَمَا فَعَلَ بِكَ كُنْتَ راضِياً، وَتَعْلَمَ أَنَّهُ لَمْ يَأْلُكَ إِلَّا خَيْراً وَنَظَراً، وَتَعْلَمَ أَنَّ الْحُكْمَ فِي ذلِكَ لَهُ، فَتَوَكَّلْ عَلَيْهِ بِتَقْويضِ ذلِكَ إِلَيْهِ، وَمِنْ ذلِكَ الْإِيمَانُ بِغُيُوبِ اللّه الَّتي لَمْ يُحِطْ عِلْمُكَ بِها، فَوَكَلْتَ عِلْمَهَا إِلَيْهِ وَإِلَى أَمَنائِهِ عَلَيْهَا، وَوَثِقْتَ بِهِ فِيهَا وَفِي غَيْرِها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واضحة عن حقيقة التوكل على اللّه تعالى، وهو أن يفوّض الإنسان أموره كلّها إليه تعالى، فإنّ ذلك هو محض الإيمان واليقين باللّه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9331281_1280447820"/>
      <w:bookmarkStart w:id="427" w:name="_Toc169"/>
      <w:bookmarkEnd w:id="426"/>
      <w:r>
        <w:rPr>
          <w:rtl w:val="true"/>
        </w:rPr>
        <w:t>أركان الإيمان</w:t>
      </w:r>
      <w:bookmarkEnd w:id="4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وَالرّضا بِقَضاءِ اللّه، وَالتَّسْلِيمَ لأَمْرِ اللّه، وَالتَّقْويضُ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إِنَّ اللّه بَصِيرٌ بِالْعِبَادِ 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28" w:name="pg16513_225145"/>
    </w:p>
    <w:p>
      <w:pPr>
        <w:pStyle w:val="BookText"/>
        <w:rPr/>
      </w:pPr>
      <w:bookmarkEnd w:id="428"/>
      <w:r>
        <w:rPr>
          <w:rFonts w:ascii="Amiri" w:hAnsi="Amiri" w:eastAsia="Amiri" w:cs="Amiri"/>
          <w:color w:val="111111"/>
          <w:sz w:val="28"/>
          <w:sz w:val="28"/>
          <w:szCs w:val="28"/>
          <w:rtl w:val="true"/>
          <w:lang w:bidi="ar-SA"/>
        </w:rPr>
        <w:t>إنّ الإيمان باللّه يقوم على هذه الأركان الأربعة، فإذا اتصف بها الشخص فقد بلغ ذروة الإيمان ومنتهاه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9331283_1280447820"/>
      <w:bookmarkStart w:id="430" w:name="_Toc170"/>
      <w:bookmarkEnd w:id="429"/>
      <w:r>
        <w:rPr>
          <w:rtl w:val="true"/>
        </w:rPr>
        <w:t>خصال كريمة</w:t>
      </w:r>
      <w:bookmarkEnd w:id="4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 وَالْكَرَمَ فِي طِباعِهِ، وَالرَّصانَةَ فِي خُلْقِهِ، وَالنَّبْلَ فِي نَفْسِهِ، وَالْمَخَافَةَ لِرَبِّهِ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اتّصف بهذه الصفة الكريمة قد حاز قصب السبق في الشرف والمروءة، وهو الذي يرجى رفده وكرمه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9331285_1280447820"/>
      <w:bookmarkStart w:id="432" w:name="_Toc171"/>
      <w:bookmarkEnd w:id="431"/>
      <w:r>
        <w:rPr>
          <w:rtl w:val="true"/>
        </w:rPr>
        <w:t>شكر النعم</w:t>
      </w:r>
      <w:bookmarkEnd w:id="4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شكر المنعم واجب، فمن لم يشكره وتنكر له، فإنّه لا يشكر اللّه عزّ وجلّ على نعمه وألطافه التي أسداها إليه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331287_1280447820"/>
      <w:bookmarkStart w:id="434" w:name="_Toc172"/>
      <w:bookmarkEnd w:id="433"/>
      <w:r>
        <w:rPr>
          <w:rtl w:val="true"/>
        </w:rPr>
        <w:t>صلة الأرحام</w:t>
      </w:r>
      <w:bookmarkEnd w:id="434"/>
    </w:p>
    <w:p>
      <w:pPr>
        <w:pStyle w:val="BookText"/>
        <w:rPr/>
      </w:pPr>
      <w:r>
        <w:rPr>
          <w:rFonts w:ascii="Amiri" w:hAnsi="Amiri" w:eastAsia="Amiri" w:cs="Amiri"/>
          <w:color w:val="111111"/>
          <w:sz w:val="28"/>
          <w:sz w:val="28"/>
          <w:szCs w:val="28"/>
          <w:rtl w:val="true"/>
          <w:lang w:bidi="ar-SA"/>
        </w:rPr>
        <w:t xml:space="preserve">وأثرت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وكوكبة من الأحاديث في حثّ أصحابه وشيعته على صلة الأرحام، كان منها ما يلي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يَصِلُ رَحِمَهُ، فَيَكونُ قَدْ بَقِيَ مِنْ عُمُرِهِ ثَلاثُ سِنِينَ، اللّه فَيُصَيِّرُها اللّه ثَلاثِينَ سَنَةً، وَيَفْعَلُ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وَلَوْ بِشُرْبَةِ مَاءٍ، وَأَفْضَلُ ما تُوصَلُ بِهِ الرَّحِمَ كَف الأذى عَنْهَا، وَصِلَةُ الرَّحِمِ مُنْسَأَةٌ فِي الْأَجَلِ، مَحَبَّةٌ في الأَهْلِ</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خير وسيلة لترابط المجتمع وتضامنه هو البرّ بالأرحام والإحسان إليهم، فإن ذلك يوحّد ما بين عواطفهم ومشاعرهم، وبذلك تتكون الخلايا الصالحة التي ينشأ منها المجتمع</w:t>
      </w:r>
      <w:r>
        <w:rPr>
          <w:rFonts w:eastAsia="Amiri" w:cs="Amiri" w:ascii="Amiri" w:hAnsi="Amiri"/>
          <w:color w:val="111111"/>
          <w:sz w:val="28"/>
          <w:szCs w:val="28"/>
          <w:rtl w:val="true"/>
          <w:lang w:bidi="ar-SA"/>
        </w:rPr>
        <w:t xml:space="preserve">. </w:t>
      </w:r>
      <w:bookmarkStart w:id="435" w:name="pg16513_225147"/>
    </w:p>
    <w:p>
      <w:pPr>
        <w:pStyle w:val="Heading3"/>
        <w:numPr>
          <w:ilvl w:val="2"/>
          <w:numId w:val="1"/>
        </w:numPr>
        <w:rPr/>
      </w:pPr>
      <w:bookmarkStart w:id="436" w:name="__RefHeading___Toc9331289_1280447820"/>
      <w:bookmarkStart w:id="437" w:name="_Toc173"/>
      <w:bookmarkEnd w:id="435"/>
      <w:bookmarkEnd w:id="436"/>
      <w:r>
        <w:rPr>
          <w:rtl w:val="true"/>
        </w:rPr>
        <w:t>من حكم بعض الأنبياء</w:t>
      </w:r>
      <w:bookmarkEnd w:id="437"/>
    </w:p>
    <w:p>
      <w:pPr>
        <w:pStyle w:val="Heading4"/>
        <w:numPr>
          <w:ilvl w:val="3"/>
          <w:numId w:val="1"/>
        </w:numPr>
        <w:rPr/>
      </w:pPr>
      <w:bookmarkStart w:id="438" w:name="__RefHeading___Toc9331291_1280447820"/>
      <w:bookmarkStart w:id="439" w:name="_Toc174"/>
      <w:bookmarkEnd w:id="438"/>
      <w:r>
        <w:rPr>
          <w:rtl w:val="true"/>
        </w:rPr>
        <w:t>إشارة</w:t>
      </w:r>
      <w:r>
        <w:rPr>
          <w:rtl w:val="true"/>
        </w:rPr>
        <w:t>:</w:t>
      </w:r>
      <w:bookmarkEnd w:id="439"/>
    </w:p>
    <w:p>
      <w:pPr>
        <w:pStyle w:val="BookText"/>
        <w:rPr/>
      </w:pPr>
      <w:r>
        <w:rPr>
          <w:rFonts w:ascii="Amiri" w:hAnsi="Amiri" w:eastAsia="Amiri" w:cs="Amiri"/>
          <w:color w:val="111111"/>
          <w:sz w:val="28"/>
          <w:sz w:val="28"/>
          <w:szCs w:val="28"/>
          <w:rtl w:val="true"/>
          <w:lang w:bidi="ar-SA"/>
        </w:rPr>
        <w:t xml:space="preserve">روى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الحكم القيمة التي أدلى بها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بعضها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331293_1280447820"/>
      <w:bookmarkStart w:id="441" w:name="_Toc175"/>
      <w:bookmarkEnd w:id="440"/>
      <w:r>
        <w:rPr>
          <w:rtl w:val="true"/>
        </w:rPr>
        <w:t xml:space="preserve">مناجاة موسى </w:t>
      </w:r>
      <w:r>
        <w:rPr>
          <w:rtl w:val="true"/>
        </w:rPr>
        <w:t>(</w:t>
      </w:r>
      <w:r>
        <w:rPr>
          <w:rtl w:val="true"/>
        </w:rPr>
        <w:t>عَلَيهِ السَّلَامُ</w:t>
      </w:r>
      <w:r>
        <w:rPr>
          <w:rtl w:val="true"/>
        </w:rPr>
        <w:t>)</w:t>
      </w:r>
      <w:bookmarkEnd w:id="4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بْنَ عِمْرانَ لَمّا ناجى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أَنْتَ مِنّى فَأُناديك، أَمْ قَرِيبٌ فَأَناجِيكَ ؟</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حالٍ أُجِلكَ أَنْ أَذْكُرَكَ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عَلَى كلّ حالٍ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9331295_1280447820"/>
      <w:bookmarkStart w:id="443" w:name="_Toc176"/>
      <w:bookmarkEnd w:id="442"/>
      <w:r>
        <w:rPr>
          <w:rtl w:val="true"/>
        </w:rPr>
        <w:t xml:space="preserve">في صحف إبراهيم </w:t>
      </w:r>
      <w:r>
        <w:rPr>
          <w:rtl w:val="true"/>
        </w:rPr>
        <w:t>(</w:t>
      </w:r>
      <w:r>
        <w:rPr>
          <w:rtl w:val="true"/>
        </w:rPr>
        <w:t>عَلَيهِ السَّلَامُ</w:t>
      </w:r>
      <w:r>
        <w:rPr>
          <w:rtl w:val="true"/>
        </w:rPr>
        <w:t>)</w:t>
      </w:r>
      <w:bookmarkEnd w:id="4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صُحُفِ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الْمَغْرُورُ، إِنِّي لَمْ أَبْعَثْكَ لِتَبْني الْبِناءَ، وَلَا لِتَجْمَعَ الدُّنْيا، وَلَكِنْ بَعَثْتَكَ لِتَرُدَّ عَنِّي دَعْوَةَ الْمَظْلُومِ، فَإِنِّي لَا أَرُدَّها وَلَوْ كَانَتْ مِنْ كافِرٍ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9331297_1280447820"/>
      <w:bookmarkStart w:id="445" w:name="_Toc177"/>
      <w:bookmarkEnd w:id="444"/>
      <w:r>
        <w:rPr>
          <w:rtl w:val="true"/>
        </w:rPr>
        <w:t xml:space="preserve">عيسى </w:t>
      </w:r>
      <w:r>
        <w:rPr>
          <w:rtl w:val="true"/>
        </w:rPr>
        <w:t>(</w:t>
      </w:r>
      <w:r>
        <w:rPr>
          <w:rtl w:val="true"/>
        </w:rPr>
        <w:t>عَلَيهِ السَّلَامُ</w:t>
      </w:r>
      <w:r>
        <w:rPr>
          <w:rtl w:val="true"/>
        </w:rPr>
        <w:t xml:space="preserve">) </w:t>
      </w:r>
      <w:r>
        <w:rPr>
          <w:rtl w:val="true"/>
        </w:rPr>
        <w:t>مع الحواريّين</w:t>
      </w:r>
      <w:bookmarkEnd w:id="4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لِلْحَوارِينَ يا بَنِي إِسْرائِيلَ، لَا تَأْسَوا عَلى ما فاتَكُمْ مِنَ </w:t>
      </w:r>
      <w:bookmarkStart w:id="446" w:name="pg16513_225148"/>
    </w:p>
    <w:p>
      <w:pPr>
        <w:pStyle w:val="BookText"/>
        <w:rPr/>
      </w:pPr>
      <w:bookmarkEnd w:id="446"/>
      <w:r>
        <w:rPr>
          <w:rFonts w:ascii="Amiri" w:hAnsi="Amiri" w:eastAsia="Amiri" w:cs="Amiri"/>
          <w:color w:val="111111"/>
          <w:sz w:val="28"/>
          <w:sz w:val="28"/>
          <w:szCs w:val="28"/>
          <w:rtl w:val="true"/>
          <w:lang w:bidi="ar-SA"/>
        </w:rPr>
        <w:t>الدُّنْيا كَما لَا يَأْسى أَهْلُ الدُّنْيا عَلى ما فاتَهُمْ مِنْ دينِهِمْ إِذا أَصابوا دُنْيَاهُمْ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ألمحنا في البحوث السابقة إلى بعض ما أثر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الأنبياء، وقد حفلت ببعض ما أدلوا به من الكلمات الحكميّة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9331299_1280447820"/>
      <w:bookmarkStart w:id="448" w:name="_Toc178"/>
      <w:bookmarkEnd w:id="447"/>
      <w:r>
        <w:rPr>
          <w:rtl w:val="true"/>
        </w:rPr>
        <w:t>وعظ وإرشاد</w:t>
      </w:r>
      <w:bookmarkEnd w:id="448"/>
    </w:p>
    <w:p>
      <w:pPr>
        <w:pStyle w:val="BookText"/>
        <w:rPr/>
      </w:pPr>
      <w:r>
        <w:rPr>
          <w:rFonts w:ascii="Amiri" w:hAnsi="Amiri" w:eastAsia="Amiri" w:cs="Amiri"/>
          <w:color w:val="111111"/>
          <w:sz w:val="28"/>
          <w:sz w:val="28"/>
          <w:szCs w:val="28"/>
          <w:rtl w:val="true"/>
          <w:lang w:bidi="ar-SA"/>
        </w:rPr>
        <w:t xml:space="preserve">ونقل الرواة والمؤرّخون طائفة من كلام الإمام وشعره في الوعظ والإرشاد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إلى صالح بن سعيد فوعظنا جميعاً، وكان من وعظه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خَيْراً لَا شَرَّ مَعَهُ كُنْ وَرَقاً لَا شَوْكَ مَعَهُ، وَلَا تَكُنْ شَوْكاً لا وَرَقَ مَعَهُ، وَشَرّاً لَا خَيْرَ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الْقِيلَ وَالْقَالَ، وَإِضَاعَةَ الْمَالِ، وَكَثْرَةَ السُّوَالِ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شَدَّدوا، فَشَدَّدَ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اذْبَحُوا بَقَرَةً،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 ؟ فَلَمْ يَزالوا يُشَدِّدونَ حتّى ذَبحوا بَقَرَةً بِمِلْء جِلْدِها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ضَيَّعوا الْحِكْمَةَ لَمّا وَضَعوها عِنْدَ غَيْرِ أَهْلِها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المأمون إلى الإمام يطلب منه أن يعظه، فكتب إليه هذه الأبيات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في دُنْيا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فيها عَمَلُ الْعَامِلِ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ترى الموتَ مُحيطاً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يَسْلُبُ فيها أمل الآمل </w:t>
      </w:r>
    </w:p>
    <w:p>
      <w:pPr>
        <w:pStyle w:val="BookText"/>
        <w:rPr/>
      </w:pPr>
      <w:r>
        <w:rPr>
          <w:rFonts w:ascii="Amiri" w:hAnsi="Amiri" w:eastAsia="Amiri" w:cs="Amiri"/>
          <w:color w:val="111111"/>
          <w:sz w:val="28"/>
          <w:sz w:val="28"/>
          <w:szCs w:val="28"/>
          <w:rtl w:val="true"/>
          <w:lang w:bidi="ar-SA"/>
        </w:rPr>
        <w:t>تُعَجِّلُ الذَّنْبَ بِما 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التّوبَةَ مِنْ قابل</w:t>
      </w:r>
    </w:p>
    <w:p>
      <w:pPr>
        <w:pStyle w:val="BookText"/>
        <w:rPr/>
      </w:pPr>
      <w:r>
        <w:rPr>
          <w:rFonts w:ascii="Amiri" w:hAnsi="Amiri" w:eastAsia="Amiri" w:cs="Amiri"/>
          <w:color w:val="111111"/>
          <w:sz w:val="28"/>
          <w:sz w:val="28"/>
          <w:szCs w:val="28"/>
          <w:rtl w:val="true"/>
          <w:lang w:bidi="ar-SA"/>
        </w:rPr>
        <w:t>وَالْمَوتُ يَأْتي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فِعْلُ الْحازِمِ الْعاقِلِ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نظمه فى الوعظ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يَأْمُلُ مَداً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لَا تَغُرَّنَّكَ أَباطيلُ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الْقَصْدَ وَدَعْ عَنْكَ الْعِلَلْ</w:t>
      </w:r>
    </w:p>
    <w:p>
      <w:pPr>
        <w:pStyle w:val="BookText"/>
        <w:rPr/>
      </w:pPr>
      <w:r>
        <w:rPr>
          <w:rFonts w:ascii="Amiri" w:hAnsi="Amiri" w:eastAsia="Amiri" w:cs="Amiri"/>
          <w:color w:val="111111"/>
          <w:sz w:val="28"/>
          <w:sz w:val="28"/>
          <w:szCs w:val="28"/>
          <w:rtl w:val="true"/>
          <w:lang w:bidi="ar-SA"/>
        </w:rPr>
        <w:t>إِنَّمَا الدُّنْيا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فيهِ راكِبٌ ثُمَّ ارْتَحَل </w:t>
      </w:r>
      <w:r>
        <w:rPr>
          <w:rStyle w:val="FootnoteAnchor"/>
          <w:rtl w:val="true"/>
        </w:rPr>
        <w:footnoteReference w:id="1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بِأَجَلٍ مَنْقوصٍ، وَعَمَلٍ مَحْفُوظٍ، وَالْمَوْتُ فِي رِقابِنَا، وَالنَّارُ مِنْ وَرائِنا، وَلَا نَدْرى ما يُفْعَلُ بنا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ياسر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الرضا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 ما يَكونُ هذَا الْخَلْقُ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وُلِدَ إِلَى الدُّنْيا، وَيَخْرُجُ الْمَوْلُودُ مِنْ بَطْنِ أُمِّهِ فَيَرَى الدُّنْيا، وَيَوْمَ يَموتُ فَيُعايِنُ الْآخِرَةَ وَأَهْلَهَا، وَيَوْمَ يُبْعَثُ فَيَرِىٰ أَحْكاماً لَمْ يَرَهَا فِي دَارِ الدُّنْيا، وَقَدْ سَلَّمَ اللّه تَعَالَى عَلَى يَحْيِي فِي هَذِهِ الثَّلَاثَةِ الْمَواطِنِ، وَآمَنَ رَوْعَتَهُ،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سَلَّمَ عِيسَى بْنُ مَرْيَمَ عَلى نَفْسِهِ فِي هَذِهِ الثَّلاثَةِ الْمَواطِنِ،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وَالسَّلَامُ </w:t>
      </w:r>
    </w:p>
    <w:p>
      <w:pPr>
        <w:pStyle w:val="BookText"/>
        <w:rPr/>
      </w:pPr>
      <w:r>
        <w:rPr>
          <w:rFonts w:ascii="Amiri" w:hAnsi="Amiri" w:eastAsia="Amiri" w:cs="Amiri"/>
          <w:color w:val="111111"/>
          <w:sz w:val="28"/>
          <w:sz w:val="28"/>
          <w:szCs w:val="28"/>
          <w:rtl w:val="true"/>
          <w:lang w:bidi="ar-SA"/>
        </w:rPr>
        <w:t>عَلَيَّ يَوْمَ 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إليه رجل أخاه، فأنشأ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 عَلَى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وَاصْبِرْ عَلَى بَهْتِ السَّفي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وَلِلزَّمانِ عَلى خُطوبة</w:t>
      </w:r>
    </w:p>
    <w:p>
      <w:pPr>
        <w:pStyle w:val="BookText"/>
        <w:rPr/>
      </w:pPr>
      <w:r>
        <w:rPr>
          <w:rFonts w:ascii="Amiri" w:hAnsi="Amiri" w:eastAsia="Amiri" w:cs="Amiri"/>
          <w:color w:val="111111"/>
          <w:sz w:val="28"/>
          <w:sz w:val="28"/>
          <w:szCs w:val="28"/>
          <w:rtl w:val="true"/>
          <w:lang w:bidi="ar-SA"/>
        </w:rPr>
        <w:t>وَدَعِ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الظَّلومَ إِلى حَبيبهْ </w:t>
      </w:r>
      <w:r>
        <w:rPr>
          <w:rStyle w:val="FootnoteAnchor"/>
          <w:rtl w:val="true"/>
        </w:rPr>
        <w:footnoteReference w:id="19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 النوفلي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الشَّيْبَ مَكْروهاً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لَا تَليقُ بهِ الذُّنوبُ</w:t>
      </w:r>
    </w:p>
    <w:p>
      <w:pPr>
        <w:pStyle w:val="BookText"/>
        <w:rPr/>
      </w:pPr>
      <w:r>
        <w:rPr>
          <w:rFonts w:ascii="Amiri" w:hAnsi="Amiri" w:eastAsia="Amiri" w:cs="Amiri"/>
          <w:color w:val="111111"/>
          <w:sz w:val="28"/>
          <w:sz w:val="28"/>
          <w:szCs w:val="28"/>
          <w:rtl w:val="true"/>
          <w:lang w:bidi="ar-SA"/>
        </w:rPr>
        <w:t>إِذا رَكِبَ الذُّنوبَ أَخو مَشِيبٍ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يَتوب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سَأَصْحَبُهُ بتقوى اللّه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بَيْنَنَا الْأَجَلُ الْقَرِيبُ </w:t>
      </w:r>
      <w:r>
        <w:rPr>
          <w:rStyle w:val="FootnoteAnchor"/>
          <w:rtl w:val="true"/>
        </w:rPr>
        <w:footnoteReference w:id="200"/>
      </w:r>
      <w:bookmarkStart w:id="449" w:name="pg16513_225151"/>
    </w:p>
    <w:p>
      <w:pPr>
        <w:pStyle w:val="Heading3"/>
        <w:numPr>
          <w:ilvl w:val="2"/>
          <w:numId w:val="1"/>
        </w:numPr>
        <w:rPr/>
      </w:pPr>
      <w:bookmarkStart w:id="450" w:name="__RefHeading___Toc9331301_1280447820"/>
      <w:bookmarkStart w:id="451" w:name="_Toc179"/>
      <w:bookmarkEnd w:id="449"/>
      <w:bookmarkEnd w:id="450"/>
      <w:r>
        <w:rPr>
          <w:rtl w:val="true"/>
        </w:rPr>
        <w:t xml:space="preserve">وصاياه ونصائحه </w:t>
      </w:r>
      <w:r>
        <w:rPr>
          <w:rtl w:val="true"/>
        </w:rPr>
        <w:t>(</w:t>
      </w:r>
      <w:r>
        <w:rPr>
          <w:rtl w:val="true"/>
        </w:rPr>
        <w:t>عَلَيهِ السَّلَامُ</w:t>
      </w:r>
      <w:r>
        <w:rPr>
          <w:rtl w:val="true"/>
        </w:rPr>
        <w:t>)</w:t>
      </w:r>
      <w:bookmarkEnd w:id="451"/>
    </w:p>
    <w:p>
      <w:pPr>
        <w:pStyle w:val="Heading4"/>
        <w:numPr>
          <w:ilvl w:val="3"/>
          <w:numId w:val="1"/>
        </w:numPr>
        <w:rPr/>
      </w:pPr>
      <w:bookmarkStart w:id="452" w:name="__RefHeading___Toc9331303_1280447820"/>
      <w:bookmarkStart w:id="453" w:name="_Toc180"/>
      <w:bookmarkEnd w:id="452"/>
      <w:r>
        <w:rPr>
          <w:rtl w:val="true"/>
        </w:rPr>
        <w:t>إشارة</w:t>
      </w:r>
      <w:r>
        <w:rPr>
          <w:rtl w:val="true"/>
        </w:rPr>
        <w:t>:</w:t>
      </w:r>
      <w:bookmarkEnd w:id="453"/>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الوصايا والنصائح لخواص شيعته، كان منها ما يلي</w:t>
      </w:r>
    </w:p>
    <w:p>
      <w:pPr>
        <w:pStyle w:val="Heading4"/>
        <w:numPr>
          <w:ilvl w:val="3"/>
          <w:numId w:val="1"/>
        </w:numPr>
        <w:rPr/>
      </w:pPr>
      <w:bookmarkStart w:id="454" w:name="__RefHeading___Toc9331305_1280447820"/>
      <w:bookmarkStart w:id="455" w:name="_Toc181"/>
      <w:bookmarkEnd w:id="454"/>
      <w:r>
        <w:rPr/>
        <w:t>1</w:t>
      </w:r>
      <w:r>
        <w:rPr>
          <w:rtl w:val="true"/>
        </w:rPr>
        <w:t xml:space="preserve"> - </w:t>
      </w:r>
      <w:r>
        <w:rPr>
          <w:rtl w:val="true"/>
        </w:rPr>
        <w:t xml:space="preserve">وصيّته </w:t>
      </w:r>
      <w:r>
        <w:rPr>
          <w:rtl w:val="true"/>
        </w:rPr>
        <w:t>(</w:t>
      </w:r>
      <w:r>
        <w:rPr>
          <w:rtl w:val="true"/>
        </w:rPr>
        <w:t>عَلَيهِ السَّلَامُ</w:t>
      </w:r>
      <w:r>
        <w:rPr>
          <w:rtl w:val="true"/>
        </w:rPr>
        <w:t xml:space="preserve">) </w:t>
      </w:r>
      <w:r>
        <w:rPr>
          <w:rtl w:val="true"/>
        </w:rPr>
        <w:t>لأحمد عليّه</w:t>
      </w:r>
      <w:bookmarkEnd w:id="455"/>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بوصيّة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 الدُّعاءَ، فَإِنَّهُ مِنَ اللّه بِمَكانٍ وَعَلَيْكَ بِالصَّبْرِ، وَطَلَبِ الْحَلالِ، 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وَمُكاشَفَةَ النّاسِ، فَإِنَّا أَهْلُ بَيْتِ نَصِلُ مَنْ قَطَعَنا، وَنُحْسِنُ إِلَى مَنْ أَساءَ إِلَيْنَا، فَنَرَى وَاللّه فِي ذلِكَ الْعَاقِبَةَ الْحَسَنَةَ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أوصاه بمكارم الأخلاق، ومحاسن الأفعال التي يسمو بها الإنسان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331307_1280447820"/>
      <w:bookmarkStart w:id="457" w:name="_Toc182"/>
      <w:bookmarkEnd w:id="456"/>
      <w:r>
        <w:rPr/>
        <w:t>2</w:t>
      </w:r>
      <w:r>
        <w:rPr>
          <w:rtl w:val="true"/>
        </w:rPr>
        <w:t xml:space="preserve"> - </w:t>
      </w:r>
      <w:r>
        <w:rPr>
          <w:rtl w:val="true"/>
        </w:rPr>
        <w:t xml:space="preserve">وصيّته </w:t>
      </w:r>
      <w:r>
        <w:rPr>
          <w:rtl w:val="true"/>
        </w:rPr>
        <w:t>(</w:t>
      </w:r>
      <w:r>
        <w:rPr>
          <w:rtl w:val="true"/>
        </w:rPr>
        <w:t>عَلَيهِ السَّلَامُ</w:t>
      </w:r>
      <w:r>
        <w:rPr>
          <w:rtl w:val="true"/>
        </w:rPr>
        <w:t xml:space="preserve">) </w:t>
      </w:r>
      <w:r>
        <w:rPr>
          <w:rtl w:val="true"/>
        </w:rPr>
        <w:t>لإبراهيم</w:t>
      </w:r>
      <w:bookmarkEnd w:id="457"/>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محمود بوصيّة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فَقَدْ عَبَدَ اللّه، وَإِنْ كانَ النَّاطِقُ عَنْ إِبْلِيسَ فَقَدْ عَبَدَ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أَبي مَحْمودٍ، إِذا أَخَذَ النَّاسُ يَميناً وَشِمَالاً فَالْزَمْ طَريقَتَنا، فَإِنَّهُ مَنْ لَزِمَنا لَزِمْنَاهُ، وَمَنْ فَارَقَنا فَارَقْناهُ، فَإِنَّ أَدْنى ما يَخْرُجُ بِهِ الرَّجُلُ مِنَ الْإِيمَانِ أَنْ يَقولَ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نَواةٌ ثُمَّ يَدينُ بِذلِكَ وَيَبْرَأُ مِمَّنْ خَالَفَهُ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أَبي مَحْمُودٍ، احْفَظْ ما حَدَّثْتُكَ بِهِ، فَقَدْ جَمَعْتُ لَكَ فيهِ خَيْرَ الدُّنْيا </w:t>
      </w:r>
      <w:bookmarkStart w:id="458" w:name="pg16513_225152"/>
    </w:p>
    <w:p>
      <w:pPr>
        <w:pStyle w:val="BookText"/>
        <w:rPr/>
      </w:pPr>
      <w:bookmarkEnd w:id="458"/>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بلزوم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والاقتداء بنهجهم، والاهتداء بسيرتهم، فإنّ ذلك النجاة والأمن من الهلاك والفوز برضوان اللّه تعالى</w:t>
      </w:r>
    </w:p>
    <w:p>
      <w:pPr>
        <w:pStyle w:val="Heading4"/>
        <w:numPr>
          <w:ilvl w:val="3"/>
          <w:numId w:val="1"/>
        </w:numPr>
        <w:rPr/>
      </w:pPr>
      <w:bookmarkStart w:id="459" w:name="__RefHeading___Toc9331309_1280447820"/>
      <w:bookmarkStart w:id="460" w:name="_Toc183"/>
      <w:bookmarkEnd w:id="459"/>
      <w:r>
        <w:rPr/>
        <w:t>3</w:t>
      </w:r>
      <w:r>
        <w:rPr>
          <w:rtl w:val="true"/>
        </w:rPr>
        <w:t xml:space="preserve"> - </w:t>
      </w:r>
      <w:r>
        <w:rPr>
          <w:rtl w:val="true"/>
        </w:rPr>
        <w:t xml:space="preserve">وصيّته </w:t>
      </w:r>
      <w:r>
        <w:rPr>
          <w:rtl w:val="true"/>
        </w:rPr>
        <w:t>(</w:t>
      </w:r>
      <w:r>
        <w:rPr>
          <w:rtl w:val="true"/>
        </w:rPr>
        <w:t>عَلَيهِ السَّلَامُ</w:t>
      </w:r>
      <w:r>
        <w:rPr>
          <w:rtl w:val="true"/>
        </w:rPr>
        <w:t xml:space="preserve">) </w:t>
      </w:r>
      <w:r>
        <w:rPr>
          <w:rtl w:val="true"/>
        </w:rPr>
        <w:t>لأحمد والحسين</w:t>
      </w:r>
      <w:bookmarkEnd w:id="460"/>
    </w:p>
    <w:p>
      <w:pPr>
        <w:pStyle w:val="BookText"/>
        <w:rPr/>
      </w:pPr>
      <w:r>
        <w:rPr>
          <w:rFonts w:ascii="Amiri" w:hAnsi="Amiri" w:eastAsia="Amiri" w:cs="Amiri"/>
          <w:color w:val="111111"/>
          <w:sz w:val="28"/>
          <w:sz w:val="28"/>
          <w:szCs w:val="28"/>
          <w:rtl w:val="true"/>
          <w:lang w:bidi="ar-SA"/>
        </w:rPr>
        <w:t xml:space="preserve">قال أحمد بن عمر والحسين بن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سعة من الرزق، ونضارة من العيش، فتغيرت الحال بعض التغيّر، فادع اللّه أن يردّ ذلك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فأجابهما الإمام بلزوم القناعة، والرضى بما قسم اللّه لهما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تُريدونَ أَنْ تَكونوا مُلوكاً ؟ أَيَسُرُّكُمْ أَنْ تَكونوا مِثْلَ طَاهِرِ </w:t>
      </w:r>
      <w:r>
        <w:rPr>
          <w:rStyle w:val="FootnoteAnchor"/>
          <w:rtl w:val="true"/>
        </w:rPr>
        <w:footnoteReference w:id="203"/>
      </w:r>
      <w:r>
        <w:rPr>
          <w:rFonts w:ascii="Amiri" w:hAnsi="Amiri" w:eastAsia="Amiri" w:cs="Amiri"/>
          <w:color w:val="111111"/>
          <w:sz w:val="28"/>
          <w:sz w:val="28"/>
          <w:szCs w:val="28"/>
          <w:rtl w:val="true"/>
          <w:lang w:bidi="ar-SA"/>
        </w:rPr>
        <w:t xml:space="preserve">وَهِرْثِمَةَ </w:t>
      </w:r>
      <w:r>
        <w:rPr>
          <w:rStyle w:val="FootnoteAnchor"/>
          <w:rtl w:val="true"/>
        </w:rPr>
        <w:footnoteReference w:id="204"/>
      </w:r>
      <w:r>
        <w:rPr>
          <w:rFonts w:ascii="Amiri" w:hAnsi="Amiri" w:eastAsia="Amiri" w:cs="Amiri"/>
          <w:color w:val="111111"/>
          <w:sz w:val="28"/>
          <w:sz w:val="28"/>
          <w:szCs w:val="28"/>
          <w:rtl w:val="true"/>
          <w:lang w:bidi="ar-SA"/>
        </w:rPr>
        <w:t>، وَإِنَّكُمْ عَلَى خِلافِ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أحدهما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سرني أن لي الدنيا بما فيها ذهباً وفضة وإنّي على خلاف ما 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منحرفاً عن أهل البيت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مَنْ حَسُنَ ظَنَّهُ بِاللّه كانَ اللّه عِنْدَ ظَنَّهِ، وَمَنْ رَضِيَ بِالْقَلِيلِ </w:t>
      </w:r>
      <w:bookmarkStart w:id="461" w:name="pg16513_225153"/>
    </w:p>
    <w:p>
      <w:pPr>
        <w:pStyle w:val="BookText"/>
        <w:rPr/>
      </w:pPr>
      <w:bookmarkEnd w:id="461"/>
      <w:r>
        <w:rPr>
          <w:rFonts w:ascii="Amiri" w:hAnsi="Amiri" w:eastAsia="Amiri" w:cs="Amiri"/>
          <w:color w:val="111111"/>
          <w:sz w:val="28"/>
          <w:sz w:val="28"/>
          <w:szCs w:val="28"/>
          <w:rtl w:val="true"/>
          <w:lang w:bidi="ar-SA"/>
        </w:rPr>
        <w:t>مِنَ الرَّزْقِ قُبِلَ مِنْهُ الْبَسِيرُ مِنَ الْعَمَلِ، وَمَنْ رَضِيَ بِالْيَسِيرِ مِنَ الْحَلالِ خَفَّتْ مَؤُونَتُهُ، وَنَعِمَ أَهْلُهُ، وَبَصَّرَهُ اللّه داءَ الدُّنْيا وَدَواءَهَا، وَأَخْرَجَهُ مِنْها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بالقناعة التي هي كنز لا يفنى، وعرفهما أنهما يملكان ما هو أثمن وأغلى من الذهب والفضة، وهو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من أعظم نعم اللّه على عباده المخلصين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9331311_1280447820"/>
      <w:bookmarkStart w:id="463" w:name="_Toc184"/>
      <w:bookmarkEnd w:id="462"/>
      <w:r>
        <w:rPr/>
        <w:t>4</w:t>
      </w:r>
      <w:r>
        <w:rPr>
          <w:rtl w:val="true"/>
        </w:rPr>
        <w:t xml:space="preserve"> - </w:t>
      </w:r>
      <w:r>
        <w:rPr>
          <w:rtl w:val="true"/>
        </w:rPr>
        <w:t>المساواة بين الغنى والفقير</w:t>
      </w:r>
      <w:bookmarkEnd w:id="463"/>
    </w:p>
    <w:p>
      <w:pPr>
        <w:pStyle w:val="BookText"/>
        <w:rPr/>
      </w:pPr>
      <w:r>
        <w:rPr>
          <w:rFonts w:ascii="Amiri" w:hAnsi="Amiri" w:eastAsia="Amiri" w:cs="Amiri"/>
          <w:color w:val="111111"/>
          <w:sz w:val="28"/>
          <w:sz w:val="28"/>
          <w:szCs w:val="28"/>
          <w:rtl w:val="true"/>
          <w:lang w:bidi="ar-SA"/>
        </w:rPr>
        <w:t xml:space="preserve">وأوصى الإمام أصحابه بالمساواة بين الغني والفقير بالسلام،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فقيراً مسلماً فسلّم عَلَيْهِ خلاف سلامه عَلَى الغنى لقى اللّه عَزَّ وَجَلَّ وهو عَلَيْهِ غضبان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ومثلت هذه الوصيّة الأخلاق العظيمة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خلقهم اللّه رحمة لعباده، فقد ألزموا شيعتهم بالمساواة بين أبناء المسلمين حتّى بالسلام، وكرهوا التمايز بينهم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331313_1280447820"/>
      <w:bookmarkStart w:id="465" w:name="_Toc185"/>
      <w:bookmarkEnd w:id="464"/>
      <w:r>
        <w:rPr/>
        <w:t>5</w:t>
      </w:r>
      <w:r>
        <w:rPr>
          <w:rtl w:val="true"/>
        </w:rPr>
        <w:t xml:space="preserve"> - </w:t>
      </w:r>
      <w:r>
        <w:rPr>
          <w:rtl w:val="true"/>
        </w:rPr>
        <w:t>التبسّم في وجه المؤمن</w:t>
      </w:r>
      <w:bookmarkEnd w:id="465"/>
    </w:p>
    <w:p>
      <w:pPr>
        <w:pStyle w:val="BookText"/>
        <w:rPr/>
      </w:pPr>
      <w:r>
        <w:rPr>
          <w:rFonts w:ascii="Amiri" w:hAnsi="Amiri" w:eastAsia="Amiri" w:cs="Amiri"/>
          <w:color w:val="111111"/>
          <w:sz w:val="28"/>
          <w:sz w:val="28"/>
          <w:szCs w:val="28"/>
          <w:rtl w:val="true"/>
          <w:lang w:bidi="ar-SA"/>
        </w:rPr>
        <w:t>وأوصى الإمام أصحابه بالتبسّم في وجه المؤمن، وعدم مقابلته بالغيظ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تَبَسَّمَ في وَجْهِ أَخِيهِ الْمُؤْمِنِ كَتَبَ اللّه لَهُ حَسَنَةٌ، وَمَنْ كَتَبَ اللّه لَهُ حَسَنَةٌ لَمْ يُعَذِّبْهُ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معالي الأخلاق التي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يوصون بها أصحابهم ليكونوا قدوة حسنة للناس</w:t>
      </w:r>
      <w:r>
        <w:rPr>
          <w:rFonts w:eastAsia="Amiri" w:cs="Amiri" w:ascii="Amiri" w:hAnsi="Amiri"/>
          <w:color w:val="111111"/>
          <w:sz w:val="28"/>
          <w:szCs w:val="28"/>
          <w:rtl w:val="true"/>
          <w:lang w:bidi="ar-SA"/>
        </w:rPr>
        <w:t xml:space="preserve">. </w:t>
      </w:r>
      <w:bookmarkStart w:id="466" w:name="pg16513_225154"/>
    </w:p>
    <w:p>
      <w:pPr>
        <w:pStyle w:val="Heading4"/>
        <w:numPr>
          <w:ilvl w:val="3"/>
          <w:numId w:val="1"/>
        </w:numPr>
        <w:rPr/>
      </w:pPr>
      <w:bookmarkStart w:id="467" w:name="__RefHeading___Toc9331315_1280447820"/>
      <w:bookmarkStart w:id="468" w:name="_Toc186"/>
      <w:bookmarkEnd w:id="466"/>
      <w:bookmarkEnd w:id="467"/>
      <w:r>
        <w:rPr/>
        <w:t>6</w:t>
      </w:r>
      <w:r>
        <w:rPr>
          <w:rtl w:val="true"/>
        </w:rPr>
        <w:t xml:space="preserve"> - </w:t>
      </w:r>
      <w:r>
        <w:rPr>
          <w:rtl w:val="true"/>
        </w:rPr>
        <w:t>وصيّة عامة</w:t>
      </w:r>
      <w:bookmarkEnd w:id="468"/>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وسائر الناس بهذه الوصيّة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أَيُّهَا النَّاسُ في نِعَمَ اللّه عَلَيْكُمْ، فَلَا تُنَفِّرُوها عَنْكُمْ بِمَعاصِيهِ، وَاعْلَمُوا أَنَّكُمْ لَا تَشْكُرُونَ اللّه بِشَيْءٍ بَعْدَ الْإِيمَانِ بِاللّه وَرَسُولِهِ، وَبَعْدَ الْإِعْتِرَافِ بِحُقوقِ أَوْلِياءِ اللّه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مِنْ مُعَا وَنَتِكُمْ لإخْوانِكُمُ الْمُؤْمِنِينَ عَلَى دُنْيَاهُمُ الَّتِي هِيَ مَعْبَرٌ لَكُمْ إلى جِنانِ رَبِّهِمْ، فَإِنَّ مَنْ فَعَلَ ذلِكَ كانَ مِنْ خَاصَّةِ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حفلت هذه الوصيّة بالحثّ على تقوى اللّه تعالى، ومعونة الإخوان، وإسداء المعروف إليهم</w:t>
      </w:r>
      <w:r>
        <w:rPr>
          <w:rFonts w:eastAsia="Amiri" w:cs="Amiri" w:ascii="Amiri" w:hAnsi="Amiri"/>
          <w:color w:val="111111"/>
          <w:sz w:val="28"/>
          <w:szCs w:val="28"/>
          <w:rtl w:val="true"/>
          <w:lang w:bidi="ar-SA"/>
        </w:rPr>
        <w:t xml:space="preserve">. </w:t>
      </w:r>
      <w:bookmarkStart w:id="469" w:name="pg16513_225155"/>
    </w:p>
    <w:p>
      <w:pPr>
        <w:pStyle w:val="Heading3"/>
        <w:numPr>
          <w:ilvl w:val="2"/>
          <w:numId w:val="1"/>
        </w:numPr>
        <w:rPr/>
      </w:pPr>
      <w:bookmarkStart w:id="470" w:name="__RefHeading___Toc9331317_1280447820"/>
      <w:bookmarkStart w:id="471" w:name="_Toc187"/>
      <w:bookmarkEnd w:id="469"/>
      <w:bookmarkEnd w:id="470"/>
      <w:r>
        <w:rPr>
          <w:rtl w:val="true"/>
        </w:rPr>
        <w:t xml:space="preserve">كلماته </w:t>
      </w:r>
      <w:r>
        <w:rPr>
          <w:rtl w:val="true"/>
        </w:rPr>
        <w:t>(</w:t>
      </w:r>
      <w:r>
        <w:rPr>
          <w:rtl w:val="true"/>
        </w:rPr>
        <w:t>عَلَيهِ السَّلَامُ</w:t>
      </w:r>
      <w:r>
        <w:rPr>
          <w:rtl w:val="true"/>
        </w:rPr>
        <w:t xml:space="preserve">) </w:t>
      </w:r>
      <w:r>
        <w:rPr>
          <w:rtl w:val="true"/>
        </w:rPr>
        <w:t>القصار</w:t>
      </w:r>
      <w:bookmarkEnd w:id="471"/>
    </w:p>
    <w:p>
      <w:pPr>
        <w:pStyle w:val="BookText"/>
        <w:rPr/>
      </w:pPr>
      <w:r>
        <w:rPr>
          <w:rFonts w:ascii="Amiri" w:hAnsi="Amiri" w:eastAsia="Amiri" w:cs="Amiri"/>
          <w:color w:val="111111"/>
          <w:sz w:val="28"/>
          <w:sz w:val="28"/>
          <w:szCs w:val="28"/>
          <w:rtl w:val="true"/>
          <w:lang w:bidi="ar-SA"/>
        </w:rPr>
        <w:t xml:space="preserve">وأُثرت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وكوكبة من الكلمات القصار حفلت بروائع الحكم والآداب،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وَنَشاطاً وَفُتوراً، فَإِذَا أَقْبَلَتْ بَصُرَتْ وَفَهِمَتْ، وَإِذا أَدْبَرَتْ كَلَّتْ وَمَلَّتْ، فَخُذوها عِنْدَ إِقْبَالِها وَنَشَاطِها، وَاتْرُكوها عِنْدَ إِدْبارِها وَفُتورها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اصْعَبِ السُّلْطَانَ بِالْحَذَرِ، وَالصَّدِيقَ بِالتَّواضُعِ، وَالْعَدُو بالتَّحَرُزِ، وَالعامّة بِالْبِشْرِ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آفَةَ الْأَمَلِ، وَالْبِرُّ غَنِيمَةُ الْحازِمِ، وَالتَّفْرِيطُ مُصيبَةُ ذي الْقُدْرَةِ، وَالْبُخْلُ يُمَزِّقُ الْعِرْضَ، وَالْحُبُّ داعي الْمَكارِهِ، وَتَحْقِيقُ أَمَلَ الآمِلِ، وَتَصْدِيقُ مَحْيلَةِ الرّاجي، وَالْإِسْتِكْثَارُ مِنَ الْأَصْدِقَاءِ في الْحَياةِ وَالْباكِينَ بَعْدَ الْوَفَاةِ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وَيَنْهَى عَنِ الْمُنْكَرِ مُؤْمِنٌ مُتَّعِظٌ، فَأَمّا صاحبُ سَوْطٍ وَسَيْفِ فَلا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مِنْهُ بَلِيَّةٌ لَمْ يُؤْجَرْ عَلَيْها، وَلَمْ يُرْزَقِ الصَّبْرَ فيها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الْتَقَتْ فِئَتَانِ قَطُّ إِلَّا نَصَرَ اللّه أَعْظَمَهِما عَفْواً </w:t>
      </w:r>
      <w:r>
        <w:rPr>
          <w:rStyle w:val="FootnoteAnchor"/>
          <w:rtl w:val="true"/>
        </w:rPr>
        <w:footnoteReference w:id="2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مَشْيَ الرَّجالِ مَعَ الرَّجُلِ فِتْنَةٌ لِلْمَشْبوعِ، وَمَذَلَّةٌ لِلتَّابِعِ</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يَجِبُ أَنْ يُوَسِّعَ عَلى عيالِهِ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الْأَكْبَرُ بِمَنْزِلَةِ الْآبِ</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يَخُنُكَ الأمينُ، وَلكِنِ ائْتَمَنْتَ الْخائِنَ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مِنَ الْفُضولِ إِلَّا وَيَحْتاجُ إِلى فُضولٍ مِنَ الْكَلامِ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الْقِيلَ وَالْقَالِ، وَإِضاعَةَ الْمَالِ، وَكَثْرَةَ السُّوَالِ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إِطْعَامُ الطَّعامِ عِنْدَ التَّزْويجِ</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يَأْكُلُ مِنْ طَعَامِ النَّاسِ لِيَأْكُلُوا مِنْ طَعَامِهِ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نَرَى وَعْدَنا عَلَيْنَا دَيْناً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تَكونُ الْعَافِيَةُ فِيهِ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اعْتِزالِ النَّاسِ، وَواحِدٌ في الصَّمْتِ</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لِلضَّعيفِ أَفْضَلُ مِنَ الصَّدَقَةِ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البخيل راحَةً، وَلَا لِحَسَودٍ لَذَّةٌ، وَلَا لِلْمُلوكِ وَفاء، وَلَا لِكَذوبٍ مُرُوّةٌ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الرَّجُلَ وَهُوَ حاضِرٌ فَكَنَّهِ، وَإِذا كانَ غَائِباً فَسَمِّهِ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اتَّهَمَ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غَضَّ أَخاهُ، مَلعونٌ مَلْعُونٌ مَنْ لَمْ يَنْصَحْ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احْتَجَبَ عَنْ أَخِيهِ، مَلْعُونَ مَلْعون من اخْتابَ أَخَاهُ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اسْتَفادَ بَيْتاً فِي الجنّة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الَّذِي إِذا أَحْسَنَ اسْتَبْشَرَ، وَإِذا أَساءَ اسْتَغْفَرَ، وَالْمُسْلِمُ </w:t>
      </w:r>
    </w:p>
    <w:p>
      <w:pPr>
        <w:pStyle w:val="BookText"/>
        <w:rPr/>
      </w:pPr>
      <w:r>
        <w:rPr>
          <w:rFonts w:ascii="Amiri" w:hAnsi="Amiri" w:eastAsia="Amiri" w:cs="Amiri"/>
          <w:color w:val="111111"/>
          <w:sz w:val="28"/>
          <w:sz w:val="28"/>
          <w:szCs w:val="28"/>
          <w:rtl w:val="true"/>
          <w:lang w:bidi="ar-SA"/>
        </w:rPr>
        <w:t>الَّذِي يَسْلَمُ الْمُسْلِمُونَ مِنْ لِسانِهِ وَيَدِهِ، وَلَيْسَ مِنًا مَنْ لَمْ يَأْمَنْ جَارُهُ بوائِقَهُ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تَبْذِلْ لإخْوانِكَ مِنْ نَفْسِكَ ما ضَرُّهُ عَلَيْكَ أَكْثَرُ مِنْ نَفْعِهِ لَهُمْ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مُؤْمِنٍ فَرَّجَ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وَأَمَلٍ طَوِيلٍ، وَحِصٍّ غالِبٍ، وَقَطِيعَةٍ لِرَحِمِ، وَإِبْثَارِ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ادَّخَرَ طَعَامَ سَنَتِهِ خَفَّ ظَهْرُهُ وَاسْتَراحَ</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مَحاسِنَهُ مُدِحَ بِهَا، وَاسْتَغْنى عَنِ التَّمَدُّحِ بِذِكْرِها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الْأَمْرِ مِنْ وَجْهِهِ لَمْ يَزَلْ، وَإِنْ زَلَّ لَمْ تَخْذُلْهُ الْحِيلَةُ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الْمَسْكَنَةُ مِفْتَاحُ الْبُوسِ</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يُتابع رَأْبَكَ فِي صَلاحِهِ، فَلَا تُصْغِ إِلَى رَأيهِ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مِمَّنْ يُريدُ نُصْحَكَ بالنَّميمَةِ ما يَجِدُ في نَفْسِهِ مِنْ سُوءِ الْحِسابِ فِي الْعاقِبَةِ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الْبَرَاءَةَ مِنْ أَبِي مُوسَى الْأَشْعَرِيٌّ مِنْ مَحْضِ الْإِسْلامِ، وَإِنَّهُ مِنْ كِلابِ أَهْلِ النَّارِ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الْغَوْعَاءُ قَتَلَهُ الْأَنْبِياءِ</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الصَّغَائِرُ مِنَ الذُّنوبِ طُرُقٌ إِلَى الْكَبَائِرِ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يَخَفِ اللّه فِي الْقَلِيلِ لَمْ يَخَفْهُ فِي الْكَثِيرِ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هاشم بن القاسم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إِنَّ لَنا عَلَيْكُمْ حَقّاً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لَكُمْ عَلَيْنا حَقّاً، فَمَنْ عَرَفَ حَقْنا وَجَبَ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يَعْرِفْ حَفَّنا فَلَا حَقَّ 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سهل في تعزيته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التَّهْنِئَةُ بِآجِلِ الثَّوابِ أَوْلَى مِنَ التَّعْزِيَةِ عَلى عاجِل الْمُصيبَةِ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ربّك التقيّة الحسنة، والمعرفة بحقوق الإخوان، والعمل بما أعرف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اللّه ذلِكَ، لَقَدْ سَأَلْتَ أَفْضَلَ شِعَارِ الصَّالِحِينَ وَدِثَارِهِمْ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شَيْءٌ يُلْهِيهِ عَنِ اللّه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ما أثر عنه من روائع الحكم والآداب</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513_225162"/>
      <w:bookmarkStart w:id="473" w:name="pg16513_225162"/>
      <w:bookmarkEnd w:id="473"/>
    </w:p>
    <w:p>
      <w:pPr>
        <w:pStyle w:val="Heading2"/>
        <w:numPr>
          <w:ilvl w:val="1"/>
          <w:numId w:val="1"/>
        </w:numPr>
        <w:rPr/>
      </w:pPr>
      <w:bookmarkStart w:id="474" w:name="pg16513_225162"/>
      <w:bookmarkStart w:id="475" w:name="__RefHeading___Toc9331319_1280447820"/>
      <w:bookmarkStart w:id="476" w:name="_Toc188"/>
      <w:bookmarkEnd w:id="474"/>
      <w:bookmarkEnd w:id="475"/>
      <w:r>
        <w:rPr>
          <w:rtl w:val="true"/>
        </w:rPr>
        <w:t xml:space="preserve">أصحابه ورواة حديثه </w:t>
      </w:r>
      <w:r>
        <w:rPr>
          <w:rtl w:val="true"/>
        </w:rPr>
        <w:t>(</w:t>
      </w:r>
      <w:r>
        <w:rPr>
          <w:rtl w:val="true"/>
        </w:rPr>
        <w:t>عَلَيهِ السَّلَامُ</w:t>
      </w:r>
      <w:r>
        <w:rPr>
          <w:rtl w:val="true"/>
        </w:rPr>
        <w:t>)</w:t>
      </w:r>
      <w:bookmarkEnd w:id="4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9331321_1280447820"/>
      <w:bookmarkStart w:id="478" w:name="_Toc189"/>
      <w:bookmarkEnd w:id="477"/>
      <w:r>
        <w:rPr>
          <w:rtl w:val="true"/>
        </w:rPr>
        <w:t>إشارة</w:t>
      </w:r>
      <w:r>
        <w:rPr>
          <w:rtl w:val="true"/>
        </w:rPr>
        <w:t>:</w:t>
      </w:r>
      <w:bookmarkEnd w:id="4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عملاق الفكر الإسلامي، وأعلم إنسان على وجه الأرض، كما يقول المأمون، وقد أمدّ العالم الإسلامي بجميع مقومات الارتقاء والنهوض، وقد اتّخذ الجامع النبوي زاده اللّه شرفاً معهداً لدروسه ومحاضراته، وقد احتف به العلماء والرواة وطلبة الفقه، وهو ابن نيف وعشرين عاماً </w:t>
      </w:r>
      <w:r>
        <w:rPr>
          <w:rStyle w:val="FootnoteAnchor"/>
          <w:rtl w:val="true"/>
        </w:rPr>
        <w:footnoteReference w:id="250"/>
      </w:r>
      <w:r>
        <w:rPr>
          <w:rFonts w:ascii="Amiri" w:hAnsi="Amiri" w:eastAsia="Amiri" w:cs="Amiri"/>
          <w:color w:val="111111"/>
          <w:sz w:val="28"/>
          <w:sz w:val="28"/>
          <w:szCs w:val="28"/>
          <w:rtl w:val="true"/>
          <w:lang w:bidi="ar-SA"/>
        </w:rPr>
        <w:t>، وهم يسجلون فتواه وما يدلي به من روائع الحكم وفنون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العلماء في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ذاتيّاً لأحاديث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الملهم الأوّل لقضايا الفكر والعلم في الأرض، وامتداداً مشرقاً لآبائه الأئمّة الطاهرين روّاد النهضة العلميّة والحضارية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في الأرض سبعة أشراف كتب عنهم الحديث عند الخاصّ والعام إلا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اهتمام العلماء بأحاديثه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حينما اجتاز بنيسابور ازدحموا عليه، وقد بلغ عددهم ما ينيف على عشرين ألفاً، وهم يحملون المحابر، وطلبوا منه أن يتحفهم بحديث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فروى لهم الحديث الذي سمّي بالحديث الذهبي، كما سنذكره، ونظراً لأهمّيته فقد كتبه بعض أمراء السامانية بالذهب، </w:t>
      </w:r>
      <w:bookmarkStart w:id="479" w:name="pg16513_225165"/>
    </w:p>
    <w:p>
      <w:pPr>
        <w:pStyle w:val="BookText"/>
        <w:rPr/>
      </w:pPr>
      <w:bookmarkEnd w:id="479"/>
      <w:r>
        <w:rPr>
          <w:rFonts w:ascii="Amiri" w:hAnsi="Amiri" w:eastAsia="Amiri" w:cs="Amiri"/>
          <w:color w:val="111111"/>
          <w:sz w:val="28"/>
          <w:sz w:val="28"/>
          <w:szCs w:val="28"/>
          <w:rtl w:val="true"/>
          <w:lang w:bidi="ar-SA"/>
        </w:rPr>
        <w:t xml:space="preserve">وأوصى أن يدفن معه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عنه جمهرة من العلماء المعاصرين له، ونعرض إلى تراجم أصحابه، ورواة حديثه ؛ لأنّ ذلك فيما نحسب من متممات البحث عن شخصيته لأنه يكشف عن جانب مهم من حياته العلميّة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331323_1280447820"/>
      <w:bookmarkStart w:id="481" w:name="_Toc190"/>
      <w:bookmarkEnd w:id="480"/>
      <w:r>
        <w:rPr>
          <w:rtl w:val="true"/>
        </w:rPr>
        <w:t>حرف الألف</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w:t>
      </w:r>
    </w:p>
    <w:p>
      <w:pPr>
        <w:pStyle w:val="BookText"/>
        <w:rPr/>
      </w:pPr>
      <w:r>
        <w:rPr>
          <w:rFonts w:ascii="Amiri" w:hAnsi="Amiri" w:eastAsia="Amiri" w:cs="Amiri"/>
          <w:color w:val="111111"/>
          <w:sz w:val="28"/>
          <w:sz w:val="28"/>
          <w:szCs w:val="28"/>
          <w:rtl w:val="true"/>
          <w:lang w:bidi="ar-SA"/>
        </w:rPr>
        <w:t xml:space="preserve">واسم أبي البلاد يحيى بن سليم الغطفاني، يكنى أبا إسماعيل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الطوسي في رجاله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إبراهيم ثقة، قارئاً، أديباً، وعمر دهراً، وكان أبوه ضريراً راوية للشعر، وله يقول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نفسي على عينيك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محمّد ويحيى رويا الحديث، وروى إبراهيم عن أبي عبداللّه، وأبي الحسن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إليه الإمام الرضا رسالة،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محمود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p>
    <w:p>
      <w:pPr>
        <w:pStyle w:val="BookText"/>
        <w:rPr/>
      </w:pPr>
      <w:r>
        <w:rPr>
          <w:rFonts w:ascii="Amiri" w:hAnsi="Amiri" w:eastAsia="Amiri" w:cs="Amiri"/>
          <w:color w:val="111111"/>
          <w:sz w:val="28"/>
          <w:sz w:val="28"/>
          <w:szCs w:val="28"/>
          <w:rtl w:val="true"/>
          <w:lang w:bidi="ar-SA"/>
        </w:rPr>
        <w:t>يرويه أحمد بن محمّد بن عيسى</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محمود كان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عيسى مسائل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بخمس وعشرين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أبي محمود،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جعفر ومعي كتب إليه من أبيه، فجعل يقرأها ويضع كتاباً كبيراً على عينيه،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أبي وَاللّه، ويبكي حتّى سالت دموعه على خدّيه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كان أبوك ربّما قال لي في المجلس الواحد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أسكنك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تضمن لي على ربّك أن تدخلني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رجله فقبّلتها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w:t>
      </w:r>
    </w:p>
    <w:p>
      <w:pPr>
        <w:pStyle w:val="BookText"/>
        <w:rPr/>
      </w:pP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صالح بن محمّد الهمداني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إسماعيل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موسى بن جعفر المدائني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بشر</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مسائل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عبد الحميد</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سلامة</w:t>
      </w:r>
    </w:p>
    <w:p>
      <w:pPr>
        <w:pStyle w:val="BookText"/>
        <w:rPr/>
      </w:pP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وكيل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حال الرجل، فمنهم من اعتبره حجّة، ومنهم من لم يعتبره، واستدلّ مَن قال باعتباره بمقدّمتين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وكيلاً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سلام اللّه عليهم لا يوكلون الفاسق</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وناقش السيّد في كلا المقدّمتين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شعيب</w:t>
      </w:r>
    </w:p>
    <w:p>
      <w:pPr>
        <w:pStyle w:val="BookText"/>
        <w:rPr/>
      </w:pPr>
      <w:r>
        <w:rPr>
          <w:rFonts w:ascii="Amiri" w:hAnsi="Amiri" w:eastAsia="Amiri" w:cs="Amiri"/>
          <w:color w:val="111111"/>
          <w:sz w:val="28"/>
          <w:sz w:val="28"/>
          <w:szCs w:val="28"/>
          <w:rtl w:val="true"/>
          <w:lang w:bidi="ar-SA"/>
        </w:rPr>
        <w:t xml:space="preserve">الواقفي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جانبي رجل من أهل المدينة، وحادثته مليّاً، وسألني من أين أنت ؟</w:t>
      </w:r>
    </w:p>
    <w:p>
      <w:pPr>
        <w:pStyle w:val="BookText"/>
        <w:rPr/>
      </w:pPr>
      <w:r>
        <w:rPr>
          <w:rFonts w:ascii="Amiri" w:hAnsi="Amiri" w:eastAsia="Amiri" w:cs="Amiri"/>
          <w:color w:val="111111"/>
          <w:sz w:val="28"/>
          <w:sz w:val="28"/>
          <w:szCs w:val="28"/>
          <w:rtl w:val="true"/>
          <w:lang w:bidi="ar-SA"/>
        </w:rPr>
        <w:t xml:space="preserve">فأخبرته أنّي رجل من أهل العراق،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لي إليه رقعة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فخرجت وأخذت قرطاساً، وكتبت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مَن كان قبلك من آبائك كان يخبرنا بأشياء فيها دلالات وبراهين، وقد أحببت أن تخبرني باسمي واسم أبي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ختمت الكتاب ودفعته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أتاني بكتاب مختوم، ففضضته وقرأته، فإذا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أبا إِبْراهِيمَ، إِنَّ مِنْ آبائِكَ شُعَيْباً وَصالِحاً، وَإِنَّ مِنْ أَبْنَائِكَ محمّداً وَعَلِيّاً وَفُلاناً وَفُلانَةٌ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شعيب</w:t>
      </w:r>
    </w:p>
    <w:p>
      <w:pPr>
        <w:pStyle w:val="BookText"/>
        <w:rPr/>
      </w:pPr>
      <w:r>
        <w:rPr>
          <w:rFonts w:ascii="Amiri" w:hAnsi="Amiri" w:eastAsia="Amiri" w:cs="Amiri"/>
          <w:color w:val="111111"/>
          <w:sz w:val="28"/>
          <w:sz w:val="28"/>
          <w:szCs w:val="28"/>
          <w:rtl w:val="true"/>
          <w:lang w:bidi="ar-SA"/>
        </w:rPr>
        <w:t xml:space="preserve">العقرقوفي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صالح</w:t>
      </w:r>
    </w:p>
    <w:p>
      <w:pPr>
        <w:pStyle w:val="BookText"/>
        <w:rPr/>
      </w:pPr>
      <w:r>
        <w:rPr>
          <w:rFonts w:ascii="Amiri" w:hAnsi="Amiri" w:eastAsia="Amiri" w:cs="Amiri"/>
          <w:color w:val="111111"/>
          <w:sz w:val="28"/>
          <w:sz w:val="28"/>
          <w:szCs w:val="28"/>
          <w:rtl w:val="true"/>
          <w:lang w:bidi="ar-SA"/>
        </w:rPr>
        <w:t xml:space="preserve">عدّه الشيخ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تلقيب ولا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صالح الأنماطي </w:t>
      </w:r>
      <w:r>
        <w:rPr>
          <w:rStyle w:val="FootnoteAnchor"/>
          <w:rtl w:val="true"/>
        </w:rPr>
        <w:footnoteReference w:id="267"/>
      </w:r>
      <w:r>
        <w:rPr>
          <w:rFonts w:ascii="Amiri" w:hAnsi="Amiri" w:eastAsia="Amiri" w:cs="Amiri"/>
          <w:color w:val="111111"/>
          <w:sz w:val="28"/>
          <w:sz w:val="28"/>
          <w:szCs w:val="28"/>
          <w:rtl w:val="true"/>
          <w:lang w:bidi="ar-SA"/>
        </w:rPr>
        <w:t>الأسدي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العبّاس</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محمّد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الملهم الكبير، يكنّى أبا إسحاق، من ألمع شعراء عصره، ومن أكثرهم ولاء ومحبة الأئمّة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اتصل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اتصالاً وثيقاً، وكان إبراهيم يكن في نفسه أعمق الودّ وخالصه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ونعرض إلى بعض الجوانب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وفادته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إبراهيم مع شاعر أهل البيت دعبل الخزاعي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بايع له المأمون بولاية العهد، وقد أنشده دعبل قصيدته الخالدة التي تعدّ من محاسن الشعر العربي، وسنذكرها في ترجمته، وانبرى من بعده إبراهيم، فأنشده قصيدته التي لم يعرف منها غير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عَرَاءَ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ويحكي هذا البيت توجّع الصولي وأساه على ما حلّ بأهل بيت النبوة من عظيم المحن والخطوب التي صبّها عليهم أعداء الإسلام، وفيما أحسب أنّ القصيدة كلها بهذه الجودة والمتانة، والتفجّع على مصائب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من إنشادها وهب الإمام لهما عشرين ألف درهم من الدراهم التي عليها 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دعبل فصار بجائزته إلى قم المقدّسة، فاشترى أهلها كلّ درهم بعشرة، فباع حصته بمائة ألف درهم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إبراهيم بن العبّاس، فلم يزل عنده بعضها حتّى مات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شعره في مدح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بِفِعَالِ امْرِی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أَهْلِهِ عادِلاً شاهدا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أَرى لَهُمُ طارفاً مُونِقاً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يَشْبَهُ الطَّارِفُ التَّالِدا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يُمَنُّ عَلَيْكُمْ بِأَمْوالِكُمْ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وَتُعْطَوْنَ مِنْ مائَةٍ واحدا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فلاحَمِدَ اللّه مُسْتَنْصِراً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فَضَلْتَ قَسيمَك في قُعْدَدٍ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فَضَلَ الْوالِدُ الْوَلَدا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وحكت هذه الأبيات عميق إيمانه بأهل البيت، وولائه لهم، وقد كنّى عنهم خوفاً من السلطة العاتية التي كانت تأخذ بالظنّ والتهمة لكلّ من والى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شعر الصولي من روائع الشعر العربي، ومن مختار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دَنَتْ بِأناسٍ عَنْ ثناءٍ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وَشَطَّ بِلَيْلى عَنْ دُنُوٍّ مَزارها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مُقيماتٍ بِمُنْعَرَج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لَأَقْرَبُ مِنْ لَيْلى وَهاتيك دارُها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وَلَرُبَّ نازِلَةٍ يَضيقُ بِها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 وَعِنْدَ اللّه مِنْهَا المَخرَجُ</w:t>
      </w:r>
    </w:p>
    <w:p>
      <w:pPr>
        <w:pStyle w:val="BookText"/>
        <w:rPr/>
      </w:pPr>
      <w:r>
        <w:rPr>
          <w:rFonts w:ascii="Amiri" w:hAnsi="Amiri" w:eastAsia="Amiri" w:cs="Amiri"/>
          <w:color w:val="111111"/>
          <w:sz w:val="28"/>
          <w:sz w:val="28"/>
          <w:szCs w:val="28"/>
          <w:rtl w:val="true"/>
          <w:lang w:bidi="ar-SA"/>
        </w:rPr>
        <w:t>ضاقَتْ فَلَمّا اسْتَحْكَمَتْ حَلَقاتُها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فُرِجَتْ وَكُنتُ أَظُنُّها لَا تُفْرَجُ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السَّوادَ لِمُقْلَتي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مَنْ شاءَ بَعْدَكَ فَلْيَمُتْ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كُنْتُ أُحاذِرُ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حرقه لديوان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صديقاً لإسحاق بن إبراهيم، فأنسخه شعره في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 إليه شيئاً من شعره بخطه، وكانت النسخة عنده حتّى ولي الطاغية المتوكل، وولي إبراهيم ديوان الضياع، وقد حصل تباعد وكراهية بين إبراهيم وإسحاق، فعزله إبراهيم عن ضياع كانت بيده وطالبه بمال وألح عليه، وأساء مطالبته، فدعا إسحاق بعض من يثق به من إخوانه،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إبراهيم بن العبّاس فأعلمه أن شعره في علي بن موسى بخطه عندي، وبغير خطه، واللّه لئن استمرّ على ظلمي، ولم يزل عني المطالبة، لأوصلن الشعر إلى المتوكل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إلى إبراهيم بن العبّاس فأخبره بذلك، فاضطرب اضطراباً شديداً، وجعل الأمر في ذلك إلى الواسطة، فأسقط عنه جميع ما كان طالبه به، وأخذ الشعر منه، وأحلفه أنّه لم يبق عنده منه شيء، فلما حصل عنده عمد إلى إحراقه بحضرته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نموذج من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كاتباً بليغاً، ومن بديع ما كتبه عن بعض ملوك العبّاسيّين إلى بعض البغاة الخارجين يتهدّدهم ويتوعدهم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لأمير المؤمنين أناة، فإن لم تغن عقب بعدها وعيداً، فإن لم يغن أغنت عزائمه،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ابن خلكان على هذه الرسالة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مع وجازته في غاية الابداع</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في منتصف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أصحاب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منه على قول سعد بن عبد اللّه،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عبد الحميد ثقة، له أصل، أخبرنا به أبو عبداللّه محمّد بن محمّد بن النعمان المفيد</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وتوثيق الشيخ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ويمكن أن يكون أنه رجع عن الوقف، ودان بدين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عليّ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جعفر بن أبي طالب، وأمّ عليّ بن عبداللّه سيدة النساء بطلة كربلاء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 xml:space="preserve">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موسى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وأخوه الفضل، وكتابهما شركة رواه الحسن بن علي بن فضّال عنهما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ابن داود في رجاله، والفاضل المجلسي، وغيرهم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الحسن بن سعيد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 xml:space="preserve">مولى 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وكيلاً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موسى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حمزة بن القاسم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p>
    <w:p>
      <w:pPr>
        <w:pStyle w:val="BookText"/>
        <w:rPr/>
      </w:pPr>
      <w:r>
        <w:rPr>
          <w:rFonts w:ascii="Amiri" w:hAnsi="Amiri" w:eastAsia="Amiri" w:cs="Amiri"/>
          <w:color w:val="111111"/>
          <w:sz w:val="28"/>
          <w:sz w:val="28"/>
          <w:szCs w:val="28"/>
          <w:rtl w:val="true"/>
          <w:lang w:bidi="ar-SA"/>
        </w:rPr>
        <w:t xml:space="preserve">أبو إسحاق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الكوفة، وانتقل إلى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النجاشي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النوادر، وكتاب قضايا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إبراهيم لا إبراهيم بن هاشم، كما في النجاشي</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نصر</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أشيم</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يونس، وروى عنه أحمد بن محمّد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الفيض</w:t>
      </w:r>
    </w:p>
    <w:p>
      <w:pPr>
        <w:pStyle w:val="BookText"/>
        <w:rPr/>
      </w:pP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عامر</w:t>
      </w:r>
    </w:p>
    <w:p>
      <w:pPr>
        <w:pStyle w:val="BookText"/>
        <w:rPr/>
      </w:pPr>
      <w:r>
        <w:rPr>
          <w:rFonts w:ascii="Amiri" w:hAnsi="Amiri" w:eastAsia="Amiri" w:cs="Amiri"/>
          <w:color w:val="111111"/>
          <w:sz w:val="28"/>
          <w:sz w:val="28"/>
          <w:szCs w:val="28"/>
          <w:rtl w:val="true"/>
          <w:lang w:bidi="ar-SA"/>
        </w:rPr>
        <w:t xml:space="preserve">ابن سليمان بن صالح بن وهب الذي استشهد مع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ابنه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أبي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الرضا بطوس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لثمان عشرة خلون من جمادى الأولى، وشاهدت أبا الحسن وأبا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أبي مؤذناً لهما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w:t>
      </w:r>
    </w:p>
    <w:p>
      <w:pPr>
        <w:pStyle w:val="BookText"/>
        <w:rPr/>
      </w:pP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عنه مسائل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ابن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لقي الإمام الرضا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عظيم المنزلة عندهما، وله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الجامع، وله كتاب النوادر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واقفاً، ثم رجع لما ظهر من المعجزات على 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الدالة على صحّة إمامته، فالتزم الحجّة، وقال بإمامته وإمامة من بعده من ولده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فأمسيت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فَقَدْ أَمْسَيْنَ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مَضْرَبَتِي وَوِسادَتي، فَافْرِشي لأَحْمَدَ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في البيت دخلني شيء، فجعل يخطر ببالي من مثلي في بيت وليّ اللّه </w:t>
      </w:r>
      <w:r>
        <w:rPr>
          <w:rStyle w:val="FootnoteAnchor"/>
          <w:rtl w:val="true"/>
        </w:rPr>
        <w:footnoteReference w:id="302"/>
      </w:r>
      <w:r>
        <w:rPr>
          <w:rFonts w:ascii="IRNazanin" w:hAnsi="IRNazanin" w:eastAsia="IRNazanin"/>
          <w:color w:val="111111"/>
          <w:sz w:val="28"/>
          <w:sz w:val="28"/>
          <w:szCs w:val="28"/>
          <w:rtl w:val="true"/>
          <w:lang w:bidi="fa-IR"/>
        </w:rPr>
        <w:t>، وعلى مهاده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تَجْعَلْ عِيادَتِي إِيَّاكَ فَخْراً عَلَى قَوْمِكَ، وَتَوَاضَعْ للّه يَرْفَعُكَ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أجمع على الإقرار له بالفضل وتصحيح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ابن حنبل بن هلال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حنبل بن هلال بن أسد الشيباني المروزي، نزیل بغداد، أبو عبداللّه أحد الأئمّة، ثقة، حافظ، فقيه، حجّة، وهو رأس الطبقة العاشرة، مات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سبع وسبعون سنة</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ابن عيسى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وفقيههم، وكان الرئيس الذي يلقى السلطان، ولقي أبا جعفر الثاني وأبا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وكتاب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المتعة، وكتاب النوادر، وكان غير مبوّب فبوبه داود بن كورة، وكتاب الناسخ والمنسوخ، وكتاب الأظلّة، وكتاب المسوخ، وكتاب فضائل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له عند الدبيلي كتاباً في الحجّ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w:t>
      </w:r>
    </w:p>
    <w:p>
      <w:pPr>
        <w:pStyle w:val="BookText"/>
        <w:rPr/>
      </w:pPr>
      <w:r>
        <w:rPr>
          <w:rFonts w:ascii="Amiri" w:hAnsi="Amiri" w:eastAsia="Amiri" w:cs="Amiri"/>
          <w:color w:val="111111"/>
          <w:sz w:val="28"/>
          <w:sz w:val="28"/>
          <w:szCs w:val="28"/>
          <w:rtl w:val="true"/>
          <w:lang w:bidi="ar-SA"/>
        </w:rPr>
        <w:t xml:space="preserve">مولى بني تيم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كان منزله بالبصرة، وتوفّي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إنه ثقة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زيد</w:t>
      </w:r>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الصدوق في مشيخة الفقيه مع عليّ بن إدريس أولاً، مع توصيفهما بصاحبي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 بالقمي عند ذكر طريقه إليه ثانياً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عبداللّه</w:t>
      </w:r>
    </w:p>
    <w:p>
      <w:pPr>
        <w:pStyle w:val="BookText"/>
        <w:rPr/>
      </w:pPr>
      <w:r>
        <w:rPr>
          <w:rFonts w:ascii="Amiri" w:hAnsi="Amiri" w:eastAsia="Amiri" w:cs="Amiri"/>
          <w:color w:val="111111"/>
          <w:sz w:val="28"/>
          <w:sz w:val="28"/>
          <w:szCs w:val="28"/>
          <w:rtl w:val="true"/>
          <w:lang w:bidi="ar-SA"/>
        </w:rPr>
        <w:t xml:space="preserve">ابن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كتاب، يروي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عيسى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p>
    <w:p>
      <w:pPr>
        <w:pStyle w:val="BookText"/>
        <w:rPr/>
      </w:pPr>
      <w:r>
        <w:rPr>
          <w:rFonts w:ascii="Amiri" w:hAnsi="Amiri" w:eastAsia="Amiri" w:cs="Amiri"/>
          <w:color w:val="111111"/>
          <w:sz w:val="28"/>
          <w:sz w:val="28"/>
          <w:szCs w:val="28"/>
          <w:rtl w:val="true"/>
          <w:lang w:bidi="ar-SA"/>
        </w:rPr>
        <w:t xml:space="preserve">وروى عنه حديثاً واحداً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يقطين</w:t>
      </w:r>
    </w:p>
    <w:p>
      <w:pPr>
        <w:pStyle w:val="BookText"/>
        <w:rPr/>
      </w:pP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أخيه وعن عمه،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مسلم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آدم</w:t>
      </w:r>
    </w:p>
    <w:p>
      <w:pPr>
        <w:pStyle w:val="BookText"/>
        <w:rPr/>
      </w:pPr>
      <w:r>
        <w:rPr>
          <w:rFonts w:ascii="Amiri" w:hAnsi="Amiri" w:eastAsia="Amiri" w:cs="Amiri"/>
          <w:color w:val="111111"/>
          <w:sz w:val="28"/>
          <w:sz w:val="28"/>
          <w:szCs w:val="28"/>
          <w:rtl w:val="true"/>
          <w:lang w:bidi="ar-SA"/>
        </w:rPr>
        <w:t xml:space="preserve">الأشعري، القمّي 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w:t>
      </w:r>
    </w:p>
    <w:p>
      <w:pPr>
        <w:pStyle w:val="BookText"/>
        <w:rPr/>
      </w:pP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وصل إلى خدمة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الحسن بن سعيد الأهوازي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w:t>
      </w:r>
    </w:p>
    <w:p>
      <w:pPr>
        <w:pStyle w:val="BookText"/>
        <w:rPr/>
      </w:pPr>
      <w:r>
        <w:rPr>
          <w:rFonts w:ascii="Amiri" w:hAnsi="Amiri" w:eastAsia="Amiri" w:cs="Amiri"/>
          <w:color w:val="111111"/>
          <w:sz w:val="28"/>
          <w:sz w:val="28"/>
          <w:szCs w:val="28"/>
          <w:rtl w:val="true"/>
          <w:lang w:bidi="ar-SA"/>
        </w:rPr>
        <w:t xml:space="preserve">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سعد</w:t>
      </w:r>
    </w:p>
    <w:p>
      <w:pPr>
        <w:pStyle w:val="BookText"/>
        <w:rPr/>
      </w:pPr>
      <w:r>
        <w:rPr>
          <w:rFonts w:ascii="Amiri" w:hAnsi="Amiri" w:eastAsia="Amiri" w:cs="Amiri"/>
          <w:color w:val="111111"/>
          <w:sz w:val="28"/>
          <w:sz w:val="28"/>
          <w:szCs w:val="28"/>
          <w:rtl w:val="true"/>
          <w:lang w:bidi="ar-SA"/>
        </w:rPr>
        <w:t xml:space="preserve">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خالد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عبّاد</w:t>
      </w:r>
    </w:p>
    <w:p>
      <w:pPr>
        <w:pStyle w:val="BookText"/>
        <w:rPr/>
      </w:pPr>
      <w:r>
        <w:rPr>
          <w:rFonts w:ascii="Amiri" w:hAnsi="Amiri" w:eastAsia="Amiri" w:cs="Amiri"/>
          <w:color w:val="111111"/>
          <w:sz w:val="28"/>
          <w:sz w:val="28"/>
          <w:szCs w:val="28"/>
          <w:rtl w:val="true"/>
          <w:lang w:bidi="ar-SA"/>
        </w:rPr>
        <w:t xml:space="preserve">القصري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ابن هبيرة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البرقي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عيسى</w:t>
      </w:r>
    </w:p>
    <w:p>
      <w:pPr>
        <w:pStyle w:val="BookText"/>
        <w:rPr/>
      </w:pPr>
      <w:r>
        <w:rPr>
          <w:rFonts w:ascii="Amiri" w:hAnsi="Amiri" w:eastAsia="Amiri" w:cs="Amiri"/>
          <w:color w:val="111111"/>
          <w:sz w:val="28"/>
          <w:sz w:val="28"/>
          <w:szCs w:val="28"/>
          <w:rtl w:val="true"/>
          <w:lang w:bidi="ar-SA"/>
        </w:rPr>
        <w:t xml:space="preserve">روى عن الإمام أبي الحسن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ابنه سعد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قتيبة</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w:t>
      </w:r>
    </w:p>
    <w:p>
      <w:pPr>
        <w:pStyle w:val="BookText"/>
        <w:rPr/>
      </w:pPr>
      <w:r>
        <w:rPr>
          <w:rFonts w:ascii="Amiri" w:hAnsi="Amiri" w:eastAsia="Amiri" w:cs="Amiri"/>
          <w:color w:val="111111"/>
          <w:sz w:val="28"/>
          <w:sz w:val="28"/>
          <w:szCs w:val="28"/>
          <w:rtl w:val="true"/>
          <w:lang w:bidi="ar-SA"/>
        </w:rPr>
        <w:t xml:space="preserve">ابن أبي نصر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كوفي، يكنى أبا يعقوب، ثقة، معتمد عليه،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مجموعة من الكتب، كان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القرآن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الاهليلجة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المؤمن والفاجر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طعن في حديثه ابن الغضائري،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حديثه بالنقي، فيضطرب تارة، ويصلح أخرى، ويروي عن الضعفاء كثيراً، ويجوز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وينى سيدنا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وثاقته لشهادة جعفر بن محمّد بن قولويه، وعليّ بن إبراهيم، والشيخ، والنجاشي، والعياشي بوثاقته، وليس فيما ذكره ابن الغضائري دلالة على عدم وثاقته، بل إن نفي النقاوة من حديثه من جهة أنّه يوي عن الضعفاء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همام</w:t>
      </w:r>
    </w:p>
    <w:p>
      <w:pPr>
        <w:pStyle w:val="BookText"/>
        <w:rPr/>
      </w:pPr>
      <w:r>
        <w:rPr>
          <w:rFonts w:ascii="Amiri" w:hAnsi="Amiri" w:eastAsia="Amiri" w:cs="Amiri"/>
          <w:color w:val="111111"/>
          <w:sz w:val="28"/>
          <w:sz w:val="28"/>
          <w:szCs w:val="28"/>
          <w:rtl w:val="true"/>
          <w:lang w:bidi="ar-SA"/>
        </w:rPr>
        <w:t xml:space="preserve">ابن عبدالرحمن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هو وأبوه وجدّه، له كتاب يرويه عنه جماعة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أصرم بن مطر</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يزيد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82" w:name="pg16513_225181"/>
    </w:p>
    <w:p>
      <w:pPr>
        <w:pStyle w:val="BookText"/>
        <w:rPr/>
      </w:pPr>
      <w:bookmarkEnd w:id="482"/>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يزيد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w:t>
      </w:r>
    </w:p>
    <w:p>
      <w:pPr>
        <w:pStyle w:val="BookText"/>
        <w:rPr/>
      </w:pPr>
      <w:r>
        <w:rPr>
          <w:rFonts w:ascii="Amiri" w:hAnsi="Amiri" w:eastAsia="Amiri" w:cs="Amiri"/>
          <w:color w:val="111111"/>
          <w:sz w:val="28"/>
          <w:sz w:val="28"/>
          <w:szCs w:val="28"/>
          <w:rtl w:val="true"/>
          <w:lang w:bidi="ar-SA"/>
        </w:rPr>
        <w:t xml:space="preserve">ابن درّاج، كوفي، مولى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وكيلاً، وتوفّي ولم يخلف إلا مائة وخمسين ديناراً، وكان الناس يظنون أنّ عنده مالاً كثيراً لأنه كان وكيلاً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 بن عمرو</w:t>
      </w:r>
    </w:p>
    <w:p>
      <w:pPr>
        <w:pStyle w:val="BookText"/>
        <w:rPr/>
      </w:pPr>
      <w:r>
        <w:rPr>
          <w:rFonts w:ascii="Amiri" w:hAnsi="Amiri" w:eastAsia="Amiri" w:cs="Amiri"/>
          <w:color w:val="111111"/>
          <w:sz w:val="28"/>
          <w:sz w:val="28"/>
          <w:szCs w:val="28"/>
          <w:rtl w:val="true"/>
          <w:lang w:bidi="ar-SA"/>
        </w:rPr>
        <w:t xml:space="preserve">الصيرفي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حضرته الوفاة قال لمن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عَلَيَّ وليست ساعة الكذب هذه الساعة،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يَموتُ عَبْدٌ يُحِبُّ اللّه وَرَسُولَهُ، وَيَتَوَلَّى الأئمّة، فَتَمَسَّهُ النّارُ</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331325_1280447820"/>
      <w:bookmarkStart w:id="484" w:name="_Toc191"/>
      <w:bookmarkEnd w:id="483"/>
      <w:r>
        <w:rPr>
          <w:rtl w:val="true"/>
        </w:rPr>
        <w:t>حرف الباء</w:t>
      </w:r>
      <w:bookmarkEnd w:id="48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بائس</w:t>
      </w:r>
    </w:p>
    <w:p>
      <w:pPr>
        <w:pStyle w:val="BookText"/>
        <w:rPr/>
      </w:pPr>
      <w:r>
        <w:rPr>
          <w:rFonts w:ascii="Amiri" w:hAnsi="Amiri" w:eastAsia="Amiri" w:cs="Amiri"/>
          <w:color w:val="111111"/>
          <w:sz w:val="28"/>
          <w:sz w:val="28"/>
          <w:szCs w:val="28"/>
          <w:rtl w:val="true"/>
          <w:lang w:bidi="ar-SA"/>
        </w:rPr>
        <w:t xml:space="preserve">مولى حمزة بن اليسع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85" w:name="pg16513_225182"/>
    </w:p>
    <w:p>
      <w:pPr>
        <w:pStyle w:val="BookText"/>
        <w:rPr/>
      </w:pPr>
      <w:bookmarkEnd w:id="485"/>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في درجات الإيمان، ووجوه الكفر، والاستغفار، والجهاد</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كثير التفرد بالغرائب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9331327_1280447820"/>
      <w:bookmarkStart w:id="487" w:name="_Toc192"/>
      <w:bookmarkEnd w:id="486"/>
      <w:r>
        <w:rPr>
          <w:rtl w:val="true"/>
        </w:rPr>
        <w:t>حرف الثاء</w:t>
      </w:r>
      <w:bookmarkEnd w:id="48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ثلج بن أبي الثلج</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داود بن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331329_1280447820"/>
      <w:bookmarkStart w:id="489" w:name="_Toc193"/>
      <w:bookmarkEnd w:id="488"/>
      <w:r>
        <w:rPr>
          <w:rtl w:val="true"/>
        </w:rPr>
        <w:t>حرف الجيم</w:t>
      </w:r>
      <w:bookmarkEnd w:id="48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هاشم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بشير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زهّاد الشيعة وعبّادهم </w:t>
      </w:r>
    </w:p>
    <w:p>
      <w:pPr>
        <w:pStyle w:val="BookText"/>
        <w:rPr/>
      </w:pPr>
      <w:r>
        <w:rPr>
          <w:rFonts w:ascii="Amiri" w:hAnsi="Amiri" w:eastAsia="Amiri" w:cs="Amiri"/>
          <w:color w:val="111111"/>
          <w:sz w:val="28"/>
          <w:sz w:val="28"/>
          <w:szCs w:val="28"/>
          <w:rtl w:val="true"/>
          <w:lang w:bidi="ar-SA"/>
        </w:rPr>
        <w:t>ونسّاكهم، وله مسجد بالكوفة باق في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وكثير من أصحابنا إذا وردنا الكوفة نصلّي فيه مع المساجد التي يُرغب في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بالأبواء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يلقب فَقْحة العلم، وله من 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الذبائح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ينسب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وراوية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أخوه محمّد بن عیسی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مثنى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مولى لثقيف، كوفي،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490" w:name="pg16513_225184"/>
    </w:p>
    <w:p>
      <w:pPr>
        <w:pStyle w:val="BookText"/>
        <w:rPr/>
      </w:pPr>
      <w:bookmarkEnd w:id="490"/>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باب الكنى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9331331_1280447820"/>
      <w:bookmarkStart w:id="492" w:name="_Toc194"/>
      <w:bookmarkEnd w:id="491"/>
      <w:r>
        <w:rPr>
          <w:rtl w:val="true"/>
        </w:rPr>
        <w:t>حرف الحاء</w:t>
      </w:r>
      <w:bookmarkEnd w:id="492"/>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إبراهيم</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أسباط</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أسد</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بشار</w:t>
      </w:r>
    </w:p>
    <w:p>
      <w:pPr>
        <w:pStyle w:val="BookText"/>
        <w:rPr/>
      </w:pPr>
      <w:r>
        <w:rPr>
          <w:rFonts w:ascii="Amiri" w:hAnsi="Amiri" w:eastAsia="Amiri" w:cs="Amiri"/>
          <w:color w:val="111111"/>
          <w:sz w:val="28"/>
          <w:sz w:val="28"/>
          <w:szCs w:val="28"/>
          <w:rtl w:val="true"/>
          <w:lang w:bidi="ar-SA"/>
        </w:rPr>
        <w:t>ثقة، صحيح، كان واقفيّاً</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عليل صحيح ثم رجع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بشير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الجهم</w:t>
      </w:r>
    </w:p>
    <w:p>
      <w:pPr>
        <w:pStyle w:val="BookText"/>
        <w:rPr/>
      </w:pPr>
      <w:r>
        <w:rPr>
          <w:rFonts w:ascii="Amiri" w:hAnsi="Amiri" w:eastAsia="Amiri" w:cs="Amiri"/>
          <w:color w:val="111111"/>
          <w:sz w:val="28"/>
          <w:sz w:val="28"/>
          <w:szCs w:val="28"/>
          <w:rtl w:val="true"/>
          <w:lang w:bidi="ar-SA"/>
        </w:rPr>
        <w:t xml:space="preserve">ابن بكير بن أعين أبو محمّد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الجهم</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الحكم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w:t>
      </w:r>
    </w:p>
    <w:p>
      <w:pPr>
        <w:pStyle w:val="BookText"/>
        <w:rPr/>
      </w:pPr>
      <w:r>
        <w:rPr>
          <w:rFonts w:ascii="Amiri" w:hAnsi="Amiri" w:eastAsia="Amiri" w:cs="Amiri"/>
          <w:color w:val="111111"/>
          <w:sz w:val="28"/>
          <w:sz w:val="28"/>
          <w:szCs w:val="28"/>
          <w:rtl w:val="true"/>
          <w:lang w:bidi="ar-SA"/>
        </w:rPr>
        <w:t xml:space="preserve">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عبد الغفّار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العلوى</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أحمد بن محمّد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غير توصيف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زياد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سعيد</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شاذان</w:t>
      </w:r>
    </w:p>
    <w:p>
      <w:p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جفاء أهل واسط، وحملهم علَيَّ، وكانت عصابة من العثمانية تؤذيني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أَخَذَ مِيثَاقَ أَوْلِيَاتِنَا عَلَى الصَّبْرِ فِي دَوْلَةِ الْباطِلِ، فَاصْبِرْ لِحُكْمِ رَبِّكَ، فَلَوْ قَدْ َقامَ سَبِّدُ الْخَلْقِ لَقالوا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شعيب</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عبّاد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العبّاس</w:t>
      </w:r>
    </w:p>
    <w:p>
      <w:pPr>
        <w:pStyle w:val="BookText"/>
        <w:rPr/>
      </w:pPr>
      <w:r>
        <w:rPr>
          <w:rFonts w:ascii="Amiri" w:hAnsi="Amiri" w:eastAsia="Amiri" w:cs="Amiri"/>
          <w:color w:val="111111"/>
          <w:sz w:val="28"/>
          <w:sz w:val="28"/>
          <w:szCs w:val="28"/>
          <w:rtl w:val="true"/>
          <w:lang w:bidi="ar-SA"/>
        </w:rPr>
        <w:t xml:space="preserve">المعروفي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محمّد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ابن فضّال مولى لتيم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قطيعة الربيع، في مسجد الربيع، أقرأ على مقرئ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فرأيت قوماً يتناجون،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بالجبل رجل يقال له ابن فضال أعبد من رأينا أو سمعنا به، فإنّه ليخرج إلى الصحراء فيسجد السجدة، فيجيء الطير فيقع عليه، فما يظنّ إلّا أنّه ثوب أو خرقة، وإنّ الوحش لترعى حوله، فما تنفر منه لما قد أنست به، وإن عسكر الصعاليك ليجيئون يريدون الغارة أو قتال قوم، فإذا رأوا شخصه طاروا في الدنيا فذهبوا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هذا رجل كان في الزمان الأول، فبينا أنا بعد ذلك قاعد في قطيعة الربيع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جاء شيخ حلو الوجه، حسن الشمائل، عليه قميص نَرْسي، ورداء نَرْسي، وفي رجليه نعل مخضر، فسلّم على أبي، فقام إليه فرحب به وبجّله، فلما أن مضى يريد ابن أبي عمير،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فضال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ذلك العابد الفاضل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ذلك، ذاك بالجبل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كان يكون بالجبل ما أغفل عقلك من غلام، فأخبرته بما سمعت من القوم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فكان بعد ذلك يختلف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إليه بعد إلى الكوفة، فسمعت منه كتاب ابن بكير وغيره من الأحاديث، وكان يحمل كتابه ويجيء إلى الحجرة فيقرأه عليَّ، فلمّا حجّ خَتَنُ طاهر بن الحسين، وعظمه الناس لقدره وماله، ومكانه من السلطان، وكان قد وصف له، فلم يصر إليه الحسن،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تصير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ولطاهر، لا أقربهم، ليس بيني وبينهم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فعلمت بعد هذا أن مجيئه إليَّ كان لدينه، وكان مصلاه بالكوفة في الجامع عند الاسطوانة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اسطوانة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يجتمع هو وأبو محمّد الحجّال، وعلي بن أسباط، وكان الحجال يدعي الكلام، فكان من أجدل الناس، فكان ابن فضال يغري بينه وبيني في الكلام في المعرفة، وكان يحبني حباً شديداً، وكان الحسن عمره كله فطحيّاً مشهوراً بذلك، حتّى حضره الموت فمات،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من الكتب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الغالية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الشواهد 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الناسخ من المنسوخ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يرويه القمّيّون خاصة عن ابنه عليّ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ابن زياد الوشاء،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وجوه هذه الطائفة، وقد روى عن جده الياس أنّه لمّا حضرته الوفاة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علَيَّ، وليست ساعة الكذب هذه الساعة السمعت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يَموتُ عَبْدٌ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وَيَتَوَلَّى الأئمّة، فَتَمَسَّهُ النَّارُ، ثم أعاد الثانية والثالثة من غير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الكوفة في طلب الحديث، فلقيت بها الحسن بن علي الوساء، فسألته أن يُخرج لي كتاب العلاء بن رزين القلّاء، وأبان بن عثمان الأحمر، فأخرجهما إلى</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رحمك اللّه، وما عجلتك ؟ اذهب فاكتبهما، واسمع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أمن الحدثان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هذا الحديث يكون له هذا الطلب لاستكثرت منه، فإنّي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 والمناسك، 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مسائل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ابن يقطين بن موسى، مولى بني هاشم كان فقيهاً، متكلّماً 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مسائل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الوحيد في التعليقة،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مولى تيم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وأنا غلام، فتعشينا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عمر</w:t>
      </w:r>
    </w:p>
    <w:p>
      <w:pPr>
        <w:pStyle w:val="BookText"/>
        <w:rPr/>
      </w:pP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فضال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جماعة، وروى عنه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وعلي ومحمّد وموسى بن عمر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قارن</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هاشم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القاسم</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الكشّي بسنده عن الحسن 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بعض ولد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فأبطأ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فعمني ذلك لإبطائه على عمه محمّد، ثم جاء فلم يلبث أن قام، فقمت معه،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عمّك في الحال التي هو فيها تقوم وتدعه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يَدْفِنُ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هو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لبثنا أن تماثل المريض للشفاء، ودفن أخاه الذي كان عندهم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يعرف الحق بعد ذلك ويقول به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p>
    <w:p>
      <w:pPr>
        <w:pStyle w:val="BookText"/>
        <w:rPr/>
      </w:pPr>
      <w:r>
        <w:rPr>
          <w:rFonts w:ascii="Amiri" w:hAnsi="Amiri" w:eastAsia="Amiri" w:cs="Amiri"/>
          <w:color w:val="111111"/>
          <w:sz w:val="28"/>
          <w:sz w:val="28"/>
          <w:szCs w:val="28"/>
          <w:rtl w:val="true"/>
          <w:lang w:bidi="ar-SA"/>
        </w:rPr>
        <w:t xml:space="preserve">السرّاد،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عليّ، مولى بجيلة،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ستين رجلاً من أصحاب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جليل القدر ألف مجموعة من الكتب،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المشيخة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 نحو ألف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العتق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الكشّي من الفقهاء الذين أجمع أصحابنا على تصحيح ما يصح عنهم عند تسمية الفقهاء من أصحاب 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خمسة وسبعون عاماً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p>
    <w:p>
      <w:pPr>
        <w:pStyle w:val="BookText"/>
        <w:rPr/>
      </w:pPr>
      <w:r>
        <w:rPr>
          <w:rFonts w:ascii="Amiri" w:hAnsi="Amiri" w:eastAsia="Amiri" w:cs="Amiri"/>
          <w:color w:val="111111"/>
          <w:sz w:val="28"/>
          <w:sz w:val="28"/>
          <w:szCs w:val="28"/>
          <w:rtl w:val="true"/>
          <w:lang w:bidi="ar-SA"/>
        </w:rPr>
        <w:t xml:space="preserve">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p>
    <w:p>
      <w:pPr>
        <w:pStyle w:val="BookText"/>
        <w:rPr/>
      </w:pPr>
      <w:r>
        <w:rPr>
          <w:rFonts w:ascii="Amiri" w:hAnsi="Amiri" w:eastAsia="Amiri" w:cs="Amiri"/>
          <w:color w:val="111111"/>
          <w:sz w:val="28"/>
          <w:sz w:val="28"/>
          <w:szCs w:val="28"/>
          <w:rtl w:val="true"/>
          <w:lang w:bidi="ar-SA"/>
        </w:rPr>
        <w:t xml:space="preserve">ابن سهل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النجاشي،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له كتاب حسن، كثير الفوائد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الرضا مع أهل الأديان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الخيبري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p>
    <w:p>
      <w:pPr>
        <w:pStyle w:val="BookText"/>
        <w:rPr/>
      </w:pPr>
      <w:r>
        <w:rPr>
          <w:rFonts w:ascii="Amiri" w:hAnsi="Amiri" w:eastAsia="Amiri" w:cs="Amiri"/>
          <w:color w:val="111111"/>
          <w:sz w:val="28"/>
          <w:sz w:val="28"/>
          <w:szCs w:val="28"/>
          <w:rtl w:val="true"/>
          <w:lang w:bidi="ar-SA"/>
        </w:rPr>
        <w:t xml:space="preserve">النوفلي،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النضر</w:t>
      </w:r>
    </w:p>
    <w:p>
      <w:pPr>
        <w:pStyle w:val="BookText"/>
        <w:rPr/>
      </w:pP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بن عيسى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يزيد</w:t>
      </w:r>
    </w:p>
    <w:p>
      <w:pPr>
        <w:pStyle w:val="BookText"/>
        <w:rPr/>
      </w:pP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يونس</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التفليسي</w:t>
      </w:r>
    </w:p>
    <w:p>
      <w:pPr>
        <w:pStyle w:val="BookText"/>
        <w:rPr/>
      </w:pPr>
      <w:r>
        <w:rPr>
          <w:rFonts w:ascii="Amiri" w:hAnsi="Amiri" w:eastAsia="Amiri" w:cs="Amiri"/>
          <w:color w:val="111111"/>
          <w:sz w:val="28"/>
          <w:sz w:val="28"/>
          <w:szCs w:val="28"/>
          <w:rtl w:val="true"/>
          <w:lang w:bidi="ar-SA"/>
        </w:rPr>
        <w:t xml:space="preserve">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عمر</w:t>
      </w:r>
    </w:p>
    <w:p>
      <w:pPr>
        <w:pStyle w:val="BookText"/>
        <w:rPr/>
      </w:pP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أبي سعيد</w:t>
      </w:r>
    </w:p>
    <w:p>
      <w:pPr>
        <w:pStyle w:val="BookText"/>
        <w:rPr/>
      </w:pPr>
      <w:r>
        <w:rPr>
          <w:rFonts w:ascii="Amiri" w:hAnsi="Amiri" w:eastAsia="Amiri" w:cs="Amiri"/>
          <w:color w:val="111111"/>
          <w:sz w:val="28"/>
          <w:sz w:val="28"/>
          <w:szCs w:val="28"/>
          <w:rtl w:val="true"/>
          <w:lang w:bidi="ar-SA"/>
        </w:rPr>
        <w:t xml:space="preserve">المكّاري،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وأبوه وجهين في الواقفة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بابك للناس، وقعدت للناس تفتيهم، ولم يكن أبوك يفعل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 مِنْ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 اللّه نورَ قَلْبِكَ، وَأَدْخَلَ الْفَقْرَ بَيْنَكَ،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أَوْحَى إلى مَرْيَمَ أَنَّ فِي بَطْنِكِ نَبِيّاً، فَوَلَدَتْ مَرْيَمُ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فَمَرْيَمُ مِنْ عِيسَى، وَعِيسَى مِنْ مَرْيَمَ، وَأَنَا مِنْ أَبِي، وَأَبِي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أَخالُكَ تَسْمَعُ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حضرته الوفاة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ملكته قديماً فهو حرّ، وما لم يملكه بقديم فليس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فَما مَلَكَ الرَّجُلُ قَبْلَ السَّتَّةِ أَشْهُرٍ فَهُوَ قَديمٌ، وَما مَلَكَ بَعْدَ السِّنَّةِ أَشْهُرٍ فَلَيْسَ بِقَديم، ثم خرج من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أن نزل به الفقر والبلاء</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زياد، ثقة،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توفي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بشار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مؤمن بموت الإمام الكاظم، ولا مقر بإمامة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أن يسأله، ولما انتهى إلى الإمام، وكان بالصوى، فاستأذن عليه ودخل، فرحب به الإمام وأدناه إليه،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أَرَدْتَ أَنْ يُنْظُرَ اللّه إِلَيْكَ مِنْ غَيْرِ حِجَابٍ، وَتَنْظُرَ إِلَى اللّه مِنْ غَيْرِ حِجَابٍ، فَوالِ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وَوَالِ وَلِي الْأَمْرِ مِنْهُمْ</w:t>
      </w:r>
    </w:p>
    <w:p>
      <w:pPr>
        <w:pStyle w:val="BookText"/>
        <w:rPr/>
      </w:pPr>
      <w:r>
        <w:rPr>
          <w:rFonts w:ascii="Amiri" w:hAnsi="Amiri" w:eastAsia="Amiri" w:cs="Amiri"/>
          <w:color w:val="111111"/>
          <w:sz w:val="28"/>
          <w:sz w:val="28"/>
          <w:szCs w:val="28"/>
          <w:rtl w:val="true"/>
          <w:lang w:bidi="ar-SA"/>
        </w:rPr>
        <w:t>وبادر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اللّه عزّ وجلّ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الحسين بعد ذلك بموت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وإمامة 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آذَنَ لَكَ لِشِدَّةِ الْأَمْرِ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للرقابة التي فرضت عليه من قبل السلطة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عَلِمْتُ الأَمْرَ الَّذي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بِأَمْرِكَ، يعني اطلعت على ما أنت عليه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بشر</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الجهم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الإمام الأستاذ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وقوع التحريف في الاسم، والصحيح هو الحسن، وقد تقدمت ترجمته في الحسن بن الجهم الرازي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خالد</w:t>
      </w:r>
    </w:p>
    <w:p>
      <w:pPr>
        <w:pStyle w:val="BookText"/>
        <w:rPr/>
      </w:pP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الحسين بن خالد الصيرفي، فقال له جعلت فداك، إنّي أريد الخروج إلى الأعوض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ظَفَرْتَ بِالْعَافِيَةِ فَالْزَمْهُ، فلم يقنعه ذلك، فخرج يريد الأعوض، فقطع عليه الطريق، وأخذ كلّ شيء كان معه من المال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زياد</w:t>
      </w:r>
    </w:p>
    <w:p>
      <w:pPr>
        <w:pStyle w:val="BookText"/>
        <w:rPr/>
      </w:pPr>
      <w:r>
        <w:rPr>
          <w:rFonts w:ascii="Amiri" w:hAnsi="Amiri" w:eastAsia="Amiri" w:cs="Amiri"/>
          <w:color w:val="111111"/>
          <w:sz w:val="28"/>
          <w:sz w:val="28"/>
          <w:szCs w:val="28"/>
          <w:rtl w:val="true"/>
          <w:lang w:bidi="ar-SA"/>
        </w:rPr>
        <w:t xml:space="preserve">عدّه الشيخ من رواة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كتاب الرضاع</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w:t>
      </w:r>
    </w:p>
    <w:p>
      <w:pPr>
        <w:pStyle w:val="BookText"/>
        <w:rPr/>
      </w:pPr>
      <w:r>
        <w:rPr>
          <w:rFonts w:ascii="Amiri" w:hAnsi="Amiri" w:eastAsia="Amiri" w:cs="Amiri"/>
          <w:color w:val="111111"/>
          <w:sz w:val="28"/>
          <w:sz w:val="28"/>
          <w:szCs w:val="28"/>
          <w:rtl w:val="true"/>
          <w:lang w:bidi="ar-SA"/>
        </w:rPr>
        <w:t xml:space="preserve">ابن حمّاد، ابن مهران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روى عن الإمام الرضا وأبي جعفر الثاني وأبي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 كوفي، وانتقل مع أخيه الحسن إلى الأهواز، ثمّ تحوّل إلى قم المقدّسة، فنزل على الحسن بن أبان، وتوفّي بقم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ثلاثون كتاباً،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الصلاة، كتاب الزكاة، كتاب </w:t>
      </w:r>
    </w:p>
    <w:p>
      <w:pPr>
        <w:pStyle w:val="BookText"/>
        <w:rPr/>
      </w:pPr>
      <w:r>
        <w:rPr>
          <w:rFonts w:ascii="IRNazanin" w:hAnsi="IRNazanin" w:eastAsia="IRNazanin"/>
          <w:color w:val="111111"/>
          <w:sz w:val="28"/>
          <w:sz w:val="28"/>
          <w:szCs w:val="28"/>
          <w:rtl w:val="true"/>
          <w:lang w:bidi="fa-IR"/>
        </w:rPr>
        <w:t xml:space="preserve">الصوم، كتاب الحج، كتاب النكاح والطلاق، كتاب الوصايا، كتاب الفرائض، كتاب التجارات، كتاب الإجارات، كتاب الشهادات، كتاب الأيمان والنذور والكفارات، کتاب الأشربة، كتاب المكاسب، كتاب التقيّة، كتاب الخمس، كتاب المروة والتجمّل، كتاب الصيد والذبائح، كتاب المناقب، كتاب المثالب، كتاب التفسير، كتاب المؤمن، كتاب الملاحم، كتاب المزار، كتاب الدعاء، كتاب الردّ على الغالية، كتاب العتق والتدبير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شعيب</w:t>
      </w:r>
    </w:p>
    <w:p>
      <w:pPr>
        <w:pStyle w:val="BookText"/>
        <w:rPr/>
      </w:pPr>
      <w:r>
        <w:rPr>
          <w:rFonts w:ascii="Amiri" w:hAnsi="Amiri" w:eastAsia="Amiri" w:cs="Amiri"/>
          <w:color w:val="111111"/>
          <w:sz w:val="28"/>
          <w:sz w:val="28"/>
          <w:szCs w:val="28"/>
          <w:rtl w:val="true"/>
          <w:lang w:bidi="ar-SA"/>
        </w:rPr>
        <w:t xml:space="preserve">المدائني 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صالح</w:t>
      </w:r>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عبدربه</w:t>
      </w:r>
    </w:p>
    <w:p>
      <w:pPr>
        <w:pStyle w:val="BookText"/>
        <w:rPr/>
      </w:pPr>
      <w:r>
        <w:rPr>
          <w:rFonts w:ascii="Amiri" w:hAnsi="Amiri" w:eastAsia="Amiri" w:cs="Amiri"/>
          <w:color w:val="111111"/>
          <w:sz w:val="28"/>
          <w:sz w:val="28"/>
          <w:szCs w:val="28"/>
          <w:rtl w:val="true"/>
          <w:lang w:bidi="ar-SA"/>
        </w:rPr>
        <w:t xml:space="preserve">له مكاتبة إلى الإمام الرضا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ابنه عليّ بن الحسين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p>
    <w:p>
      <w:pPr>
        <w:pStyle w:val="BookText"/>
        <w:rPr/>
      </w:pPr>
      <w:r>
        <w:rPr>
          <w:rFonts w:ascii="Amiri" w:hAnsi="Amiri" w:eastAsia="Amiri" w:cs="Amiri"/>
          <w:color w:val="111111"/>
          <w:sz w:val="28"/>
          <w:sz w:val="28"/>
          <w:szCs w:val="28"/>
          <w:rtl w:val="true"/>
          <w:lang w:bidi="ar-SA"/>
        </w:rPr>
        <w:t xml:space="preserve">ابن ربيع،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قياما</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بسنده عن الحسين بن بشّار،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أنا والحسين بن قياما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صرنا </w:t>
      </w:r>
      <w:r>
        <w:rPr>
          <w:rStyle w:val="FootnoteAnchor"/>
          <w:rtl w:val="true"/>
        </w:rPr>
        <w:footnoteReference w:id="403"/>
      </w:r>
      <w:r>
        <w:rPr>
          <w:rFonts w:ascii="IRNazanin" w:hAnsi="IRNazanin" w:eastAsia="IRNazanin"/>
          <w:color w:val="111111"/>
          <w:sz w:val="28"/>
          <w:sz w:val="28"/>
          <w:szCs w:val="28"/>
          <w:rtl w:val="true"/>
          <w:lang w:bidi="fa-IR"/>
        </w:rPr>
        <w:t>، فأذن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اقْرَعُوا مِنْ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أن يكون فيها إمام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واحِدٌ صامِت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أَيْنَ عَلِمْتَ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ولد، وإنما هي في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تَمْضِي الْأيّام وَاللَّيالي حَتَّىٰ يُولَدَ لي ذَكَرٌ مِنْ صُلْبِي يَقومُ بِمِثْلِ مقامي، يُحْيِي الْحَقِّ، وَيَمْحَقُ الْباطِلَ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موسى</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عدّه من أصحاب الإمام الكاظم،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نذكرها عند عرض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ميّاح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ابن داود عن ابن الغضائري أنّه من أصحاب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ضعيف، غال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يسار</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أحمد بن أشيم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بكر</w:t>
      </w:r>
    </w:p>
    <w:p>
      <w:pPr>
        <w:pStyle w:val="BookText"/>
        <w:rPr/>
      </w:pPr>
      <w:r>
        <w:rPr>
          <w:rFonts w:ascii="Amiri" w:hAnsi="Amiri" w:eastAsia="Amiri" w:cs="Amiri"/>
          <w:color w:val="111111"/>
          <w:sz w:val="28"/>
          <w:sz w:val="28"/>
          <w:szCs w:val="28"/>
          <w:rtl w:val="true"/>
          <w:lang w:bidi="ar-SA"/>
        </w:rPr>
        <w:t xml:space="preserve">ابن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p>
    <w:p>
      <w:pPr>
        <w:pStyle w:val="BookText"/>
        <w:rPr/>
      </w:pPr>
      <w:r>
        <w:rPr>
          <w:rFonts w:ascii="Amiri" w:hAnsi="Amiri" w:eastAsia="Amiri" w:cs="Amiri"/>
          <w:color w:val="111111"/>
          <w:sz w:val="28"/>
          <w:sz w:val="28"/>
          <w:szCs w:val="28"/>
          <w:rtl w:val="true"/>
          <w:lang w:bidi="ar-SA"/>
        </w:rPr>
        <w:t xml:space="preserve">ابن عمرو بن خالد الفزاري، مولاهم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عَرْزم، فنسب إليها، هو وأخوه عبداللّه ثقتان، رويا عن الإمام الصادق، وروى حماد عن 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حمّاد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p>
    <w:p>
      <w:pPr>
        <w:pStyle w:val="BookText"/>
        <w:rPr/>
      </w:pPr>
      <w:r>
        <w:rPr>
          <w:rFonts w:ascii="Amiri" w:hAnsi="Amiri" w:eastAsia="Amiri" w:cs="Amiri"/>
          <w:color w:val="111111"/>
          <w:sz w:val="28"/>
          <w:sz w:val="28"/>
          <w:szCs w:val="28"/>
          <w:rtl w:val="true"/>
          <w:lang w:bidi="ar-SA"/>
        </w:rPr>
        <w:t xml:space="preserve">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البرقي من أصحاب الإمام أبي عبد اللّه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الكشّي ممّن 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أصله من الكوفة، وسكن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p>
    <w:p>
      <w:pPr>
        <w:pStyle w:val="BookText"/>
        <w:rPr/>
      </w:pPr>
      <w:r>
        <w:rPr>
          <w:rFonts w:ascii="Amiri" w:hAnsi="Amiri" w:eastAsia="Amiri" w:cs="Amiri"/>
          <w:color w:val="111111"/>
          <w:sz w:val="28"/>
          <w:sz w:val="28"/>
          <w:szCs w:val="28"/>
          <w:rtl w:val="true"/>
          <w:lang w:bidi="ar-SA"/>
        </w:rPr>
        <w:t xml:space="preserve">أبي عبد اللّه الصادق عشرين حديثاً، وعن الإمام أبي الحسن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ثقة في حديثه، صدوقاً،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حديثاً، فلم أزل أدخل الشك على نفسي حتّى اقتصرت على هذه العشرين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ثماني وأربعين سنة، وهذه داري قد رزقتها، وهذه زوجتي وراء الستر تسمع كلامي، وهذا ابني، وهذا خادمي قد رزقت كلّ ذلك، فحجّ بعد هذا الكلام حجّتين 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بعد الخمسين حاجاً، فزامل أبا العبّاس النوفلي القصير، فلما صار في موضع الإحرام دخل يغتسل، فجاء الوادي فحمله، فغرق في الماء، وتوفي قبل أن يحج زيادة على خمسين حجّة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مجموعة من الكتب،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وكتاب الصلاة، وغيرهما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إبراهيم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93" w:name="pg16513_225201"/>
    </w:p>
    <w:p>
      <w:pPr>
        <w:pStyle w:val="BookText"/>
        <w:rPr/>
      </w:pPr>
      <w:bookmarkEnd w:id="493"/>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بزيع</w:t>
      </w:r>
    </w:p>
    <w:p>
      <w:pPr>
        <w:pStyle w:val="BookText"/>
        <w:rPr/>
      </w:pPr>
      <w:r>
        <w:rPr>
          <w:rFonts w:ascii="Amiri" w:hAnsi="Amiri" w:eastAsia="Amiri" w:cs="Amiri"/>
          <w:color w:val="111111"/>
          <w:sz w:val="28"/>
          <w:sz w:val="28"/>
          <w:szCs w:val="28"/>
          <w:rtl w:val="true"/>
          <w:lang w:bidi="ar-SA"/>
        </w:rPr>
        <w:t>الأنصار على نمو الصالة الجزء الحادي والثلاثون</w:t>
      </w:r>
    </w:p>
    <w:p>
      <w:pPr>
        <w:pStyle w:val="BookText"/>
        <w:rPr/>
      </w:pPr>
      <w:r>
        <w:rPr>
          <w:rFonts w:ascii="Amiri" w:hAnsi="Amiri" w:eastAsia="Amiri" w:cs="Amiri"/>
          <w:color w:val="111111"/>
          <w:sz w:val="28"/>
          <w:sz w:val="28"/>
          <w:szCs w:val="28"/>
          <w:rtl w:val="true"/>
          <w:lang w:bidi="ar-SA"/>
        </w:rPr>
        <w:t xml:space="preserve">الواقفي، فقد استماله إلى الوقف علي بن أبي حمزة البطائني، وزياد بن مروان القندي، وعثمان بن عيسى الرواسي، حينما طمعوا بالحقوق الشرعيّة التي ائتمنوا عليها، وقد بذلوا شيئاً منها إلى حمزة بن بزيع وابن المكاري وكرام الخثعمي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إبراهيم بن يحيى بن أبي البلاد،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الشَّقِيُّ حَمْزَةُ ابْنُ بَزِيعٍ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قد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أَبي حَيٌّ، هُمُ الْيَوْمَ شَكَالُ وَلَا يَموتُونَ غَداً إِلَّا عَلَى الزَّنْدَقَةِ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أيوب</w:t>
      </w:r>
    </w:p>
    <w:p>
      <w:pPr>
        <w:pStyle w:val="BookText"/>
        <w:rPr/>
      </w:pPr>
      <w:r>
        <w:rPr>
          <w:rFonts w:ascii="Amiri" w:hAnsi="Amiri" w:eastAsia="Amiri" w:cs="Amiri"/>
          <w:color w:val="111111"/>
          <w:sz w:val="28"/>
          <w:sz w:val="28"/>
          <w:szCs w:val="28"/>
          <w:rtl w:val="true"/>
          <w:lang w:bidi="ar-SA"/>
        </w:rPr>
        <w:t xml:space="preserve">وهو ممّن روى النص 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ولده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9331333_1280447820"/>
      <w:bookmarkStart w:id="495" w:name="_Toc195"/>
      <w:bookmarkEnd w:id="494"/>
      <w:r>
        <w:rPr>
          <w:rtl w:val="true"/>
        </w:rPr>
        <w:t>حرف الخاء</w:t>
      </w:r>
      <w:bookmarkEnd w:id="495"/>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سلمة</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أحمد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496" w:name="pg16513_225202"/>
    </w:p>
    <w:p>
      <w:pPr>
        <w:pStyle w:val="Heading3"/>
        <w:numPr>
          <w:ilvl w:val="2"/>
          <w:numId w:val="1"/>
        </w:numPr>
        <w:rPr/>
      </w:pPr>
      <w:bookmarkStart w:id="497" w:name="__RefHeading___Toc9331335_1280447820"/>
      <w:bookmarkStart w:id="498" w:name="_Toc196"/>
      <w:bookmarkEnd w:id="496"/>
      <w:bookmarkEnd w:id="497"/>
      <w:r>
        <w:rPr>
          <w:rtl w:val="true"/>
        </w:rPr>
        <w:t>حرف الدال</w:t>
      </w:r>
      <w:bookmarkEnd w:id="498"/>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دارم بن قبيصة</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دارم بن قبيصة بن نهشل بن مجمع أبو الحسن التميمي الدارمي 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عنه كتاب الوجوه والنظائر وكتاب الناسخ والمنسوخ</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فيه ابن الغضائري،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يؤنس بحديثه ولا يوثّق</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سلیمان</w:t>
      </w:r>
    </w:p>
    <w:p>
      <w:pPr>
        <w:pStyle w:val="BookText"/>
        <w:rPr/>
      </w:pPr>
      <w:r>
        <w:rPr>
          <w:rFonts w:ascii="Amiri" w:hAnsi="Amiri" w:eastAsia="Amiri" w:cs="Amiri"/>
          <w:color w:val="111111"/>
          <w:sz w:val="28"/>
          <w:sz w:val="28"/>
          <w:szCs w:val="28"/>
          <w:rtl w:val="true"/>
          <w:lang w:bidi="ar-SA"/>
        </w:rPr>
        <w:t xml:space="preserve">ابن جعفر، أبو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نوح في رجاله، له كتاب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عليّ</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عليّ</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النجاشي ممّن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وله كتاب</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بن عبداللّه بن جعفر بن أبي طالب،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w:t>
      </w:r>
    </w:p>
    <w:p>
      <w:pPr>
        <w:pStyle w:val="BookText"/>
        <w:rPr/>
      </w:pPr>
      <w:r>
        <w:rPr>
          <w:rFonts w:ascii="Amiri" w:hAnsi="Amiri" w:eastAsia="Amiri" w:cs="Amiri"/>
          <w:color w:val="111111"/>
          <w:sz w:val="28"/>
          <w:sz w:val="28"/>
          <w:szCs w:val="28"/>
          <w:rtl w:val="true"/>
          <w:lang w:bidi="ar-SA"/>
        </w:rPr>
        <w:t xml:space="preserve">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الإمام الرضا والإمام الجواد والإمام الهادي والإمام العسكري وحجّة اللّه في أرضه الإمام المنتظر، وقد روى عنهم كلهم، وله أخبار ومسائل، وشعر جيّد فيهم، وكان مقدّماً عند السلطان، وله كتاب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داود 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ثلاث رقاع غير معنونة، واشتبهت علَيَّ فاغتممت، ثم تناول لا إحداها،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رِفْعَةُ فُلانٍ، فبهت، فنظر إلى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لمولع بأكل الطين، فادع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ثمّ قال لي بعد ثلاثة أيّام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قَدْ أَذْهَبَ اللّه عَنْكَ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أبغض إليَّ منه اليوم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مافنة</w:t>
      </w:r>
    </w:p>
    <w:p>
      <w:pPr>
        <w:pStyle w:val="BookText"/>
        <w:rPr/>
      </w:pPr>
      <w:r>
        <w:rPr>
          <w:rFonts w:ascii="Amiri" w:hAnsi="Amiri" w:eastAsia="Amiri" w:cs="Amiri"/>
          <w:color w:val="111111"/>
          <w:sz w:val="28"/>
          <w:sz w:val="28"/>
          <w:szCs w:val="28"/>
          <w:rtl w:val="true"/>
          <w:lang w:bidi="ar-SA"/>
        </w:rPr>
        <w:t xml:space="preserve">الصرمي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قرّة، ثمّ بني صَرْمة،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سليمان، ويقي إلى أيّام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مسائل إليه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النعمان</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عن أشياخه،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النعمان خير، فاضل، وهو عم الحسن بن علي بن النعمان، وكان عليّ بن النعمان أوصى </w:t>
      </w:r>
    </w:p>
    <w:p>
      <w:pPr>
        <w:pStyle w:val="BookText"/>
        <w:rPr/>
      </w:pPr>
      <w:r>
        <w:rPr>
          <w:rFonts w:ascii="Amiri" w:hAnsi="Amiri" w:eastAsia="Amiri" w:cs="Amiri"/>
          <w:color w:val="111111"/>
          <w:sz w:val="28"/>
          <w:sz w:val="28"/>
          <w:szCs w:val="28"/>
          <w:rtl w:val="true"/>
          <w:lang w:bidi="ar-SA"/>
        </w:rPr>
        <w:t>بكتبه لمحمّد بن إسماعيل بن بزيع</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الإسلام الذي وهب حياته اللّه، وناهض أئمّة الظلم والجور، ونصر أئمة الهدى والحقّ، وجاهد كأعظم ما يكون الجهاد في سبيلهم، فتعرّض لسخط ملوك العبّاسيّين ونقمتهم، فطاردته أجهزتهم ومخابراتهم، ويقي صامداً لم يحفل بما عاناه من الأهوال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دعبل لسان الجبهة المعارضة للحكم العبّاسي الفاسد الذي استأثر بخيرات البلاد، وأنفقها بسخاء على الدعارة والمجون، وترك البلاد تموج بالفقر والحرمان، وراح دعبل بأدبه الفياض يهجو أولئك الملوك، ويثير سخط العامّة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بإيجاز إلى ترجمة دعبل، وإعطاء صورة موجزة عن شخصيّته الملهمة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لما يتمتع به دعبل من المواهب الأدبية التي جعلته في الرعيل الأوّل من أدباء عصره، فقد كان من العلماء، فقد روى عن الإمام الرضا وأبي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اللذين هما من مصادر الفقه عند الإمامية، كما روى عن جماعة من الأعلام في عصره، كان من بينهم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الطريق يروى عنه الحديث في كتب الفريقين، كما في أمالي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سفيان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المالكية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سالم بن نوح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بعد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أبو عبد اللّه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عبداللّه بن سعد الزهري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يروي عنه بطريقه شيخ الطائفة في أماليه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الشقشقية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سفيان الأسلمي المدني، أمالي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مجاشع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سهل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عن دعبل جماعة من مشاهير الرواة، كان من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أخو دعبل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حماد اليزيدي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عبد اللّه المهلبي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سعيد سعيد الأشقري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عيسى المروزي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النادي أحمد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البربري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كشفت هذه الجهة عن مكانته العلميّة، وأنّ معارفه لم تقصر على الأدب والشعر، وإنّما كانت شاملة للحديث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دعبل كوكبة من الكتب دلّت على قدراته العلميّة، كان من بينها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الكتب القيمة، ومن الأصول المعوّل عليها الأدب والتراجم، وقد نقل عنه أعلام المؤلفين، كابن عساكر، والخطيب البغدادي، وابن خلكان، واليافعي، وغيرهم، وكان من بين أبوابه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شعراء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شعراء الحجاز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شعراء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الأبواب التي حفل بها، وهو من أمّهات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الواحدة في مناقب العرب ومثالبها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جمعه الصولي، ويحتوي على ثلاثمائة ورقة حسبما نص عليه ابن النديم </w:t>
      </w:r>
      <w:r>
        <w:rPr>
          <w:rStyle w:val="FootnoteAnchor"/>
          <w:rtl w:val="true"/>
        </w:rPr>
        <w:footnoteReference w:id="435"/>
      </w:r>
      <w:r>
        <w:rPr>
          <w:rFonts w:ascii="Amiri" w:hAnsi="Amiri" w:eastAsia="Amiri" w:cs="Amiri"/>
          <w:color w:val="111111"/>
          <w:sz w:val="28"/>
          <w:sz w:val="28"/>
          <w:szCs w:val="28"/>
          <w:rtl w:val="true"/>
          <w:lang w:bidi="ar-SA"/>
        </w:rPr>
        <w:t>، وليس له وجود في خزائن المخطوطات العربية، وأكبر الظنّ أنّه قد ضاع كبقية المخطوطات العربية التي خسرها العالم العربي والإسلامي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انبرى مشكوراً الأستاذ المغفور له عبد الصاحب الدجيلي، فبذل جهداً شاقاً في عدة سنين إلى جمع ما عُثر عليه من شعر دعبل وأبرزه إلى عالم النشر بعنوان دیوان دعبل بن على الخزاعي، وقد طبع في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ويحتوي على مقدّمة وافية عرض فيها لحياة دعبل وآثاره، وقد أسدى بذلك خدمة للفكر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دعبل أدبه وفكره للعلويّين الذين هم دعاة العدل الاجتماعي في الإسلام، والذين ناضلوا كأشد ما يكون النضال لإعلان حقوق الإنسان، وإنقاذ الفقراء والمحرومين من ويلات الحكم الأموي والعبّاسي، وهذه نماذج مما قاله في مدحهم ورثائهم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طُهرٌ زَكِيٌّ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إلى الْخَيْراتِ وَالبَرَكاتِ</w:t>
      </w:r>
    </w:p>
    <w:p>
      <w:pPr>
        <w:pStyle w:val="BookText"/>
        <w:rPr/>
      </w:pPr>
      <w:r>
        <w:rPr>
          <w:rFonts w:ascii="Amiri" w:hAnsi="Amiri" w:eastAsia="Amiri" w:cs="Amiri"/>
          <w:color w:val="111111"/>
          <w:sz w:val="28"/>
          <w:sz w:val="28"/>
          <w:szCs w:val="28"/>
          <w:rtl w:val="true"/>
          <w:lang w:bidi="ar-SA"/>
        </w:rPr>
        <w:t>غُلاماً وَكَهلاً خَيرُ كَهْلٍ وَيافع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وَأَبْسَطُهُمْ كَفَاً إلى الكرباتِ</w:t>
      </w:r>
    </w:p>
    <w:p>
      <w:pPr>
        <w:pStyle w:val="BookText"/>
        <w:rPr/>
      </w:pPr>
      <w:r>
        <w:rPr>
          <w:rFonts w:ascii="Amiri" w:hAnsi="Amiri" w:eastAsia="Amiri" w:cs="Amiri"/>
          <w:color w:val="111111"/>
          <w:sz w:val="28"/>
          <w:sz w:val="28"/>
          <w:szCs w:val="28"/>
          <w:rtl w:val="true"/>
          <w:lang w:bidi="ar-SA"/>
        </w:rPr>
        <w:t>وَأَشْجَعُهُمْ قَلْباً، وَأَصْدَقُهُمْ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وَأَعْظَمُهُمْ فِي الْمَجدِ وَالقُرُباتِ</w:t>
      </w:r>
    </w:p>
    <w:p>
      <w:pPr>
        <w:pStyle w:val="BookText"/>
        <w:rPr/>
      </w:pPr>
      <w:r>
        <w:rPr>
          <w:rFonts w:ascii="Amiri" w:hAnsi="Amiri" w:eastAsia="Amiri" w:cs="Amiri"/>
          <w:color w:val="111111"/>
          <w:sz w:val="28"/>
          <w:sz w:val="28"/>
          <w:szCs w:val="28"/>
          <w:rtl w:val="true"/>
          <w:lang w:bidi="ar-SA"/>
        </w:rPr>
        <w:t>أخو الْمُصْطَفَى بَلْ صِهرُهُ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وَالسَّنَارُ لِلعورات</w:t>
      </w:r>
    </w:p>
    <w:p>
      <w:pPr>
        <w:pStyle w:val="BookText"/>
        <w:rPr/>
      </w:pPr>
      <w:r>
        <w:rPr>
          <w:rFonts w:ascii="Amiri" w:hAnsi="Amiri" w:eastAsia="Amiri" w:cs="Amiri"/>
          <w:color w:val="111111"/>
          <w:sz w:val="28"/>
          <w:sz w:val="28"/>
          <w:szCs w:val="28"/>
          <w:rtl w:val="true"/>
          <w:lang w:bidi="ar-SA"/>
        </w:rPr>
        <w:t>کهارونَ مِنْ مُوسَىٰ عَلَى رَغْمِ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سفال لام شقق الشرات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مَوْلى بُعيد وفاتي</w:t>
      </w:r>
    </w:p>
    <w:p>
      <w:pPr>
        <w:pStyle w:val="BookText"/>
        <w:rPr/>
      </w:pPr>
      <w:r>
        <w:rPr>
          <w:rFonts w:ascii="Amiri" w:hAnsi="Amiri" w:eastAsia="Amiri" w:cs="Amiri"/>
          <w:color w:val="111111"/>
          <w:sz w:val="28"/>
          <w:sz w:val="28"/>
          <w:szCs w:val="28"/>
          <w:rtl w:val="true"/>
          <w:lang w:bidi="ar-SA"/>
        </w:rPr>
        <w:t>أَخي وَوَصِيّي وَابْنُ عَمِّي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وقاضي ديوني مِنْ جَميعِ عِداتي </w:t>
      </w:r>
      <w:r>
        <w:rPr>
          <w:rStyle w:val="FootnoteAnchor"/>
          <w:rtl w:val="true"/>
        </w:rPr>
        <w:footnoteReference w:id="4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الشعر تكلّف، وإنّما هو منسجم مع الواقع، وصادق كلّ الصدق، فقد حكى بعض صفات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منها أنه طهر طاهر، كما أنّه من أندى الناس كفّاً، ومن أشجعهم قلباً، فقد خاض أهوال الحروب، وهو الأسد الضرغام الذي أباد قوى الشرك والإلحاد، كما أنّه من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أخوه وصهره ووصيه، وكان منه بمنزلة هارون من موسى، وقد قال في حقّه يوم </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مقطوعة أخرى من شعره في مدح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القُرآنُ بِفَضلِ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وَوَلايَةٍ لِعَليْهِ لَمْ تُجحَدِ</w:t>
      </w:r>
    </w:p>
    <w:p>
      <w:pPr>
        <w:pStyle w:val="BookText"/>
        <w:rPr/>
      </w:pPr>
      <w:r>
        <w:rPr>
          <w:rFonts w:ascii="Amiri" w:hAnsi="Amiri" w:eastAsia="Amiri" w:cs="Amiri"/>
          <w:color w:val="111111"/>
          <w:sz w:val="28"/>
          <w:sz w:val="28"/>
          <w:szCs w:val="28"/>
          <w:rtl w:val="true"/>
          <w:lang w:bidi="ar-SA"/>
        </w:rPr>
        <w:t>لِوَلايَةِ المُختارِ مَنْ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الصَّادِقِ المُتَوَدِّدِ</w:t>
      </w:r>
    </w:p>
    <w:p>
      <w:pPr>
        <w:pStyle w:val="BookText"/>
        <w:rPr/>
      </w:pPr>
      <w:r>
        <w:rPr>
          <w:rFonts w:ascii="Amiri" w:hAnsi="Amiri" w:eastAsia="Amiri" w:cs="Amiri"/>
          <w:color w:val="111111"/>
          <w:sz w:val="28"/>
          <w:sz w:val="28"/>
          <w:szCs w:val="28"/>
          <w:rtl w:val="true"/>
          <w:lang w:bidi="ar-SA"/>
        </w:rPr>
        <w:t>إِذْ جَاءَهُ المِسْكِينُ حالَ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فَامْتَدَّ طَوعاً بِالذُراعِ وَبِاليَدِ</w:t>
      </w:r>
    </w:p>
    <w:p>
      <w:pPr>
        <w:pStyle w:val="BookText"/>
        <w:rPr/>
      </w:pPr>
      <w:r>
        <w:rPr>
          <w:rFonts w:ascii="Amiri" w:hAnsi="Amiri" w:eastAsia="Amiri" w:cs="Amiri"/>
          <w:color w:val="111111"/>
          <w:sz w:val="28"/>
          <w:sz w:val="28"/>
          <w:szCs w:val="28"/>
          <w:rtl w:val="true"/>
          <w:lang w:bidi="ar-SA"/>
        </w:rPr>
        <w:t>فَتَناوَلَ المِسْكينُ مِنهُ خاتَماً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الكَرِيمِ الأَجْوَدِ بْنِ الْأَجْوَدِ</w:t>
      </w:r>
    </w:p>
    <w:p>
      <w:pPr>
        <w:pStyle w:val="BookText"/>
        <w:rPr/>
      </w:pPr>
      <w:r>
        <w:rPr>
          <w:rFonts w:ascii="Amiri" w:hAnsi="Amiri" w:eastAsia="Amiri" w:cs="Amiri"/>
          <w:color w:val="111111"/>
          <w:sz w:val="28"/>
          <w:sz w:val="28"/>
          <w:szCs w:val="28"/>
          <w:rtl w:val="true"/>
          <w:lang w:bidi="ar-SA"/>
        </w:rPr>
        <w:t>فَاخْتَصَّهُ الرَّحْمَنُ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إِنَّ الإِلهَ وَلِيُّكُمْ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وَالمُؤمِنينَ فَمَنْ يَشَأْ فَلْيَجْحَدِ</w:t>
      </w:r>
    </w:p>
    <w:p>
      <w:pPr>
        <w:pStyle w:val="BookText"/>
        <w:rPr/>
      </w:pPr>
      <w:r>
        <w:rPr>
          <w:rFonts w:ascii="Amiri" w:hAnsi="Amiri" w:eastAsia="Amiri" w:cs="Amiri"/>
          <w:color w:val="111111"/>
          <w:sz w:val="28"/>
          <w:sz w:val="28"/>
          <w:szCs w:val="28"/>
          <w:rtl w:val="true"/>
          <w:lang w:bidi="ar-SA"/>
        </w:rPr>
        <w:t>يَكُن الإلهُ خَصيمَهُ فيها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لَيسَ بِمُخْلِفِ في المَوْعِدِ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وواضح هذا الشعر كلّ الوضوح، فقد حكى فضيلة من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أن مسكيناً قصد جامع الرسول في يثرب، فطلب من المسلمين أن يسعفوه، فلم يعطه أحد منهم شيئاً، 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فأوماً إليه، وأعطاه خاتمه، وهو كلّ ما يملكه، وحينما فرغ الإمام من صلاته نزل الوحي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يقلّد الإمام وساماً من أغلى الأوسمة التي قلّدته بها السماء، فقد نزل الوحي بهذه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ودلالة هذه الآية واضحة، فقد حصرت الولاية العامّة في اللّه تعالى والرسول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الزكاة وهو في حال ركوعه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من أوثق الأدلة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أحقّ وأولى </w:t>
      </w:r>
    </w:p>
    <w:p>
      <w:pPr>
        <w:pStyle w:val="BookText"/>
        <w:rPr/>
      </w:pPr>
      <w:r>
        <w:rPr>
          <w:rFonts w:ascii="Amiri" w:hAnsi="Amiri" w:eastAsia="Amiri" w:cs="Amiri"/>
          <w:color w:val="111111"/>
          <w:sz w:val="28"/>
          <w:sz w:val="28"/>
          <w:szCs w:val="28"/>
          <w:rtl w:val="true"/>
          <w:lang w:bidi="ar-SA"/>
        </w:rPr>
        <w:t>بخلافة المسلمين من غيره، فقد قرن تعالى ولايته بولاية اللّه وولاية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أبيات أخرى قالها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سُقياً لِبَيعَةِ أَحْمَدٍ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الإمام وليَّنا المَحْسودا</w:t>
      </w:r>
    </w:p>
    <w:p>
      <w:pPr>
        <w:pStyle w:val="BookText"/>
        <w:rPr/>
      </w:pPr>
      <w:r>
        <w:rPr>
          <w:rFonts w:ascii="Amiri" w:hAnsi="Amiri" w:eastAsia="Amiri" w:cs="Amiri"/>
          <w:color w:val="111111"/>
          <w:sz w:val="28"/>
          <w:sz w:val="28"/>
          <w:szCs w:val="28"/>
          <w:rtl w:val="true"/>
          <w:lang w:bidi="ar-SA"/>
        </w:rPr>
        <w:t>أعني الذي نَصَرَ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البرية ناشئاً ووليدا</w:t>
      </w:r>
    </w:p>
    <w:p>
      <w:pPr>
        <w:pStyle w:val="BookText"/>
        <w:rPr/>
      </w:pPr>
      <w:r>
        <w:rPr>
          <w:rFonts w:ascii="Amiri" w:hAnsi="Amiri" w:eastAsia="Amiri" w:cs="Amiri"/>
          <w:color w:val="111111"/>
          <w:sz w:val="28"/>
          <w:sz w:val="28"/>
          <w:szCs w:val="28"/>
          <w:rtl w:val="true"/>
          <w:lang w:bidi="ar-SA"/>
        </w:rPr>
        <w:t>أَعْني الَّذِي كَشَفَ الكُروبَ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 عِندَ لِقائِهِ رِعْديدا</w:t>
      </w:r>
    </w:p>
    <w:p>
      <w:pPr>
        <w:pStyle w:val="BookText"/>
        <w:rPr/>
      </w:pPr>
      <w:r>
        <w:rPr>
          <w:rFonts w:ascii="Amiri" w:hAnsi="Amiri" w:eastAsia="Amiri" w:cs="Amiri"/>
          <w:color w:val="111111"/>
          <w:sz w:val="28"/>
          <w:sz w:val="28"/>
          <w:szCs w:val="28"/>
          <w:rtl w:val="true"/>
          <w:lang w:bidi="ar-SA"/>
        </w:rPr>
        <w:t>أَعْني المُوَحدَ قَبلَ كلّ 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عابداً وثَناً ولا جُلْمودا</w:t>
      </w:r>
    </w:p>
    <w:p>
      <w:pPr>
        <w:pStyle w:val="BookText"/>
        <w:rPr/>
      </w:pPr>
      <w:r>
        <w:rPr>
          <w:rFonts w:ascii="Amiri" w:hAnsi="Amiri" w:eastAsia="Amiri" w:cs="Amiri"/>
          <w:color w:val="111111"/>
          <w:sz w:val="28"/>
          <w:sz w:val="28"/>
          <w:szCs w:val="28"/>
          <w:rtl w:val="true"/>
          <w:lang w:bidi="ar-SA"/>
        </w:rPr>
        <w:t>وَهُوَ المُقيمُ عَلى فِراشِ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وَقاهُ مَكايداً وَمَكيدا</w:t>
      </w:r>
    </w:p>
    <w:p>
      <w:pPr>
        <w:pStyle w:val="BookText"/>
        <w:rPr/>
      </w:pPr>
      <w:r>
        <w:rPr>
          <w:rFonts w:ascii="Amiri" w:hAnsi="Amiri" w:eastAsia="Amiri" w:cs="Amiri"/>
          <w:color w:val="111111"/>
          <w:sz w:val="28"/>
          <w:sz w:val="28"/>
          <w:szCs w:val="28"/>
          <w:rtl w:val="true"/>
          <w:lang w:bidi="ar-SA"/>
        </w:rPr>
        <w:t>وَهُوَ المُقَدَّمُ عِندَ حَوْماتِ النَّدا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ماليس يُنْكَرُ طارفاً وَتَليدا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وعرض دعبل في هذه الآيات إلى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المنافح الأوّل عن كلمة التوحيد، ويجهوده وجهاده قام دين الإسلام، وقد كشف الكروب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أحلك الظروف وأقساها، ففي واقعة بدر وأحد والخندق وغيرها كان الإمام البطل الأوحد الذي أطاح برؤوس المشركين، وسحق جيوشهم، ورفع راية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دعبل إلى مبيت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ووقايته له بمهجته، وقد قام بأروع عمليّة فدائية في الإسلام، فما أعظم أياديه على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قاله دعبل في مدح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رثاؤه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وروّع المسلمون بكارثة كربلاء التي انتهكت فيها حرمة الرسول اللّه في أبنائه وذرّيّته، فقد أبادت جيوش الأمويين بوحشيّة قاسية عترة النبيّ له، واقترفت فيهم </w:t>
      </w:r>
    </w:p>
    <w:p>
      <w:pPr>
        <w:pStyle w:val="BookText"/>
        <w:rPr/>
      </w:pPr>
      <w:r>
        <w:rPr>
          <w:rFonts w:ascii="Amiri" w:hAnsi="Amiri" w:eastAsia="Amiri" w:cs="Amiri"/>
          <w:color w:val="111111"/>
          <w:sz w:val="28"/>
          <w:sz w:val="28"/>
          <w:szCs w:val="28"/>
          <w:rtl w:val="true"/>
          <w:lang w:bidi="ar-SA"/>
        </w:rPr>
        <w:t xml:space="preserve">أفطع الجرائم، وقد اهتز لهول هذه الفاجعة الضمير الإنساني، وقد اندفع دعبل الذي هو علويّ الفكر إلى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فرثاه بذوب روحه في مجموعة من روائع نظمه، كان من بينها هذه اللوحات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أَسْبَلْتَ دَمعَ العَينِ بِالعَبَراتِ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تُقاسي شِدَّةَ الزَّفَراتِ ؟</w:t>
      </w:r>
    </w:p>
    <w:p>
      <w:pPr>
        <w:pStyle w:val="BookText"/>
        <w:rPr/>
      </w:pPr>
      <w:r>
        <w:rPr>
          <w:rFonts w:ascii="Amiri" w:hAnsi="Amiri" w:eastAsia="Amiri" w:cs="Amiri"/>
          <w:color w:val="111111"/>
          <w:sz w:val="28"/>
          <w:sz w:val="28"/>
          <w:szCs w:val="28"/>
          <w:rtl w:val="true"/>
          <w:lang w:bidi="ar-SA"/>
        </w:rPr>
        <w:t>وَتَبْكي لآثار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ضاقَ مِنْكَ الصَّدرُ بِالْحَسَراتِ</w:t>
      </w:r>
    </w:p>
    <w:p>
      <w:pPr>
        <w:pStyle w:val="BookText"/>
        <w:rPr/>
      </w:pPr>
      <w:r>
        <w:rPr>
          <w:rFonts w:ascii="Amiri" w:hAnsi="Amiri" w:eastAsia="Amiri" w:cs="Amiri"/>
          <w:color w:val="111111"/>
          <w:sz w:val="28"/>
          <w:sz w:val="28"/>
          <w:szCs w:val="28"/>
          <w:rtl w:val="true"/>
          <w:lang w:bidi="ar-SA"/>
        </w:rPr>
        <w:t>أَلا فَابْتِهِمْ حَقّاً وَأَجْرِ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 لرَيْبِ الدهرِ مُنسَكِبَاتِ</w:t>
      </w:r>
    </w:p>
    <w:p>
      <w:pPr>
        <w:pStyle w:val="BookText"/>
        <w:rPr/>
      </w:pPr>
      <w:r>
        <w:rPr>
          <w:rFonts w:ascii="Amiri" w:hAnsi="Amiri" w:eastAsia="Amiri" w:cs="Amiri"/>
          <w:color w:val="111111"/>
          <w:sz w:val="28"/>
          <w:sz w:val="28"/>
          <w:szCs w:val="28"/>
          <w:rtl w:val="true"/>
          <w:lang w:bidi="ar-SA"/>
        </w:rPr>
        <w:t>وَلَا تَنْسَ في يوم الطفوفِ مُصابَهُمْ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بِداهِيَةِ مِنْ أَعْظَمِ النَّكَباتِ</w:t>
      </w:r>
    </w:p>
    <w:p>
      <w:pPr>
        <w:pStyle w:val="BookText"/>
        <w:rPr/>
      </w:pPr>
      <w:r>
        <w:rPr>
          <w:rFonts w:ascii="Amiri" w:hAnsi="Amiri" w:eastAsia="Amiri" w:cs="Amiri"/>
          <w:color w:val="111111"/>
          <w:sz w:val="28"/>
          <w:sz w:val="28"/>
          <w:szCs w:val="28"/>
          <w:rtl w:val="true"/>
          <w:lang w:bidi="ar-SA"/>
        </w:rPr>
        <w:t>سقى اللّه أَجداثاً عَلَى طَفْ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مرابِعَ أَمْطَارٍ مِنَ المُزنَاتِ</w:t>
      </w:r>
    </w:p>
    <w:p>
      <w:pPr>
        <w:pStyle w:val="BookText"/>
        <w:rPr/>
      </w:pPr>
      <w:r>
        <w:rPr>
          <w:rFonts w:ascii="Amiri" w:hAnsi="Amiri" w:eastAsia="Amiri" w:cs="Amiri"/>
          <w:color w:val="111111"/>
          <w:sz w:val="28"/>
          <w:sz w:val="28"/>
          <w:szCs w:val="28"/>
          <w:rtl w:val="true"/>
          <w:lang w:bidi="ar-SA"/>
        </w:rPr>
        <w:t>وَصَلَّى على روح الحُسَينِ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طريحاً عَلى النَّهْرَينِ بِالفَلَواتِ</w:t>
      </w:r>
    </w:p>
    <w:p>
      <w:pPr>
        <w:pStyle w:val="BookText"/>
        <w:rPr/>
      </w:pPr>
      <w:r>
        <w:rPr>
          <w:rFonts w:ascii="Amiri" w:hAnsi="Amiri" w:eastAsia="Amiri" w:cs="Amiri"/>
          <w:color w:val="111111"/>
          <w:sz w:val="28"/>
          <w:sz w:val="28"/>
          <w:szCs w:val="28"/>
          <w:rtl w:val="true"/>
          <w:lang w:bidi="ar-SA"/>
        </w:rPr>
        <w:t>قتيلاً بِلا جُرمِ يُنادي 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 وحيداً أين أين حماتي</w:t>
      </w:r>
    </w:p>
    <w:p>
      <w:pPr>
        <w:pStyle w:val="BookText"/>
        <w:rPr/>
      </w:pPr>
      <w:r>
        <w:rPr>
          <w:rFonts w:ascii="Amiri" w:hAnsi="Amiri" w:eastAsia="Amiri" w:cs="Amiri"/>
          <w:color w:val="111111"/>
          <w:sz w:val="28"/>
          <w:sz w:val="28"/>
          <w:szCs w:val="28"/>
          <w:rtl w:val="true"/>
          <w:lang w:bidi="ar-SA"/>
        </w:rPr>
        <w:t>أَأَنْسى وَهَذا النَّهرُ يَطفَحُ ظَامِئاً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ومظلوماً بِغَير يراتِ</w:t>
      </w:r>
    </w:p>
    <w:p>
      <w:pPr>
        <w:pStyle w:val="BookText"/>
        <w:rPr/>
      </w:pPr>
      <w:r>
        <w:rPr>
          <w:rFonts w:ascii="Amiri" w:hAnsi="Amiri" w:eastAsia="Amiri" w:cs="Amiri"/>
          <w:color w:val="111111"/>
          <w:sz w:val="28"/>
          <w:sz w:val="28"/>
          <w:szCs w:val="28"/>
          <w:rtl w:val="true"/>
          <w:lang w:bidi="ar-SA"/>
        </w:rPr>
        <w:t>وَقَدْ رَفعوا رَأْسَ الحُسَين على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وساقوا نساء ولها خَفِراتِ</w:t>
      </w:r>
    </w:p>
    <w:p>
      <w:pPr>
        <w:pStyle w:val="BookText"/>
        <w:rPr/>
      </w:pPr>
      <w:r>
        <w:rPr>
          <w:rFonts w:ascii="Amiri" w:hAnsi="Amiri" w:eastAsia="Amiri" w:cs="Amiri"/>
          <w:color w:val="111111"/>
          <w:sz w:val="28"/>
          <w:sz w:val="28"/>
          <w:szCs w:val="28"/>
          <w:rtl w:val="true"/>
          <w:lang w:bidi="ar-SA"/>
        </w:rPr>
        <w:t>فَقُلْ لابْن سَعدٍ عَذَّبَ اللّه سَعْدَهُ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عَذابَ النَّارِ بِاللَّعَناتِ</w:t>
      </w:r>
    </w:p>
    <w:p>
      <w:pPr>
        <w:pStyle w:val="BookText"/>
        <w:rPr/>
      </w:pPr>
      <w:r>
        <w:rPr>
          <w:rFonts w:ascii="Amiri" w:hAnsi="Amiri" w:eastAsia="Amiri" w:cs="Amiri"/>
          <w:color w:val="111111"/>
          <w:sz w:val="28"/>
          <w:sz w:val="28"/>
          <w:szCs w:val="28"/>
          <w:rtl w:val="true"/>
          <w:lang w:bidi="ar-SA"/>
        </w:rPr>
        <w:t>سَأَقْنُتُ طول الدهر ما هَبَتِ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وأَقْنُتُ بِالأصالِ وَالغَدَواتِ</w:t>
      </w:r>
    </w:p>
    <w:p>
      <w:pPr>
        <w:pStyle w:val="BookText"/>
        <w:rPr/>
      </w:pPr>
      <w:r>
        <w:rPr>
          <w:rFonts w:ascii="Amiri" w:hAnsi="Amiri" w:eastAsia="Amiri" w:cs="Amiri"/>
          <w:color w:val="111111"/>
          <w:sz w:val="28"/>
          <w:sz w:val="28"/>
          <w:szCs w:val="28"/>
          <w:rtl w:val="true"/>
          <w:lang w:bidi="ar-SA"/>
        </w:rPr>
        <w:t>عَلى مَعْشَرٍ ضَلُّوا جَميعاً وَضَيَّعوا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رَسولِ اللّه بِالشُّبُهَاتِ</w:t>
      </w:r>
    </w:p>
    <w:p>
      <w:pPr>
        <w:pStyle w:val="BookText"/>
        <w:rPr/>
      </w:pPr>
      <w:r>
        <w:rPr>
          <w:rFonts w:ascii="Amiri" w:hAnsi="Amiri" w:eastAsia="Amiri" w:cs="Amiri"/>
          <w:color w:val="111111"/>
          <w:sz w:val="28"/>
          <w:sz w:val="28"/>
          <w:szCs w:val="28"/>
          <w:rtl w:val="true"/>
          <w:lang w:bidi="ar-SA"/>
        </w:rPr>
        <w:t>لَقَدْ رَفَعوا رَأسَ الحُسَينِ عَلَى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وساقوا نساء حُسَّراً وَلِهاتِ</w:t>
      </w:r>
    </w:p>
    <w:p>
      <w:pPr>
        <w:pStyle w:val="BookText"/>
        <w:rPr/>
      </w:pPr>
      <w:r>
        <w:rPr>
          <w:rFonts w:ascii="Amiri" w:hAnsi="Amiri" w:eastAsia="Amiri" w:cs="Amiri"/>
          <w:color w:val="111111"/>
          <w:sz w:val="28"/>
          <w:sz w:val="28"/>
          <w:szCs w:val="28"/>
          <w:rtl w:val="true"/>
          <w:lang w:bidi="ar-SA"/>
        </w:rPr>
        <w:t>تُؤفّوا عُطاشاً نازحينَ وَعَادَروا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وَحْيِ اللّه مُنْدَرِساتِ</w:t>
      </w:r>
    </w:p>
    <w:p>
      <w:pPr>
        <w:pStyle w:val="BookText"/>
        <w:rPr/>
      </w:pPr>
      <w:r>
        <w:rPr>
          <w:rFonts w:ascii="Amiri" w:hAnsi="Amiri" w:eastAsia="Amiri" w:cs="Amiri"/>
          <w:color w:val="111111"/>
          <w:sz w:val="28"/>
          <w:sz w:val="28"/>
          <w:szCs w:val="28"/>
          <w:rtl w:val="true"/>
          <w:lang w:bidi="ar-SA"/>
        </w:rPr>
        <w:t>يَعُزُّ عَلى المُختار أن يَمْكُت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طريحاً بِلا دَفْنِ لدى الهَبَواتِ</w:t>
      </w:r>
    </w:p>
    <w:p>
      <w:pPr>
        <w:pStyle w:val="BookText"/>
        <w:rPr/>
      </w:pPr>
      <w:r>
        <w:rPr>
          <w:rFonts w:ascii="Amiri" w:hAnsi="Amiri" w:eastAsia="Amiri" w:cs="Amiri"/>
          <w:color w:val="111111"/>
          <w:sz w:val="28"/>
          <w:sz w:val="28"/>
          <w:szCs w:val="28"/>
          <w:rtl w:val="true"/>
          <w:lang w:bidi="ar-SA"/>
        </w:rPr>
        <w:t>وَيَرفَعُ رَأْسُ الرُّمْحِ رَأْسَ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وَيُسْرَى بِهِ لِلشَّامِ في الحرباتِ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وَيَنكُثُهُ بِالعودِ مَنْ لاكَتِ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لِحَمْزَةَ كَبْداً لَمْ يُسَعُ بِلَهَاةِ </w:t>
      </w:r>
    </w:p>
    <w:p>
      <w:pPr>
        <w:pStyle w:val="BookText"/>
        <w:rPr/>
      </w:pPr>
      <w:r>
        <w:rPr>
          <w:rFonts w:ascii="Amiri" w:hAnsi="Amiri" w:eastAsia="Amiri" w:cs="Amiri"/>
          <w:color w:val="111111"/>
          <w:sz w:val="28"/>
          <w:sz w:val="28"/>
          <w:szCs w:val="28"/>
          <w:rtl w:val="true"/>
          <w:lang w:bidi="ar-SA"/>
        </w:rPr>
        <w:t>مَصائِبٌ أَجْرَتْ عَينَ كلّ 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دماء رماها القَلْبُ بِالْعَبَراتِ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ومثلت هذه الأبيات لوعة الخزاعي وأساه على ما حل بابن الرسول وريحانته من فوادح الخطب والمصائب المذهلة التي تذوب من هولها الجبال، فقد قتله البغاة استجابة لرغبات أسيادهم الأمويين، وتركوا جثمانه الشريف ملقى على صعيد كربلا لم يواروه، واحتزوا رأسه الشريف، وجعلوا يطوفون به في الأقطار والأمصار تشفياً منه، وإظهاراً لفرحتهم الكبرى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مقطوعة أخرى من رثائه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ياللرَّجالِ عَلى قَناةٍ يُرفَعُ</w:t>
      </w:r>
    </w:p>
    <w:p>
      <w:pPr>
        <w:pStyle w:val="BookText"/>
        <w:rPr/>
      </w:pPr>
      <w:r>
        <w:rPr>
          <w:rFonts w:ascii="Amiri" w:hAnsi="Amiri" w:eastAsia="Amiri" w:cs="Amiri"/>
          <w:color w:val="111111"/>
          <w:sz w:val="28"/>
          <w:sz w:val="28"/>
          <w:szCs w:val="28"/>
          <w:rtl w:val="true"/>
          <w:lang w:bidi="ar-SA"/>
        </w:rPr>
        <w:t>وَالْمُسْلِمُونَ بِمَنظَرٍ وَبِمَسْمَع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جازعٌ مِنْ ذا وَلَا مُتَخَشُعُ</w:t>
      </w:r>
    </w:p>
    <w:p>
      <w:pPr>
        <w:pStyle w:val="BookText"/>
        <w:rPr/>
      </w:pPr>
      <w:r>
        <w:rPr>
          <w:rFonts w:ascii="Amiri" w:hAnsi="Amiri" w:eastAsia="Amiri" w:cs="Amiri"/>
          <w:color w:val="111111"/>
          <w:sz w:val="28"/>
          <w:sz w:val="28"/>
          <w:szCs w:val="28"/>
          <w:rtl w:val="true"/>
          <w:lang w:bidi="ar-SA"/>
        </w:rPr>
        <w:t>أَیْقَظْتَ أَجفاناً وَكُنتَ لَها 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كُحِلَتْ بِمَنظَرِكَ العُيونُ 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وَأَصَمَّ نَعيْكَ كلّ أُذْنٍ تَسْمَعُ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مَضجَعٌ وَلِخَطُّ قَبرِكَ مَوضِعُ </w:t>
      </w:r>
      <w:r>
        <w:rPr>
          <w:rStyle w:val="FootnoteAnchor"/>
          <w:rtl w:val="true"/>
        </w:rPr>
        <w:footnoteReference w:id="4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نعى دعبل ذهاب الحمية الإسلاميّة، فقد استسلم المسلمون للذلّ والهوان، ومدوا أعناقهم بخنوع لحكومة يزيد التي استهانت بقيمهم ومقدراتهم، فرفعت رأس ابن بنت نبيّهم على أطراف الأسنّة والرماح يطاف به في الأقطار والأمصار، وذلك بمنظر ومسمع من جميع الأوساط، ولم يبد أحد نقمته وسخطه على يزيد، وفيما أحسب أنّ ذلك كان ناجماً من العنف والارهاب اللذين سادا على الأمة، فكانت السلطة تأخذ بالظنّة والتهمة، وتأخذ البريء بالسقيم، والمقبل بالمدبر، ومن الطبيعي أن ذلك أوجب انتشار أوبئة الخوف عند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بعض مراثي دعبل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 دعبل على ملوك عصره العبّاسيّين، وهجاهم بأقذع ألوان الهجاء، ولم يكن بذلك مدفوعاً وراء العواطف والأهواء التي لا تمت إلى الحق بصلة، فقد جانب أولئك الملوك الحق، وسخّروا اقتصاد الأمة إلى شهواتهم، فأنفقوا ملايين الأموال على المغنّين والعابثين، وجلبوا القصورهم ما حرّم اللّه من الخمر وأنواع اللهو، في حين أنّ الأمة كانت تعاني الفقر والحرمان، وقد خيم عليها البؤس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ولنستمع إلى بعض هجائه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هجاؤه للرشيد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الإمام الرضا اللها سارع المأمون فدفنه إلى جانب أبيه، وسئل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لهارون بجواره للإمام الرضا، ولما سمع دعبل ذلك هزاً،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قبران في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الزَّكِى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الزَّكِي بِقُرْبِ الرَّحِسِ مِنْ ضَرَرِ</w:t>
      </w:r>
    </w:p>
    <w:p>
      <w:pPr>
        <w:pStyle w:val="BookText"/>
        <w:rPr/>
      </w:pPr>
      <w:r>
        <w:rPr>
          <w:rFonts w:ascii="Amiri" w:hAnsi="Amiri" w:eastAsia="Amiri" w:cs="Amiri"/>
          <w:color w:val="111111"/>
          <w:sz w:val="28"/>
          <w:sz w:val="28"/>
          <w:szCs w:val="28"/>
          <w:rtl w:val="true"/>
          <w:lang w:bidi="ar-SA"/>
        </w:rPr>
        <w:t>هيهاتَ كلّ امْرِىءٍ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 xml:space="preserve">أي هجاء لهارون أقذع وأمر من هذا الهجاء، فقد عبّر عنه تارة بشر الناس، وأخرى بالرجس، وأنّ قربه من مثوى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فكل امرئ يعامل بما كسبت يداه، ولا عبرة بغير ذلك</w:t>
      </w:r>
    </w:p>
    <w:p>
      <w:pPr>
        <w:pStyle w:val="BookText"/>
        <w:rPr/>
      </w:pPr>
      <w:r>
        <w:rPr>
          <w:rFonts w:ascii="Amiri" w:hAnsi="Amiri" w:eastAsia="Amiri" w:cs="Amiri"/>
          <w:color w:val="111111"/>
          <w:sz w:val="28"/>
          <w:sz w:val="28"/>
          <w:szCs w:val="28"/>
          <w:rtl w:val="true"/>
          <w:lang w:bidi="ar-SA"/>
        </w:rPr>
        <w:t xml:space="preserve">هجاؤه لابراهيم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بايع المأمون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العهد غضب العبّاسيون، وانتفخت أوداجهم، فعمدوا إلى إبراهيم بن المهدي شيخ المغنّين فبايعوه، وانبری دعبل إلى هجائه،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نَعَرَ ابنُ شَكلةَ بِالعِراقِ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إِلَيهِ كلّ أَطْلَسَ مَائِقِ</w:t>
      </w:r>
    </w:p>
    <w:p>
      <w:pPr>
        <w:pStyle w:val="BookText"/>
        <w:rPr/>
      </w:pPr>
      <w:r>
        <w:rPr>
          <w:rFonts w:ascii="Amiri" w:hAnsi="Amiri" w:eastAsia="Amiri" w:cs="Amiri"/>
          <w:color w:val="111111"/>
          <w:sz w:val="28"/>
          <w:sz w:val="28"/>
          <w:szCs w:val="28"/>
          <w:rtl w:val="true"/>
          <w:lang w:bidi="ar-SA"/>
        </w:rPr>
        <w:t>إن كان إبراهيم مُضْطَلِعاً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فَلَتَصْلُحَنْ مِنْ بَعْدِهِ لِمُخارِقِ</w:t>
      </w:r>
    </w:p>
    <w:p>
      <w:pPr>
        <w:pStyle w:val="BookText"/>
        <w:rPr/>
      </w:pPr>
      <w:r>
        <w:rPr>
          <w:rFonts w:ascii="Amiri" w:hAnsi="Amiri" w:eastAsia="Amiri" w:cs="Amiri"/>
          <w:color w:val="111111"/>
          <w:sz w:val="28"/>
          <w:sz w:val="28"/>
          <w:szCs w:val="28"/>
          <w:rtl w:val="true"/>
          <w:lang w:bidi="ar-SA"/>
        </w:rPr>
        <w:t>وَلَتَصْلُحَنْ مِنْ بَعدِ ذاكَ لِزَلزَلٍ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وَلَتَصْلُحَنُ مِنْ بَعْدِهِ لِمُخارِقِ</w:t>
      </w:r>
    </w:p>
    <w:p>
      <w:pPr>
        <w:pStyle w:val="BookText"/>
        <w:rPr/>
      </w:pPr>
      <w:r>
        <w:rPr>
          <w:rFonts w:ascii="Amiri" w:hAnsi="Amiri" w:eastAsia="Amiri" w:cs="Amiri"/>
          <w:color w:val="111111"/>
          <w:sz w:val="28"/>
          <w:sz w:val="28"/>
          <w:szCs w:val="28"/>
          <w:rtl w:val="true"/>
          <w:lang w:bidi="ar-SA"/>
        </w:rPr>
        <w:t>أَنَّى يَكونُ وَلَيسَ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الخِلافَةَ فَاسِقٌ عَنْ فَاسِقِ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وأقذع هجاء وأمره هذا الهجاء، فإنّ الخلافة لو صلحت لإبراهيم لصلحت لغيره من المغنّين، كمخارق وزلزل ومارق، وبذلك تكون الدولة دولة المغنين، وأنّ من المستحيل أن تتحوّل الخلافة إلى هذا المستوى السحيق، وأن يرث الخلافة فاسق عن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الجند اجتمعوا حول بلاطه يطالبونه برواتبهم، ولم يكن عنده شيء من المال، فانبرى أحد الظرفاء فخاطب الجند،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يخرج إبراهيم ويغني لهذا الجانب بصوت، ويغني للجانب الآخر بصوت، وهذا هو أرزاقكم، وسمع دعبل بذلك،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الأَجْنادِ لَا تَقْنَطُوا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عَطَايَاكُمْ وَلَا تَسْخَطوا</w:t>
      </w:r>
    </w:p>
    <w:p>
      <w:pPr>
        <w:pStyle w:val="BookText"/>
        <w:rPr/>
      </w:pPr>
      <w:r>
        <w:rPr>
          <w:rFonts w:ascii="Amiri" w:hAnsi="Amiri" w:eastAsia="Amiri" w:cs="Amiri"/>
          <w:color w:val="111111"/>
          <w:sz w:val="28"/>
          <w:sz w:val="28"/>
          <w:szCs w:val="28"/>
          <w:rtl w:val="true"/>
          <w:lang w:bidi="ar-SA"/>
        </w:rPr>
        <w:t>فسوف يُعطيكُمْ معبدية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يَلتَذُّ بها الأَمرَدُ وَالأَشْمَط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وَالمَعبْدِيَاتُ لِقَوَادِكُمْ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الكيسَ وَلا تُربَط</w:t>
      </w:r>
    </w:p>
    <w:p>
      <w:pPr>
        <w:pStyle w:val="BookText"/>
        <w:rPr/>
      </w:pPr>
      <w:r>
        <w:rPr>
          <w:rFonts w:ascii="Amiri" w:hAnsi="Amiri" w:eastAsia="Amiri" w:cs="Amiri"/>
          <w:color w:val="111111"/>
          <w:sz w:val="28"/>
          <w:sz w:val="28"/>
          <w:szCs w:val="28"/>
          <w:rtl w:val="true"/>
          <w:lang w:bidi="ar-SA"/>
        </w:rPr>
        <w:t>وهكذا يَرْزُقُ أَجنادَهُ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مُصْحَفهُ البَربَط</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هذه السخرية ؟ وهذا الاستهزاء بشيخ المغنّين الذي يرزق أجناده بالغناء الذي لا يدخل الكيس ولا يربط ؟ </w:t>
      </w:r>
    </w:p>
    <w:p>
      <w:pPr>
        <w:pStyle w:val="BookText"/>
        <w:rPr/>
      </w:pPr>
      <w:r>
        <w:rPr>
          <w:rFonts w:ascii="IRNazanin" w:hAnsi="IRNazanin" w:eastAsia="IRNazanin"/>
          <w:color w:val="111111"/>
          <w:sz w:val="28"/>
          <w:sz w:val="28"/>
          <w:szCs w:val="28"/>
          <w:rtl w:val="true"/>
          <w:lang w:bidi="fa-IR"/>
        </w:rPr>
        <w:t xml:space="preserve">هجاؤه للمعتصم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هجاء دعبل للمعتصم فكان مرّاً وقاسياً، وكان المعتصم طاغياً ظالماً لا عهد له بالرأفة والرحمة، وقد صدق دعبل في هجائه له بهذه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لِشَتاتِ الدِّينِ مُكْتَيْبٌ 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 بِفَرْطِ الدَّمعِ مِنْ عَينِهِ غَرْبُ</w:t>
      </w:r>
    </w:p>
    <w:p>
      <w:pPr>
        <w:pStyle w:val="BookText"/>
        <w:rPr/>
      </w:pPr>
      <w:r>
        <w:rPr>
          <w:rFonts w:ascii="Amiri" w:hAnsi="Amiri" w:eastAsia="Amiri" w:cs="Amiri"/>
          <w:color w:val="111111"/>
          <w:sz w:val="28"/>
          <w:sz w:val="28"/>
          <w:szCs w:val="28"/>
          <w:rtl w:val="true"/>
          <w:lang w:bidi="ar-SA"/>
        </w:rPr>
        <w:t>وَقامَ إِمَامٌ لَمْ يَكُنْ ذا 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دين وَلَيسَ لَهُ لُبُّ</w:t>
      </w:r>
    </w:p>
    <w:p>
      <w:pPr>
        <w:pStyle w:val="BookText"/>
        <w:rPr/>
      </w:pPr>
      <w:r>
        <w:rPr>
          <w:rFonts w:ascii="Amiri" w:hAnsi="Amiri" w:eastAsia="Amiri" w:cs="Amiri"/>
          <w:color w:val="111111"/>
          <w:sz w:val="28"/>
          <w:sz w:val="28"/>
          <w:szCs w:val="28"/>
          <w:rtl w:val="true"/>
          <w:lang w:bidi="ar-SA"/>
        </w:rPr>
        <w:t>وما كانَتِ الأَنباءُ تَأْتِي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يَوماً أَوْ تَدينُ لَهُ العُرْبُ</w:t>
      </w:r>
    </w:p>
    <w:p>
      <w:pPr>
        <w:pStyle w:val="BookText"/>
        <w:rPr/>
      </w:pPr>
      <w:r>
        <w:rPr>
          <w:rFonts w:ascii="Amiri" w:hAnsi="Amiri" w:eastAsia="Amiri" w:cs="Amiri"/>
          <w:color w:val="111111"/>
          <w:sz w:val="28"/>
          <w:sz w:val="28"/>
          <w:szCs w:val="28"/>
          <w:rtl w:val="true"/>
          <w:lang w:bidi="ar-SA"/>
        </w:rPr>
        <w:t>وَلكِنْ كَما قال الذين تتابعوا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السَّلَفِ الماضِينَ إذْ عَظُمَ الخَطْبُ</w:t>
      </w:r>
    </w:p>
    <w:p>
      <w:pPr>
        <w:pStyle w:val="BookText"/>
        <w:rPr/>
      </w:pPr>
      <w:r>
        <w:rPr>
          <w:rFonts w:ascii="Amiri" w:hAnsi="Amiri" w:eastAsia="Amiri" w:cs="Amiri"/>
          <w:color w:val="111111"/>
          <w:sz w:val="28"/>
          <w:sz w:val="28"/>
          <w:szCs w:val="28"/>
          <w:rtl w:val="true"/>
          <w:lang w:bidi="ar-SA"/>
        </w:rPr>
        <w:t>مُلوكُ بَني العبّاس في الكُتُبِ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تَأْتِنا عَنْ ثَامِن لَهُمْ كُتُبُ</w:t>
      </w:r>
    </w:p>
    <w:p>
      <w:pPr>
        <w:pStyle w:val="BookText"/>
        <w:rPr/>
      </w:pPr>
      <w:r>
        <w:rPr>
          <w:rFonts w:ascii="Amiri" w:hAnsi="Amiri" w:eastAsia="Amiri" w:cs="Amiri"/>
          <w:color w:val="111111"/>
          <w:sz w:val="28"/>
          <w:sz w:val="28"/>
          <w:szCs w:val="28"/>
          <w:rtl w:val="true"/>
          <w:lang w:bidi="ar-SA"/>
        </w:rPr>
        <w:t>كَذلِكَ أَهل الكَهْفِ فِي الكَهْفِ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إذا عُدّوا وَثَامِنُهُمْ كَلْبُ</w:t>
      </w:r>
    </w:p>
    <w:p>
      <w:pPr>
        <w:pStyle w:val="BookText"/>
        <w:rPr/>
      </w:pPr>
      <w:r>
        <w:rPr>
          <w:rFonts w:ascii="Amiri" w:hAnsi="Amiri" w:eastAsia="Amiri" w:cs="Amiri"/>
          <w:color w:val="111111"/>
          <w:sz w:val="28"/>
          <w:sz w:val="28"/>
          <w:szCs w:val="28"/>
          <w:rtl w:val="true"/>
          <w:lang w:bidi="ar-SA"/>
        </w:rPr>
        <w:t>وَإِنِّي لأُعْلِي كَلْبُهُمْ عَنكَ 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ذو ذَنْبٍ وَلَيسَ لَهُ ذَنْبُ</w:t>
      </w:r>
    </w:p>
    <w:p>
      <w:pPr>
        <w:pStyle w:val="BookText"/>
        <w:rPr/>
      </w:pPr>
      <w:r>
        <w:rPr>
          <w:rFonts w:ascii="Amiri" w:hAnsi="Amiri" w:eastAsia="Amiri" w:cs="Amiri"/>
          <w:color w:val="111111"/>
          <w:sz w:val="28"/>
          <w:sz w:val="28"/>
          <w:szCs w:val="28"/>
          <w:rtl w:val="true"/>
          <w:lang w:bidi="ar-SA"/>
        </w:rPr>
        <w:t>كأنَّكَ إِذْ مُلكْتَنا لِشَقائنا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 عليها النّاجُ والعَقد والأتبُ</w:t>
      </w:r>
    </w:p>
    <w:p>
      <w:pPr>
        <w:pStyle w:val="BookText"/>
        <w:rPr/>
      </w:pPr>
      <w:r>
        <w:rPr>
          <w:rFonts w:ascii="Amiri" w:hAnsi="Amiri" w:eastAsia="Amiri" w:cs="Amiri"/>
          <w:color w:val="111111"/>
          <w:sz w:val="28"/>
          <w:sz w:val="28"/>
          <w:szCs w:val="28"/>
          <w:rtl w:val="true"/>
          <w:lang w:bidi="ar-SA"/>
        </w:rPr>
        <w:t>لَقَدْ َضاعَ مُلكُ النَّاسِ إِذ سَاسَ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وصيفٌ وَأَشْنَاسٌ وَقَدْ عَظُمَ الكَرْبُ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ومثّلت هذه الأبيات محنة المسلمين وشقاءهم بخلافة المعتصم الذي لم يتمتّع بأي صفة كريمة تؤهله لمركز الخلافة الإسلاميّة التي هي ظلّ اللّه في الأرض، وقد ظل دعبل في عهده مختفياً يطارده الرعب والفزع، فقد أوعز المعتصم إلى شرطته باعتقاله، ولكنهم لم يظفروا به، ولمّا هلك المعتصم هجاه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إِذْ غَيْبُوهُ وَانْصَرَفوا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 قَبرِ لِشَرٌ مَدْفونِ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 إِلَى النَّارِ وَالعَذابِ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خِلْتُكَ إِلَّا مِنَ الشَّياطينِ </w:t>
      </w:r>
    </w:p>
    <w:p>
      <w:pPr>
        <w:pStyle w:val="BookText"/>
        <w:rPr/>
      </w:pPr>
      <w:r>
        <w:rPr>
          <w:rFonts w:ascii="Amiri" w:hAnsi="Amiri" w:eastAsia="Amiri" w:cs="Amiri"/>
          <w:color w:val="111111"/>
          <w:sz w:val="28"/>
          <w:sz w:val="28"/>
          <w:szCs w:val="28"/>
          <w:rtl w:val="true"/>
          <w:lang w:bidi="ar-SA"/>
        </w:rPr>
        <w:t>ومَا زِلتَ حتّى عَقَدْتَ بَيعَةَ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 بِالمُسْلِمِينَ وَالدِّينِ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هجاؤه للواثق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تولّى الواثق عمد دعبل إلى طومار فكتب فيه الأبيات التالية، ودفعها إلى الحاجب،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هذه أبيات امتدحك بها دعبل، وهذه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لَا صَبْرٌ وَلَا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عَرَاءٌ إِذا أَهلُ الهَوى رَقَدوا</w:t>
      </w:r>
    </w:p>
    <w:p>
      <w:pPr>
        <w:pStyle w:val="BookText"/>
        <w:rPr/>
      </w:pPr>
      <w:r>
        <w:rPr>
          <w:rFonts w:ascii="Amiri" w:hAnsi="Amiri" w:eastAsia="Amiri" w:cs="Amiri"/>
          <w:color w:val="111111"/>
          <w:sz w:val="28"/>
          <w:sz w:val="28"/>
          <w:szCs w:val="28"/>
          <w:rtl w:val="true"/>
          <w:lang w:bidi="ar-SA"/>
        </w:rPr>
        <w:t>خليفَةٌ ماتَ لَمْ يَحْزَنُ 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قامَ لَمْ يَفْرَحُ بِهِ أَحَدُ</w:t>
      </w:r>
    </w:p>
    <w:p>
      <w:pPr>
        <w:pStyle w:val="BookText"/>
        <w:rPr/>
      </w:pPr>
      <w:r>
        <w:rPr>
          <w:rFonts w:ascii="Amiri" w:hAnsi="Amiri" w:eastAsia="Amiri" w:cs="Amiri"/>
          <w:color w:val="111111"/>
          <w:sz w:val="28"/>
          <w:sz w:val="28"/>
          <w:szCs w:val="28"/>
          <w:rtl w:val="true"/>
          <w:lang w:bidi="ar-SA"/>
        </w:rPr>
        <w:t>فَمَرَّ هذا، وَمَرَّ السُّومُ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هذا فَقامَ الوَيْلُ وَالنَّكَدُ</w:t>
      </w:r>
    </w:p>
    <w:p>
      <w:pPr>
        <w:pStyle w:val="BookText"/>
        <w:rPr/>
      </w:pPr>
      <w:r>
        <w:rPr>
          <w:rFonts w:ascii="Amiri" w:hAnsi="Amiri" w:eastAsia="Amiri" w:cs="Amiri"/>
          <w:color w:val="111111"/>
          <w:sz w:val="28"/>
          <w:sz w:val="28"/>
          <w:szCs w:val="28"/>
          <w:rtl w:val="true"/>
          <w:lang w:bidi="ar-SA"/>
        </w:rPr>
        <w:t xml:space="preserve">ولمّا فضها الواثق وقرأها تميّز غيظاً وغضباً، وطلب دعبل بكل ما يقدر عليه من الطلب، فلم يظفر به حتّى هلك الواثق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 من هجائه، وهي تمثل اندفاعه نحو الحق، ونصرته للمظلومين والمضطهدين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دعبل من زعماء المعارضة للحكم العبّاسي في عصره، ومن الجناية على الفكر أن يوصم الرجل بأنّه خبيث اللسان لم يسلم أحد من الخلفاء من لسانه </w:t>
      </w:r>
      <w:r>
        <w:rPr>
          <w:rStyle w:val="FootnoteAnchor"/>
          <w:rtl w:val="true"/>
        </w:rPr>
        <w:footnoteReference w:id="447"/>
      </w:r>
      <w:r>
        <w:rPr>
          <w:rFonts w:ascii="Amiri" w:hAnsi="Amiri" w:eastAsia="Amiri" w:cs="Amiri"/>
          <w:color w:val="111111"/>
          <w:sz w:val="28"/>
          <w:sz w:val="28"/>
          <w:szCs w:val="28"/>
          <w:rtl w:val="true"/>
          <w:lang w:bidi="ar-SA"/>
        </w:rPr>
        <w:t>، فإنّ هذا القول رخيص، وبعيد عن الواقع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هام دعبل في حبّ أهل البيت الذين اضطهدتهم الحكومات العبّاسية، وجهدت في ظلمهم وظلم شيعتهم، فاندفع دعبل بوحي من عقيدته إلى نصرتهم، والذب عنهم، والتشهير بخصومهم، وليس في ذلك أي نقص عليه، وإنّما هو </w:t>
      </w:r>
    </w:p>
    <w:p>
      <w:pPr>
        <w:pStyle w:val="BookText"/>
        <w:rPr/>
      </w:pPr>
      <w:r>
        <w:rPr>
          <w:rFonts w:ascii="IRNazanin" w:hAnsi="IRNazanin" w:eastAsia="IRNazanin"/>
          <w:color w:val="111111"/>
          <w:sz w:val="28"/>
          <w:sz w:val="28"/>
          <w:szCs w:val="28"/>
          <w:rtl w:val="true"/>
          <w:lang w:bidi="fa-IR"/>
        </w:rPr>
        <w:t>فخر وشرف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دعبل معظم حياته مجاهداً ومناضلاً قد سخر من ملوك عصره الذين استباحوا حرمات اللّه، فهجاهم بأمر وأقذع ألوان الهجاء، وقد طاردته السلطة ورامت تصفيته جسدياً، ولكنه اختفى، وراح يجوب في الأقطار يلاحقه الفزع والخوف، وهو القائل في تائيته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وقد أعلن بشجاعة فائقة استعداده للموت،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خمسون سنة أحمل خشبتي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خشبة الإعدام على كتفي أدور على من يصلبني عليها، فما أجد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نهاية دعبل على يد ذئب من ذئاب عصره، وهو مالك بن طوق التغلبي، فقد طلبه، فهرب إلى البصرة، وكان إسحاق بن العبّاس العبّاسي والياً عليها، وقد بلغه هجاء دعبل له، فأمر بإلقاء القبض عليه، فجيء به إليه مخفوراً، فدعا بالنطع والسيف ليضرب عنقه، فأنكر دعبل القصيدة التي قيلت في ذمه، وأن عدوّاً له قالها ونسبها له ليغري بدمه، وجعل دعبل يتضرّع إليه، فأعفاه من القتل، إلا أنه دعا بالعصي والمقارع، وانهال عليه ضرباً بوحشية قاسية، ثمّ خلى سبيله، فهرب إلى الأهواز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 مالك بن طوق فبعث رجلاً حصيفاً مقداماً وأعطاه سمّاً، وأمره باغتيال دعبل، وأعطاه عوض هذه الجريمة عشرة آلاف درهم، وانبرى الرجل مسرعاً إلى الأهواز، فجد في طلب دعبل، فعثر عليه في قرية من نواحي الشوش، فاغتاله بعد صلاة العتمة، فضربه على ظهر قدمه بعكاز له زج مسموم فتسمم بدنه، ومات </w:t>
      </w:r>
      <w:bookmarkStart w:id="499" w:name="pg16513_225217"/>
    </w:p>
    <w:p>
      <w:pPr>
        <w:pStyle w:val="BookText"/>
        <w:rPr/>
      </w:pPr>
      <w:bookmarkEnd w:id="499"/>
      <w:r>
        <w:rPr>
          <w:rFonts w:ascii="Amiri" w:hAnsi="Amiri" w:eastAsia="Amiri" w:cs="Amiri"/>
          <w:color w:val="111111"/>
          <w:sz w:val="28"/>
          <w:sz w:val="28"/>
          <w:szCs w:val="28"/>
          <w:rtl w:val="true"/>
          <w:lang w:bidi="ar-SA"/>
        </w:rPr>
        <w:t xml:space="preserve">في غده، ودفن بتلك القرية،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 إلى السوس فدفن بها </w:t>
      </w:r>
      <w:r>
        <w:rPr>
          <w:rStyle w:val="FootnoteAnchor"/>
          <w:rtl w:val="true"/>
        </w:rPr>
        <w:footnoteReference w:id="449"/>
      </w:r>
      <w:r>
        <w:rPr>
          <w:rFonts w:ascii="Amiri" w:hAnsi="Amiri" w:eastAsia="Amiri" w:cs="Amiri"/>
          <w:color w:val="111111"/>
          <w:sz w:val="28"/>
          <w:sz w:val="28"/>
          <w:szCs w:val="28"/>
          <w:rtl w:val="true"/>
          <w:lang w:bidi="ar-SA"/>
        </w:rPr>
        <w:t xml:space="preserve">، وانتهت بذلك حياة هذا المجاهد الذي قارع الباطل بشجاعة، وقد رثاه صديقه الشاعر الكبير أبو تمام الطائي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رَادَ فِي كَلَفِي وَأَوْقَدَ لَوْعَتِي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 حَبيبٍ يَوْمَ ماتَ وَدِعبِلِ</w:t>
      </w:r>
    </w:p>
    <w:p>
      <w:pPr>
        <w:pStyle w:val="BookText"/>
        <w:rPr/>
      </w:pPr>
      <w:r>
        <w:rPr>
          <w:rFonts w:ascii="Amiri" w:hAnsi="Amiri" w:eastAsia="Amiri" w:cs="Amiri"/>
          <w:color w:val="111111"/>
          <w:sz w:val="28"/>
          <w:sz w:val="28"/>
          <w:szCs w:val="28"/>
          <w:rtl w:val="true"/>
          <w:lang w:bidi="ar-SA"/>
        </w:rPr>
        <w:t>أَخَويَّ لَا تَزَلِ السَّماءُ نَحِيلَةٌ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تَغْشاكُما بِسَماءِ مُزْنٍ مُسْبِل</w:t>
      </w:r>
    </w:p>
    <w:p>
      <w:pPr>
        <w:pStyle w:val="BookText"/>
        <w:rPr/>
      </w:pPr>
      <w:r>
        <w:rPr>
          <w:rFonts w:ascii="Amiri" w:hAnsi="Amiri" w:eastAsia="Amiri" w:cs="Amiri"/>
          <w:color w:val="111111"/>
          <w:sz w:val="28"/>
          <w:sz w:val="28"/>
          <w:szCs w:val="28"/>
          <w:rtl w:val="true"/>
          <w:lang w:bidi="ar-SA"/>
        </w:rPr>
        <w:t>جدَتْ عَلى الأهواز يَبعُد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مسرى النَّعِيِّ وَرِمَّةٌ بِالمَوصِلِ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رحم اللّه دعبلاً، فقد كان علماً من أعلام الإسلام، وقد استشهد في سبيل المبادئ الكريمة والمثل العليا التي تبنّاها في جميع أدوار حياته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9331337_1280447820"/>
      <w:bookmarkStart w:id="501" w:name="_Toc197"/>
      <w:bookmarkEnd w:id="500"/>
      <w:r>
        <w:rPr>
          <w:rtl w:val="true"/>
        </w:rPr>
        <w:t>حرف الراء</w:t>
      </w:r>
      <w:bookmarkEnd w:id="501"/>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رحيم عبدوس</w:t>
      </w:r>
    </w:p>
    <w:p>
      <w:pPr>
        <w:pStyle w:val="BookText"/>
        <w:rPr/>
      </w:pPr>
      <w:r>
        <w:rPr>
          <w:rFonts w:ascii="Amiri" w:hAnsi="Amiri" w:eastAsia="Amiri" w:cs="Amiri"/>
          <w:color w:val="111111"/>
          <w:sz w:val="28"/>
          <w:sz w:val="28"/>
          <w:szCs w:val="28"/>
          <w:rtl w:val="true"/>
          <w:lang w:bidi="ar-SA"/>
        </w:rPr>
        <w:t xml:space="preserve">الخنجي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الحكم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بن شبیب</w:t>
      </w:r>
    </w:p>
    <w:p>
      <w:pPr>
        <w:pStyle w:val="BookText"/>
        <w:rPr/>
      </w:pPr>
      <w:r>
        <w:rPr>
          <w:rFonts w:ascii="Amiri" w:hAnsi="Amiri" w:eastAsia="Amiri" w:cs="Amiri"/>
          <w:color w:val="111111"/>
          <w:sz w:val="28"/>
          <w:sz w:val="28"/>
          <w:szCs w:val="28"/>
          <w:rtl w:val="true"/>
          <w:lang w:bidi="ar-SA"/>
        </w:rPr>
        <w:t xml:space="preserve">خال المعتصم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سكن قم، وروى عنه أهلها، وجمع مسائل الصباح بن نصر الهندي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هاشم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02" w:name="pg16513_225218"/>
    </w:p>
    <w:p>
      <w:pPr>
        <w:pStyle w:val="BookText"/>
        <w:rPr/>
      </w:pPr>
      <w:bookmarkEnd w:id="502"/>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الريان بن الصلت</w:t>
      </w:r>
    </w:p>
    <w:p>
      <w:pPr>
        <w:pStyle w:val="BookText"/>
        <w:rPr/>
      </w:pPr>
      <w:r>
        <w:rPr>
          <w:rFonts w:ascii="Amiri" w:hAnsi="Amiri" w:eastAsia="Amiri" w:cs="Amiri"/>
          <w:color w:val="111111"/>
          <w:sz w:val="28"/>
          <w:sz w:val="28"/>
          <w:szCs w:val="28"/>
          <w:rtl w:val="true"/>
          <w:lang w:bidi="ar-SA"/>
        </w:rPr>
        <w:t xml:space="preserve">الأشعري، القمي،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صدوق، له كتاب جمع فيه كلام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الآل والأمة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الريان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الفضل بن سهل بعثه إلى بعض كور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أن تستأذن لي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عليه، وأودعه، وأحبّ أن يكسوني من ثيابه، وأن يهب لي من الدراهم التي ضربت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فقال لى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أَيُحِبُّ أَنْ يَدْخُلَ عَلَيْنا وَأَكْسوهُ مِنْ ثِيابي، وَأَعْطِيهِ مِنْ دراهمي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سألني إلا أن أسألك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إِنَّ الْمُؤْمِنَ مُوَفَّقٌ،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له، فدخل عليه، فسلّم عليه، فدعا له بثوب من ثيابه، فلمّا 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أعطاك ؟</w:t>
      </w:r>
    </w:p>
    <w:p>
      <w:pPr>
        <w:pStyle w:val="BookText"/>
        <w:rPr/>
      </w:pPr>
      <w:r>
        <w:rPr>
          <w:rFonts w:ascii="Amiri" w:hAnsi="Amiri" w:eastAsia="Amiri" w:cs="Amiri"/>
          <w:color w:val="111111"/>
          <w:sz w:val="28"/>
          <w:sz w:val="28"/>
          <w:szCs w:val="28"/>
          <w:rtl w:val="true"/>
          <w:lang w:bidi="ar-SA"/>
        </w:rPr>
        <w:t>وإذا في يده ثلاثون درهماً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331339_1280447820"/>
      <w:bookmarkStart w:id="504" w:name="_Toc198"/>
      <w:bookmarkEnd w:id="503"/>
      <w:r>
        <w:rPr>
          <w:rtl w:val="true"/>
        </w:rPr>
        <w:t>حرف الزاي</w:t>
      </w:r>
      <w:bookmarkEnd w:id="504"/>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كوكب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باب الكنى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حمدويه، عن العبيدي، عن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زكريا أبو يحيى شيخنا من الأخيار</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وضعفه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آدم</w:t>
      </w:r>
    </w:p>
    <w:p>
      <w:pPr>
        <w:pStyle w:val="BookText"/>
        <w:rPr/>
      </w:pPr>
      <w:r>
        <w:rPr>
          <w:rFonts w:ascii="Amiri" w:hAnsi="Amiri" w:eastAsia="Amiri" w:cs="Amiri"/>
          <w:color w:val="111111"/>
          <w:sz w:val="28"/>
          <w:sz w:val="28"/>
          <w:szCs w:val="28"/>
          <w:rtl w:val="true"/>
          <w:lang w:bidi="ar-SA"/>
        </w:rPr>
        <w:t xml:space="preserve">ابن عبداللّه بن سعد الأشعري،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عظيم القدر، وكان له وجه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بعض أصحابنا عن أبي طالب عبداللّه بن الصلت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عمره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وَزَكَرِيَّا بْنَ آدَمَ عَنّي خَيْراً، فَقَدْ وَفَوا لِي</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حمزة، عن زكريا بن آدم،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الخروج عن أهل بيتي، فقد كثر السفهاء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أَهْلَ بَيْتِكَ يُدْفَعُ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يُدْفَعُ عَنْ أَهْلِ بَغْدَادَ أبِي الْحَسَنِ الْكَاظِمِ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جلالة قدره، وسموّ مكانته، ما رواه علي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شقتي بعيدة، ولست أصل إليك في كلّ وقت، فعمّن أخذ معالم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قدمت على زكريا بن آدم فسألته عمّا احتجت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محمّد بن إسحاق والحسن بن محمّد،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بعد وفاة زكريا بن آدم بثلاثة أشهر نحو الحج، فتلقانا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الطريق،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جَرىٰ مِنْ قَضاءِ اللّه بِهِ فِي الرَّجُلِ المتوفّى رَحْمَةُ اللّه عَلَيْهِ يَوْمَ وُلِدَ، وَيَوْمَ قُبِضَ، وَيَوْمَ يُبْعَثُ حَيّاً، فَقَدْ َعاشَ أيّام حَياتِهِ عارفاً بِالْحَقِّ، قَائِلاً بِهِ، صابراً مُحْتَسِباً لِلْحَقِّ، قائِماً بِما بِحُبِّ اللّه وَلِرَسُولِهِ، وَمَضَى رَحِمَهُ اللّه غَيْرَ نَاكِثٍ، وَلَا مُبَدِّلٍ، فَجَزاهُ اللّه أَجْرَ نِيَّتِهِ، وَأَعْطَاهُ خَيْرَ أَمْنِيَتِهِ، وَذَكَرْتَ الرَّجُلَ الْمُوصى إِلَيْهِ، وَلَمْ تَعْرِفْ فِيهِ رَأْيَنا، وَعِنْدَنَا مِنَ الْمَعْرِفَةِ بِهِ أَكْثَرُ مِمَّا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محمّد بن عمران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كشفت هذه الرواية عن سموّ مكانته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إدريس</w:t>
      </w:r>
    </w:p>
    <w:p>
      <w:pPr>
        <w:pStyle w:val="BookText"/>
        <w:rPr/>
      </w:pPr>
      <w:r>
        <w:rPr>
          <w:rFonts w:ascii="Amiri" w:hAnsi="Amiri" w:eastAsia="Amiri" w:cs="Amiri"/>
          <w:color w:val="111111"/>
          <w:sz w:val="28"/>
          <w:sz w:val="28"/>
          <w:szCs w:val="28"/>
          <w:rtl w:val="true"/>
          <w:lang w:bidi="ar-SA"/>
        </w:rPr>
        <w:t xml:space="preserve">ابن عبداللّه بن سعد الأشعري، القمي، أبو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زكريا،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في حدثان موت أبي جرير، فسألني عنه، وترحم عليه، ولم يزل يحدّثني وأحدثه حتّى طلع الفجر،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الفجر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عبد الصمد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يكنّى أبا جرير، من 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505" w:name="pg16513_225221"/>
    </w:p>
    <w:p>
      <w:pPr>
        <w:pStyle w:val="BookText"/>
        <w:rPr/>
      </w:pPr>
      <w:bookmarkEnd w:id="505"/>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محمّد</w:t>
      </w:r>
    </w:p>
    <w:p>
      <w:pPr>
        <w:pStyle w:val="BookText"/>
        <w:rPr/>
      </w:pPr>
      <w:r>
        <w:rPr>
          <w:rFonts w:ascii="Amiri" w:hAnsi="Amiri" w:eastAsia="Amiri" w:cs="Amiri"/>
          <w:color w:val="111111"/>
          <w:sz w:val="28"/>
          <w:sz w:val="28"/>
          <w:szCs w:val="28"/>
          <w:rtl w:val="true"/>
          <w:lang w:bidi="ar-SA"/>
        </w:rPr>
        <w:t xml:space="preserve">أبو عبداللّه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عبد اللّه والإمام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وحكى عنه ما يدل على الوقف، وكان مختلط الأمر في حديثه، له كتاب منتحل الحديث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يحيى</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بكر بن صالح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331341_1280447820"/>
      <w:bookmarkStart w:id="507" w:name="_Toc199"/>
      <w:bookmarkEnd w:id="506"/>
      <w:r>
        <w:rPr>
          <w:rtl w:val="true"/>
        </w:rPr>
        <w:t>حرف السين</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بها عدة من أصحابنا، عن أبي المفضل، عن ابن بطة، عن أحمد بن أبي عبد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w:t>
      </w:r>
    </w:p>
    <w:p>
      <w:pPr>
        <w:pStyle w:val="BookText"/>
        <w:rPr/>
      </w:pPr>
      <w:r>
        <w:rPr>
          <w:rFonts w:ascii="Amiri" w:hAnsi="Amiri" w:eastAsia="Amiri" w:cs="Amiri"/>
          <w:color w:val="111111"/>
          <w:sz w:val="28"/>
          <w:sz w:val="28"/>
          <w:szCs w:val="28"/>
          <w:rtl w:val="true"/>
          <w:lang w:bidi="ar-SA"/>
        </w:rPr>
        <w:t xml:space="preserve">ابن الأحوص بن سعد بن مالك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الإمام الرضا والإمام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المبوّب، وروى محمّد بن خالد البرقي عنه مسائله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الصلت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الإمام أبي جعفر الثاني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صَفْوَانَ بْنَ يَحْيى، وَمحمّد بْنَ سِنَانٍ، وَزَكَرِيَا بْنَ آدَمَ </w:t>
      </w:r>
    </w:p>
    <w:p>
      <w:pPr>
        <w:pStyle w:val="BookText"/>
        <w:rPr/>
      </w:pPr>
      <w:r>
        <w:rPr>
          <w:rFonts w:ascii="Amiri" w:hAnsi="Amiri" w:eastAsia="Amiri" w:cs="Amiri"/>
          <w:color w:val="111111"/>
          <w:sz w:val="28"/>
          <w:sz w:val="28"/>
          <w:szCs w:val="28"/>
          <w:rtl w:val="true"/>
          <w:lang w:bidi="ar-SA"/>
        </w:rPr>
        <w:t>عَنِّي خَيْراً، فَقَدْ وَفَوا لِي</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الأزدي، مولاهم، 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وأخوه أبو عامر، كانا ثقتين، له كتاب صفة الجنّة والنار، وكتاب قبض روح المؤمن والكافر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حماد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سعيد</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جعفر</w:t>
      </w:r>
    </w:p>
    <w:p>
      <w:pPr>
        <w:pStyle w:val="BookText"/>
        <w:rPr/>
      </w:pPr>
      <w:r>
        <w:rPr>
          <w:rFonts w:ascii="Amiri" w:hAnsi="Amiri" w:eastAsia="Amiri" w:cs="Amiri"/>
          <w:color w:val="111111"/>
          <w:sz w:val="28"/>
          <w:sz w:val="28"/>
          <w:szCs w:val="28"/>
          <w:rtl w:val="true"/>
          <w:lang w:bidi="ar-SA"/>
        </w:rPr>
        <w:t>الطالبي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عن الإمام أبي عبداللّه وأبي الحسن، وكانا ثقتين، له كتاب فضل الدعاء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الجعفري</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أبو أيوب المدني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محمّد بن إسماعيل</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 xml:space="preserve">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رشید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روى عن أبيه، وروى عنه محمّد بن عيسى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السندي بن الربيع</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سوادة القطان</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الحسن بن علي بن فضال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اليسع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الأشعري،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الإمام الكاظم والإمام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08" w:name="pg16513_225224"/>
    </w:p>
    <w:p>
      <w:pPr>
        <w:pStyle w:val="BookText"/>
        <w:rPr/>
      </w:pPr>
      <w:bookmarkEnd w:id="508"/>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الأشعري</w:t>
      </w:r>
    </w:p>
    <w:p>
      <w:pPr>
        <w:pStyle w:val="BookText"/>
        <w:rPr/>
      </w:pP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ابنه محمّد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331343_1280447820"/>
      <w:bookmarkStart w:id="510" w:name="_Toc200"/>
      <w:bookmarkEnd w:id="509"/>
      <w:r>
        <w:rPr>
          <w:rtl w:val="true"/>
        </w:rPr>
        <w:t>حرف الشين</w:t>
      </w:r>
      <w:bookmarkEnd w:id="51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حمّاد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9331345_1280447820"/>
      <w:bookmarkStart w:id="512" w:name="_Toc201"/>
      <w:bookmarkEnd w:id="511"/>
      <w:r>
        <w:rPr>
          <w:rtl w:val="true"/>
        </w:rPr>
        <w:t>حرف الصاد</w:t>
      </w:r>
      <w:bookmarkEnd w:id="512"/>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عبداللّه</w:t>
      </w:r>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عطية،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 البرقي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الخباز</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بن نصر</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الخراساني</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أبو محمّد البجلي،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أبوه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هو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عنده منزلة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الكشى فى رجال الإمام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توكل للإمام الرضا والإمام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مذهبه من الوقف، وكان على جانب عظيم من الزهد والعبادة، وقد بذل له جماعة من الواقفة أموالاً كثيرة، فلم يستجب لهم، وكان صديقاً حميماً لعبد اللّه بن جندب، وعليّ بن النعمان، وروي أنهم تعاقدوا في بيت اللّه الحرام، أنه من مات منهم صلّى من بقي صلاته، وصام عنه صيامه، وزكى عنه زكاته، فماتا وبقي صفوان، فكان يصلي في كلّ يوم مائة وخمسين ركعة، ويصوم في السنة ثلاثة أشهر، ويزكي زكاته ثلاث </w:t>
      </w:r>
    </w:p>
    <w:p>
      <w:pPr>
        <w:pStyle w:val="BookText"/>
        <w:rPr/>
      </w:pPr>
      <w:r>
        <w:rPr>
          <w:rFonts w:ascii="Amiri" w:hAnsi="Amiri" w:eastAsia="Amiri" w:cs="Amiri"/>
          <w:color w:val="111111"/>
          <w:sz w:val="28"/>
          <w:sz w:val="28"/>
          <w:szCs w:val="28"/>
          <w:rtl w:val="true"/>
          <w:lang w:bidi="ar-SA"/>
        </w:rPr>
        <w:t>دفعات، وكل ما يتبرع به عن نفسه ممّا عدا ما ذكرناه تبرع عنهما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شدة تحرّجه وتقواه أن إنساناً كلّفه حمل دينارين إلى أهله في الكوفة،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مكراة، وأنا أستأذن الاجراء، وكان على جانب كبير من الورع والعبادة على ما لم يكن عليه أحد من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ثلاثين كتاباً لم يعرف منها إلا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الشراء والبيع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العتق والتدبير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عنه أحاديث مشرقة في التقوى، كما نقلت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 مدحه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رحمة اللّه تعالى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13" w:name="pg16513_225227"/>
    </w:p>
    <w:p>
      <w:pPr>
        <w:pStyle w:val="Heading3"/>
        <w:numPr>
          <w:ilvl w:val="2"/>
          <w:numId w:val="1"/>
        </w:numPr>
        <w:rPr/>
      </w:pPr>
      <w:bookmarkStart w:id="514" w:name="__RefHeading___Toc9331347_1280447820"/>
      <w:bookmarkStart w:id="515" w:name="_Toc202"/>
      <w:bookmarkEnd w:id="513"/>
      <w:bookmarkEnd w:id="514"/>
      <w:r>
        <w:rPr>
          <w:rtl w:val="true"/>
        </w:rPr>
        <w:t>حرف الطاء</w:t>
      </w:r>
      <w:bookmarkEnd w:id="515"/>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حاتم</w:t>
      </w:r>
    </w:p>
    <w:p>
      <w:pPr>
        <w:pStyle w:val="BookText"/>
        <w:rPr/>
      </w:pPr>
      <w:r>
        <w:rPr>
          <w:rFonts w:ascii="Amiri" w:hAnsi="Amiri" w:eastAsia="Amiri" w:cs="Amiri"/>
          <w:color w:val="111111"/>
          <w:sz w:val="28"/>
          <w:sz w:val="28"/>
          <w:szCs w:val="28"/>
          <w:rtl w:val="true"/>
          <w:lang w:bidi="ar-SA"/>
        </w:rPr>
        <w:t xml:space="preserve">ابن ماهويه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فارس بن حاتم، كان صحيحاً ثم خلط، له كتاب ذكره الحسن بن الحسين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مستقيماً ثمّ تغيّر، وأظهر القول بالغلوّ، له روايات</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331349_1280447820"/>
      <w:bookmarkStart w:id="517" w:name="_Toc203"/>
      <w:bookmarkEnd w:id="516"/>
      <w:r>
        <w:rPr>
          <w:rtl w:val="true"/>
        </w:rPr>
        <w:t>حرف العين</w:t>
      </w:r>
      <w:bookmarkEnd w:id="517"/>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محمّد</w:t>
      </w:r>
    </w:p>
    <w:p>
      <w:pPr>
        <w:pStyle w:val="BookText"/>
        <w:rPr/>
      </w:pPr>
      <w:r>
        <w:rPr>
          <w:rFonts w:ascii="Amiri" w:hAnsi="Amiri" w:eastAsia="Amiri" w:cs="Amiri"/>
          <w:color w:val="111111"/>
          <w:sz w:val="28"/>
          <w:sz w:val="28"/>
          <w:szCs w:val="28"/>
          <w:rtl w:val="true"/>
          <w:lang w:bidi="ar-SA"/>
        </w:rPr>
        <w:t xml:space="preserve">ابن سليمان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الإمام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عليّ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جعفر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بسنده إلى الحسن بن علي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العبّاس بن جعفر أن أسأل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يحرق كتبه إذا قرأها مخافة أن تقع في يد غيره،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صاحِبَكَ أَنِّي إِذا قَرَأْتُ كُتُبَهُ إِلَيَّ حَرَقْتُها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w:t>
      </w:r>
    </w:p>
    <w:p>
      <w:pPr>
        <w:pStyle w:val="BookText"/>
        <w:rPr/>
      </w:pPr>
      <w:r>
        <w:rPr>
          <w:rFonts w:ascii="Amiri" w:hAnsi="Amiri" w:eastAsia="Amiri" w:cs="Amiri"/>
          <w:color w:val="111111"/>
          <w:sz w:val="28"/>
          <w:sz w:val="28"/>
          <w:szCs w:val="28"/>
          <w:rtl w:val="true"/>
          <w:lang w:bidi="ar-SA"/>
        </w:rPr>
        <w:t xml:space="preserve">الوراق، يونسي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p>
    <w:p>
      <w:pPr>
        <w:pStyle w:val="BookText"/>
        <w:rPr/>
      </w:pPr>
      <w:r>
        <w:rPr>
          <w:rFonts w:ascii="Amiri" w:hAnsi="Amiri" w:eastAsia="Amiri" w:cs="Amiri"/>
          <w:color w:val="111111"/>
          <w:sz w:val="28"/>
          <w:sz w:val="28"/>
          <w:szCs w:val="28"/>
          <w:rtl w:val="true"/>
          <w:lang w:bidi="ar-SA"/>
        </w:rPr>
        <w:t xml:space="preserve">أبو الفضل، مولى جعفر بن عبداللّه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ثقة، له كتاب الآداب، وله نوادر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موسى</w:t>
      </w:r>
    </w:p>
    <w:p>
      <w:pPr>
        <w:pStyle w:val="BookText"/>
        <w:rPr/>
      </w:pPr>
      <w:r>
        <w:rPr>
          <w:rFonts w:ascii="Amiri" w:hAnsi="Amiri" w:eastAsia="Amiri" w:cs="Amiri"/>
          <w:color w:val="111111"/>
          <w:sz w:val="28"/>
          <w:sz w:val="28"/>
          <w:szCs w:val="28"/>
          <w:rtl w:val="true"/>
          <w:lang w:bidi="ar-SA"/>
        </w:rPr>
        <w:t xml:space="preserve">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هشام 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قبيلة بني أسد، وإنّه ثقة جليل في أصحابنا، كثير الرواية، کسر اسمه فقيل عُبَيْس، 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وكتاب الصلاة، وكتاب المثالب سمّاه کتاب خالدات فلان وفلان، وكتاب جامع الحلال والحرام، وكتاب الغيبة، وكتاب نوادر، والرواة كثيرة عنه في 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اللّه سنة</w:t>
      </w:r>
      <w:r>
        <w:rPr>
          <w:rFonts w:eastAsia="IRNazanin" w:cs="IRNazanin"/>
          <w:color w:val="111111"/>
          <w:sz w:val="28"/>
          <w:szCs w:val="28"/>
          <w:rtl w:val="true"/>
          <w:lang w:bidi="fa-IR"/>
        </w:rPr>
        <w:t>)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هلال</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النجاشي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المبارك</w:t>
      </w:r>
    </w:p>
    <w:p>
      <w:pPr>
        <w:pStyle w:val="BookText"/>
        <w:rPr/>
      </w:pP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عدّه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سعيد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عدّه من أصحاب الإمام الكاظم، وروى عنه صفوان بن يحيى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ابي نجران</w:t>
      </w:r>
    </w:p>
    <w:p>
      <w:pPr>
        <w:pStyle w:val="BookText"/>
        <w:rPr/>
      </w:pPr>
      <w:r>
        <w:rPr>
          <w:rFonts w:ascii="Amiri" w:hAnsi="Amiri" w:eastAsia="Amiri" w:cs="Amiri"/>
          <w:color w:val="111111"/>
          <w:sz w:val="28"/>
          <w:sz w:val="28"/>
          <w:szCs w:val="28"/>
          <w:rtl w:val="true"/>
          <w:lang w:bidi="ar-SA"/>
        </w:rPr>
        <w:t xml:space="preserve">مولى،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نجران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 الرحمن ثقة ثقة، معتمداً على ما يرويه، له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منها إلا كتابه في البيع والشراء</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صالح</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صحيح الحديث، له كتاب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عن محمّد بن عبد اللّه بن طاهر،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واقفاً على رأس أبي وعنده أبو الصلت الهروي، وإسحاق بن راهويه، وأحمد بن محمّد بن حنبل،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ليحدّثني كلّ رجل منكم بحديث، فقال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واللّه رضي 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بن محمّد، عن أبيه محمّد بن عليّ، عن أبيه علي بن الحسين، عن أبيه </w:t>
      </w:r>
    </w:p>
    <w:p>
      <w:pPr>
        <w:pStyle w:val="BookText"/>
        <w:rPr/>
      </w:pPr>
      <w:r>
        <w:rPr>
          <w:rFonts w:ascii="Amiri" w:hAnsi="Amiri" w:eastAsia="Amiri" w:cs="Amiri"/>
          <w:color w:val="111111"/>
          <w:sz w:val="28"/>
          <w:sz w:val="28"/>
          <w:szCs w:val="28"/>
          <w:rtl w:val="true"/>
          <w:lang w:bidi="ar-SA"/>
        </w:rPr>
        <w:t xml:space="preserve">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قَوْلٌ وَعَمَلٌ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خرجنا قال أحمد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سعوط </w:t>
      </w:r>
      <w:r>
        <w:rPr>
          <w:rStyle w:val="FootnoteAnchor"/>
          <w:rtl w:val="true"/>
        </w:rPr>
        <w:footnoteReference w:id="509"/>
      </w:r>
      <w:r>
        <w:rPr>
          <w:rFonts w:ascii="Amiri" w:hAnsi="Amiri" w:eastAsia="Amiri" w:cs="Amiri"/>
          <w:color w:val="111111"/>
          <w:sz w:val="28"/>
          <w:sz w:val="28"/>
          <w:szCs w:val="28"/>
          <w:rtl w:val="true"/>
          <w:lang w:bidi="ar-SA"/>
        </w:rPr>
        <w:t xml:space="preserve">المجانين إذا سعط به المجنون أفاق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مسلم</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وهو الذي روى عنه رواية مبسوطة في بيان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منزلة الإمامة منزلة الأنبياء، وأنها خلافة اللّه وخلافة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الاستدلال بالآيات على انحصار الإمامة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المهتدى</w:t>
      </w:r>
    </w:p>
    <w:p>
      <w:pPr>
        <w:pStyle w:val="BookText"/>
        <w:rPr/>
      </w:pPr>
      <w:r>
        <w:rPr>
          <w:rFonts w:ascii="Amiri" w:hAnsi="Amiri" w:eastAsia="Amiri" w:cs="Amiri"/>
          <w:color w:val="111111"/>
          <w:sz w:val="28"/>
          <w:sz w:val="28"/>
          <w:szCs w:val="28"/>
          <w:rtl w:val="true"/>
          <w:lang w:bidi="ar-SA"/>
        </w:rPr>
        <w:t xml:space="preserve">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حقّه الفضل 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قميّاً يشبهه في زمانه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 قمي فيمن رأيته، وكان وكيل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دفع إليه أموالاً من الحقوق، فتسلّمها وكتب إليه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الوجوة التى صارَتْ إِلَيْكَ مِنْهَا، غَفَرَ اللّه لَكَ، وَلَهُمُ الذُّنوبَ </w:t>
      </w:r>
    </w:p>
    <w:p>
      <w:pPr>
        <w:pStyle w:val="BookText"/>
        <w:rPr/>
      </w:pPr>
      <w:r>
        <w:rPr>
          <w:rFonts w:ascii="Amiri" w:hAnsi="Amiri" w:eastAsia="Amiri" w:cs="Amiri"/>
          <w:color w:val="111111"/>
          <w:sz w:val="28"/>
          <w:sz w:val="28"/>
          <w:szCs w:val="28"/>
          <w:rtl w:val="true"/>
          <w:lang w:bidi="ar-SA"/>
        </w:rPr>
        <w:t>وَرَحِمَنَا وَإِيَّاكُمْ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أبان</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على بن إسماعيل الدغشي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إبراهيم</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أيوب</w:t>
      </w:r>
    </w:p>
    <w:p>
      <w:pPr>
        <w:pStyle w:val="BookText"/>
        <w:rPr/>
      </w:pPr>
      <w:r>
        <w:rPr>
          <w:rFonts w:ascii="Amiri" w:hAnsi="Amiri" w:eastAsia="Amiri" w:cs="Amiri"/>
          <w:color w:val="111111"/>
          <w:sz w:val="28"/>
          <w:sz w:val="28"/>
          <w:szCs w:val="28"/>
          <w:rtl w:val="true"/>
          <w:lang w:bidi="ar-SA"/>
        </w:rPr>
        <w:t xml:space="preserve">الجزيني، أبو محمّد، كان منقطعاً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فاضلاً شاعراً أديباً، وقد رثا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يخاطب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يابن الوصي وصي أكرم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النبيّ الصادق المصدوقا</w:t>
      </w:r>
    </w:p>
    <w:p>
      <w:pPr>
        <w:pStyle w:val="BookText"/>
        <w:rPr/>
      </w:pPr>
      <w:r>
        <w:rPr>
          <w:rFonts w:ascii="Amiri" w:hAnsi="Amiri" w:eastAsia="Amiri" w:cs="Amiri"/>
          <w:color w:val="111111"/>
          <w:sz w:val="28"/>
          <w:sz w:val="28"/>
          <w:szCs w:val="28"/>
          <w:rtl w:val="true"/>
          <w:lang w:bidi="ar-SA"/>
        </w:rPr>
        <w:t>يسبقني في شفاعتكم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يابن الثمانية الأئمّة غربوا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الثلاثة شرّقو تشريقا</w:t>
      </w:r>
    </w:p>
    <w:p>
      <w:pPr>
        <w:pStyle w:val="BookText"/>
        <w:rPr/>
      </w:pPr>
      <w:r>
        <w:rPr>
          <w:rFonts w:ascii="Amiri" w:hAnsi="Amiri" w:eastAsia="Amiri" w:cs="Amiri"/>
          <w:color w:val="111111"/>
          <w:sz w:val="28"/>
          <w:sz w:val="28"/>
          <w:szCs w:val="28"/>
          <w:rtl w:val="true"/>
          <w:lang w:bidi="ar-SA"/>
        </w:rPr>
        <w:t>إنّ المشارق والمغارب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الكتاب بذلكم تصديقا </w:t>
      </w:r>
      <w:r>
        <w:rPr>
          <w:rStyle w:val="FootnoteAnchor"/>
          <w:rtl w:val="true"/>
        </w:rPr>
        <w:footnoteReference w:id="520"/>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جندب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العالم العابد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وثالثة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وكلاء </w:t>
      </w:r>
    </w:p>
    <w:p>
      <w:pPr>
        <w:pStyle w:val="BookText"/>
        <w:rPr/>
      </w:pPr>
      <w:r>
        <w:rPr>
          <w:rFonts w:ascii="Amiri" w:hAnsi="Amiri" w:eastAsia="Amiri" w:cs="Amiri"/>
          <w:color w:val="111111"/>
          <w:sz w:val="28"/>
          <w:sz w:val="28"/>
          <w:szCs w:val="28"/>
          <w:rtl w:val="true"/>
          <w:lang w:bidi="ar-SA"/>
        </w:rPr>
        <w:t xml:space="preserve">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عني راضياً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ورسول اللّه عنك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یونس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عبداللّه بن جندب وقد أفاض من عرفات، وكان عبد اللّه أحد المجتهدين، 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رأى اللّه اجتهادك منذ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لقد وقفت موقفي هذا، وأفضت ما سمعني اللّه دعوت لنفسي بحرف واحد لأني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لأخيه الْمُؤْمِن بظهر الغيب ينادى من أعنان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واحدة مائة ألف، فكرهت أن أدع مائة ألف مضمونة لواحدة لا أدري أجاب إليها أم لا ؟</w:t>
      </w:r>
    </w:p>
    <w:p>
      <w:pPr>
        <w:pStyle w:val="BookText"/>
        <w:rPr/>
      </w:pPr>
      <w:r>
        <w:rPr>
          <w:rFonts w:ascii="Amiri" w:hAnsi="Amiri" w:eastAsia="Amiri" w:cs="Amiri"/>
          <w:color w:val="111111"/>
          <w:sz w:val="28"/>
          <w:sz w:val="28"/>
          <w:szCs w:val="28"/>
          <w:rtl w:val="true"/>
          <w:lang w:bidi="ar-SA"/>
        </w:rPr>
        <w:t xml:space="preserve">وروى الحسن بن علي بن يقطين، وكان سيء الرأي في يونس،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مولى آل يقطين يزعم أن مولاكم والمتمسّك بطاعتكم عبداللّه بن جندب يعبد اللّه على سبعين حرفاً، ويقول إنّه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أَوْلى بِأَنْ يَعْبُدَ اللّه عَلى حَرْفٍ، ما لَهُ وَلِعَبْدِ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جُنْدَبٍ لَمِنَ الْمُخْبِتِينَ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الحارث</w:t>
      </w:r>
    </w:p>
    <w:p>
      <w:pPr>
        <w:pStyle w:val="BookText"/>
        <w:rPr/>
      </w:pPr>
      <w:r>
        <w:rPr>
          <w:rFonts w:ascii="Amiri" w:hAnsi="Amiri" w:eastAsia="Amiri" w:cs="Amiri"/>
          <w:color w:val="111111"/>
          <w:sz w:val="28"/>
          <w:sz w:val="28"/>
          <w:szCs w:val="28"/>
          <w:rtl w:val="true"/>
          <w:lang w:bidi="ar-SA"/>
        </w:rPr>
        <w:t xml:space="preserve">وهو ممّن روى النصّ من الإمام الكاظم الالها على إمامة ولده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الصلت عبداللّه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تميم، ثقة، مسكون إلى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يُعرف له كتاب التفسير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الإمام الرضا ومن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 أن يندب أباه،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انْدُبْني، وَانْدُبْ أَبي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شعر، وذكر فيها أباه الإمام الرضا، وسأله أن يأذن له ليقول فيه الشعر، فقطع الشعر وحبسه، وكتب في صدر ما بقي من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فَجَزاك اللّه خَيْراً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طاووس</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سنة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عليّ</w:t>
      </w:r>
    </w:p>
    <w:p>
      <w:pPr>
        <w:pStyle w:val="BookText"/>
        <w:rPr/>
      </w:pPr>
      <w:r>
        <w:rPr>
          <w:rFonts w:ascii="Amiri" w:hAnsi="Amiri" w:eastAsia="Amiri" w:cs="Amiri"/>
          <w:color w:val="111111"/>
          <w:sz w:val="28"/>
          <w:sz w:val="28"/>
          <w:szCs w:val="28"/>
          <w:rtl w:val="true"/>
          <w:lang w:bidi="ar-SA"/>
        </w:rPr>
        <w:t xml:space="preserve">ابن الحسين بن زيد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نسخة رواها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المبارك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p>
    <w:p>
      <w:pPr>
        <w:pStyle w:val="BookText"/>
        <w:rPr/>
      </w:pPr>
      <w:r>
        <w:rPr>
          <w:rFonts w:ascii="Amiri" w:hAnsi="Amiri" w:eastAsia="Amiri" w:cs="Amiri"/>
          <w:color w:val="111111"/>
          <w:sz w:val="28"/>
          <w:sz w:val="28"/>
          <w:szCs w:val="28"/>
          <w:rtl w:val="true"/>
          <w:lang w:bidi="ar-SA"/>
        </w:rPr>
        <w:t xml:space="preserve">الأسدي، الحجّال، مولى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عدّه البرقي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ثقة، ثبت له كتاب يرويه عدة من أصحابنا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p>
    <w:p>
      <w:pPr>
        <w:pStyle w:val="BookText"/>
        <w:rPr/>
      </w:pPr>
      <w:r>
        <w:rPr>
          <w:rFonts w:ascii="Amiri" w:hAnsi="Amiri" w:eastAsia="Amiri" w:cs="Amiri"/>
          <w:color w:val="111111"/>
          <w:sz w:val="28"/>
          <w:sz w:val="28"/>
          <w:szCs w:val="28"/>
          <w:rtl w:val="true"/>
          <w:lang w:bidi="ar-SA"/>
        </w:rPr>
        <w:t xml:space="preserve">ابن حصين الحضيني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ثقة، له كتاب يرويه عدة من أصحابنا، أما اسم ذلك الكتاب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p>
    <w:p>
      <w:pPr>
        <w:pStyle w:val="BookText"/>
        <w:rPr/>
      </w:pPr>
      <w:r>
        <w:rPr>
          <w:rFonts w:ascii="Amiri" w:hAnsi="Amiri" w:eastAsia="Amiri" w:cs="Amiri"/>
          <w:color w:val="111111"/>
          <w:sz w:val="28"/>
          <w:sz w:val="28"/>
          <w:szCs w:val="28"/>
          <w:rtl w:val="true"/>
          <w:lang w:bidi="ar-SA"/>
        </w:rPr>
        <w:t xml:space="preserve">ابن علي بن العبّاس التميمي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p>
    <w:p>
      <w:pPr>
        <w:pStyle w:val="BookText"/>
        <w:rPr/>
      </w:pPr>
      <w:r>
        <w:rPr>
          <w:rFonts w:ascii="Amiri" w:hAnsi="Amiri" w:eastAsia="Amiri" w:cs="Amiri"/>
          <w:color w:val="111111"/>
          <w:sz w:val="28"/>
          <w:sz w:val="28"/>
          <w:szCs w:val="28"/>
          <w:rtl w:val="true"/>
          <w:lang w:bidi="ar-SA"/>
        </w:rPr>
        <w:t xml:space="preserve">مولى بني نوفل بن الحارث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خزاز، كوفي، عدّه الشيخ بهذا العنوان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عبد اللّه الشاذاني، قال العبيدي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واقفاً فحججت على تلك الحالة، فلما صرت بمكة خلج في صدري شيء، فتعلّقت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بالملتزم،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طلبتي وإرادتي، فأرشدني إلى خير الأديان، فوقع في نفسي أن آتي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المدينة فوقفت ببابه،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فلما نظر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دَعْوَتَكَ وَهَدَاكَ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وأمينه على خلقه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سهل بن زياد الآدمي،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صنّف عبد اللّه بن المغيرة كتابه وعد أصحابه أن يقرأ عليهم في زاوية من زوايا مسجد الكوفة، وكان له أخ مخالف فلما حضر والاستماع الكتاب جاء أخوه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ينصرفون ؟ فإنّي جئت لما جاءوا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جاءوا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رأيت فيما يرى النائم أنّ الملائكة تنزل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ينزلون ؟</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ليستمعوا الكتاب الذي يخرجه عبداللّه بن المغيرة، فأنا أيضاً جئت لهذا، وأنا تائب إلى اللّه، فسر عبد اللّه بذلك</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بأبي كثير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w:t>
      </w:r>
    </w:p>
    <w:p>
      <w:pPr>
        <w:pStyle w:val="BookText"/>
        <w:rPr/>
      </w:pPr>
      <w:r>
        <w:rPr>
          <w:rFonts w:ascii="Amiri" w:hAnsi="Amiri" w:eastAsia="Amiri" w:cs="Amiri"/>
          <w:color w:val="111111"/>
          <w:sz w:val="28"/>
          <w:sz w:val="28"/>
          <w:szCs w:val="28"/>
          <w:rtl w:val="true"/>
          <w:lang w:bidi="ar-SA"/>
        </w:rPr>
        <w:t xml:space="preserve">ابن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السياري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إسحاق</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عمرو بن عثمان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عبداللّه</w:t>
      </w:r>
    </w:p>
    <w:p>
      <w:pPr>
        <w:pStyle w:val="BookText"/>
        <w:rPr/>
      </w:pP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الريان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على</w:t>
      </w:r>
    </w:p>
    <w:p>
      <w:pPr>
        <w:pStyle w:val="BookText"/>
        <w:rPr/>
      </w:pPr>
      <w:r>
        <w:rPr>
          <w:rFonts w:ascii="Amiri" w:hAnsi="Amiri" w:eastAsia="Amiri" w:cs="Amiri"/>
          <w:color w:val="111111"/>
          <w:sz w:val="28"/>
          <w:sz w:val="28"/>
          <w:szCs w:val="28"/>
          <w:rtl w:val="true"/>
          <w:lang w:bidi="ar-SA"/>
        </w:rPr>
        <w:t xml:space="preserve">ابن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النصري</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عبيس بن هشام</w:t>
      </w:r>
    </w:p>
    <w:p>
      <w:pPr>
        <w:pStyle w:val="BookText"/>
        <w:rPr/>
      </w:pPr>
      <w:r>
        <w:rPr>
          <w:rFonts w:ascii="Amiri" w:hAnsi="Amiri" w:eastAsia="Amiri" w:cs="Amiri"/>
          <w:color w:val="111111"/>
          <w:sz w:val="28"/>
          <w:sz w:val="28"/>
          <w:szCs w:val="28"/>
          <w:rtl w:val="true"/>
          <w:lang w:bidi="ar-SA"/>
        </w:rPr>
        <w:t xml:space="preserve">الناشري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رشيد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الإمام الرضا 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معروف بن خربوذ، وروى عنه علي بن حديد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w:t>
      </w:r>
    </w:p>
    <w:p>
      <w:pPr>
        <w:pStyle w:val="BookText"/>
        <w:rPr/>
      </w:pPr>
      <w:r>
        <w:rPr>
          <w:rFonts w:ascii="Amiri" w:hAnsi="Amiri" w:eastAsia="Amiri" w:cs="Amiri"/>
          <w:color w:val="111111"/>
          <w:sz w:val="28"/>
          <w:sz w:val="28"/>
          <w:szCs w:val="28"/>
          <w:rtl w:val="true"/>
          <w:lang w:bidi="ar-SA"/>
        </w:rPr>
        <w:t xml:space="preserve">أبو عمرو العامري،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الواقفة ووجهها، وأحد الوكلاء المستبدين بأموال الإمام موسى بن جعفر، وذكر نصر بن الصباح،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يده مال، فمنعه، فسخط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وبعث إليه بالمال، وكان يروي عن ابن حمزة، وقد رأى في المنام أنه يموت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منزله بالكوفة، وأقام بالحائر حتّى مات، ودفن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المياه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ابن شهرآشوب من ثقات الإمام الكاظم اللّه، وقال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الشكّ في أنّ عثمان بن عيسى كان منحرفاً عن الحقّ، ومعارضاً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معترف بإمامته، وقد استحل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يدفعها إليه، وأمّا توبته وردّه الأموال بعد ذلك فلم تثبت، فإنّها رواية نصر بن الصباح، وهو ليس بشيء</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رستم</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رستم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ثور</w:t>
      </w:r>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w:t>
      </w:r>
    </w:p>
    <w:p>
      <w:pPr>
        <w:pStyle w:val="BookText"/>
        <w:rPr/>
      </w:pPr>
      <w:r>
        <w:rPr>
          <w:rFonts w:ascii="Amiri" w:hAnsi="Amiri" w:eastAsia="Amiri" w:cs="Amiri"/>
          <w:color w:val="111111"/>
          <w:sz w:val="28"/>
          <w:sz w:val="28"/>
          <w:szCs w:val="28"/>
          <w:rtl w:val="true"/>
          <w:lang w:bidi="ar-SA"/>
        </w:rPr>
        <w:t>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إدريس</w:t>
      </w:r>
    </w:p>
    <w:p>
      <w:pPr>
        <w:pStyle w:val="BookText"/>
        <w:rPr/>
      </w:pPr>
      <w:r>
        <w:rPr>
          <w:rFonts w:ascii="Amiri" w:hAnsi="Amiri" w:eastAsia="Amiri" w:cs="Amiri"/>
          <w:color w:val="111111"/>
          <w:sz w:val="28"/>
          <w:sz w:val="28"/>
          <w:szCs w:val="28"/>
          <w:rtl w:val="true"/>
          <w:lang w:bidi="ar-SA"/>
        </w:rPr>
        <w:t xml:space="preserve">صاحب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الصدوق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سهل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w:t>
      </w:r>
    </w:p>
    <w:p>
      <w:pPr>
        <w:pStyle w:val="BookText"/>
        <w:rPr/>
      </w:pPr>
      <w:r>
        <w:rPr>
          <w:rFonts w:ascii="Amiri" w:hAnsi="Amiri" w:eastAsia="Amiri" w:cs="Amiri"/>
          <w:color w:val="111111"/>
          <w:sz w:val="28"/>
          <w:sz w:val="28"/>
          <w:szCs w:val="28"/>
          <w:rtl w:val="true"/>
          <w:lang w:bidi="ar-SA"/>
        </w:rPr>
        <w:t xml:space="preserve">ابن سالم بياع الزُّطِّيَ </w:t>
      </w:r>
      <w:r>
        <w:rPr>
          <w:rStyle w:val="FootnoteAnchor"/>
          <w:rtl w:val="true"/>
        </w:rPr>
        <w:footnoteReference w:id="553"/>
      </w:r>
      <w:r>
        <w:rPr>
          <w:rFonts w:ascii="IRNazanin" w:hAnsi="IRNazanin" w:eastAsia="IRNazanin"/>
          <w:color w:val="111111"/>
          <w:sz w:val="28"/>
          <w:sz w:val="28"/>
          <w:szCs w:val="28"/>
          <w:rtl w:val="true"/>
          <w:lang w:bidi="fa-IR"/>
        </w:rPr>
        <w:t xml:space="preserve">، أبو الحسن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ثقة، كان فطحيّاً، وجرت بينه وبين عليّ بن مهزیار رسائل في ذلك، فرجع عليّ عن فكرته وقال بإمامة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أوثق الناس وأصدقهم لهجة، له كتاب الدلائل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 xml:space="preserve">ابن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جليل القدر، وثيق الإيمان، وهو أحد رواة النصّ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من ثقاته، ونقل الرواة بوادر من إيمانه، وتحرّجه في الدين، وهذه بعضها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أحسبه من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w:t>
      </w:r>
    </w:p>
    <w:p>
      <w:pPr>
        <w:pStyle w:val="BookText"/>
        <w:rPr/>
      </w:pPr>
      <w:r>
        <w:rPr>
          <w:rFonts w:ascii="Amiri" w:hAnsi="Amiri" w:eastAsia="Amiri" w:cs="Amiri"/>
          <w:color w:val="111111"/>
          <w:sz w:val="28"/>
          <w:sz w:val="28"/>
          <w:szCs w:val="28"/>
          <w:rtl w:val="true"/>
          <w:lang w:bidi="ar-SA"/>
        </w:rPr>
        <w:t xml:space="preserve">أخوك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يدريك بذلك ؟</w:t>
      </w:r>
    </w:p>
    <w:p>
      <w:pPr>
        <w:pStyle w:val="BookText"/>
        <w:rPr/>
      </w:pPr>
      <w:r>
        <w:rPr>
          <w:rFonts w:ascii="Amiri" w:hAnsi="Amiri" w:eastAsia="Amiri" w:cs="Amiri"/>
          <w:color w:val="111111"/>
          <w:sz w:val="28"/>
          <w:sz w:val="28"/>
          <w:szCs w:val="28"/>
          <w:rtl w:val="true"/>
          <w:lang w:bidi="ar-SA"/>
        </w:rPr>
        <w:t xml:space="preserve">فأجابه بمنطق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اقتسمت أمواله، وأنكحت نساؤه، ونطق الناطق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الإمام من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الناطق من بعده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سنّك وقدرك، وأبوك جعفر بن محمّد تقول هذا القول في هذا الغلام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بواقع الإيمان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شيطاناً، ثم أخذ بكريمته فرفعها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حيلتي إن كان اللّه رأه أهلاً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الشيبة أهلاً لها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الإمامة بيد اللّه تعالى، فهو الذي يختار لها من أزكياء عباده، ولا عبرة بتقدّم السنّ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عبداللّه الحسين ابن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الإمام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وعنده عليّ بن جعفر وأعرابي من أهل المدينة جالس، فقال لي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ويهر الأعرابي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منذ مائتي سنة </w:t>
      </w:r>
    </w:p>
    <w:p>
      <w:pPr>
        <w:pStyle w:val="BookText"/>
        <w:rPr/>
      </w:pPr>
      <w:r>
        <w:rPr>
          <w:rFonts w:ascii="Amiri" w:hAnsi="Amiri" w:eastAsia="Amiri" w:cs="Amiri"/>
          <w:color w:val="111111"/>
          <w:sz w:val="28"/>
          <w:sz w:val="28"/>
          <w:szCs w:val="28"/>
          <w:rtl w:val="true"/>
          <w:lang w:bidi="ar-SA"/>
        </w:rPr>
        <w:t xml:space="preserve">كذا وكذا سنة، وهذا حدث كيف يكون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وأوضح له الحسين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علي بن موسى، وعلي وصي موسى بن جعفر، وموسى وصيّ جعفر بن محمّد، وجعفر وصي محمّد بن عليّ، ومحمّد وصيّ عليّ بن الحسين، وعليّ وصيّ الحسين، والحسين وصيّ الحسن، والحسن وصي أمير المؤمنين علي بن أبي طالب، وعلي بن أبي طالب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الأعرابي وصي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قد بعث إلى طبيب لفصده، فقام عليّ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يبدأ بي لتكون حدّة الحديد فيَّ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الحسين فخاطب الأعرابي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الطبيب من عمليته أراد الإمام أن يخرج، فأسرع علي بن جعفر فسوّى له نعليه حتّى يلبسهما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ذلك على عميق إيمانه ومعرفته بالإمام، وما له من المنزلة العظيمة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الحسن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عليّ بن جعفر جالساً بالمدينة، وكنت أقمت عنده سنتين أكتب عنه ما يسمع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إذ دخل عليه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فوثب عليّ بن جعفر بلا حذاء ولا رداء فقبّل يده وعظمه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عليّ بأدب وخضوع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اجلس وأنت قائم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 عليّ بن جعفر إلى مجلسه جعل أصحابه يوبخونه على تعظيمه </w:t>
      </w:r>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هذا الفعل ؟</w:t>
      </w:r>
    </w:p>
    <w:p>
      <w:pPr>
        <w:pStyle w:val="BookText"/>
        <w:rPr/>
      </w:pPr>
      <w:r>
        <w:rPr>
          <w:rFonts w:ascii="Amiri" w:hAnsi="Amiri" w:eastAsia="Amiri" w:cs="Amiri"/>
          <w:color w:val="111111"/>
          <w:sz w:val="28"/>
          <w:sz w:val="28"/>
          <w:szCs w:val="28"/>
          <w:rtl w:val="true"/>
          <w:lang w:bidi="ar-SA"/>
        </w:rPr>
        <w:t xml:space="preserve">ولم يفهموا حقيقة الإمامة، وأن اللّه تعالى قد منحها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كيف أنكر فضله ؟ نعوذ باللّه ممّا تقولون، بل أنا له عبد</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حديد</w:t>
      </w:r>
    </w:p>
    <w:p>
      <w:pPr>
        <w:pStyle w:val="BookText"/>
        <w:rPr/>
      </w:pPr>
      <w:r>
        <w:rPr>
          <w:rFonts w:ascii="Amiri" w:hAnsi="Amiri" w:eastAsia="Amiri" w:cs="Amiri"/>
          <w:color w:val="111111"/>
          <w:sz w:val="28"/>
          <w:sz w:val="28"/>
          <w:szCs w:val="28"/>
          <w:rtl w:val="true"/>
          <w:lang w:bidi="ar-SA"/>
        </w:rPr>
        <w:t xml:space="preserve">ابن حكيم، المدائني، كوفي، مولى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الإمام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أبي عليّ بن راشد،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عليّ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اختلف أصحابنا فأصلّي خلف أصحاب هشام بن الحكم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بْنِ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بقوله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فلقيت عليّ بن حديد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خلف أصحاب هشام بن الحكم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توثيق الرجل ومدحه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p>
    <w:p>
      <w:pPr>
        <w:pStyle w:val="BookText"/>
        <w:rPr/>
      </w:pPr>
      <w:r>
        <w:rPr>
          <w:rFonts w:ascii="Amiri" w:hAnsi="Amiri" w:eastAsia="Amiri" w:cs="Amiri"/>
          <w:color w:val="111111"/>
          <w:sz w:val="28"/>
          <w:sz w:val="28"/>
          <w:szCs w:val="28"/>
          <w:rtl w:val="true"/>
          <w:lang w:bidi="ar-SA"/>
        </w:rPr>
        <w:t xml:space="preserve">ابن رباط،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معوّل عليه،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الصلاة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p>
    <w:p>
      <w:pPr>
        <w:pStyle w:val="BookText"/>
        <w:rPr/>
      </w:pPr>
      <w:r>
        <w:rPr>
          <w:rFonts w:ascii="Amiri" w:hAnsi="Amiri" w:eastAsia="Amiri" w:cs="Amiri"/>
          <w:color w:val="111111"/>
          <w:sz w:val="28"/>
          <w:sz w:val="28"/>
          <w:szCs w:val="28"/>
          <w:rtl w:val="true"/>
          <w:lang w:bidi="ar-SA"/>
        </w:rPr>
        <w:t xml:space="preserve">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سعيد</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سويد</w:t>
      </w:r>
    </w:p>
    <w:p>
      <w:pPr>
        <w:pStyle w:val="BookText"/>
        <w:rPr/>
      </w:pPr>
      <w:r>
        <w:rPr>
          <w:rFonts w:ascii="Amiri" w:hAnsi="Amiri" w:eastAsia="Amiri" w:cs="Amiri"/>
          <w:color w:val="111111"/>
          <w:sz w:val="28"/>
          <w:sz w:val="28"/>
          <w:szCs w:val="28"/>
          <w:rtl w:val="true"/>
          <w:lang w:bidi="ar-SA"/>
        </w:rPr>
        <w:t xml:space="preserve">السائي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الكشّي أنه كتب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حينما كان في السجن يسأله فيها عن حاله، وعن جواب مسائل كتبها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برسالة جاء في بعض فصولها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الْعَظِيمِ الَّذِي بِعَظَمَتِهِ وَنورِهِ أَبْصَرَ قُلوبَ الْمُؤْمِنِينَ، وَبِعَظَمَتِهِ وَنوره عاداهُ الْجاهِلُونَ، ابْتَغى إِلَيْهِ الْوَسيلَةَ بِالْأَعْمَالِ الْمُخْتَلِفَةِ، وَالْأَدْيَانِ الشَّتَى، فَمُصِيبٌ وَمُخْطِيٌّ، وَصَالٌ وَمُهْتَدِي، وَسَمِيعٌ وَأَصَمٌ، وَبَصِيرٌ وَأَعْمَى، وَحَيْرَانٌ، فَالْحَمْدُ للّه الَّذي عُرِفَ وَصْفُ دِينِهِ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امْرُؤٌ أَنْزَلَكَ اللّه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حَاصَّةٍ مَوَدَّةً بِما أَلْهَمَكَ مِنْ رُشْدِكَ، وَبَصْرَكَ في أَمْرِ دينِكَ بِفَضْلِهِمْ، وَرَدَّ الأمورَ إِلَيْهِمْ وَالرّضى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جانب آخر من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صِراطِ رَبِّكَ فينا مَنْ رَجَوْتَ إِجابَتَهُ، وَلَا تَحْصِرْ حَصْرَنَا، وَوَالِ آلِ محمّد وَلَا تَقُلْ لِما بَلَعْضكَ عَنا أَوْ نُسِبَ إِلَيْنا هذا باطِلٌ، وَإِنْ كُنْتَ تَعْرِفُ خِلافَهُ فَإِنَّكَ لَا تَدْرِي لِمَ قُلْناهُ ؟ وَعَلَى أَيُّ وَجْهِ وَضَعْنَاهُ، آمِنْ بِمَا أَخْبَرْتُكَ وَلَا تُفْشِ مَا اسْتَكْتَمْتُكَ، أَخْبِرُكَ أَنَّ مِنْ أَوْجَبِ حَقٌّ أَحْيِكَ أَنْ لَا تَكْتُمَهُ شَيْئاً يَنْفَعُهُ لَا مِنْ دُنياهُ وَلَا مِنْ آخِرَتِهِ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الرسالة جوانب مهمة، وقد دلّت على سموّ مكانة عليّ، وعظيم منزلته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سيف</w:t>
      </w:r>
    </w:p>
    <w:p>
      <w:pPr>
        <w:pStyle w:val="BookText"/>
        <w:rPr/>
      </w:pPr>
      <w:r>
        <w:rPr>
          <w:rFonts w:ascii="Amiri" w:hAnsi="Amiri" w:eastAsia="Amiri" w:cs="Amiri"/>
          <w:color w:val="111111"/>
          <w:sz w:val="28"/>
          <w:sz w:val="28"/>
          <w:szCs w:val="28"/>
          <w:rtl w:val="true"/>
          <w:lang w:bidi="ar-SA"/>
        </w:rPr>
        <w:t xml:space="preserve">ابن عميرة النخعي، الكوفي، مولى،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كبير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 بن صاعد</w:t>
      </w:r>
    </w:p>
    <w:p>
      <w:pPr>
        <w:pStyle w:val="BookText"/>
        <w:rPr/>
      </w:pPr>
      <w:r>
        <w:rPr>
          <w:rFonts w:ascii="Amiri" w:hAnsi="Amiri" w:eastAsia="Amiri" w:cs="Amiri"/>
          <w:color w:val="111111"/>
          <w:sz w:val="28"/>
          <w:sz w:val="28"/>
          <w:szCs w:val="28"/>
          <w:rtl w:val="true"/>
          <w:lang w:bidi="ar-SA"/>
        </w:rPr>
        <w:t xml:space="preserve">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ابنه الحسين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سعد بن السندي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عبيد اللّه</w:t>
      </w:r>
    </w:p>
    <w:p>
      <w:pPr>
        <w:pStyle w:val="BookText"/>
        <w:rPr/>
      </w:pPr>
      <w:r>
        <w:rPr>
          <w:rFonts w:ascii="Amiri" w:hAnsi="Amiri" w:eastAsia="Amiri" w:cs="Amiri"/>
          <w:color w:val="111111"/>
          <w:sz w:val="28"/>
          <w:sz w:val="28"/>
          <w:szCs w:val="28"/>
          <w:rtl w:val="true"/>
          <w:lang w:bidi="ar-SA"/>
        </w:rPr>
        <w:t xml:space="preserve">ابن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أزهد آل أبي طالب، وأعبدهم في زمانه، واختص بالإمام موسى وبالإمام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واختلط بالإماميّة، ولما أراد محمّد بن إبراهيم طباطبا أن يبايع له أبو السرايا بعده أبى عليه، وردّ الأمر إلى محمّد بن محمّد بن زيد بن عليّ، له كتاب في الحجّ يرويه كله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الحسن بن بندار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عليّ بن الحكم، عن سليمان بن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عليّ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 أن أدخل على أبي الحسن الرضا 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عن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والهيبة له، وأتقى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خفيفة، وقد عاده الناس، فلقيت عليّ بن عبیداللّه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ما تريد، قد اعتل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خفيفة وقد عاده الناس، فإن أردت الدخول عليه فاليوم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فلقيه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يحبّ من المكرمة والتعظيم، ففرح بذلك عليّ بن عبيد اللّه فرحاً شديداً، ثمّ مرض عليّ بن عبید اللّه فعاده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فجلس حتّى خرج من كان في البيت، فلما خرجنا أخبرتني مولاة لنا أنّ أمّ سلمة امرأة علي بن عبيد اللّه كانت وراء الستر تنظر إليه، فلما خرج خرجت، وانكبت على الموضع الذي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جالساً تقبله وتتمسّح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 عليّ بن عبيد اللّه فأخبرني بما فعلت أمّ سلمة، فخبرت به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عَلِيَّ بْنَ عُبَيْدِ اللّه وَامْرَأَتَهُ وَوُلْدَهُ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سُلَيْمَانُ، إِنَّ وَلْدَ عَلِيَّ وَفاطِمَةَ إِذا عَرَّفَهُمُ اللّه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كَالنَّاسِ</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عثمان</w:t>
      </w:r>
    </w:p>
    <w:p>
      <w:pPr>
        <w:pStyle w:val="BookText"/>
        <w:rPr/>
      </w:pPr>
      <w:r>
        <w:rPr>
          <w:rFonts w:ascii="Amiri" w:hAnsi="Amiri" w:eastAsia="Amiri" w:cs="Amiri"/>
          <w:color w:val="111111"/>
          <w:sz w:val="28"/>
          <w:sz w:val="28"/>
          <w:szCs w:val="28"/>
          <w:rtl w:val="true"/>
          <w:lang w:bidi="ar-SA"/>
        </w:rPr>
        <w:t xml:space="preserve">ابن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w:t>
      </w:r>
    </w:p>
    <w:p>
      <w:pPr>
        <w:pStyle w:val="BookText"/>
        <w:rPr/>
      </w:pPr>
      <w:r>
        <w:rPr>
          <w:rFonts w:ascii="Amiri" w:hAnsi="Amiri" w:eastAsia="Amiri" w:cs="Amiri"/>
          <w:color w:val="111111"/>
          <w:sz w:val="28"/>
          <w:sz w:val="28"/>
          <w:szCs w:val="28"/>
          <w:rtl w:val="true"/>
          <w:lang w:bidi="ar-SA"/>
        </w:rPr>
        <w:t xml:space="preserve">ابن رزين الخزاعي، أخو دعبل بن عليّ، له كتاب كبير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إسماعيل بن عليّ، عن أبيه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سنة اثنتين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قصدناه على طريق البصرة، ودخلناها فصادفنا بها عبد الرحمن بن مهدي عليلاً، فأقمنا عليه أياماً، ومات عبدالرحمن، وحضرنا جنازته والصلاة عليه، ودخلنا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دعبل، فأقمنا عنده إلى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وخرجنا إلى قم بعد أن خلع الرضا على أخي دعبل قميص خز أخضر، وأعطاه خاتم فضه عقيق، ودفع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دراهم رضويّة،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مُرْ عَلى قُم، فَإِنَّكَ سَتُفيدُ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أَلْفَ رَكْعَةٍ، وَخَتَمْتُ فِيهِ الْقُرْآنَ أَلْفَ خَتْمَةٍ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وولد عمّي دعبل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المنصور، ورأى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المتوكل</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الفضل</w:t>
      </w:r>
    </w:p>
    <w:p>
      <w:p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الصدوق بصاحب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مهدي</w:t>
      </w:r>
    </w:p>
    <w:p>
      <w:pPr>
        <w:pStyle w:val="BookText"/>
        <w:rPr/>
      </w:pPr>
      <w:r>
        <w:rPr>
          <w:rFonts w:ascii="Amiri" w:hAnsi="Amiri" w:eastAsia="Amiri" w:cs="Amiri"/>
          <w:color w:val="111111"/>
          <w:sz w:val="28"/>
          <w:sz w:val="28"/>
          <w:szCs w:val="28"/>
          <w:rtl w:val="true"/>
          <w:lang w:bidi="ar-SA"/>
        </w:rPr>
        <w:t xml:space="preserve">ابن صدقة الرقّي،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ابنه أبو علي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الأهوازي، أبو الحسن، دورقي الأصل، من عيون العلماء، ومن كبار الفقهاء،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 به، وتوكل له، وكذلك اختص وتوكل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المتقين العباد،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طلعت الشمس سجد، ولا يرفع رأسه حتّى يدعو لألف من إخوانه بمثل </w:t>
      </w:r>
    </w:p>
    <w:p>
      <w:pPr>
        <w:pStyle w:val="BookText"/>
        <w:rPr/>
      </w:pPr>
      <w:r>
        <w:rPr>
          <w:rFonts w:ascii="Amiri" w:hAnsi="Amiri" w:eastAsia="Amiri" w:cs="Amiri"/>
          <w:color w:val="111111"/>
          <w:sz w:val="28"/>
          <w:sz w:val="28"/>
          <w:szCs w:val="28"/>
          <w:rtl w:val="true"/>
          <w:lang w:bidi="ar-SA"/>
        </w:rPr>
        <w:t>ما دعا لنفسه، وكان على جبهته سجادة مثل ركبة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الإمام أبو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بعدّة رسائل فيها ثناء وإكبار وتقدير له،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وقد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أَحْسَنَ اللّه جَزَاكَ، وَأَسْكَنَكَ جَنَّتَهُ، وَمَنَعَكَ مِنَ الْخِزْيِ فِي الدُّنْيا وَالْآخِرَةِ، وَحَشَرَكَ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قَدْ بَلَوْتُكَ وَخَبَّرْتُكَ فِي النَّصيحَةِ وَالطَّاعَةِ وَالْخِدْمَةِ، وَالتَّوْقِيرِ وَالْقِيامِ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مِثْلَكَ لَرَجَوْتُ أَنْ أَكُونَ صَادِقاً، فَجَزَاكَ اللّه جَنَّاتِ الْفِرْدَوْسِ نُزُلاً، وَمَا خَفِيَ عَلَيَّ مَقامَكَ وَلَا خِدْمَتَكَ فِي الحَرِّ وَالْبَرْدِ، في اللَّيْلِ وَالنَّهارِ، فَأَسْأَلُ اللّه إِذا جَمَعَ الْخَلائِقَ لِلْقِيامَةِ أَنْ يَحْبُوكَ بِرَحْمَةٍ تَغْتَبِطُ بِها، إِنَّهُ سَمِيعُ الدُّعاءِ</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الرسالة ثناء عاطر، وإشادة بمقام هذا العالم الصالح الذي بلغ القمّة في تقواه وصلاحه وولائه 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الرسائل التي بعثها الإمام إليه هذه الرسالة، وقد جاء فيها بعد البسملة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يَحْفَظَكَ مِنْ بَيْنِ يَدَيْكَ وَمِنْ خَلْفِكَ، وَفِي كلّ حالاتِكَ، وَأَبْشِرْ فَإِنِّي أَرْجو أَنْ يَدْفَعَ اللّه عَنْكَ، وَأَسْأَلُ اللّه أَنْ يَجْعَلَ لَكَ الْخِيَرَةَ فيما عَزَمَ لَكَ بِهِ مِنَ الشُّخوص في يَوْمِ الْأَحَدِ، فَأَخَّرْ ذلِكَ إِلَى يَوْمِ الْإِثْنَيْنِ إِنْ شاءَ اللّه، صَحِبَكَ اللّه فِي سَفَرِكَ، وَخَلَفَك فى أَهْلِكَ، وَأَدَى عَنْكَ أَمانَتَكَ، وَسَلِمْتَ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وجاء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إِلَيَّ كِتابَكَ، وَفَهِمْتُ ما ذَكَرْتَ فِيهِ، وَقَدْ مَلَاتَني سُروراً، فَسَرَّكَ اللّه، وَأَنَا أَرْجُو مِنَ الْكَافِي الدَافِعِ أَنْ يَكْفِيكَ كَيْدَ كلّ كَائِدِ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الرسائل التي بعثها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وهي تكشف عن سموّ مكانة علي بن مهزيار، وجلالة شأنه، وما له من الأهمية البالغة في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علي بن مهزيار مجموعة من الكتب، كان معظمها في الفقه الإسلامي،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العتق والتدبير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التجارات والاجارات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التجمّل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فضائل المؤمنين وبرّهم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التقية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الصيد والذبائح</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النذور والأيمان والكفارات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البشارات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مؤلّفاته، وهي تحكي عن قدراته العلميّة، وما يتمتع به من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يحيى</w:t>
      </w:r>
    </w:p>
    <w:p>
      <w:pPr>
        <w:pStyle w:val="BookText"/>
        <w:rPr/>
      </w:pPr>
      <w:r>
        <w:rPr>
          <w:rFonts w:ascii="Amiri" w:hAnsi="Amiri" w:eastAsia="Amiri" w:cs="Amiri"/>
          <w:color w:val="111111"/>
          <w:sz w:val="28"/>
          <w:sz w:val="28"/>
          <w:szCs w:val="28"/>
          <w:rtl w:val="true"/>
          <w:lang w:bidi="ar-SA"/>
        </w:rPr>
        <w:t xml:space="preserve">يكنى أبا الحسن 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يونس</w:t>
      </w:r>
    </w:p>
    <w:p>
      <w:pPr>
        <w:pStyle w:val="BookText"/>
        <w:rPr/>
      </w:pPr>
      <w:r>
        <w:rPr>
          <w:rFonts w:ascii="Amiri" w:hAnsi="Amiri" w:eastAsia="Amiri" w:cs="Amiri"/>
          <w:color w:val="111111"/>
          <w:sz w:val="28"/>
          <w:sz w:val="28"/>
          <w:szCs w:val="28"/>
          <w:rtl w:val="true"/>
          <w:lang w:bidi="ar-SA"/>
        </w:rPr>
        <w:t xml:space="preserve">این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يزيد</w:t>
      </w:r>
    </w:p>
    <w:p>
      <w:pPr>
        <w:pStyle w:val="BookText"/>
        <w:rPr/>
      </w:pP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الحسن والحسين إبنا سعيد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زهير</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فرات</w:t>
      </w:r>
    </w:p>
    <w:p>
      <w:pPr>
        <w:pStyle w:val="BookText"/>
        <w:rPr/>
      </w:pPr>
      <w:r>
        <w:rPr>
          <w:rFonts w:ascii="Amiri" w:hAnsi="Amiri" w:eastAsia="Amiri" w:cs="Amiri"/>
          <w:color w:val="111111"/>
          <w:sz w:val="28"/>
          <w:sz w:val="28"/>
          <w:szCs w:val="28"/>
          <w:rtl w:val="true"/>
          <w:lang w:bidi="ar-SA"/>
        </w:rPr>
        <w:t xml:space="preserve">الكاتب،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فعال غالي</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بوّاباً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18" w:name="pg16513_225251"/>
    </w:p>
    <w:p>
      <w:pPr>
        <w:pStyle w:val="BookText"/>
        <w:rPr/>
      </w:pPr>
      <w:bookmarkEnd w:id="518"/>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عثمان</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مجهول</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عيسى</w:t>
      </w:r>
    </w:p>
    <w:p>
      <w:pPr>
        <w:pStyle w:val="BookText"/>
        <w:rPr/>
      </w:pPr>
      <w:r>
        <w:rPr>
          <w:rFonts w:ascii="Amiri" w:hAnsi="Amiri" w:eastAsia="Amiri" w:cs="Amiri"/>
          <w:color w:val="111111"/>
          <w:sz w:val="28"/>
          <w:sz w:val="28"/>
          <w:szCs w:val="28"/>
          <w:rtl w:val="true"/>
          <w:lang w:bidi="ar-SA"/>
        </w:rPr>
        <w:t xml:space="preserve">الكلابي، مولى لبني عامر، كوفي،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9331351_1280447820"/>
      <w:bookmarkStart w:id="520" w:name="_Toc204"/>
      <w:bookmarkEnd w:id="519"/>
      <w:r>
        <w:rPr>
          <w:rtl w:val="true"/>
        </w:rPr>
        <w:t>حرف الفاء</w:t>
      </w:r>
      <w:bookmarkEnd w:id="520"/>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أيّوب</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عربي أزدي</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روى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في حديثه، مستقيماً في دينه، له كتاب الصلاة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سنان</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وكيل للإمام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سهل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 وهو من ألدّ أعداء </w:t>
      </w:r>
      <w:bookmarkStart w:id="521" w:name="pg16513_225252"/>
    </w:p>
    <w:p>
      <w:pPr>
        <w:pStyle w:val="BookText"/>
        <w:rPr/>
      </w:pPr>
      <w:bookmarkEnd w:id="521"/>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وأخوه قد أغريا المأمون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الفضل وفي أخيهالحسن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حَليلَتي لَمّا رَأَتْني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مَطِيَّتي مِنْ بَعْدِ حَل</w:t>
      </w:r>
    </w:p>
    <w:p>
      <w:pPr>
        <w:pStyle w:val="BookText"/>
        <w:rPr/>
      </w:pPr>
      <w:r>
        <w:rPr>
          <w:rFonts w:ascii="Amiri" w:hAnsi="Amiri" w:eastAsia="Amiri" w:cs="Amiri"/>
          <w:color w:val="111111"/>
          <w:sz w:val="28"/>
          <w:sz w:val="28"/>
          <w:szCs w:val="28"/>
          <w:rtl w:val="true"/>
          <w:lang w:bidi="ar-SA"/>
        </w:rPr>
        <w:t>أَبَعدَ الفَضلِ تَرتَحِلُ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نَعَمْ إِلَى الحَسَنِ بْنِ سَهْلِ</w:t>
      </w:r>
    </w:p>
    <w:p>
      <w:pPr>
        <w:pStyle w:val="Heading3"/>
        <w:numPr>
          <w:ilvl w:val="2"/>
          <w:numId w:val="1"/>
        </w:numPr>
        <w:rPr/>
      </w:pPr>
      <w:bookmarkStart w:id="522" w:name="__RefHeading___Toc9331353_1280447820"/>
      <w:bookmarkStart w:id="523" w:name="_Toc205"/>
      <w:bookmarkEnd w:id="522"/>
      <w:r>
        <w:rPr>
          <w:rtl w:val="true"/>
        </w:rPr>
        <w:t>حرف القاف</w:t>
      </w:r>
      <w:bookmarkEnd w:id="523"/>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أسباط</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الفضيل</w:t>
      </w:r>
    </w:p>
    <w:p>
      <w:pPr>
        <w:pStyle w:val="BookText"/>
        <w:rPr/>
      </w:pPr>
      <w:r>
        <w:rPr>
          <w:rFonts w:ascii="Amiri" w:hAnsi="Amiri" w:eastAsia="Amiri" w:cs="Amiri"/>
          <w:color w:val="111111"/>
          <w:sz w:val="28"/>
          <w:sz w:val="28"/>
          <w:szCs w:val="28"/>
          <w:rtl w:val="true"/>
          <w:lang w:bidi="ar-SA"/>
        </w:rPr>
        <w:t xml:space="preserve">روى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ابن أبي عمير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يحيى</w:t>
      </w:r>
    </w:p>
    <w:p>
      <w:pPr>
        <w:pStyle w:val="BookText"/>
        <w:rPr/>
      </w:pP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في آداب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524" w:name="pg16513_225253"/>
    </w:p>
    <w:p>
      <w:pPr>
        <w:pStyle w:val="Heading3"/>
        <w:numPr>
          <w:ilvl w:val="2"/>
          <w:numId w:val="1"/>
        </w:numPr>
        <w:rPr/>
      </w:pPr>
      <w:bookmarkStart w:id="525" w:name="__RefHeading___Toc9331355_1280447820"/>
      <w:bookmarkStart w:id="526" w:name="_Toc206"/>
      <w:bookmarkEnd w:id="524"/>
      <w:bookmarkEnd w:id="525"/>
      <w:r>
        <w:rPr>
          <w:rtl w:val="true"/>
        </w:rPr>
        <w:t>حرف الميم</w:t>
      </w:r>
      <w:bookmarkEnd w:id="526"/>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أحمد</w:t>
      </w:r>
    </w:p>
    <w:p>
      <w:pPr>
        <w:pStyle w:val="BookText"/>
        <w:rPr/>
      </w:pPr>
      <w:r>
        <w:rPr>
          <w:rFonts w:ascii="Amiri" w:hAnsi="Amiri" w:eastAsia="Amiri" w:cs="Amiri"/>
          <w:color w:val="111111"/>
          <w:sz w:val="28"/>
          <w:sz w:val="28"/>
          <w:szCs w:val="28"/>
          <w:rtl w:val="true"/>
          <w:lang w:bidi="ar-SA"/>
        </w:rPr>
        <w:t xml:space="preserve">البجلي، يكنى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أحمد</w:t>
      </w:r>
    </w:p>
    <w:p>
      <w:pPr>
        <w:pStyle w:val="BookText"/>
        <w:rPr/>
      </w:pPr>
      <w:r>
        <w:rPr>
          <w:rFonts w:ascii="Amiri" w:hAnsi="Amiri" w:eastAsia="Amiri" w:cs="Amiri"/>
          <w:color w:val="111111"/>
          <w:sz w:val="28"/>
          <w:sz w:val="28"/>
          <w:szCs w:val="28"/>
          <w:rtl w:val="true"/>
          <w:lang w:bidi="ar-SA"/>
        </w:rPr>
        <w:t xml:space="preserve">القيسي، من موالي قيس عيلان،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جرير</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علي الجعفي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عبادة</w:t>
      </w:r>
    </w:p>
    <w:p>
      <w:pPr>
        <w:pStyle w:val="BookText"/>
        <w:rPr/>
      </w:pPr>
      <w:r>
        <w:rPr>
          <w:rFonts w:ascii="Amiri" w:hAnsi="Amiri" w:eastAsia="Amiri" w:cs="Amiri"/>
          <w:color w:val="111111"/>
          <w:sz w:val="28"/>
          <w:sz w:val="28"/>
          <w:szCs w:val="28"/>
          <w:rtl w:val="true"/>
          <w:lang w:bidi="ar-SA"/>
        </w:rPr>
        <w:t>كان مشتهراً بسماع الغناء، وشرب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لأَهْلِ الْحِجَازِ رَأَيْ فِيهِ، وَهُوَ فِي حَيِّزِ الْبَاطِلِ وَاللَّهْوِ، أَمَا سَمِعْتَ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المُهَلّب بن أبي صُفْرَة، بغدادي الأصل والمقام </w:t>
      </w:r>
    </w:p>
    <w:p>
      <w:pPr>
        <w:pStyle w:val="BookText"/>
        <w:rPr/>
      </w:pPr>
      <w:r>
        <w:rPr>
          <w:rFonts w:ascii="Amiri" w:hAnsi="Amiri" w:eastAsia="Amiri" w:cs="Amiri"/>
          <w:color w:val="111111"/>
          <w:sz w:val="28"/>
          <w:sz w:val="28"/>
          <w:szCs w:val="28"/>
          <w:rtl w:val="true"/>
          <w:lang w:bidi="ar-SA"/>
        </w:rPr>
        <w:t xml:space="preserve">لقي الإمام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 منه أحاديث، كناه الإمام في بعضها،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وروى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جليل القدر، عظيم المنزلة عند الشيعة وأبناء السنّة، وكان حبس في أيّام الرشيد، فقيل ليلي القضاء،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ليدلّ على مواضع الشيعة وأصحاب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الفضل بن شاذان،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العراق فرأيت واحداً يعاتب صاحبه،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عليك عيال، وتحتاج أن تكتسب عليهم، وما أمن أن تذهب عيناك لطول سجودك، فلما أكثر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 عليَّ،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عين أحد من السجود لذهبت عين ابن أبي عمير، ما ظنك برجل سجد سجدة الشكر بعد صلاة الفجر، فما رفع رأسه إلا بعد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يوماً شيخي بيدي وذهب بي إلى ابن أبي عمير، فصعدنا إليه في غرفة، وحوله مشايخ له يعظمونه ويبجّلونه،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الصالح العابد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ابن أبي عمير مائة خشبة وعشرين خشبة بأمر هارون، تولّى ضربه السندي بن شاهك على التشيع وحبس، فأدى مائة وإحدى وعشرين ألفاً حتّى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متموّلاً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ربّ خمسمائة ألف درهم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وألّف مجموعة كثيرة من الكتب، ذكر ابن بطّة أن له أربعة وتسعين كتاباً،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النجاشي كتب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وكتاب الاستطاعة والأفعال والردّ على أهل القدر والجبر، وكتاب الاحتجاج في الإمامة، وكتاب البداء، وكتاب المتعة، ومسائله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محمّد بن أبي عمير، فقد كان من وجوه الشيعة ومن أعلامهم، والمجاهدين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Amiri" w:hAnsi="Amiri" w:eastAsia="Amiri" w:cs="Amiri"/>
          <w:color w:val="111111"/>
          <w:sz w:val="28"/>
          <w:sz w:val="28"/>
          <w:szCs w:val="28"/>
          <w:rtl w:val="true"/>
          <w:lang w:bidi="ar-SA"/>
        </w:rPr>
        <w:t xml:space="preserve">ابن قيس بن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مولى، له كتاب، ثقة، 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p>
    <w:p>
      <w:pPr>
        <w:pStyle w:val="BookText"/>
        <w:rPr/>
      </w:pPr>
      <w:r>
        <w:rPr>
          <w:rFonts w:ascii="Amiri" w:hAnsi="Amiri" w:eastAsia="Amiri" w:cs="Amiri"/>
          <w:color w:val="111111"/>
          <w:sz w:val="28"/>
          <w:sz w:val="28"/>
          <w:szCs w:val="28"/>
          <w:rtl w:val="true"/>
          <w:lang w:bidi="ar-SA"/>
        </w:rPr>
        <w:t xml:space="preserve">ابن عمّار الصيرفي،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محمّد بن إسحاق،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الكاظم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تدلّني إلى من أخذ عنه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أَخَذَ بِيَدي فَأَدْخَلَني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إِنَّ اللّه عَزَّ وَجَلَّ إذا قالَ قَوْلاً وَفي بِهِ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المفيد من خاصة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ثقاته، ومن أهل الورع </w:t>
      </w:r>
    </w:p>
    <w:p>
      <w:pPr>
        <w:pStyle w:val="BookText"/>
        <w:rPr/>
      </w:pPr>
      <w:r>
        <w:rPr>
          <w:rFonts w:ascii="Amiri" w:hAnsi="Amiri" w:eastAsia="Amiri" w:cs="Amiri"/>
          <w:color w:val="111111"/>
          <w:sz w:val="28"/>
          <w:sz w:val="28"/>
          <w:szCs w:val="28"/>
          <w:rtl w:val="true"/>
          <w:lang w:bidi="ar-SA"/>
        </w:rPr>
        <w:t xml:space="preserve">والعلم والفقه من شيعته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يزيد بن إسحاق أخي محمّد، وكان من أرفع الناس لهذا الأمر،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خاصمني مرّة أخي محمّد، وكان مستوياً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مؤمناً، فلما طال الكلام بيني وبينه،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 بالمنزلة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أن يدعو اللّه لي حتّى أرجع إلى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أخاً وهو أسنّ منّى، وهو يقول بحياة أبيك، وأنا كثيراً ما أناظره، فقال لي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صاحبك إن كان بالمنزل الذي ذكرت أن يدعو اللّه لي حتّى أصير إلى قولكم، فإنِّي أحبّ أن تدعو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القبلة، فذكر ما شاء اللّه أن يذكر،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بِسَمْعِهِ وَبَصَرِهِ وَ مَجامِعِ قَلْبِهِ حتّى تَردَّهُ إِلَى الْحَقِّ، وكان يقول هذا وهو رافع يده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أخبرني بما كان، فواللّه ما لبثت إلّا يسيراً حتّى قلت له بالحقّ</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الكوفة، كان يتجر إلى طبرستان،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فاسد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p>
    <w:p>
      <w:pPr>
        <w:pStyle w:val="BookText"/>
        <w:rPr/>
      </w:pPr>
      <w:r>
        <w:rPr>
          <w:rFonts w:ascii="Amiri" w:hAnsi="Amiri" w:eastAsia="Amiri" w:cs="Amiri"/>
          <w:color w:val="111111"/>
          <w:sz w:val="28"/>
          <w:sz w:val="28"/>
          <w:szCs w:val="28"/>
          <w:rtl w:val="true"/>
          <w:lang w:bidi="ar-SA"/>
        </w:rPr>
        <w:t xml:space="preserve">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المنصور، كان من صالحي الشيعة وثقاتهم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بأبواب الظَّالِمينَ، مَنْ نَورَ اللّه لَهُ الْبُرْهانَ، وَمَكَّنَ لَهُ فِي الْبِلادِ، لِيَدْفَعَ بِهِمْ عَنْ أَوْلِيَائِهِ، وَيُصْلِحَ اللّه بِهِ أُمورَ الْمُسْلِمِينَ، إِلَيْهِمْ مَلْجَاً الْمُؤْمِنَ مِنَ الضُّرَّ، وَإِلَيْهِمْ يَفْزَعُ ذو الْحَاجَةِ مِنْ شيعَتِنا، وَبِهِمْ يُؤْمِنُ اللّه رَوْعَةَ الْمُؤْمِنِ في دارِ الظُّلْمَةِ، أُولئِكَ أَمَنَاءُ اللّه فِي أَرْضِهِ، أُولئِكَ نورُ في رَعِيَّتِهِمْ يَوْمَ الْقِيامَةِ، وَيَزْهُرُ نورُهُمْ لأَهْلِ السَّمَوَاتِ كَمَا تَزْهُرُ الْكَواكِبُ ِلأَهْلِ الْأَرْضِ، أُولئِكَ مِنْ نَوِرِهِمْ يَوْمَ الْقِيَامَةِ تُضِيءُ مِنْهُمُ الْقِيامَةُ، خُلِقوا وَاللّه الجنّة، وَخُلِقَتِ الجنّة لَهُمْ، فَهَنيئاً لَهُمْ 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الحكومة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فَيَسُرُّنَا بِإِدْخال السرورِ عَلَى الْمُؤْمِنِينَ مِنْ شيعَتِنا، فَكُنْ مِنْهُمْ يا محمّد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الحسين بن خالد الصيرفي،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فذكر محمّد بن إسماعيل بن بزيع،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فيكُمْ مِثْلَهُ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مجموعة من الكتب،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الحج، وكتاب الحجّ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طلب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له بقميص من ثيابه ليجعله كفناً له، </w:t>
      </w:r>
    </w:p>
    <w:p>
      <w:pPr>
        <w:pStyle w:val="BookText"/>
        <w:rPr/>
      </w:pPr>
      <w:r>
        <w:rPr>
          <w:rFonts w:ascii="Amiri" w:hAnsi="Amiri" w:eastAsia="Amiri" w:cs="Amiri"/>
          <w:color w:val="111111"/>
          <w:sz w:val="28"/>
          <w:sz w:val="28"/>
          <w:szCs w:val="28"/>
          <w:rtl w:val="true"/>
          <w:lang w:bidi="ar-SA"/>
        </w:rPr>
        <w:t xml:space="preserve">فبعث إليه بقميص،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انْزَعْ أَزْرارَهُ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أورمة</w:t>
      </w:r>
    </w:p>
    <w:p>
      <w:pPr>
        <w:pStyle w:val="BookText"/>
        <w:rPr/>
      </w:pP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اتّهمه القمّيّون بالغلوّ، وبعثوا إليه من يقتله، فلما رأوا أنّه يصلّي كفّوا عنه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اتّهمه القميّون بالغلوّ، وحديثه نقي لا فساد فيه، ولم أر شيئاً ينسب إليه تضطرب منه النفس إلا أوراقاً في تفسير الباطن، وما يليق بحديثه، وأظنّها موضوعة عليه، ورأيت كتاباً بإخراج من أبي الحسن علي بن محمّد لا إلى القميص في براءته ممّا قذف به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مجموعة كبيرة من الكتب، وكتبه صحاح، إلّا كتاباً ينسب إليه ترجمته في تفسير الباطن، فإنّه مختلط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جذاعة</w:t>
      </w:r>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p>
    <w:p>
      <w:pPr>
        <w:pStyle w:val="BookText"/>
        <w:rPr/>
      </w:pPr>
      <w:r>
        <w:rPr>
          <w:rFonts w:ascii="Amiri" w:hAnsi="Amiri" w:eastAsia="Amiri" w:cs="Amiri"/>
          <w:color w:val="111111"/>
          <w:sz w:val="28"/>
          <w:sz w:val="28"/>
          <w:szCs w:val="28"/>
          <w:rtl w:val="true"/>
          <w:lang w:bidi="ar-SA"/>
        </w:rPr>
        <w:t xml:space="preserve">المقنائي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جمهور</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جمهور العَمِّي ضعيف الحديث، فاسد المذهب، وقيل فيه أشياء اللّه يعلم بها من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الكبير، كتاب نوادر الحج، كتاب أدب العلم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غال، فاسد الحديث، لا يكتب حديثه، رأيت له شعراً يحلّل فيه محرّمات اللّه عزّ وجلّ</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p>
    <w:p>
      <w:pPr>
        <w:pStyle w:val="BookText"/>
        <w:rPr/>
      </w:pPr>
      <w:r>
        <w:rPr>
          <w:rFonts w:ascii="Amiri" w:hAnsi="Amiri" w:eastAsia="Amiri" w:cs="Amiri"/>
          <w:color w:val="111111"/>
          <w:sz w:val="28"/>
          <w:sz w:val="28"/>
          <w:szCs w:val="28"/>
          <w:rtl w:val="true"/>
          <w:lang w:bidi="ar-SA"/>
        </w:rPr>
        <w:t xml:space="preserve">ابن زياد، الميثمي الأسدي، مولاهم،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محمّد بن الحسين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أسباط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وكان أديباً، حسن المعرفة بالأخبار وعلوم العرب، وله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التنزيل والتعبير، كتاب يوم وليلة، كتاب التفسير، كتاب مكة والمدينة، كتاب حروب الأوس والخزرج، كتاب العلل، كتاب في علم الباري، كتاب الخطب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الخصيب</w:t>
      </w:r>
    </w:p>
    <w:p>
      <w:pPr>
        <w:pStyle w:val="BookText"/>
        <w:rPr/>
      </w:pP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راشد</w:t>
      </w:r>
    </w:p>
    <w:p>
      <w:pPr>
        <w:pStyle w:val="BookText"/>
        <w:rPr/>
      </w:pPr>
      <w:r>
        <w:rPr>
          <w:rFonts w:ascii="Amiri" w:hAnsi="Amiri" w:eastAsia="Amiri" w:cs="Amiri"/>
          <w:color w:val="111111"/>
          <w:sz w:val="28"/>
          <w:sz w:val="28"/>
          <w:szCs w:val="28"/>
          <w:rtl w:val="true"/>
          <w:lang w:bidi="ar-SA"/>
        </w:rPr>
        <w:t xml:space="preserve">كان باباً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w:t>
      </w:r>
    </w:p>
    <w:p>
      <w:pPr>
        <w:pStyle w:val="BookText"/>
        <w:rPr/>
      </w:pPr>
      <w:r>
        <w:rPr>
          <w:rFonts w:ascii="Amiri" w:hAnsi="Amiri" w:eastAsia="Amiri" w:cs="Amiri"/>
          <w:color w:val="111111"/>
          <w:sz w:val="28"/>
          <w:sz w:val="28"/>
          <w:szCs w:val="28"/>
          <w:rtl w:val="true"/>
          <w:lang w:bidi="ar-SA"/>
        </w:rPr>
        <w:t xml:space="preserve">الرازمي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الكوفي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المثنى ومروك بن عبيد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محمّد بن سليمان</w:t>
      </w:r>
    </w:p>
    <w:p>
      <w:pPr>
        <w:pStyle w:val="BookText"/>
        <w:rPr/>
      </w:pPr>
      <w:r>
        <w:rPr>
          <w:rFonts w:ascii="Amiri" w:hAnsi="Amiri" w:eastAsia="Amiri" w:cs="Amiri"/>
          <w:color w:val="111111"/>
          <w:sz w:val="28"/>
          <w:sz w:val="28"/>
          <w:szCs w:val="28"/>
          <w:rtl w:val="true"/>
          <w:lang w:bidi="ar-SA"/>
        </w:rPr>
        <w:t xml:space="preserve">الديلمي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سماعة</w:t>
      </w:r>
    </w:p>
    <w:p>
      <w:pPr>
        <w:pStyle w:val="BookText"/>
        <w:rPr/>
      </w:pPr>
      <w:r>
        <w:rPr>
          <w:rFonts w:ascii="Amiri" w:hAnsi="Amiri" w:eastAsia="Amiri" w:cs="Amiri"/>
          <w:color w:val="111111"/>
          <w:sz w:val="28"/>
          <w:sz w:val="28"/>
          <w:szCs w:val="28"/>
          <w:rtl w:val="true"/>
          <w:lang w:bidi="ar-SA"/>
        </w:rPr>
        <w:t xml:space="preserve">الصيرفي،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ثقة، ووجهاً من وجوه الشيعة،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وكتاب الحيض، وكتاب الصلاة وكتاب الحجّ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الزاهري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جدّاً لا يعوّل عليه، ولا يلتفت إلى ما تفرد به، وروى محمّد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صفوان بن يحيى بالكوفة في منزل؛ إذ دخل علينا محمّد بن سنان،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اضطراب كان وزال عنه، وقد 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الطرائف، وكتاب الأظلّة، وكتاب المكاسب، وكتاب الحج، وكتاب الصيد والذبائح، وكتاب الشراء والبيع، وكتاب الوصيّة، وكتاب النوادر </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وقد وثقه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الموالين، وممّن يدين اللّه بموالاة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ممدوح، فإن ثبت فيه شيء المخالفة فقد زال، وقد رضي عنه المعصوم سلام اللّه عليه، ولأجل ذلك عدّه من الشيخ ممدوحاً، حسن الطريقة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جماعة، وروى عنه جماعة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p>
    <w:p>
      <w:pPr>
        <w:pStyle w:val="BookText"/>
        <w:rPr/>
      </w:pPr>
      <w:r>
        <w:rPr>
          <w:rFonts w:ascii="Amiri" w:hAnsi="Amiri" w:eastAsia="Amiri" w:cs="Amiri"/>
          <w:color w:val="111111"/>
          <w:sz w:val="28"/>
          <w:sz w:val="28"/>
          <w:szCs w:val="28"/>
          <w:rtl w:val="true"/>
          <w:lang w:bidi="ar-SA"/>
        </w:rPr>
        <w:t xml:space="preserve">البجلي، الرازي، اسند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p>
    <w:p>
      <w:pPr>
        <w:pStyle w:val="BookText"/>
        <w:rPr/>
      </w:pPr>
      <w:r>
        <w:rPr>
          <w:rFonts w:ascii="Amiri" w:hAnsi="Amiri" w:eastAsia="Amiri" w:cs="Amiri"/>
          <w:color w:val="111111"/>
          <w:sz w:val="28"/>
          <w:sz w:val="28"/>
          <w:szCs w:val="28"/>
          <w:rtl w:val="true"/>
          <w:lang w:bidi="ar-SA"/>
        </w:rPr>
        <w:t xml:space="preserve">ابن اليسع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صدقة</w:t>
      </w:r>
    </w:p>
    <w:p>
      <w:pPr>
        <w:pStyle w:val="BookText"/>
        <w:rPr/>
      </w:pPr>
      <w:r>
        <w:rPr>
          <w:rFonts w:ascii="Amiri" w:hAnsi="Amiri" w:eastAsia="Amiri" w:cs="Amiri"/>
          <w:color w:val="111111"/>
          <w:sz w:val="28"/>
          <w:sz w:val="28"/>
          <w:szCs w:val="28"/>
          <w:rtl w:val="true"/>
          <w:lang w:bidi="ar-SA"/>
        </w:rPr>
        <w:t xml:space="preserve">العنبري، البصري،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موسى،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الصيقل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الأشعري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ابن عمرو بن سالم الصفار له نسخة تشبه كتاب الحلبي مبوّبة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ابن عيسى الأشعري،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بن أبي نصر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عليّ بن سيف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عبیداللّه</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بن أبي نصر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عبيدة</w:t>
      </w:r>
    </w:p>
    <w:p>
      <w:pPr>
        <w:pStyle w:val="BookText"/>
        <w:rPr/>
      </w:pPr>
      <w:r>
        <w:rPr>
          <w:rFonts w:ascii="Amiri" w:hAnsi="Amiri" w:eastAsia="Amiri" w:cs="Amiri"/>
          <w:color w:val="111111"/>
          <w:sz w:val="28"/>
          <w:sz w:val="28"/>
          <w:szCs w:val="28"/>
          <w:rtl w:val="true"/>
          <w:lang w:bidi="ar-SA"/>
        </w:rPr>
        <w:t xml:space="preserve">روى عن 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محمّد الهمداني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عرفة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ابن الحسين بن زيد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نسخة يرويها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هاشم وجماعة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w:t>
      </w:r>
    </w:p>
    <w:p>
      <w:pPr>
        <w:pStyle w:val="BookText"/>
        <w:rPr/>
      </w:pPr>
      <w:r>
        <w:rPr>
          <w:rFonts w:ascii="Amiri" w:hAnsi="Amiri" w:eastAsia="Amiri" w:cs="Amiri"/>
          <w:color w:val="111111"/>
          <w:sz w:val="28"/>
          <w:sz w:val="28"/>
          <w:szCs w:val="28"/>
          <w:rtl w:val="true"/>
          <w:lang w:bidi="ar-SA"/>
        </w:rPr>
        <w:t xml:space="preserve">ابن الأشعث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عمارة</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سعد بن سعد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p>
    <w:p>
      <w:pPr>
        <w:pStyle w:val="BookText"/>
        <w:rPr/>
      </w:pPr>
      <w:r>
        <w:rPr>
          <w:rFonts w:ascii="Amiri" w:hAnsi="Amiri" w:eastAsia="Amiri" w:cs="Amiri"/>
          <w:color w:val="111111"/>
          <w:sz w:val="28"/>
          <w:sz w:val="28"/>
          <w:szCs w:val="28"/>
          <w:rtl w:val="true"/>
          <w:lang w:bidi="ar-SA"/>
        </w:rPr>
        <w:t xml:space="preserve">ابن یزید 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الجهم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p>
    <w:p>
      <w:pPr>
        <w:pStyle w:val="BookText"/>
        <w:rPr/>
      </w:pP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نصر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p>
    <w:p>
      <w:pPr>
        <w:pStyle w:val="BookText"/>
        <w:rPr/>
      </w:pPr>
      <w:r>
        <w:rPr>
          <w:rFonts w:ascii="Amiri" w:hAnsi="Amiri" w:eastAsia="Amiri" w:cs="Amiri"/>
          <w:color w:val="111111"/>
          <w:sz w:val="28"/>
          <w:sz w:val="28"/>
          <w:szCs w:val="28"/>
          <w:rtl w:val="true"/>
          <w:lang w:bidi="ar-SA"/>
        </w:rPr>
        <w:t xml:space="preserve">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p>
    <w:p>
      <w:pPr>
        <w:pStyle w:val="BookText"/>
        <w:rPr/>
      </w:pPr>
      <w:r>
        <w:rPr>
          <w:rFonts w:ascii="Amiri" w:hAnsi="Amiri" w:eastAsia="Amiri" w:cs="Amiri"/>
          <w:color w:val="111111"/>
          <w:sz w:val="28"/>
          <w:sz w:val="28"/>
          <w:szCs w:val="28"/>
          <w:rtl w:val="true"/>
          <w:lang w:bidi="ar-SA"/>
        </w:rPr>
        <w:t>ابن سعيد الزيات،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p>
    <w:p>
      <w:pPr>
        <w:pStyle w:val="BookText"/>
        <w:rPr/>
      </w:pPr>
      <w:r>
        <w:rPr>
          <w:rFonts w:ascii="Amiri" w:hAnsi="Amiri" w:eastAsia="Amiri" w:cs="Amiri"/>
          <w:color w:val="111111"/>
          <w:sz w:val="28"/>
          <w:sz w:val="28"/>
          <w:szCs w:val="28"/>
          <w:rtl w:val="true"/>
          <w:lang w:bidi="ar-SA"/>
        </w:rPr>
        <w:t xml:space="preserve">ابن يقطين، مولى أسد بن خزيمة،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عند الشيعة، ثقة، عين كثير الرواية، حسن التصانيف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مجموعة من الكتب،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كتاب الواضح المكشوف في الردّ على أهل الوقوف، كتاب المعرفة، كتاب بعد الإسناد، كتاب قرب الإسناد، كتاب الوصايا، كتاب اللؤلؤة، كتاب المسائل المحرّمة، كتاب الضياء، كتاب الطرائف، كتاب التجمّل والمروة، كتاب الفيء والخمس، كتاب الرجال، کتاب الزكاة، كتاب ثواب الأعمال، كتاب النوادر </w:t>
      </w:r>
      <w:r>
        <w:rPr>
          <w:rStyle w:val="FootnoteAnchor"/>
          <w:rtl w:val="true"/>
        </w:rPr>
        <w:footnoteReference w:id="679"/>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مروك بن عبيد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فرات</w:t>
      </w:r>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منحرف عن الحق، كان يكذب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شكاه إلى يونس،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أَما تَرى إِلَى محمّد بْنِ الفُراتِ وَمَا يَكْذِبُ عَلَىَّ ؟</w:t>
      </w:r>
    </w:p>
    <w:p>
      <w:pPr>
        <w:pStyle w:val="BookText"/>
        <w:rPr/>
      </w:pPr>
      <w:r>
        <w:rPr>
          <w:rFonts w:ascii="Amiri" w:hAnsi="Amiri" w:eastAsia="Amiri" w:cs="Amiri"/>
          <w:color w:val="111111"/>
          <w:sz w:val="28"/>
          <w:sz w:val="28"/>
          <w:szCs w:val="28"/>
          <w:rtl w:val="true"/>
          <w:lang w:bidi="ar-SA"/>
        </w:rPr>
        <w:t xml:space="preserve">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وأشقاه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بِهِ َذلِكَ، أَذاقَهُ اللّه حَرَّ الْحَدِيدِ كَمَا أَذاقَ مَنْ كَانَ قَبْلَهُ مِمَّنْ 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يُونُسُ، إِنَّما قُلْتُ ذلِكَ لِتُحَذَرَ عَنْهُ أَصْحابي، وَتَأْمُرَهُمْ بِلَعْنِهِ وَالْبَرَاءَةِ مِنْهُ، فَإِنَّ اللّه بريء مِنْهُ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إسماعيل الميثمي،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آذاني محمّد بْنُ الْفُراتِ آذَاهُ اللّه، وَأَذاقَهُ حَرَّ الْحَدِيدِ، آذَانِي لَعَنَهُ اللّه ما آذى أبو الْخَطَابِ لَعَنَهُ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وَمَا كَذَبَ عَلَيْنا خَطَابِيٍّ بِمِثْلِ ما كَذَبَ محمّد بْنُ الْفُراتِ، وَاللّه ما مِنْ أَحَدٍ يَكْذِبُ عَلَيْنا إِلَّا وَيُذيقُهُ اللّه حَرَّ الْحَدِيدِ</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يلبث محمّد بن فرات بعد دعاء الإمام عليه إلا قليلاً حتّى قتله إبراهيم بن شكلة أخبث قتلة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الفرج</w:t>
      </w:r>
    </w:p>
    <w:p>
      <w:pPr>
        <w:pStyle w:val="BookText"/>
        <w:rPr/>
      </w:pPr>
      <w:r>
        <w:rPr>
          <w:rFonts w:ascii="Amiri" w:hAnsi="Amiri" w:eastAsia="Amiri" w:cs="Amiri"/>
          <w:color w:val="111111"/>
          <w:sz w:val="28"/>
          <w:sz w:val="28"/>
          <w:szCs w:val="28"/>
          <w:rtl w:val="true"/>
          <w:lang w:bidi="ar-SA"/>
        </w:rPr>
        <w:t xml:space="preserve">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الولاء لأئمة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ووثيق الصلة بهم، وله مكاتبات معهم ذكرها الكشّي في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p>
    <w:p>
      <w:pPr>
        <w:pStyle w:val="BookText"/>
        <w:rPr/>
      </w:pP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الفضيل</w:t>
      </w:r>
    </w:p>
    <w:p>
      <w:pPr>
        <w:pStyle w:val="BookText"/>
        <w:rPr/>
      </w:pPr>
      <w:r>
        <w:rPr>
          <w:rFonts w:ascii="Amiri" w:hAnsi="Amiri" w:eastAsia="Amiri" w:cs="Amiri"/>
          <w:color w:val="111111"/>
          <w:sz w:val="28"/>
          <w:sz w:val="28"/>
          <w:szCs w:val="28"/>
          <w:rtl w:val="true"/>
          <w:lang w:bidi="ar-SA"/>
        </w:rPr>
        <w:t>صيرفي، يرمى بالغلو،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الفيض</w:t>
      </w:r>
    </w:p>
    <w:p>
      <w:pPr>
        <w:pStyle w:val="BookText"/>
        <w:rPr/>
      </w:pPr>
      <w:r>
        <w:rPr>
          <w:rFonts w:ascii="Amiri" w:hAnsi="Amiri" w:eastAsia="Amiri" w:cs="Amiri"/>
          <w:color w:val="111111"/>
          <w:sz w:val="28"/>
          <w:sz w:val="28"/>
          <w:szCs w:val="28"/>
          <w:rtl w:val="true"/>
          <w:lang w:bidi="ar-SA"/>
        </w:rPr>
        <w:t xml:space="preserve">المدائني، 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p>
    <w:p>
      <w:pPr>
        <w:pStyle w:val="BookText"/>
        <w:rPr/>
      </w:pPr>
      <w:r>
        <w:rPr>
          <w:rFonts w:ascii="Amiri" w:hAnsi="Amiri" w:eastAsia="Amiri" w:cs="Amiri"/>
          <w:color w:val="111111"/>
          <w:sz w:val="28"/>
          <w:sz w:val="28"/>
          <w:szCs w:val="28"/>
          <w:rtl w:val="true"/>
          <w:lang w:bidi="ar-SA"/>
        </w:rPr>
        <w:t xml:space="preserve">ابن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البرقى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جماعة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p>
    <w:p>
      <w:pPr>
        <w:pStyle w:val="BookText"/>
        <w:rPr/>
      </w:pPr>
      <w:r>
        <w:rPr>
          <w:rFonts w:ascii="Amiri" w:hAnsi="Amiri" w:eastAsia="Amiri" w:cs="Amiri"/>
          <w:color w:val="111111"/>
          <w:sz w:val="28"/>
          <w:sz w:val="28"/>
          <w:szCs w:val="28"/>
          <w:rtl w:val="true"/>
          <w:lang w:bidi="ar-SA"/>
        </w:rPr>
        <w:t xml:space="preserve">البوشنجاني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كعب القرطى</w:t>
      </w:r>
    </w:p>
    <w:p>
      <w:pPr>
        <w:pStyle w:val="BookText"/>
        <w:rPr/>
      </w:pPr>
      <w:r>
        <w:rPr>
          <w:rFonts w:ascii="Amiri" w:hAnsi="Amiri" w:eastAsia="Amiri" w:cs="Amiri"/>
          <w:color w:val="111111"/>
          <w:sz w:val="28"/>
          <w:sz w:val="28"/>
          <w:szCs w:val="28"/>
          <w:rtl w:val="true"/>
          <w:lang w:bidi="ar-SA"/>
        </w:rPr>
        <w:t xml:space="preserve">وهو الذي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سُرِرْتُ بِما تَصْنَعُ مَعَ أَوْلادي في الدُّنْيا ؟</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تركتهم فيمن أصنع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جَرَمَ تُجْزَى مِنّي فِي الْعُقْبى، فكان بين يديه طبق تمر صيحاني، فسألته عن ذلك، فأعطاني قبضة فيها ثماني عشرة تمرة، فتأوّلت ذلك أن أعيش ثماني عشرة سنة، ونسيت ذلك، ورأيت يوماً ازدحام الناس، فسألتهم عن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فرأيته جالساً في ذلك الموضع وبين يديه طبق فيه تمر صيحاني، فسألته عن ذلك، فناولني قبضة فيها ثماني عشرة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رَادَكَ جَدِّي لَزِدْنَاكَ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مالك</w:t>
      </w:r>
    </w:p>
    <w:p>
      <w:pPr>
        <w:pStyle w:val="BookText"/>
        <w:rPr/>
      </w:pPr>
      <w:r>
        <w:rPr>
          <w:rFonts w:ascii="Amiri" w:hAnsi="Amiri" w:eastAsia="Amiri" w:cs="Amiri"/>
          <w:color w:val="111111"/>
          <w:sz w:val="28"/>
          <w:sz w:val="28"/>
          <w:szCs w:val="28"/>
          <w:rtl w:val="true"/>
          <w:lang w:bidi="ar-SA"/>
        </w:rPr>
        <w:t xml:space="preserve">ابن الأبرد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p>
    <w:p>
      <w:pPr>
        <w:pStyle w:val="BookText"/>
        <w:rPr/>
      </w:pPr>
      <w:r>
        <w:rPr>
          <w:rFonts w:ascii="Amiri" w:hAnsi="Amiri" w:eastAsia="Amiri" w:cs="Amiri"/>
          <w:color w:val="111111"/>
          <w:sz w:val="28"/>
          <w:sz w:val="28"/>
          <w:szCs w:val="28"/>
          <w:rtl w:val="true"/>
          <w:lang w:bidi="ar-SA"/>
        </w:rPr>
        <w:t xml:space="preserve">الأشعثي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مجهول</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p>
    <w:p>
      <w:pPr>
        <w:pStyle w:val="BookText"/>
        <w:rPr/>
      </w:pPr>
      <w:r>
        <w:rPr>
          <w:rFonts w:ascii="Amiri" w:hAnsi="Amiri" w:eastAsia="Amiri" w:cs="Amiri"/>
          <w:color w:val="111111"/>
          <w:sz w:val="28"/>
          <w:sz w:val="28"/>
          <w:szCs w:val="28"/>
          <w:rtl w:val="true"/>
          <w:lang w:bidi="ar-SA"/>
        </w:rPr>
        <w:t xml:space="preserve">ابن نصر،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سعد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يحيى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p>
    <w:p>
      <w:pPr>
        <w:pStyle w:val="BookText"/>
        <w:rPr/>
      </w:pP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صفوان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يزيد</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يونس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p>
    <w:p>
      <w:pPr>
        <w:pStyle w:val="BookText"/>
        <w:rPr/>
      </w:pPr>
      <w:r>
        <w:rPr>
          <w:rFonts w:ascii="Amiri" w:hAnsi="Amiri" w:eastAsia="Amiri" w:cs="Amiri"/>
          <w:color w:val="111111"/>
          <w:sz w:val="28"/>
          <w:sz w:val="28"/>
          <w:szCs w:val="28"/>
          <w:rtl w:val="true"/>
          <w:lang w:bidi="ar-SA"/>
        </w:rPr>
        <w:t xml:space="preserve">أخو 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سعد بن سعد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بن عمران</w:t>
      </w:r>
    </w:p>
    <w:p>
      <w:pPr>
        <w:pStyle w:val="BookText"/>
        <w:rPr/>
      </w:pPr>
      <w:r>
        <w:rPr>
          <w:rFonts w:ascii="Amiri" w:hAnsi="Amiri" w:eastAsia="Amiri" w:cs="Amiri"/>
          <w:color w:val="111111"/>
          <w:sz w:val="28"/>
          <w:sz w:val="28"/>
          <w:szCs w:val="28"/>
          <w:rtl w:val="true"/>
          <w:lang w:bidi="ar-SA"/>
        </w:rPr>
        <w:t xml:space="preserve">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يحيى</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إنه مجهول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مروك بن عبيد</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جماعة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w:t>
      </w:r>
    </w:p>
    <w:p>
      <w:pPr>
        <w:pStyle w:val="BookText"/>
        <w:rPr/>
      </w:pP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أمره الإمام الرضا،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صاحِبُكَ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معاوية بن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كتاب الحيض، كتاب الفرائض، كتاب النكاح، كتاب الحدود، كتاب الديات، وله نوادر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سعد</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سنان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سعيد</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مسائل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يحيى</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الجعفري</w:t>
      </w:r>
    </w:p>
    <w:p>
      <w:pPr>
        <w:pStyle w:val="BookText"/>
        <w:rPr/>
      </w:pPr>
      <w:r>
        <w:rPr>
          <w:rFonts w:ascii="Amiri" w:hAnsi="Amiri" w:eastAsia="Amiri" w:cs="Amiri"/>
          <w:color w:val="111111"/>
          <w:sz w:val="28"/>
          <w:sz w:val="28"/>
          <w:szCs w:val="28"/>
          <w:rtl w:val="true"/>
          <w:lang w:bidi="ar-SA"/>
        </w:rPr>
        <w:t xml:space="preserve">من رواة النصّ 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الكرخي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محفوظ، ابن فيروز،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أبواه نصرانيّين، من أهالي بهريان إحدى قرى واسط، سلّمه أبوه إلى المعلم،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فيأبى معروف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الواحد، فيضربه المعلّم ضرباً مبرحاً، وهو يأبى 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 ثلاثة، ثم هرب من المعلّم، وأسلم على 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 إلى منزله فطرق الباب،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الباب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دين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الحنفي، وأسلم أبواه وأهله جميعاً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بعد إسلامه حاجباً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وازدحمت الشيعة على باب الإمام، فكسروا ضلع معروف من شدة الزحام، وبقي أياماً عليلاً، وقد أوصى أن يتصدق بقميصه الذي كان لابساً له لأنه أحب أن يخرج من الدنيا كما دخلها عرياناً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معروفاً، فقد كان من أفذاذ العارفين والمتقين، ونال الدرجة العليا ببركة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w:t>
      </w:r>
    </w:p>
    <w:p>
      <w:pPr>
        <w:pStyle w:val="BookText"/>
        <w:rPr/>
      </w:pPr>
      <w:r>
        <w:rPr>
          <w:rFonts w:ascii="Amiri" w:hAnsi="Amiri" w:eastAsia="Amiri" w:cs="Amiri"/>
          <w:color w:val="111111"/>
          <w:sz w:val="28"/>
          <w:sz w:val="28"/>
          <w:szCs w:val="28"/>
          <w:rtl w:val="true"/>
          <w:lang w:bidi="ar-SA"/>
        </w:rPr>
        <w:t xml:space="preserve">بغدادي،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الزهد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 بن خالد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وله كتاب</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مقاتل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واقفي </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الكشّي ذكر رواية تدلّ على استقامته وعدم وقفه، فقد روى الحسين بن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شاك في إمامته، وكان زميلي الطريق رجلاً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مقاتل، وكان قد مضى على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بالكوفة،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مضى أبوك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وَإِنِّي لَفِي الدَّرَجَةِ الَّتي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أَسْعَدَ بِبَقَاءِ أَبِي مِنِّي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العارِفُ لِلإمامَةِ حينَ يَظْهَرُ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 الْمَسْنونِ الْوَجْهِ، الطَّويلِ اللَّحْيَةِ، الْأَقْنَى الْأَنْفِ ؟</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رَأَيْتُهُ، وَلَا دَخَلَ عَلَى، وَلكِنَّهُ آمَنَ وَصَدَّقَ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أوصاني به، ثم انصرفت من عند الإمام وإذا بمقاتل أمامي،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بشارة عندي، لا أخبرك بها حتّى تحمد اللّه مائة مرّة، وأخبرته بما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وعلق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الرواية،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صريحة في أنّ الرجل كان قائلاً بإمامة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تقدير أنه كان واقفاً فقد رجع عن وقفه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أبى الحسن</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إبراهيم بن هاشم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جند</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رنجویه</w:t>
      </w:r>
    </w:p>
    <w:p>
      <w:pPr>
        <w:pStyle w:val="BookText"/>
        <w:rPr/>
      </w:pP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له كتاب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سلمة</w:t>
      </w:r>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 أحمد بن محمّد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عيسى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رزم ثياب، وغلماناً، وأموالاً يحج بها عنه، وكذلك بعث لأخيه موسى بن عبيد، وليونس بن عبدالرحمن أموالاً ليحجّوا بها عنه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القاسم</w:t>
      </w:r>
    </w:p>
    <w:p>
      <w:pPr>
        <w:pStyle w:val="BookText"/>
        <w:rPr/>
      </w:pPr>
      <w:r>
        <w:rPr>
          <w:rFonts w:ascii="Amiri" w:hAnsi="Amiri" w:eastAsia="Amiri" w:cs="Amiri"/>
          <w:color w:val="111111"/>
          <w:sz w:val="28"/>
          <w:sz w:val="28"/>
          <w:szCs w:val="28"/>
          <w:rtl w:val="true"/>
          <w:lang w:bidi="ar-SA"/>
        </w:rPr>
        <w:t xml:space="preserve">ابن معاوية بن وهب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كوفي،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كتاب الصلاة، كتاب الزكاة، كتاب الصيام، كتاب النكاح، كتاب الطلاق، كتاب الحج، كتاب الحدود، کتاب الديات، کتاب الشهادات، كتاب الأيمان والنذور، كتاب أخلاق المؤمن، كتاب الجامع، كتاب الأدب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معمر</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مهران</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هارون</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الوحيد في التعليقة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منه كونه من خدامه، بل ومن خواصه وأصحاب أسراره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527" w:name="pg16513_225277"/>
    </w:p>
    <w:p>
      <w:pPr>
        <w:pStyle w:val="Heading3"/>
        <w:numPr>
          <w:ilvl w:val="2"/>
          <w:numId w:val="1"/>
        </w:numPr>
        <w:rPr/>
      </w:pPr>
      <w:bookmarkStart w:id="528" w:name="__RefHeading___Toc9331357_1280447820"/>
      <w:bookmarkStart w:id="529" w:name="_Toc207"/>
      <w:bookmarkEnd w:id="527"/>
      <w:bookmarkEnd w:id="528"/>
      <w:r>
        <w:rPr>
          <w:rtl w:val="true"/>
        </w:rPr>
        <w:t>حرف النون</w:t>
      </w:r>
      <w:bookmarkEnd w:id="529"/>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w:t>
      </w:r>
    </w:p>
    <w:p>
      <w:pPr>
        <w:pStyle w:val="BookText"/>
        <w:rPr/>
      </w:pPr>
      <w:r>
        <w:rPr>
          <w:rFonts w:ascii="Amiri" w:hAnsi="Amiri" w:eastAsia="Amiri" w:cs="Amiri"/>
          <w:color w:val="111111"/>
          <w:sz w:val="28"/>
          <w:sz w:val="28"/>
          <w:szCs w:val="28"/>
          <w:rtl w:val="true"/>
          <w:lang w:bidi="ar-SA"/>
        </w:rPr>
        <w:t xml:space="preserve">اللخمي، القابوسي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الامام أبي عبد اللّه، وأبي إبراهيم،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ذو منزلة عندهم، له كتاب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مغلس</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9331359_1280447820"/>
      <w:bookmarkStart w:id="531" w:name="_Toc208"/>
      <w:bookmarkEnd w:id="530"/>
      <w:r>
        <w:rPr>
          <w:rtl w:val="true"/>
        </w:rPr>
        <w:t>حرف الواو</w:t>
      </w:r>
      <w:bookmarkEnd w:id="531"/>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أبان</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أحمد بن محمّد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أبان</w:t>
      </w:r>
    </w:p>
    <w:p>
      <w:pPr>
        <w:pStyle w:val="BookText"/>
        <w:rPr/>
      </w:pPr>
      <w:r>
        <w:rPr>
          <w:rFonts w:ascii="Amiri" w:hAnsi="Amiri" w:eastAsia="Amiri" w:cs="Amiri"/>
          <w:color w:val="111111"/>
          <w:sz w:val="28"/>
          <w:sz w:val="28"/>
          <w:szCs w:val="28"/>
          <w:rtl w:val="true"/>
          <w:lang w:bidi="ar-SA"/>
        </w:rPr>
        <w:t xml:space="preserve">الضبّي،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9331361_1280447820"/>
      <w:bookmarkStart w:id="533" w:name="_Toc209"/>
      <w:bookmarkEnd w:id="532"/>
      <w:r>
        <w:rPr>
          <w:rtl w:val="true"/>
        </w:rPr>
        <w:t>حرف الهاء</w:t>
      </w:r>
      <w:bookmarkEnd w:id="533"/>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عمر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موسى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نزل </w:t>
      </w:r>
    </w:p>
    <w:p>
      <w:pPr>
        <w:pStyle w:val="BookText"/>
        <w:rPr/>
      </w:pPr>
      <w:r>
        <w:rPr>
          <w:rFonts w:ascii="Amiri" w:hAnsi="Amiri" w:eastAsia="Amiri" w:cs="Amiri"/>
          <w:color w:val="111111"/>
          <w:sz w:val="28"/>
          <w:sz w:val="28"/>
          <w:szCs w:val="28"/>
          <w:rtl w:val="true"/>
          <w:lang w:bidi="ar-SA"/>
        </w:rPr>
        <w:t xml:space="preserve">في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إبراهيم</w:t>
      </w:r>
    </w:p>
    <w:p>
      <w:pPr>
        <w:pStyle w:val="BookText"/>
        <w:rPr/>
      </w:pPr>
      <w:r>
        <w:rPr>
          <w:rFonts w:ascii="Amiri" w:hAnsi="Amiri" w:eastAsia="Amiri" w:cs="Amiri"/>
          <w:color w:val="111111"/>
          <w:sz w:val="28"/>
          <w:sz w:val="28"/>
          <w:szCs w:val="28"/>
          <w:rtl w:val="true"/>
          <w:lang w:bidi="ar-SA"/>
        </w:rPr>
        <w:t xml:space="preserve">العبّاسي،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هرثمة بن أعين</w:t>
      </w:r>
    </w:p>
    <w:p>
      <w:pPr>
        <w:pStyle w:val="BookText"/>
        <w:rPr/>
      </w:pPr>
      <w:r>
        <w:rPr>
          <w:rFonts w:ascii="Amiri" w:hAnsi="Amiri" w:eastAsia="Amiri" w:cs="Amiri"/>
          <w:color w:val="111111"/>
          <w:sz w:val="28"/>
          <w:sz w:val="28"/>
          <w:szCs w:val="28"/>
          <w:rtl w:val="true"/>
          <w:lang w:bidi="ar-SA"/>
        </w:rPr>
        <w:t xml:space="preserve">أبو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خدم المأمون، وكان موالياً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إبراهيم</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إبراهيم</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الريان،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العبّاسي يوماً، فطلب دواة وقرطاساً بالعجلة،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أشياء أحتاج أن اكتبها لا أنساها، فكتبها، فما كان بین هذا وبين أن جاءني بعد جمعة في وقت الحرّ، وذلك بمرو،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هذا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المأمون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الفضل بن سهل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عند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قصتك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متى كان آباؤه يجلسون على الكراسي حتّى يبايع لهم بولاية العهد، كما فعل هذا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فلانة أعلم منه</w:t>
      </w:r>
    </w:p>
    <w:p>
      <w:pPr>
        <w:pStyle w:val="BookText"/>
        <w:rPr/>
      </w:pPr>
      <w:r>
        <w:rPr>
          <w:rFonts w:ascii="Amiri" w:hAnsi="Amiri" w:eastAsia="Amiri" w:cs="Amiri"/>
          <w:color w:val="111111"/>
          <w:sz w:val="28"/>
          <w:sz w:val="28"/>
          <w:szCs w:val="28"/>
          <w:rtl w:val="true"/>
          <w:lang w:bidi="ar-SA"/>
        </w:rPr>
        <w:t xml:space="preserve">وأسرع الريان فدخل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 بقصة العبّاسي، وطلب منه أن يأذن له باغتياله، فنهاه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أحاديث مع الإمام سنعرض لها في بحوث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عبداللّه</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الحسين بن علي بن زكريا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عبداللّه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الرماني،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534" w:name="pg16513_225280"/>
    </w:p>
    <w:p>
      <w:pPr>
        <w:pStyle w:val="Heading3"/>
        <w:numPr>
          <w:ilvl w:val="2"/>
          <w:numId w:val="1"/>
        </w:numPr>
        <w:rPr/>
      </w:pPr>
      <w:bookmarkStart w:id="535" w:name="__RefHeading___Toc9331363_1280447820"/>
      <w:bookmarkStart w:id="536" w:name="_Toc210"/>
      <w:bookmarkEnd w:id="534"/>
      <w:bookmarkEnd w:id="535"/>
      <w:r>
        <w:rPr>
          <w:rtl w:val="true"/>
        </w:rPr>
        <w:t>حرف الياء</w:t>
      </w:r>
      <w:bookmarkEnd w:id="536"/>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ياسر</w:t>
      </w:r>
    </w:p>
    <w:p>
      <w:pPr>
        <w:pStyle w:val="BookText"/>
        <w:rPr/>
      </w:pPr>
      <w:r>
        <w:rPr>
          <w:rFonts w:ascii="Amiri" w:hAnsi="Amiri" w:eastAsia="Amiri" w:cs="Amiri"/>
          <w:color w:val="111111"/>
          <w:sz w:val="28"/>
          <w:sz w:val="28"/>
          <w:szCs w:val="28"/>
          <w:rtl w:val="true"/>
          <w:lang w:bidi="ar-SA"/>
        </w:rPr>
        <w:t xml:space="preserve">خادم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مولى حمزة بن اليسع، له مسائل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إبراهيم</w:t>
      </w:r>
    </w:p>
    <w:p>
      <w:pPr>
        <w:pStyle w:val="BookText"/>
        <w:rPr/>
      </w:pPr>
      <w:r>
        <w:rPr>
          <w:rFonts w:ascii="Amiri" w:hAnsi="Amiri" w:eastAsia="Amiri" w:cs="Amiri"/>
          <w:color w:val="111111"/>
          <w:sz w:val="28"/>
          <w:sz w:val="28"/>
          <w:szCs w:val="28"/>
          <w:rtl w:val="true"/>
          <w:lang w:bidi="ar-SA"/>
        </w:rPr>
        <w:t xml:space="preserve">ابن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هو، وأبوه من القرّاء، له كتاب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أحمد</w:t>
      </w:r>
    </w:p>
    <w:p>
      <w:pPr>
        <w:pStyle w:val="BookText"/>
        <w:rPr/>
      </w:pPr>
      <w:r>
        <w:rPr>
          <w:rFonts w:ascii="Amiri" w:hAnsi="Amiri" w:eastAsia="Amiri" w:cs="Amiri"/>
          <w:color w:val="111111"/>
          <w:sz w:val="28"/>
          <w:sz w:val="28"/>
          <w:szCs w:val="28"/>
          <w:rtl w:val="true"/>
          <w:lang w:bidi="ar-SA"/>
        </w:rPr>
        <w:t xml:space="preserve">ابن قيس بن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بشار</w:t>
      </w:r>
    </w:p>
    <w:p>
      <w:pPr>
        <w:pStyle w:val="BookText"/>
        <w:rPr/>
      </w:pPr>
      <w:r>
        <w:rPr>
          <w:rFonts w:ascii="Amiri" w:hAnsi="Amiri" w:eastAsia="Amiri" w:cs="Amiri"/>
          <w:color w:val="111111"/>
          <w:sz w:val="28"/>
          <w:sz w:val="28"/>
          <w:szCs w:val="28"/>
          <w:rtl w:val="true"/>
          <w:lang w:bidi="ar-SA"/>
        </w:rPr>
        <w:t xml:space="preserve">دخل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فجعل يستفهم عن بعض ما كلّمه الإمام،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واللّه القب بهذا في صباي وأنا في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جندب</w:t>
      </w:r>
    </w:p>
    <w:p>
      <w:pPr>
        <w:pStyle w:val="BookText"/>
        <w:rPr/>
      </w:pPr>
      <w:r>
        <w:rPr>
          <w:rFonts w:ascii="Amiri" w:hAnsi="Amiri" w:eastAsia="Amiri" w:cs="Amiri"/>
          <w:color w:val="111111"/>
          <w:sz w:val="28"/>
          <w:sz w:val="28"/>
          <w:szCs w:val="28"/>
          <w:rtl w:val="true"/>
          <w:lang w:bidi="ar-SA"/>
        </w:rPr>
        <w:t xml:space="preserve">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العبّاس</w:t>
      </w:r>
    </w:p>
    <w:p>
      <w:pPr>
        <w:pStyle w:val="BookText"/>
        <w:rPr/>
      </w:pP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عمرو</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المبارك</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محمّد</w:t>
      </w:r>
    </w:p>
    <w:p>
      <w:pPr>
        <w:pStyle w:val="BookText"/>
        <w:rPr/>
      </w:pPr>
      <w:r>
        <w:rPr>
          <w:rFonts w:ascii="Amiri" w:hAnsi="Amiri" w:eastAsia="Amiri" w:cs="Amiri"/>
          <w:color w:val="111111"/>
          <w:sz w:val="28"/>
          <w:sz w:val="28"/>
          <w:szCs w:val="28"/>
          <w:rtl w:val="true"/>
          <w:lang w:bidi="ar-SA"/>
        </w:rPr>
        <w:t xml:space="preserve">ابن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عمرو بن سعد الزيّات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موسى</w:t>
      </w:r>
    </w:p>
    <w:p>
      <w:pPr>
        <w:pStyle w:val="BookText"/>
        <w:rPr/>
      </w:pP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أبي عمير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يحيى</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إنّه عامّي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يزيد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الصنعاني</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ابن أبي عمير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عمر</w:t>
      </w:r>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اليسع بن حمزة</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محمّد بن صندل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سعيد</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عبداللّه</w:t>
      </w:r>
    </w:p>
    <w:p>
      <w:pPr>
        <w:pStyle w:val="BookText"/>
        <w:rPr/>
      </w:pPr>
      <w:r>
        <w:rPr>
          <w:rFonts w:ascii="Amiri" w:hAnsi="Amiri" w:eastAsia="Amiri" w:cs="Amiri"/>
          <w:color w:val="111111"/>
          <w:sz w:val="28"/>
          <w:sz w:val="28"/>
          <w:szCs w:val="28"/>
          <w:rtl w:val="true"/>
          <w:lang w:bidi="ar-SA"/>
        </w:rPr>
        <w:t xml:space="preserve">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يقطين</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عبدالرحمن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من وجوه الشيعة، وعلماً من أعلامهم، رأى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ولم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وكيلاً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خاصته، وقد قال عبدالعزيز بن </w:t>
      </w:r>
    </w:p>
    <w:p>
      <w:pPr>
        <w:pStyle w:val="BookText"/>
        <w:rPr/>
      </w:pPr>
      <w:r>
        <w:rPr>
          <w:rFonts w:ascii="Amiri" w:hAnsi="Amiri" w:eastAsia="Amiri" w:cs="Amiri"/>
          <w:color w:val="111111"/>
          <w:sz w:val="28"/>
          <w:sz w:val="28"/>
          <w:szCs w:val="28"/>
          <w:rtl w:val="true"/>
          <w:lang w:bidi="ar-SA"/>
        </w:rPr>
        <w:t xml:space="preserve">المهتدي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لا أقدر على لقائك في كلّ وقت، فعمّن أخذ معالم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الجنّة ليونس ثلاث مرّات</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عَبْدِ الرَّحْمَن هُوَ كَسَلْمَانَ في زَمانِهِ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یونس،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من قوامه أحد وعنده المال الكثير، وذلك سبب وقوفهم وجحودهم موته، وكان عند زياد القندي سبعون ألف دينار، وعند عليّ بن أبي حمزة ثلاثون ألف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ذلك، وتبين لي الحق، وعرفت من أمر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فكلّمت ودعوت الناس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 القندي وعلي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وقالا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 إلى هذا إن كنت تريد المال، فنحن نغنيك، وضمنا لي عشرة آلاف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عَنْهُ نورُ الْإِيمانِ، وما كنت أدع الجهاد وأمر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فناصباني وأظهرا لي العداوة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في مدحه، والثناء عليه، وأنّه من عمالقة التقوى، ومن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وقبال تلك الأخبار وردت أخبار في ذمه، وهي إما موضوعة، أو أنها جاءت لأجل التقليل من أهمّيته في ذلك العصر الذي </w:t>
      </w:r>
    </w:p>
    <w:p>
      <w:pPr>
        <w:pStyle w:val="BookText"/>
        <w:rPr/>
      </w:pPr>
      <w:r>
        <w:rPr>
          <w:rFonts w:ascii="Amiri" w:hAnsi="Amiri" w:eastAsia="Amiri" w:cs="Amiri"/>
          <w:color w:val="111111"/>
          <w:sz w:val="28"/>
          <w:sz w:val="28"/>
          <w:szCs w:val="28"/>
          <w:rtl w:val="true"/>
          <w:lang w:bidi="ar-SA"/>
        </w:rPr>
        <w:t>عانت الشيعة فيه ألواناً مريرة من المآسي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يونس مجموعة كبيرة من الكتب، معظمها في الفقه، وبعضها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ودفن مجاوراً لقبر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ما خَتَمَ اللّه لِيُونُسَ، قَبْرُهُ بِالْمَدينَةِ مُجاوِراً لِرَسولِ اللّه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يعقوب</w:t>
      </w:r>
    </w:p>
    <w:p>
      <w:pPr>
        <w:pStyle w:val="BookText"/>
        <w:rPr/>
      </w:pPr>
      <w:r>
        <w:rPr>
          <w:rFonts w:ascii="Amiri" w:hAnsi="Amiri" w:eastAsia="Amiri" w:cs="Amiri"/>
          <w:color w:val="111111"/>
          <w:sz w:val="28"/>
          <w:sz w:val="28"/>
          <w:szCs w:val="28"/>
          <w:rtl w:val="true"/>
          <w:lang w:bidi="ar-SA"/>
        </w:rPr>
        <w:t xml:space="preserve">البجلي،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المفيد في رسالته العدديّة من الفقهاء الأعلام، والرؤساء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يونس بالمدينة فبعث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بحنوطه وكفنه، وجميع ما يحتاج إليه، وأمر مواليه وموالي أبيه وجده أن يحضروا جنازته،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يَسْكُنُ الْعِراقَ،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لَهُ فِي الْبَقيع، فَإِنْ قالَ لَكُمْ أَهْل الْمَدِينَةِ إِنَّهُ عِراقِيُّ لَا نَدْفِنُهُ بِالْبَقيع، فقولوا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يَسْكُنُ الْعِراقَ، فَإِنْ مَنَعْتُمُونَا أَنَّ نَدْفِنَهُ بِالْبَقيع مَنَعْناكُمْ أَنْ تَدْفِنوا مواليكُمْ في البقيع، ودفن في البقيع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 على قبره الماء شهراً أو أربعين يوماً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رحم اللّه يونس، فقد فاز بولائه ومحبته لأهل البيت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كوكبة من أعلام عصره، وفيهم جمهرة من المؤلّفين والرواة والفقهاء الذين أمدوا الفقه الإمامي بما دوّنوه بما أفتى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الشرعيّة</w:t>
      </w:r>
      <w:r>
        <w:rPr>
          <w:rFonts w:eastAsia="Amiri" w:cs="Amiri" w:ascii="Amiri" w:hAnsi="Amiri"/>
          <w:color w:val="111111"/>
          <w:sz w:val="28"/>
          <w:szCs w:val="28"/>
          <w:rtl w:val="true"/>
          <w:lang w:bidi="ar-SA"/>
        </w:rPr>
        <w:t xml:space="preserve">. </w:t>
      </w:r>
      <w:bookmarkStart w:id="537" w:name="pg16513_225286"/>
    </w:p>
    <w:p>
      <w:pPr>
        <w:pStyle w:val="Heading2"/>
        <w:numPr>
          <w:ilvl w:val="1"/>
          <w:numId w:val="1"/>
        </w:numPr>
        <w:rPr/>
      </w:pPr>
      <w:bookmarkStart w:id="538" w:name="__RefHeading___Toc9331365_1280447820"/>
      <w:bookmarkStart w:id="539" w:name="_Toc211"/>
      <w:bookmarkEnd w:id="537"/>
      <w:bookmarkEnd w:id="538"/>
      <w:r>
        <w:rPr>
          <w:rtl w:val="true"/>
        </w:rPr>
        <w:t xml:space="preserve">عصر الإمام </w:t>
      </w:r>
      <w:r>
        <w:rPr>
          <w:rtl w:val="true"/>
        </w:rPr>
        <w:t>(</w:t>
      </w:r>
      <w:r>
        <w:rPr>
          <w:rtl w:val="true"/>
        </w:rPr>
        <w:t>عَلَيهِ السَّلَامُ</w:t>
      </w:r>
      <w:r>
        <w:rPr>
          <w:rtl w:val="true"/>
        </w:rPr>
        <w:t>)</w:t>
      </w:r>
      <w:bookmarkEnd w:id="5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9331367_1280447820"/>
      <w:bookmarkStart w:id="541" w:name="_Toc212"/>
      <w:bookmarkEnd w:id="540"/>
      <w:r>
        <w:rPr>
          <w:rtl w:val="true"/>
        </w:rPr>
        <w:t>إشارة</w:t>
      </w:r>
      <w:r>
        <w:rPr>
          <w:rtl w:val="true"/>
        </w:rPr>
        <w:t>:</w:t>
      </w:r>
      <w:bookmarkEnd w:id="54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واتّسم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بالعصر الذهبي، وأنه من أزهى العصور وأروعها في التاريخ الإسلامي، وذلك لازدهار العمران، وتطوّر الزراعة، وسيطرة الدولة الإسلاميّة على معظم مناطق العالم، فقد أصبحت خاضعة للحكم العبّاسي، كما أصبحت بغداد عاصمة العالم الإسلامي، بل وعاصمة الدنيا، فقد كانت أعظم حاظرة يؤمها رجال العلم والسلك الدبلوماسي من مختلف أنحاء العالم، وذلك للظفر بمنصب من مناصب الدولة، أو لعرض ما تحتاجه بلادهم من الشؤون الإدارية والاقتصاديّة والعلميّة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نعرض إلى شؤون ذلك العصر لما فيه من صلة وثيقة في البحث عن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42" w:name="pg16513_225289"/>
    </w:p>
    <w:p>
      <w:pPr>
        <w:pStyle w:val="Heading3"/>
        <w:numPr>
          <w:ilvl w:val="2"/>
          <w:numId w:val="1"/>
        </w:numPr>
        <w:rPr/>
      </w:pPr>
      <w:bookmarkStart w:id="543" w:name="__RefHeading___Toc9331369_1280447820"/>
      <w:bookmarkStart w:id="544" w:name="_Toc213"/>
      <w:bookmarkEnd w:id="542"/>
      <w:bookmarkEnd w:id="543"/>
      <w:r>
        <w:rPr>
          <w:rtl w:val="true"/>
        </w:rPr>
        <w:t>الحياة العلميّة</w:t>
      </w:r>
      <w:bookmarkEnd w:id="544"/>
    </w:p>
    <w:p>
      <w:pPr>
        <w:pStyle w:val="Heading4"/>
        <w:numPr>
          <w:ilvl w:val="3"/>
          <w:numId w:val="1"/>
        </w:numPr>
        <w:rPr/>
      </w:pPr>
      <w:bookmarkStart w:id="545" w:name="__RefHeading___Toc9331371_1280447820"/>
      <w:bookmarkStart w:id="546" w:name="_Toc214"/>
      <w:bookmarkEnd w:id="545"/>
      <w:r>
        <w:rPr>
          <w:rtl w:val="true"/>
        </w:rPr>
        <w:t>إشارة</w:t>
      </w:r>
      <w:r>
        <w:rPr>
          <w:rtl w:val="true"/>
        </w:rPr>
        <w:t>:</w:t>
      </w:r>
      <w:bookmarkEnd w:id="546"/>
    </w:p>
    <w:p>
      <w:pPr>
        <w:pStyle w:val="BookText"/>
        <w:rPr/>
      </w:pPr>
      <w:r>
        <w:rPr>
          <w:rFonts w:ascii="Amiri" w:hAnsi="Amiri" w:eastAsia="Amiri" w:cs="Amiri"/>
          <w:color w:val="111111"/>
          <w:sz w:val="28"/>
          <w:sz w:val="28"/>
          <w:szCs w:val="28"/>
          <w:rtl w:val="true"/>
          <w:lang w:bidi="ar-SA"/>
        </w:rPr>
        <w:t xml:space="preserve">وازدهرت الحياة العلميّة في عصر الإمام، وزهت أنشطتها في جميع أنواع العلوم، وكان ذلك من أرقى ألوان التقدّم الحضاري التي انتهت إليه الدولة العبّاسية في جميع أدوار حكمها، ونعرض بإيجاز إلى بعض صور التقدّم العلمي، وهي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9331373_1280447820"/>
      <w:bookmarkStart w:id="548" w:name="_Toc215"/>
      <w:bookmarkEnd w:id="547"/>
      <w:r>
        <w:rPr>
          <w:rtl w:val="true"/>
        </w:rPr>
        <w:t>قمر ابن المقنّع</w:t>
      </w:r>
      <w:bookmarkEnd w:id="548"/>
    </w:p>
    <w:p>
      <w:pPr>
        <w:pStyle w:val="BookText"/>
        <w:rPr/>
      </w:pPr>
      <w:r>
        <w:rPr>
          <w:rFonts w:ascii="Amiri" w:hAnsi="Amiri" w:eastAsia="Amiri" w:cs="Amiri"/>
          <w:color w:val="111111"/>
          <w:sz w:val="28"/>
          <w:sz w:val="28"/>
          <w:szCs w:val="28"/>
          <w:rtl w:val="true"/>
          <w:lang w:bidi="ar-SA"/>
        </w:rPr>
        <w:t xml:space="preserve">وكان من بدائع مخترعات ذلك العصر هو القمر الذي صنعه عطاء الخراسان المعروف بالمقنّع، فكان ذلك القمر يطلع، ويراه الناس من مسيرة شهرين، ثم يغيب عنهم، وفيه يقول أبو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 إِنَّمَا الْبَدرُ المُقَنَّعُ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وَغَيٌّ مِثْلُ بَدرِ المُقَنَّع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وإليه أشار أبو القاسم هبة اللّه بن سناء الملك الشاعر في جملة قصيدة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فَما بَدرُ الْمُقَنَّع طالِعاً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بِأَسْحَرِ مِنْ أَلْحاظِ بَدْرِ المُعَمَّم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ولم تشر المصادر التي بأيدينا إلى كيفية صنع ذلك القمر وإلى الأجهزة التي تكوّن منها، كما لم تشر إلى أي بلد كان فيه ذلك القمر، وأكبر الظنّ أنّه كان في بغداد عاصمة الملك العبّاسي في ذلك الوقت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صنع ذلك القمر يعتبر أعظم إنجاز علمي تحقّق في </w:t>
      </w:r>
      <w:bookmarkStart w:id="549" w:name="pg16513_225290"/>
    </w:p>
    <w:p>
      <w:pPr>
        <w:pStyle w:val="BookText"/>
        <w:rPr/>
      </w:pPr>
      <w:bookmarkEnd w:id="549"/>
      <w:r>
        <w:rPr>
          <w:rFonts w:ascii="Amiri" w:hAnsi="Amiri" w:eastAsia="Amiri" w:cs="Amiri"/>
          <w:color w:val="111111"/>
          <w:sz w:val="28"/>
          <w:sz w:val="28"/>
          <w:szCs w:val="28"/>
          <w:rtl w:val="true"/>
          <w:lang w:bidi="ar-SA"/>
        </w:rPr>
        <w:t>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من المنجزات العلميّة في تلك العصور استخدام البلور في السفن، كما نص على ذلك بعض المؤرّخين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9331375_1280447820"/>
      <w:bookmarkStart w:id="551" w:name="_Toc216"/>
      <w:bookmarkEnd w:id="550"/>
      <w:r>
        <w:rPr>
          <w:rtl w:val="true"/>
        </w:rPr>
        <w:t>المعاهد والمكتبات</w:t>
      </w:r>
      <w:bookmarkEnd w:id="551"/>
    </w:p>
    <w:p>
      <w:pPr>
        <w:pStyle w:val="Heading5"/>
        <w:numPr>
          <w:ilvl w:val="4"/>
          <w:numId w:val="1"/>
        </w:numPr>
        <w:rPr/>
      </w:pPr>
      <w:bookmarkStart w:id="552" w:name="__RefHeading___Toc9331377_1280447820"/>
      <w:bookmarkStart w:id="553" w:name="_Toc217"/>
      <w:bookmarkEnd w:id="552"/>
      <w:r>
        <w:rPr>
          <w:rtl w:val="true"/>
        </w:rPr>
        <w:t>إشارة</w:t>
      </w:r>
      <w:r>
        <w:rPr>
          <w:rtl w:val="true"/>
        </w:rPr>
        <w:t>:</w:t>
      </w:r>
      <w:bookmarkEnd w:id="553"/>
    </w:p>
    <w:p>
      <w:pPr>
        <w:pStyle w:val="BookText"/>
        <w:rPr/>
      </w:pPr>
      <w:r>
        <w:rPr>
          <w:rFonts w:ascii="Amiri" w:hAnsi="Amiri" w:eastAsia="Amiri" w:cs="Amiri"/>
          <w:color w:val="111111"/>
          <w:sz w:val="28"/>
          <w:sz w:val="28"/>
          <w:szCs w:val="28"/>
          <w:rtl w:val="true"/>
          <w:lang w:bidi="ar-SA"/>
        </w:rPr>
        <w:t xml:space="preserve">وأنشأت الحكومة العبّاسيّة المعاهد والمدارس في بغداد لتدريس العلوم الإسلاميّة وغيرها، فقد انشأت فيها حوالي ثلاثون مدرسة، وما فيها مدرسة إلا ويقصر القصر البديع عنها، وأشهرها النظامية </w:t>
      </w:r>
      <w:r>
        <w:rPr>
          <w:rStyle w:val="FootnoteAnchor"/>
          <w:rtl w:val="true"/>
        </w:rPr>
        <w:footnoteReference w:id="775"/>
      </w:r>
      <w:r>
        <w:rPr>
          <w:rFonts w:ascii="Amiri" w:hAnsi="Amiri" w:eastAsia="Amiri" w:cs="Amiri"/>
          <w:color w:val="111111"/>
          <w:sz w:val="28"/>
          <w:sz w:val="28"/>
          <w:szCs w:val="28"/>
          <w:rtl w:val="true"/>
          <w:lang w:bidi="ar-SA"/>
        </w:rPr>
        <w:t xml:space="preserve">، كما أنشئت فيها المكتبات العامّة، ومن أهمها </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9331379_1280447820"/>
      <w:bookmarkStart w:id="555" w:name="_Toc218"/>
      <w:bookmarkEnd w:id="554"/>
      <w:r>
        <w:rPr>
          <w:rtl w:val="true"/>
        </w:rPr>
        <w:t>بيت الحكمة</w:t>
      </w:r>
      <w:bookmarkEnd w:id="555"/>
    </w:p>
    <w:p>
      <w:pPr>
        <w:pStyle w:val="BookText"/>
        <w:rPr/>
      </w:pPr>
      <w:r>
        <w:rPr>
          <w:rFonts w:ascii="Amiri" w:hAnsi="Amiri" w:eastAsia="Amiri" w:cs="Amiri"/>
          <w:color w:val="111111"/>
          <w:sz w:val="28"/>
          <w:sz w:val="28"/>
          <w:szCs w:val="28"/>
          <w:rtl w:val="true"/>
          <w:lang w:bidi="ar-SA"/>
        </w:rPr>
        <w:t xml:space="preserve">فقد نقل إليها الرشيد مكتبته الخاصة، وأضاف إليها من الكتب ما جمعه جده المنصور وأبوه المهدي، وفي عهد المأمون طلب من أمير صقلية بعض الكتب العلميّة والفلسفيّة، فلما وصلت إليه نقلها إلى مكتبة بيت الحكمة، كما جلب إليها من خراسان الكثير من الكتب، وكان حيثما ما يسمع بكتاب جلبه لها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سهل بن هارون بن راهبون كاتباً في دار الحكمة، وقد جعله المأمون خازناً على قسم من المكتبة، وهي الكتب الفلسفية التي نقلت إليه من جزيرة قبرص، وذلك أنّ المأمون لمّا هادن صاحب الجزيرة أرسل إليه يطلب خزانة كتب اليونان، وكانت مجموعة عندهم في بيت لا يظهر عليها أحد، فجمع صاحب الجزيرة بطانته وذوي الرأي، واستشارهم في حمل الخزانة إلى المأمون، فأشاروا عليه بعدم </w:t>
      </w:r>
      <w:bookmarkStart w:id="556" w:name="pg16513_225291"/>
    </w:p>
    <w:p>
      <w:pPr>
        <w:pStyle w:val="BookText"/>
        <w:rPr/>
      </w:pPr>
      <w:bookmarkEnd w:id="556"/>
      <w:r>
        <w:rPr>
          <w:rFonts w:ascii="Amiri" w:hAnsi="Amiri" w:eastAsia="Amiri" w:cs="Amiri"/>
          <w:color w:val="111111"/>
          <w:sz w:val="28"/>
          <w:sz w:val="28"/>
          <w:szCs w:val="28"/>
          <w:rtl w:val="true"/>
          <w:lang w:bidi="ar-SA"/>
        </w:rPr>
        <w:t xml:space="preserve">الموافقة إلّا مطران واحد،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تعجّل بإنفاذها إليه، فما دخلت هذه العلوم العقليّة على دولة إلا أفسدتها، وأوقعت الخلاف بين علمائها، علمائها، فأرسلها إليه، فاغتبط بها المأمون، وجعل سهل خازناً عليها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الخازن العام للمكتبة غيلان الفارسي، وكان ينسخ للرشيد والمأمون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هذه الخزانة تغذي البحاثة وأهل العلوم بأنواع العلوم، ولما استولى السفاك المغولي على بغداد عمد إلى إتلافها، وبذلك فقد خسر العالم الإسلامي أهم تراث له</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9331381_1280447820"/>
      <w:bookmarkStart w:id="558" w:name="_Toc219"/>
      <w:bookmarkEnd w:id="557"/>
      <w:r>
        <w:rPr>
          <w:rtl w:val="true"/>
        </w:rPr>
        <w:t>ترجمة الكتب</w:t>
      </w:r>
      <w:bookmarkEnd w:id="558"/>
    </w:p>
    <w:p>
      <w:pPr>
        <w:pStyle w:val="BookText"/>
        <w:rPr/>
      </w:pPr>
      <w:r>
        <w:rPr>
          <w:rFonts w:ascii="Amiri" w:hAnsi="Amiri" w:eastAsia="Amiri" w:cs="Amiri"/>
          <w:color w:val="111111"/>
          <w:sz w:val="28"/>
          <w:sz w:val="28"/>
          <w:szCs w:val="28"/>
          <w:rtl w:val="true"/>
          <w:lang w:bidi="ar-SA"/>
        </w:rPr>
        <w:t xml:space="preserve">وكان من مظاهر تطوّر الحياة العلميّة والثقافيّة في ذلك العصر، الإقبال على تعريب اللغات الأجنبيّة، وقد تناولت كتب الطب والرياضة والفلك، وأصناف العلوم السياسيّة والفلسفيّة، ذكر أسماء كثير منها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يرأس ديوان الترجمة حنين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كانت بينه وبين ملك الروم مراسلات، وقد استظهر عليه المأمون، فكتب إليه يسأله الإذن في إنفاذ ما يختار من العلوم القديمة المخزونة المدخرة ببلاد الروم، فأجابه إلى ذلك بعد امتناع، فأوفد المأمون لذلك جماعة منهم الحجّاج بن مطر وابن البطريق وسلم صاحب بيت الحكمة وغيرهم، فأخذوا مما وجدوا، فلما حملوها إليه أمر بنقلها، فنقلت إلى دار الحكمة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تلك المعرَّبة قد ساعدت على نموّ الفكر العربي والإسلامي، كما ساهمت في تطوّر العلوم في البلاد الإسلاميّة، فقد اشتغل الكثيرون من طلاب </w:t>
      </w:r>
      <w:bookmarkStart w:id="559" w:name="pg16513_225292"/>
    </w:p>
    <w:p>
      <w:pPr>
        <w:pStyle w:val="BookText"/>
        <w:rPr/>
      </w:pPr>
      <w:bookmarkEnd w:id="559"/>
      <w:r>
        <w:rPr>
          <w:rFonts w:ascii="IRNazanin" w:hAnsi="IRNazanin" w:eastAsia="IRNazanin"/>
          <w:color w:val="111111"/>
          <w:sz w:val="28"/>
          <w:sz w:val="28"/>
          <w:szCs w:val="28"/>
          <w:rtl w:val="true"/>
          <w:lang w:bidi="fa-IR"/>
        </w:rPr>
        <w:t>العلوم بتفقهها ودراستها</w:t>
      </w:r>
      <w:r>
        <w:rPr>
          <w:rFonts w:eastAsia="IRNazanin" w:cs="IRNazanin"/>
          <w:color w:val="111111"/>
          <w:sz w:val="28"/>
          <w:szCs w:val="28"/>
          <w:rtl w:val="true"/>
          <w:lang w:bidi="fa-IR"/>
        </w:rPr>
        <w:t>.</w:t>
      </w:r>
    </w:p>
    <w:p>
      <w:pPr>
        <w:pStyle w:val="Heading4"/>
        <w:numPr>
          <w:ilvl w:val="3"/>
          <w:numId w:val="1"/>
        </w:numPr>
        <w:rPr/>
      </w:pPr>
      <w:bookmarkStart w:id="560" w:name="__RefHeading___Toc9331383_1280447820"/>
      <w:bookmarkStart w:id="561" w:name="_Toc220"/>
      <w:bookmarkEnd w:id="560"/>
      <w:r>
        <w:rPr>
          <w:rtl w:val="true"/>
        </w:rPr>
        <w:t>الخرائط والمراصد</w:t>
      </w:r>
      <w:bookmarkEnd w:id="561"/>
    </w:p>
    <w:p>
      <w:pPr>
        <w:pStyle w:val="BookText"/>
        <w:rPr/>
      </w:pPr>
      <w:r>
        <w:rPr>
          <w:rFonts w:ascii="Amiri" w:hAnsi="Amiri" w:eastAsia="Amiri" w:cs="Amiri"/>
          <w:color w:val="111111"/>
          <w:sz w:val="28"/>
          <w:sz w:val="28"/>
          <w:szCs w:val="28"/>
          <w:rtl w:val="true"/>
          <w:lang w:bidi="ar-SA"/>
        </w:rPr>
        <w:t xml:space="preserve">ومن مظاهر التقدّم العلمي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أمر بوضع خريطة لجميع أنحاء العالم سمّيت الصورة المأمونيّة، وهي أوّل خريطة صنعت للعالم في العصر العبّاسي، كما أمر بإنشاء مرصد فلكي فأنشأ بالشماسيّة، وهي إحدى محلّات بغداد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9331385_1280447820"/>
      <w:bookmarkStart w:id="563" w:name="_Toc221"/>
      <w:bookmarkEnd w:id="562"/>
      <w:r>
        <w:rPr>
          <w:rtl w:val="true"/>
        </w:rPr>
        <w:t>العلوم السائدة</w:t>
      </w:r>
      <w:bookmarkEnd w:id="563"/>
    </w:p>
    <w:p>
      <w:pPr>
        <w:pStyle w:val="Heading5"/>
        <w:numPr>
          <w:ilvl w:val="4"/>
          <w:numId w:val="1"/>
        </w:numPr>
        <w:rPr/>
      </w:pPr>
      <w:bookmarkStart w:id="564" w:name="__RefHeading___Toc9331387_1280447820"/>
      <w:bookmarkStart w:id="565" w:name="_Toc222"/>
      <w:bookmarkEnd w:id="564"/>
      <w:r>
        <w:rPr>
          <w:rtl w:val="true"/>
        </w:rPr>
        <w:t>إشارة</w:t>
      </w:r>
      <w:r>
        <w:rPr>
          <w:rtl w:val="true"/>
        </w:rPr>
        <w:t>:</w:t>
      </w:r>
      <w:bookmarkEnd w:id="565"/>
    </w:p>
    <w:p>
      <w:pPr>
        <w:pStyle w:val="BookText"/>
        <w:rPr/>
      </w:pPr>
      <w:r>
        <w:rPr>
          <w:rFonts w:ascii="Amiri" w:hAnsi="Amiri" w:eastAsia="Amiri" w:cs="Amiri"/>
          <w:color w:val="111111"/>
          <w:sz w:val="28"/>
          <w:sz w:val="28"/>
          <w:szCs w:val="28"/>
          <w:rtl w:val="true"/>
          <w:lang w:bidi="ar-SA"/>
        </w:rPr>
        <w:t xml:space="preserve">أمّا العلوم السائدة دراستها في ذلك العصر، فهي </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9331389_1280447820"/>
      <w:bookmarkStart w:id="567" w:name="_Toc223"/>
      <w:bookmarkEnd w:id="566"/>
      <w:r>
        <w:rPr/>
        <w:t>1</w:t>
      </w:r>
      <w:r>
        <w:rPr>
          <w:rtl w:val="true"/>
        </w:rPr>
        <w:t xml:space="preserve"> - </w:t>
      </w:r>
      <w:r>
        <w:rPr>
          <w:rtl w:val="true"/>
        </w:rPr>
        <w:t>التفسير</w:t>
      </w:r>
      <w:bookmarkEnd w:id="567"/>
    </w:p>
    <w:p>
      <w:pPr>
        <w:pStyle w:val="BookText"/>
        <w:rPr/>
      </w:pPr>
      <w:r>
        <w:rPr>
          <w:rFonts w:ascii="IRNazanin" w:hAnsi="IRNazanin" w:eastAsia="IRNazanin"/>
          <w:color w:val="111111"/>
          <w:sz w:val="28"/>
          <w:sz w:val="28"/>
          <w:szCs w:val="28"/>
          <w:rtl w:val="true"/>
          <w:lang w:bidi="fa-IR"/>
        </w:rPr>
        <w:t xml:space="preserve">ویراد به تفسیر آیات القرآن الكريم، وإيضاح معانيها، وبيان الناسخ من المنسوخ، والمطلق من المقيّد، والعام والخاص، وغير ذلك، وقد اتّجه المفسّرون في تفسيرهم إلى اتّجاهين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بالمأثور، ونعني به تفسير القرآن الكريم بما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سلكه معظم المفسّرين الشيعة، كتفسير القمّي، والبرهان، والعسكري،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الشيعة في ذلك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المخصوصون بعلم القرآن، والعالمون بتفسيره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 أَحَدٌ أَنْ يَدْعِيَ أَنَّ عِنْدَهُ جَمِيعَ الْقُرْآنِ </w:t>
      </w:r>
      <w:bookmarkStart w:id="568" w:name="pg16513_225293"/>
    </w:p>
    <w:p>
      <w:pPr>
        <w:pStyle w:val="BookText"/>
        <w:rPr/>
      </w:pPr>
      <w:bookmarkEnd w:id="568"/>
      <w:r>
        <w:rPr>
          <w:rFonts w:ascii="Amiri" w:hAnsi="Amiri" w:eastAsia="Amiri" w:cs="Amiri"/>
          <w:color w:val="111111"/>
          <w:sz w:val="28"/>
          <w:sz w:val="28"/>
          <w:szCs w:val="28"/>
          <w:rtl w:val="true"/>
          <w:lang w:bidi="ar-SA"/>
        </w:rPr>
        <w:t>كُلَّهُ، ظَاهِرَهُ وَباطِنَهُ، غَيْرُ الْأَوْصياء</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شيخ الطائفة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تفسير القرآن لا يجوز إلا بالأثر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الذين قولهم حجة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ويراد به الأخذ بالاعتبارات العقليّة الراجعة إلى الاستحسان، وقد ذهب إلى ذلك المفسّرون من المعتزلة والباطنية، فلم يعنوا بما أثر عن أئمة الهدى اللّه في تفسير القرآن الكريم، وإنّما استندوا في تفسيره إلى ما يرونه من الاستحسانات العقليّة </w:t>
      </w:r>
      <w:r>
        <w:rPr>
          <w:rStyle w:val="FootnoteAnchor"/>
          <w:rtl w:val="true"/>
        </w:rPr>
        <w:footnoteReference w:id="782"/>
      </w:r>
      <w:r>
        <w:rPr>
          <w:rFonts w:ascii="Amiri" w:hAnsi="Amiri" w:eastAsia="Amiri" w:cs="Amiri"/>
          <w:color w:val="111111"/>
          <w:sz w:val="28"/>
          <w:sz w:val="28"/>
          <w:szCs w:val="28"/>
          <w:rtl w:val="true"/>
          <w:lang w:bidi="ar-SA"/>
        </w:rPr>
        <w:t>، أمّا الأخذ بالظواهر، فإنّه ليس من التفسير في شيء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أوّل مدرسة للتفسير بالمأثور أقيمت في الإسلام كانت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أوّل مفسّر للقرآن، وعنه أخذ حبر الأمة عبداللّه بن عبّاس وغيره من أعلام الصحابة، وقام من بعده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تناولت الكثير من محاضراتهم تفسير القرآن، وأسباب نزوله، وفضل قراءة آياته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9331391_1280447820"/>
      <w:bookmarkStart w:id="570" w:name="_Toc224"/>
      <w:bookmarkEnd w:id="569"/>
      <w:r>
        <w:rPr/>
        <w:t>2</w:t>
      </w:r>
      <w:r>
        <w:rPr>
          <w:rtl w:val="true"/>
        </w:rPr>
        <w:t xml:space="preserve"> - </w:t>
      </w:r>
      <w:r>
        <w:rPr>
          <w:rtl w:val="true"/>
        </w:rPr>
        <w:t>الحديث</w:t>
      </w:r>
      <w:bookmarkEnd w:id="570"/>
    </w:p>
    <w:p>
      <w:pPr>
        <w:pStyle w:val="BookText"/>
        <w:rPr/>
      </w:pPr>
      <w:r>
        <w:rPr>
          <w:rFonts w:ascii="Amiri" w:hAnsi="Amiri" w:eastAsia="Amiri" w:cs="Amiri"/>
          <w:color w:val="111111"/>
          <w:sz w:val="28"/>
          <w:sz w:val="28"/>
          <w:szCs w:val="28"/>
          <w:rtl w:val="true"/>
          <w:lang w:bidi="ar-SA"/>
        </w:rPr>
        <w:t xml:space="preserve">ومن بين العلوم السائدة دراستها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ونعني به ما أثر عن النبي، أو عن أحد أوصيائه الأئمّة الطاهرين، من قول أو فعل أو تقرير لشيء، فإنّ ذلك كله من السنة، وفي السنّة كما في القرآن الكريم العام والخاص، والمطلق والمقيّد، وغير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سبقت الشيعة إلى تدوين الأحاديث، فقد حثّ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w:t>
      </w:r>
      <w:bookmarkStart w:id="571" w:name="pg16513_225294"/>
    </w:p>
    <w:p>
      <w:pPr>
        <w:pStyle w:val="BookText"/>
        <w:rPr/>
      </w:pPr>
      <w:bookmarkEnd w:id="571"/>
      <w:r>
        <w:rPr>
          <w:rFonts w:ascii="Amiri" w:hAnsi="Amiri" w:eastAsia="Amiri" w:cs="Amiri"/>
          <w:color w:val="111111"/>
          <w:sz w:val="28"/>
          <w:sz w:val="28"/>
          <w:szCs w:val="28"/>
          <w:rtl w:val="true"/>
          <w:lang w:bidi="ar-SA"/>
        </w:rPr>
        <w:t xml:space="preserve">على ذلك، فقد 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الْكِتابَةِ، إِنَّكُمْ لَنْ تَحْفَظُوا حتّى تَكْتُبُوا، إِنَّهُ خَرَجَ مِنْ عِنْدِي رَهْطُ مِنْ أَهْلِ الْبَصْرَةِ يَسْأَلُونَ عَنْ أَشْيَاءَ فَكَتَبوها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جماعة من أصحاب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 الأحاديث الصحيحة في جوامع كبيرة، وهي الجوامع الأولى للإمامية، وتعدّ الأساس لتدوين الجوامع الأربعة لمشايخ الإسلام الثلاثة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9331393_1280447820"/>
      <w:bookmarkStart w:id="573" w:name="_Toc225"/>
      <w:bookmarkEnd w:id="572"/>
      <w:r>
        <w:rPr/>
        <w:t>3</w:t>
      </w:r>
      <w:r>
        <w:rPr>
          <w:rtl w:val="true"/>
        </w:rPr>
        <w:t xml:space="preserve"> - </w:t>
      </w:r>
      <w:r>
        <w:rPr>
          <w:rtl w:val="true"/>
        </w:rPr>
        <w:t>الفقه</w:t>
      </w:r>
      <w:bookmarkEnd w:id="573"/>
    </w:p>
    <w:p>
      <w:pPr>
        <w:pStyle w:val="BookText"/>
        <w:rPr/>
      </w:pPr>
      <w:r>
        <w:rPr>
          <w:rFonts w:ascii="Amiri" w:hAnsi="Amiri" w:eastAsia="Amiri" w:cs="Amiri"/>
          <w:color w:val="111111"/>
          <w:sz w:val="28"/>
          <w:sz w:val="28"/>
          <w:szCs w:val="28"/>
          <w:rtl w:val="true"/>
          <w:lang w:bidi="ar-SA"/>
        </w:rPr>
        <w:t xml:space="preserve">ومن أجل العلوم الإسلاميّة وأميزها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وقد ساد انتشاره في ذلك العصر وغيره من سائر العصور، ويناط بهذا العلم الشريف معرفة التكاليف اللازمة على المكلّفين، وعليهم المسؤولية أمام اللّه تعالى في امتثالها وتطبيقها على واقع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فعّال ونشط في إنشاء مدرستهم الفقهيّة التي ضمّت أعلام الفقهاء والعلماء، كزرارة ومحمّد بن مسلم وجابر بن يزيد الجعفي وأبي حنيفة، وغيرهم من عيون العلماء، وقد دوّنوا ما سمعوه من الأئمّة الطاهرين في أصولهم التي بلغت زهاء أربعمائة أصل، ثمّ هذبت وجمعت في الكتب الأربعة التي رجع إليها فقهاء الإمامية في استنباطهم للأحكام الشرعيّة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الشيعة من أسبق المذاهب الإسلاميّة إلى تدوين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مصطفى عبد الرزاق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النزوع إلى تدوين الفقه كان أسرع إلى الشيعة من سائر المسلمين، ومن المعقول أن يكون النزوع إلى تدوين الأحكام الشرعيّة أسرع إلى الشيعة لأنّ اعتقادهم العصمة في أئمتهم أو ما يشبه العصمة كان حرياً أن يسوقهم إلى الحرص </w:t>
      </w:r>
      <w:bookmarkStart w:id="574" w:name="pg16513_225295"/>
    </w:p>
    <w:p>
      <w:pPr>
        <w:pStyle w:val="BookText"/>
        <w:rPr/>
      </w:pPr>
      <w:bookmarkEnd w:id="574"/>
      <w:r>
        <w:rPr>
          <w:rFonts w:ascii="Amiri" w:hAnsi="Amiri" w:eastAsia="Amiri" w:cs="Amiri"/>
          <w:color w:val="111111"/>
          <w:sz w:val="28"/>
          <w:sz w:val="28"/>
          <w:szCs w:val="28"/>
          <w:rtl w:val="true"/>
          <w:lang w:bidi="ar-SA"/>
        </w:rPr>
        <w:t>على تدوين أقضيتهم وفتاواهم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9331395_1280447820"/>
      <w:bookmarkStart w:id="576" w:name="_Toc226"/>
      <w:bookmarkEnd w:id="575"/>
      <w:r>
        <w:rPr/>
        <w:t>4</w:t>
      </w:r>
      <w:r>
        <w:rPr>
          <w:rtl w:val="true"/>
        </w:rPr>
        <w:t xml:space="preserve"> - </w:t>
      </w:r>
      <w:r>
        <w:rPr>
          <w:rtl w:val="true"/>
        </w:rPr>
        <w:t>الأصول</w:t>
      </w:r>
      <w:bookmarkEnd w:id="576"/>
    </w:p>
    <w:p>
      <w:pPr>
        <w:pStyle w:val="BookText"/>
        <w:rPr/>
      </w:pPr>
      <w:r>
        <w:rPr>
          <w:rFonts w:ascii="Amiri" w:hAnsi="Amiri" w:eastAsia="Amiri" w:cs="Amiri"/>
          <w:color w:val="111111"/>
          <w:sz w:val="28"/>
          <w:sz w:val="28"/>
          <w:szCs w:val="28"/>
          <w:rtl w:val="true"/>
          <w:lang w:bidi="ar-SA"/>
        </w:rPr>
        <w:t xml:space="preserve">ومن بين العلوم التي تدرس في تلك العصور وغيرها الاجتهاد واستنباط الأحكام الشرعيّة، وقد أسس هذا العلم الإمام الأعظم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9331397_1280447820"/>
      <w:bookmarkStart w:id="578" w:name="_Toc227"/>
      <w:bookmarkEnd w:id="577"/>
      <w:r>
        <w:rPr/>
        <w:t>5</w:t>
      </w:r>
      <w:r>
        <w:rPr>
          <w:rtl w:val="true"/>
        </w:rPr>
        <w:t xml:space="preserve"> - </w:t>
      </w:r>
      <w:r>
        <w:rPr>
          <w:rtl w:val="true"/>
        </w:rPr>
        <w:t>النحو</w:t>
      </w:r>
      <w:bookmarkEnd w:id="578"/>
    </w:p>
    <w:p>
      <w:pPr>
        <w:pStyle w:val="BookText"/>
        <w:rPr/>
      </w:pPr>
      <w:r>
        <w:rPr>
          <w:rFonts w:ascii="Amiri" w:hAnsi="Amiri" w:eastAsia="Amiri" w:cs="Amiri"/>
          <w:color w:val="111111"/>
          <w:sz w:val="28"/>
          <w:sz w:val="28"/>
          <w:szCs w:val="28"/>
          <w:rtl w:val="true"/>
          <w:lang w:bidi="ar-SA"/>
        </w:rPr>
        <w:t>وهو من العلوم التي مثلت دوراً مهماً في العصر العبّاسي، فقد كانت بعض مسائله وبحوثه موضع جدل، وقد عقدت لها الأندية في قصور الخلفاء، وقد جرى نزاع وجدل حاد في بعض مسائله بين كبار علماء النحو، وذلك بمحضر من 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وتخصص بهذا العلم جماعة من الأعلام في ذلك العصر كان في طليعتهم الكسائي والفرّاء وسيبويه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هذا العلم الإمام أمير المؤمنين لا رائد الحكمة والعلم في الإسلام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9331399_1280447820"/>
      <w:bookmarkStart w:id="580" w:name="_Toc228"/>
      <w:bookmarkEnd w:id="579"/>
      <w:r>
        <w:rPr/>
        <w:t>6</w:t>
      </w:r>
      <w:r>
        <w:rPr>
          <w:rtl w:val="true"/>
        </w:rPr>
        <w:t xml:space="preserve"> - </w:t>
      </w:r>
      <w:r>
        <w:rPr>
          <w:rtl w:val="true"/>
        </w:rPr>
        <w:t>الكلام</w:t>
      </w:r>
      <w:bookmarkEnd w:id="58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 هذا العلم انتشاراً واسعاً في ذلك العصر، فقد خاض العلماء والمتكلمون البحوث المهمة في هذا العلم للدفاع عن معتقداتهم، ويعدّ في طليعة المتكلمين هشام بن الحكم تلميذ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أبطل معتقدات خصومه، وأثبت بأدلته الحاسمة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دين اللّه الذي ارتضاه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المتكلمين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بن عطاء، وأبو الهذيل العلاف </w:t>
      </w:r>
      <w:bookmarkStart w:id="581" w:name="pg16513_225296"/>
    </w:p>
    <w:p>
      <w:pPr>
        <w:pStyle w:val="BookText"/>
        <w:rPr/>
      </w:pPr>
      <w:bookmarkEnd w:id="581"/>
      <w:r>
        <w:rPr>
          <w:rFonts w:ascii="Amiri" w:hAnsi="Amiri" w:eastAsia="Amiri" w:cs="Amiri"/>
          <w:color w:val="111111"/>
          <w:sz w:val="28"/>
          <w:sz w:val="28"/>
          <w:szCs w:val="28"/>
          <w:rtl w:val="true"/>
          <w:lang w:bidi="ar-SA"/>
        </w:rPr>
        <w:t>وأبو الحسن الأشعري، وحجة الإسلام الغزالي</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9331401_1280447820"/>
      <w:bookmarkStart w:id="583" w:name="_Toc229"/>
      <w:bookmarkEnd w:id="582"/>
      <w:r>
        <w:rPr/>
        <w:t>7</w:t>
      </w:r>
      <w:r>
        <w:rPr>
          <w:rtl w:val="true"/>
        </w:rPr>
        <w:t xml:space="preserve"> - </w:t>
      </w:r>
      <w:r>
        <w:rPr>
          <w:rtl w:val="true"/>
        </w:rPr>
        <w:t>الطبّ</w:t>
      </w:r>
      <w:bookmarkEnd w:id="583"/>
    </w:p>
    <w:p>
      <w:pPr>
        <w:pStyle w:val="BookText"/>
        <w:rPr/>
      </w:pPr>
      <w:r>
        <w:rPr>
          <w:rFonts w:ascii="Amiri" w:hAnsi="Amiri" w:eastAsia="Amiri" w:cs="Amiri"/>
          <w:color w:val="111111"/>
          <w:sz w:val="28"/>
          <w:sz w:val="28"/>
          <w:szCs w:val="28"/>
          <w:rtl w:val="true"/>
          <w:lang w:bidi="ar-SA"/>
        </w:rPr>
        <w:t xml:space="preserve">وانتشر علم الطب في ذلك العصر، وبعد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علماء هذا الفنّ، وكانت رسالته في الطب من أروع البحوث الطبيّة حتّى سمّيت بالرسالة الذهبيّة، وقد شجّع ملوك بني العبّاس على دراسة هذا العلم، ومنحوا الأموال الطائلة للمتخصّصين فيه، أمثال جبريل بن بختيشوع الطبيب الحاذق</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9331403_1280447820"/>
      <w:bookmarkStart w:id="585" w:name="_Toc230"/>
      <w:bookmarkEnd w:id="584"/>
      <w:r>
        <w:rPr/>
        <w:t>8</w:t>
      </w:r>
      <w:r>
        <w:rPr>
          <w:rtl w:val="true"/>
        </w:rPr>
        <w:t xml:space="preserve"> - </w:t>
      </w:r>
      <w:r>
        <w:rPr>
          <w:rtl w:val="true"/>
        </w:rPr>
        <w:t>الكيمياء</w:t>
      </w:r>
      <w:bookmarkEnd w:id="585"/>
    </w:p>
    <w:p>
      <w:pPr>
        <w:pStyle w:val="BookText"/>
        <w:rPr/>
      </w:pPr>
      <w:r>
        <w:rPr>
          <w:rFonts w:ascii="Amiri" w:hAnsi="Amiri" w:eastAsia="Amiri" w:cs="Amiri"/>
          <w:color w:val="111111"/>
          <w:sz w:val="28"/>
          <w:sz w:val="28"/>
          <w:szCs w:val="28"/>
          <w:rtl w:val="true"/>
          <w:lang w:bidi="ar-SA"/>
        </w:rPr>
        <w:t xml:space="preserve">ومن أهمّ العلوم التي نالت الاهتمام في ذلك العصر هو علم الكيمياء، وقد تخصص فيه جابر بن حيان مفخرة الشرق العربي، وقد تلقى بحوثه من عملاق الفكر الإسلامي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يسمّيه بعض علماء الغرب بالدماغ المفكر للإنسانية، فكان هو المؤسس لهذا العلم</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9331405_1280447820"/>
      <w:bookmarkStart w:id="587" w:name="_Toc231"/>
      <w:bookmarkEnd w:id="586"/>
      <w:r>
        <w:rPr/>
        <w:t>9</w:t>
      </w:r>
      <w:r>
        <w:rPr>
          <w:rtl w:val="true"/>
        </w:rPr>
        <w:t xml:space="preserve"> - </w:t>
      </w:r>
      <w:r>
        <w:rPr>
          <w:rtl w:val="true"/>
        </w:rPr>
        <w:t>الهندسة المعماريّة والمدنيّة</w:t>
      </w:r>
      <w:bookmarkEnd w:id="587"/>
    </w:p>
    <w:p>
      <w:pPr>
        <w:pStyle w:val="BookText"/>
        <w:rPr/>
      </w:pPr>
      <w:r>
        <w:rPr>
          <w:rFonts w:ascii="Amiri" w:hAnsi="Amiri" w:eastAsia="Amiri" w:cs="Amiri"/>
          <w:color w:val="111111"/>
          <w:sz w:val="28"/>
          <w:sz w:val="28"/>
          <w:szCs w:val="28"/>
          <w:rtl w:val="true"/>
          <w:lang w:bidi="ar-SA"/>
        </w:rPr>
        <w:t>وبلغت الهندسة المعمارية والمدنيّة أوجها في ذلك العصر، فقد أبدع المهندسون إبداعاً رائعاً في هندستهم لقصور الخلفاء، سواء أكانت في بغداد أم في سرّ من رأى، فكانت تلك القصور من أضخم ما شيّدت على امتداد التاريخ، ومن بدائع الهندسة المعمارية البرك التي صنعت في سرّ من رأى، والتي هام بها الشعراء، وأذهلت أفكار العلماء، ومضافاً لذلك الألواح الفنيّة والمعلقات التي لم يصنع مثلها حتى في هذا القرن الذي بلغت فيه الهندسة والتقدم التكنولوجي الذروة</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9331407_1280447820"/>
      <w:bookmarkStart w:id="589" w:name="_Toc232"/>
      <w:bookmarkEnd w:id="588"/>
      <w:r>
        <w:rPr/>
        <w:t>10</w:t>
      </w:r>
      <w:r>
        <w:rPr>
          <w:rtl w:val="true"/>
        </w:rPr>
        <w:t xml:space="preserve"> - </w:t>
      </w:r>
      <w:r>
        <w:rPr>
          <w:rtl w:val="true"/>
        </w:rPr>
        <w:t>الفلك</w:t>
      </w:r>
      <w:bookmarkEnd w:id="5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العلوم السائدة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الفلك، وقد كان من المتخصصين </w:t>
      </w:r>
      <w:bookmarkStart w:id="590" w:name="pg16513_225297"/>
    </w:p>
    <w:p>
      <w:pPr>
        <w:pStyle w:val="BookText"/>
        <w:rPr/>
      </w:pPr>
      <w:bookmarkEnd w:id="590"/>
      <w:r>
        <w:rPr>
          <w:rFonts w:ascii="Amiri" w:hAnsi="Amiri" w:eastAsia="Amiri" w:cs="Amiri"/>
          <w:color w:val="111111"/>
          <w:sz w:val="28"/>
          <w:sz w:val="28"/>
          <w:szCs w:val="28"/>
          <w:rtl w:val="true"/>
          <w:lang w:bidi="ar-SA"/>
        </w:rPr>
        <w:t>فيه المأمون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العلوم السائدة في ذلك العصر، وهي تمثّل الانطلاق الفكري والتطوّر العلمي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9331409_1280447820"/>
      <w:bookmarkStart w:id="592" w:name="_Toc233"/>
      <w:bookmarkEnd w:id="591"/>
      <w:r>
        <w:rPr>
          <w:rtl w:val="true"/>
        </w:rPr>
        <w:t>المراكز العلميّة</w:t>
      </w:r>
      <w:bookmarkEnd w:id="592"/>
    </w:p>
    <w:p>
      <w:pPr>
        <w:pStyle w:val="Heading5"/>
        <w:numPr>
          <w:ilvl w:val="4"/>
          <w:numId w:val="1"/>
        </w:numPr>
        <w:rPr/>
      </w:pPr>
      <w:bookmarkStart w:id="593" w:name="__RefHeading___Toc9331411_1280447820"/>
      <w:bookmarkStart w:id="594" w:name="_Toc234"/>
      <w:bookmarkEnd w:id="593"/>
      <w:r>
        <w:rPr/>
        <w:t>1</w:t>
      </w:r>
      <w:r>
        <w:rPr>
          <w:rtl w:val="true"/>
        </w:rPr>
        <w:t xml:space="preserve"> - </w:t>
      </w:r>
      <w:r>
        <w:rPr>
          <w:rtl w:val="true"/>
        </w:rPr>
        <w:t>بغداد</w:t>
      </w:r>
      <w:bookmarkEnd w:id="594"/>
    </w:p>
    <w:p>
      <w:pPr>
        <w:pStyle w:val="BookText"/>
        <w:rPr/>
      </w:pPr>
      <w:r>
        <w:rPr>
          <w:rFonts w:ascii="Amiri" w:hAnsi="Amiri" w:eastAsia="Amiri" w:cs="Amiri"/>
          <w:color w:val="111111"/>
          <w:sz w:val="28"/>
          <w:sz w:val="28"/>
          <w:szCs w:val="28"/>
          <w:rtl w:val="true"/>
          <w:lang w:bidi="ar-SA"/>
        </w:rPr>
        <w:t xml:space="preserve">وكانت بغداد حاظرة من حواظر العلم في الإسلام،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الملك، وعاصمة العلم، وقد سادت فيها أنواع الثقافات العالية، وانتشرت فيها المعاهد والمدارس، وبيوت الحكمة، والمكتبات العامّة والخاصّة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9331413_1280447820"/>
      <w:bookmarkStart w:id="596" w:name="_Toc235"/>
      <w:bookmarkEnd w:id="595"/>
      <w:r>
        <w:rPr/>
        <w:t>2</w:t>
      </w:r>
      <w:r>
        <w:rPr>
          <w:rtl w:val="true"/>
        </w:rPr>
        <w:t xml:space="preserve"> - </w:t>
      </w:r>
      <w:r>
        <w:rPr>
          <w:rtl w:val="true"/>
        </w:rPr>
        <w:t>يثرب</w:t>
      </w:r>
      <w:bookmarkEnd w:id="596"/>
    </w:p>
    <w:p>
      <w:pPr>
        <w:pStyle w:val="BookText"/>
        <w:rPr/>
      </w:pPr>
      <w:r>
        <w:rPr>
          <w:rFonts w:ascii="Amiri" w:hAnsi="Amiri" w:eastAsia="Amiri" w:cs="Amiri"/>
          <w:color w:val="111111"/>
          <w:sz w:val="28"/>
          <w:sz w:val="28"/>
          <w:szCs w:val="28"/>
          <w:rtl w:val="true"/>
          <w:lang w:bidi="ar-SA"/>
        </w:rPr>
        <w:t xml:space="preserve">أمّا يثرب، فإنّها من أهم المراكز العلميّة في الإسلام، فقد تشكلت فيها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ضمت عيون الفقهاء والعلماء، وقد سهروا على تدوين أحاديث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عنوا بصورة خاصة بتدوين أحاديثهم الخاصة في الفقه باعتباره النظام المتكامل في الإسلام، كما تشكلت في يثرب مدرسة التابعين، وهي مدرسة فقهية عنت بأخذ ما روي من الصحابة في الفقه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9331415_1280447820"/>
      <w:bookmarkStart w:id="598" w:name="_Toc236"/>
      <w:bookmarkEnd w:id="597"/>
      <w:r>
        <w:rPr/>
        <w:t>3</w:t>
      </w:r>
      <w:r>
        <w:rPr>
          <w:rtl w:val="true"/>
        </w:rPr>
        <w:t xml:space="preserve"> - </w:t>
      </w:r>
      <w:r>
        <w:rPr>
          <w:rtl w:val="true"/>
        </w:rPr>
        <w:t>الكوفة</w:t>
      </w:r>
      <w:bookmarkEnd w:id="5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الكوفة بعد يثرب في الأهمية، فقد كان الجامع الأعظم مركزاً عاماً للدراسات الإسلاميّة، وقد انتشرت الحلقات الدراسية التي تضم مئات الطلاب الذين يتلقون دروسهم من الأساتذة المتخصصين بالعلوم الإسلاميّة من الفقه والتفسير والحديث والعلوم العربيّة، وقد عنت مدرسة الكوفة بصورة موضوعية وخاصة بعلوم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حدث الحسن بن علي الوشاء، فقال </w:t>
      </w:r>
      <w:r>
        <w:rPr>
          <w:rFonts w:eastAsia="Amiri" w:cs="Amiri" w:ascii="Amiri" w:hAnsi="Amiri"/>
          <w:color w:val="111111"/>
          <w:sz w:val="28"/>
          <w:szCs w:val="28"/>
          <w:rtl w:val="true"/>
          <w:lang w:bidi="ar-SA"/>
        </w:rPr>
        <w:t xml:space="preserve">: </w:t>
      </w:r>
      <w:bookmarkStart w:id="599" w:name="pg16513_225298"/>
    </w:p>
    <w:p>
      <w:pPr>
        <w:pStyle w:val="BookText"/>
        <w:rPr/>
      </w:pPr>
      <w:bookmarkEnd w:id="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في الكوفة أسر علميّة رفيعة الشأن قد تخرّجت من جامع الكوفة،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حيّان التغلبي، وآل أعين، وبنو عطيّة، وبيت بني دراج، وغيرهم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وانشئت في الكوفة مدرسة للنحو، وكان من أساتذتها البارزين الكسائي الذي عهد إليه الرشيد بتعليم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والمأمون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9331417_1280447820"/>
      <w:bookmarkStart w:id="601" w:name="_Toc237"/>
      <w:bookmarkEnd w:id="600"/>
      <w:r>
        <w:rPr/>
        <w:t>4</w:t>
      </w:r>
      <w:r>
        <w:rPr>
          <w:rtl w:val="true"/>
        </w:rPr>
        <w:t xml:space="preserve"> - </w:t>
      </w:r>
      <w:r>
        <w:rPr>
          <w:rtl w:val="true"/>
        </w:rPr>
        <w:t>البصرة</w:t>
      </w:r>
      <w:bookmarkEnd w:id="601"/>
    </w:p>
    <w:p>
      <w:pPr>
        <w:pStyle w:val="BookText"/>
        <w:rPr/>
      </w:pPr>
      <w:r>
        <w:rPr>
          <w:rFonts w:ascii="Amiri" w:hAnsi="Amiri" w:eastAsia="Amiri" w:cs="Amiri"/>
          <w:color w:val="111111"/>
          <w:sz w:val="28"/>
          <w:sz w:val="28"/>
          <w:szCs w:val="28"/>
          <w:rtl w:val="true"/>
          <w:lang w:bidi="ar-SA"/>
        </w:rPr>
        <w:t xml:space="preserve">أما البصرة، فكانت مركزاً مهماً لعلم النحو، وكان أوّل من أنشأ هذه المدرسة أبو الأسود الدؤلي تلميذ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هذه المؤسّسة تنافس مدرسة الكوفة، وقد سمّي نحاة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لهم عن نحاة الكوفة، وكان من أعلام هذه المؤسّسة سيبويه الفارسي، وهو مؤلف كتاب سيبويه في النحو، وهو من أنضج الكتب العربية، ومن أكثرها عمقاً وأصالة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فلو نظرنا إلى كتاب سيبويه لوجدناه عملاً ناضجاً، ومجهوداً عظيماً، حتّى أن المتأخرين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ثمرة جهود متظافرة لكثير من العلماء مثل قانون ابن سينا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كانت البصرة مركزاً مهماً لعلم النحو، فقد كانت مدرسة لعلم تفسير القرآن الكريم، وكان من العلماء البارزين في هذا الفنّ أبو عمرو بن العلاء، وبالإضافة لذلك </w:t>
      </w:r>
    </w:p>
    <w:p>
      <w:pPr>
        <w:pStyle w:val="BookText"/>
        <w:rPr/>
      </w:pPr>
      <w:r>
        <w:rPr>
          <w:rFonts w:ascii="Amiri" w:hAnsi="Amiri" w:eastAsia="Amiri" w:cs="Amiri"/>
          <w:color w:val="111111"/>
          <w:sz w:val="28"/>
          <w:sz w:val="28"/>
          <w:szCs w:val="28"/>
          <w:rtl w:val="true"/>
          <w:lang w:bidi="ar-SA"/>
        </w:rPr>
        <w:t xml:space="preserve">فقد كانت البصرة مدرسة لعلم العروض واللغة، وكان المتخصّص بهذين العلمين الخليل بن أحمد صاحب كتاب العين، الذي هو أوّل معجم لغوي وضع في اللغة العربيّة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مظاهر الحياة العلميّة والثقافية في ذلك العصر، 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الأعلى للحركة العلميّة، فقد احتف به العلماء والفقهاء وهم ينتهلون من نمير علومه، كما عقدت في البلاط العبّاسي الأندية، وقد ضمت كبار العلماء الذين ندبهم المأمون لامتحان الإمام وخرج العلماء وهم يذيعون فضله، ويذكرون بإعجاب ثرواته العلميّة الهائلة</w:t>
      </w:r>
      <w:r>
        <w:rPr>
          <w:rFonts w:eastAsia="Amiri" w:cs="Amiri" w:ascii="Amiri" w:hAnsi="Amiri"/>
          <w:color w:val="111111"/>
          <w:sz w:val="28"/>
          <w:szCs w:val="28"/>
          <w:rtl w:val="true"/>
          <w:lang w:bidi="ar-SA"/>
        </w:rPr>
        <w:t xml:space="preserve">. </w:t>
      </w:r>
      <w:bookmarkStart w:id="602" w:name="pg16513_225300"/>
    </w:p>
    <w:p>
      <w:pPr>
        <w:pStyle w:val="Heading3"/>
        <w:numPr>
          <w:ilvl w:val="2"/>
          <w:numId w:val="1"/>
        </w:numPr>
        <w:rPr/>
      </w:pPr>
      <w:bookmarkStart w:id="603" w:name="__RefHeading___Toc9331419_1280447820"/>
      <w:bookmarkStart w:id="604" w:name="_Toc238"/>
      <w:bookmarkEnd w:id="602"/>
      <w:bookmarkEnd w:id="603"/>
      <w:r>
        <w:rPr>
          <w:rtl w:val="true"/>
        </w:rPr>
        <w:t>الحياة الاقتصاديّة</w:t>
      </w:r>
      <w:bookmarkEnd w:id="604"/>
    </w:p>
    <w:p>
      <w:pPr>
        <w:pStyle w:val="Heading4"/>
        <w:numPr>
          <w:ilvl w:val="3"/>
          <w:numId w:val="1"/>
        </w:numPr>
        <w:rPr/>
      </w:pPr>
      <w:bookmarkStart w:id="605" w:name="__RefHeading___Toc9331421_1280447820"/>
      <w:bookmarkStart w:id="606" w:name="_Toc239"/>
      <w:bookmarkEnd w:id="605"/>
      <w:r>
        <w:rPr>
          <w:rtl w:val="true"/>
        </w:rPr>
        <w:t>إشارة</w:t>
      </w:r>
      <w:r>
        <w:rPr>
          <w:rtl w:val="true"/>
        </w:rPr>
        <w:t>:</w:t>
      </w:r>
      <w:bookmarkEnd w:id="606"/>
    </w:p>
    <w:p>
      <w:pPr>
        <w:pStyle w:val="BookText"/>
        <w:rPr/>
      </w:pPr>
      <w:r>
        <w:rPr>
          <w:rFonts w:ascii="Amiri" w:hAnsi="Amiri" w:eastAsia="Amiri" w:cs="Amiri"/>
          <w:color w:val="111111"/>
          <w:sz w:val="28"/>
          <w:sz w:val="28"/>
          <w:szCs w:val="28"/>
          <w:rtl w:val="true"/>
          <w:lang w:bidi="ar-SA"/>
        </w:rPr>
        <w:t>ولم يعن الإسلام بشيء كما عنى بمكافحة الفقر، فقد اعتبره كارثة مدمّرة يجب إقصاؤه عن الحياة العامّة، فقد ألزم ولاة الأمور بالعمل على تنمية الاقتصاد، وزيادة دخل الفرد، وبسط الرخاء والرفاهية بين الناس، وكان من بين ما عنى به في تطوير الاقتصاد أن ألزم ولاة المسلمين بإنفاق أموال الدولة على الصالح العام، وذلك بتنمية الزراعة، وإنشاء المشاريع العامّة، وما تزدهر به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منع ولاة المسلمين أن يصطفوا لأنفسهم وأقربائهم شيئاً من خزينة الدولة، وقد جافى بنو العبّاس هذه السياسة الخلّاقة، فاتخذوا مال اللّه دولاً، وعباد اللّه خولاً، وأنفقوا الأموال الهائلة على شهواتهم وملاذهم، وبناء قصورهم، ووهبوا الأموال الطائلة للمغنّين والعابثين، وأدّت هذه السياسة إلى أزمات حادة في الاقتصاد العامّ، فانقسم المجتمع إلى طبقتين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الرأسمالية، التي انحصرت عندها ثروة الأمّة، ولا عمل لها إلّا التبطل واللهو والإسراف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العمّال والفلّاحين، وقد شقيت هذه الطبقة، فقد شاع فيها الفقر والحرمان، وقد أدّى هذا الانقسام في صفوف المجتمع إلى فقدان التوازن في الحياة الاقتصاديّة، وانعدام الاستقرار في الحياة الاجتماعيّة والسياسيّة على حدّ سواء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ونتحدّث بإيجاز عن شؤون الحياة الاقتصاديّة العامّة، وما عاناه المواطنون من الشقاء والحرمان </w:t>
      </w:r>
      <w:r>
        <w:rPr>
          <w:rFonts w:eastAsia="Amiri" w:cs="Amiri" w:ascii="Amiri" w:hAnsi="Amiri"/>
          <w:color w:val="111111"/>
          <w:sz w:val="28"/>
          <w:szCs w:val="28"/>
          <w:rtl w:val="true"/>
          <w:lang w:bidi="ar-SA"/>
        </w:rPr>
        <w:t xml:space="preserve">: </w:t>
      </w:r>
      <w:bookmarkStart w:id="607" w:name="pg16513_225301"/>
    </w:p>
    <w:p>
      <w:pPr>
        <w:pStyle w:val="Heading4"/>
        <w:numPr>
          <w:ilvl w:val="3"/>
          <w:numId w:val="1"/>
        </w:numPr>
        <w:rPr/>
      </w:pPr>
      <w:bookmarkStart w:id="608" w:name="__RefHeading___Toc9331423_1280447820"/>
      <w:bookmarkStart w:id="609" w:name="_Toc240"/>
      <w:bookmarkEnd w:id="607"/>
      <w:bookmarkEnd w:id="608"/>
      <w:r>
        <w:rPr>
          <w:rtl w:val="true"/>
        </w:rPr>
        <w:t>واردات الدولة</w:t>
      </w:r>
      <w:bookmarkEnd w:id="609"/>
    </w:p>
    <w:p>
      <w:pPr>
        <w:pStyle w:val="BookText"/>
        <w:rPr/>
      </w:pPr>
      <w:r>
        <w:rPr>
          <w:rFonts w:ascii="Amiri" w:hAnsi="Amiri" w:eastAsia="Amiri" w:cs="Amiri"/>
          <w:color w:val="111111"/>
          <w:sz w:val="28"/>
          <w:sz w:val="28"/>
          <w:szCs w:val="28"/>
          <w:rtl w:val="true"/>
          <w:lang w:bidi="ar-SA"/>
        </w:rPr>
        <w:t xml:space="preserve">أمّا واردات الدولة في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ضخمة للغاية، أُحصيت الواردات من الخراج وحده فكان المجموع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أنه بلغ من سعة المال ووفرته أنّه كان لا يعد، وإنما كان يوزن،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سنّة أو سبعة آلاف قنطار من الذهب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حقّاً أنّ تلك الأموال الهائلة لم تنفق على تطوير حياة المسلمين، وإنعاش الفقراء والمحرومين، وإنما كان الكثير ينفقه الملوك ووزراؤهم وأبناؤهم وحاشيتهم على ملاذهم وشهواتهم، وقد أنفقوا على لياليهم الحمراء ما لا يحصى، كما حظى المغنون والعابثون والماجنون بالثراء العريض</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9331425_1280447820"/>
      <w:bookmarkStart w:id="611" w:name="_Toc241"/>
      <w:bookmarkEnd w:id="610"/>
      <w:r>
        <w:rPr>
          <w:rtl w:val="true"/>
        </w:rPr>
        <w:t>إسراف و تبذير</w:t>
      </w:r>
      <w:bookmarkEnd w:id="611"/>
    </w:p>
    <w:p>
      <w:pPr>
        <w:pStyle w:val="BookText"/>
        <w:rPr/>
      </w:pPr>
      <w:r>
        <w:rPr>
          <w:rFonts w:ascii="Amiri" w:hAnsi="Amiri" w:eastAsia="Amiri" w:cs="Amiri"/>
          <w:color w:val="111111"/>
          <w:sz w:val="28"/>
          <w:sz w:val="28"/>
          <w:szCs w:val="28"/>
          <w:rtl w:val="true"/>
          <w:lang w:bidi="ar-SA"/>
        </w:rPr>
        <w:t xml:space="preserve">وأسرف ملوك العبّاسيّين إسرافاً هائلاً، وأنفقوا أموال المسلمين بغير تحرج على ملاذهم ورغباتهم الخاصة، فقد كان المأمون في دمشق، فأصابته ضائقة اقتصاديّة، فحملت إليه ثلاثون مليون درهم من مال الخراج، فأمر بإنفاق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على أصحابه، والباقي أنفقه على جنده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الإسراف والتبذير بأموال المسلمين ظاهرة سائدة عند ملوك بني العبّاس فقد بنى المهدي منتزهاً أنفق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وصرف المتوكل على قصره المعروف بالماحوزة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وعلى </w:t>
      </w:r>
      <w:bookmarkStart w:id="612" w:name="pg16513_225302"/>
    </w:p>
    <w:p>
      <w:pPr>
        <w:pStyle w:val="BookText"/>
        <w:rPr/>
      </w:pPr>
      <w:bookmarkEnd w:id="612"/>
      <w:r>
        <w:rPr>
          <w:rFonts w:ascii="Amiri" w:hAnsi="Amiri" w:eastAsia="Amiri" w:cs="Amiri"/>
          <w:color w:val="111111"/>
          <w:sz w:val="28"/>
          <w:sz w:val="28"/>
          <w:szCs w:val="28"/>
          <w:rtl w:val="true"/>
          <w:lang w:bidi="ar-SA"/>
        </w:rPr>
        <w:t xml:space="preserve">قصره المعروف بالعروس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وعلى البهو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الشابشتي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المتوكل لما كان من أرباب الذوق والأنس لا يقعده عمّا يشتهيه مال، وقد انصرف انصرافاً عجيباً إلى بناء قصور فخمة في سامراء كثر عددها حتّى بلغت ستة عشر قصراً، أنفق في سبيلها أموالاً جساماً تكاد تخرج عن حدود التصديق وفرة</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تبذير المتوكل أنّه أنفق على ختان 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درهم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331427_1280447820"/>
      <w:bookmarkStart w:id="614" w:name="_Toc242"/>
      <w:bookmarkEnd w:id="613"/>
      <w:r>
        <w:rPr>
          <w:rtl w:val="true"/>
        </w:rPr>
        <w:t>زواج المأمون ببوران</w:t>
      </w:r>
      <w:bookmarkEnd w:id="614"/>
    </w:p>
    <w:p>
      <w:pPr>
        <w:pStyle w:val="BookText"/>
        <w:rPr/>
      </w:pPr>
      <w:r>
        <w:rPr>
          <w:rFonts w:ascii="Amiri" w:hAnsi="Amiri" w:eastAsia="Amiri" w:cs="Amiri"/>
          <w:color w:val="111111"/>
          <w:sz w:val="28"/>
          <w:sz w:val="28"/>
          <w:szCs w:val="28"/>
          <w:rtl w:val="true"/>
          <w:lang w:bidi="ar-SA"/>
        </w:rPr>
        <w:t>ومن ألوان البذخ والإسراف الهائل في أموال المسلمين هو ما أنفقه المأمون من الأموال الطائلة المذهلة في زواجه بالسيّدة بوران، فلم يقع نظير ما أنفق على ذلك الزواج منذ خلق اللّه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أمهر المأمون زوجته ألف ألف دينار، مع العلم أن قيمة الدينار في ذلك العصر كانت تساوي جملاً، وشرط الحسن بن سهل والد السيدة بوران أن يبني بها في قريته الواقعة بفم الصلح </w:t>
      </w:r>
      <w:r>
        <w:rPr>
          <w:rStyle w:val="FootnoteAnchor"/>
          <w:rtl w:val="true"/>
        </w:rPr>
        <w:footnoteReference w:id="798"/>
      </w:r>
      <w:r>
        <w:rPr>
          <w:rFonts w:ascii="Amiri" w:hAnsi="Amiri" w:eastAsia="Amiri" w:cs="Amiri"/>
          <w:color w:val="111111"/>
          <w:sz w:val="28"/>
          <w:sz w:val="28"/>
          <w:szCs w:val="28"/>
          <w:rtl w:val="true"/>
          <w:lang w:bidi="ar-SA"/>
        </w:rPr>
        <w:t>،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الزواج سافر إلى فم الصلح ونثر على العسكر الذي كان معه ألف ألف دينار، وصحب معه من الغلماء الصغار ثلاثين ألفاً، وسبعة آلاف جارية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العسكر الذي كان معه فكانوا أربعمائة ألف فارس، وثلاثمائة ألف راجل وكان الحسن يذبح لضيوفه ثلاثين ألف رأس من الغنم، ومثيلها من الدجاج، وأربعمائة بقرة، وأربعمائة جمل، وسمّى الناس 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تسمية مغلوطة، فإنّه ليس من الإسلام في شيء مثل هذا الإسراف الذي كان من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بلغت نفقات المأمون وحده على هذا العرس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w:t>
      </w:r>
      <w:r>
        <w:rPr>
          <w:rStyle w:val="FootnoteAnchor"/>
          <w:rtl w:val="true"/>
        </w:rPr>
        <w:footnoteReference w:id="799"/>
      </w:r>
      <w:r>
        <w:rPr>
          <w:rFonts w:ascii="Amiri" w:hAnsi="Amiri" w:eastAsia="Amiri" w:cs="Amiri"/>
          <w:color w:val="111111"/>
          <w:sz w:val="28"/>
          <w:sz w:val="28"/>
          <w:szCs w:val="28"/>
          <w:rtl w:val="true"/>
          <w:lang w:bidi="ar-SA"/>
        </w:rPr>
        <w:t xml:space="preserve">، من غير ما أعطاه لوالدها الحسن، فقد 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درهم من خراج فارس، وأقطعه الصلح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فإنّه حينما بنى المأمون ببوران نثروا من سطح دار الحسن بن سهل بنادق عنبر، فاستخف بها الناس وزهدوا فيها، ونادى فيهم شخص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وقعت في يده بندقة فليكسرها، فإنّه يجد فيها رقاعاً في بعضها تحويل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أثواب من الديباج، وفي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أثواب، وفي بعضها غلام، وفي بعضها جارية، وحمل كلّ من وقعت بيده رقعة إلى الديوان واستلم ما فيها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أنفق المأمون على قادة جيشه فقط خمسين ألف ألف درهم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الباهلي مهنئاً للحسن وابنته والمأمون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ولبورانَ في الخَتَنْ</w:t>
      </w:r>
    </w:p>
    <w:p>
      <w:pPr>
        <w:pStyle w:val="BookText"/>
        <w:rPr/>
      </w:pPr>
      <w:r>
        <w:rPr>
          <w:rFonts w:ascii="Amiri" w:hAnsi="Amiri" w:eastAsia="Amiri" w:cs="Amiri"/>
          <w:color w:val="111111"/>
          <w:sz w:val="28"/>
          <w:sz w:val="28"/>
          <w:szCs w:val="28"/>
          <w:rtl w:val="true"/>
          <w:lang w:bidi="ar-SA"/>
        </w:rPr>
        <w:t>يابْنَ هارونَ قَدْ 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وَلكِنْ بِبِنْتُ مَنْ </w:t>
      </w:r>
      <w:r>
        <w:rPr>
          <w:rStyle w:val="FootnoteAnchor"/>
          <w:rtl w:val="true"/>
        </w:rPr>
        <w:footnoteReference w:id="80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ساعة الزفاف أجلست بوران علی حصیر منسوج من الذهب، ودخل عليها المأمون ومعه عماته وجمهرة من العبّاسيّات، فنثر الحسن بن سهل على </w:t>
      </w:r>
      <w:bookmarkStart w:id="615" w:name="pg16513_225304"/>
    </w:p>
    <w:p>
      <w:pPr>
        <w:pStyle w:val="BookText"/>
        <w:rPr/>
      </w:pPr>
      <w:bookmarkEnd w:id="615"/>
      <w:r>
        <w:rPr>
          <w:rFonts w:ascii="Amiri" w:hAnsi="Amiri" w:eastAsia="Amiri" w:cs="Amiri"/>
          <w:color w:val="111111"/>
          <w:sz w:val="28"/>
          <w:sz w:val="28"/>
          <w:szCs w:val="28"/>
          <w:rtl w:val="true"/>
          <w:lang w:bidi="ar-SA"/>
        </w:rPr>
        <w:t xml:space="preserve">المأمون وزوجته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وزن كلّ واحدة مثقال، وما مدّ أحد يده لالتقاطها، وأمر المأمون عمّاته بالتقاطها، ومدّ المأمون يده فالتقط واحدة منها، وبادرت العبّاسيات بالتقاطها، 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أبا نواس، كأنه حضر مجلسنا هذا</w:t>
      </w:r>
    </w:p>
    <w:p>
      <w:pPr>
        <w:pStyle w:val="BookText"/>
        <w:rPr/>
      </w:pPr>
      <w:r>
        <w:rPr>
          <w:rFonts w:ascii="Amiri" w:hAnsi="Amiri" w:eastAsia="Amiri" w:cs="Amiri"/>
          <w:color w:val="111111"/>
          <w:sz w:val="28"/>
          <w:sz w:val="28"/>
          <w:szCs w:val="28"/>
          <w:rtl w:val="true"/>
          <w:lang w:bidi="ar-SA"/>
        </w:rPr>
        <w:t xml:space="preserve">حيث قال في وصف الخمرة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صُغرى وَكُبرى مِنْ فَواقِعِها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حَصْباءُ دُرُ عَلَى أَرضِ مِنَ الذَّهَبِ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لقد أنفق المأمون والحسن بن سهل هذه الأموال على هذا الزواج، وهي من دون شك قد اختلست من بيت مال المسلمين الذي يجب إنفاقه في شريعة اللّه على مكافحة الفقر، وإزالة البؤس من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هارون الرشيد لما تزوّج بالسيدة زبيدة صنع وليمة لم يصنع مثلها في الإسلام، فقد جعل الهبات غير محصورة، فقدمت أوانٍ من الذهب مملوءة بالفضة، وأوانٍ من الفضة مملوءة بالذهب، وفوانج المسك، وقطع العنبر، وكان هذا هو الإسراف والتبذير الذي حرّمه الإسلام حفظاً على اقتصاد الأمة من الانهيار</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9331429_1280447820"/>
      <w:bookmarkStart w:id="617" w:name="_Toc243"/>
      <w:bookmarkEnd w:id="616"/>
      <w:r>
        <w:rPr>
          <w:rtl w:val="true"/>
        </w:rPr>
        <w:t>بؤس العامّة وشقاؤها</w:t>
      </w:r>
      <w:bookmarkEnd w:id="617"/>
    </w:p>
    <w:p>
      <w:pPr>
        <w:pStyle w:val="BookText"/>
        <w:rPr/>
      </w:pPr>
      <w:r>
        <w:rPr>
          <w:rFonts w:ascii="Amiri" w:hAnsi="Amiri" w:eastAsia="Amiri" w:cs="Amiri"/>
          <w:color w:val="111111"/>
          <w:sz w:val="28"/>
          <w:sz w:val="28"/>
          <w:szCs w:val="28"/>
          <w:rtl w:val="true"/>
          <w:lang w:bidi="ar-SA"/>
        </w:rPr>
        <w:t>وعانت الأكثرية الساحقة من المجتمع الإسلامي في عصر المأمون وغيره من عصور الحكم العبّاسي البؤس والحرمان، فقد كانت ترزح تحت كابوس رهيب من الفقر والبؤس، ولنستمع لأبي العتاهية يحدّثنا عما كانت عليه العامة من البؤس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مخاطباً الملك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الإما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نَصائحاً مُتَوالِيَه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أَرى الأَسْعَارَ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 الرَّعيَّة غاليه </w:t>
      </w:r>
    </w:p>
    <w:p>
      <w:pPr>
        <w:pStyle w:val="BookText"/>
        <w:rPr/>
      </w:pPr>
      <w:r>
        <w:rPr>
          <w:rFonts w:ascii="Amiri" w:hAnsi="Amiri" w:eastAsia="Amiri" w:cs="Amiri"/>
          <w:color w:val="111111"/>
          <w:sz w:val="28"/>
          <w:sz w:val="28"/>
          <w:szCs w:val="28"/>
          <w:rtl w:val="true"/>
          <w:lang w:bidi="ar-SA"/>
        </w:rPr>
        <w:t>وَأرى المَكاسِبَ نَزْرَةٌ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الضرورة فاشيه</w:t>
      </w:r>
    </w:p>
    <w:p>
      <w:pPr>
        <w:pStyle w:val="BookText"/>
        <w:rPr/>
      </w:pPr>
      <w:r>
        <w:rPr>
          <w:rFonts w:ascii="Amiri" w:hAnsi="Amiri" w:eastAsia="Amiri" w:cs="Amiri"/>
          <w:color w:val="111111"/>
          <w:sz w:val="28"/>
          <w:sz w:val="28"/>
          <w:szCs w:val="28"/>
          <w:rtl w:val="true"/>
          <w:lang w:bidi="ar-SA"/>
        </w:rPr>
        <w:t>وَأَرى غُمومَ الدَّهْرِ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ئخة تَمُرُّ وَعَادِيَه</w:t>
      </w:r>
    </w:p>
    <w:p>
      <w:pPr>
        <w:pStyle w:val="BookText"/>
        <w:rPr/>
      </w:pPr>
      <w:r>
        <w:rPr>
          <w:rFonts w:ascii="Amiri" w:hAnsi="Amiri" w:eastAsia="Amiri" w:cs="Amiri"/>
          <w:color w:val="111111"/>
          <w:sz w:val="28"/>
          <w:sz w:val="28"/>
          <w:szCs w:val="28"/>
          <w:rtl w:val="true"/>
          <w:lang w:bidi="ar-SA"/>
        </w:rPr>
        <w:t>وَأَرى اليتامى في البيو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البائساتِ الخالِيَه</w:t>
      </w:r>
    </w:p>
    <w:p>
      <w:pPr>
        <w:pStyle w:val="BookText"/>
        <w:rPr/>
      </w:pPr>
      <w:r>
        <w:rPr>
          <w:rFonts w:ascii="Amiri" w:hAnsi="Amiri" w:eastAsia="Amiri" w:cs="Amiri"/>
          <w:color w:val="111111"/>
          <w:sz w:val="28"/>
          <w:sz w:val="28"/>
          <w:szCs w:val="28"/>
          <w:rtl w:val="true"/>
          <w:lang w:bidi="ar-SA"/>
        </w:rPr>
        <w:t>مِنْ بَينِ راجِ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 إِلَيْكَ وَراجِيه</w:t>
      </w:r>
    </w:p>
    <w:p>
      <w:pPr>
        <w:pStyle w:val="BookText"/>
        <w:rPr/>
      </w:pPr>
      <w:r>
        <w:rPr>
          <w:rFonts w:ascii="Amiri" w:hAnsi="Amiri" w:eastAsia="Amiri" w:cs="Amiri"/>
          <w:color w:val="111111"/>
          <w:sz w:val="28"/>
          <w:sz w:val="28"/>
          <w:szCs w:val="28"/>
          <w:rtl w:val="true"/>
          <w:lang w:bidi="ar-SA"/>
        </w:rPr>
        <w:t>يَشكونَ مَجْهَدَةً بأص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ضعاف عاليه</w:t>
      </w:r>
    </w:p>
    <w:p>
      <w:pPr>
        <w:pStyle w:val="BookText"/>
        <w:rPr/>
      </w:pPr>
      <w:r>
        <w:rPr>
          <w:rFonts w:ascii="Amiri" w:hAnsi="Amiri" w:eastAsia="Amiri" w:cs="Amiri"/>
          <w:color w:val="111111"/>
          <w:sz w:val="28"/>
          <w:sz w:val="28"/>
          <w:szCs w:val="28"/>
          <w:rtl w:val="true"/>
          <w:lang w:bidi="ar-SA"/>
        </w:rPr>
        <w:t>يَرجونَ رِفْدَكَ كَي 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لقوه العافيه</w:t>
      </w:r>
    </w:p>
    <w:p>
      <w:pPr>
        <w:pStyle w:val="BookText"/>
        <w:rPr/>
      </w:pPr>
      <w:r>
        <w:rPr>
          <w:rFonts w:ascii="Amiri" w:hAnsi="Amiri" w:eastAsia="Amiri" w:cs="Amiri"/>
          <w:color w:val="111111"/>
          <w:sz w:val="28"/>
          <w:sz w:val="28"/>
          <w:szCs w:val="28"/>
          <w:rtl w:val="true"/>
          <w:lang w:bidi="ar-SA"/>
        </w:rPr>
        <w:t>وَمُصَيِّبَاتِ الجوعِ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تُمْسى وَتُصْبِحُ طاوِيَه</w:t>
      </w:r>
    </w:p>
    <w:p>
      <w:pPr>
        <w:pStyle w:val="BookText"/>
        <w:rPr/>
      </w:pPr>
      <w:r>
        <w:rPr>
          <w:rFonts w:ascii="Amiri" w:hAnsi="Amiri" w:eastAsia="Amiri" w:cs="Amiri"/>
          <w:color w:val="111111"/>
          <w:sz w:val="28"/>
          <w:sz w:val="28"/>
          <w:szCs w:val="28"/>
          <w:rtl w:val="true"/>
          <w:lang w:bidi="ar-SA"/>
        </w:rPr>
        <w:t>مَنْ لِلْبطون الجائعا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وللجسوم العاريه</w:t>
      </w:r>
    </w:p>
    <w:p>
      <w:pPr>
        <w:pStyle w:val="BookText"/>
        <w:rPr/>
      </w:pPr>
      <w:r>
        <w:rPr>
          <w:rFonts w:ascii="Amiri" w:hAnsi="Amiri" w:eastAsia="Amiri" w:cs="Amiri"/>
          <w:color w:val="111111"/>
          <w:sz w:val="28"/>
          <w:sz w:val="28"/>
          <w:szCs w:val="28"/>
          <w:rtl w:val="true"/>
          <w:lang w:bidi="ar-SA"/>
        </w:rPr>
        <w:t>أَلْقَيْتُ أَخْباراً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مِنَ الرَّعية شافيه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وحكى هذا الشعر الاجتماعي الحالة السائدة في عصر أبي العتاهية، فملايين من الشعب المسلم عارية أجسامهم، جائعة بطونهم، خاوية أبدانهم في حين قد زخرت خزائن ملوك العبّاسيّين بالملايين من أموال المسلمين، غير أنها لم تنفق في صالحهم، وإنّما كانت تنفق على الشهوات وعلى ما يفسد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بشار في أرجوزته التي يمدح فيها يزيد بن المهلب عامل المنصور الدوانيقي على افريقيا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وَصِبْيَةٌ أَكْبَرُهُمْ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مِنْ خَوْفِ الْبَلايا مورُ</w:t>
      </w:r>
    </w:p>
    <w:p>
      <w:pPr>
        <w:pStyle w:val="BookText"/>
        <w:rPr/>
      </w:pPr>
      <w:r>
        <w:rPr>
          <w:rFonts w:ascii="Amiri" w:hAnsi="Amiri" w:eastAsia="Amiri" w:cs="Amiri"/>
          <w:color w:val="111111"/>
          <w:sz w:val="28"/>
          <w:sz w:val="28"/>
          <w:szCs w:val="28"/>
          <w:rtl w:val="true"/>
          <w:lang w:bidi="ar-SA"/>
        </w:rPr>
        <w:t>أَما تَرى فَأَنْتَ 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خَيْرٍ خَطوهُ قَصِيرُ</w:t>
      </w:r>
    </w:p>
    <w:p>
      <w:pPr>
        <w:pStyle w:val="BookText"/>
        <w:rPr/>
      </w:pPr>
      <w:r>
        <w:rPr>
          <w:rFonts w:ascii="Amiri" w:hAnsi="Amiri" w:eastAsia="Amiri" w:cs="Amiri"/>
          <w:color w:val="111111"/>
          <w:sz w:val="28"/>
          <w:sz w:val="28"/>
          <w:szCs w:val="28"/>
          <w:rtl w:val="true"/>
          <w:lang w:bidi="ar-SA"/>
        </w:rPr>
        <w:t>قَدْ ساقَهُ القَحْطُ ودَهَرٌ 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عَالَ نَوْمي بائع مسعورُ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يَمْشِي بِرِقٌ بَطنُهُ 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يَهولُني لِقاؤُهُ الْمَحْذُورُ </w:t>
      </w:r>
      <w:bookmarkStart w:id="618" w:name="pg16513_225306"/>
    </w:p>
    <w:p>
      <w:pPr>
        <w:pStyle w:val="BookText"/>
        <w:rPr/>
      </w:pPr>
      <w:bookmarkEnd w:id="618"/>
      <w:r>
        <w:rPr>
          <w:rFonts w:ascii="Amiri" w:hAnsi="Amiri" w:eastAsia="Amiri" w:cs="Amiri"/>
          <w:color w:val="111111"/>
          <w:sz w:val="28"/>
          <w:sz w:val="28"/>
          <w:szCs w:val="28"/>
          <w:rtl w:val="true"/>
          <w:lang w:bidi="ar-SA"/>
        </w:rPr>
        <w:t>وَأَنَا مِنْ رُؤْيَتِهِ مَذعورُ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يروعُني وَلَيسَ لي مُجير</w:t>
      </w:r>
    </w:p>
    <w:p>
      <w:pPr>
        <w:pStyle w:val="BookText"/>
        <w:rPr/>
      </w:pPr>
      <w:r>
        <w:rPr>
          <w:rFonts w:ascii="Amiri" w:hAnsi="Amiri" w:eastAsia="Amiri" w:cs="Amiri"/>
          <w:color w:val="111111"/>
          <w:sz w:val="28"/>
          <w:sz w:val="28"/>
          <w:szCs w:val="28"/>
          <w:rtl w:val="true"/>
          <w:lang w:bidi="ar-SA"/>
        </w:rPr>
        <w:t>إِنِّي لَمّا أَوْلَيْتَني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لِمَا بِي مِنْ أَذًى تَغْيِيرُ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أرأيتم كيف كانت المجاعة سائدة في العصور العبّاسية الأولى، لقد استجار هذا الشاعر بابن المهلب لينقذه من ويلات الفقر وكوارث البؤس، ويقول هذا الشاعر راجياً يعقوب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الْغادِي لِحَاجَتِهِ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الخَليفَةِ بَينَ المَطْلِ وَالجودِ</w:t>
      </w:r>
    </w:p>
    <w:p>
      <w:pPr>
        <w:pStyle w:val="BookText"/>
        <w:rPr/>
      </w:pPr>
      <w:r>
        <w:rPr>
          <w:rFonts w:ascii="Amiri" w:hAnsi="Amiri" w:eastAsia="Amiri" w:cs="Amiri"/>
          <w:color w:val="111111"/>
          <w:sz w:val="28"/>
          <w:sz w:val="28"/>
          <w:szCs w:val="28"/>
          <w:rtl w:val="true"/>
          <w:lang w:bidi="ar-SA"/>
        </w:rPr>
        <w:t>إنَّ الحوائِجَ قَدْ سُدَّت مَطالِعُها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لَها جاهَ يَعْقُوبَ بْنِ داودِ</w:t>
      </w:r>
    </w:p>
    <w:p>
      <w:pPr>
        <w:pStyle w:val="BookText"/>
        <w:rPr/>
      </w:pPr>
      <w:r>
        <w:rPr>
          <w:rFonts w:ascii="Amiri" w:hAnsi="Amiri" w:eastAsia="Amiri" w:cs="Amiri"/>
          <w:color w:val="111111"/>
          <w:sz w:val="28"/>
          <w:sz w:val="28"/>
          <w:szCs w:val="28"/>
          <w:rtl w:val="true"/>
          <w:lang w:bidi="ar-SA"/>
        </w:rPr>
        <w:t xml:space="preserve">قالَتْ فَطِيمَةُ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فينا فَقُلْتُ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يعقوب صُمْنا يا ابْنَةَ الجودِ</w:t>
      </w:r>
    </w:p>
    <w:p>
      <w:pPr>
        <w:pStyle w:val="BookText"/>
        <w:rPr/>
      </w:pPr>
      <w:r>
        <w:rPr>
          <w:rFonts w:ascii="Amiri" w:hAnsi="Amiri" w:eastAsia="Amiri" w:cs="Amiri"/>
          <w:color w:val="111111"/>
          <w:sz w:val="28"/>
          <w:sz w:val="28"/>
          <w:szCs w:val="28"/>
          <w:rtl w:val="true"/>
          <w:lang w:bidi="ar-SA"/>
        </w:rPr>
        <w:t>إذا ابْنُ داودَ أعطاني مَعونتَهُ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الفَراغُ وَلَمْ أَربع على عودِ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أرأيتم هذا التذلّل والاستعطاف، فقد سدّت نوافذ العيش على أغلب الطبقات، وعانى الناس الجوع والحرمان</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9331431_1280447820"/>
      <w:bookmarkStart w:id="620" w:name="_Toc244"/>
      <w:bookmarkEnd w:id="619"/>
      <w:r>
        <w:rPr>
          <w:rtl w:val="true"/>
        </w:rPr>
        <w:t>الضرائب الثقيلة على المواريث</w:t>
      </w:r>
      <w:bookmarkEnd w:id="620"/>
    </w:p>
    <w:p>
      <w:pPr>
        <w:pStyle w:val="BookText"/>
        <w:rPr/>
      </w:pPr>
      <w:r>
        <w:rPr>
          <w:rFonts w:ascii="Amiri" w:hAnsi="Amiri" w:eastAsia="Amiri" w:cs="Amiri"/>
          <w:color w:val="111111"/>
          <w:sz w:val="28"/>
          <w:sz w:val="28"/>
          <w:szCs w:val="28"/>
          <w:rtl w:val="true"/>
          <w:lang w:bidi="ar-SA"/>
        </w:rPr>
        <w:t xml:space="preserve">ومن ظلم العبّاسيّين وجورهم أنّهم فرضوا الضرائب الباهضة على تركة الأموات، وقد حكى لنا ابن المعتزّ في أرجوزته الوضع الراهن وما عاناه الناس من الظلم والقسوة،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مات أبوه موسِراً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مُحْكَماً مُشْتَهرا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دارِ الْبَلاءِ سِجْنُهُ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يَدْرِي بِأَنَّكَ ابْنُهُ </w:t>
      </w:r>
      <w:bookmarkStart w:id="621" w:name="pg16513_225307"/>
    </w:p>
    <w:p>
      <w:pPr>
        <w:pStyle w:val="BookText"/>
        <w:rPr/>
      </w:pPr>
      <w:bookmarkEnd w:id="62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جيراني وَمَنْ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فَنَتَفوا سيالَهُ حتّى فَنى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وَأَسْرَفوا في لَكْمِهِ وَدَفْعِهِ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وَانْطَلَقَتْ أَكْفُهُمْ فِي صَفْعِهِ</w:t>
      </w:r>
    </w:p>
    <w:p>
      <w:pPr>
        <w:pStyle w:val="BookText"/>
        <w:rPr/>
      </w:pPr>
      <w:r>
        <w:rPr>
          <w:rFonts w:ascii="Amiri" w:hAnsi="Amiri" w:eastAsia="Amiri" w:cs="Amiri"/>
          <w:color w:val="111111"/>
          <w:sz w:val="28"/>
          <w:sz w:val="28"/>
          <w:szCs w:val="28"/>
          <w:rtl w:val="true"/>
          <w:lang w:bidi="ar-SA"/>
        </w:rPr>
        <w:t>وَلَمْ يَزَلْ فِي أَضْيَقِ الحُبوسِ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رمى لَهُمْ بالكيس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لقد أسرف العبّاسيون في الظلم والجور، فنهبوا أموال الناس بغير حق، 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الحكّام يحاولون بعد موت ذوي الثروة أنه لا وارث له حتّى يستولوا على تركته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الإجراء القاسي يتصادم مع تعاليم الإسلام التي قضت بأنّ ما تركه الميّت فلوراثه، وليس للحكّام عليه أي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مات ولا وارث له تنتقل تركته إلى بيت مال المسلمين، ولم يقتصر التعذيب ومصادرة أموال الناس بغير حق على طبقة خاصة من الناس، وإنّما شملت أمهات الخلفاء، فقد عذب القاهر العبّاسي أم أخيه المقتدر، وعلّقها برجلها لتُخرج ما عندها من أموال، وتحمل أوقافها، وتوكل في بيعها، فامتنعت، ولكنّ القاهر أرغمها على ذلك بعد تعذيب وبطش شديد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9331433_1280447820"/>
      <w:bookmarkStart w:id="623" w:name="_Toc245"/>
      <w:bookmarkEnd w:id="622"/>
      <w:r>
        <w:rPr>
          <w:rtl w:val="true"/>
        </w:rPr>
        <w:t>القسوة في أخذ الخراج</w:t>
      </w:r>
      <w:bookmarkEnd w:id="62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وقاسى المسلمون كأشدّ ما تكون القسوة في أخذ الخراج منهم، فقد استعملت الدولة عليهم جباة إرهابيين لا يرجون اللّه وقاراً، ولا يخافون سوء الحساب، فكانوا أشرّ من الأفاعي، فقد أخذوا يعلّقون الرجل البدين من ذراع واحدة حتّى يشرف على الموت، وقد وصف ابن المعتز الحالة النكراء التي يؤخذ بها الخراج،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 وَكَمْ مِنْ رَجُلٍ 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هَيْبَةٍ وَمَركَبٍ جَليل</w:t>
      </w:r>
    </w:p>
    <w:p>
      <w:pPr>
        <w:pStyle w:val="BookText"/>
        <w:rPr/>
      </w:pPr>
      <w:r>
        <w:rPr>
          <w:rFonts w:ascii="Amiri" w:hAnsi="Amiri" w:eastAsia="Amiri" w:cs="Amiri"/>
          <w:color w:val="111111"/>
          <w:sz w:val="28"/>
          <w:sz w:val="28"/>
          <w:szCs w:val="28"/>
          <w:rtl w:val="true"/>
          <w:lang w:bidi="ar-SA"/>
        </w:rPr>
        <w:t>رَأَيْتُهُ يَعْتَلُ بِالْأَعْوانِ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الحُبوسِ وَإِلَى الدِّيوان</w:t>
      </w:r>
    </w:p>
    <w:p>
      <w:pPr>
        <w:pStyle w:val="BookText"/>
        <w:rPr/>
      </w:pPr>
      <w:r>
        <w:rPr>
          <w:rFonts w:ascii="Amiri" w:hAnsi="Amiri" w:eastAsia="Amiri" w:cs="Amiri"/>
          <w:color w:val="111111"/>
          <w:sz w:val="28"/>
          <w:sz w:val="28"/>
          <w:szCs w:val="28"/>
          <w:rtl w:val="true"/>
          <w:lang w:bidi="ar-SA"/>
        </w:rPr>
        <w:t>حتّى أُقيمَ في جَحِيمِ الْهاجِرَة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وَرَأْسُهُ كَمِثْلِ قِدْرٍ فائِرَه</w:t>
      </w:r>
    </w:p>
    <w:p>
      <w:pPr>
        <w:pStyle w:val="BookText"/>
        <w:rPr/>
      </w:pPr>
      <w:r>
        <w:rPr>
          <w:rFonts w:ascii="Amiri" w:hAnsi="Amiri" w:eastAsia="Amiri" w:cs="Amiri"/>
          <w:color w:val="111111"/>
          <w:sz w:val="28"/>
          <w:sz w:val="28"/>
          <w:szCs w:val="28"/>
          <w:rtl w:val="true"/>
          <w:lang w:bidi="ar-SA"/>
        </w:rPr>
        <w:t>وَجَعَلوا في يَدِهِ حِبالاً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قِنَّبٍ يُقَطِّعُ الْأَوْصالا</w:t>
      </w:r>
    </w:p>
    <w:p>
      <w:pPr>
        <w:pStyle w:val="BookText"/>
        <w:rPr/>
      </w:pPr>
      <w:r>
        <w:rPr>
          <w:rFonts w:ascii="Amiri" w:hAnsi="Amiri" w:eastAsia="Amiri" w:cs="Amiri"/>
          <w:color w:val="111111"/>
          <w:sz w:val="28"/>
          <w:sz w:val="28"/>
          <w:szCs w:val="28"/>
          <w:rtl w:val="true"/>
          <w:lang w:bidi="ar-SA"/>
        </w:rPr>
        <w:t>وَعَلَّقوه في عُرى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برادَةٌ في الدارِ</w:t>
      </w:r>
    </w:p>
    <w:p>
      <w:pPr>
        <w:pStyle w:val="BookText"/>
        <w:rPr/>
      </w:pPr>
      <w:r>
        <w:rPr>
          <w:rFonts w:ascii="Amiri" w:hAnsi="Amiri" w:eastAsia="Amiri" w:cs="Amiri"/>
          <w:color w:val="111111"/>
          <w:sz w:val="28"/>
          <w:sz w:val="28"/>
          <w:szCs w:val="28"/>
          <w:rtl w:val="true"/>
          <w:lang w:bidi="ar-SA"/>
        </w:rPr>
        <w:t>وَصَفَقوا قَفاهُ صَفْقَ 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بِعَينِ شامِتٍ وَخِلَّ</w:t>
      </w:r>
    </w:p>
    <w:p>
      <w:pPr>
        <w:pStyle w:val="BookText"/>
        <w:rPr/>
      </w:pPr>
      <w:r>
        <w:rPr>
          <w:rFonts w:ascii="Amiri" w:hAnsi="Amiri" w:eastAsia="Amiri" w:cs="Amiri"/>
          <w:color w:val="111111"/>
          <w:sz w:val="28"/>
          <w:sz w:val="28"/>
          <w:szCs w:val="28"/>
          <w:rtl w:val="true"/>
          <w:lang w:bidi="ar-SA"/>
        </w:rPr>
        <w:t>إذا اسْتَغاثَ مِنْ سَعِيرِ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مُسْتَخْرِجُ بِرَفْسِ</w:t>
      </w:r>
    </w:p>
    <w:p>
      <w:pPr>
        <w:pStyle w:val="BookText"/>
        <w:rPr/>
      </w:pPr>
      <w:r>
        <w:rPr>
          <w:rFonts w:ascii="Amiri" w:hAnsi="Amiri" w:eastAsia="Amiri" w:cs="Amiri"/>
          <w:color w:val="111111"/>
          <w:sz w:val="28"/>
          <w:sz w:val="28"/>
          <w:szCs w:val="28"/>
          <w:rtl w:val="true"/>
          <w:lang w:bidi="ar-SA"/>
        </w:rPr>
        <w:t>وَصَبَّ سَجَانٌ عَلَيْهِ الزَّيْتا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بَعْدَ بَرُّةٍ كَمَيْنا</w:t>
      </w:r>
    </w:p>
    <w:p>
      <w:pPr>
        <w:pStyle w:val="BookText"/>
        <w:rPr/>
      </w:pPr>
      <w:r>
        <w:rPr>
          <w:rFonts w:ascii="Amiri" w:hAnsi="Amiri" w:eastAsia="Amiri" w:cs="Amiri"/>
          <w:color w:val="111111"/>
          <w:sz w:val="28"/>
          <w:sz w:val="28"/>
          <w:szCs w:val="28"/>
          <w:rtl w:val="true"/>
          <w:lang w:bidi="ar-SA"/>
        </w:rPr>
        <w:t>حتّى إذا طال عَلَيْهِ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مِمَّا أَرادَ بُدُّ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انْذَنوا لى أَسْأَلُ التُجّارا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وإلا بعْتُهُمْ عِقارا</w:t>
      </w:r>
    </w:p>
    <w:p>
      <w:pPr>
        <w:pStyle w:val="BookText"/>
        <w:rPr/>
      </w:pPr>
      <w:r>
        <w:rPr>
          <w:rFonts w:ascii="Amiri" w:hAnsi="Amiri" w:eastAsia="Amiri" w:cs="Amiri"/>
          <w:color w:val="111111"/>
          <w:sz w:val="28"/>
          <w:sz w:val="28"/>
          <w:szCs w:val="28"/>
          <w:rtl w:val="true"/>
          <w:lang w:bidi="ar-SA"/>
        </w:rPr>
        <w:t>وَأَجِّلونى خَمْسَةٌ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وَطَوّقوني مِنْكُمْ إِنْعاما</w:t>
      </w:r>
    </w:p>
    <w:p>
      <w:pPr>
        <w:pStyle w:val="BookText"/>
        <w:rPr/>
      </w:pPr>
      <w:r>
        <w:rPr>
          <w:rFonts w:ascii="Amiri" w:hAnsi="Amiri" w:eastAsia="Amiri" w:cs="Amiri"/>
          <w:color w:val="111111"/>
          <w:sz w:val="28"/>
          <w:sz w:val="28"/>
          <w:szCs w:val="28"/>
          <w:rtl w:val="true"/>
          <w:lang w:bidi="ar-SA"/>
        </w:rPr>
        <w:t>فَضايَقُوا وَجَعَلوها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يُؤَمل في الكلام مَنْفَعَه</w:t>
      </w:r>
    </w:p>
    <w:p>
      <w:pPr>
        <w:pStyle w:val="BookText"/>
        <w:rPr/>
      </w:pPr>
      <w:r>
        <w:rPr>
          <w:rFonts w:ascii="Amiri" w:hAnsi="Amiri" w:eastAsia="Amiri" w:cs="Amiri"/>
          <w:color w:val="111111"/>
          <w:sz w:val="28"/>
          <w:sz w:val="28"/>
          <w:szCs w:val="28"/>
          <w:rtl w:val="true"/>
          <w:lang w:bidi="ar-SA"/>
        </w:rPr>
        <w:t>وَجاءَهُ المُعَيّنونَ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وَأَقْرَضوهُ واحِداً بِعَشَرَه</w:t>
      </w:r>
    </w:p>
    <w:p>
      <w:pPr>
        <w:pStyle w:val="BookText"/>
        <w:rPr/>
      </w:pPr>
      <w:r>
        <w:rPr>
          <w:rFonts w:ascii="Amiri" w:hAnsi="Amiri" w:eastAsia="Amiri" w:cs="Amiri"/>
          <w:color w:val="111111"/>
          <w:sz w:val="28"/>
          <w:sz w:val="28"/>
          <w:szCs w:val="28"/>
          <w:rtl w:val="true"/>
          <w:lang w:bidi="ar-SA"/>
        </w:rPr>
        <w:t>ثُمَّ تَأَدّى ما عَلَيْهِ وَخَرَج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يَطْمَعُ فِي قُرْبِ الْفَرَج</w:t>
      </w:r>
    </w:p>
    <w:p>
      <w:pPr>
        <w:pStyle w:val="BookText"/>
        <w:rPr/>
      </w:pPr>
      <w:r>
        <w:rPr>
          <w:rFonts w:ascii="Amiri" w:hAnsi="Amiri" w:eastAsia="Amiri" w:cs="Amiri"/>
          <w:color w:val="111111"/>
          <w:sz w:val="28"/>
          <w:sz w:val="28"/>
          <w:szCs w:val="28"/>
          <w:rtl w:val="true"/>
          <w:lang w:bidi="ar-SA"/>
        </w:rPr>
        <w:t>وجاءَهُ الأعْوانُ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كانوا يُدَلِّلُونَهُ</w:t>
      </w:r>
    </w:p>
    <w:p>
      <w:pPr>
        <w:pStyle w:val="BookText"/>
        <w:rPr/>
      </w:pPr>
      <w:r>
        <w:rPr>
          <w:rFonts w:ascii="Amiri" w:hAnsi="Amiri" w:eastAsia="Amiri" w:cs="Amiri"/>
          <w:color w:val="111111"/>
          <w:sz w:val="28"/>
          <w:sz w:val="28"/>
          <w:szCs w:val="28"/>
          <w:rtl w:val="true"/>
          <w:lang w:bidi="ar-SA"/>
        </w:rPr>
        <w:t>وَإِن تَلَكاً أَخَذوا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وَهَشَموا أَخْدَعَهُ وَهامَتَه</w:t>
      </w:r>
    </w:p>
    <w:p>
      <w:pPr>
        <w:pStyle w:val="BookText"/>
        <w:rPr/>
      </w:pPr>
      <w:r>
        <w:rPr>
          <w:rFonts w:ascii="Amiri" w:hAnsi="Amiri" w:eastAsia="Amiri" w:cs="Amiri"/>
          <w:color w:val="111111"/>
          <w:sz w:val="28"/>
          <w:sz w:val="28"/>
          <w:szCs w:val="28"/>
          <w:rtl w:val="true"/>
          <w:lang w:bidi="ar-SA"/>
        </w:rPr>
        <w:t>فَالآنَ زالَ كلّ ذاكَ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الجَورُ بِعَدلٍ يُقْمَع </w:t>
      </w:r>
      <w:r>
        <w:rPr>
          <w:rStyle w:val="FootnoteAnchor"/>
          <w:rtl w:val="true"/>
        </w:rPr>
        <w:footnoteReference w:id="81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وصف ابن المعتزّ القسوة البالغة التي يصبّها الجباة على أهل الخراج، فقد أرهقوهم وعذبوهم، وكان من تعذيبهم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يضربون على </w:t>
      </w:r>
    </w:p>
    <w:p>
      <w:pPr>
        <w:pStyle w:val="BookText"/>
        <w:rPr/>
      </w:pPr>
      <w:r>
        <w:rPr>
          <w:rFonts w:ascii="Amiri" w:hAnsi="Amiri" w:eastAsia="Amiri" w:cs="Amiri"/>
          <w:color w:val="111111"/>
          <w:sz w:val="28"/>
          <w:sz w:val="28"/>
          <w:szCs w:val="28"/>
          <w:rtl w:val="true"/>
          <w:lang w:bidi="ar-SA"/>
        </w:rPr>
        <w:t>رؤوسهم بالدبابيس</w:t>
      </w:r>
      <w:r>
        <w:rPr>
          <w:rStyle w:val="FootnoteAnchor"/>
          <w:rtl w:val="true"/>
        </w:rPr>
        <w:footnoteReference w:id="813"/>
      </w:r>
      <w:r>
        <w:rPr>
          <w:rFonts w:ascii="Amiri" w:hAnsi="Amiri" w:eastAsia="Amiri" w:cs="Amiri"/>
          <w:color w:val="111111"/>
          <w:sz w:val="28"/>
          <w:sz w:val="28"/>
          <w:szCs w:val="28"/>
          <w:rtl w:val="true"/>
          <w:lang w:bidi="ar-SA"/>
        </w:rPr>
        <w:t xml:space="preserve">، وتغرز في أظافيرهم أطراف القصب </w:t>
      </w:r>
      <w:r>
        <w:rPr>
          <w:rStyle w:val="FootnoteAnchor"/>
          <w:rtl w:val="true"/>
        </w:rPr>
        <w:footnoteReference w:id="814"/>
      </w:r>
      <w:r>
        <w:rPr>
          <w:rFonts w:ascii="Amiri" w:hAnsi="Amiri" w:eastAsia="Amiri" w:cs="Amiri"/>
          <w:color w:val="111111"/>
          <w:sz w:val="28"/>
          <w:sz w:val="28"/>
          <w:szCs w:val="28"/>
          <w:rtl w:val="true"/>
          <w:lang w:bidi="ar-SA"/>
        </w:rPr>
        <w:t xml:space="preserve">، وكان المنصور يعلّق الناس من أرجلهم حتّى يؤدّوا ما عليهم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أخذ الخراج في زمن المهدي العبّاسي، فكان في منتهى القسوة، فكان أهل الخراج يعذّبون بصنوف من العذاب من السباع والزنابير والسنانير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الرشيد فقد اشتدّ في أخذ الخراج، وبطش بالناس بطشاً ذريعاً، واستعمل عليهم جباة لا رحمة ولا رأفة عندهم، فقد ولّى عبداللّه بن الهيثم في أخذ هذه الضريبة، فعذب الناس بصنوف مروعة من العذاب الأليم، فدخل عليه ابن عياض فرأى قسوته وعذابه للناس،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عنهم، إنّي سمعت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النّاسَ في الدُّنْيا عَذَّبَهُ اللّه يَوْمَ الْقِيامَةِ، فأمر برفع العذاب عن الناس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وصيّة أبي يوسف للرشيد ما عومل به أهل الخراج من القسوة البالغة،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أنّه قد يكون في حاشية العامل أو الوالي جماعة منهم من له حرمة، ومنهم من له إليه وسيلة ليسوا بأبرار ولا صالحين يستعين بهم، ويوجههم في أعماله يقتضي بذلك الذمامات فليس يحفظون ما يوكلون بحفظه، ولا ينصفون من يعاملونه، إنّما مذهبهم أخذ شيء من الخراج كان، أو من أموال الرعيّة، ثمّ إنّهم يأخذون ذلك كله فيما بلغني بالعسف والظلم والتعدّي</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624" w:name="pg16513_225310"/>
    </w:p>
    <w:p>
      <w:pPr>
        <w:pStyle w:val="BookText"/>
        <w:rPr/>
      </w:pPr>
      <w:bookmarkEnd w:id="624"/>
      <w:r>
        <w:rPr>
          <w:rFonts w:ascii="Amiri" w:hAnsi="Amiri" w:eastAsia="Amiri" w:cs="Amiri"/>
          <w:color w:val="111111"/>
          <w:sz w:val="28"/>
          <w:sz w:val="28"/>
          <w:szCs w:val="28"/>
          <w:rtl w:val="true"/>
          <w:lang w:bidi="ar-SA"/>
        </w:rPr>
        <w:t>وأضاف بعد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 أنّهم يقيمون أهل الخراج في الشمس، ويضربونهم الضرب الشديد، ويعلقون عليهم الجرار، ويقيّدونهم بما يمنعهم من الصلاة، وهذا عظيم عند اللّه، شنيع في الإسلام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خولف بهذا الإجراء القاسي ما أمر به الإسلام من الرفق بالناس، وتحريم القسوة معهم في أخذ الخراج، وغيره من أي أمر كان، ولكن حكام بني العبّاس قد جافوا ذلك وابتعدوا عنه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9331435_1280447820"/>
      <w:bookmarkStart w:id="626" w:name="_Toc246"/>
      <w:bookmarkEnd w:id="625"/>
      <w:r>
        <w:rPr>
          <w:rtl w:val="true"/>
        </w:rPr>
        <w:t>تركة ملوك العبّاسيّين</w:t>
      </w:r>
      <w:bookmarkEnd w:id="626"/>
    </w:p>
    <w:p>
      <w:pPr>
        <w:pStyle w:val="Heading5"/>
        <w:numPr>
          <w:ilvl w:val="4"/>
          <w:numId w:val="1"/>
        </w:numPr>
        <w:rPr/>
      </w:pPr>
      <w:bookmarkStart w:id="627" w:name="__RefHeading___Toc9331437_1280447820"/>
      <w:bookmarkStart w:id="628" w:name="_Toc247"/>
      <w:bookmarkEnd w:id="627"/>
      <w:r>
        <w:rPr>
          <w:rtl w:val="true"/>
        </w:rPr>
        <w:t>إشارة</w:t>
      </w:r>
      <w:r>
        <w:rPr>
          <w:rtl w:val="true"/>
        </w:rPr>
        <w:t>:</w:t>
      </w:r>
      <w:bookmarkEnd w:id="628"/>
    </w:p>
    <w:p>
      <w:pPr>
        <w:pStyle w:val="BookText"/>
        <w:rPr/>
      </w:pPr>
      <w:r>
        <w:rPr>
          <w:rFonts w:ascii="Amiri" w:hAnsi="Amiri" w:eastAsia="Amiri" w:cs="Amiri"/>
          <w:color w:val="111111"/>
          <w:sz w:val="28"/>
          <w:sz w:val="28"/>
          <w:szCs w:val="28"/>
          <w:rtl w:val="true"/>
          <w:lang w:bidi="ar-SA"/>
        </w:rPr>
        <w:t xml:space="preserve">وامتلأت خزائن ملوك العبّاسيّين بالأموال الطائلة التي اختلست من الشعوب الإسلاميّة، وأخذت بالعنف والقهر، وهذه قائمة بما تركه بعض ملوكهم من الأموال </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9331439_1280447820"/>
      <w:bookmarkStart w:id="630" w:name="_Toc248"/>
      <w:bookmarkEnd w:id="629"/>
      <w:r>
        <w:rPr/>
        <w:t>1</w:t>
      </w:r>
      <w:r>
        <w:rPr>
          <w:rtl w:val="true"/>
        </w:rPr>
        <w:t xml:space="preserve"> - </w:t>
      </w:r>
      <w:r>
        <w:rPr>
          <w:rtl w:val="true"/>
        </w:rPr>
        <w:t>تركة المنصور</w:t>
      </w:r>
      <w:bookmarkEnd w:id="630"/>
    </w:p>
    <w:p>
      <w:pPr>
        <w:pStyle w:val="BookText"/>
        <w:rPr/>
      </w:pPr>
      <w:r>
        <w:rPr>
          <w:rFonts w:ascii="Amiri" w:hAnsi="Amiri" w:eastAsia="Amiri" w:cs="Amiri"/>
          <w:color w:val="111111"/>
          <w:sz w:val="28"/>
          <w:sz w:val="28"/>
          <w:szCs w:val="28"/>
          <w:rtl w:val="true"/>
          <w:lang w:bidi="ar-SA"/>
        </w:rPr>
        <w:t xml:space="preserve">وترك الدوانيقي بعد هلاكه أربعة عشر مليون دينار، وستمائة مليون درهم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9331441_1280447820"/>
      <w:bookmarkStart w:id="632" w:name="_Toc249"/>
      <w:bookmarkEnd w:id="631"/>
      <w:r>
        <w:rPr/>
        <w:t>2</w:t>
      </w:r>
      <w:r>
        <w:rPr>
          <w:rtl w:val="true"/>
        </w:rPr>
        <w:t xml:space="preserve"> - </w:t>
      </w:r>
      <w:r>
        <w:rPr>
          <w:rtl w:val="true"/>
        </w:rPr>
        <w:t>تركة المهدى</w:t>
      </w:r>
      <w:bookmarkEnd w:id="632"/>
    </w:p>
    <w:p>
      <w:pPr>
        <w:pStyle w:val="BookText"/>
        <w:rPr/>
      </w:pPr>
      <w:r>
        <w:rPr>
          <w:rFonts w:ascii="Amiri" w:hAnsi="Amiri" w:eastAsia="Amiri" w:cs="Amiri"/>
          <w:color w:val="111111"/>
          <w:sz w:val="28"/>
          <w:sz w:val="28"/>
          <w:szCs w:val="28"/>
          <w:rtl w:val="true"/>
          <w:lang w:bidi="ar-SA"/>
        </w:rPr>
        <w:t xml:space="preserve">وترك المهدي في خزائنه سبعة وعشرين مليون درهم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9331443_1280447820"/>
      <w:bookmarkStart w:id="634" w:name="_Toc250"/>
      <w:bookmarkEnd w:id="633"/>
      <w:r>
        <w:rPr/>
        <w:t>3</w:t>
      </w:r>
      <w:r>
        <w:rPr>
          <w:rtl w:val="true"/>
        </w:rPr>
        <w:t xml:space="preserve"> - </w:t>
      </w:r>
      <w:r>
        <w:rPr>
          <w:rtl w:val="true"/>
        </w:rPr>
        <w:t>تركة الرشيد</w:t>
      </w:r>
      <w:bookmarkEnd w:id="63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هارون الرشيد تسعمائة مليون درهم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635" w:name="pg16513_225311"/>
    </w:p>
    <w:p>
      <w:pPr>
        <w:pStyle w:val="BookText"/>
        <w:rPr/>
      </w:pPr>
      <w:bookmarkEnd w:id="635"/>
      <w:r>
        <w:rPr>
          <w:rFonts w:ascii="Amiri" w:hAnsi="Amiri" w:eastAsia="Amiri" w:cs="Amiri"/>
          <w:color w:val="111111"/>
          <w:sz w:val="28"/>
          <w:sz w:val="28"/>
          <w:szCs w:val="28"/>
          <w:rtl w:val="true"/>
          <w:lang w:bidi="ar-SA"/>
        </w:rPr>
        <w:t>هذه بعض الأموال التي تركوها، وقد استولوا عليها بغير حق، وقد عاني المسلمون في جميع عهودهم الضيق والبؤس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معالم السياسة الاقتصاديّة في الحكم العبّاسي من أوله إلى منتهاه، وخلاصة القول فيها أنّها لم تكن مبنيّة على أسس سليمة، ولم تساير الاقتصاد الإسلامي الذي يهدف إلى إنعاش الشعوب، ونشر الرخاء، والقضاء على البؤس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 العبّاسي كالملك الأموي ظلّ اللّه في الأرض يتصرّف في إمكانيات العباد حسب رغباته، ألم يقل الدوانيقي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سلطان اللّه في أرضه، أسوسكم بتوفيقه وتسديده، وأنا خازنه على فيئه، أعمل بمشيئته، وأقسمه بإرادته، وأعطيه بإذنه، قد جعلني اللّه عليه قفلاً إذا شاء أن يفتحني فتحني، وإذا شاء أن يقفلني قفلني</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السياسة القاتمة لا يقرّها الإسلام، فإنّ أموال المسلمين للمسلمين يجب أن تنفق على صالحهم ورفع مستواهم اقتصادياً وفكرياً، وليس لرئيس الدولة أي سلطان عليها</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9331445_1280447820"/>
      <w:bookmarkStart w:id="637" w:name="_Toc251"/>
      <w:bookmarkEnd w:id="636"/>
      <w:r>
        <w:rPr>
          <w:rtl w:val="true"/>
        </w:rPr>
        <w:t>كراهة المسلمين للحكم العبّاسي</w:t>
      </w:r>
      <w:bookmarkEnd w:id="63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وكره المسلمون الحكم العبّاسي، ونقموا منه كأشدّ ما تكون النقمة، وتمنّوا رجوع الحكم الأموي على ما فيه من قسوة وعذاب، فقد ساسوا الأمة بسياسة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عبدالرحمن الأفريقي للمنصور الدوانيقي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ببلادنا، فجئت لأعلمك، فإذا الجور يخرج من دارك، ورأيت أعمالاً سيئة، وظلماً فاشياً، ظننته لبعد البلاد منك، فجعلت كلّما دنوت منك كان الأمر 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فالتاع المنصور من كلامه، وأمر بإخراجه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المنصور ابن أبي ذؤيب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أنا ؟</w:t>
      </w:r>
    </w:p>
    <w:p>
      <w:pPr>
        <w:pStyle w:val="BookText"/>
        <w:rPr/>
      </w:pPr>
      <w:r>
        <w:rPr>
          <w:rFonts w:ascii="Amiri" w:hAnsi="Amiri" w:eastAsia="Amiri" w:cs="Amiri"/>
          <w:color w:val="111111"/>
          <w:sz w:val="28"/>
          <w:sz w:val="28"/>
          <w:szCs w:val="28"/>
          <w:rtl w:val="true"/>
          <w:lang w:bidi="ar-SA"/>
        </w:rPr>
        <w:t>فأجابه بمنطق الأحرار الذي لا يخضع للسلطان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عندي شرّ الرجال، استأثرت بمال اللّه ورسوله، وسهم ذوي القربى واليتامى والمساكين، وأهلكت الضعيف، واتبعت القوي، وأمسكت أموالهم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سياسة ملوك بني العبّاس متشابهة في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أحمد بن أبي نعیم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أَحْسَبُ الجُورَ يَنقَضى وَعَلى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أميرٌ مِنْ آلِ عبّاس</w:t>
      </w:r>
    </w:p>
    <w:p>
      <w:pPr>
        <w:pStyle w:val="BookText"/>
        <w:rPr/>
      </w:pPr>
      <w:r>
        <w:rPr>
          <w:rFonts w:ascii="Amiri" w:hAnsi="Amiri" w:eastAsia="Amiri" w:cs="Amiri"/>
          <w:color w:val="111111"/>
          <w:sz w:val="28"/>
          <w:sz w:val="28"/>
          <w:szCs w:val="28"/>
          <w:rtl w:val="true"/>
          <w:lang w:bidi="ar-SA"/>
        </w:rPr>
        <w:t xml:space="preserve">فنفاه المأمون بسبب هذا البيت إلى السند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عطاء 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بَنى مروان دامَ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عَدْلُ بَني الْعبّاس في النّارِ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واستنهض سليم العدوي الأمّة لتثور على الحكم العبّاسي،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لا نَرَى عَدْلاً 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ولاً ترى لولاة الْحَقِّ أَعْوانا</w:t>
      </w:r>
    </w:p>
    <w:p>
      <w:pPr>
        <w:pStyle w:val="BookText"/>
        <w:rPr/>
      </w:pPr>
      <w:r>
        <w:rPr>
          <w:rFonts w:ascii="Amiri" w:hAnsi="Amiri" w:eastAsia="Amiri" w:cs="Amiri"/>
          <w:color w:val="111111"/>
          <w:sz w:val="28"/>
          <w:sz w:val="28"/>
          <w:szCs w:val="28"/>
          <w:rtl w:val="true"/>
          <w:lang w:bidi="ar-SA"/>
        </w:rPr>
        <w:t>مُسْتَمْسِكَينَ بِحَقِّ قائِمينَ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تَلَوَّن أهْلُ الجَوْر ألوانا</w:t>
      </w:r>
    </w:p>
    <w:p>
      <w:pPr>
        <w:pStyle w:val="BookText"/>
        <w:rPr/>
      </w:pPr>
      <w:r>
        <w:rPr>
          <w:rFonts w:ascii="Amiri" w:hAnsi="Amiri" w:eastAsia="Amiri" w:cs="Amiri"/>
          <w:color w:val="111111"/>
          <w:sz w:val="28"/>
          <w:sz w:val="28"/>
          <w:szCs w:val="28"/>
          <w:rtl w:val="true"/>
          <w:lang w:bidi="ar-SA"/>
        </w:rPr>
        <w:t>يا للرّجال لداء لا دواء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وَقائِدٍ ذي عَمَىً يَقْتادُ عُمْيانا </w:t>
      </w:r>
      <w:r>
        <w:rPr>
          <w:rStyle w:val="FootnoteAnchor"/>
          <w:rtl w:val="true"/>
        </w:rPr>
        <w:footnoteReference w:id="82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شاعر الأحرار سديف </w:t>
      </w:r>
      <w:r>
        <w:rPr>
          <w:rFonts w:eastAsia="Amiri" w:cs="Amiri" w:ascii="Amiri" w:hAnsi="Amiri"/>
          <w:color w:val="111111"/>
          <w:sz w:val="28"/>
          <w:szCs w:val="28"/>
          <w:rtl w:val="true"/>
          <w:lang w:bidi="ar-SA"/>
        </w:rPr>
        <w:t xml:space="preserve">: </w:t>
      </w:r>
      <w:bookmarkStart w:id="638" w:name="pg16513_225313"/>
    </w:p>
    <w:p>
      <w:pPr>
        <w:pStyle w:val="BookText"/>
        <w:rPr/>
      </w:pPr>
      <w:bookmarkEnd w:id="638"/>
      <w:r>
        <w:rPr>
          <w:rFonts w:ascii="Amiri" w:hAnsi="Amiri" w:eastAsia="Amiri" w:cs="Amiri"/>
          <w:color w:val="111111"/>
          <w:sz w:val="28"/>
          <w:sz w:val="28"/>
          <w:szCs w:val="28"/>
          <w:rtl w:val="true"/>
          <w:lang w:bidi="ar-SA"/>
        </w:rPr>
        <w:t>إِنَّا لَنَأْمَلُ أَن ترتدّ الفتنا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التَّباعُدِ وَالشَّحناءِ وَالإِحْنِ</w:t>
      </w:r>
    </w:p>
    <w:p>
      <w:pPr>
        <w:pStyle w:val="BookText"/>
        <w:rPr/>
      </w:pPr>
      <w:r>
        <w:rPr>
          <w:rFonts w:ascii="Amiri" w:hAnsi="Amiri" w:eastAsia="Amiri" w:cs="Amiri"/>
          <w:color w:val="111111"/>
          <w:sz w:val="28"/>
          <w:sz w:val="28"/>
          <w:szCs w:val="28"/>
          <w:rtl w:val="true"/>
          <w:lang w:bidi="ar-SA"/>
        </w:rPr>
        <w:t>وَتَنْقَضَى دَولَةٌ أَحْكامُ قادَتِها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كَأَحْكامِ قَوْمٍ عَابِدِي وَثَنِ</w:t>
      </w:r>
    </w:p>
    <w:p>
      <w:pPr>
        <w:pStyle w:val="BookText"/>
        <w:rPr/>
      </w:pPr>
      <w:r>
        <w:rPr>
          <w:rFonts w:ascii="Amiri" w:hAnsi="Amiri" w:eastAsia="Amiri" w:cs="Amiri"/>
          <w:color w:val="111111"/>
          <w:sz w:val="28"/>
          <w:sz w:val="28"/>
          <w:szCs w:val="28"/>
          <w:rtl w:val="true"/>
          <w:lang w:bidi="ar-SA"/>
        </w:rPr>
        <w:t xml:space="preserve">وانتشر هذا الشعر، وسمعه المنصور، فأوعز إلى عامله عبدالصمد بدفنه حيّاً، ففعل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أحمد محمود صبحي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ذلك المثل الأعلى للعدالة والمساواة الذي انتظره الناس من العبّاسيّين قد أصبح وهماً من الأوهام، فشراسة المنصور والرشيد وجشعهم، وجور أولاد علي بن عيسى وعبثهم بأموال المسلمين يذكرنا بالحجّاج وهشام ويوسف بن عمر الثقفي، وعمّ الاستياء أفراد الشعب بعد أن استفتح أبو عبداللّه المعروف بالسفاح، وكذلك المنصور بالإسراف في سفك الدماء على نحو لم يُعرف من قبل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نقم المسلمون على الحكم العبّاسي الذي لم يحقق أي هدف من أهدافهم، ولا أي أمل من آمالهم، وإنّما كان سادراً في الطيش والعنف، وإرغام الناس على ما يكرهون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9331447_1280447820"/>
      <w:bookmarkStart w:id="640" w:name="_Toc252"/>
      <w:bookmarkEnd w:id="639"/>
      <w:r>
        <w:rPr>
          <w:rtl w:val="true"/>
        </w:rPr>
        <w:t>الفتن والثورات الشعبية</w:t>
      </w:r>
      <w:bookmarkEnd w:id="64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وماجت البلاد الإسلاميّة بالفتن، وشاعت فيها الثورات الشعبيّة، وهي من دون شك كانت ناجمة عن سوء السياسة العبّاسية التي لم ترع بأي حال من الأحوال مصالح المجتمع ورغباته الهادفة إلى تحقيق العدل السياسي والاجتماعي بين الناس، ومن أهم الثورات التي اندلعت هي </w:t>
      </w:r>
      <w:r>
        <w:rPr>
          <w:rFonts w:eastAsia="Amiri" w:cs="Amiri" w:ascii="Amiri" w:hAnsi="Amiri"/>
          <w:color w:val="111111"/>
          <w:sz w:val="28"/>
          <w:szCs w:val="28"/>
          <w:rtl w:val="true"/>
          <w:lang w:bidi="ar-SA"/>
        </w:rPr>
        <w:t xml:space="preserve">: </w:t>
      </w:r>
      <w:bookmarkStart w:id="641" w:name="pg16513_225314"/>
    </w:p>
    <w:p>
      <w:pPr>
        <w:pStyle w:val="Heading4"/>
        <w:numPr>
          <w:ilvl w:val="3"/>
          <w:numId w:val="1"/>
        </w:numPr>
        <w:rPr/>
      </w:pPr>
      <w:bookmarkStart w:id="642" w:name="__RefHeading___Toc9331449_1280447820"/>
      <w:bookmarkStart w:id="643" w:name="_Toc253"/>
      <w:bookmarkEnd w:id="641"/>
      <w:bookmarkEnd w:id="642"/>
      <w:r>
        <w:rPr>
          <w:rtl w:val="true"/>
        </w:rPr>
        <w:t>ثورة أبي السرايا</w:t>
      </w:r>
      <w:bookmarkEnd w:id="643"/>
    </w:p>
    <w:p>
      <w:pPr>
        <w:pStyle w:val="BookText"/>
        <w:rPr/>
      </w:pPr>
      <w:r>
        <w:rPr>
          <w:rFonts w:ascii="Amiri" w:hAnsi="Amiri" w:eastAsia="Amiri" w:cs="Amiri"/>
          <w:color w:val="111111"/>
          <w:sz w:val="28"/>
          <w:sz w:val="28"/>
          <w:szCs w:val="28"/>
          <w:rtl w:val="true"/>
          <w:lang w:bidi="ar-SA"/>
        </w:rPr>
        <w:t xml:space="preserve">أما ثورة أبي السرايا فهي من أخطر الثورات التي اندلعت في ذلك العصر، وقد خسر المسلمون فيها مائتي ألف مقاتل، ونتحدث بإيجاز عن بعض معالم هذه الثورة، وهي </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9331451_1280447820"/>
      <w:bookmarkStart w:id="645" w:name="_Toc254"/>
      <w:bookmarkEnd w:id="644"/>
      <w:r>
        <w:rPr>
          <w:rtl w:val="true"/>
        </w:rPr>
        <w:t>مفجّر الثورة</w:t>
      </w:r>
      <w:bookmarkEnd w:id="645"/>
    </w:p>
    <w:p>
      <w:pPr>
        <w:pStyle w:val="BookText"/>
        <w:rPr/>
      </w:pPr>
      <w:r>
        <w:rPr>
          <w:rFonts w:ascii="Amiri" w:hAnsi="Amiri" w:eastAsia="Amiri" w:cs="Amiri"/>
          <w:color w:val="111111"/>
          <w:sz w:val="28"/>
          <w:sz w:val="28"/>
          <w:szCs w:val="28"/>
          <w:rtl w:val="true"/>
          <w:lang w:bidi="ar-SA"/>
        </w:rPr>
        <w:t xml:space="preserve">أما مفجّر هذه الثورة، وواضع تصاميمها ومخططاتها، فهو الزعيم العلوي العظيم محمّد بن إبراهيم المعروف بالطباطبائي </w:t>
      </w:r>
      <w:r>
        <w:rPr>
          <w:rStyle w:val="FootnoteAnchor"/>
          <w:rtl w:val="true"/>
        </w:rPr>
        <w:footnoteReference w:id="831"/>
      </w:r>
      <w:r>
        <w:rPr>
          <w:rFonts w:ascii="Amiri" w:hAnsi="Amiri" w:eastAsia="Amiri" w:cs="Amiri"/>
          <w:color w:val="111111"/>
          <w:sz w:val="28"/>
          <w:sz w:val="28"/>
          <w:szCs w:val="28"/>
          <w:rtl w:val="true"/>
          <w:lang w:bidi="ar-SA"/>
        </w:rPr>
        <w:t xml:space="preserve">، فقد رأى هذا العلوي الكريم ما مني به المسلمون من الظلم والاضطهاد، وما عاناه السادة العلويّون من التنكيل والارهاق، فتحفّز لإعلان الثورة لإنقاذ المسلمين من الطغمة العبّاسيّة الحاكمة، وقد وصفه المؤرّخون بأنه كان شديد الرقة والعطف على الفقراء والمحرومين، فقد اجتاز في بعض شوارع الكوفة فرأى عجوزاً تتبع أحمال الرطب فتلتقط ما يسقط منها، وتجمعه في كساء رثّ، فسألها عن ذلك،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لا رجل لي يقوم بمؤونتي، ولي بنات لا يعدن أنفسهم بشيء، فأنا أتتبع هذا في الطريق، وأتقوّته أنا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انهارت قواه وانفجر باكياً، والتفت إليها قائلاً 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وأشباهك تخرجوني غداً حتّى يسفك دمي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ودفعه هذا الاحساس والحدب على الفقراء لإعلان الثورة لينقذهم من الظالمين الذين اختلسوا أموال الشعب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محمّد في تدبير أموره، فاتصل بذوي الرأي والنفوذ من زعماء العرب </w:t>
      </w:r>
    </w:p>
    <w:p>
      <w:pPr>
        <w:pStyle w:val="BookText"/>
        <w:rPr/>
      </w:pPr>
      <w:r>
        <w:rPr>
          <w:rFonts w:ascii="Amiri" w:hAnsi="Amiri" w:eastAsia="Amiri" w:cs="Amiri"/>
          <w:color w:val="111111"/>
          <w:sz w:val="28"/>
          <w:sz w:val="28"/>
          <w:szCs w:val="28"/>
          <w:rtl w:val="true"/>
          <w:lang w:bidi="ar-SA"/>
        </w:rPr>
        <w:t>وشخصيّات المسلمين يطلب منهم الانضمام إليه والاشتراك معه في مقاومة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الحكم القائم، والتقى بالزعيم العربي الكبير نصر بن شيث، فعرض عليه الأمر، فانبرى نصر يعلن دعمه له، ويحرّضه على الثورة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توطأون بالخسف، وتهتضم شيعتكم، ويُنزى على حقّكم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وألهبت هذه الكلمات عواطفه ومشاعره، وتحفّز محمّد إلى الاسراع في الثورة لمّا رأى اختلاف العبّاسيّين، وتفرّق كلمتهم، وتشتت شملهم بسبب الفتنة الكبرى التي حدثت بين الأمين والمأمون، فقد أوجبت تصدّع الحكم، وتطلع المجتمع إلى ثورة تنقذهم من ويلات الحكم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انضمام أبي السرايا إلى الثورة</w:t>
      </w:r>
    </w:p>
    <w:p>
      <w:pPr>
        <w:pStyle w:val="BookText"/>
        <w:rPr/>
      </w:pPr>
      <w:r>
        <w:rPr>
          <w:rFonts w:ascii="Amiri" w:hAnsi="Amiri" w:eastAsia="Amiri" w:cs="Amiri"/>
          <w:color w:val="111111"/>
          <w:sz w:val="28"/>
          <w:sz w:val="28"/>
          <w:szCs w:val="28"/>
          <w:rtl w:val="true"/>
          <w:lang w:bidi="ar-SA"/>
        </w:rPr>
        <w:t>ومما زاد في إحكام الثورة وخطورتها انضمام القائد المحنك أبي السرايا إليها وكان علوي الرأي، يتحرّق ألماً على ما أصاب السادة العلويّين من المآسي والخطوب على أيدي العبّاسيّين، ومن الخير أن نتحدث عن بعض شؤون هذا القائد الملهم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السري بن منصور الشيباني الثائر الشجاع، من الأمراء العصاميين، خاض كثيراً من الحروب، ولما نشبت الفتنة بين الأمين والمأمون التحق بمعسكر هرثمة بن أعين، وصار معه في ألفي مقاتل، وخوطب بالأمير، ولما قتل الأمين نقص هرثمة من عطايا الجيش ومرتباتهم، فساء ذلك أبا السرايا، وعزم على التخلي عنه، واستأذنه أن يحجّ، فأذن له، وأعطاه عشرين ألف درهم، فأخذها وفرقها بين أصحابه، وقد استمال بذلك قلوبهم، وأوصاهم باتباعه إلى عين التمر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انتهوا إليها أخذوا عاملها ونهبوا أمتعته، ولقوا عاملاً آخر لبني العبّاس فأخذوا </w:t>
      </w:r>
    </w:p>
    <w:p>
      <w:pPr>
        <w:pStyle w:val="BookText"/>
        <w:rPr/>
      </w:pPr>
      <w:r>
        <w:rPr>
          <w:rFonts w:ascii="Amiri" w:hAnsi="Amiri" w:eastAsia="Amiri" w:cs="Amiri"/>
          <w:color w:val="111111"/>
          <w:sz w:val="28"/>
          <w:sz w:val="28"/>
          <w:szCs w:val="28"/>
          <w:rtl w:val="true"/>
          <w:lang w:bidi="ar-SA"/>
        </w:rPr>
        <w:t>أمواله، وقسّموها بينهم، ولما انتهت الأنباء إلى هرثمة فقد صوابه، وأرسل جيشاً لمناجزة أبي السرايا، ولمّا التقى الجيشان دارت بينهم معركة رهيبة، فانهزم جيش هر ثمة، ومني بخسائر فادحة، وسار أبو السرايا قاصداً نحو الأنبار، فلما وصل إليها استولى على الإدارة المحلّيّة، وقتل عاملها إبراهيم الشروري وصادر جميع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التقاء أبي السرايا بمحمّد</w:t>
      </w:r>
    </w:p>
    <w:p>
      <w:pPr>
        <w:pStyle w:val="BookText"/>
        <w:rPr/>
      </w:pPr>
      <w:r>
        <w:rPr>
          <w:rFonts w:ascii="Amiri" w:hAnsi="Amiri" w:eastAsia="Amiri" w:cs="Amiri"/>
          <w:color w:val="111111"/>
          <w:sz w:val="28"/>
          <w:sz w:val="28"/>
          <w:szCs w:val="28"/>
          <w:rtl w:val="true"/>
          <w:lang w:bidi="ar-SA"/>
        </w:rPr>
        <w:t xml:space="preserve">وأخذ أبو السرايا يواصل الزحف بجيوشه، ولا ينتهي إلى بلد حتّى يفتك بعمال بني العبّاس، ووصل إلى الرقة، وفيها التقى بالزعيم الكبير محمّد بن إبراهيم، وبعد مباحثات جرت بينهما عرضا فيها ما يعانيه المسلمون من الذل والهوان والقهر من الحكم العبّاسي، صمّما على القضاء عليه، والدعوة إلى بيعة الرضا من آل محمّد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محمّد إلى أبي السرايا القيادة العسكرية العامّة، ومنحه ثقته، وفوّض إليه جميع شؤون الثورة ومخططاتها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الثورة</w:t>
      </w:r>
    </w:p>
    <w:p>
      <w:pPr>
        <w:pStyle w:val="BookText"/>
        <w:rPr/>
      </w:pPr>
      <w:r>
        <w:rPr>
          <w:rFonts w:ascii="IRNazanin" w:hAnsi="IRNazanin" w:eastAsia="IRNazanin"/>
          <w:color w:val="111111"/>
          <w:sz w:val="28"/>
          <w:sz w:val="28"/>
          <w:szCs w:val="28"/>
          <w:rtl w:val="true"/>
          <w:lang w:bidi="fa-IR"/>
        </w:rPr>
        <w:t xml:space="preserve">وأعلن أبو السرايا الثورة على الحكم العبّاسي، وزحف بجيوشه نحو نینوی، واتجه صوب مرقد أبي الأحرار وسيد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فزار المرقد الطاهر، وأطال الزيارة، وجعل يتمثل بأبيات منصور النمري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فِداءُ الحُسينِ يَومَ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المَنايا عَدْوَلاً قافِل</w:t>
      </w:r>
    </w:p>
    <w:p>
      <w:pPr>
        <w:pStyle w:val="BookText"/>
        <w:rPr/>
      </w:pPr>
      <w:r>
        <w:rPr>
          <w:rFonts w:ascii="Amiri" w:hAnsi="Amiri" w:eastAsia="Amiri" w:cs="Amiri"/>
          <w:color w:val="111111"/>
          <w:sz w:val="28"/>
          <w:sz w:val="28"/>
          <w:szCs w:val="28"/>
          <w:rtl w:val="true"/>
          <w:lang w:bidi="ar-SA"/>
        </w:rPr>
        <w:t>ذاكَ يَومَ أَنْحى بِشَفْرَتِهِ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سَنامِ الإِسْلامِ وَالكَاهِلِ</w:t>
      </w:r>
    </w:p>
    <w:p>
      <w:pPr>
        <w:pStyle w:val="BookText"/>
        <w:rPr/>
      </w:pPr>
      <w:r>
        <w:rPr>
          <w:rFonts w:ascii="Amiri" w:hAnsi="Amiri" w:eastAsia="Amiri" w:cs="Amiri"/>
          <w:color w:val="111111"/>
          <w:sz w:val="28"/>
          <w:sz w:val="28"/>
          <w:szCs w:val="28"/>
          <w:rtl w:val="true"/>
          <w:lang w:bidi="ar-SA"/>
        </w:rPr>
        <w:t>كَأَنَّما أَنْتَ تُعْجِبُني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بِالْقَومِ نِقْمَةُ الْعَاجِلِ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يَعجَلُ اللّه إِن عَجِلْتَ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 عَمّا تَرينُ بِالْغَافِلِ </w:t>
      </w:r>
    </w:p>
    <w:p>
      <w:pPr>
        <w:pStyle w:val="BookText"/>
        <w:rPr/>
      </w:pPr>
      <w:r>
        <w:rPr>
          <w:rFonts w:ascii="Amiri" w:hAnsi="Amiri" w:eastAsia="Amiri" w:cs="Amiri"/>
          <w:color w:val="111111"/>
          <w:sz w:val="28"/>
          <w:sz w:val="28"/>
          <w:szCs w:val="28"/>
          <w:rtl w:val="true"/>
          <w:lang w:bidi="ar-SA"/>
        </w:rPr>
        <w:t>مظلومةٌ وَالنبيّ والدها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أَرْجاءَ مُقْلَةٍ حافل</w:t>
      </w:r>
    </w:p>
    <w:p>
      <w:pPr>
        <w:pStyle w:val="BookText"/>
        <w:rPr/>
      </w:pPr>
      <w:r>
        <w:rPr>
          <w:rFonts w:ascii="Amiri" w:hAnsi="Amiri" w:eastAsia="Amiri" w:cs="Amiri"/>
          <w:color w:val="111111"/>
          <w:sz w:val="28"/>
          <w:sz w:val="28"/>
          <w:szCs w:val="28"/>
          <w:rtl w:val="true"/>
          <w:lang w:bidi="ar-SA"/>
        </w:rPr>
        <w:t>أَلَا مَساعِيرَ يَغْضَبون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بِسَلَّةِ البَيْضِ وَالْقَنا الذابِلِ</w:t>
      </w:r>
    </w:p>
    <w:p>
      <w:pPr>
        <w:pStyle w:val="BookText"/>
        <w:rPr/>
      </w:pPr>
      <w:r>
        <w:rPr>
          <w:rFonts w:ascii="Amiri" w:hAnsi="Amiri" w:eastAsia="Amiri" w:cs="Amiri"/>
          <w:color w:val="111111"/>
          <w:sz w:val="28"/>
          <w:sz w:val="28"/>
          <w:szCs w:val="28"/>
          <w:rtl w:val="true"/>
          <w:lang w:bidi="ar-SA"/>
        </w:rPr>
        <w:t>ورفع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الزيدية فليقم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فوتب إليه جماعات من الجيش فخطبهم خطبة طويلة أشاد فيها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مآثرهم وفضائلهم، وما عانوه من الظلم والاضطهاد من خصومهم وأعدائهم، وعرج في خطابه على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هبكم لم تحضروا الحسين فتنصروه، فما يقعدكم عمّن أدركتموه ولحقتموه وهو غداً خارج طالب بثأره وحقّه، وتراث آبائه، وإقامة دين اللّه، وما يمنعكم من نصرته ومؤازرته، إنّي خارج من وجهي هذا إلى الكوفة للقيام بأمر اللّه، والذبّ عن دينه، والنصر لأهل بيته، فمن له نية في ذلك فليلحق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واستجابت له الزيديّة وغيرهم، واتجه أبو السرايا بجيوشه نحو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فقد أعلن الثورة في نفس اليوم الذي ثار فيه أبو السرايا، وقد التفّت حوله الجماهير الحاشدة، وظلّ محمّد يترقب بفارغ الصبر قدوم أبي السرايا عليه، وقد طالت الأيّام حتّى يئس منه أصحابه، ولاموا محمّداً على الاستعانة به، واغتم محمّد لتأخره عنه، وبينما هم في قلق واضطراب إذ طلعت عليهم جيوش أبي السرايا، ففرح محمّد وسرّ سروراً بالغاً، ولمّا قرب منه قام إليه محمّد واعتنقه، ويقي معه أياماً ثم اتّجه معه صوب الكوفة، فلما انتهى إليها استقبله أهلها استقبالاً رائعاً، وأظهروا الفرحة الكبرى بقدومه وبايعوه بالإجماع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واحتلت جيوش أبي السرايا الكوفة، ونهبوا جميع ما في قصر الفضل بن عيسى والي الكوفة، ولم يرغب بذلك أبو السرايا، فأصدر أوامره المشدّدة إلى الجيش </w:t>
      </w:r>
    </w:p>
    <w:p>
      <w:pPr>
        <w:pStyle w:val="BookText"/>
        <w:rPr/>
      </w:pPr>
      <w:r>
        <w:rPr>
          <w:rFonts w:ascii="Amiri" w:hAnsi="Amiri" w:eastAsia="Amiri" w:cs="Amiri"/>
          <w:color w:val="111111"/>
          <w:sz w:val="28"/>
          <w:sz w:val="28"/>
          <w:szCs w:val="28"/>
          <w:rtl w:val="true"/>
          <w:lang w:bidi="ar-SA"/>
        </w:rPr>
        <w:t>بالكفّ عن السلب والنهب، وإرجاع المنهوبات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الحسن بن سهل حاكم العراق من قبل المأمون ثلاثة آلاف فارس بقيادة زهير بن الحسن لحرب أبي السرايا، ولما انتهت إلى الكوفة التحمت مع جيوش أبي السرايا، فانهزم الجيش العبّاسي شرّ هزيمة، واستولى جيش أبي السرايا على جميع أمتعته </w:t>
      </w:r>
      <w:r>
        <w:rPr>
          <w:rStyle w:val="FootnoteAnchor"/>
          <w:rtl w:val="true"/>
        </w:rPr>
        <w:footnoteReference w:id="836"/>
      </w:r>
      <w:r>
        <w:rPr>
          <w:rFonts w:ascii="Amiri" w:hAnsi="Amiri" w:eastAsia="Amiri" w:cs="Amiri"/>
          <w:color w:val="111111"/>
          <w:sz w:val="28"/>
          <w:sz w:val="28"/>
          <w:szCs w:val="28"/>
          <w:rtl w:val="true"/>
          <w:lang w:bidi="ar-SA"/>
        </w:rPr>
        <w:t>، وقد انتصر أبو السرايا انتصاراً رائعاً، وسرى الخوف والرعب في نفوس العبّاسيّين، وأيقن الكثيرون منهم أن الثورة قد نجحت، وأن مصيرهم في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الزعيم محمّد</w:t>
      </w:r>
    </w:p>
    <w:p>
      <w:pPr>
        <w:pStyle w:val="BookText"/>
        <w:rPr/>
      </w:pPr>
      <w:r>
        <w:rPr>
          <w:rFonts w:ascii="Amiri" w:hAnsi="Amiri" w:eastAsia="Amiri" w:cs="Amiri"/>
          <w:color w:val="111111"/>
          <w:sz w:val="28"/>
          <w:sz w:val="28"/>
          <w:szCs w:val="28"/>
          <w:rtl w:val="true"/>
          <w:lang w:bidi="ar-SA"/>
        </w:rPr>
        <w:t>ومن المؤسف حقاً أنّ الزعيم الكبير محمّد بن إبراهيم قد توفّي، وذهبت معظم المصادر التاريخية إلى أنه توفي وفاة طبيعية، وعزت بعض المصادر وفاته إلى أبي السرايا، فقد دسّ إليه سماً فاغتاله ليتخلّص منه، وأكبر الظن أنه توفي حتف أنفه، ولم يكن لأبي السرايا أي ضلع فيها؛ لأنّ الثورة كانت في بدايتها، وليس من الممكن بأي حال من الأحوال أن يُقدم أبو السرايا على اغتياله في تلك الظروف الحرجة التي لم يتيقن فيها بنجاح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فإنّ أبا السرايا قام بتجهيز الجثمان الطاهر، فغسله وأدرجه في أكفانه، وحملوه في غلس الليل البهيم إلى الغريّ فدفنوه فيه </w:t>
      </w:r>
      <w:r>
        <w:rPr>
          <w:rStyle w:val="FootnoteAnchor"/>
          <w:rtl w:val="true"/>
        </w:rPr>
        <w:footnoteReference w:id="837"/>
      </w:r>
      <w:r>
        <w:rPr>
          <w:rFonts w:ascii="Amiri" w:hAnsi="Amiri" w:eastAsia="Amiri" w:cs="Amiri"/>
          <w:color w:val="111111"/>
          <w:sz w:val="28"/>
          <w:sz w:val="28"/>
          <w:szCs w:val="28"/>
          <w:rtl w:val="true"/>
          <w:lang w:bidi="ar-SA"/>
        </w:rPr>
        <w:t>ورجعوا إلى الكوفة، وفي الصباح جمع أبو السرايا الناس ونعى إليهم الزعيم الكبير محمّد، وعزاهم بوفاته، فارتفعت الأصوات بالبكاء، والتفت إليهم قائلاً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أوصى أبو عبد اللّه إلى شبيهه، ومن اختاره، وهو أبو الحسن عليّ بن </w:t>
      </w:r>
    </w:p>
    <w:p>
      <w:pPr>
        <w:pStyle w:val="BookText"/>
        <w:rPr/>
      </w:pPr>
      <w:r>
        <w:rPr>
          <w:rFonts w:ascii="IRNazanin" w:hAnsi="IRNazanin" w:eastAsia="IRNazanin"/>
          <w:color w:val="111111"/>
          <w:sz w:val="28"/>
          <w:sz w:val="28"/>
          <w:szCs w:val="28"/>
          <w:rtl w:val="true"/>
          <w:lang w:bidi="fa-IR"/>
        </w:rPr>
        <w:t>عبید اللّه، فإن رضيتم به فهو الرضى، وإلا فاختاروا لأنفسكم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 الوجوم في جميع قطعات الجيش، ولم ينبس أحد ببنت شفة، وانبرى العلوي محمّد بن محمّد بن زيد، وهو غلام حدث السنّ، فخاطب العلويّين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علي، إنّ دين اللّه لا يُنصر بالفشل، وليست يد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بسيئة، وقد شفى الغليل، وأدرك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علي بن عبيد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فقد وصانا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فلم يعدم الثقة في نفسه، ولم يألوا جهداً في حق اللّه الذي قلّده، وما ردّ وصيّته تهاوناً بأمره، ولا أدع هذا نكولاً عنه، ولكن أتخوّف أن اشتغل به عن غيره مما هو أحمد وأفضل عاقبة، فامض رحمك اللّه لأمرك، واجمع شمل بني عمّك، فقد قلّدناك الرئاسة علينا، وأنت الرضى عندنا، الثقة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أبي السرايا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أرضيت به ؟</w:t>
      </w:r>
    </w:p>
    <w:p>
      <w:pPr>
        <w:pStyle w:val="BookText"/>
        <w:rPr/>
      </w:pPr>
      <w:r>
        <w:rPr>
          <w:rFonts w:ascii="Amiri" w:hAnsi="Amiri" w:eastAsia="Amiri" w:cs="Amiri"/>
          <w:color w:val="111111"/>
          <w:sz w:val="28"/>
          <w:sz w:val="28"/>
          <w:szCs w:val="28"/>
          <w:rtl w:val="true"/>
          <w:lang w:bidi="ar-SA"/>
        </w:rPr>
        <w:t>وسارع أبو السرايا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من رضاك، وقولي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وجذبوا يد محمّد بن محمّد فبايعوه، وقام محمّد في الوقت بعزم ثابت فنظم شؤون حكومته، وبعث عماله إلى الأقطار الإسلاميّة التي فتحها أبو السرايا، وهذه المناطق التي بعث إليها 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ولّى عليها 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ولّى عليها إبراهيم نجل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عليها زيد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عليها العبّاس بن محمّد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عليها الحسن بن الحسن الأفطس والياً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عليها جعفر بن محمّد بن زيد، وجعل على شرطته روح بن الحجاج، وأسند القضاء إلى عاصم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 النقود بالكوفة، وكتب عليها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وأخذت الثورة تتّسع في مناطق العالم الإسلامي، فقد سئم المسلمون من الحكم العبّاسي، واستجابوا بفرح وسرور إلى الحكم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العبّاسيّون الخطر الذي يهدّد حياتهم وزوال سلطانهم، فقد مُني والي العراق الحسن بن سهل بهزيمة ساحقة، فكتب إلى طاهر بن الحسين لينضم إليه إلى قتال أبي السرايا، ولكن كتبت إليه رقعة فيها هذه الأبيات، وقد أخفى صاحبها اسمه،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قِناعُ الشَّكُ يَكْشِفُهُ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كَيدِكَ الرَّأْيِّ الرَّصِينُ</w:t>
      </w:r>
    </w:p>
    <w:p>
      <w:pPr>
        <w:pStyle w:val="BookText"/>
        <w:rPr/>
      </w:pPr>
      <w:r>
        <w:rPr>
          <w:rFonts w:ascii="Amiri" w:hAnsi="Amiri" w:eastAsia="Amiri" w:cs="Amiri"/>
          <w:color w:val="111111"/>
          <w:sz w:val="28"/>
          <w:sz w:val="28"/>
          <w:szCs w:val="28"/>
          <w:rtl w:val="true"/>
          <w:lang w:bidi="ar-SA"/>
        </w:rPr>
        <w:t>تَثَبَّتْ قَبلَ يَنفَذُ فيكَ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يهيجُ لِشَرِّهِ داءٌ دَفين</w:t>
      </w:r>
    </w:p>
    <w:p>
      <w:pPr>
        <w:pStyle w:val="BookText"/>
        <w:rPr/>
      </w:pPr>
      <w:r>
        <w:rPr>
          <w:rFonts w:ascii="Amiri" w:hAnsi="Amiri" w:eastAsia="Amiri" w:cs="Amiri"/>
          <w:color w:val="111111"/>
          <w:sz w:val="28"/>
          <w:sz w:val="28"/>
          <w:szCs w:val="28"/>
          <w:rtl w:val="true"/>
          <w:lang w:bidi="ar-SA"/>
        </w:rPr>
        <w:t>اتَنْدِبُ طَاهِراً لِقِتالِ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بِنُصرَتِهِمْ وَطاعَتِهِمْ يَدِينُ</w:t>
      </w:r>
    </w:p>
    <w:p>
      <w:pPr>
        <w:pStyle w:val="BookText"/>
        <w:rPr/>
      </w:pPr>
      <w:r>
        <w:rPr>
          <w:rFonts w:ascii="Amiri" w:hAnsi="Amiri" w:eastAsia="Amiri" w:cs="Amiri"/>
          <w:color w:val="111111"/>
          <w:sz w:val="28"/>
          <w:sz w:val="28"/>
          <w:szCs w:val="28"/>
          <w:rtl w:val="true"/>
          <w:lang w:bidi="ar-SA"/>
        </w:rPr>
        <w:t>سَيُطلِقُها عَلَيكَ مُعَقَلاتٍ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 ودونَها حَربٌ زَبونُ</w:t>
      </w:r>
    </w:p>
    <w:p>
      <w:pPr>
        <w:pStyle w:val="BookText"/>
        <w:rPr/>
      </w:pPr>
      <w:r>
        <w:rPr>
          <w:rFonts w:ascii="Amiri" w:hAnsi="Amiri" w:eastAsia="Amiri" w:cs="Amiri"/>
          <w:color w:val="111111"/>
          <w:sz w:val="28"/>
          <w:sz w:val="28"/>
          <w:szCs w:val="28"/>
          <w:rtl w:val="true"/>
          <w:lang w:bidi="ar-SA"/>
        </w:rPr>
        <w:t>ویبعَثُ كامِناً في الصدرِ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إِذا ظَهَرَ المَصون</w:t>
      </w:r>
    </w:p>
    <w:p>
      <w:pPr>
        <w:pStyle w:val="BookText"/>
        <w:rPr/>
      </w:pPr>
      <w:r>
        <w:rPr>
          <w:rFonts w:ascii="Amiri" w:hAnsi="Amiri" w:eastAsia="Amiri" w:cs="Amiri"/>
          <w:color w:val="111111"/>
          <w:sz w:val="28"/>
          <w:sz w:val="28"/>
          <w:szCs w:val="28"/>
          <w:rtl w:val="true"/>
          <w:lang w:bidi="ar-SA"/>
        </w:rPr>
        <w:t>فَشَأْنكَ وَاليَقِينُ فَقَدْ أَنَارَتْ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 وَأَظْلَمَتِ الظُّنون</w:t>
      </w:r>
    </w:p>
    <w:p>
      <w:pPr>
        <w:pStyle w:val="BookText"/>
        <w:rPr/>
      </w:pPr>
      <w:r>
        <w:rPr>
          <w:rFonts w:ascii="Amiri" w:hAnsi="Amiri" w:eastAsia="Amiri" w:cs="Amiri"/>
          <w:color w:val="111111"/>
          <w:sz w:val="28"/>
          <w:sz w:val="28"/>
          <w:szCs w:val="28"/>
          <w:rtl w:val="true"/>
          <w:lang w:bidi="ar-SA"/>
        </w:rPr>
        <w:t>ودونَكَ ما تُريدُ بِعَزِمٍ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تُدَبَّرُهُ وَدَعْ ما لا يَكونُ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قرأ الحسن هذه الأبيات رجع عن رأيه، وكتب إلى هرثمة بن أعين يسأله التعجيل في القدوم إليه، وأوفد لمقابلته السندي بن شاهك، وكانت بين الحسن وهر ثمة شحناء وتنافر، فلما التقى به السندي وناوله الكتاب، فقرأ،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w:t>
      </w:r>
    </w:p>
    <w:p>
      <w:pPr>
        <w:pStyle w:val="BookText"/>
        <w:rPr/>
      </w:pPr>
      <w:r>
        <w:rPr>
          <w:rFonts w:ascii="Amiri" w:hAnsi="Amiri" w:eastAsia="Amiri" w:cs="Amiri"/>
          <w:color w:val="111111"/>
          <w:sz w:val="28"/>
          <w:sz w:val="28"/>
          <w:szCs w:val="28"/>
          <w:rtl w:val="true"/>
          <w:lang w:bidi="ar-SA"/>
        </w:rPr>
        <w:t xml:space="preserve">نحن الخلافة، ونمهد لهم أكنافها، ثمّ يستبدّون بالأمور ويستأثرون بالتدبير علينا فإذا انفتق عليهم فتق بسوء تدبيرهم وإضاعتهم الأمور أرادوا أن يصلحوه بنا، لا واللّه، ولا كرامة حتّى يعرف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آثارهم، وقبيح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وتباعد عنه السندي ويئس منه، ووردت عليه رسالة من المنصور بن المهدي، فلمّا قرأها استجاب، وقفل راجعاً إلى بغداد، فلما صار إلى النهروان خرج البغداديون إلى استقباله، وفي طليعتهم الوجوه وقادة الجيش، وحينما رأوه ترجّلوا جميعاً، ونزل في داره، وأمر الحسن بن سهل بدواوين الجيش فنقلت إليه ليختار من الرجال ما شاء، وأطلقت إليه بيوت الأموال، وأخذ هرثمة يجمع الجيوش ويعدّ العدة لمناجزة أبي السرايا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كملت جيوشه وكان عددهم ثلاثين ألف مقاتل ما بين فارس وراجل زحف بهم نحو الكوفة، واجتاز على المدائن فاستولى عليها، وهزم عاملها، ثمّ زحف نحو الكوفة، والتقى جيشه بجيش أبي السرايا، فالتحما ودارت بينهما معارك رهيبة، وقد قتل من أصحاب أبي السرايا خلق كثير، وقد انهارت قواه العسكرية، ولم يعد قادراً على حماية الكوفة التي هي عاصمته، فهرب نحو القادسية، ثمّ منها إلى السوس، فأغلق أهلها عليه الأبواب، وطلب أبو السرايا منهم أن يفتحوها له، ففتحوها، ووقعت الحرب بينهم وبين أهالي السوس، فانهزم أبو السرايا قاصداً خراسان، فنزل قرية يقال لها برقانا، فخرج إليهم عاملها، فاجتمع بهم، وأعطاهم الأمان، فاستجابوا له، وفي نفس الوقت أرسلهم إلى الحسن بن سهل، وكان مقيماً بالمدائن، فلمّا انتهوا إليه أمر بقتل أبي السرايا، فقتل، ثم أمر بصلب رأسه في الجانب الشرقي من بغداد، كما أمر بصلب بدنه في الجانب الغربي من بغداد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646" w:name="pg16513_225322"/>
    </w:p>
    <w:p>
      <w:pPr>
        <w:pStyle w:val="BookText"/>
        <w:rPr/>
      </w:pPr>
      <w:bookmarkEnd w:id="646"/>
      <w:r>
        <w:rPr>
          <w:rFonts w:ascii="Amiri" w:hAnsi="Amiri" w:eastAsia="Amiri" w:cs="Amiri"/>
          <w:color w:val="111111"/>
          <w:sz w:val="28"/>
          <w:sz w:val="28"/>
          <w:szCs w:val="28"/>
          <w:rtl w:val="true"/>
          <w:lang w:bidi="ar-SA"/>
        </w:rPr>
        <w:t xml:space="preserve">وكانت المدة بين خروجه وقتله عشرة أشهر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هذه الحادثة الخطيرة، وقد قتل فيها ما يقرب من مائتي ألف مقاتل، ومما لا شبهة فيه أنّ هذه الثورة وأمثالها كانت ناجمة من سوء السياسة العبّاسيّة التي لم تألوا جهداً في ظلم الناس وإرغامهم على الذل والعبودية للحكم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الحياة السياسيّة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مضطربة وبشعة، فقد شاعت الاضطرابات، وانتشر التمرّد على الحكم العبّاسي في معظم البلاد الإسلاميّة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331453_1280447820"/>
      <w:bookmarkStart w:id="648" w:name="_Toc255"/>
      <w:bookmarkEnd w:id="647"/>
      <w:r>
        <w:rPr>
          <w:rtl w:val="true"/>
        </w:rPr>
        <w:t>التنكيل بالعلويّين</w:t>
      </w:r>
      <w:bookmarkEnd w:id="648"/>
    </w:p>
    <w:p>
      <w:pPr>
        <w:pStyle w:val="BookText"/>
        <w:rPr/>
      </w:pPr>
      <w:r>
        <w:rPr>
          <w:rFonts w:ascii="Amiri" w:hAnsi="Amiri" w:eastAsia="Amiri" w:cs="Amiri"/>
          <w:color w:val="111111"/>
          <w:sz w:val="28"/>
          <w:sz w:val="28"/>
          <w:szCs w:val="28"/>
          <w:rtl w:val="true"/>
          <w:lang w:bidi="ar-SA"/>
        </w:rPr>
        <w:t xml:space="preserve">ومن أقسى المحن التي عاناها السادة العلويّون في العصور العبّاسية الأولى والتي شاهد بعضها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التنكيل القاسي بالعلويّين، فقد عمد العبّاسيون بشكل سافر إلى اضطهادهم وتصفيتهم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أوقع الفتنة بين العلويّين والعبّاسيّين هو المنصور الدوانيقي </w:t>
      </w:r>
      <w:r>
        <w:rPr>
          <w:rStyle w:val="FootnoteAnchor"/>
          <w:rtl w:val="true"/>
        </w:rPr>
        <w:footnoteReference w:id="841"/>
      </w:r>
      <w:r>
        <w:rPr>
          <w:rFonts w:ascii="Amiri" w:hAnsi="Amiri" w:eastAsia="Amiri" w:cs="Amiri"/>
          <w:color w:val="111111"/>
          <w:sz w:val="28"/>
          <w:sz w:val="28"/>
          <w:szCs w:val="28"/>
          <w:rtl w:val="true"/>
          <w:lang w:bidi="ar-SA"/>
        </w:rPr>
        <w:t xml:space="preserve">،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ذرّيّة فاطمة ألفاً أو يزيدون، وتركت سيدهم ومولاهم وإمامهم جعفر بن محمّد</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 هذا العدد من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ليجعلهم ذخراً له يقدمهم إلى اللّه تعالى وإلى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ترك لولده خزانة رؤوس العلويّين، وعلق بكل رأس ورقة كتب فيها اسم العلوي، وقد حوت رؤوس شيوخ وأطفال </w:t>
      </w:r>
    </w:p>
    <w:p>
      <w:pPr>
        <w:pStyle w:val="BookText"/>
        <w:rPr/>
      </w:pPr>
      <w:r>
        <w:rPr>
          <w:rFonts w:ascii="IRNazanin" w:hAnsi="IRNazanin" w:eastAsia="IRNazanin"/>
          <w:color w:val="111111"/>
          <w:sz w:val="28"/>
          <w:sz w:val="28"/>
          <w:szCs w:val="28"/>
          <w:rtl w:val="true"/>
          <w:lang w:bidi="fa-IR"/>
        </w:rPr>
        <w:t xml:space="preserve">وشباب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ولأقتلن أهلك حتّى لا أبقى على الأرض منكم قامة سوط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القاسم الرسي عندما هرب من المنصور إلى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ما أَراقَ البَغْيُ مِنْ 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أَرْضِ فَلَمْ يَقْصُرْ مِنَ الطَّلَبِ</w:t>
      </w:r>
    </w:p>
    <w:p>
      <w:pPr>
        <w:pStyle w:val="BookText"/>
        <w:rPr/>
      </w:pPr>
      <w:r>
        <w:rPr>
          <w:rFonts w:ascii="Amiri" w:hAnsi="Amiri" w:eastAsia="Amiri" w:cs="Amiri"/>
          <w:color w:val="111111"/>
          <w:sz w:val="28"/>
          <w:sz w:val="28"/>
          <w:szCs w:val="28"/>
          <w:rtl w:val="true"/>
          <w:lang w:bidi="ar-SA"/>
        </w:rPr>
        <w:t>وَلَيْسَ يَشفي غليلاً في حَشَاهُ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يَرى فَوقَها إِبْناً لِبِنْتِ نَبِي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إن ما اقترفه المنصور من إراقة دماء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أسوأ الصفحات في تاريخ الدولة العبّاسية، كما يقول السيّد أمير عليّ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الهادي عانت الأسرة العلوية الخوف والارهاب، فقد أخافهم خوفاً شديداً، وألح في طلبهم، وقطع أرزاقهم واعطياتهم، وكتب إلى الآفاق بطلبهم </w:t>
      </w:r>
      <w:r>
        <w:rPr>
          <w:rStyle w:val="FootnoteAnchor"/>
          <w:rtl w:val="true"/>
        </w:rPr>
        <w:footnoteReference w:id="847"/>
      </w:r>
      <w:r>
        <w:rPr>
          <w:rFonts w:ascii="Amiri" w:hAnsi="Amiri" w:eastAsia="Amiri" w:cs="Amiri"/>
          <w:color w:val="111111"/>
          <w:sz w:val="28"/>
          <w:sz w:val="28"/>
          <w:szCs w:val="28"/>
          <w:rtl w:val="true"/>
          <w:lang w:bidi="ar-SA"/>
        </w:rPr>
        <w:t xml:space="preserve">، وهو صاحب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الشبيهة بكارثة كربلاء في مآسيها، فقد بلغ عدد الرؤوس التي أرسلت إليه مائة ونيفاً، وسبى الأطفال والنساء، وقتل السبي حتّى الأطفال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عهد الرشيد، فقد عانى العلويّون أشدّ وأقسى ألوان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الفخري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اللّه وأفعاله بأعيان آل علي، وهم أولاد بنت نبيّه لغير جرم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أقسم على تصفيتهم وتصفية شيعتهم،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حتام اصبر على آل بني أبي طالب، واللّه لأقتلنّهم ولأقتلنّ شيعتهم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أوعز إلى عامله على يثرب بأن يضمن العلويّون بعضهم بعضاً </w:t>
      </w:r>
      <w:r>
        <w:rPr>
          <w:rStyle w:val="FootnoteAnchor"/>
          <w:rtl w:val="true"/>
        </w:rPr>
        <w:footnoteReference w:id="851"/>
      </w:r>
      <w:r>
        <w:rPr>
          <w:rFonts w:ascii="Amiri" w:hAnsi="Amiri" w:eastAsia="Amiri" w:cs="Amiri"/>
          <w:color w:val="111111"/>
          <w:sz w:val="28"/>
          <w:sz w:val="28"/>
          <w:szCs w:val="28"/>
          <w:rtl w:val="true"/>
          <w:lang w:bidi="ar-SA"/>
        </w:rPr>
        <w:t xml:space="preserve">، وهو الذي هدم قبر سيّد الشهداء،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 السدرة التي كان يستظل تحتها الزائرون، وقد قام بذلك عامله على الكوفة موسى بن عيسى العبّاسي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أعظم ما اقترفه من الإثم اغتياله لإمام المسلمين، وسيّد المتّقين،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قضى في سجونه حفنة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دعبل الخزاعي في قصيدته العصماء التي رثى بها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عاناه العلويّون من القتل والسجن والتعذيب من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حَيَّ مِنَ الأَحْياءِ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يَمَانٍ ولا بَكْرٍ وَلا مُضَرٍ</w:t>
      </w:r>
    </w:p>
    <w:p>
      <w:pPr>
        <w:pStyle w:val="BookText"/>
        <w:rPr/>
      </w:pPr>
      <w:r>
        <w:rPr>
          <w:rFonts w:ascii="Amiri" w:hAnsi="Amiri" w:eastAsia="Amiri" w:cs="Amiri"/>
          <w:color w:val="111111"/>
          <w:sz w:val="28"/>
          <w:sz w:val="28"/>
          <w:szCs w:val="28"/>
          <w:rtl w:val="true"/>
          <w:lang w:bidi="ar-SA"/>
        </w:rPr>
        <w:t>إلَّا وَهُمْ شُرَكَاءٌ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تَشَارَكَ أَيْسَارٌ عَلَى جُزر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قَتْلاً وَأَسْراً وَتَخْوِيفاً ومَنْهَبَةً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الغُرَاةِ بِأَهْلِ الرّومِ وَالخَزَرِ</w:t>
      </w:r>
    </w:p>
    <w:p>
      <w:pPr>
        <w:pStyle w:val="BookText"/>
        <w:rPr/>
      </w:pPr>
      <w:r>
        <w:rPr>
          <w:rFonts w:ascii="Amiri" w:hAnsi="Amiri" w:eastAsia="Amiri" w:cs="Amiri"/>
          <w:color w:val="111111"/>
          <w:sz w:val="28"/>
          <w:sz w:val="28"/>
          <w:szCs w:val="28"/>
          <w:rtl w:val="true"/>
          <w:lang w:bidi="ar-SA"/>
        </w:rPr>
        <w:t>أَرى أُمَيَّةَ مَعْذورينِ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أَرى لِبَني العبّاس مِنْ عُذْرِ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ويقول منصور النمري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النبيّ وَمَنْ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يَتَطَامَنُون مَخافَةَ القَتْلِ </w:t>
      </w:r>
      <w:bookmarkStart w:id="649" w:name="pg16513_225325"/>
    </w:p>
    <w:p>
      <w:pPr>
        <w:pStyle w:val="BookText"/>
        <w:rPr/>
      </w:pPr>
      <w:bookmarkEnd w:id="649"/>
      <w:r>
        <w:rPr>
          <w:rFonts w:ascii="Amiri" w:hAnsi="Amiri" w:eastAsia="Amiri" w:cs="Amiri"/>
          <w:color w:val="111111"/>
          <w:sz w:val="28"/>
          <w:sz w:val="28"/>
          <w:szCs w:val="28"/>
          <w:rtl w:val="true"/>
          <w:lang w:bidi="ar-SA"/>
        </w:rPr>
        <w:t>أَمِنَ النَّصارى وَاليَهودُ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التوحيد في أَزْلِ</w:t>
      </w:r>
    </w:p>
    <w:p>
      <w:pPr>
        <w:pStyle w:val="BookText"/>
        <w:rPr/>
      </w:pPr>
      <w:r>
        <w:rPr>
          <w:rFonts w:ascii="Amiri" w:hAnsi="Amiri" w:eastAsia="Amiri" w:cs="Amiri"/>
          <w:color w:val="111111"/>
          <w:sz w:val="28"/>
          <w:sz w:val="28"/>
          <w:szCs w:val="28"/>
          <w:rtl w:val="true"/>
          <w:lang w:bidi="ar-SA"/>
        </w:rPr>
        <w:t xml:space="preserve">وعرض الشاعر الكبير ابن الرومي في قصيدته التي رثى بها الشهيد الخالد يحيى إلى محن العلويّين، وما جرى عليهم من صنوف التعذيب،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النَّاسُ طال ضَريرُكُمْ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 رَسولِ اللّه فَاخْشُوا أَوِ ارْتَجوا</w:t>
      </w:r>
    </w:p>
    <w:p>
      <w:pPr>
        <w:pStyle w:val="BookText"/>
        <w:rPr/>
      </w:pPr>
      <w:r>
        <w:rPr>
          <w:rFonts w:ascii="Amiri" w:hAnsi="Amiri" w:eastAsia="Amiri" w:cs="Amiri"/>
          <w:color w:val="111111"/>
          <w:sz w:val="28"/>
          <w:sz w:val="28"/>
          <w:szCs w:val="28"/>
          <w:rtl w:val="true"/>
          <w:lang w:bidi="ar-SA"/>
        </w:rPr>
        <w:t>أَكُلُّ أَوانٍ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تبيعونَ فيهِ الدِّينَ شَرُّ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دينُ اللّه قَدْ كادَ يَمرَجُ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المُصْطَفَى كَمْ يَأْكُلُ النَّاسُ شِلْوَكُمْ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لِبَلواكُمُ عَمّا قَليلٍ مُفَرِّجُ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أما فيهم راعٍ لِحَق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حَائِفٌ مِنْ رَبِّهِ يَتَحَرَّجُ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وقد عرض أحرار الشعراء إلى ما عاناه السادة من الخطوب والمحن من أئمة الظلم والجور في كثير مما نظموه، وقد ذكرنا القسم الكثير منه في مؤلّفاتنا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أراد الوقوف عليه فليراجعها، ونختم هذا البحث بالرسالة الآتية، فقد عرضت ما جرى على العلويّين</w:t>
      </w:r>
    </w:p>
    <w:p>
      <w:pPr>
        <w:pStyle w:val="Heading4"/>
        <w:numPr>
          <w:ilvl w:val="3"/>
          <w:numId w:val="1"/>
        </w:numPr>
        <w:rPr/>
      </w:pPr>
      <w:bookmarkStart w:id="650" w:name="__RefHeading___Toc9331455_1280447820"/>
      <w:bookmarkStart w:id="651" w:name="_Toc256"/>
      <w:bookmarkEnd w:id="650"/>
      <w:r>
        <w:rPr>
          <w:rtl w:val="true"/>
        </w:rPr>
        <w:t>رسالة الخوارزمی</w:t>
      </w:r>
      <w:bookmarkEnd w:id="651"/>
    </w:p>
    <w:p>
      <w:pPr>
        <w:pStyle w:val="BookText"/>
        <w:rPr/>
      </w:pPr>
      <w:r>
        <w:rPr>
          <w:rFonts w:ascii="Amiri" w:hAnsi="Amiri" w:eastAsia="Amiri" w:cs="Amiri"/>
          <w:color w:val="111111"/>
          <w:sz w:val="28"/>
          <w:sz w:val="28"/>
          <w:szCs w:val="28"/>
          <w:rtl w:val="true"/>
          <w:lang w:bidi="ar-SA"/>
        </w:rPr>
        <w:t>وكشف الخوارزمي في رسالته التي بعثها إلى أهل نيشابور ما جرى على السادة العلويّين من ضروب المحن والبلاء التي يُعانيها غيرهم، وننقل بعض ما جاء منها،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انتهكوا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الحريم، واقترفوا ذلك الإثم العظيم غضب اللّه عليهم، وانتزع الملك منهم، فبعث عليهم أبا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لا نظر اللّه إليه إلى صلابة العلوية، وإلى لين العبّاسيّة، فترك تقاه، واتبع هواه، وباع آخرته بدنياه، وافتتح عمله بقتل عبد اللّه بن معاوية بن عبد اللّه بن جعفر بن أبي طالب وسلّط طواغیت خراسان وخوارج سجستان وأكراد أصفهان على آل أبي طالب يقتلهم تحت كلّ حجرٍ ومدر، ويطلبهم في كلّ سهل وجبل، حتّى سلّط عليه أحبّ الناس إليه فقتله كما قتل الناس في طاعته، وأخذه بما أخذ الناس في بيعته، ولم ينفعه أن أسخط اللّه برضاه، وأن ركب ما لا يهواه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وخلت إلى الدوانيقي الدنيا، فخبط فيها عسفاً، وتقضى فيها جوراً وحيفاً، وقد امتلأت سجونه بأهل بيت الرسالة، ومعدن الطيب والطهارة، قد تتبع غائبهم، وتلقّط حاضرهم، حتّى قتل عبد اللّه بن محمّد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عمر بن هشام الثعلبي، فما ظنك بمن قرب متناوله عليه، ولان مسّه على يديه ؟</w:t>
      </w:r>
    </w:p>
    <w:p>
      <w:pPr>
        <w:pStyle w:val="BookText"/>
        <w:rPr/>
      </w:pPr>
      <w:r>
        <w:rPr>
          <w:rFonts w:ascii="Amiri" w:hAnsi="Amiri" w:eastAsia="Amiri" w:cs="Amiri"/>
          <w:color w:val="111111"/>
          <w:sz w:val="28"/>
          <w:sz w:val="28"/>
          <w:szCs w:val="28"/>
          <w:rtl w:val="true"/>
          <w:lang w:bidi="ar-SA"/>
        </w:rPr>
        <w:t>وهذا قليل في جنب ما قتله هارون منهم، وفعله موسى قبله بهم، فقد عرفتم ما توجّه على الحسين بن علي بفخّ من موسى، وما اتفق على عليّ بن الأفطس الحسيني من هارون، وما جرى على أحمد بن علي الزيدي، وعلى القاسم بن عليّ الحسني من حبسه، وعلى غسّان بن حاضر الخزاعي حين أخذ من قبله، وبالجملة أن هارون مات وقد حصد شجرة النبوّة، واقتلع غرس الإمامة وأنتم أصلحكم اللّه أعظم نصيباً في الدين من الأعمش، فقد شتموه، ومن شريك فقد عزلوه، ومن هشام بن الحكم فقد أخافوه، ومن علي بن يقطين فقد اتّهموه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بعد هذا إلى بني أمية، ثمّ عرض ثانياً لبني العبّاس قائلاً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في بني العبّاس فإنك ستجد بحمد اللّه تعالى مقالاً، وجل في عجائبهم فإنك ترى ما شئت مجالاً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يجيء فيئهم فيفرّق على الديلمي والتركي ويحمل إلى المغربي والفرغاني ويموت إمام من أئمة الهدى، وسيّد من سادات بني المصطفى، فلا تتبع جنازته، ولا تجصص مقبرته، ويموت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أو لاعب أو مسخرة أو ضارب، فتحضر جنازته العدول والقضاة، ويعمر مسجد التعزية عنه القواد والولاة، ويسلم فيهم من يعرفونه دهرياً أو سوفسطائيّاً، ولا يتعرّضون لمن يدرس كتاباً فلسفيّاً ومانويّاً، ويقتلون من عرفوه شيعيّاً، ويسفكون دم من سمّى ابنه عليّاً، ولو لم يقتل من شيعة أهل البيت غير المعلى بن خنيس قتيل داود بن عليّ، ولو لم يحبس فيهم غير أبي تراب المروزي لكان ذلك جرحاً لا يبرأ، ونائرة لا تطفأ، وصدعاً لا يلتئم، وجرحاً لا يلتحم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وكفاهم أن شعراء قريش قالوا في الجاهلية أشعاراً يهجون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ويعارضون فيها أشعار المسلمين، فحملت أشعارهم ودونت أخبارهم، ورواه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الرواة، مثل الواقدي ووهب بن منبه التميمي، ومثل الكلبي والشرقي بن القطامي، والهيثم بن عدي، وداب بن الكناني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بعض شعراء الشيعة يتكلّم في ذكر مناقب الوصي وفي ذكر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لسانه، ويمزّق ديوانه، كما فعل بعبد اللّه بن عمار البرقي، وكما أُريد بالكميت بن زيد الأسدي، وكما نبش قبر منصور بن الزبرقان النمري، وكما دمّر على دعبل بن عليّ الخزاعي، مع رفقتهم من مروان بن أبي حفصة اليمامي، ومن علي بن الجهم الشامي ليس إلا لغلوّهما في النصب واستيجابهما مقت الربّ، حتّى أنّ هارون ابن الخيزران وجعفر المتوكل على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لا يعطيان مالاً، ولا يبذلان نوالاً إلا لمن شتم آل أبي طالب، ونصر مذهب النواصب مثل عبد اللّه بن مصعب الزبيري، ووهب بن وهب أبي البختري، ومن الشعراء مثل مروان بن أبي حفصة الأموي، فأما في أيّام جعفر، فمثل بكار بن عبداللّه الزبيري، وأبي السمط بن أبي الجون الأموي، وابن أبي الشوارب العبشمي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وعرج بعد هذا الكلام على بني أمية، وما اقترفوه من ظلم العلويّين، ثم استأنف الكلام عن العبّاسيّين،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بأعجب من صياح شعراء بني العبّاس على رؤوسهم بالحق، وإن كرهوه، ويتفضيل من نقصوه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بن الزبرقان على بساط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النَّبى وَمَنْ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أمِنَ النَّصارى واليهودُ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التَّوحيدِ في أَزْلِ</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وقال دعبل بن عليّ، وهو صنيعة بني العبّاس وشاعرهم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أَلَمْ تَرَ أَنِّي مِنْ ثَمَانِينَ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وقال عليّ بن العبّاس الرومي، وهو مولى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أَوانٍ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وقال إبراهيم بن العبّاس الصولي، وهو كاتب القوم وعاملهم في الرضا لما قرّبه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 عَلَيْكُمْ بِأَموالِكُمْ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وَتُعطُونَ مِنْ مائَةٍ واحدا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ينتقصون قوماً يقتلون بني عمهم جوعاً وسغباً، ويملأون ديار الترك والديلم فضّة وذهباً، يستنصرون المغربي والفرغاني، ويجفون المهاجري والأنصاري، ويولون أنباط السواد وزاراتهم، وقلف العجم قيادتهم، ويمنعون آل أبي </w:t>
      </w:r>
    </w:p>
    <w:p>
      <w:pPr>
        <w:pStyle w:val="BookText"/>
        <w:rPr/>
      </w:pPr>
      <w:r>
        <w:rPr>
          <w:rFonts w:ascii="Amiri" w:hAnsi="Amiri" w:eastAsia="Amiri" w:cs="Amiri"/>
          <w:color w:val="111111"/>
          <w:sz w:val="28"/>
          <w:sz w:val="28"/>
          <w:szCs w:val="28"/>
          <w:rtl w:val="true"/>
          <w:lang w:bidi="ar-SA"/>
        </w:rPr>
        <w:t>طالب ميراث أُمّهم، وفيء جدّهم، يشتهي العلوي الأكلة فيحرمها، ويقترح على الأيّام الشهوة فلا يطعمها، وخراج مصر والأهواز، وصدقات الحرمين والحجاز تصرف إلى ابن أبي مريم المديني، وإلى إبراهيم الموصلي، وابن جامع السهمي، وإلى زلزل الضارب، وبرصوما الزامر، وإقطاع بختيشوع النصراني، قوت أهل بلد، وجاري بغا التركي، والأفشين الأسروشني كفاية أُمة ذات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والمتوكل يتسرّى باثني عشر ألف سريّة، والسيّد من سادات أهل البيت يتعفف بزنجيّة أو سنديّة، وصفوة مال الخراج مقصور على أرزاق الأفاغنة، وعلى موائد المخانثة، وعلى طعمة الكلابين، ورسوم القرّادين، وعلى مخارق وعلوية المغنّي، وعلى زرزر، وعمر بن بانة الملهي، ويبخلون على الفاطمي بأكلة أو شربة، يصرفونه على دائق وحبة، ويشترون العوادة بالبدر، ويجرون لها ما يفي برزق عسكر، والقوم الذين أحلّ لهم الخمس، وحرمت عليهم الصدقة، وفرضت لهم الكرامة والمحبّة، يتكفّفون ضراً، ويهلكون فقراً، ويرهن أحدهم سيفه، ويبيع ثوبه، وينظر إلى فيئه بعين مريضة، ويشتد على دهره بنفس ضعيفة ليس له ذنب إلا أن جده النبي، وأباه الوصي، وأمه فاطمة، وجدته خديجة، ومذهبه الإيمان، وإمامه القرآن، وحقوقه مصروفة إلى القهرمانة والمفرطة وإلى المغمزة وإلى المزررة، وخمسه مقسوم على نقار الديكة الدمية، والقردة، وعلى رؤوس اللعبة والعبة، وعلى مرية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أقول في قوم حملوا الوحوش على النساء المسلمات، وأجروا العبادة وذويه الجرايات، وحرثوا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بالفدان، ونفوا زوّاره إلى البلدان، وما أصف من قوم هم نطق السكارى في أرحام القيان ؟</w:t>
      </w:r>
    </w:p>
    <w:p>
      <w:pPr>
        <w:pStyle w:val="BookText"/>
        <w:rPr/>
      </w:pPr>
      <w:r>
        <w:rPr>
          <w:rFonts w:ascii="Amiri" w:hAnsi="Amiri" w:eastAsia="Amiri" w:cs="Amiri"/>
          <w:color w:val="111111"/>
          <w:sz w:val="28"/>
          <w:sz w:val="28"/>
          <w:szCs w:val="28"/>
          <w:rtl w:val="true"/>
          <w:lang w:bidi="ar-SA"/>
        </w:rPr>
        <w:t>وماذا يقال في أهل بيت منهم البغا، وفيهم راح التخنيث وغدا، وبهم عرف اللواط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إبراهيم بن المهدي مغنّياً، وكان المتوكل مؤنثاً موضعاً، وكان المعتز مخنثاً، وكان ابن زبيدة معتوهاً مفركاً، وقتل المأمون أخاه، وقتل المنتصر أباه، وسمّ </w:t>
      </w:r>
      <w:bookmarkStart w:id="652" w:name="pg16513_225330"/>
    </w:p>
    <w:p>
      <w:pPr>
        <w:pStyle w:val="BookText"/>
        <w:rPr/>
      </w:pPr>
      <w:bookmarkEnd w:id="652"/>
      <w:r>
        <w:rPr>
          <w:rFonts w:ascii="Amiri" w:hAnsi="Amiri" w:eastAsia="Amiri" w:cs="Amiri"/>
          <w:color w:val="111111"/>
          <w:sz w:val="28"/>
          <w:sz w:val="28"/>
          <w:szCs w:val="28"/>
          <w:rtl w:val="true"/>
          <w:lang w:bidi="ar-SA"/>
        </w:rPr>
        <w:t>موسى بن المهدي أُمِّه، وسمّ المعتضد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بعد هذا إلى مصائب الأمويين، ثم ختم كلامه بعيوب العبّاسيّين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المثالب مع عظمها وكثرتها، ومع قبحها وشنعتها، صغيرة وقليلة في جنب مثالب بني العبّاس الذين بنوا مدينة الجبارين، وفرّقوا في الملاهي والمعاصي أموال المسلمين، هؤلاء أرشدكم اللّه الأئمّة المهديون الراشدون، الذين قضوا بالحقّ وبه يعدلون، بذلك يقف خطيب جمعتهم، وبذلك تقوم صلاة جماعتهم</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أكاد أعرف وثيقة سياسية جامعة مثل هذه الوثيقة، فقد ألمت بأحوال ملوك العبّاسيّين، وحكت سوء سياستهم، التي منها قسوتهم البالغة على السادة العلويّين، وحرمانهم من جميع حقوقهم الطبيعية، حتّى بلغت بهم الضائقة إلى حد لا يُطاق، في حين أنّ الأموال الطائلة كانت تنفق على الشهوات، وعلى العابثين والمغنين والماجنين وأهل البيت، ومن يمت إليهم من شيعتهم، لا يجدون الرغيف ولا الستر، ولا غير ذلك من مستلزمات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حكت هذه الوثيقة أموراً بالغة الأهمية والخطورة، ولا نحتاج إلى بيانها فهي واضحة في مدلولها</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331457_1280447820"/>
      <w:bookmarkStart w:id="654" w:name="_Toc257"/>
      <w:bookmarkEnd w:id="653"/>
      <w:r>
        <w:rPr>
          <w:rtl w:val="true"/>
        </w:rPr>
        <w:t>مع الواقفية</w:t>
      </w:r>
      <w:bookmarkEnd w:id="654"/>
    </w:p>
    <w:p>
      <w:pPr>
        <w:pStyle w:val="Heading5"/>
        <w:numPr>
          <w:ilvl w:val="4"/>
          <w:numId w:val="1"/>
        </w:numPr>
        <w:rPr/>
      </w:pPr>
      <w:bookmarkStart w:id="655" w:name="__RefHeading___Toc9331459_1280447820"/>
      <w:bookmarkStart w:id="656" w:name="_Toc258"/>
      <w:bookmarkEnd w:id="655"/>
      <w:r>
        <w:rPr>
          <w:rtl w:val="true"/>
        </w:rPr>
        <w:t>إشارة</w:t>
      </w:r>
      <w:r>
        <w:rPr>
          <w:rtl w:val="true"/>
        </w:rPr>
        <w:t>:</w:t>
      </w:r>
      <w:bookmarkEnd w:id="65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الأحداث التي جرت في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وأزعجته إلى حدّ بعيد، هي انتشار مذهب الواقفيّة بين صفوف الشيعة، فقد ذهب القائلون بالوقف إلى 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ولم يمت، ولا يموت، وأنّه رفع إلى السماء كما رفع المسيح بن مريم، وأنه هو القائم المنتظر الذي يملأ الأرض قسطاً وعدلاً بعد ما ملئت ظلما وجوراً، وزعموا أن الذي في سجن السندي بن شاهك ليس هو الإمام </w:t>
      </w:r>
    </w:p>
    <w:p>
      <w:pPr>
        <w:pStyle w:val="BookText"/>
        <w:rPr/>
      </w:pPr>
      <w:r>
        <w:rPr>
          <w:rFonts w:ascii="Amiri" w:hAnsi="Amiri" w:eastAsia="Amiri" w:cs="Amiri"/>
          <w:color w:val="111111"/>
          <w:sz w:val="28"/>
          <w:sz w:val="28"/>
          <w:szCs w:val="28"/>
          <w:rtl w:val="true"/>
          <w:lang w:bidi="ar-SA"/>
        </w:rPr>
        <w:t>موسى، وإنما شبّه وخيّل إلى الناس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وقفة قصيرة للحديث عن بعض شؤون هذه العصابة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الوقف</w:t>
      </w:r>
    </w:p>
    <w:p>
      <w:pPr>
        <w:pStyle w:val="BookText"/>
        <w:rPr/>
      </w:pPr>
      <w:r>
        <w:rPr>
          <w:rFonts w:ascii="Amiri" w:hAnsi="Amiri" w:eastAsia="Amiri" w:cs="Amiri"/>
          <w:color w:val="111111"/>
          <w:sz w:val="28"/>
          <w:sz w:val="28"/>
          <w:szCs w:val="28"/>
          <w:rtl w:val="true"/>
          <w:lang w:bidi="ar-SA"/>
        </w:rPr>
        <w:t xml:space="preserve">أمّا سبب الوقف فهو يعود إلى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في سجن هارون نصّب وكلاء له لبعض الحقوق الشرعيّة التي كانت ترد إليه من الشيعة، وقد اجتمعت أموال كثيرة عند بعض الوكلاء، فكان عند زياد بن مروان القندي سبعون ألف دينار، وعند علي بن أبي حمزة ثلاثون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موته، واشتروا بالأموال التي عندهم الضياع والدور، وقد طلبها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فأنكروا موت أبيه، وأبوا تسليمها 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الوقف</w:t>
      </w:r>
    </w:p>
    <w:p>
      <w:pPr>
        <w:pStyle w:val="BookText"/>
        <w:rPr/>
      </w:pPr>
      <w:r>
        <w:rPr>
          <w:rFonts w:ascii="IRNazanin" w:hAnsi="IRNazanin" w:eastAsia="IRNazanin"/>
          <w:color w:val="111111"/>
          <w:sz w:val="28"/>
          <w:sz w:val="28"/>
          <w:szCs w:val="28"/>
          <w:rtl w:val="true"/>
          <w:lang w:bidi="fa-IR"/>
        </w:rPr>
        <w:t xml:space="preserve">وانتشرت أفكار الواقفيّة بسبب الدعاة، فقد بذلوا الأموال الطائلة بسخاء لشراء الضمائر، وإضلال الناس، فقد روى يونس بن عبدالرحمن،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إبراهيم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قومه أحد إلا وعنده المال الكثير، وكان ذلك سبب وقفهم وجحدهم موته طمعاً في الأموال، فكان عند زياد بن مروان القندي سبعون ألف دینار، وعند عليّ بن أبي حمزة ثلاثون ألف دينار، فلما رأيت ذلك، وتبينت الحق وعرفت من أمر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تكلمت ودعوت الناس إليه، فبعثا إليَّ،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يدعوك إلى هذا ؟ إن كنت تريد المال فنحن نعينك، وضمنالي عشرة آلاف دينار،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فأبيت وقلت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فَإِنْ لَمْ يَفْعَلْ سُلِبَ نورَ الْإِيمَانِ، وَمَا كُنْتُ لأَدَعَ الْجِهَادَ فِي أَمْرِ اللّه </w:t>
      </w:r>
    </w:p>
    <w:p>
      <w:pPr>
        <w:pStyle w:val="BookText"/>
        <w:rPr/>
      </w:pPr>
      <w:r>
        <w:rPr>
          <w:rFonts w:ascii="Amiri" w:hAnsi="Amiri" w:eastAsia="Amiri" w:cs="Amiri"/>
          <w:color w:val="111111"/>
          <w:sz w:val="28"/>
          <w:sz w:val="28"/>
          <w:szCs w:val="28"/>
          <w:rtl w:val="true"/>
          <w:lang w:bidi="ar-SA"/>
        </w:rPr>
        <w:t>عَلى كلّ حالٍ، فناصباني، وأضمرالي العداوة</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هذه الأساليب والخدع انتشر مبدأ الوقف، ولكنّه ما لبث أن تحطّم، وانكشف زيفه، وظهر دجل دعاته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شجب الإمام للواقفية</w:t>
      </w:r>
    </w:p>
    <w:p>
      <w:pPr>
        <w:pStyle w:val="BookText"/>
        <w:rPr/>
      </w:pPr>
      <w:r>
        <w:rPr>
          <w:rFonts w:ascii="Amiri" w:hAnsi="Amiri" w:eastAsia="Amiri" w:cs="Amiri"/>
          <w:color w:val="111111"/>
          <w:sz w:val="28"/>
          <w:sz w:val="28"/>
          <w:szCs w:val="28"/>
          <w:rtl w:val="true"/>
          <w:lang w:bidi="ar-SA"/>
        </w:rPr>
        <w:t xml:space="preserve">وأنكر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دعاة الواقفية ما ذهبوا إليه، فقد كتب إليه بعض شيعته يسأله عنهم،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 حائِدٌ عَنِ الْحَقِّ، وَمُقِيمٌ عَلَى سَيِّئَةٍ إِنْ ماتَ لَها كانَتْ جَهَنَّمُ مَأْواهُ وَبِئْسَ الْمَصِيرُ</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بعض الشيعة عن جواز إعطاء الزكاة لهم، فنهاه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كُفَّارٌ، مُشْرِكونَ، زَنَادِقَةٌ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 محمّد بن الفضيل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للإمام يخبره بحال زعماء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إنّى خلّفت ابن أبي حمزة، وابن مهران، وابن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زعماء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أهل الدنيا عداوة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مَنْ ضَلَّ إِذا اهْتَدَيْتَ، إِنَّهُمْ كَذَّبُوا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فُلاناً، وَفُلاناً، وَكَذَّبوا جَعْفَرَ وَمُوسَى، وَلي بِآبائي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لابن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نورَ قَلْبِكَ، وَأَدْخَلَ الْفَقْرَ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حَالُهُ، وَحالُ إِخْوَانِهِ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 محمّد باستجابة دعائه، وأنّهم معانون البؤس والفقر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bookmarkStart w:id="657" w:name="pg16513_225333"/>
    </w:p>
    <w:p>
      <w:pPr>
        <w:pStyle w:val="BookText"/>
        <w:rPr/>
      </w:pPr>
      <w:bookmarkEnd w:id="657"/>
      <w:r>
        <w:rPr>
          <w:rFonts w:ascii="Amiri" w:hAnsi="Amiri" w:eastAsia="Amiri" w:cs="Amiri"/>
          <w:color w:val="111111"/>
          <w:sz w:val="28"/>
          <w:sz w:val="28"/>
          <w:szCs w:val="28"/>
          <w:rtl w:val="true"/>
          <w:lang w:bidi="ar-SA"/>
        </w:rPr>
        <w:t>هم بأشدّ حال مكروبون ببغداد، لم يقدر الحسين أن يخرج إلى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تميّز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بالشدة والصرامة تجاه هؤلاء الذين ساقتهم الأطماع إلى التمرّد على الحق وجحود الإمام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9331461_1280447820"/>
      <w:bookmarkStart w:id="659" w:name="_Toc259"/>
      <w:bookmarkEnd w:id="658"/>
      <w:r>
        <w:rPr/>
        <w:t>1</w:t>
      </w:r>
      <w:r>
        <w:rPr>
          <w:rtl w:val="true"/>
        </w:rPr>
        <w:t xml:space="preserve"> - </w:t>
      </w:r>
      <w:r>
        <w:rPr>
          <w:rtl w:val="true"/>
        </w:rPr>
        <w:t xml:space="preserve">الإمام </w:t>
      </w:r>
      <w:r>
        <w:rPr>
          <w:rtl w:val="true"/>
        </w:rPr>
        <w:t>(</w:t>
      </w:r>
      <w:r>
        <w:rPr>
          <w:rtl w:val="true"/>
        </w:rPr>
        <w:t>عَلَيهِ السَّلَامُ</w:t>
      </w:r>
      <w:r>
        <w:rPr>
          <w:rtl w:val="true"/>
        </w:rPr>
        <w:t xml:space="preserve">) </w:t>
      </w:r>
      <w:r>
        <w:rPr>
          <w:rtl w:val="true"/>
        </w:rPr>
        <w:t>مع ابن مهران</w:t>
      </w:r>
      <w:bookmarkEnd w:id="659"/>
    </w:p>
    <w:p>
      <w:pPr>
        <w:pStyle w:val="BookText"/>
        <w:rPr/>
      </w:pPr>
      <w:r>
        <w:rPr>
          <w:rFonts w:ascii="Amiri" w:hAnsi="Amiri" w:eastAsia="Amiri" w:cs="Amiri"/>
          <w:color w:val="111111"/>
          <w:sz w:val="28"/>
          <w:sz w:val="28"/>
          <w:szCs w:val="28"/>
          <w:rtl w:val="true"/>
          <w:lang w:bidi="ar-SA"/>
        </w:rPr>
        <w:t xml:space="preserve">أما الحسين بن مهران، فهو من أعلام الواقفية، وكان يكتب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تنم عن نفاقه وعدم إيمانه، فكان يأمر الإمام وينهاه، وقد تخلّى بذلك عن نواميس الأدب، فلم يرع مقام الإمام، وقد كتب إليه الإمام برسالة، وأمر أصحابه باستنساخها لئلّا يسترها ابن مهران، وهذه صورة الكتاب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عافانا اللّه وَإِيَّاكَ، جاءَني كِتابُكَ تَذْكُرُ فيهِ الرَّجُلَ الَّذي عَلَيْهِ الْخِيانَةُ وَالْغَيُّ،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احْذَرْهُ، وَتَذْكُرُ ما تَلْقَانِي بِهِ، وَتَبْعَثُ إِلَيَّ بِغَيْرِهِ، وَاحْتَجَجْتَ فِيهِ فَأَكْثَرْتَ، وَزَعَمْتَ عَلَيْهِ أَمْراً، وَأَرَدْتَ الدخول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فِي أَمْرِي بِعَقْلِهِ وَحيلَتِهِ، نَظَراً مِنْهُ لِنَفْسِهِ، وَإِرادَةَ أَنْ تَمِيلَ إِلَيْهِ قُلوبُ النَّاسِ، لِيَكونَ الْأَمْرُ بِيَدِهِ وَإِلَيْهِ، يَعْمَلُ فِيهِ بِرَأْيِهِ، وَيَزْعُمُ أَني طاوَعْتُهُ فيما أَشَارَ بِهِ عَلَيَّ، وَهَذا أَنْتَ تُشيرُ عَلَيَّ فيما يَسْتَقِيمُ عِنْدَكَ في الْعَقْلِ وَالْحِيَلَة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يَسْتَقِمِ الْأَمْرُ إِلَّا بِأَحَدِ الْأَمْرَيْنِ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قَبلْتَ الأَمْرَ عَلى ما كانَ يَكونُ عَلَيْهِ، وَأَما أَعْطَيْتَ الْقَوْمَ ما طَلَبوا، وَقَطَعْتَ عَلَيْهِمْ، وَإِلَّا فَالْأَمْرُ عِنْدَنَا مُعْوَجٌ، وَالنَّاسُ غَيْرُ مُسَلَّمينَ مَا فِي أَيْدِيهِمْ مِنْ مَالِي وَذَاهِبونَ، فَالْأَمْرُ لَيْسَ بِعَفْلِكَ وَلَا بِحِيلَتِكَ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نَفْعَلُ الَّذِي نَحَلْتَهُ بِالْرَأْي وَالْمَشورَةِ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إِلَى اللّه عَزَّ وَجَلَّ وَحْدَهُ لَا شَرِيكَ لَهُ، يَفْعَلُ فِي خَلْقِهِ مَا يَشَاءُ مَنْ يَهْدِي اللّه فَلَا مُضِلَّ لَهُ، وَمَنْ يُضْلِلْهُ فَلا هَادِيَ لَهُ، وَلَنْ تَجِدَ لَهُ وَلِيّاً مُرْشِدا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فِي أَمْرِهِمْ، وَأَحْتَلْ فِيهِ، وَكَيْفَ لَكَ الْحِيلَةُ،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جَاءَتْهُمْ آيَةٌ لَيُؤْمِنُنَّ بِهَا قُلْ إِنَّمَا الآيَاتُ عِندَ اللّه وَمَا يُشْعِرُكُمْ أَنَّهَا إِذَا جَاءَتْ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وَلِيَقْتَرِفُوا مَا هُم مُقْتَرِفُونَ</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فَلَوْ تُجيبُهُمْ فيما سألوا عَنْهُ اسْتَقَامُوا وَسَلَّموا، وَقَدْ كانَ مِنَي ما أَمَرْتُكَ، وَأَنْكَرْتَ وَأَنْكَرُوا مِنْ بَعْدِي، وَمُدَّ لي لِقائي، وَما كانَ ذلِكَ مِنّي إِلَّا رَجاءَ الإِصْلاح لِقَوْلِ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وَسَلّوا، فَإِنَّ الْعِلْمَ يَفيضُ فَيْضاً، وَجَعَل يَمْسَحُ بَطْنَهُ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مُلِئَ طَعَامٌ، وَلكِنْ مَلَاتُهُ عِلْماً بِهِ، وَاللّه ما آيَةٌ نَزَلَتْ في بَرَّ وَلَا بَحْرٍ، وَلَا سَهْل وَلَا جَبَلٍ، إِلَّا أَنا أَعْلَمُها، وَأَعْلَمُ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أَهْلَ الْمَدِينَةِ، إِنَّما أنا فيهِمْ كَالشَّعْرَةِ أَتَنَقَّلُ، يُريدونَني أَنْ لَا أَقولَ الْحَقَّ، وَاللّه لَا أَرَالُ أَقولُ الْحَقَّ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حَقاً أريدَ بِهِ حَفْنُ دِمائِكُمْ، وَجَمْعُ أَمْرِكُمْ عَلَى مَا كُنْتُمْ عَلَيْهِ، أَنْ يَكُونَ سِرُّكُمْ مَكْتوماً عِنْدَكُمْ غَيْرَ فَاشٍ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 أَسَرَّهُ اللّه إِلى جَبْرَئِيلَ، وَأَسَرَّهُ جَبْرَئِيلُ إِلى محمّد، وَأَسَرَّهُ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وَأَسَرَّهُ عَلِيٌّ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تُحَدِّثُونَ بِهِ فِي الطَّريقِ، فَأَرَدْتُ حَيْثُ مَضى صاحِبُكُمْ أَنْ أَلفَ أَمْرَكُمْ عَلَيْكُمْ لِئَلَّا تَضَعُوهُ فِي غَيْرِ مَوْضِعِهِ، وَلَا تَسْأَلُوا عَنْهُ غَيْرَ أَهْلِهِ، فَتَكونوا في مَسْأَلَتِكُمْ إِيَّاهُمْ هَلَكْتُمْ، فَكَمْ مِنْ دَعِي إِلى نَفْسِهِ، وَلَمْ يَكُنْ داخِلاً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إِذا كانَ ذلِكَ مِنْهُ يَثْبُتُ عَلى ذلِكَ، وَلَا يَتَحَوَّلُ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مِنَ التَّقِيَّةِ، وَالْكَفُّ أولى، وأما إذا تَكَلَّمَ فَقَدْ لَزِمَهُ الْجَوابُ فيما يُسْأَلُ </w:t>
      </w:r>
    </w:p>
    <w:p>
      <w:pPr>
        <w:pStyle w:val="BookText"/>
        <w:rPr/>
      </w:pPr>
      <w:r>
        <w:rPr>
          <w:rFonts w:ascii="Amiri" w:hAnsi="Amiri" w:eastAsia="Amiri" w:cs="Amiri"/>
          <w:color w:val="111111"/>
          <w:sz w:val="28"/>
          <w:sz w:val="28"/>
          <w:szCs w:val="28"/>
          <w:rtl w:val="true"/>
          <w:lang w:bidi="ar-SA"/>
        </w:rPr>
        <w:t>عَنْهُ، وَصارَ الَّذي كُنتُمْ تَزْعُمُونَ أَنَّكُمْ تَذمُونَ بِهِ، فَإِنَّ الْأَمْرَ مَرْدُودٌ إِلى غَيْرِكُمْ، وَأَنَّ الْفَرْضَ عَلَيْكُمُ اتِّباعُهُمْ فِيهِ إِلَيْكُمْ، فَصَيَّرْتُمْ ما اسْتَقامَ في عُقولِكُمْ وَآرَائِكُمْ، وَصَحَ بِهِ الْقِياسُ عِنْدَكُمْ بذلك لازماً لِما زَعَمْتُمْ مِنْ أَنْ لَا يَصُحُ أَمْرُنا، زَعَمْتُمْ حتّى يَكونَ ذلِك عَلَيَّ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كَذلِكَ لِصاحِبِكُمْ فَصَارَ الْأَمْرُ أَنْ وَقَعَ إِلَيْكُمْ نَبَذْتُمْ أَمْرَ رَبِّكُمْ وَراءَ ظُهورِكُمْ، فَلَوْ أَتَّبِعْ أَهْوَاءَكُمْ قَدْ ضَلَلْتُ إِذا وَما أَنَا مِنَ الْمُهْتَدِينَ، وَمَا كَانَ بُدُّ مِنْ أَنْ تَكونوا كَما كَانَ مَنْ قَبْلَكُمْ قَدْ أُخْبِرْتُمْ أَنَّهَا السُّنَنُ وَالْأَمْثَالُ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يَكونُ ما طَلَبْتُمْ مِنَ الْكَفِّ أَوَّلاً وَمِنَ الْجَوابِ آخِراً، شِفاءٌ لِصُدورِكُمْ وَلَا ذَهَابَ شَكّكُمْ، وَما كانَ بُدَّ مِنْ أَنْ يَكونَ ما قَدْ كانَ مِنْكُمْ، وَلَا يَذْهَبُ عَنْ قُلوبِكُمْ حتّى يُذْهِبَهُ اللّه عَنْكُمْ، وَلَوْ قَدَرَ النَّاسُ كُلُّهُمْ عَلى أَنْ يُحِبّونا وَيَعْرفوا حَقْنا، وَيُسَلِّموا لأَمْرِنا، فَعَلوا، وَلكِنَّ اللّه يَفْعَلُ مَا يَشَاءُ وَيَهْدِي إِلَيْهِ مَنْ أَتَابَ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أَجَبْتُكَ فِي مَسائِلَ كَثِيرَةٍ، فَانْظُرْ أَنْتَ وَمَنْ أَراد الْمَسَائِلَ مِنْهَا وَتَدَبَّرَها، فَإِنْ لَمْ يَكُنْ فِي الْمَسَائِلِ شِفَاءٌ فَقَدْ مَضى إِلَيْكُمْ مِنِّي مَا فِيهِ حُجَّةٌ وَمُعْتَبَرٌ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وَكْثَرَةُ الْمَسَائِل مَعِيبَةٌ عِندنا مَكْرُوهَةٌ، إِنَّما يُريدُ أَصْحابُ الْمَسائِلِ الْمِحْنَةَ لِيَجِدوا سَبيلاً إلَى الشُّبْهَةِ وَالضَّلالِ، وَمَنْ أَرادَ لَبْساً لَبَسَ اللّه عَلَيْهِ، وَوَكَلَهُ إِلى نَفْسِهِ، وَلَا تَرى أَنْتَ وَأَصْحابُكَ أَنّي أَجَبْتُ بِذلِكَ، وَإِنْ شِئْتُ صَمَتُ فَذاكَ إِلَيَّ لَا مَا تَقولُه أَنتَ وَأَصْحابُكَ، لَا تَدْرُونَ كَذَا وَكَذَا، بَلْ لا بُدَّ مِنْ ذلِكَ إِذْ نَحْنُ مِنْهُ عَلَى يَقِينِ، وَأَنْتُمْ مِنْهُ في شَكٍّ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هذه الرسالة التي بعثها الإمام إلى الحسين بن مهران، وقد احتوت على </w:t>
      </w:r>
      <w:bookmarkStart w:id="660" w:name="pg16513_225336"/>
    </w:p>
    <w:p>
      <w:pPr>
        <w:pStyle w:val="BookText"/>
        <w:rPr/>
      </w:pPr>
      <w:bookmarkEnd w:id="660"/>
      <w:r>
        <w:rPr>
          <w:rFonts w:ascii="Amiri" w:hAnsi="Amiri" w:eastAsia="Amiri" w:cs="Amiri"/>
          <w:color w:val="111111"/>
          <w:sz w:val="28"/>
          <w:sz w:val="28"/>
          <w:szCs w:val="28"/>
          <w:rtl w:val="true"/>
          <w:lang w:bidi="ar-SA"/>
        </w:rPr>
        <w:t>أمور غامضة، بالإضافة إلى تقطع فصولها وعدم ترابطها، وأكبر الظنّ أنّه قد حذف منها ما يوجب ربطها، وإيضاح المقصود منها</w:t>
      </w:r>
    </w:p>
    <w:p>
      <w:pPr>
        <w:pStyle w:val="BookText"/>
        <w:rPr/>
      </w:pPr>
      <w:r>
        <w:rPr>
          <w:rFonts w:ascii="Amiri" w:hAnsi="Amiri" w:eastAsia="Amiri" w:cs="Amiri"/>
          <w:color w:val="111111"/>
          <w:sz w:val="28"/>
          <w:sz w:val="28"/>
          <w:szCs w:val="28"/>
          <w:rtl w:val="true"/>
          <w:lang w:bidi="ar-SA"/>
        </w:rPr>
        <w:t xml:space="preserve">وعلى أي حال، فقد عبّرت هذه الرسالة عن محنة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وآلامه من الواقفيّة الذين غرّتهم الدنيا</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9331463_1280447820"/>
      <w:bookmarkStart w:id="662" w:name="_Toc260"/>
      <w:bookmarkEnd w:id="661"/>
      <w:r>
        <w:rPr/>
        <w:t>2</w:t>
      </w:r>
      <w:r>
        <w:rPr>
          <w:rtl w:val="true"/>
        </w:rPr>
        <w:t xml:space="preserve"> - </w:t>
      </w:r>
      <w:r>
        <w:rPr>
          <w:rtl w:val="true"/>
        </w:rPr>
        <w:t>الحسين بن عمر</w:t>
      </w:r>
      <w:bookmarkEnd w:id="6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يحيى بن أكثم قاضي سامراء بعدما جهدت به وناظرته، وحاورته وواصلته، وسألته عن علوم آل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يوم دخلت أطوف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 فناظرته في مسائل عندي، فأخرجها إليَّ،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أريد أن أسألك مسألة، وإني واللّه لأستحى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قَبْلَ أَنْ تَسْأَلَني، تَسْأَلُني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w:t>
      </w:r>
    </w:p>
    <w:p>
      <w:pPr>
        <w:pStyle w:val="BookText"/>
        <w:rPr/>
      </w:pPr>
      <w:r>
        <w:rPr>
          <w:rFonts w:ascii="Amiri" w:hAnsi="Amiri" w:eastAsia="Amiri" w:cs="Amiri"/>
          <w:color w:val="111111"/>
          <w:sz w:val="28"/>
          <w:sz w:val="28"/>
          <w:szCs w:val="28"/>
          <w:rtl w:val="true"/>
          <w:lang w:bidi="ar-SA"/>
        </w:rPr>
        <w:t xml:space="preserve">فكان في يده عصا، فنطقت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إمام هذا الزمان، وهو الحجّة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الحسين بن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واقف، وقد كان أبي سأل أباه عن سبع مسائل، فأجابه في ستّ، وأمسك عن السابعة،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لأسألته عمّا سأل أبي أباه، فإن أجاب بمثل جواب أبيه كانت دلالةً، فسألته، فأجاب بمثل جواب أبيه في المسائل الستّ، فلم يزد في الجواب واواً </w:t>
      </w:r>
      <w:bookmarkStart w:id="663" w:name="pg16513_225337"/>
    </w:p>
    <w:p>
      <w:pPr>
        <w:pStyle w:val="BookText"/>
        <w:rPr/>
      </w:pPr>
      <w:bookmarkEnd w:id="663"/>
      <w:r>
        <w:rPr>
          <w:rFonts w:ascii="Amiri" w:hAnsi="Amiri" w:eastAsia="Amiri" w:cs="Amiri"/>
          <w:color w:val="111111"/>
          <w:sz w:val="28"/>
          <w:sz w:val="28"/>
          <w:szCs w:val="28"/>
          <w:rtl w:val="true"/>
          <w:lang w:bidi="ar-SA"/>
        </w:rPr>
        <w:t>ولا ياءً، وأمسك عن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أبي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احتج عليك عند اللّه يوم القيامة أنك زعمت أنّ عبد اللّه لم يكن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عنقه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احْتَجْ عَلَيَّ بِذلِكَ عِنْدَ اللّه عَزَّ وَجَلَّ، فَما كانَ فيهِ مِنْ إِثْمِ فَهُوَ فِي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9331465_1280447820"/>
      <w:bookmarkStart w:id="665" w:name="_Toc261"/>
      <w:bookmarkEnd w:id="664"/>
      <w:r>
        <w:rPr/>
        <w:t>3</w:t>
      </w:r>
      <w:r>
        <w:rPr>
          <w:rtl w:val="true"/>
        </w:rPr>
        <w:t xml:space="preserve"> - </w:t>
      </w:r>
      <w:r>
        <w:rPr>
          <w:rtl w:val="true"/>
        </w:rPr>
        <w:t>الوشاء</w:t>
      </w:r>
      <w:bookmarkEnd w:id="665"/>
    </w:p>
    <w:p>
      <w:pPr>
        <w:pStyle w:val="BookText"/>
        <w:rPr/>
      </w:pPr>
      <w:r>
        <w:rPr>
          <w:rFonts w:ascii="Amiri" w:hAnsi="Amiri" w:eastAsia="Amiri" w:cs="Amiri"/>
          <w:color w:val="111111"/>
          <w:sz w:val="28"/>
          <w:sz w:val="28"/>
          <w:szCs w:val="28"/>
          <w:rtl w:val="true"/>
          <w:lang w:bidi="ar-SA"/>
        </w:rPr>
        <w:t xml:space="preserve">روى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خراسان وأنا من الواقفية، وقد حملت معي قناعاً، وكان معي ثوب وشي في بعض الرزم، ولم أعرف مكانه، فلما قدمت ونزلت في بعض منازلها لم أشعر إلا ورجل مدني من بعض مولّديها،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التَّوْبَ الْوَشْي الَّذِي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 أبا الحسن بقدومي ؟ وأنا قدمت آنفاً، وما عندي ثوب 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وأخبره، فعاد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وَكَذا، فطلبته حيث قال، فبعثت به إليه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وكان ذلك سبباً لهدايته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المؤمنين الذين هداهم اللّه، ورجعوا عن الوقف، ودانوا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9331467_1280447820"/>
      <w:bookmarkStart w:id="667" w:name="_Toc262"/>
      <w:bookmarkEnd w:id="666"/>
      <w:r>
        <w:rPr>
          <w:rtl w:val="true"/>
        </w:rPr>
        <w:t>مشكلة خلق القرآن</w:t>
      </w:r>
      <w:bookmarkEnd w:id="66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الأحداث المهمة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خلق القرآن، فقد اختلف العلماء فيها اختلافاً كثيراً، وعانى منهم جماعة سخط الدولة ونقمتها، وغضب </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نشأت هذه الفكرة في أواخر الدولة الأموية، وكان أوّل من ابتدعها الجعد بن درهم معلم مروان بن محمّد آخر خلفاء بني أمية، فهو أوّل من تكلّم بها، وقد حرّر و شرح فصولها وأذاعها في دمشق، فطلبته السلطة فهرب منها، ثم نزل الكوفة، فتعلم منه الجهم بن صفوان الذي تنسب إليه الطائفة الجهميّة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هشام بن عبد الملك قبض على الجعد وأرسله مخفوراً إلى خالد القسري أمير العراق وأمره بقتله، فحبسه خالد ولم يقتله، فبلغ الخبر هشاماً، فكتب إليه يلومه ويعزم عليه بقتله، فأخرجه خالد من الحبس في وثاقه، فلما صلّى العيد يوم الأضحى قال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وضحوا يقبل اللّه منكم، فإنّي أريد أن أضحي اليوم بالجعد،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اللّه موسى، ولا اتخذ اللّه إبراهيم خليلاً، تعالى اللّه عما يقول الجعد، ثم نزل وذبحه</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وظلّت هذه الفكرة بعد مقتل الجعد تحت الخفاء وفي طي الكتمان إلى دور هارون، وعندما ظهر أمر المعتزلة، وانتشرت أفكارهم أعلنوا القول بخلق القرآن، وكان من أهم الداعين إلى ذلك بشر المريسي، وقد ألف فيها عدّة كتب، وبلغ خبره هارون،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أظفرني اللّه به لأقتلنه قتلة ما قتلتها أحداً، ولما بلغ بشر ذلك توارى واختفى طيلة حكم هارون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ولي الحكم المأمون نشطت الحركة، وأخذت الفكرة بالنمو والاتساع، وتبنّى المأمون القول بخلق القرآن، وحمل الناس على القول بها، فمن خالفها تعرّض للنقمة والعذاب</w:t>
      </w:r>
      <w:r>
        <w:rPr>
          <w:rFonts w:eastAsia="Amiri" w:cs="Amiri" w:ascii="Amiri" w:hAnsi="Amiri"/>
          <w:color w:val="111111"/>
          <w:sz w:val="28"/>
          <w:szCs w:val="28"/>
          <w:rtl w:val="true"/>
          <w:lang w:bidi="ar-SA"/>
        </w:rPr>
        <w:t xml:space="preserve">. </w:t>
      </w:r>
      <w:bookmarkStart w:id="668" w:name="pg16513_225339"/>
    </w:p>
    <w:p>
      <w:pPr>
        <w:pStyle w:val="BookText"/>
        <w:rPr/>
      </w:pPr>
      <w:bookmarkEnd w:id="668"/>
      <w:r>
        <w:rPr>
          <w:rFonts w:ascii="Amiri" w:hAnsi="Amiri" w:eastAsia="Amiri" w:cs="Amiri"/>
          <w:color w:val="111111"/>
          <w:sz w:val="28"/>
          <w:sz w:val="28"/>
          <w:szCs w:val="28"/>
          <w:rtl w:val="true"/>
          <w:lang w:bidi="ar-SA"/>
        </w:rPr>
        <w:t xml:space="preserve">وتعتبر هذه المسألة من أهم الأحداث الخطيرة التي حدثت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لبسطها وإيضاح جوانبها الفلاسفة من المعتزلة وغيرهم، وهي ترتبط ارتباطاً وثيقاً بالكلام النفسي، فهي من فروعه وبحوثه، ولولا خوف الإطالة لتحدّثنا عنها بالتفصيل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9331469_1280447820"/>
      <w:bookmarkStart w:id="670" w:name="_Toc263"/>
      <w:bookmarkEnd w:id="669"/>
      <w:r>
        <w:rPr>
          <w:rtl w:val="true"/>
        </w:rPr>
        <w:t>الكذب على الأئمّة</w:t>
      </w:r>
      <w:bookmarkEnd w:id="670"/>
    </w:p>
    <w:p>
      <w:pPr>
        <w:pStyle w:val="BookText"/>
        <w:rPr/>
      </w:pPr>
      <w:r>
        <w:rPr>
          <w:rFonts w:ascii="Amiri" w:hAnsi="Amiri" w:eastAsia="Amiri" w:cs="Amiri"/>
          <w:color w:val="111111"/>
          <w:sz w:val="28"/>
          <w:sz w:val="28"/>
          <w:szCs w:val="28"/>
          <w:rtl w:val="true"/>
          <w:lang w:bidi="ar-SA"/>
        </w:rPr>
        <w:t xml:space="preserve">وشاع افتعال الأحاديث والكذب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على غيره من سائر العصور، وذلك للحط من شأنهم، والتقليل من أهمّيتهم، ومن بين تلك الأحاديث ما نقله أبو الصلت، فقد قال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ما شيء يحكيه الناس عنكم ؟</w:t>
      </w:r>
    </w:p>
    <w:p>
      <w:pPr>
        <w:pStyle w:val="BookText"/>
        <w:rPr/>
      </w:pPr>
      <w:r>
        <w:rPr>
          <w:rFonts w:ascii="Amiri" w:hAnsi="Amiri" w:eastAsia="Amiri" w:cs="Amiri"/>
          <w:color w:val="111111"/>
          <w:sz w:val="28"/>
          <w:sz w:val="28"/>
          <w:szCs w:val="28"/>
          <w:rtl w:val="true"/>
          <w:lang w:bidi="ar-SA"/>
        </w:rPr>
        <w:t xml:space="preserve">وسارع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عبيد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الإمام ذلك، وتبرأ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السَّمَوَاتِ وَالْأَرْضِ، عَالِمَ الْغَيْبِ وَالشَّهَادَةِ، أَنْتَ تَشْهَدُ بِأَنِّي لَمْ أَقُلْ ذلِكَ قَطُّ، وَلَا سَمِعْتُ أَحَداً مِنْ آبَائِي قَالَهُ، وَأَنْتَ الْعالِمُ بِما لَنا مِنَ الْمَظَالِم عِنْدَ هَذِهِ الْأُمَّةِ، وَإِنَّ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أبي الصلت،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إِذا كانَ النَّاسُ كُلُّهُمْ عَبِيدُنا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نَبِيعُهُمْ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السَّلامِ، أَمُنْكِرٌ أَنْتَ لِما أَوْجَبَ اللّه عَزَّ وَجَلَّ لَنا مِنَ الْوَلايَةِ كَما يُنْكِرُهُ غَيْرُكَ</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وعلّق العلّامة السيّد هاشم معروف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أنكر الإمام على السائل ذلك الاتهام الذي أراد أعداؤهم من خلاله التشنيع عليهم، وعدّه من جملة المظالم التي ارتكبتها الأمة بحقهم؛ لأنّ نسبة ذلك لهم يعني أنّهم يخالفون سنن الإسلام، ونصوص القرآن التي لا ترى فضلاً لأحد إلّا بالتقوى</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بحثاً مفصلاً عن هذا العصر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نكرر ما ذكرناه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6513_225342"/>
      <w:bookmarkStart w:id="672" w:name="pg16513_225342"/>
      <w:bookmarkEnd w:id="672"/>
    </w:p>
    <w:p>
      <w:pPr>
        <w:pStyle w:val="Heading2"/>
        <w:numPr>
          <w:ilvl w:val="1"/>
          <w:numId w:val="1"/>
        </w:numPr>
        <w:rPr/>
      </w:pPr>
      <w:bookmarkStart w:id="673" w:name="pg16513_225342"/>
      <w:bookmarkStart w:id="674" w:name="__RefHeading___Toc9331471_1280447820"/>
      <w:bookmarkStart w:id="675" w:name="_Toc264"/>
      <w:bookmarkEnd w:id="673"/>
      <w:bookmarkEnd w:id="674"/>
      <w:r>
        <w:rPr>
          <w:rtl w:val="true"/>
        </w:rPr>
        <w:t>في عَهَدِ الرشيد والأمين والمأمون</w:t>
      </w:r>
      <w:bookmarkEnd w:id="67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9331473_1280447820"/>
      <w:bookmarkStart w:id="677" w:name="_Toc265"/>
      <w:bookmarkEnd w:id="676"/>
      <w:r>
        <w:rPr>
          <w:rtl w:val="true"/>
        </w:rPr>
        <w:t>إشارة</w:t>
      </w:r>
      <w:r>
        <w:rPr>
          <w:rtl w:val="true"/>
        </w:rPr>
        <w:t>:</w:t>
      </w:r>
      <w:bookmarkEnd w:id="6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6513_225344"/>
      <w:bookmarkStart w:id="679" w:name="pg16513_225344"/>
      <w:bookmarkEnd w:id="679"/>
    </w:p>
    <w:p>
      <w:pPr>
        <w:pStyle w:val="BookText"/>
        <w:rPr/>
      </w:pPr>
      <w:bookmarkStart w:id="680" w:name="pg16513_225344"/>
      <w:bookmarkEnd w:id="680"/>
      <w:r>
        <w:rPr>
          <w:rFonts w:ascii="Amiri" w:hAnsi="Amiri" w:eastAsia="Amiri" w:cs="Amiri"/>
          <w:color w:val="111111"/>
          <w:sz w:val="28"/>
          <w:sz w:val="28"/>
          <w:szCs w:val="28"/>
          <w:rtl w:val="true"/>
          <w:lang w:bidi="ar-SA"/>
        </w:rPr>
        <w:t xml:space="preserve">عاصر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ملوك العبّاسيّين،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الرشيد، والأمين، والمأمون، وفي عهد الرشيد انطوت نفسه على حزن عميق وأسى مرير، وذلك لما اتخذه هارون من إجراءات صارمة وقاسية ضدّ السادة العلويّين عامة، وضدّ أبيه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تحدّثنا عنه في فصول هذا الكتاب، ونتحدث بإيجاز عن هؤلاء الملوك، وعن مواقفهم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9331475_1280447820"/>
      <w:bookmarkStart w:id="682" w:name="_Toc266"/>
      <w:bookmarkEnd w:id="681"/>
      <w:r>
        <w:rPr>
          <w:rtl w:val="true"/>
        </w:rPr>
        <w:t>هارون الرشيد</w:t>
      </w:r>
      <w:bookmarkEnd w:id="682"/>
    </w:p>
    <w:p>
      <w:pPr>
        <w:pStyle w:val="Heading4"/>
        <w:numPr>
          <w:ilvl w:val="3"/>
          <w:numId w:val="1"/>
        </w:numPr>
        <w:rPr/>
      </w:pPr>
      <w:bookmarkStart w:id="683" w:name="__RefHeading___Toc9331477_1280447820"/>
      <w:bookmarkStart w:id="684" w:name="_Toc267"/>
      <w:bookmarkEnd w:id="683"/>
      <w:r>
        <w:rPr>
          <w:rtl w:val="true"/>
        </w:rPr>
        <w:t>إشارة</w:t>
      </w:r>
      <w:r>
        <w:rPr>
          <w:rtl w:val="true"/>
        </w:rPr>
        <w:t>:</w:t>
      </w:r>
      <w:bookmarkEnd w:id="684"/>
    </w:p>
    <w:p>
      <w:pPr>
        <w:pStyle w:val="BookText"/>
        <w:rPr/>
      </w:pPr>
      <w:r>
        <w:rPr>
          <w:rFonts w:ascii="Amiri" w:hAnsi="Amiri" w:eastAsia="Amiri" w:cs="Amiri"/>
          <w:color w:val="111111"/>
          <w:sz w:val="28"/>
          <w:sz w:val="28"/>
          <w:szCs w:val="28"/>
          <w:rtl w:val="true"/>
          <w:lang w:bidi="ar-SA"/>
        </w:rPr>
        <w:t xml:space="preserve">وهو من أشهر ملوك بني العبّاس، فقد انتشر اسمه، وذاع ذكره في الشرق والغرب، واستوسقت له الدنيا، وزها له الملك، وأصبحت عاصمته بغداد عروس الشرق، وامتد حكمه وسلطانه إلى أغلب أنحاء الأرض، وهو القائل للسحاب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تمطرين ففي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ذعنت له ملوك الأرض، وصغرت أمام سلطانه، ونعرض إلى بعض ملامح شخصيته، وهي </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9331479_1280447820"/>
      <w:bookmarkStart w:id="686" w:name="_Toc268"/>
      <w:bookmarkEnd w:id="685"/>
      <w:r>
        <w:rPr>
          <w:rtl w:val="true"/>
        </w:rPr>
        <w:t>القسوة</w:t>
      </w:r>
      <w:bookmarkEnd w:id="68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القسوة، فكانت من عناصره ومقوّماته، وكان فيما يقول المؤرّخون جبّاراً سفّاكاً للدماء على نمط ملوك الشرق المستبدّين، حسبما يقول الأمير شكيب أرسلان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687" w:name="pg16513_225345"/>
    </w:p>
    <w:p>
      <w:pPr>
        <w:pStyle w:val="BookText"/>
        <w:rPr/>
      </w:pPr>
      <w:bookmarkEnd w:id="687"/>
      <w:r>
        <w:rPr>
          <w:rFonts w:ascii="Amiri" w:hAnsi="Amiri" w:eastAsia="Amiri" w:cs="Amiri"/>
          <w:color w:val="111111"/>
          <w:sz w:val="28"/>
          <w:sz w:val="28"/>
          <w:szCs w:val="28"/>
          <w:rtl w:val="true"/>
          <w:lang w:bidi="ar-SA"/>
        </w:rPr>
        <w:t>وكان من قسوته البالغة فتكه بالسادة العلويّين، وتنكيله بهم، فقد صبّ عليهم وابلاً من العذاب الأليم لم يألفوه إلا في عهد جده الطاغية السفاك منصور الدوانيقي، وقد عرضنا إلى ما لاقوه في عهده من الضرّ والمحن والبلاء</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9331481_1280447820"/>
      <w:bookmarkStart w:id="689" w:name="_Toc269"/>
      <w:bookmarkEnd w:id="688"/>
      <w:r>
        <w:rPr>
          <w:rtl w:val="true"/>
        </w:rPr>
        <w:t>الحقد</w:t>
      </w:r>
      <w:bookmarkEnd w:id="689"/>
    </w:p>
    <w:p>
      <w:pPr>
        <w:pStyle w:val="BookText"/>
        <w:rPr/>
      </w:pPr>
      <w:r>
        <w:rPr>
          <w:rFonts w:ascii="Amiri" w:hAnsi="Amiri" w:eastAsia="Amiri" w:cs="Amiri"/>
          <w:color w:val="111111"/>
          <w:sz w:val="28"/>
          <w:sz w:val="28"/>
          <w:szCs w:val="28"/>
          <w:rtl w:val="true"/>
          <w:lang w:bidi="ar-SA"/>
        </w:rPr>
        <w:t xml:space="preserve">ومن عناصر شخصية الرشيد أنّه كان حقوداً على ذوي الأحساب العريقة والشخصيات اللامعة التي تتمتّع بمكانة مرموقة في الأوساط الاجتماعيّة، وقد حقد على سيّد المسلمين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فأودعه في ظلمات السجون ثمّ اغتاله بالسم، وذلك لما للإمام من منزلة عظمى في نفوس المسلمين، وهكذا كان حاقداً على كلّ من ذاع اسمه، وانتشر فضله بين الناس، فقد نكب البرامكة فقتل أعلامهم، وصادر أملاكهم، وتركهم بأقصى مكان من الذلّ والهوان، وذلك لما لهم من مكانة عند الناس، فكانت الشعراء تلهج بذكرهم، وتذيع جودهم وسخاءهم، فغاظه ذلك، وورم أنفه، فأنزل بهم عقابه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الحقد من مقومات شخصية هارون، وعنصراً بارزاً من عناصره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9331483_1280447820"/>
      <w:bookmarkStart w:id="691" w:name="_Toc270"/>
      <w:bookmarkEnd w:id="690"/>
      <w:r>
        <w:rPr>
          <w:rtl w:val="true"/>
        </w:rPr>
        <w:t>التحلّل</w:t>
      </w:r>
      <w:bookmarkEnd w:id="691"/>
    </w:p>
    <w:p>
      <w:pPr>
        <w:pStyle w:val="BookText"/>
        <w:rPr/>
      </w:pPr>
      <w:r>
        <w:rPr>
          <w:rFonts w:ascii="Amiri" w:hAnsi="Amiri" w:eastAsia="Amiri" w:cs="Amiri"/>
          <w:color w:val="111111"/>
          <w:sz w:val="28"/>
          <w:sz w:val="28"/>
          <w:szCs w:val="28"/>
          <w:rtl w:val="true"/>
          <w:lang w:bidi="ar-SA"/>
        </w:rPr>
        <w:t xml:space="preserve">ولم يملك هارون أي رصيد من التقوى والإيمان، فكان متحللاً منساباً وراء شهواته وملاذه، وكان من مظاهر تحلّله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شربه للخمر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هارون مدمناً على شرب الخمر، وربّما كان يتولّى بنفسه سقاية ندمائه، وكانت أخته عليّة تصنع له الخمر الجيّد وتبعثه إليه، وقد ذكرنا عرضاً مفصلاً لإدمانه على الخمر، وعكوفه على شربها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ولعه بالغناء</w:t>
      </w:r>
    </w:p>
    <w:p>
      <w:pPr>
        <w:pStyle w:val="BookText"/>
        <w:rPr/>
      </w:pPr>
      <w:r>
        <w:rPr>
          <w:rFonts w:ascii="Amiri" w:hAnsi="Amiri" w:eastAsia="Amiri" w:cs="Amiri"/>
          <w:color w:val="111111"/>
          <w:sz w:val="28"/>
          <w:sz w:val="28"/>
          <w:szCs w:val="28"/>
          <w:rtl w:val="true"/>
          <w:lang w:bidi="ar-SA"/>
        </w:rPr>
        <w:t xml:space="preserve">ونشأ هارون بين أحضان المغنيات والمطربات، وقد اجتمع في قصره عدد كبير من العازفات والمغنيات، فكان في قصره ثلثمائة جارية من الحسان يعزفن ويغنّين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المغنّين طبقات ومراتب، فكان إبراهيم الموصلي وابن جامع وزلزل الضارب في الطبقة الأولى، وكان زلزل يضرب على العود، ويغنّي الموصلي وابن جامع، والطبقة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وسليم بن سلام وعمرو الغزال، والطبقة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المعازف والطنابر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وهام بحبّ ثلاث مغنّيات من جواريه هنّ غادر، وماردة، وهيلانة، وخنث وقال فيهن الشعر، ومن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الثَّلاثُ الآنساتُ عِناني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وَحَلَلْنَ مِنْ قَلبي أَعَزُّ مَكانِ</w:t>
      </w:r>
    </w:p>
    <w:p>
      <w:pPr>
        <w:pStyle w:val="BookText"/>
        <w:rPr/>
      </w:pPr>
      <w:r>
        <w:rPr>
          <w:rFonts w:ascii="Amiri" w:hAnsi="Amiri" w:eastAsia="Amiri" w:cs="Amiri"/>
          <w:color w:val="111111"/>
          <w:sz w:val="28"/>
          <w:sz w:val="28"/>
          <w:szCs w:val="28"/>
          <w:rtl w:val="true"/>
          <w:lang w:bidi="ar-SA"/>
        </w:rPr>
        <w:t>ما لي تُطاوِعُني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وأطيعُهُنَّ وَهُنَّ فِي عِصْيانِ</w:t>
      </w:r>
    </w:p>
    <w:p>
      <w:pPr>
        <w:pStyle w:val="BookText"/>
        <w:rPr/>
      </w:pPr>
      <w:r>
        <w:rPr>
          <w:rFonts w:ascii="Amiri" w:hAnsi="Amiri" w:eastAsia="Amiri" w:cs="Amiri"/>
          <w:color w:val="111111"/>
          <w:sz w:val="28"/>
          <w:sz w:val="28"/>
          <w:szCs w:val="28"/>
          <w:rtl w:val="true"/>
          <w:lang w:bidi="ar-SA"/>
        </w:rPr>
        <w:t xml:space="preserve">ما ذاكَ إِلَّا أَنَّ سُلْطَانَ الْهَوى وَبِهِ غَلَبْنَ أَعَزُّ مِنْ سُلْطاني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وقد عرضنا بصورة مفصلة إلى هذه الظاهرة من حياة الرشيد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لعبه بالنرد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تحلّل هارون وعدم مبالاته باقتراف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لعبه بالنرد </w:t>
      </w:r>
      <w:r>
        <w:rPr>
          <w:rStyle w:val="FootnoteAnchor"/>
          <w:rtl w:val="true"/>
        </w:rPr>
        <w:footnoteReference w:id="881"/>
      </w:r>
      <w:r>
        <w:rPr>
          <w:rFonts w:ascii="Amiri" w:hAnsi="Amiri" w:eastAsia="Amiri" w:cs="Amiri"/>
          <w:color w:val="111111"/>
          <w:sz w:val="28"/>
          <w:sz w:val="28"/>
          <w:szCs w:val="28"/>
          <w:rtl w:val="true"/>
          <w:lang w:bidi="ar-SA"/>
        </w:rPr>
        <w:t xml:space="preserve">، وهو من أنواع القمار، وقد لعب مرّة مع إسحاق الموصلي بالنرد، وقد قامره على الخلعة التي </w:t>
      </w:r>
      <w:bookmarkStart w:id="692" w:name="pg16513_225349"/>
    </w:p>
    <w:p>
      <w:pPr>
        <w:pStyle w:val="BookText"/>
        <w:rPr/>
      </w:pPr>
      <w:bookmarkEnd w:id="692"/>
      <w:r>
        <w:rPr>
          <w:rFonts w:ascii="Amiri" w:hAnsi="Amiri" w:eastAsia="Amiri" w:cs="Amiri"/>
          <w:color w:val="111111"/>
          <w:sz w:val="28"/>
          <w:sz w:val="28"/>
          <w:szCs w:val="28"/>
          <w:rtl w:val="true"/>
          <w:lang w:bidi="ar-SA"/>
        </w:rPr>
        <w:t xml:space="preserve">عليه، فغلبه الرشيد، فقام وخلع ما عليه من ثياب، فامتنع الرشيد من لبسها،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ألبس ثيابك ؟</w:t>
      </w:r>
    </w:p>
    <w:p>
      <w:pPr>
        <w:pStyle w:val="BookText"/>
        <w:rPr/>
      </w:pPr>
      <w:r>
        <w:rPr>
          <w:rFonts w:ascii="Amiri" w:hAnsi="Amiri" w:eastAsia="Amiri" w:cs="Amiri"/>
          <w:color w:val="111111"/>
          <w:sz w:val="28"/>
          <w:sz w:val="28"/>
          <w:szCs w:val="28"/>
          <w:rtl w:val="true"/>
          <w:lang w:bidi="ar-SA"/>
        </w:rPr>
        <w:t xml:space="preserve">فقال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إذا أنصفت، وإذا لم تنصف قدرت وأمكنك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أفتدي منك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الفداء ؟</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يا أمير المؤمنين، فإنّك أولى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يا أمير المؤمنين، فدعا بغير ما عليه من الثياب، ونزع ما كان عليه فدفعه إلى إبراهيم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يلعب بالشطرنج إذا سافر في دجلة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الأعمال التي أثرت عن هارون، وقد دلّت بوضوح على تحلّله وعدم تمسّكه بتعاليم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أسرف هارون في الشهوات، وصار بلاطه مسرحاً لجميع ألوان الدعارة والمجون، فلا يكاد يخلو من حفلات الرقص والغناء وشرب الخمور، ولم يعد حكمه بأي حال من الأحوال يمثل أي جانب من جوانب الحكم الإسلامي</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9331485_1280447820"/>
      <w:bookmarkStart w:id="694" w:name="_Toc271"/>
      <w:bookmarkEnd w:id="693"/>
      <w:r>
        <w:rPr>
          <w:rtl w:val="true"/>
        </w:rPr>
        <w:t xml:space="preserve">مع الإمام الرضا </w:t>
      </w:r>
      <w:r>
        <w:rPr>
          <w:rtl w:val="true"/>
        </w:rPr>
        <w:t>(</w:t>
      </w:r>
      <w:r>
        <w:rPr>
          <w:rtl w:val="true"/>
        </w:rPr>
        <w:t>عَلَيهِ السَّلَامُ</w:t>
      </w:r>
      <w:r>
        <w:rPr>
          <w:rtl w:val="true"/>
        </w:rPr>
        <w:t>)</w:t>
      </w:r>
      <w:bookmarkEnd w:id="69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اغتال هارون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عصابة من رجال الأمن للاطّلاع </w:t>
      </w:r>
    </w:p>
    <w:p>
      <w:pPr>
        <w:pStyle w:val="BookText"/>
        <w:rPr/>
      </w:pPr>
      <w:r>
        <w:rPr>
          <w:rFonts w:ascii="Amiri" w:hAnsi="Amiri" w:eastAsia="Amiri" w:cs="Amiri"/>
          <w:color w:val="111111"/>
          <w:sz w:val="28"/>
          <w:sz w:val="28"/>
          <w:szCs w:val="28"/>
          <w:rtl w:val="true"/>
          <w:lang w:bidi="ar-SA"/>
        </w:rPr>
        <w:t xml:space="preserve">على شؤون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اتّجاهات وميوله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فأراد التخلّص من هارون، فمضى إلى السوق والأمن يتابعه، فاشترى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 وكلباً وكبشاً، ورفع رجال الأمن ذلك إلى هارون، فلمّا عرف ذلك استراح من جانب الإمام </w:t>
      </w:r>
      <w:r>
        <w:rPr>
          <w:rStyle w:val="FootnoteAnchor"/>
          <w:rtl w:val="true"/>
        </w:rPr>
        <w:footnoteReference w:id="884"/>
      </w:r>
      <w:r>
        <w:rPr>
          <w:rFonts w:ascii="Amiri" w:hAnsi="Amiri" w:eastAsia="Amiri" w:cs="Amiri"/>
          <w:color w:val="111111"/>
          <w:sz w:val="28"/>
          <w:sz w:val="28"/>
          <w:szCs w:val="28"/>
          <w:rtl w:val="true"/>
          <w:lang w:bidi="ar-SA"/>
        </w:rPr>
        <w:t>، وعرف أنه ليس أهلاً لأن يقوم بأي حركة ضدّه، وأمر رجال أمنه بالتوجه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نشر أحكام اللّه وتعاليم الإسلام، وإيضاح جوانب الإمامة، وفزع بعض أعلام شيعته وخافوا بأنّه لا يصيبه أي مكروه من هارون، وأنّه لا يخاف جانبه بعد الذي صنعه من شراء الديك والكلب والكبش، وكان ممّن خاف على الإمام وحذّره من بطش هارون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مضى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أبو الحسن الرضا، خفنا عليه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أظهرت أمراً عظيماً، وإنا نخاف عليك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لِيَجْهَدْ جَهْدَهُ فَلَا سَبِيلَ لَهُ عَلَيَّ</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p>
    <w:p>
      <w:pPr>
        <w:pStyle w:val="BookText"/>
        <w:rPr/>
      </w:pPr>
      <w:r>
        <w:rPr>
          <w:rFonts w:ascii="Amiri" w:hAnsi="Amiri" w:eastAsia="Amiri" w:cs="Amiri"/>
          <w:color w:val="111111"/>
          <w:sz w:val="28"/>
          <w:sz w:val="28"/>
          <w:szCs w:val="28"/>
          <w:rtl w:val="true"/>
          <w:lang w:bidi="ar-SA"/>
        </w:rPr>
        <w:t xml:space="preserve">قال 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في أيّام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شهرت نفسك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مجلس أبيك، وسيف هارون يقطر من دمائكم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جَرَّأَنِي عَلى هذا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أَبو جَهْلِ مِنْ رَأْسَى شَعْرَةً فَاشْهَدوا أَنِّي لَسْتُ بِنَبِيٍّ، وَأَنا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w:t>
      </w:r>
      <w:bookmarkStart w:id="695" w:name="pg16513_225354"/>
    </w:p>
    <w:p>
      <w:pPr>
        <w:pStyle w:val="BookText"/>
        <w:rPr/>
      </w:pPr>
      <w:bookmarkEnd w:id="695"/>
      <w:r>
        <w:rPr>
          <w:rFonts w:ascii="Amiri" w:hAnsi="Amiri" w:eastAsia="Amiri" w:cs="Amiri"/>
          <w:color w:val="111111"/>
          <w:sz w:val="28"/>
          <w:sz w:val="28"/>
          <w:szCs w:val="28"/>
          <w:rtl w:val="true"/>
          <w:lang w:bidi="ar-SA"/>
        </w:rPr>
        <w:t>أَنِّي لَسْتُ بِإِمام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9331487_1280447820"/>
      <w:bookmarkStart w:id="697" w:name="_Toc272"/>
      <w:bookmarkEnd w:id="696"/>
      <w:r>
        <w:rPr>
          <w:rtl w:val="true"/>
        </w:rPr>
        <w:t>وشاية عيسى بن جعفر</w:t>
      </w:r>
      <w:bookmarkEnd w:id="697"/>
    </w:p>
    <w:p>
      <w:pPr>
        <w:pStyle w:val="BookText"/>
        <w:rPr/>
      </w:pPr>
      <w:r>
        <w:rPr>
          <w:rFonts w:ascii="IRNazanin" w:hAnsi="IRNazanin" w:eastAsia="IRNazanin"/>
          <w:color w:val="111111"/>
          <w:sz w:val="28"/>
          <w:sz w:val="28"/>
          <w:szCs w:val="28"/>
          <w:rtl w:val="true"/>
          <w:lang w:bidi="fa-IR"/>
        </w:rPr>
        <w:t xml:space="preserve">وانبری عیسی بن جعفر نحو هارون حينما توجّه من الرقة إلى مكّة،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يمينك التي حلفت بها في آل أبي طالب، فإنّك حلفت إن ادعى أحد بعد موسى الإمامة ضربت عنقه صبراً، وهذا عليّ ابنه يدعي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فيه ما يقال في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يحفل هارون بكلامه، ونظر إليه مغضباً،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أتريد أن أقتلهم كلهم ؟</w:t>
      </w:r>
    </w:p>
    <w:p>
      <w:pPr>
        <w:pStyle w:val="BookText"/>
        <w:rPr/>
      </w:pPr>
      <w:r>
        <w:rPr>
          <w:rFonts w:ascii="Amiri" w:hAnsi="Amiri" w:eastAsia="Amiri" w:cs="Amiri"/>
          <w:color w:val="111111"/>
          <w:sz w:val="28"/>
          <w:sz w:val="28"/>
          <w:szCs w:val="28"/>
          <w:rtl w:val="true"/>
          <w:lang w:bidi="ar-SA"/>
        </w:rPr>
        <w:t xml:space="preserve">وكان في المجلس موسى بن مهران، فبادر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وَلَهُمْ لَا يَقْدِرُونَ إِليَّ عَلَى شَيْءٍ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9331489_1280447820"/>
      <w:bookmarkStart w:id="699" w:name="_Toc273"/>
      <w:bookmarkEnd w:id="698"/>
      <w:r>
        <w:rPr>
          <w:rtl w:val="true"/>
        </w:rPr>
        <w:t>وشاية يحيى</w:t>
      </w:r>
      <w:bookmarkEnd w:id="699"/>
    </w:p>
    <w:p>
      <w:pPr>
        <w:pStyle w:val="BookText"/>
        <w:rPr/>
      </w:pPr>
      <w:r>
        <w:rPr>
          <w:rFonts w:ascii="Amiri" w:hAnsi="Amiri" w:eastAsia="Amiri" w:cs="Amiri"/>
          <w:color w:val="111111"/>
          <w:sz w:val="28"/>
          <w:sz w:val="28"/>
          <w:szCs w:val="28"/>
          <w:rtl w:val="true"/>
          <w:lang w:bidi="ar-SA"/>
        </w:rPr>
        <w:t xml:space="preserve">وممّن وشى بالإمام يحيى البرمكي، فقد 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الرضا بن موسى قد تقدّم، وادّعى الأمر لنفسه، فلم يحفل به هارون،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ما فعلنا بأبيه، أتريد أن نقتلهم جميعاً </w:t>
      </w:r>
      <w:r>
        <w:rPr>
          <w:rStyle w:val="FootnoteAnchor"/>
          <w:rtl w:val="true"/>
        </w:rPr>
        <w:footnoteReference w:id="8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باءت بالفشل جميع المحاولات التي حكت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9331491_1280447820"/>
      <w:bookmarkStart w:id="701" w:name="_Toc274"/>
      <w:bookmarkEnd w:id="700"/>
      <w:r>
        <w:rPr>
          <w:rtl w:val="true"/>
        </w:rPr>
        <w:t xml:space="preserve">دعاؤه </w:t>
      </w:r>
      <w:r>
        <w:rPr>
          <w:rtl w:val="true"/>
        </w:rPr>
        <w:t>(</w:t>
      </w:r>
      <w:r>
        <w:rPr>
          <w:rtl w:val="true"/>
        </w:rPr>
        <w:t>عَلَيهِ السَّلَامُ</w:t>
      </w:r>
      <w:r>
        <w:rPr>
          <w:rtl w:val="true"/>
        </w:rPr>
        <w:t xml:space="preserve">) </w:t>
      </w:r>
      <w:r>
        <w:rPr>
          <w:rtl w:val="true"/>
        </w:rPr>
        <w:t>على البرامكة</w:t>
      </w:r>
      <w:bookmarkEnd w:id="70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للبرامكة دور خطير في التنكيل بالإمام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أوغروا صدر </w:t>
      </w:r>
      <w:bookmarkStart w:id="702" w:name="pg16513_225356"/>
    </w:p>
    <w:p>
      <w:pPr>
        <w:pStyle w:val="BookText"/>
        <w:rPr/>
      </w:pPr>
      <w:bookmarkEnd w:id="702"/>
      <w:r>
        <w:rPr>
          <w:rFonts w:ascii="Amiri" w:hAnsi="Amiri" w:eastAsia="Amiri" w:cs="Amiri"/>
          <w:color w:val="111111"/>
          <w:sz w:val="28"/>
          <w:sz w:val="28"/>
          <w:szCs w:val="28"/>
          <w:rtl w:val="true"/>
          <w:lang w:bidi="ar-SA"/>
        </w:rPr>
        <w:t xml:space="preserve">الطاغية هارون عليه، 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بذلك، فراح يدعو عليهم، فقد روى محمّد بن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في السنة التي بطش فيها بالبرامكة، ونزل بهم من البلاء ما نزل، كان أبو الحسن الرضا واقفاً بعرفة يدعو، ثم طأطأ رأسه،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أَدْعو اللّه تعالى عَلَى الْبَرامِكَةِ بِما فَعَلُوا بِأَبي، فَاسْتَجابَ اللّه لِي الْيَوْمَ فيهِمْ، ولم يلبث يسيراً حتّى بطش هارون بجعفر ويحيى، وتغيّرت أحوالهم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بن عليّ الوشاء، عن 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فمر يحيى بن خالد مع قوم من آل برمك،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مَساكِينُ هَؤُلاءِ لَا يَدْرُونَ ما يَحِلُّ بِهِمْ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عَجَبي مِنْ هذا، هارونُ وَأَنا كَهَاتَيْنِ، وضمّ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عرفنا معنى حديثه حتّى دفناه معه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استجاب اللّه دعاء وليّه، فأنزل عقابه الصارم بالبرامكة، فأزال نعتهم، وأباد أعلامهم، فقد نكّل بهم هارون أفظع وأقسى ما يكون التنكيل، فقتل جعفر وقسمه نصفين، وجعل كلّ نصف في الأماكن الحساسة في بغداد، وألقى يحيى مع بقية أبنائه في سجونه، وصادر أموالهم المنقولة وغير المنقولة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9331493_1280447820"/>
      <w:bookmarkStart w:id="704" w:name="_Toc275"/>
      <w:bookmarkEnd w:id="703"/>
      <w:r>
        <w:rPr>
          <w:rtl w:val="true"/>
        </w:rPr>
        <w:t xml:space="preserve">كبس دار الإمام </w:t>
      </w:r>
      <w:r>
        <w:rPr>
          <w:rtl w:val="true"/>
        </w:rPr>
        <w:t>(</w:t>
      </w:r>
      <w:r>
        <w:rPr>
          <w:rtl w:val="true"/>
        </w:rPr>
        <w:t>عَلَيهِ السَّلَامُ</w:t>
      </w:r>
      <w:r>
        <w:rPr>
          <w:rtl w:val="true"/>
        </w:rPr>
        <w:t>)</w:t>
      </w:r>
      <w:bookmarkEnd w:id="7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ثار محمّد بن جعفر بن محمّد على هارون أرسل الجلودي إلى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مناجزته وأمره أن يغير على دور العلويّين في المدينة، ويسلب ما على نسائهم من ثياب وحلي، ولا يدع على واحدة منهن إلّا ثوباً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وهجم الجلودي على دار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الإمام وجمع السيدات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ووقف على باب البيت، فقال الجلودي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أدخل البيت فأسلبهنّ كما أمرني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أَسْلِبُهُنَّ لَكَ، وَأَحْلِفُ أَني لا أدَعُ عَلَيْهِنَّ شَيْئًا إِلَّا أَخَذَتَهُ، فلم يزل الإمام يطلب إليه ويتوسل حتّى سكن،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البيت فأخذ ما على العلويات من حلي وحلل، ولم يدع عليهن شيئاً حتّى أقراطهن وخلاخيلهنّ وازرارهنّ، وسلّم جميع ذلك إلى الجلودي ليقوم بتسليمه إلى طاغية بغداد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وتأثر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يكون التأثّر من هذا الاعتداء الصارخ على بيته، فلم يرع هارون كرامة الإمام ولا كرامة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واقترف معهن ما اقترفه جند يزيد مع عائلة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مقتله، فقد تدافعوا كالكلاب المسعورة إلى نهب ما على العلويات من حليّ وحلل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هارون لم يقم فيما أحسب بإجراء آخر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الإمام قد انطوت نفسه على حزن عميق على ما حل بأبيه الإمام موسى الالها من المحن والخطوب التي صبّها عليه هارون، فقد أودعه في ظلمات سجونه حفنة من السنين، وقابله بمزيد من التوهين، ثمّ اغتاله بالسم، وكذلك صب جام غضبه على السادة العلويّين، فأنزل بهم العقاب الصارم، وقتلهم تحت كلّ حجر ومدر، ولم يرع فيهم أواصر النسب، وقرابتهم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أولى بالرعاية والعطف من كلّ شيء</w:t>
      </w:r>
      <w:r>
        <w:rPr>
          <w:rFonts w:eastAsia="Amiri" w:cs="Amiri" w:ascii="Amiri" w:hAnsi="Amiri"/>
          <w:color w:val="111111"/>
          <w:sz w:val="28"/>
          <w:szCs w:val="28"/>
          <w:rtl w:val="true"/>
          <w:lang w:bidi="ar-SA"/>
        </w:rPr>
        <w:t xml:space="preserve">. </w:t>
      </w:r>
      <w:bookmarkStart w:id="705" w:name="pg16513_225361"/>
    </w:p>
    <w:p>
      <w:pPr>
        <w:pStyle w:val="Heading4"/>
        <w:numPr>
          <w:ilvl w:val="3"/>
          <w:numId w:val="1"/>
        </w:numPr>
        <w:rPr/>
      </w:pPr>
      <w:bookmarkStart w:id="706" w:name="__RefHeading___Toc9331495_1280447820"/>
      <w:bookmarkStart w:id="707" w:name="_Toc276"/>
      <w:bookmarkEnd w:id="705"/>
      <w:bookmarkEnd w:id="706"/>
      <w:r>
        <w:rPr>
          <w:rtl w:val="true"/>
        </w:rPr>
        <w:t>رسالة سفيان لهارون</w:t>
      </w:r>
      <w:bookmarkEnd w:id="707"/>
    </w:p>
    <w:p>
      <w:pPr>
        <w:pStyle w:val="BookText"/>
        <w:rPr/>
      </w:pPr>
      <w:r>
        <w:rPr>
          <w:rFonts w:ascii="Amiri" w:hAnsi="Amiri" w:eastAsia="Amiri" w:cs="Amiri"/>
          <w:color w:val="111111"/>
          <w:sz w:val="28"/>
          <w:sz w:val="28"/>
          <w:szCs w:val="28"/>
          <w:rtl w:val="true"/>
          <w:lang w:bidi="ar-SA"/>
        </w:rPr>
        <w:t>من الجدير أن ننهي الحديث عن هارون بهذه الرسالة القيمة التي بعثها سفيان الثوري إلى هارون، فإنّها تكشف عن الكثير من جوانب حياته، فقد كتب إليه هارون رسالة يطلب فيها ودّه، والاتّصال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سفيان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العبد الميّت سفيان إلى العبد المغرور بالآمال هارون، الذي سُلب حلاوة الإيمان، ولذة قراءة القرآن</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كتبت إليك أعلمك أنّي قد صرمت حبلك، وقطعت ودّك، وأنك جعلتني شاهداً عليك بإقرارك على نفسك في كتابك، بما هجمت على بيت مال المسلمين فأنفقته في غير حقّه، وأنفذته بغير حكمه، ولم ترض بما فعلته، وأنت ناء عني، حين كتبت إلي تشهدني على نفسك، فأما أنا فإنّي قد شهدت عليك أنا وإخواني الذين حضروا قراءة كتابك، وسنؤدّي الشهادة غداً بين يدي اللّه الحكم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هارون، هجمت على بيت مال المسلمين بغير رضاهم، هل رضي بفعلك المؤلّفة قلوبهم، والعاملون عليها في أرض اللّه، والمجاهدون في سبيل اللّه، وابن السبيل ؟ أم رضي بذلك حملة القرآن، وأهل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رضي بفعلك الأيتام والأرامل ؟ أم رضي بذلك خلق من رعيتك؟</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مئزرك، وأعدّ للمسألة جواباً، وللبلاء جلباباً، واعلم أنك ستقف بين يدي اللّه الحكم العدل، فاتق اللّه في نفسك إذا سلبت حلاوة العلم والزهد ولذة قراءة القرآن ومجالسة الأخيار، ورضيت لنفسك أن تكون ظالماً، وللظالمين إماماً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هارون، قعدت على السرير ولبست الحرير واسبلت ستوراً دون بابك، وتشبّهت بالحجّة بربّ العالمين، ثمّ أقعدت أجنادك الظلمة دون بابك وسترك، يظلمون الناس ولا ينصفون، ويشربون الخمر، ويحدّون الشارب، ويزنون ويحدون الزاني، ويسرقون ويقطعون السارق، ويقتلون ويقتلون القاتل، أفلا كانت هذه الأحكام عليك وعليهم قبل أن يحكموا بها على الناس ؟ فكيف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إذا نادى المنادي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الظلمة وأعوانهم، فتقدّمت بين يدي اللّه ويداك مغلولتان إلى عنقك لا يكفّهما إلا عدلك وإنصافك، والظالمون حولك، وأنت لهم إمام أو سائق إلى النار، وكأني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بضيق الخناق، ووردت المساق، وأنت ترى حسناتك في ميزان غيرك، وسيئات غيرك في ميزانك على سيّئاتك بلاء على بلاء، وظلمة فوق 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محمّداً</w:t>
      </w:r>
    </w:p>
    <w:p>
      <w:pPr>
        <w:pStyle w:val="BookText"/>
        <w:rPr/>
      </w:pPr>
      <w:r>
        <w:rPr>
          <w:rFonts w:ascii="Amiri" w:hAnsi="Amiri" w:eastAsia="Amiri" w:cs="Amiri"/>
          <w:color w:val="111111"/>
          <w:sz w:val="28"/>
          <w:sz w:val="28"/>
          <w:szCs w:val="28"/>
          <w:rtl w:val="true"/>
          <w:lang w:bidi="ar-SA"/>
        </w:rPr>
        <w:t xml:space="preserve">فاتّق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رعيّتك، واحفظ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واعلم أن هذا الأمر لم يصر إليك إلا وهو صائر إلى غيرك، وكذلك الدنيا تفعل بأهلها واحداً بعد واحد، فمنهم من تزوّد زاداً نفعه، ومنهم من خسر دنياه وآخرته، وإياك ثمّ إيّاك أن تكتب إليَّ بعد هذا، فإنّي لا أُجيبك</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بالكتاب من غير طي ولا ختم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الكتاب تصرّف هارون بأموال المسلمين، وإنفاقها في غير جهاتها المشروعة، كما حكت هذه الرسالة إيمان سفيان وقوّة شخصيته، ونكرانه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الرسالة نطوي الحديث عن حكومة هارون</w:t>
      </w:r>
      <w:r>
        <w:rPr>
          <w:rFonts w:eastAsia="Amiri" w:cs="Amiri" w:ascii="Amiri" w:hAnsi="Amiri"/>
          <w:color w:val="111111"/>
          <w:sz w:val="28"/>
          <w:szCs w:val="28"/>
          <w:rtl w:val="true"/>
          <w:lang w:bidi="ar-SA"/>
        </w:rPr>
        <w:t xml:space="preserve">. </w:t>
      </w:r>
      <w:bookmarkStart w:id="708" w:name="pg16513_225365"/>
    </w:p>
    <w:p>
      <w:pPr>
        <w:pStyle w:val="Heading3"/>
        <w:numPr>
          <w:ilvl w:val="2"/>
          <w:numId w:val="1"/>
        </w:numPr>
        <w:rPr/>
      </w:pPr>
      <w:bookmarkStart w:id="709" w:name="__RefHeading___Toc9331497_1280447820"/>
      <w:bookmarkStart w:id="710" w:name="_Toc277"/>
      <w:bookmarkEnd w:id="708"/>
      <w:bookmarkEnd w:id="709"/>
      <w:r>
        <w:rPr>
          <w:rtl w:val="true"/>
        </w:rPr>
        <w:t>حكومة الأمين</w:t>
      </w:r>
      <w:bookmarkEnd w:id="710"/>
    </w:p>
    <w:p>
      <w:pPr>
        <w:pStyle w:val="Heading4"/>
        <w:numPr>
          <w:ilvl w:val="3"/>
          <w:numId w:val="1"/>
        </w:numPr>
        <w:rPr/>
      </w:pPr>
      <w:bookmarkStart w:id="711" w:name="__RefHeading___Toc9331499_1280447820"/>
      <w:bookmarkStart w:id="712" w:name="_Toc278"/>
      <w:bookmarkEnd w:id="711"/>
      <w:r>
        <w:rPr>
          <w:rtl w:val="true"/>
        </w:rPr>
        <w:t>إشارة</w:t>
      </w:r>
      <w:r>
        <w:rPr>
          <w:rtl w:val="true"/>
        </w:rPr>
        <w:t>:</w:t>
      </w:r>
      <w:bookmarkEnd w:id="712"/>
    </w:p>
    <w:p>
      <w:pPr>
        <w:pStyle w:val="BookText"/>
        <w:rPr/>
      </w:pPr>
      <w:r>
        <w:rPr>
          <w:rFonts w:ascii="Amiri" w:hAnsi="Amiri" w:eastAsia="Amiri" w:cs="Amiri"/>
          <w:color w:val="111111"/>
          <w:sz w:val="28"/>
          <w:sz w:val="28"/>
          <w:szCs w:val="28"/>
          <w:rtl w:val="true"/>
          <w:lang w:bidi="ar-SA"/>
        </w:rPr>
        <w:t xml:space="preserve">وتسلّم الأمين بعد وفاة أبيه القيادة الإسلاميّة، وكان بإجماع المؤرّخين غير مؤهل لهذا المنصب الرفيع، وذلك لما يتصف به من نزعات وضيعة، كان منها ما يلي </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9331501_1280447820"/>
      <w:bookmarkStart w:id="714" w:name="_Toc279"/>
      <w:bookmarkEnd w:id="713"/>
      <w:r>
        <w:rPr/>
        <w:t>1</w:t>
      </w:r>
      <w:r>
        <w:rPr>
          <w:rtl w:val="true"/>
        </w:rPr>
        <w:t xml:space="preserve"> - </w:t>
      </w:r>
      <w:r>
        <w:rPr>
          <w:rtl w:val="true"/>
        </w:rPr>
        <w:t>انهماكه في اللذّات</w:t>
      </w:r>
      <w:bookmarkEnd w:id="714"/>
    </w:p>
    <w:p>
      <w:pPr>
        <w:pStyle w:val="BookText"/>
        <w:rPr/>
      </w:pPr>
      <w:r>
        <w:rPr>
          <w:rFonts w:ascii="Amiri" w:hAnsi="Amiri" w:eastAsia="Amiri" w:cs="Amiri"/>
          <w:color w:val="111111"/>
          <w:sz w:val="28"/>
          <w:sz w:val="28"/>
          <w:szCs w:val="28"/>
          <w:rtl w:val="true"/>
          <w:lang w:bidi="ar-SA"/>
        </w:rPr>
        <w:t xml:space="preserve">وانصرف الأمين بعد تقلده للخلافة إلى اللهو والطرب، وعهد بأمور الدولة إلى الفضل بن الربيع، فجعل يتصرّف في شؤون الدولة حسب رغباته وميوله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جدّ في طلب الملهّين </w:t>
      </w:r>
      <w:r>
        <w:rPr>
          <w:rStyle w:val="FootnoteAnchor"/>
          <w:rtl w:val="true"/>
        </w:rPr>
        <w:footnoteReference w:id="894"/>
      </w:r>
      <w:r>
        <w:rPr>
          <w:rFonts w:ascii="Amiri" w:hAnsi="Amiri" w:eastAsia="Amiri" w:cs="Amiri"/>
          <w:color w:val="111111"/>
          <w:sz w:val="28"/>
          <w:sz w:val="28"/>
          <w:szCs w:val="28"/>
          <w:rtl w:val="true"/>
          <w:lang w:bidi="ar-SA"/>
        </w:rPr>
        <w:t xml:space="preserve">، كما اشتغل بالخصيان ورقص النساء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9331503_1280447820"/>
      <w:bookmarkStart w:id="716" w:name="_Toc280"/>
      <w:bookmarkEnd w:id="715"/>
      <w:r>
        <w:rPr/>
        <w:t>2</w:t>
      </w:r>
      <w:r>
        <w:rPr>
          <w:rtl w:val="true"/>
        </w:rPr>
        <w:t xml:space="preserve"> - </w:t>
      </w:r>
      <w:r>
        <w:rPr>
          <w:rtl w:val="true"/>
        </w:rPr>
        <w:t>كراهته للعلم</w:t>
      </w:r>
      <w:bookmarkEnd w:id="716"/>
    </w:p>
    <w:p>
      <w:pPr>
        <w:pStyle w:val="BookText"/>
        <w:rPr/>
      </w:pPr>
      <w:r>
        <w:rPr>
          <w:rFonts w:ascii="Amiri" w:hAnsi="Amiri" w:eastAsia="Amiri" w:cs="Amiri"/>
          <w:color w:val="111111"/>
          <w:sz w:val="28"/>
          <w:sz w:val="28"/>
          <w:szCs w:val="28"/>
          <w:rtl w:val="true"/>
          <w:lang w:bidi="ar-SA"/>
        </w:rPr>
        <w:t xml:space="preserve">من صفات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للعلم، وكراهته للعلماء، وكان أميّاً، لا يقرأ ولا يكتب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بهذه الصفة فكيف قلده هارون شؤون المسلمين، وجعله حاكماً على أعظم امبراطورية في العالم كلّه ؟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قلّده الخلافة استجابة لعواطف السيّدة زبيدة، وسائر الأسرة العبّاسية الذين </w:t>
      </w:r>
      <w:bookmarkStart w:id="717" w:name="pg16513_225367"/>
    </w:p>
    <w:p>
      <w:pPr>
        <w:pStyle w:val="BookText"/>
        <w:rPr/>
      </w:pPr>
      <w:bookmarkEnd w:id="717"/>
      <w:r>
        <w:rPr>
          <w:rFonts w:ascii="Amiri" w:hAnsi="Amiri" w:eastAsia="Amiri" w:cs="Amiri"/>
          <w:color w:val="111111"/>
          <w:sz w:val="28"/>
          <w:sz w:val="28"/>
          <w:szCs w:val="28"/>
          <w:rtl w:val="true"/>
          <w:lang w:bidi="ar-SA"/>
        </w:rPr>
        <w:t>كانت ميولهم معه</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331505_1280447820"/>
      <w:bookmarkStart w:id="719" w:name="_Toc281"/>
      <w:bookmarkEnd w:id="718"/>
      <w:r>
        <w:rPr/>
        <w:t>3</w:t>
      </w:r>
      <w:r>
        <w:rPr>
          <w:rtl w:val="true"/>
        </w:rPr>
        <w:t xml:space="preserve"> - </w:t>
      </w:r>
      <w:r>
        <w:rPr>
          <w:rtl w:val="true"/>
        </w:rPr>
        <w:t>ضعف الرأي</w:t>
      </w:r>
      <w:bookmarkEnd w:id="719"/>
    </w:p>
    <w:p>
      <w:pPr>
        <w:pStyle w:val="BookText"/>
        <w:rPr/>
      </w:pPr>
      <w:r>
        <w:rPr>
          <w:rFonts w:ascii="Amiri" w:hAnsi="Amiri" w:eastAsia="Amiri" w:cs="Amiri"/>
          <w:color w:val="111111"/>
          <w:sz w:val="28"/>
          <w:sz w:val="28"/>
          <w:szCs w:val="28"/>
          <w:rtl w:val="true"/>
          <w:lang w:bidi="ar-SA"/>
        </w:rPr>
        <w:t xml:space="preserve">ولم يتمتّع الأمين برأي حصيف، فلم تصقله التجارب، ولم تهذّبه الأيام، وقد أعطي الملك العريض ولم يحسن أي شيء، وقد وصفه المسعودي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قبيح السيرة، ضعيف الرأي، يركب هواه، ويهمل أمره، ويتكل في جليلات الخطوب على غيره، ويثق بمن لا ينصحه</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الكتبي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هان عليه القبيح، فاتّبع هواه ولم ينظر في شيء من عقباه، وأنّه كان من أبخل الناس على الطعام، وكان لا يبالي أين قعد، ولا مع من شرب</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عنه الفخري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يجد للأمين شيئاً من سيرته يستحسنه فيذكره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9331507_1280447820"/>
      <w:bookmarkStart w:id="721" w:name="_Toc282"/>
      <w:bookmarkEnd w:id="720"/>
      <w:r>
        <w:rPr/>
        <w:t>4</w:t>
      </w:r>
      <w:r>
        <w:rPr>
          <w:rtl w:val="true"/>
        </w:rPr>
        <w:t xml:space="preserve"> - </w:t>
      </w:r>
      <w:r>
        <w:rPr>
          <w:rtl w:val="true"/>
        </w:rPr>
        <w:t>احتجابه عن الرعيّة</w:t>
      </w:r>
      <w:bookmarkEnd w:id="721"/>
    </w:p>
    <w:p>
      <w:pPr>
        <w:pStyle w:val="BookText"/>
        <w:rPr/>
      </w:pPr>
      <w:r>
        <w:rPr>
          <w:rFonts w:ascii="Amiri" w:hAnsi="Amiri" w:eastAsia="Amiri" w:cs="Amiri"/>
          <w:color w:val="111111"/>
          <w:sz w:val="28"/>
          <w:sz w:val="28"/>
          <w:szCs w:val="28"/>
          <w:rtl w:val="true"/>
          <w:lang w:bidi="ar-SA"/>
        </w:rPr>
        <w:t xml:space="preserve">ومن نزعاته أنه كان ينفر من الناس تكبّراً عليهم، فقد احتجب عن رعيته وأهالي مملكته، وقد خفّ إليه إسماعيل بن صبيح، وكان أثيراً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قوّادك وجندك وعامة رعيّتك قد خبثت نفوسهم، وساءت ظنونهم، وكبر عندهم ما يرون من احتجابك عنهم، فلو جلست لهم ساعة من نهار فدخلوا عليك، فإنّ في ذلك تسكيناً لهم، ومراجعة لآمالهم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واستجاب الأمين لهذه النصيحة، فجلس في بلاطه، ودخل عليه الشع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p>
    <w:p>
      <w:pPr>
        <w:pStyle w:val="BookText"/>
        <w:rPr/>
      </w:pPr>
      <w:r>
        <w:rPr>
          <w:rFonts w:ascii="Amiri" w:hAnsi="Amiri" w:eastAsia="Amiri" w:cs="Amiri"/>
          <w:color w:val="111111"/>
          <w:sz w:val="28"/>
          <w:sz w:val="28"/>
          <w:szCs w:val="28"/>
          <w:rtl w:val="true"/>
          <w:lang w:bidi="ar-SA"/>
        </w:rPr>
        <w:t>فمدحوه في قصائدهم، وهو لا يفهم ما يقولون، ثم انصرف عن الناس فركب الحراقة إلى الشماسية، واصطفّت له الخيل، وعليها الرجال، وقد اصطفوا على ضفاف دجلة، وحملت معه مطابخ القصر، وما فيه من الخزائن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الحراقة التي ركبها، فكانت سفينة صنعت شبيهة بالأسد، وما رأى الناس منظراً أبهى ولا أجمل من ذلك المنظر، وكان معه في السفينة أبو نواس ينادمه، وقال يصف تلك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 اللّه لِلأَمينِ 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تُسَخَّرْ لِصاحِبِ المِحْرابِ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فَإِذا ما رِكَابُهُ سِرْنَ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في الماءِ راكِباً لَيْتَ عَابِ</w:t>
      </w:r>
    </w:p>
    <w:p>
      <w:pPr>
        <w:pStyle w:val="BookText"/>
        <w:rPr/>
      </w:pPr>
      <w:r>
        <w:rPr>
          <w:rFonts w:ascii="Amiri" w:hAnsi="Amiri" w:eastAsia="Amiri" w:cs="Amiri"/>
          <w:color w:val="111111"/>
          <w:sz w:val="28"/>
          <w:sz w:val="28"/>
          <w:szCs w:val="28"/>
          <w:rtl w:val="true"/>
          <w:lang w:bidi="ar-SA"/>
        </w:rPr>
        <w:t>أمداً باسطاً ذراعيه يهوي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أَهْرَتَ الشَّدقِ كالحَ الأَنْيابِ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لا يُعانيهِ بِاللجامِ وَلا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 وَلَا عَمْزِ رِجْلِهِ فِي الرُّكَابِ</w:t>
      </w:r>
    </w:p>
    <w:p>
      <w:pPr>
        <w:pStyle w:val="BookText"/>
        <w:rPr/>
      </w:pPr>
      <w:r>
        <w:rPr>
          <w:rFonts w:ascii="Amiri" w:hAnsi="Amiri" w:eastAsia="Amiri" w:cs="Amiri"/>
          <w:color w:val="111111"/>
          <w:sz w:val="28"/>
          <w:sz w:val="28"/>
          <w:szCs w:val="28"/>
          <w:rtl w:val="true"/>
          <w:lang w:bidi="ar-SA"/>
        </w:rPr>
        <w:t>عَجِبَ النَّاسُ إِذ رَأَوكَ عَلَى 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لَيْثٍ يَمُرُّ مَرَّ السحاب</w:t>
      </w:r>
    </w:p>
    <w:p>
      <w:pPr>
        <w:pStyle w:val="BookText"/>
        <w:rPr/>
      </w:pPr>
      <w:r>
        <w:rPr>
          <w:rFonts w:ascii="Amiri" w:hAnsi="Amiri" w:eastAsia="Amiri" w:cs="Amiri"/>
          <w:color w:val="111111"/>
          <w:sz w:val="28"/>
          <w:sz w:val="28"/>
          <w:szCs w:val="28"/>
          <w:rtl w:val="true"/>
          <w:lang w:bidi="ar-SA"/>
        </w:rPr>
        <w:t>سَبِّحُوا إِذْ رَأُوكَ سِرتَ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لَوْ أَبْصروكَ فَوقَ العُقاب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ذات زور ومنسرٍ وجناحي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تَشُقُ العُباب بَعدَ العُبابِ</w:t>
      </w:r>
    </w:p>
    <w:p>
      <w:pPr>
        <w:pStyle w:val="BookText"/>
        <w:rPr/>
      </w:pPr>
      <w:r>
        <w:rPr>
          <w:rFonts w:ascii="Amiri" w:hAnsi="Amiri" w:eastAsia="Amiri" w:cs="Amiri"/>
          <w:color w:val="111111"/>
          <w:sz w:val="28"/>
          <w:sz w:val="28"/>
          <w:szCs w:val="28"/>
          <w:rtl w:val="true"/>
          <w:lang w:bidi="ar-SA"/>
        </w:rPr>
        <w:t>تَسبِقُ الطَّيرَ فِي السَّمَاءِ إِذا ما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تعجلوها بجيئَةٍ وَذَهَابِ</w:t>
      </w:r>
    </w:p>
    <w:p>
      <w:pPr>
        <w:pStyle w:val="BookText"/>
        <w:rPr/>
      </w:pPr>
      <w:r>
        <w:rPr>
          <w:rFonts w:ascii="Amiri" w:hAnsi="Amiri" w:eastAsia="Amiri" w:cs="Amiri"/>
          <w:color w:val="111111"/>
          <w:sz w:val="28"/>
          <w:sz w:val="28"/>
          <w:szCs w:val="28"/>
          <w:rtl w:val="true"/>
          <w:lang w:bidi="ar-SA"/>
        </w:rPr>
        <w:t>باركَ اللّه لِلأَمينِ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رداء الشباب</w:t>
      </w:r>
    </w:p>
    <w:p>
      <w:pPr>
        <w:pStyle w:val="BookText"/>
        <w:rPr/>
      </w:pPr>
      <w:r>
        <w:rPr>
          <w:rFonts w:ascii="Amiri" w:hAnsi="Amiri" w:eastAsia="Amiri" w:cs="Amiri"/>
          <w:color w:val="111111"/>
          <w:sz w:val="28"/>
          <w:sz w:val="28"/>
          <w:szCs w:val="28"/>
          <w:rtl w:val="true"/>
          <w:lang w:bidi="ar-SA"/>
        </w:rPr>
        <w:t>مَلِكٌ تَقصُرُ المَدائِحُ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موفق للصواب </w:t>
      </w:r>
      <w:r>
        <w:rPr>
          <w:rStyle w:val="FootnoteAnchor"/>
          <w:rtl w:val="true"/>
        </w:rPr>
        <w:footnoteReference w:id="90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نزعات الأمين وصفاته، وهي تحكي صورة إنسان تافه قد اتّجه صوب </w:t>
      </w:r>
      <w:bookmarkStart w:id="722" w:name="pg16513_225371"/>
    </w:p>
    <w:p>
      <w:pPr>
        <w:pStyle w:val="BookText"/>
        <w:rPr/>
      </w:pPr>
      <w:bookmarkEnd w:id="722"/>
      <w:r>
        <w:rPr>
          <w:rFonts w:ascii="Amiri" w:hAnsi="Amiri" w:eastAsia="Amiri" w:cs="Amiri"/>
          <w:color w:val="111111"/>
          <w:sz w:val="28"/>
          <w:sz w:val="28"/>
          <w:szCs w:val="28"/>
          <w:rtl w:val="true"/>
          <w:lang w:bidi="ar-SA"/>
        </w:rPr>
        <w:t>ملذّاته وشهواته، ولم يعن بأي حال من الأحوال فى شؤون الدولة الإسلاميّة، وإنما كان متجهاً نحو شهواته</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9331509_1280447820"/>
      <w:bookmarkStart w:id="724" w:name="_Toc283"/>
      <w:bookmarkEnd w:id="723"/>
      <w:r>
        <w:rPr>
          <w:rtl w:val="true"/>
        </w:rPr>
        <w:t>خلعه للمامون</w:t>
      </w:r>
      <w:bookmarkEnd w:id="724"/>
    </w:p>
    <w:p>
      <w:pPr>
        <w:pStyle w:val="BookText"/>
        <w:rPr/>
      </w:pPr>
      <w:r>
        <w:rPr>
          <w:rFonts w:ascii="Amiri" w:hAnsi="Amiri" w:eastAsia="Amiri" w:cs="Amiri"/>
          <w:color w:val="111111"/>
          <w:sz w:val="28"/>
          <w:sz w:val="28"/>
          <w:szCs w:val="28"/>
          <w:rtl w:val="true"/>
          <w:lang w:bidi="ar-SA"/>
        </w:rPr>
        <w:t>وتقلد الأمين الخلافة يوم وفاة أبيه الرشيد، وقد تسلّم خاتم الخلافة والبردة والقضيب التي كان يتسلّمها الملوك من قبله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زمان طويل من الوقت حتّى فسدت العلائق ما بين الأمين والمأمون، فقد لعبت الحواشي المحيطة بهما في خلق الأزمات بينهما، وتبودلت الرسائل بينهما وهي تحمل السباب والشتائم لكلّ منهما، وليس فيها أي دعوة إلى المودّة والصفاء، وعمد الأمين فخلع أخاه المأمون رسمياً عن ولاية العهد، وجعلها لولده موسى وهو طفل صغير في المهد، وسمّاه الناطق بالحقِّ، وأرسل إلى الكعبة المقدّسة من جاء بكتاب العهد الذي علقه فيها الرشيد، وجعل فيه ولاية العهد إلى المأمون، وحينما أتي به مزقه، ولم يف به، وكان ذلك فيما يقول المؤرخون برأي الفضل بن الربيع وبكر بن المعتمر في نكثه للعهد وبيعته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رجل أعمى من أهل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 الْخِلافَةَ غِشُّ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الإمام وَرَأْيُ الْمُشير</w:t>
      </w:r>
    </w:p>
    <w:p>
      <w:pPr>
        <w:pStyle w:val="BookText"/>
        <w:rPr/>
      </w:pPr>
      <w:r>
        <w:rPr>
          <w:rFonts w:ascii="Amiri" w:hAnsi="Amiri" w:eastAsia="Amiri" w:cs="Amiri"/>
          <w:color w:val="111111"/>
          <w:sz w:val="28"/>
          <w:sz w:val="28"/>
          <w:szCs w:val="28"/>
          <w:rtl w:val="true"/>
          <w:lang w:bidi="ar-SA"/>
        </w:rPr>
        <w:t>وَما ذاكَ إِلَّا طَريقُ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المَسالِكِ طُرْقُ الغُروز</w:t>
      </w:r>
    </w:p>
    <w:p>
      <w:pPr>
        <w:pStyle w:val="BookText"/>
        <w:rPr/>
      </w:pPr>
      <w:r>
        <w:rPr>
          <w:rFonts w:ascii="Amiri" w:hAnsi="Amiri" w:eastAsia="Amiri" w:cs="Amiri"/>
          <w:color w:val="111111"/>
          <w:sz w:val="28"/>
          <w:sz w:val="28"/>
          <w:szCs w:val="28"/>
          <w:rtl w:val="true"/>
          <w:lang w:bidi="ar-SA"/>
        </w:rPr>
        <w:t>فعالُ الخَليفَةِ أعجوبَةً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مِنْهُ فِعَالُ الوزير</w:t>
      </w:r>
    </w:p>
    <w:p>
      <w:pPr>
        <w:pStyle w:val="BookText"/>
        <w:rPr/>
      </w:pPr>
      <w:r>
        <w:rPr>
          <w:rFonts w:ascii="Amiri" w:hAnsi="Amiri" w:eastAsia="Amiri" w:cs="Amiri"/>
          <w:color w:val="111111"/>
          <w:sz w:val="28"/>
          <w:sz w:val="28"/>
          <w:szCs w:val="28"/>
          <w:rtl w:val="true"/>
          <w:lang w:bidi="ar-SA"/>
        </w:rPr>
        <w:t>وَأَعجَبُ مِنْ ذا وَذا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لِلطَّفل فينا الصغير</w:t>
      </w:r>
    </w:p>
    <w:p>
      <w:pPr>
        <w:pStyle w:val="BookText"/>
        <w:rPr/>
      </w:pPr>
      <w:r>
        <w:rPr>
          <w:rFonts w:ascii="Amiri" w:hAnsi="Amiri" w:eastAsia="Amiri" w:cs="Amiri"/>
          <w:color w:val="111111"/>
          <w:sz w:val="28"/>
          <w:sz w:val="28"/>
          <w:szCs w:val="28"/>
          <w:rtl w:val="true"/>
          <w:lang w:bidi="ar-SA"/>
        </w:rPr>
        <w:t>وَمَنْ لَيسَ يُحسِنُ مَسْحَ انْفِهِ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مِنْ مَتنِهِ حِجْرُ ظِير</w:t>
      </w:r>
    </w:p>
    <w:p>
      <w:pPr>
        <w:pStyle w:val="BookText"/>
        <w:rPr/>
      </w:pPr>
      <w:r>
        <w:rPr>
          <w:rFonts w:ascii="Amiri" w:hAnsi="Amiri" w:eastAsia="Amiri" w:cs="Amiri"/>
          <w:color w:val="111111"/>
          <w:sz w:val="28"/>
          <w:sz w:val="28"/>
          <w:szCs w:val="28"/>
          <w:rtl w:val="true"/>
          <w:lang w:bidi="ar-SA"/>
        </w:rPr>
        <w:t>وما ذاكَ إِلَّا بِباغ وَغاوٍ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يُريدانِ نَقْضَ الْكِتابِ المُنير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لَوْلا انْقِلابُ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العيرِ هذانٍ أَمْ في النفير </w:t>
      </w:r>
      <w:bookmarkStart w:id="725" w:name="pg16513_225373"/>
    </w:p>
    <w:p>
      <w:pPr>
        <w:pStyle w:val="BookText"/>
        <w:rPr/>
      </w:pPr>
      <w:bookmarkEnd w:id="725"/>
      <w:r>
        <w:rPr>
          <w:rFonts w:ascii="Amiri" w:hAnsi="Amiri" w:eastAsia="Amiri" w:cs="Amiri"/>
          <w:color w:val="111111"/>
          <w:sz w:val="28"/>
          <w:sz w:val="28"/>
          <w:szCs w:val="28"/>
          <w:rtl w:val="true"/>
          <w:lang w:bidi="ar-SA"/>
        </w:rPr>
        <w:t>ولكنها فِتَن كَالجبا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تَرَفَّع فيها الوَضيعُ الحَقيرُ </w:t>
      </w:r>
      <w:r>
        <w:rPr>
          <w:rStyle w:val="FootnoteAnchor"/>
          <w:rtl w:val="true"/>
        </w:rPr>
        <w:footnoteReference w:id="904"/>
      </w:r>
    </w:p>
    <w:p>
      <w:pPr>
        <w:pStyle w:val="Heading4"/>
        <w:numPr>
          <w:ilvl w:val="3"/>
          <w:numId w:val="1"/>
        </w:numPr>
        <w:rPr/>
      </w:pPr>
      <w:bookmarkStart w:id="726" w:name="__RefHeading___Toc9331511_1280447820"/>
      <w:bookmarkStart w:id="727" w:name="_Toc284"/>
      <w:bookmarkEnd w:id="726"/>
      <w:r>
        <w:rPr>
          <w:rtl w:val="true"/>
        </w:rPr>
        <w:t>تقصير الرشيد</w:t>
      </w:r>
      <w:bookmarkEnd w:id="727"/>
    </w:p>
    <w:p>
      <w:pPr>
        <w:pStyle w:val="BookText"/>
        <w:rPr/>
      </w:pPr>
      <w:r>
        <w:rPr>
          <w:rFonts w:ascii="Amiri" w:hAnsi="Amiri" w:eastAsia="Amiri" w:cs="Amiri"/>
          <w:color w:val="111111"/>
          <w:sz w:val="28"/>
          <w:sz w:val="28"/>
          <w:szCs w:val="28"/>
          <w:rtl w:val="true"/>
          <w:lang w:bidi="ar-SA"/>
        </w:rPr>
        <w:t xml:space="preserve">وألقى الرشيد العداء والفتنة بين أبنائه، فقد نصب الأمين ملكاً من بعده، وجعل المأمون ولي عهده، وكتب بذلك العهود والمواثيق، وأشهد عليها، وعلّقها في جوف الكعبة، مع علمه بالعداء العارم بين الأخوين، فكانت النتيجة هي الأحداث المؤسفة التي ذهب ضحيتها عشرات آلاف من المواطنين، وتخريب بغداد، وقد أعرب بعض الشعراء عن أسفه العميق على ما فعله الرشيد،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لِغُمَّةٍ في النفسِ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 العَينِ يَطْرِدُ اطرادا</w:t>
      </w:r>
    </w:p>
    <w:p>
      <w:pPr>
        <w:pStyle w:val="BookText"/>
        <w:rPr/>
      </w:pPr>
      <w:r>
        <w:rPr>
          <w:rFonts w:ascii="Amiri" w:hAnsi="Amiri" w:eastAsia="Amiri" w:cs="Amiri"/>
          <w:color w:val="111111"/>
          <w:sz w:val="28"/>
          <w:sz w:val="28"/>
          <w:szCs w:val="28"/>
          <w:rtl w:val="true"/>
          <w:lang w:bidi="ar-SA"/>
        </w:rPr>
        <w:t>خُذي لِلهَولِ عُدْتَهُ بِحَزمٍ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ما سَيَمْنَعُكَ الرُّقادا</w:t>
      </w:r>
    </w:p>
    <w:p>
      <w:pPr>
        <w:pStyle w:val="BookText"/>
        <w:rPr/>
      </w:pPr>
      <w:r>
        <w:rPr>
          <w:rFonts w:ascii="Amiri" w:hAnsi="Amiri" w:eastAsia="Amiri" w:cs="Amiri"/>
          <w:color w:val="111111"/>
          <w:sz w:val="28"/>
          <w:sz w:val="28"/>
          <w:szCs w:val="28"/>
          <w:rtl w:val="true"/>
          <w:lang w:bidi="ar-SA"/>
        </w:rPr>
        <w:t>فَإِنَّكِ إِن بَقيتِ رَأيتِ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يُطيلُ لَكِ الْكَابَةَ والسُّهادا</w:t>
      </w:r>
    </w:p>
    <w:p>
      <w:pPr>
        <w:pStyle w:val="BookText"/>
        <w:rPr/>
      </w:pPr>
      <w:r>
        <w:rPr>
          <w:rFonts w:ascii="Amiri" w:hAnsi="Amiri" w:eastAsia="Amiri" w:cs="Amiri"/>
          <w:color w:val="111111"/>
          <w:sz w:val="28"/>
          <w:sz w:val="28"/>
          <w:szCs w:val="28"/>
          <w:rtl w:val="true"/>
          <w:lang w:bidi="ar-SA"/>
        </w:rPr>
        <w:t>رأى المَلِكُ المُهَذَّبُ شَرَّ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بِقِسْمَتِهِ الْخِلافَةَ وَالْبِلادا</w:t>
      </w:r>
    </w:p>
    <w:p>
      <w:pPr>
        <w:pStyle w:val="BookText"/>
        <w:rPr/>
      </w:pPr>
      <w:r>
        <w:rPr>
          <w:rFonts w:ascii="Amiri" w:hAnsi="Amiri" w:eastAsia="Amiri" w:cs="Amiri"/>
          <w:color w:val="111111"/>
          <w:sz w:val="28"/>
          <w:sz w:val="28"/>
          <w:szCs w:val="28"/>
          <w:rtl w:val="true"/>
          <w:lang w:bidi="ar-SA"/>
        </w:rPr>
        <w:t>رأى ما لَوْ تَعَقَّبَهُ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لِبَيَّضَ مِنْ مَفارِقِهِ السَّوادا</w:t>
      </w:r>
    </w:p>
    <w:p>
      <w:pPr>
        <w:pStyle w:val="BookText"/>
        <w:rPr/>
      </w:pPr>
      <w:r>
        <w:rPr>
          <w:rFonts w:ascii="Amiri" w:hAnsi="Amiri" w:eastAsia="Amiri" w:cs="Amiri"/>
          <w:color w:val="111111"/>
          <w:sz w:val="28"/>
          <w:sz w:val="28"/>
          <w:szCs w:val="28"/>
          <w:rtl w:val="true"/>
          <w:lang w:bidi="ar-SA"/>
        </w:rPr>
        <w:t>أَرادَ بِهِ لِيَقطَعَ عَنْ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خلافَهُمْ وَيَبْتَدِلُوا الوِدادا</w:t>
      </w:r>
    </w:p>
    <w:p>
      <w:pPr>
        <w:pStyle w:val="BookText"/>
        <w:rPr/>
      </w:pPr>
      <w:r>
        <w:rPr>
          <w:rFonts w:ascii="Amiri" w:hAnsi="Amiri" w:eastAsia="Amiri" w:cs="Amiri"/>
          <w:color w:val="111111"/>
          <w:sz w:val="28"/>
          <w:sz w:val="28"/>
          <w:szCs w:val="28"/>
          <w:rtl w:val="true"/>
          <w:lang w:bidi="ar-SA"/>
        </w:rPr>
        <w:t>وَأَلْقَحَ بَينَهُمْ حَرْباً 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وَسَلَّسَ لا جتنابهم القيادا</w:t>
      </w:r>
    </w:p>
    <w:p>
      <w:pPr>
        <w:pStyle w:val="BookText"/>
        <w:rPr/>
      </w:pPr>
      <w:r>
        <w:rPr>
          <w:rFonts w:ascii="Amiri" w:hAnsi="Amiri" w:eastAsia="Amiri" w:cs="Amiri"/>
          <w:color w:val="111111"/>
          <w:sz w:val="28"/>
          <w:sz w:val="28"/>
          <w:szCs w:val="28"/>
          <w:rtl w:val="true"/>
          <w:lang w:bidi="ar-SA"/>
        </w:rPr>
        <w:t>فَوَيلٌ لِلرَّعيَّةِ 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أَهْدَى لَها الكَرْبُ الشَّدادا</w:t>
      </w:r>
    </w:p>
    <w:p>
      <w:pPr>
        <w:pStyle w:val="BookText"/>
        <w:rPr/>
      </w:pPr>
      <w:r>
        <w:rPr>
          <w:rFonts w:ascii="Amiri" w:hAnsi="Amiri" w:eastAsia="Amiri" w:cs="Amiri"/>
          <w:color w:val="111111"/>
          <w:sz w:val="28"/>
          <w:sz w:val="28"/>
          <w:szCs w:val="28"/>
          <w:rtl w:val="true"/>
          <w:lang w:bidi="ar-SA"/>
        </w:rPr>
        <w:t>وَأَلبَسَها بَلاء غَير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وَأَلْزَمَها النَّضَعْضُعَ وَالفَسادا</w:t>
      </w:r>
    </w:p>
    <w:p>
      <w:pPr>
        <w:pStyle w:val="BookText"/>
        <w:rPr/>
      </w:pPr>
      <w:r>
        <w:rPr>
          <w:rFonts w:ascii="Amiri" w:hAnsi="Amiri" w:eastAsia="Amiri" w:cs="Amiri"/>
          <w:color w:val="111111"/>
          <w:sz w:val="28"/>
          <w:sz w:val="28"/>
          <w:szCs w:val="28"/>
          <w:rtl w:val="true"/>
          <w:lang w:bidi="ar-SA"/>
        </w:rPr>
        <w:t>سَتَجري مِنْ دِمَائِهِمْ 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زَواخِرُ لَا يَرُونَ لَها نفادا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فَوزُرُ بَلاتِهِمْ أَبَداً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أغَيّاً كانَ ذلِكَ أَمْ رَشادا </w:t>
      </w:r>
      <w:r>
        <w:rPr>
          <w:rStyle w:val="FootnoteAnchor"/>
          <w:rtl w:val="true"/>
        </w:rPr>
        <w:footnoteReference w:id="905"/>
      </w:r>
      <w:bookmarkStart w:id="728" w:name="pg16513_225375"/>
    </w:p>
    <w:p>
      <w:pPr>
        <w:pStyle w:val="Heading4"/>
        <w:numPr>
          <w:ilvl w:val="3"/>
          <w:numId w:val="1"/>
        </w:numPr>
        <w:rPr/>
      </w:pPr>
      <w:bookmarkStart w:id="729" w:name="__RefHeading___Toc9331513_1280447820"/>
      <w:bookmarkStart w:id="730" w:name="_Toc285"/>
      <w:bookmarkEnd w:id="728"/>
      <w:bookmarkEnd w:id="729"/>
      <w:r>
        <w:rPr>
          <w:rtl w:val="true"/>
        </w:rPr>
        <w:t>الحروب الطاحنة</w:t>
      </w:r>
      <w:bookmarkEnd w:id="730"/>
    </w:p>
    <w:p>
      <w:pPr>
        <w:pStyle w:val="BookText"/>
        <w:rPr/>
      </w:pPr>
      <w:r>
        <w:rPr>
          <w:rFonts w:ascii="Amiri" w:hAnsi="Amiri" w:eastAsia="Amiri" w:cs="Amiri"/>
          <w:color w:val="111111"/>
          <w:sz w:val="28"/>
          <w:sz w:val="28"/>
          <w:szCs w:val="28"/>
          <w:rtl w:val="true"/>
          <w:lang w:bidi="ar-SA"/>
        </w:rPr>
        <w:t xml:space="preserve">وبعد ما خلع الأمين أخاه المأمون رسمياً عن ولاية العهد، وأبلغه ذلك ندب إلى حربه علي بن عيسى، ودفع إليه قيداً من ذهب،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المأمون، ولا تقتله حتّى تقدم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وأعطاه مليوني دينار سوى الأثاث والكراع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الأنباء من بغداد بالاجراءات التي اتخذها الأمين ضدّ أخيه، بادر المأمون فخلع أخاه، ونصّب نفسه حاكماً عامّاً على العالم الإسلامي، وقطع الخراج عن الأمين، وألغى اسمه من الطراز والدراهم والدنانير، وأعلن الخروج عن طاعته، وندب إلى قتاله طاهر بن الحسين وهرثمة بن أعين، وجهزهما بجيش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الجيشان بالري، والتحما في معركة رهيبة، جرت فيها أنهار من الدماء، وأخيراً انتصر جيش المأمون على جيش الأمين، وقتل القائد العام لقواته المسلّحة، وانتهب جميع أمتعته وأسلحته، وكتب طاهر بن الحسين إلى الفضل بن سهل وزير المأمون يخبره بهذا الانتصار الرائع، ويهنئه فيه، وجاء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إليك ورأس علي بن عيسى في حجري، وخاتمه في يدي،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الفضل فسلّم عليه بالخلافة وبشّره بهذا الانتصار، وأيقن المأمون بالنصر، فبعث إلى طاهر بالهدايا والأموال، وشكره شكراً جزيلاً على ذلك،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اليمينين، وصاحب خيل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بالتوجّه إلى العراق لاحتلال بغداد، والقضاء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الفضل بن الربيع وزير الأمين بهزيمة الجيش، ومقتل علي بن عيسى بن ماهان أسقط ما في يده، وأيقن بالرزء القاصم الذي حلّ بهم، وفي ذلك يقول الشاعر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لِمَعْشَرٍ يَرجونَ نُجْحاً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ما تَتِمُ بِهِ الأمورُ </w:t>
      </w:r>
      <w:bookmarkStart w:id="731" w:name="pg16513_225377"/>
    </w:p>
    <w:p>
      <w:pPr>
        <w:pStyle w:val="BookText"/>
        <w:rPr/>
      </w:pPr>
      <w:bookmarkEnd w:id="731"/>
      <w:r>
        <w:rPr>
          <w:rFonts w:ascii="Amiri" w:hAnsi="Amiri" w:eastAsia="Amiri" w:cs="Amiri"/>
          <w:color w:val="111111"/>
          <w:sz w:val="28"/>
          <w:sz w:val="28"/>
          <w:szCs w:val="28"/>
          <w:rtl w:val="true"/>
          <w:lang w:bidi="ar-SA"/>
        </w:rPr>
        <w:t>وكَيفَ يَتِمُ ما عَقدوا وراموا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 بِنائِهِمْ فيه الفجور</w:t>
      </w:r>
    </w:p>
    <w:p>
      <w:pPr>
        <w:pStyle w:val="BookText"/>
        <w:rPr/>
      </w:pPr>
      <w:r>
        <w:rPr>
          <w:rFonts w:ascii="Amiri" w:hAnsi="Amiri" w:eastAsia="Amiri" w:cs="Amiri"/>
          <w:color w:val="111111"/>
          <w:sz w:val="28"/>
          <w:sz w:val="28"/>
          <w:szCs w:val="28"/>
          <w:rtl w:val="true"/>
          <w:lang w:bidi="ar-SA"/>
        </w:rPr>
        <w:t>أَهاب إلى الضَّلالِ بِهِمْ 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وَشَيطان مَواعِدُهُ غُرُورُ</w:t>
      </w:r>
    </w:p>
    <w:p>
      <w:pPr>
        <w:pStyle w:val="BookText"/>
        <w:rPr/>
      </w:pPr>
      <w:r>
        <w:rPr>
          <w:rFonts w:ascii="Amiri" w:hAnsi="Amiri" w:eastAsia="Amiri" w:cs="Amiri"/>
          <w:color w:val="111111"/>
          <w:sz w:val="28"/>
          <w:sz w:val="28"/>
          <w:szCs w:val="28"/>
          <w:rtl w:val="true"/>
          <w:lang w:bidi="ar-SA"/>
        </w:rPr>
        <w:t>يُصيبُ بِهِمْ وَيَلعَبُ كلّ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لَعِبَتْ بشاربها الخمورُ</w:t>
      </w:r>
    </w:p>
    <w:p>
      <w:pPr>
        <w:pStyle w:val="BookText"/>
        <w:rPr/>
      </w:pPr>
      <w:r>
        <w:rPr>
          <w:rFonts w:ascii="Amiri" w:hAnsi="Amiri" w:eastAsia="Amiri" w:cs="Amiri"/>
          <w:color w:val="111111"/>
          <w:sz w:val="28"/>
          <w:sz w:val="28"/>
          <w:szCs w:val="28"/>
          <w:rtl w:val="true"/>
          <w:lang w:bidi="ar-SA"/>
        </w:rPr>
        <w:t>وكادوا الحَقِّ وَالْمَأمون غدراً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بِمُفْلِحِ أَبَداً غَدورُ</w:t>
      </w:r>
    </w:p>
    <w:p>
      <w:pPr>
        <w:pStyle w:val="BookText"/>
        <w:rPr/>
      </w:pPr>
      <w:r>
        <w:rPr>
          <w:rFonts w:ascii="Amiri" w:hAnsi="Amiri" w:eastAsia="Amiri" w:cs="Amiri"/>
          <w:color w:val="111111"/>
          <w:sz w:val="28"/>
          <w:sz w:val="28"/>
          <w:szCs w:val="28"/>
          <w:rtl w:val="true"/>
          <w:lang w:bidi="ar-SA"/>
        </w:rPr>
        <w:t>هُوَ الْعَدلُ النَّجِيبُ البَرُّ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حُبَّهُ مِنَا الصُّدورُ</w:t>
      </w:r>
    </w:p>
    <w:p>
      <w:pPr>
        <w:pStyle w:val="BookText"/>
        <w:rPr/>
      </w:pPr>
      <w:r>
        <w:rPr>
          <w:rFonts w:ascii="Amiri" w:hAnsi="Amiri" w:eastAsia="Amiri" w:cs="Amiri"/>
          <w:color w:val="111111"/>
          <w:sz w:val="28"/>
          <w:sz w:val="28"/>
          <w:szCs w:val="28"/>
          <w:rtl w:val="true"/>
          <w:lang w:bidi="ar-SA"/>
        </w:rPr>
        <w:t>وعاقبة الأمور له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شَهِدَ الشَّريعَةُ وَالزبور</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وحكى هذا الشعر انتصار المأمون، وأنّه الفائز بالخلافة، وأنّه لا يتمّ أمر الأمين لأنّ الذين ناصروه كان أس بنائهم على الفجور والبغي، وأن أنصاره قد أهاب بهم الضلال والغى، وأنّ المنتصر هو المأمون، فإنّه العدل النجيب الذي عقد له الولاء في قلوب الناس</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9331515_1280447820"/>
      <w:bookmarkStart w:id="733" w:name="_Toc286"/>
      <w:bookmarkEnd w:id="732"/>
      <w:r>
        <w:rPr>
          <w:rtl w:val="true"/>
        </w:rPr>
        <w:t>محاصرة بغداد</w:t>
      </w:r>
      <w:bookmarkEnd w:id="733"/>
    </w:p>
    <w:p>
      <w:pPr>
        <w:pStyle w:val="BookText"/>
        <w:rPr/>
      </w:pPr>
      <w:r>
        <w:rPr>
          <w:rFonts w:ascii="Amiri" w:hAnsi="Amiri" w:eastAsia="Amiri" w:cs="Amiri"/>
          <w:color w:val="111111"/>
          <w:sz w:val="28"/>
          <w:sz w:val="28"/>
          <w:szCs w:val="28"/>
          <w:rtl w:val="true"/>
          <w:lang w:bidi="ar-SA"/>
        </w:rPr>
        <w:t>وخفّت جيوش المأمون إلى احتلال بغداد بقيادة طاهر بن الحسين، وقد حاصرت بغداد، وأيقن الأمين بالهزيمة، فكتب إلى طاهر يطلب منه الأمان لنفسه وعائلته وأنصاره، وأنّه يستقيل من الخلافة لأخيه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طاهر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ضيق خناقه، وهيض جناحه، وانهزم فساقه، لا والذي نفسي بیده حتّى يضع يده في يدي، وينزل على حكمي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يجبه إلى شيء ممّا أراد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ودام الحصار على بغداد مدة طويلة حتّى تخرّبت فيها معالم الحضارة، وعمّ الفقر والبؤس جميع سكانها، وكثر العابثون والشذاذ، فقاموا باغتيال الأبرياء، </w:t>
      </w:r>
    </w:p>
    <w:p>
      <w:pPr>
        <w:pStyle w:val="BookText"/>
        <w:rPr/>
      </w:pPr>
      <w:r>
        <w:rPr>
          <w:rFonts w:ascii="Amiri" w:hAnsi="Amiri" w:eastAsia="Amiri" w:cs="Amiri"/>
          <w:color w:val="111111"/>
          <w:sz w:val="28"/>
          <w:sz w:val="28"/>
          <w:szCs w:val="28"/>
          <w:rtl w:val="true"/>
          <w:lang w:bidi="ar-SA"/>
        </w:rPr>
        <w:t xml:space="preserve">ونهب الأموال، ومطاردة النساء، وانبرى جماعة من خيار الناس بقيادة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سلامة، فمنعوا العابثين من إيذاء الناس، وتصدوا لهم بقوّة السلاح حتّى أخرجوهم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مُنيت بغداد بأفدح الخسائر، وفقدت زينتها وشبابها، وشاع الشكل والحزن والحداد في جميع أنحائها، وقد رثاها جماعة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الأعمى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وَأَبْكي لإخراقٍ وَهَدَمِ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وَإِنْهابِ اللهىٰ وَالذَّخَائِرِ</w:t>
      </w:r>
    </w:p>
    <w:p>
      <w:pPr>
        <w:pStyle w:val="BookText"/>
        <w:rPr/>
      </w:pPr>
      <w:r>
        <w:rPr>
          <w:rFonts w:ascii="Amiri" w:hAnsi="Amiri" w:eastAsia="Amiri" w:cs="Amiri"/>
          <w:color w:val="111111"/>
          <w:sz w:val="28"/>
          <w:sz w:val="28"/>
          <w:szCs w:val="28"/>
          <w:rtl w:val="true"/>
          <w:lang w:bidi="ar-SA"/>
        </w:rPr>
        <w:t>وَإبْرازِ رَبَاتِ الخُدورِ 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 بِلا خُمْرٍ وَلا بِمَازِرِ</w:t>
      </w:r>
    </w:p>
    <w:p>
      <w:pPr>
        <w:pStyle w:val="BookText"/>
        <w:rPr/>
      </w:pPr>
      <w:r>
        <w:rPr>
          <w:rFonts w:ascii="Amiri" w:hAnsi="Amiri" w:eastAsia="Amiri" w:cs="Amiri"/>
          <w:color w:val="111111"/>
          <w:sz w:val="28"/>
          <w:sz w:val="28"/>
          <w:szCs w:val="28"/>
          <w:rtl w:val="true"/>
          <w:lang w:bidi="ar-SA"/>
        </w:rPr>
        <w:t>تراها خيارى لَيْسَ تَعرِفُ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نَوافِرَ أَمْثَالَ الظُّباءِ النَّوافِرِ</w:t>
      </w:r>
    </w:p>
    <w:p>
      <w:pPr>
        <w:pStyle w:val="BookText"/>
        <w:rPr/>
      </w:pPr>
      <w:r>
        <w:rPr>
          <w:rFonts w:ascii="Amiri" w:hAnsi="Amiri" w:eastAsia="Amiri" w:cs="Amiri"/>
          <w:color w:val="111111"/>
          <w:sz w:val="28"/>
          <w:sz w:val="28"/>
          <w:szCs w:val="28"/>
          <w:rtl w:val="true"/>
          <w:lang w:bidi="ar-SA"/>
        </w:rPr>
        <w:t>كَأَنْ لَمْ تَكُنْ بَعْدادُ أَحْسَنَ مَنْظَراً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وَمَلْهَى رَأَتُهُ عَينُ لاهٍ وَناظِرِ</w:t>
      </w:r>
    </w:p>
    <w:p>
      <w:pPr>
        <w:pStyle w:val="BookText"/>
        <w:rPr/>
      </w:pPr>
      <w:r>
        <w:rPr>
          <w:rFonts w:ascii="Amiri" w:hAnsi="Amiri" w:eastAsia="Amiri" w:cs="Amiri"/>
          <w:color w:val="111111"/>
          <w:sz w:val="28"/>
          <w:sz w:val="28"/>
          <w:szCs w:val="28"/>
          <w:rtl w:val="true"/>
          <w:lang w:bidi="ar-SA"/>
        </w:rPr>
        <w:t>بلی هكذا كانَتْ فَأَذهَبَ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وَبَدَّدَ مِنْهَا الشَّمْلَ حُكمُ المَقادِرِ</w:t>
      </w:r>
    </w:p>
    <w:p>
      <w:pPr>
        <w:pStyle w:val="BookText"/>
        <w:rPr/>
      </w:pPr>
      <w:r>
        <w:rPr>
          <w:rFonts w:ascii="Amiri" w:hAnsi="Amiri" w:eastAsia="Amiri" w:cs="Amiri"/>
          <w:color w:val="111111"/>
          <w:sz w:val="28"/>
          <w:sz w:val="28"/>
          <w:szCs w:val="28"/>
          <w:rtl w:val="true"/>
          <w:lang w:bidi="ar-SA"/>
        </w:rPr>
        <w:t>وَحَلَّ بِهِمْ ما حَلَّ بِالنَّاسِ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فَأَضحوا أحاديثاً لِبادٍ وَحاضِرِ</w:t>
      </w:r>
    </w:p>
    <w:p>
      <w:pPr>
        <w:pStyle w:val="BookText"/>
        <w:rPr/>
      </w:pPr>
      <w:r>
        <w:rPr>
          <w:rFonts w:ascii="Amiri" w:hAnsi="Amiri" w:eastAsia="Amiri" w:cs="Amiri"/>
          <w:color w:val="111111"/>
          <w:sz w:val="28"/>
          <w:sz w:val="28"/>
          <w:szCs w:val="28"/>
          <w:rtl w:val="true"/>
          <w:lang w:bidi="ar-SA"/>
        </w:rPr>
        <w:t>أَبَغداد يا دارَ المُلوكِ وَمُجْتَنى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صُنوفِ المُنى يا مُسْتَقَرَّ المنابر</w:t>
      </w:r>
    </w:p>
    <w:p>
      <w:pPr>
        <w:pStyle w:val="BookText"/>
        <w:rPr/>
      </w:pPr>
      <w:r>
        <w:rPr>
          <w:rFonts w:ascii="Amiri" w:hAnsi="Amiri" w:eastAsia="Amiri" w:cs="Amiri"/>
          <w:color w:val="111111"/>
          <w:sz w:val="28"/>
          <w:sz w:val="28"/>
          <w:szCs w:val="28"/>
          <w:rtl w:val="true"/>
          <w:lang w:bidi="ar-SA"/>
        </w:rPr>
        <w:t>وَيا جَنَّةَ الدُّنْيا ويا مطلب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ومُسْتَنْبَطَ الأَمْوالِ عِنْدَ المَتاجِرِ</w:t>
      </w:r>
    </w:p>
    <w:p>
      <w:pPr>
        <w:pStyle w:val="BookText"/>
        <w:rPr/>
      </w:pPr>
      <w:r>
        <w:rPr>
          <w:rFonts w:ascii="Amiri" w:hAnsi="Amiri" w:eastAsia="Amiri" w:cs="Amiri"/>
          <w:color w:val="111111"/>
          <w:sz w:val="28"/>
          <w:sz w:val="28"/>
          <w:szCs w:val="28"/>
          <w:rtl w:val="true"/>
          <w:lang w:bidi="ar-SA"/>
        </w:rPr>
        <w:t>أبِيني لَنا أَيْنَ الَّذينَ عَهَدْتِهِمْ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فى رَوْضِ مِنَ الْعَيْشِ ناضِر</w:t>
      </w:r>
    </w:p>
    <w:p>
      <w:pPr>
        <w:pStyle w:val="BookText"/>
        <w:rPr/>
      </w:pPr>
      <w:r>
        <w:rPr>
          <w:rFonts w:ascii="Amiri" w:hAnsi="Amiri" w:eastAsia="Amiri" w:cs="Amiri"/>
          <w:color w:val="111111"/>
          <w:sz w:val="28"/>
          <w:sz w:val="28"/>
          <w:szCs w:val="28"/>
          <w:rtl w:val="true"/>
          <w:lang w:bidi="ar-SA"/>
        </w:rPr>
        <w:t>وَأَيْنَ المُلولُ في المَواكِبِ تَغْتَدي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تُشَبَّهُ حُسْناً بِالنُّجومِ الزَّواهِرِ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والقصيدة كلّها توجّع وألم على ما حلّ ببغداد من الدمار الشامل في الأموال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شاعر آخر حالة بغداد، وما حلّ بها من الخراب، يقول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أَصَابَكِ يا بَعْدادُ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تَكوني زَماناً قُرَّةَ العَيْنِ </w:t>
      </w:r>
      <w:bookmarkStart w:id="734" w:name="pg16513_225381"/>
    </w:p>
    <w:p>
      <w:pPr>
        <w:pStyle w:val="BookText"/>
        <w:rPr/>
      </w:pPr>
      <w:bookmarkEnd w:id="734"/>
      <w:r>
        <w:rPr>
          <w:rFonts w:ascii="Amiri" w:hAnsi="Amiri" w:eastAsia="Amiri" w:cs="Amiri"/>
          <w:color w:val="111111"/>
          <w:sz w:val="28"/>
          <w:sz w:val="28"/>
          <w:szCs w:val="28"/>
          <w:rtl w:val="true"/>
          <w:lang w:bidi="ar-SA"/>
        </w:rPr>
        <w:t>أَلَمْ يَكُنْ فِيكِ قَوْمٌ كَانَ قُرْبُهُمُ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مَسْكَنُهُمْ زَيْناً مِنَ الزَّيْنِ</w:t>
      </w:r>
    </w:p>
    <w:p>
      <w:pPr>
        <w:pStyle w:val="BookText"/>
        <w:rPr/>
      </w:pPr>
      <w:r>
        <w:rPr>
          <w:rFonts w:ascii="Amiri" w:hAnsi="Amiri" w:eastAsia="Amiri" w:cs="Amiri"/>
          <w:color w:val="111111"/>
          <w:sz w:val="28"/>
          <w:sz w:val="28"/>
          <w:szCs w:val="28"/>
          <w:rtl w:val="true"/>
          <w:lang w:bidi="ar-SA"/>
        </w:rPr>
        <w:t>صاحَ الزَّمانُ بِهِمْ بِالْبَيْنِ فَانْقَرَضوا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لقيت بهِمْ مِنْ لَوْعَةِ البَيْن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ورثی شاعر آخر بغداد وما حلّ بأهلها من الخطوب والنكبات،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عَلى بَعْدادَ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غَضارَةَ العَيْش الأنيق</w:t>
      </w:r>
    </w:p>
    <w:p>
      <w:pPr>
        <w:pStyle w:val="BookText"/>
        <w:rPr/>
      </w:pPr>
      <w:r>
        <w:rPr>
          <w:rFonts w:ascii="Amiri" w:hAnsi="Amiri" w:eastAsia="Amiri" w:cs="Amiri"/>
          <w:color w:val="111111"/>
          <w:sz w:val="28"/>
          <w:sz w:val="28"/>
          <w:szCs w:val="28"/>
          <w:rtl w:val="true"/>
          <w:lang w:bidi="ar-SA"/>
        </w:rPr>
        <w:t>تَبَدَّلْنا هموماً مِنْ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سَعَةٍ تَبَدلنا بضيق</w:t>
      </w:r>
    </w:p>
    <w:p>
      <w:pPr>
        <w:pStyle w:val="BookText"/>
        <w:rPr/>
      </w:pPr>
      <w:r>
        <w:rPr>
          <w:rFonts w:ascii="Amiri" w:hAnsi="Amiri" w:eastAsia="Amiri" w:cs="Amiri"/>
          <w:color w:val="111111"/>
          <w:sz w:val="28"/>
          <w:sz w:val="28"/>
          <w:szCs w:val="28"/>
          <w:rtl w:val="true"/>
          <w:lang w:bidi="ar-SA"/>
        </w:rPr>
        <w:t>أَصابَتْنَا مِنَ الحُسَادِ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فَأَفَنَتْ أَهْلَنَا بِالْمَنجَنيقِ</w:t>
      </w:r>
    </w:p>
    <w:p>
      <w:pPr>
        <w:pStyle w:val="BookText"/>
        <w:rPr/>
      </w:pPr>
      <w:r>
        <w:rPr>
          <w:rFonts w:ascii="Amiri" w:hAnsi="Amiri" w:eastAsia="Amiri" w:cs="Amiri"/>
          <w:color w:val="111111"/>
          <w:sz w:val="28"/>
          <w:sz w:val="28"/>
          <w:szCs w:val="28"/>
          <w:rtl w:val="true"/>
          <w:lang w:bidi="ar-SA"/>
        </w:rPr>
        <w:t>فَقَومٌ أُحرقوا بِالنّارِ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وَنائِحَةٌ تَنوحُ عَلَى غَرِيقِ</w:t>
      </w:r>
    </w:p>
    <w:p>
      <w:pPr>
        <w:pStyle w:val="BookText"/>
        <w:rPr/>
      </w:pPr>
      <w:r>
        <w:rPr>
          <w:rFonts w:ascii="Amiri" w:hAnsi="Amiri" w:eastAsia="Amiri" w:cs="Amiri"/>
          <w:color w:val="111111"/>
          <w:sz w:val="28"/>
          <w:sz w:val="28"/>
          <w:szCs w:val="28"/>
          <w:rtl w:val="true"/>
          <w:lang w:bidi="ar-SA"/>
        </w:rPr>
        <w:t>وصائِحَةُ تنادي يا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وَقائِلَةٌ تَقولُ أيا شقيقي</w:t>
      </w:r>
    </w:p>
    <w:p>
      <w:pPr>
        <w:pStyle w:val="BookText"/>
        <w:rPr/>
      </w:pPr>
      <w:r>
        <w:rPr>
          <w:rFonts w:ascii="Amiri" w:hAnsi="Amiri" w:eastAsia="Amiri" w:cs="Amiri"/>
          <w:color w:val="111111"/>
          <w:sz w:val="28"/>
          <w:sz w:val="28"/>
          <w:szCs w:val="28"/>
          <w:rtl w:val="true"/>
          <w:lang w:bidi="ar-SA"/>
        </w:rPr>
        <w:t>وحوراء المدامع ذات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مُضَمَّخَةُ المَجاسِدِ بِالخُلوقِ</w:t>
      </w:r>
    </w:p>
    <w:p>
      <w:pPr>
        <w:pStyle w:val="BookText"/>
        <w:rPr/>
      </w:pPr>
      <w:r>
        <w:rPr>
          <w:rFonts w:ascii="Amiri" w:hAnsi="Amiri" w:eastAsia="Amiri" w:cs="Amiri"/>
          <w:color w:val="111111"/>
          <w:sz w:val="28"/>
          <w:sz w:val="28"/>
          <w:szCs w:val="28"/>
          <w:rtl w:val="true"/>
          <w:lang w:bidi="ar-SA"/>
        </w:rPr>
        <w:t>تُنادي بِالشَّفيقِ فَلا 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فُقِدَ الشَّفيقُ مَعَ الرّفيق</w:t>
      </w:r>
    </w:p>
    <w:p>
      <w:pPr>
        <w:pStyle w:val="BookText"/>
        <w:rPr/>
      </w:pPr>
      <w:r>
        <w:rPr>
          <w:rFonts w:ascii="Amiri" w:hAnsi="Amiri" w:eastAsia="Amiri" w:cs="Amiri"/>
          <w:color w:val="111111"/>
          <w:sz w:val="28"/>
          <w:sz w:val="28"/>
          <w:szCs w:val="28"/>
          <w:rtl w:val="true"/>
          <w:lang w:bidi="ar-SA"/>
        </w:rPr>
        <w:t>وَقَوْمَ أُخْرِجوا مِنْ ظِلَّ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مَتاعُهُمْ يُباعُ بِكُلِّ سوقٍ</w:t>
      </w:r>
    </w:p>
    <w:p>
      <w:pPr>
        <w:pStyle w:val="BookText"/>
        <w:rPr/>
      </w:pPr>
      <w:r>
        <w:rPr>
          <w:rFonts w:ascii="Amiri" w:hAnsi="Amiri" w:eastAsia="Amiri" w:cs="Amiri"/>
          <w:color w:val="111111"/>
          <w:sz w:val="28"/>
          <w:sz w:val="28"/>
          <w:szCs w:val="28"/>
          <w:rtl w:val="true"/>
          <w:lang w:bidi="ar-SA"/>
        </w:rPr>
        <w:t>وَمُغْتَرِبٌ بَعيدُ الدّارِ مُلقى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رَأْسٍ بِقارِعَةِ الطَّريقِ</w:t>
      </w:r>
    </w:p>
    <w:p>
      <w:pPr>
        <w:pStyle w:val="BookText"/>
        <w:rPr/>
      </w:pPr>
      <w:r>
        <w:rPr>
          <w:rFonts w:ascii="Amiri" w:hAnsi="Amiri" w:eastAsia="Amiri" w:cs="Amiri"/>
          <w:color w:val="111111"/>
          <w:sz w:val="28"/>
          <w:sz w:val="28"/>
          <w:szCs w:val="28"/>
          <w:rtl w:val="true"/>
          <w:lang w:bidi="ar-SA"/>
        </w:rPr>
        <w:t>توسَّط مِنْ قِتالِهم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يَدرونَ مِنْ أَيِّ الفَرِيقِ</w:t>
      </w:r>
    </w:p>
    <w:p>
      <w:pPr>
        <w:pStyle w:val="BookText"/>
        <w:rPr/>
      </w:pPr>
      <w:r>
        <w:rPr>
          <w:rFonts w:ascii="Amiri" w:hAnsi="Amiri" w:eastAsia="Amiri" w:cs="Amiri"/>
          <w:color w:val="111111"/>
          <w:sz w:val="28"/>
          <w:sz w:val="28"/>
          <w:szCs w:val="28"/>
          <w:rtl w:val="true"/>
          <w:lang w:bidi="ar-SA"/>
        </w:rPr>
        <w:t>فَلا وَلَدٌ يُقيم على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هَرَبَ الصَّديقُ عَنِ الصَّديقِ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وحكت هذه القصيدة الحالة الراهنة في بغداد من انتشار القتل، وفقدان الأمن، وشيوع الخوف في جميع أرجاء بغداد</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9331517_1280447820"/>
      <w:bookmarkStart w:id="736" w:name="_Toc287"/>
      <w:bookmarkEnd w:id="735"/>
      <w:r>
        <w:rPr>
          <w:rtl w:val="true"/>
        </w:rPr>
        <w:t>قتل الأمين</w:t>
      </w:r>
      <w:bookmarkEnd w:id="7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الأمين في تلك المحنة الحازبة مشغولاً بلهوه وطربه، وقد أحاطت به </w:t>
      </w:r>
    </w:p>
    <w:p>
      <w:pPr>
        <w:pStyle w:val="BookText"/>
        <w:rPr/>
      </w:pPr>
      <w:r>
        <w:rPr>
          <w:rFonts w:ascii="Amiri" w:hAnsi="Amiri" w:eastAsia="Amiri" w:cs="Amiri"/>
          <w:color w:val="111111"/>
          <w:sz w:val="28"/>
          <w:sz w:val="28"/>
          <w:szCs w:val="28"/>
          <w:rtl w:val="true"/>
          <w:lang w:bidi="ar-SA"/>
        </w:rPr>
        <w:t xml:space="preserve">جيوش المأمون، ويروي المؤرّخون أنّه كان يصطاد سمكاً مع جماعة من الخدم، وكان من بينهم كوثر، وكان مغرماً به، فخرج ينظر إلى الجيش المحيط بالقصر، فأصابته شجّة في وجهه، فجعل يبكي، فوجه الأمين من جاء به فجعل يمسح الدم من وجهه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أَجْلى ضَرَبُوهُ</w:t>
      </w:r>
    </w:p>
    <w:p>
      <w:pPr>
        <w:pStyle w:val="BookText"/>
        <w:rPr/>
      </w:pPr>
      <w:r>
        <w:rPr>
          <w:rFonts w:ascii="Amiri" w:hAnsi="Amiri" w:eastAsia="Amiri" w:cs="Amiri"/>
          <w:color w:val="111111"/>
          <w:sz w:val="28"/>
          <w:sz w:val="28"/>
          <w:szCs w:val="28"/>
          <w:rtl w:val="true"/>
          <w:lang w:bidi="ar-SA"/>
        </w:rPr>
        <w:t>أَخَذَ اللّه 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أُناسٍ أَخْرَقوه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وكانت الأنباء تتوافد عليه بهزيمة جيشه، ومحاصرة قصره، فلم يعن بذلك كلّه، وكان مشغولاً مع كوثر في صيد الأسماك التي جعلها في حوض كبير له،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يصطاد كوثر ثلاث سمكات، وما صدت إلّا سمكتين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بهذه الحالة المزرية مشغولاً بلهوه حتّى هجمت عليه طلائع جيش المأمون فأجهزت عليه، وحمل رأسه إلى طاهر بن الحسين، فنصبه على رمح،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مَالِكَ الْمُلْكِ تُؤْتِي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وهجاه بعض الشعراء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غَدا مَلِك بِاللَّهْوِ مُسْتَغِلاً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عَلَى مُلْكِهِ بِالوَيْلِ وَالخَرَبِ</w:t>
      </w:r>
    </w:p>
    <w:p>
      <w:pPr>
        <w:pStyle w:val="BookText"/>
        <w:rPr/>
      </w:pPr>
      <w:r>
        <w:rPr>
          <w:rFonts w:ascii="Amiri" w:hAnsi="Amiri" w:eastAsia="Amiri" w:cs="Amiri"/>
          <w:color w:val="111111"/>
          <w:sz w:val="28"/>
          <w:sz w:val="28"/>
          <w:szCs w:val="28"/>
          <w:rtl w:val="true"/>
          <w:lang w:bidi="ar-SA"/>
        </w:rPr>
        <w:t>أَما تَرَى الشَّمْسَ في الميزان هابطة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غَدا وَهْوَ بُرجُ اللَّهْوِ وَالطَّرَبِ </w:t>
      </w:r>
      <w:r>
        <w:rPr>
          <w:rStyle w:val="FootnoteAnchor"/>
          <w:rtl w:val="true"/>
        </w:rPr>
        <w:footnoteReference w:id="91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طاهر برأس الأمين إلى المأمون في خراسان، فلما رآه حزن وتأسف، فقال </w:t>
      </w:r>
    </w:p>
    <w:p>
      <w:pPr>
        <w:pStyle w:val="BookText"/>
        <w:rPr/>
      </w:pPr>
      <w:r>
        <w:rPr>
          <w:rFonts w:ascii="Amiri" w:hAnsi="Amiri" w:eastAsia="Amiri" w:cs="Amiri"/>
          <w:color w:val="111111"/>
          <w:sz w:val="28"/>
          <w:sz w:val="28"/>
          <w:szCs w:val="28"/>
          <w:rtl w:val="true"/>
          <w:lang w:bidi="ar-SA"/>
        </w:rPr>
        <w:t xml:space="preserve">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الجليلة، فإنّ محمّداً كان يتمنى أن يراك بحيث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المأمون بنصب رأس أخيه في صحن الدار، وقد وضع على خشبة، وأعطى الجند وأمر كلّ من قبض رزقه أن يلعنه، فكان الجندي يقبض رزقه ويلعن الرأس، وقبض بعض العجم عطاءه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هذا الرأس،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هذا، ولعن والديه، وأدخلهم في كذا وكذا من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أمير المؤمنين، وكان المأمون يسمعه فتغافل عنه، وأمر بحط رأس أخيه وردّه إلى العراق، فدفن مع جثّته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حياة الأمين، وقد حكت عن قساوة المأمون وعدم رأفته على أخيه، فقد سلبت الرحمة من نفسه، وما ذاك إلّا لحرصه على الملك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تظهر لنا أية بوادر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الأمين، ولعل السبب في ذلك هو انشغاله في الحرب مع أخيه، فقد أشغلته هذه الحرب عن التعرض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مكروه</w:t>
      </w:r>
      <w:r>
        <w:rPr>
          <w:rFonts w:eastAsia="Amiri" w:cs="Amiri" w:ascii="Amiri" w:hAnsi="Amiri"/>
          <w:color w:val="111111"/>
          <w:sz w:val="28"/>
          <w:szCs w:val="28"/>
          <w:rtl w:val="true"/>
          <w:lang w:bidi="ar-SA"/>
        </w:rPr>
        <w:t xml:space="preserve">. </w:t>
      </w:r>
      <w:bookmarkStart w:id="737" w:name="pg16513_225387"/>
    </w:p>
    <w:p>
      <w:pPr>
        <w:pStyle w:val="Heading3"/>
        <w:numPr>
          <w:ilvl w:val="2"/>
          <w:numId w:val="1"/>
        </w:numPr>
        <w:rPr/>
      </w:pPr>
      <w:bookmarkStart w:id="738" w:name="__RefHeading___Toc9331519_1280447820"/>
      <w:bookmarkStart w:id="739" w:name="_Toc288"/>
      <w:bookmarkEnd w:id="737"/>
      <w:bookmarkEnd w:id="738"/>
      <w:r>
        <w:rPr>
          <w:rtl w:val="true"/>
        </w:rPr>
        <w:t>حكومة المأمون</w:t>
      </w:r>
      <w:bookmarkEnd w:id="739"/>
    </w:p>
    <w:p>
      <w:pPr>
        <w:pStyle w:val="Heading4"/>
        <w:numPr>
          <w:ilvl w:val="3"/>
          <w:numId w:val="1"/>
        </w:numPr>
        <w:rPr/>
      </w:pPr>
      <w:bookmarkStart w:id="740" w:name="__RefHeading___Toc9331521_1280447820"/>
      <w:bookmarkStart w:id="741" w:name="_Toc289"/>
      <w:bookmarkEnd w:id="740"/>
      <w:r>
        <w:rPr>
          <w:rtl w:val="true"/>
        </w:rPr>
        <w:t>إشارة</w:t>
      </w:r>
      <w:r>
        <w:rPr>
          <w:rtl w:val="true"/>
        </w:rPr>
        <w:t>:</w:t>
      </w:r>
      <w:bookmarkEnd w:id="741"/>
    </w:p>
    <w:p>
      <w:pPr>
        <w:pStyle w:val="BookText"/>
        <w:rPr/>
      </w:pPr>
      <w:r>
        <w:rPr>
          <w:rFonts w:ascii="Amiri" w:hAnsi="Amiri" w:eastAsia="Amiri" w:cs="Amiri"/>
          <w:color w:val="111111"/>
          <w:sz w:val="28"/>
          <w:sz w:val="28"/>
          <w:szCs w:val="28"/>
          <w:rtl w:val="true"/>
          <w:lang w:bidi="ar-SA"/>
        </w:rPr>
        <w:t xml:space="preserve">وقبل أن نتحدّث عن شؤون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المأمون، نعرض بإيجاز إلى إعطاء صورة عنه، وهي كما يلي </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9331523_1280447820"/>
      <w:bookmarkStart w:id="743" w:name="_Toc290"/>
      <w:bookmarkEnd w:id="742"/>
      <w:r>
        <w:rPr>
          <w:rtl w:val="true"/>
        </w:rPr>
        <w:t>أُمّه</w:t>
      </w:r>
      <w:bookmarkEnd w:id="743"/>
    </w:p>
    <w:p>
      <w:pPr>
        <w:pStyle w:val="BookText"/>
        <w:rPr/>
      </w:pPr>
      <w:r>
        <w:rPr>
          <w:rFonts w:ascii="Amiri" w:hAnsi="Amiri" w:eastAsia="Amiri" w:cs="Amiri"/>
          <w:color w:val="111111"/>
          <w:sz w:val="28"/>
          <w:sz w:val="28"/>
          <w:szCs w:val="28"/>
          <w:rtl w:val="true"/>
          <w:lang w:bidi="ar-SA"/>
        </w:rPr>
        <w:t xml:space="preserve">أمّا أمّ المأمون فكانت أمة، وهي إحدى خادمات قصر الرشيد، وقد عهد إليها بطبخ الطعام، ويصفها المؤرّخون بأنها كانت أشوه وأقذر جارية في مطبخ الرشيد، أما السبب في ملامسة الرشيد لها فتعزوه بعض المصادر إلى أن السيدة زبيدة لعبت مع الرشيد الشطرنج فغلبته، فحكمت عليه أن يطأ أقبح جارية في المطبخ، وهي مراجل، فأبى هارون ذلك، وبذل لها خراج مصر والعراق لتعفيه، فأبت ولم تقبل وانصاع إلى حكمها، فوطأ مراجل فعلقت منه بالمأمون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ولد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هـ، وهي السنة التي استخلف بها الرشيد، فلما بشّر به سمّاه المأمون تيمناً بذلك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توفّيت أمه في النفاس، وقد تولى تربيته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الحاقدون على المأمون من أمّه وسيلة لهجائه والتشهير به، وعدملياقته لتولّى منصب الخلافة، يقول له أخوه الأمين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تَطاوَلَتِ الرِّجالُ بِفَضْلِها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فَاريعْ فَإِنَّكَ لَسْتَ بِالمتطاول </w:t>
      </w:r>
      <w:bookmarkStart w:id="744" w:name="pg16513_225389"/>
    </w:p>
    <w:p>
      <w:pPr>
        <w:pStyle w:val="BookText"/>
        <w:rPr/>
      </w:pPr>
      <w:bookmarkEnd w:id="744"/>
      <w:r>
        <w:rPr>
          <w:rFonts w:ascii="Amiri" w:hAnsi="Amiri" w:eastAsia="Amiri" w:cs="Amiri"/>
          <w:color w:val="111111"/>
          <w:sz w:val="28"/>
          <w:sz w:val="28"/>
          <w:szCs w:val="28"/>
          <w:rtl w:val="true"/>
          <w:lang w:bidi="ar-SA"/>
        </w:rPr>
        <w:t>أعطاك رَبُّكَ ما هَويتَ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خِلافَ هَواكَ عِندَ مَراجِلِ</w:t>
      </w:r>
    </w:p>
    <w:p>
      <w:pPr>
        <w:pStyle w:val="BookText"/>
        <w:rPr/>
      </w:pPr>
      <w:r>
        <w:rPr>
          <w:rFonts w:ascii="Amiri" w:hAnsi="Amiri" w:eastAsia="Amiri" w:cs="Amiri"/>
          <w:color w:val="111111"/>
          <w:sz w:val="28"/>
          <w:sz w:val="28"/>
          <w:szCs w:val="28"/>
          <w:rtl w:val="true"/>
          <w:lang w:bidi="ar-SA"/>
        </w:rPr>
        <w:t>تَعْلُو المَنابِرَ كلّ يَوْمٍ آمِلاً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لَسْتَ مِنْ بَعدِي إِلَيْهِ بِواصِلٍ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وفي أيّام الفتنة عيّره بأمه،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الَّتي بيعَتْ بِأَبْخَسِ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المَلا فى السّوقِ هَلْ مِنْ زائِدِ</w:t>
      </w:r>
    </w:p>
    <w:p>
      <w:pPr>
        <w:pStyle w:val="BookText"/>
        <w:rPr/>
      </w:pPr>
      <w:r>
        <w:rPr>
          <w:rFonts w:ascii="Amiri" w:hAnsi="Amiri" w:eastAsia="Amiri" w:cs="Amiri"/>
          <w:color w:val="111111"/>
          <w:sz w:val="28"/>
          <w:sz w:val="28"/>
          <w:szCs w:val="28"/>
          <w:rtl w:val="true"/>
          <w:lang w:bidi="ar-SA"/>
        </w:rPr>
        <w:t>ما فيكَ مَوْضِعُ غَرزَةٍ مِنْ إِبْرَةٍ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وفيه نُطْفَةٌ من واحد</w:t>
      </w:r>
    </w:p>
    <w:p>
      <w:pPr>
        <w:pStyle w:val="BookText"/>
        <w:rPr/>
      </w:pPr>
      <w:r>
        <w:rPr>
          <w:rFonts w:ascii="Amiri" w:hAnsi="Amiri" w:eastAsia="Amiri" w:cs="Amiri"/>
          <w:color w:val="111111"/>
          <w:sz w:val="28"/>
          <w:sz w:val="28"/>
          <w:szCs w:val="28"/>
          <w:rtl w:val="true"/>
          <w:lang w:bidi="ar-SA"/>
        </w:rPr>
        <w:t xml:space="preserve">فردّ عليه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أُمَّهَاتُ النّاسِ أَوعِيّة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مستودعات وَلِلأُمَاتِ أَكْفاء</w:t>
      </w:r>
    </w:p>
    <w:p>
      <w:pPr>
        <w:pStyle w:val="BookText"/>
        <w:rPr/>
      </w:pPr>
      <w:r>
        <w:rPr>
          <w:rFonts w:ascii="Amiri" w:hAnsi="Amiri" w:eastAsia="Amiri" w:cs="Amiri"/>
          <w:color w:val="111111"/>
          <w:sz w:val="28"/>
          <w:sz w:val="28"/>
          <w:szCs w:val="28"/>
          <w:rtl w:val="true"/>
          <w:lang w:bidi="ar-SA"/>
        </w:rPr>
        <w:t>فَلَرُبَّ مُعرِبَةٌ لَيْسَتْ بِمُنْجِبَةٍ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وَطالَما أَنجَبَتْ في الخِدْرِ عَجْمَاءُ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وقال الرقاشي في مدحه للأمين، وهو يعرّض بمراجل أمّ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تَلِدُهُ أَمَةً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السُّوقِ التّجارا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وليس على المأمون أي نقص من جهة أمّه، فقد هدم الإسلام هذه النعرات الجاهليّة، وساوى بين جميع أجناس البشر، فليس لأحد على أحد فضل إلا بالتقوى</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9331525_1280447820"/>
      <w:bookmarkStart w:id="746" w:name="_Toc291"/>
      <w:bookmarkEnd w:id="745"/>
      <w:r>
        <w:rPr>
          <w:rtl w:val="true"/>
        </w:rPr>
        <w:t>صفات المأمون</w:t>
      </w:r>
      <w:bookmarkEnd w:id="746"/>
    </w:p>
    <w:p>
      <w:pPr>
        <w:pStyle w:val="Heading5"/>
        <w:numPr>
          <w:ilvl w:val="4"/>
          <w:numId w:val="1"/>
        </w:numPr>
        <w:rPr/>
      </w:pPr>
      <w:bookmarkStart w:id="747" w:name="__RefHeading___Toc9331527_1280447820"/>
      <w:bookmarkStart w:id="748" w:name="_Toc292"/>
      <w:bookmarkEnd w:id="747"/>
      <w:r>
        <w:rPr>
          <w:rtl w:val="true"/>
        </w:rPr>
        <w:t>إشارة</w:t>
      </w:r>
      <w:r>
        <w:rPr>
          <w:rtl w:val="true"/>
        </w:rPr>
        <w:t>:</w:t>
      </w:r>
      <w:bookmarkEnd w:id="74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 المأمون ونزعاته النفسية، فهي كما يلي </w:t>
      </w:r>
      <w:r>
        <w:rPr>
          <w:rFonts w:eastAsia="Amiri" w:cs="Amiri" w:ascii="Amiri" w:hAnsi="Amiri"/>
          <w:color w:val="111111"/>
          <w:sz w:val="28"/>
          <w:szCs w:val="28"/>
          <w:rtl w:val="true"/>
          <w:lang w:bidi="ar-SA"/>
        </w:rPr>
        <w:t xml:space="preserve">: </w:t>
      </w:r>
      <w:bookmarkStart w:id="749" w:name="pg16513_225392"/>
    </w:p>
    <w:p>
      <w:pPr>
        <w:pStyle w:val="Heading5"/>
        <w:numPr>
          <w:ilvl w:val="4"/>
          <w:numId w:val="1"/>
        </w:numPr>
        <w:rPr/>
      </w:pPr>
      <w:bookmarkStart w:id="750" w:name="__RefHeading___Toc9331529_1280447820"/>
      <w:bookmarkStart w:id="751" w:name="_Toc293"/>
      <w:bookmarkEnd w:id="749"/>
      <w:bookmarkEnd w:id="750"/>
      <w:r>
        <w:rPr>
          <w:rtl w:val="true"/>
        </w:rPr>
        <w:t>الغدر</w:t>
      </w:r>
      <w:bookmarkEnd w:id="751"/>
    </w:p>
    <w:p>
      <w:pPr>
        <w:pStyle w:val="BookText"/>
        <w:rPr/>
      </w:pPr>
      <w:r>
        <w:rPr>
          <w:rFonts w:ascii="Amiri" w:hAnsi="Amiri" w:eastAsia="Amiri" w:cs="Amiri"/>
          <w:color w:val="111111"/>
          <w:sz w:val="28"/>
          <w:sz w:val="28"/>
          <w:szCs w:val="28"/>
          <w:rtl w:val="true"/>
          <w:lang w:bidi="ar-SA"/>
        </w:rPr>
        <w:t xml:space="preserve">أمّا الغدر فهو من ذاتيّات المأمون، ومن عناصره، فقد بايع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وبعد ما انتهت مآربه السياسيّة غدر به، فدسّ له سمّاً قاتلاً فقتله، كما سنوضح ذلك في البحوث الآتية، وقد غدر بطائفة من أعلام عصره ممن كان يحذر منهم،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موسى الهادي</w:t>
      </w:r>
    </w:p>
    <w:p>
      <w:pPr>
        <w:pStyle w:val="BookText"/>
        <w:rPr/>
      </w:pPr>
      <w:r>
        <w:rPr>
          <w:rFonts w:ascii="Amiri" w:hAnsi="Amiri" w:eastAsia="Amiri" w:cs="Amiri"/>
          <w:color w:val="111111"/>
          <w:sz w:val="28"/>
          <w:sz w:val="28"/>
          <w:szCs w:val="28"/>
          <w:rtl w:val="true"/>
          <w:lang w:bidi="ar-SA"/>
        </w:rPr>
        <w:t xml:space="preserve">وكان يندّد بالمأمون، وكان يعربد عليه إذا شرب معه، فساء المأمون ذلك، فحبسه في منزله، وأقعد على بابه حرساً، ثمّ إنّه أظهر له الرضى، وصرف الحرس عن بابه، وكان عبداللّه مغرماً بالصيد، فدسّ إلى خادم من خدمه فسقاه سماً في دراج وهو بموسياباذ، ولما أحسّ بالسم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ما تروني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موسى</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احتفت به فصائل من الجيش حينما كان المأمون في خراسان وأمرته، فاستولى على بعض المناطق، فدسّ إليه المأمون ابنه وخادماً له فقتلاه وقاد به ابنه وقتل الخادم بالسياط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عبدالحميد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المأمون لتناول الطعام، وكان عنده أحمد بن أبي خالد الأحول، وهو من الحاقدين على حميد ومن أعدائه، ولما قربت المائدة أجلس المأمون أحمد إلى جانبه، فساء ذلك حميد، وقال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أماتني اللّه </w:t>
      </w:r>
      <w:bookmarkStart w:id="752" w:name="pg16513_225394"/>
    </w:p>
    <w:p>
      <w:pPr>
        <w:pStyle w:val="BookText"/>
        <w:rPr/>
      </w:pPr>
      <w:bookmarkEnd w:id="752"/>
      <w:r>
        <w:rPr>
          <w:rFonts w:ascii="Amiri" w:hAnsi="Amiri" w:eastAsia="Amiri" w:cs="Amiri"/>
          <w:color w:val="111111"/>
          <w:sz w:val="28"/>
          <w:sz w:val="28"/>
          <w:szCs w:val="28"/>
          <w:rtl w:val="true"/>
          <w:lang w:bidi="ar-SA"/>
        </w:rPr>
        <w:t>حتّى يريني الدنيا عليك سهلة حتّى ترى أيّنا أنفع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وانتهز أحمد هذه الفرصة فقال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يتمنى فساد ملكك والفتنة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المأمون وقام عن المائدة، ولم يتمّ غذاءه، وقد أضمر ذلك في نفسه، ولما أراد البناء ببوران قال 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غانم، قد أذنت لك في الحج، فانصرف حميداً مسروراً، وأمر بتهيئة أسباب السفر، ودخل جبريل بن بختیشوع على حميد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غانم، طَرِّ بدنك فإنّي أرجو أن تأتي بكل جارية معك حاملاً، وكان حميد مغرماً بالنكاح، ثمّ سقاه شربة، وكان في مجلسه عبداللّه الطيفوري، وكان متطبّباً، فلما رأى الشربة فهم الأمر، فقال لجبريل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غانم قد ضعف عن هذه ؟</w:t>
      </w:r>
    </w:p>
    <w:p>
      <w:pPr>
        <w:pStyle w:val="BookText"/>
        <w:rPr/>
      </w:pPr>
      <w:r>
        <w:rPr>
          <w:rFonts w:ascii="Amiri" w:hAnsi="Amiri" w:eastAsia="Amiri" w:cs="Amiri"/>
          <w:color w:val="111111"/>
          <w:sz w:val="28"/>
          <w:sz w:val="28"/>
          <w:szCs w:val="28"/>
          <w:rtl w:val="true"/>
          <w:lang w:bidi="ar-SA"/>
        </w:rPr>
        <w:t xml:space="preserve">وقصد بذلك أنه انكشف له ما دبر لأبي غانم من الاغتيال، وتناول أبو غانم الشربة، فأثرت به في الوقت، وجعل الطيفوري يداويه حتّى تماثل للشفاء قليلاً إلّا أنّه بعد ذلك أثر به السمّ وقضى عليه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سهل</w:t>
      </w:r>
    </w:p>
    <w:p>
      <w:pPr>
        <w:pStyle w:val="BookText"/>
        <w:rPr/>
      </w:pPr>
      <w:r>
        <w:rPr>
          <w:rFonts w:ascii="Amiri" w:hAnsi="Amiri" w:eastAsia="Amiri" w:cs="Amiri"/>
          <w:color w:val="111111"/>
          <w:sz w:val="28"/>
          <w:sz w:val="28"/>
          <w:szCs w:val="28"/>
          <w:rtl w:val="true"/>
          <w:lang w:bidi="ar-SA"/>
        </w:rPr>
        <w:t>واغتال المأمون الفضل بن سهل، وكان وزيره ومستشاره، إلا أنّه خشي منه، فدس إليه من قتله في الحمام، وسنوضّح ذلك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الذين اغتالهم المأمون، مقتدياً بمعاوية، فهو أوّل الملوك الذين فتحوا باب الاغتيال والغدر في الإسلام</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9331531_1280447820"/>
      <w:bookmarkStart w:id="754" w:name="_Toc294"/>
      <w:bookmarkEnd w:id="753"/>
      <w:r>
        <w:rPr>
          <w:rtl w:val="true"/>
        </w:rPr>
        <w:t>القسوة</w:t>
      </w:r>
      <w:bookmarkEnd w:id="7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وظاهرة أخرى من صفات المأمون وهي القسوة، وانعدام الرحمة والرأفة من </w:t>
      </w:r>
      <w:bookmarkStart w:id="755" w:name="pg16513_225396"/>
    </w:p>
    <w:p>
      <w:pPr>
        <w:pStyle w:val="BookText"/>
        <w:rPr/>
      </w:pPr>
      <w:bookmarkEnd w:id="755"/>
      <w:r>
        <w:rPr>
          <w:rFonts w:ascii="Amiri" w:hAnsi="Amiri" w:eastAsia="Amiri" w:cs="Amiri"/>
          <w:color w:val="111111"/>
          <w:sz w:val="28"/>
          <w:sz w:val="28"/>
          <w:szCs w:val="28"/>
          <w:rtl w:val="true"/>
          <w:lang w:bidi="ar-SA"/>
        </w:rPr>
        <w:t>نفسه، فقد قتل أخاه وحمل رأسه إليه، ولو كانت عنده نزعة من الرحمة لعفا عن أخيه بعد ما طلب العفو والأمان وتسليم السلطة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قسوته أنه بعد ما اغتال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السادة العلويّين بمنتهى الشدّة والصرامة، فعهد إلى جلاديه بقتلهم والتنكيل بهم أينما وجدوا</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9331533_1280447820"/>
      <w:bookmarkStart w:id="757" w:name="_Toc295"/>
      <w:bookmarkEnd w:id="756"/>
      <w:r>
        <w:rPr>
          <w:rtl w:val="true"/>
        </w:rPr>
        <w:t>الدهاء</w:t>
      </w:r>
      <w:bookmarkEnd w:id="757"/>
    </w:p>
    <w:p>
      <w:pPr>
        <w:pStyle w:val="BookText"/>
        <w:rPr/>
      </w:pPr>
      <w:r>
        <w:rPr>
          <w:rFonts w:ascii="Amiri" w:hAnsi="Amiri" w:eastAsia="Amiri" w:cs="Amiri"/>
          <w:color w:val="111111"/>
          <w:sz w:val="28"/>
          <w:sz w:val="28"/>
          <w:szCs w:val="28"/>
          <w:rtl w:val="true"/>
          <w:lang w:bidi="ar-SA"/>
        </w:rPr>
        <w:t>ولم تعرف الدبلوماسيّة الإسلاميّة في العصر العبّاسي من هو أدهى من المأمون، ولا من هو أدرى منه في الشؤون السياسيّة، فقد كان سياسياً من الطراز الأول، فقد استطاع بدهائه أن يتغلب على كثير من الأحداث الرهيبة التي ألمت به، وكادت تطوي حياته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استطاع بمهارة فائقة أن يقضي على أخيه الأمين الذي كان يتمتع بتأييد مكثّف من قبل الأسرة العبّاسيّة والقيادات العسكرية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استطاع أن يقضي على أعظم ثورة مضادة له، تلك ثورة القائد الملهم أبي السرايا، التي اتسع نطاقها فشملت معظم الأقاليم الإسلاميّة، وقد سقط معظمها بأيدي الثوّار، وكان شعار الثورة الدعوة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إلى خراسان، وهو الزعيم الأوحد للأسرة العلوية، والمرجع العام للعالم الإسلامي، فأرغمه على قبول ولاية العهد، وعهد إلى جميع أجهزة حكومته بإذاعة مآثر الإمام أمير المؤمنين وباقي أفراد الأئمّة الطاهرين، كما ضرب السكة باسم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أوهم الثوار والقوى العسكرية التي كان معظمها يدينون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علوي العقيدة، وأنّه جاد في تحويل الخلافة إلى العلويّين حتّى أيقنوا أنّه لا حاجة لاستمرار الثورة، وإراقة الدماء، وقضى بذلك على تلك الثورات، كما تعرّف في نفس الوقت على العناصر الشيعيّة </w:t>
      </w:r>
      <w:bookmarkStart w:id="758" w:name="pg16513_225398"/>
    </w:p>
    <w:p>
      <w:pPr>
        <w:pStyle w:val="BookText"/>
        <w:rPr/>
      </w:pPr>
      <w:bookmarkEnd w:id="758"/>
      <w:r>
        <w:rPr>
          <w:rFonts w:ascii="Amiri" w:hAnsi="Amiri" w:eastAsia="Amiri" w:cs="Amiri"/>
          <w:color w:val="111111"/>
          <w:sz w:val="28"/>
          <w:sz w:val="28"/>
          <w:szCs w:val="28"/>
          <w:rtl w:val="true"/>
          <w:lang w:bidi="ar-SA"/>
        </w:rPr>
        <w:t xml:space="preserve">التي عجز آباؤه عن معرفتهم، وهذا التخطيط السياسي فيما أحسب من أروع المخطّطات السياسيّة التي عرفها العالم في جميع مراحل التاريخ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9331535_1280447820"/>
      <w:bookmarkStart w:id="760" w:name="_Toc296"/>
      <w:bookmarkEnd w:id="759"/>
      <w:r>
        <w:rPr>
          <w:rtl w:val="true"/>
        </w:rPr>
        <w:t>الميل إلى اللهو</w:t>
      </w:r>
      <w:bookmarkEnd w:id="760"/>
    </w:p>
    <w:p>
      <w:pPr>
        <w:pStyle w:val="BookText"/>
        <w:rPr/>
      </w:pPr>
      <w:r>
        <w:rPr>
          <w:rFonts w:ascii="Amiri" w:hAnsi="Amiri" w:eastAsia="Amiri" w:cs="Amiri"/>
          <w:color w:val="111111"/>
          <w:sz w:val="28"/>
          <w:sz w:val="28"/>
          <w:szCs w:val="28"/>
          <w:rtl w:val="true"/>
          <w:lang w:bidi="ar-SA"/>
        </w:rPr>
        <w:t xml:space="preserve">وكان المأمون شديد الميل إلى اللهو، وكان بعض ما أثر عنه في ذلك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لعبه بالشطرنج</w:t>
      </w:r>
    </w:p>
    <w:p>
      <w:pPr>
        <w:pStyle w:val="BookText"/>
        <w:rPr/>
      </w:pPr>
      <w:r>
        <w:rPr>
          <w:rFonts w:ascii="Amiri" w:hAnsi="Amiri" w:eastAsia="Amiri" w:cs="Amiri"/>
          <w:color w:val="111111"/>
          <w:sz w:val="28"/>
          <w:sz w:val="28"/>
          <w:szCs w:val="28"/>
          <w:rtl w:val="true"/>
          <w:lang w:bidi="ar-SA"/>
        </w:rPr>
        <w:t xml:space="preserve">وأهمّ لعبة عند المأمون وأحبّها إليه هي الشطرنج </w:t>
      </w:r>
      <w:r>
        <w:rPr>
          <w:rStyle w:val="FootnoteAnchor"/>
          <w:rtl w:val="true"/>
        </w:rPr>
        <w:footnoteReference w:id="924"/>
      </w:r>
      <w:r>
        <w:rPr>
          <w:rFonts w:ascii="Amiri" w:hAnsi="Amiri" w:eastAsia="Amiri" w:cs="Amiri"/>
          <w:color w:val="111111"/>
          <w:sz w:val="28"/>
          <w:sz w:val="28"/>
          <w:szCs w:val="28"/>
          <w:rtl w:val="true"/>
          <w:lang w:bidi="ar-SA"/>
        </w:rPr>
        <w:t xml:space="preserve">، فقد هام فيها، وقد وصفها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مُرَبَّعَةٌ حَمْراءُ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الفَينِ مَوصوفَينِ بِالكَرَمِ</w:t>
      </w:r>
    </w:p>
    <w:p>
      <w:pPr>
        <w:pStyle w:val="BookText"/>
        <w:rPr/>
      </w:pPr>
      <w:r>
        <w:rPr>
          <w:rFonts w:ascii="Amiri" w:hAnsi="Amiri" w:eastAsia="Amiri" w:cs="Amiri"/>
          <w:color w:val="111111"/>
          <w:sz w:val="28"/>
          <w:sz w:val="28"/>
          <w:szCs w:val="28"/>
          <w:rtl w:val="true"/>
          <w:lang w:bidi="ar-SA"/>
        </w:rPr>
        <w:t>تذاكرا الحرب فَاحْتالا لها شَبَهاً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يَسْعَيا فيها بِسَفْكِ دَمِ</w:t>
      </w:r>
    </w:p>
    <w:p>
      <w:pPr>
        <w:pStyle w:val="BookText"/>
        <w:rPr/>
      </w:pPr>
      <w:r>
        <w:rPr>
          <w:rFonts w:ascii="Amiri" w:hAnsi="Amiri" w:eastAsia="Amiri" w:cs="Amiri"/>
          <w:color w:val="111111"/>
          <w:sz w:val="28"/>
          <w:sz w:val="28"/>
          <w:szCs w:val="28"/>
          <w:rtl w:val="true"/>
          <w:lang w:bidi="ar-SA"/>
        </w:rPr>
        <w:t>هذا يغيرُ عَلى هذا وذاكَ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يغيرُ وَعَينُ الحَرْبِ لَمْ تَنَم</w:t>
      </w:r>
    </w:p>
    <w:p>
      <w:pPr>
        <w:pStyle w:val="BookText"/>
        <w:rPr/>
      </w:pPr>
      <w:r>
        <w:rPr>
          <w:rFonts w:ascii="Amiri" w:hAnsi="Amiri" w:eastAsia="Amiri" w:cs="Amiri"/>
          <w:color w:val="111111"/>
          <w:sz w:val="28"/>
          <w:sz w:val="28"/>
          <w:szCs w:val="28"/>
          <w:rtl w:val="true"/>
          <w:lang w:bidi="ar-SA"/>
        </w:rPr>
        <w:t>فَانْظُرْ إِلى الخَيْلِ قَدْ جَاشَتْ بِمَعْرَكَةٍ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عَسْكَرَيْنِ بِلا طَبْلٍ وَلا عَلَم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وألمّ هذا الشعر بوصف دقيق للشطرنج، وفيما أحسب أنه أسبق من نظم فيه، وأحاط بأوصافه ودقائقه، وقد تعلّم هذه اللعبة من أبيه الرشيد الذي كان من الماهرين فيها، وقد أهدى إلى ملك فرنسا أدوات الشطرنج، ولم تكن معروفة فيها، وتوجد حالياً تلك الأدوات التي أهداها الرشيد في متاحف فرنسا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ولعه بالموسيقى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المأمون مولعاً بالغناء والموسيقى،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معجباً أشدّ ما يكون الاعجاب بأبي إسحاق الموصلي الذي كان من أعظم العازفين والمغنين </w:t>
      </w:r>
      <w:bookmarkStart w:id="761" w:name="pg16513_225400"/>
    </w:p>
    <w:p>
      <w:pPr>
        <w:pStyle w:val="BookText"/>
        <w:rPr/>
      </w:pPr>
      <w:bookmarkEnd w:id="761"/>
      <w:r>
        <w:rPr>
          <w:rFonts w:ascii="Amiri" w:hAnsi="Amiri" w:eastAsia="Amiri" w:cs="Amiri"/>
          <w:color w:val="111111"/>
          <w:sz w:val="28"/>
          <w:sz w:val="28"/>
          <w:szCs w:val="28"/>
          <w:rtl w:val="true"/>
          <w:lang w:bidi="ar-SA"/>
        </w:rPr>
        <w:t xml:space="preserve">في العالم العربي،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يغني أبداً إلا وتذهب عني وساوسي المتزايدة من الشيطان</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يحيي لياليه بالغناء والرقص والعزف على العود كأبيه الرشيد الذي لم يمرّ على قصره اسم اللّه تعالى، وإنما كانت لياليه الليالي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شربه للخمر</w:t>
      </w:r>
    </w:p>
    <w:p>
      <w:pPr>
        <w:pStyle w:val="BookText"/>
        <w:rPr/>
      </w:pPr>
      <w:r>
        <w:rPr>
          <w:rFonts w:ascii="Amiri" w:hAnsi="Amiri" w:eastAsia="Amiri" w:cs="Amiri"/>
          <w:color w:val="111111"/>
          <w:sz w:val="28"/>
          <w:sz w:val="28"/>
          <w:szCs w:val="28"/>
          <w:rtl w:val="true"/>
          <w:lang w:bidi="ar-SA"/>
        </w:rPr>
        <w:t>وعكف المأمون على الإدمان على الخمر، فكان يشربها في وضح النهار وفي غلس الليل، ولم يتألّم في اقتراف هذا المحرم الذي هو من أفحش المحرمات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ينتهي بنا الحديث عن بعض نزعات المأمون وصفاته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9331537_1280447820"/>
      <w:bookmarkStart w:id="763" w:name="_Toc297"/>
      <w:bookmarkEnd w:id="762"/>
      <w:r>
        <w:rPr>
          <w:rtl w:val="true"/>
        </w:rPr>
        <w:t>التحف الثمينة التي أهديت للمأمون</w:t>
      </w:r>
      <w:bookmarkEnd w:id="763"/>
    </w:p>
    <w:p>
      <w:pPr>
        <w:pStyle w:val="BookText"/>
        <w:rPr/>
      </w:pPr>
      <w:r>
        <w:rPr>
          <w:rFonts w:ascii="Amiri" w:hAnsi="Amiri" w:eastAsia="Amiri" w:cs="Amiri"/>
          <w:color w:val="111111"/>
          <w:sz w:val="28"/>
          <w:sz w:val="28"/>
          <w:szCs w:val="28"/>
          <w:rtl w:val="true"/>
          <w:lang w:bidi="ar-SA"/>
        </w:rPr>
        <w:t xml:space="preserve">وقام الأمراء والأشراف بتقديم الهدايا القيمة والتحف الثمينة للمأمون تقرباً إليه، وكان من بعض ما أهدي إليه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أحمد بن يوسف للمأمون سفطاً من الذهب فيه قطعة عود هندي في طوله وعرضه، وكتب فيه هذا يوم جرت فيه العادة باتحاف العبيد للسادة، وقد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العَبْدِ حَقٌّ وَهوَ لا شَكٍّ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 المَوْلى وَجَلتَ فَواضِلة</w:t>
      </w:r>
    </w:p>
    <w:p>
      <w:pPr>
        <w:pStyle w:val="BookText"/>
        <w:rPr/>
      </w:pPr>
      <w:r>
        <w:rPr>
          <w:rFonts w:ascii="Amiri" w:hAnsi="Amiri" w:eastAsia="Amiri" w:cs="Amiri"/>
          <w:color w:val="111111"/>
          <w:sz w:val="28"/>
          <w:sz w:val="28"/>
          <w:szCs w:val="28"/>
          <w:rtl w:val="true"/>
          <w:lang w:bidi="ar-SA"/>
        </w:rPr>
        <w:t>أَلَمْ تَرَنا نَهْدي إِلَى اللّه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عَنْهُ ذا غِنى فَهوَ قابِلُهُ</w:t>
      </w:r>
    </w:p>
    <w:p>
      <w:pPr>
        <w:pStyle w:val="BookText"/>
        <w:rPr/>
      </w:pPr>
      <w:r>
        <w:rPr>
          <w:rFonts w:ascii="Amiri" w:hAnsi="Amiri" w:eastAsia="Amiri" w:cs="Amiri"/>
          <w:color w:val="111111"/>
          <w:sz w:val="28"/>
          <w:sz w:val="28"/>
          <w:szCs w:val="28"/>
          <w:rtl w:val="true"/>
          <w:lang w:bidi="ar-SA"/>
        </w:rPr>
        <w:t>وَلَوْ كانَ يُهْدَى لِلجَليل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لَقَصَّرَ عَنْهُ البَحرُ يَوْماً وَساحِلة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نهدي إلى مَنْ نُجِلُّهُ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في وسعنا ما يُشاكِلُه </w:t>
      </w:r>
      <w:r>
        <w:rPr>
          <w:rStyle w:val="FootnoteAnchor"/>
          <w:rtl w:val="true"/>
        </w:rPr>
        <w:footnoteReference w:id="928"/>
      </w:r>
      <w:bookmarkStart w:id="764" w:name="pg16513_225402"/>
    </w:p>
    <w:p>
      <w:pPr>
        <w:pStyle w:val="BookText"/>
        <w:rPr/>
      </w:pPr>
      <w:bookmarkEnd w:id="7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أهدى أبو دلف القاسم بن عيسى العجلي إلى المأمون في يوم مهرجان مائة حمل زعفران قد وضعت في أكياس من الابريسم، وقد حملتها أتان شهب وحشيّة، فجاءت الهدايا والمأمون عند حرمه، فأخبر بالهدية، فسارع إلى النظر إليهما، فلما رآها عجب بها، وسأل عن الحمر التي حملت الزعفران، هل هنّ ذكور أم إناث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إناث، فسر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الرجل أعقل من أن يوجه على غير أتن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ملك الهند جملة من الهدايا، وفيها جام ياقوت أحمر، ومعها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نسألك أيها الأخ أن تنعم في ذلك بالقبول، وتوسع عذراً في التقصير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الهدايات التي قدمت للمأمون تقرباً له، وطمعاً في الظفر ببعض الوظائف منه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9331539_1280447820"/>
      <w:bookmarkStart w:id="766" w:name="_Toc298"/>
      <w:bookmarkEnd w:id="765"/>
      <w:r>
        <w:rPr>
          <w:rtl w:val="true"/>
        </w:rPr>
        <w:t>تظاهره بالتشيع</w:t>
      </w:r>
      <w:bookmarkEnd w:id="766"/>
    </w:p>
    <w:p>
      <w:pPr>
        <w:pStyle w:val="BookText"/>
        <w:rPr/>
      </w:pPr>
      <w:r>
        <w:rPr>
          <w:rFonts w:ascii="Amiri" w:hAnsi="Amiri" w:eastAsia="Amiri" w:cs="Amiri"/>
          <w:color w:val="111111"/>
          <w:sz w:val="28"/>
          <w:sz w:val="28"/>
          <w:szCs w:val="28"/>
          <w:rtl w:val="true"/>
          <w:lang w:bidi="ar-SA"/>
        </w:rPr>
        <w:t xml:space="preserve">وذهب بعض المؤرّخين والباحثين إلى أنّ المأمون قد اعتنق مذهب التشيّع، وقد استندوا إلى ما يلي </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9331541_1280447820"/>
      <w:bookmarkStart w:id="768" w:name="_Toc299"/>
      <w:bookmarkEnd w:id="767"/>
      <w:r>
        <w:rPr>
          <w:rtl w:val="true"/>
        </w:rPr>
        <w:t>من علّمه التشيع</w:t>
      </w:r>
      <w:bookmarkEnd w:id="7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أعلن أمام حاشيته وأصحابه أنه قد اعتنق مذهب التشيع، وذلك في الحديث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سفيان بن نزار،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على رأس المأمون،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علّمني التشيّع ؟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والرشيد كان يقتل أهل البيت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يقتلهم على الملك؛ لأنّ الملك عقيم، لقد حججت معه سنة، فلما صار إلى المدينة تقدّم إلى حجابه،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ومكة، ولا من المهاجرين والأنصار وبني هاشم، وسائر بطون قريش إلا نسب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وامتثل الحجّاب ذلك، فكان الرجل إذا أراد الدخول عليه عرف نفسه إلى الحجاب، فإذا دخل فيصله بحسب مكانته ونسبه، وكانت صلته خمسة آلاف دينار إلى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أنا واقف إذ دخل الفضل بن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على الباب رجل يزعم أنه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الرشيد على أبنائه وعلى سائر القوّاد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على أنفسكم، ثمّ قال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ولا ينزل إلا على بساطي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شيخ مسخد </w:t>
      </w:r>
      <w:r>
        <w:rPr>
          <w:rStyle w:val="FootnoteAnchor"/>
          <w:rtl w:val="true"/>
        </w:rPr>
        <w:footnoteReference w:id="931"/>
      </w:r>
      <w:r>
        <w:rPr>
          <w:rFonts w:ascii="Amiri" w:hAnsi="Amiri" w:eastAsia="Amiri" w:cs="Amiri"/>
          <w:color w:val="111111"/>
          <w:sz w:val="28"/>
          <w:sz w:val="28"/>
          <w:szCs w:val="28"/>
          <w:rtl w:val="true"/>
          <w:lang w:bidi="ar-SA"/>
        </w:rPr>
        <w:t xml:space="preserve">قد أنهكته العبادة، كأنّه شن بال </w:t>
      </w:r>
      <w:r>
        <w:rPr>
          <w:rStyle w:val="FootnoteAnchor"/>
          <w:rtl w:val="true"/>
        </w:rPr>
        <w:footnoteReference w:id="932"/>
      </w:r>
      <w:r>
        <w:rPr>
          <w:rFonts w:ascii="Amiri" w:hAnsi="Amiri" w:eastAsia="Amiri" w:cs="Amiri"/>
          <w:color w:val="111111"/>
          <w:sz w:val="28"/>
          <w:sz w:val="28"/>
          <w:szCs w:val="28"/>
          <w:rtl w:val="true"/>
          <w:lang w:bidi="ar-SA"/>
        </w:rPr>
        <w:t xml:space="preserve">قد كلم </w:t>
      </w:r>
      <w:r>
        <w:rPr>
          <w:rStyle w:val="FootnoteAnchor"/>
          <w:rtl w:val="true"/>
        </w:rPr>
        <w:footnoteReference w:id="933"/>
      </w:r>
      <w:r>
        <w:rPr>
          <w:rFonts w:ascii="IRNazanin" w:hAnsi="IRNazanin" w:eastAsia="IRNazanin"/>
          <w:color w:val="111111"/>
          <w:sz w:val="28"/>
          <w:sz w:val="28"/>
          <w:szCs w:val="28"/>
          <w:rtl w:val="true"/>
          <w:lang w:bidi="fa-IR"/>
        </w:rPr>
        <w:t>السجود وجهه وأنفه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الرشيد أنه أراد أن ينزل من دابته،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على بساطي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فمنعه الحجّاب من الترجّل، ونظر إليه الجميع بإجلال وإكبار وتعظيم، ووصل الإمام البساط والحجّاب والقوّاد محدقون به، فنزل عن راحلته، فقام إليه الرشيد واستقبله إلى آخر البساط، وقبل وجهه وعينيه، وأخذ بيده حتّى صيره في صدر المجلس وأجلسه معه، وأقبل عليه يحدثه، ويسأله عن أحواله،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عليك من العيال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على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كلّهم ؟</w:t>
      </w:r>
    </w:p>
    <w:p>
      <w:pPr>
        <w:pStyle w:val="BookText"/>
        <w:rPr/>
      </w:pPr>
      <w:r>
        <w:rPr>
          <w:rFonts w:ascii="Amiri" w:hAnsi="Amiri" w:eastAsia="Amiri" w:cs="Amiri"/>
          <w:color w:val="111111"/>
          <w:sz w:val="28"/>
          <w:sz w:val="28"/>
          <w:szCs w:val="28"/>
          <w:rtl w:val="true"/>
          <w:lang w:bidi="ar-SA"/>
        </w:rPr>
        <w:t xml:space="preserve">قال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أَكْثَرُهُمْ مَوالي وَحَشَمٌ ، أَمَّا الْوَلَدُ فَلي نَيِّفٌ وَثَلاثونَ، وذكر عدد الذكور وعدد الإناث، والتفت إليه هارون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تزوّج النسوان من بني عمومتهن وأكفائهن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تَقْصُرُ عَنْ ذلِكَ</w:t>
      </w:r>
    </w:p>
    <w:p>
      <w:pPr>
        <w:pStyle w:val="BookText"/>
        <w:rPr/>
      </w:pPr>
      <w:r>
        <w:rPr>
          <w:rFonts w:ascii="Amiri" w:hAnsi="Amiri" w:eastAsia="Amiri" w:cs="Amiri"/>
          <w:color w:val="111111"/>
          <w:sz w:val="28"/>
          <w:sz w:val="28"/>
          <w:szCs w:val="28"/>
          <w:rtl w:val="true"/>
          <w:lang w:bidi="ar-SA"/>
        </w:rPr>
        <w:t>ما حال الضيعة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 فِي وَقْتٍ، وَتَمْنَعُ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عليك 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العمّ، أنا أعطيك من المال ما تزوّج به الذكران والنسوان، وتقضي به الدين، وتعمر به الضياع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فشكره الإمام على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وَصَلَتْكَ رَحِمٌ يابْنَ الْعَمِّ، وَشَكَرَ اللّه هَذِهِ النِّيَّةَ الْجَمِيلَةَ وَالرَّحِمُ ماسةٌ، وَالْقَرابَةُ واشِجَةٌ، وَالنَّسَبُ واحِدٌ، وَالْعبّاس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وَصِنْوَ أَبِيهِ، وَعَمُ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 أَبِيهِ، وَما أَبَعْدَكَ اللّه مِنْ أَنْ تَفْعَلَ ذلِكَ، وَقَدْ بَسَطَ يَدَكَ، وَأَكْرَمَ عُنْصُرَكَ، وَأَعْلَى مَحْتَدِكَ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 بالبر والإحسان إلى عموم الفقراء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فَرَضَ عَلى وَلاةِ الْعَهْدِ أَنْ يُنْعِسُوا فُقَراءَ الأُمَّةِ، وَيَقْضُوا عَن الْغَارِمِينَ، وَيُؤَدَوا عَنِ الْمُثْقَلِ، وَيَكْسو الْعَارِيَ، وَيُحْسِنُوا إِلَى الْعانِي </w:t>
      </w:r>
      <w:r>
        <w:rPr>
          <w:rStyle w:val="FootnoteAnchor"/>
          <w:rtl w:val="true"/>
        </w:rPr>
        <w:footnoteReference w:id="935"/>
      </w:r>
      <w:r>
        <w:rPr>
          <w:rFonts w:ascii="Amiri" w:hAnsi="Amiri" w:eastAsia="Amiri" w:cs="Amiri"/>
          <w:color w:val="111111"/>
          <w:sz w:val="28"/>
          <w:sz w:val="28"/>
          <w:szCs w:val="28"/>
          <w:rtl w:val="true"/>
          <w:lang w:bidi="ar-SA"/>
        </w:rPr>
        <w:t>، فَأَنْتَ أَوْلى مَنْ يَفْعَلُ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فانبری هارون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ذلك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الرشيد تكريماً له، وقبل عينيه ووجهه، ثم أقبل على أولاده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يا محمّد، ويا إبراهيم، امشوا بين يدي عمّكم وسيّدكم، خذوا بركابه، وسوّوا عليه ثيابه، وشيّعوه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الطريق أسرّ إلى المأمون فبشّره بالخلافة،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هذَا الْأَمْرَ فَأَحْسِنُ إِلى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الإمام مشيّعاً من قبل أبناء هارون إلى منزله، ورجع المأمون إلى منزله، فلما خلا المجلس من الناس التفت إلى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الرجل الذي قد أعظمته وأجللته وقمت من مجلسك إليه فاستقبلته، وأقعدته في صدر المجلس، وجلست دونه، ثمّ أمرتنا بأخذ الركاب له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على خلقه، وخليفته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 المأمون فقال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أليست هذه الصفات لك وفيك ؟ فأجابه هارون بالواقع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الجماعة في الظاهر والغلبة والقهر </w:t>
      </w:r>
    </w:p>
    <w:p>
      <w:pPr>
        <w:pStyle w:val="BookText"/>
        <w:rPr/>
      </w:pPr>
      <w:r>
        <w:rPr>
          <w:rFonts w:ascii="Amiri" w:hAnsi="Amiri" w:eastAsia="Amiri" w:cs="Amiri"/>
          <w:color w:val="111111"/>
          <w:sz w:val="28"/>
          <w:sz w:val="28"/>
          <w:szCs w:val="28"/>
          <w:rtl w:val="true"/>
          <w:lang w:bidi="ar-SA"/>
        </w:rPr>
        <w:t xml:space="preserve">وموسى بن جعفر إمام حقّ، واللّه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الخلق جميعاً، وواللّه إن نازعتني هذا الأمر لأخذت الذي فيه عيناك، فإنّ الملك عقیم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الرشيد الانصراف من المدينة إلى بغداد أمر بصرة فيها مائتا دينار، وقال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إلى موسى بن جعفر،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ضيقة، وسيأتيك برنا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المأمون، وقال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أبناء المهاجرين والأنصار وسائر قريش، ومَن لا تعرف حسبه ونسبه خمسة آلاف دينار إلى ما دونها، وتعطي موسى بن جعفر وقد عظمته وجللته مائتي دينار أخس عطيّة أعطيتها أحداً من الناس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هارون،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فإنّي لو أعطيت هذا ما ضمنته له، ما كنت آمنه أن يضرب وجهي غداً بمائة ألف سيف من شيعته ومواليه، وفقر هذا وأهل بيته أسلم لي ولكم من بسط أيديهم وأعينهم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هارون عن خشيته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وقضت سياسته في محاربته اقتصادياً لئلا يقوى على مناهضته، وكان في المجلس مخارق المغني، فتألم وانبرى إلى هارون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دخلت المدينة وأكثر أهلها يطلبون مني شيئاً، وإن خرجت ولم أقسم فيهم شيئاً لم يتبين لهم فضل أمير المؤمنين علي، ومنزلتي عنده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له هارون بعشرة آلاف دينار فقال له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لأهل المدينة، وعلَيَّ دَين أحتاج أن أقضيه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بعشرة آلاف دينار،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بناتي أريد أن أزوجهنّ، فأمر له بعشرة آلاف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غلّة تعطينيها ترد علي وعلى عيالي وبناتي، فأمر له باقطاع </w:t>
      </w:r>
      <w:r>
        <w:rPr>
          <w:rStyle w:val="FootnoteAnchor"/>
          <w:rtl w:val="true"/>
        </w:rPr>
        <w:footnoteReference w:id="936"/>
      </w:r>
      <w:r>
        <w:rPr>
          <w:rFonts w:ascii="Amiri" w:hAnsi="Amiri" w:eastAsia="Amiri" w:cs="Amiri"/>
          <w:color w:val="111111"/>
          <w:sz w:val="28"/>
          <w:sz w:val="28"/>
          <w:szCs w:val="28"/>
          <w:rtl w:val="true"/>
          <w:lang w:bidi="ar-SA"/>
        </w:rPr>
        <w:t xml:space="preserve">تبلغ وارداتها في السنة عشرة آلاف </w:t>
      </w:r>
    </w:p>
    <w:p>
      <w:pPr>
        <w:pStyle w:val="BookText"/>
        <w:rPr/>
      </w:pPr>
      <w:r>
        <w:rPr>
          <w:rFonts w:ascii="Amiri" w:hAnsi="Amiri" w:eastAsia="Amiri" w:cs="Amiri"/>
          <w:color w:val="111111"/>
          <w:sz w:val="28"/>
          <w:sz w:val="28"/>
          <w:szCs w:val="28"/>
          <w:rtl w:val="true"/>
          <w:lang w:bidi="ar-SA"/>
        </w:rPr>
        <w:t xml:space="preserve">دينار، وأمر أن يعجّل ذلك له، وقام مخارق مسرعاً إلى بيت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انتهى إليه استأذن على الإمام، فأذن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ما عاملك هذا الطاغية، وما أمر لك به، وقد احتلت عليه لك، وأخذت منه صلات ثلاثين ألف دينار واقطاعاً تغل في السنة عشرة آلاف دينار، ولا واللّه يا سيدي ما أحتاج إلى شيء من ذلك، ما أخذته إلّا لك، وأنا أشهد لك بهذه القطاع، وقد حملت المال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فى مالِكَ، وَأَحْسَنَ جَزاءَكَ، ما كُنتُ لأخُذَ مِنْهُ دِرْهَماً واحداً، وَلَا مِنْ هذِهِ الأقْطاعِ شَيْئاً، وَقَدْ قَبِلْتَ صِلَتَكَ وَبِرَّكَ، فَانْصَرِفْ راشداً، وَلَا تُراجِعْني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مخارق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وانصرف عنه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الرواية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احتفاء الرشيد بالإمام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لم يحفل بأي إنسان كان، فقد سيطر على أغلب أنحاء الأرض، وسرى اسمه في الشرق والغرب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هارون بأنّ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اللّه على العالمين، وأنه إمام هذه الأمة، وقائد مسيرتها الزمنية والروحيّة، وأنّ هارون زعيم هذه الأمة بالقهر والغلبة لا بالاستحقاق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 الإمام الكاظم من العطاء الذي يستحقه، وذلك من أجل أن لا يقوى على مناهضة هارون والخروج على سلطانه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إعطاء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الطائلة، وحرمان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حقوقهم التي نهبها هؤلاء البغاة</w:t>
      </w:r>
      <w:r>
        <w:rPr>
          <w:rFonts w:eastAsia="Amiri" w:cs="Amiri" w:ascii="Amiri" w:hAnsi="Amiri"/>
          <w:color w:val="111111"/>
          <w:sz w:val="28"/>
          <w:szCs w:val="28"/>
          <w:rtl w:val="true"/>
          <w:lang w:bidi="ar-SA"/>
        </w:rPr>
        <w:t xml:space="preserve">. </w:t>
      </w:r>
      <w:bookmarkStart w:id="769" w:name="pg16513_225413"/>
    </w:p>
    <w:p>
      <w:pPr>
        <w:pStyle w:val="BookText"/>
        <w:rPr/>
      </w:pPr>
      <w:bookmarkEnd w:id="769"/>
      <w:r>
        <w:rPr>
          <w:rFonts w:ascii="Amiri" w:hAnsi="Amiri" w:eastAsia="Amiri" w:cs="Amiri"/>
          <w:color w:val="111111"/>
          <w:sz w:val="28"/>
          <w:sz w:val="28"/>
          <w:szCs w:val="28"/>
          <w:rtl w:val="true"/>
          <w:lang w:bidi="ar-SA"/>
        </w:rPr>
        <w:t>هذه بعض المعالم في هذه الرواية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9331543_1280447820"/>
      <w:bookmarkStart w:id="771" w:name="_Toc300"/>
      <w:bookmarkEnd w:id="770"/>
      <w:r>
        <w:rPr>
          <w:rtl w:val="true"/>
        </w:rPr>
        <w:t>رد فدك للعلويّين</w:t>
      </w:r>
      <w:bookmarkEnd w:id="771"/>
    </w:p>
    <w:p>
      <w:pPr>
        <w:pStyle w:val="BookText"/>
        <w:rPr/>
      </w:pPr>
      <w:r>
        <w:rPr>
          <w:rFonts w:ascii="Amiri" w:hAnsi="Amiri" w:eastAsia="Amiri" w:cs="Amiri"/>
          <w:color w:val="111111"/>
          <w:sz w:val="28"/>
          <w:sz w:val="28"/>
          <w:szCs w:val="28"/>
          <w:rtl w:val="true"/>
          <w:lang w:bidi="ar-SA"/>
        </w:rPr>
        <w:t xml:space="preserve">من الأمور التي يستند القائلون فيها إلى تشيّع المأمون ردّه فدكاً للعلويّين بعد أن صادرتها الحكومات السابقة منهم، وكان الغرض من مصادرتها إشاعة الفقر والحرمان بين العلويّين، وفرض الحصار الاقتصادي عليهم كي لا يتمكنوا من مناهضة أولئك الحكّام، وقد قام المأمون بردّها عليهم، وقد رفع عنهم الضائقة الاقتصاديّة التي كانت آخذة بخناقهم، وقد مدحه شاعر أهل البيت دعبل الخزاعي على هذه المكرمة التي أسداها على العلويّين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مَأْمونِ هَاشِمٍ فَدَكا</w:t>
      </w:r>
    </w:p>
    <w:p>
      <w:pPr>
        <w:pStyle w:val="BookText"/>
        <w:rPr/>
      </w:pPr>
      <w:r>
        <w:rPr>
          <w:rFonts w:ascii="Amiri" w:hAnsi="Amiri" w:eastAsia="Amiri" w:cs="Amiri"/>
          <w:color w:val="111111"/>
          <w:sz w:val="28"/>
          <w:sz w:val="28"/>
          <w:szCs w:val="28"/>
          <w:rtl w:val="true"/>
          <w:lang w:bidi="ar-SA"/>
        </w:rPr>
        <w:t>واعتبر الكثير من الباحثين هذا الإجراء دليلاً على تشيّع المأمون</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9331545_1280447820"/>
      <w:bookmarkStart w:id="773" w:name="_Toc301"/>
      <w:bookmarkEnd w:id="772"/>
      <w:r>
        <w:rPr>
          <w:rtl w:val="true"/>
        </w:rPr>
        <w:t xml:space="preserve">إشادته بالإمام أمير المؤمنين </w:t>
      </w:r>
      <w:r>
        <w:rPr>
          <w:rtl w:val="true"/>
        </w:rPr>
        <w:t>(</w:t>
      </w:r>
      <w:r>
        <w:rPr>
          <w:rtl w:val="true"/>
        </w:rPr>
        <w:t>عَلَيهِ السَّلَامُ</w:t>
      </w:r>
      <w:r>
        <w:rPr>
          <w:rtl w:val="true"/>
        </w:rPr>
        <w:t>)</w:t>
      </w:r>
      <w:bookmarkEnd w:id="773"/>
    </w:p>
    <w:p>
      <w:pPr>
        <w:pStyle w:val="BookText"/>
        <w:rPr/>
      </w:pPr>
      <w:r>
        <w:rPr>
          <w:rFonts w:ascii="Amiri" w:hAnsi="Amiri" w:eastAsia="Amiri" w:cs="Amiri"/>
          <w:color w:val="111111"/>
          <w:sz w:val="28"/>
          <w:sz w:val="28"/>
          <w:szCs w:val="28"/>
          <w:rtl w:val="true"/>
          <w:lang w:bidi="ar-SA"/>
        </w:rPr>
        <w:t xml:space="preserve">وأشاد المأمون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الحق والعدالة في الإسلام، فقد كتب إلى جميع الآفاق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الصولي أشعاراً له في فضل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الثَّوبَةُ 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أَخِي رَسولِ اللّه بَلْ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والصهرُ لَا يَعْدِلُ بِالصّاحِبِ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جَمَعا في الفَضْل يَوماً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 أخوهُ رَغْبَةُ الرّاغِبِ </w:t>
      </w:r>
    </w:p>
    <w:p>
      <w:pPr>
        <w:pStyle w:val="BookText"/>
        <w:rPr/>
      </w:pPr>
      <w:r>
        <w:rPr>
          <w:rFonts w:ascii="Amiri" w:hAnsi="Amiri" w:eastAsia="Amiri" w:cs="Amiri"/>
          <w:color w:val="111111"/>
          <w:sz w:val="28"/>
          <w:sz w:val="28"/>
          <w:szCs w:val="28"/>
          <w:rtl w:val="true"/>
          <w:lang w:bidi="ar-SA"/>
        </w:rPr>
        <w:t>فَقَدِّم الهادِيَ 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مِنَ اللَّائِمِ وَالعائِبِ</w:t>
      </w:r>
    </w:p>
    <w:p>
      <w:pPr>
        <w:pStyle w:val="BookText"/>
        <w:rPr/>
      </w:pPr>
      <w:r>
        <w:rPr>
          <w:rFonts w:ascii="Amiri" w:hAnsi="Amiri" w:eastAsia="Amiri" w:cs="Amiri"/>
          <w:color w:val="111111"/>
          <w:sz w:val="28"/>
          <w:sz w:val="28"/>
          <w:szCs w:val="28"/>
          <w:rtl w:val="true"/>
          <w:lang w:bidi="ar-SA"/>
        </w:rPr>
        <w:t xml:space="preserve">ومن شعره الذي يردّ به على من عابه في قربه لأبناء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عَاوِ يَغُصُّ عَلَيَّ غَيْظاً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أَدنَيتُ أَوْلادَ الوَصِيُّ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اوْتيتَ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 لَكَ الرّشيدُ مِنَ الغَوِي</w:t>
      </w:r>
    </w:p>
    <w:p>
      <w:pPr>
        <w:pStyle w:val="BookText"/>
        <w:rPr/>
      </w:pPr>
      <w:r>
        <w:rPr>
          <w:rFonts w:ascii="Amiri" w:hAnsi="Amiri" w:eastAsia="Amiri" w:cs="Amiri"/>
          <w:color w:val="111111"/>
          <w:sz w:val="28"/>
          <w:sz w:val="28"/>
          <w:szCs w:val="28"/>
          <w:rtl w:val="true"/>
          <w:lang w:bidi="ar-SA"/>
        </w:rPr>
        <w:t>وَعَرَّفتَ احْتِجاجي بِالمَثاني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وَبِالمَعْقُولِ وَالْأَثَرِ القَوِي</w:t>
      </w:r>
    </w:p>
    <w:p>
      <w:pPr>
        <w:pStyle w:val="BookText"/>
        <w:rPr/>
      </w:pPr>
      <w:r>
        <w:rPr>
          <w:rFonts w:ascii="Amiri" w:hAnsi="Amiri" w:eastAsia="Amiri" w:cs="Amiri"/>
          <w:color w:val="111111"/>
          <w:sz w:val="28"/>
          <w:sz w:val="28"/>
          <w:szCs w:val="28"/>
          <w:rtl w:val="true"/>
          <w:lang w:bidi="ar-SA"/>
        </w:rPr>
        <w:t>بِأَيَّةِ خِلَّةٍ وَبِأَيِّ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مُلْحِدينَ عَلى عَلِيٍّ</w:t>
      </w:r>
    </w:p>
    <w:p>
      <w:pPr>
        <w:pStyle w:val="BookText"/>
        <w:rPr/>
      </w:pPr>
      <w:r>
        <w:rPr>
          <w:rFonts w:ascii="Amiri" w:hAnsi="Amiri" w:eastAsia="Amiri" w:cs="Amiri"/>
          <w:color w:val="111111"/>
          <w:sz w:val="28"/>
          <w:sz w:val="28"/>
          <w:szCs w:val="28"/>
          <w:rtl w:val="true"/>
          <w:lang w:bidi="ar-SA"/>
        </w:rPr>
        <w:t>عَلِي أَعْظَمُ الثَّقَلينِ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وَأَفْضَلُهُمْ سِوى حَقٍّ النبيّ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ومن شعره قاله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 ذو النصبِ إِلى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مَعَ الشَّيعِي في جانب</w:t>
      </w:r>
    </w:p>
    <w:p>
      <w:pPr>
        <w:pStyle w:val="BookText"/>
        <w:rPr/>
      </w:pPr>
      <w:r>
        <w:rPr>
          <w:rFonts w:ascii="Amiri" w:hAnsi="Amiri" w:eastAsia="Amiri" w:cs="Amiri"/>
          <w:color w:val="111111"/>
          <w:sz w:val="28"/>
          <w:sz w:val="28"/>
          <w:szCs w:val="28"/>
          <w:rtl w:val="true"/>
          <w:lang w:bidi="ar-SA"/>
        </w:rPr>
        <w:t>أكون في آلِ نَبِيِّ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نَبِيُّ مِنْ بَني غالِبِ</w:t>
      </w:r>
    </w:p>
    <w:p>
      <w:pPr>
        <w:pStyle w:val="BookText"/>
        <w:rPr/>
      </w:pPr>
      <w:r>
        <w:rPr>
          <w:rFonts w:ascii="Amiri" w:hAnsi="Amiri" w:eastAsia="Amiri" w:cs="Amiri"/>
          <w:color w:val="111111"/>
          <w:sz w:val="28"/>
          <w:sz w:val="28"/>
          <w:szCs w:val="28"/>
          <w:rtl w:val="true"/>
          <w:lang w:bidi="ar-SA"/>
        </w:rPr>
        <w:t>حُبُهُمْ فَرضٌ نُؤَدِّي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حَجٌ لازِمِ واجِبِ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وهذا الشعر صريح في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وتقديمه لهم بالفضل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الصولي هذه الأبيات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الامُ عَلَى حُبِّ الوَصِيِّ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عِندي مِن عَجائِبِ ذي الزَّمَنْ</w:t>
      </w:r>
    </w:p>
    <w:p>
      <w:pPr>
        <w:pStyle w:val="BookText"/>
        <w:rPr/>
      </w:pPr>
      <w:r>
        <w:rPr>
          <w:rFonts w:ascii="Amiri" w:hAnsi="Amiri" w:eastAsia="Amiri" w:cs="Amiri"/>
          <w:color w:val="111111"/>
          <w:sz w:val="28"/>
          <w:sz w:val="28"/>
          <w:szCs w:val="28"/>
          <w:rtl w:val="true"/>
          <w:lang w:bidi="ar-SA"/>
        </w:rPr>
        <w:t>خَليفَةُ خَير النّاسِ وَالأَوَّلُ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Amiri" w:hAnsi="Amiri" w:eastAsia="Amiri" w:cs="Amiri"/>
          <w:color w:val="111111"/>
          <w:sz w:val="28"/>
          <w:sz w:val="28"/>
          <w:szCs w:val="28"/>
          <w:rtl w:val="true"/>
          <w:lang w:bidi="ar-SA"/>
        </w:rPr>
        <w:t>وَلَولاهُ ما عُدَّتْ لِهاشِمَ 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عَلَى الأيّام تَقْضِي وَتُمْتَهَنْ</w:t>
      </w:r>
    </w:p>
    <w:p>
      <w:pPr>
        <w:pStyle w:val="BookText"/>
        <w:rPr/>
      </w:pPr>
      <w:r>
        <w:rPr>
          <w:rFonts w:ascii="Amiri" w:hAnsi="Amiri" w:eastAsia="Amiri" w:cs="Amiri"/>
          <w:color w:val="111111"/>
          <w:sz w:val="28"/>
          <w:sz w:val="28"/>
          <w:szCs w:val="28"/>
          <w:rtl w:val="true"/>
          <w:lang w:bidi="ar-SA"/>
        </w:rPr>
        <w:t>فَوَلَّىٰ بَني العبّاس مَا اخْتَصَّ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مِنْهُ أَوْلى بِالتَّكَرُمِ وَالمِنَنْ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فَأَوْضَحَ عَبدُ اللّه بِالبَصْرَةِ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وَفاضَ عُبَيْدُ اللّه جوداً عَلَى الْيَمَنْ </w:t>
      </w:r>
    </w:p>
    <w:p>
      <w:pPr>
        <w:pStyle w:val="BookText"/>
        <w:rPr/>
      </w:pPr>
      <w:r>
        <w:rPr>
          <w:rFonts w:ascii="Amiri" w:hAnsi="Amiri" w:eastAsia="Amiri" w:cs="Amiri"/>
          <w:color w:val="111111"/>
          <w:sz w:val="28"/>
          <w:sz w:val="28"/>
          <w:szCs w:val="28"/>
          <w:rtl w:val="true"/>
          <w:lang w:bidi="ar-SA"/>
        </w:rPr>
        <w:t>وَقَسْم أَعْمالَ الخِلافَةِ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فَلازالَ مَرْبوطاً بذا الشُّكْرِ مُرْتَهَنْ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وحكى هذا الشعر الأيادي البيضاء التي أسداها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الأسرة العبّاسية حينما ولي الخلافة، فقد قلّد ولاية البصرة إلى عبداللّه بن العبّاس، وكان وزيره ومستشاره الخاص، كما قلّد عبيد اللّه بن العبّاس ولاية اليمن، ولكنّ الأسرة العبّاسيّة قد تنكّرت لهذا المعروف، فقابلت أبناء الإمام بالقتل والتنكيل، وارتكبت معهم ما لم ترتكبه الأسرة الأموية، وقد أوضحنا في هذا الكتاب جوانب كثيرة من اضطهادهم للسادة العلويّين، فلم يرعوا فيهم أنهم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وديعته في أمته، فعمدوا إلى قتلهم تحت كلّ حجر ومدر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المأمون هذان 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لِحينِهِ مِنْ قَبل مَوتِهُ</w:t>
      </w:r>
    </w:p>
    <w:p>
      <w:pPr>
        <w:pStyle w:val="BookText"/>
        <w:rPr/>
      </w:pPr>
      <w:r>
        <w:rPr>
          <w:rFonts w:ascii="Amiri" w:hAnsi="Amiri" w:eastAsia="Amiri" w:cs="Amiri"/>
          <w:color w:val="111111"/>
          <w:sz w:val="28"/>
          <w:sz w:val="28"/>
          <w:szCs w:val="28"/>
          <w:rtl w:val="true"/>
          <w:lang w:bidi="ar-SA"/>
        </w:rPr>
        <w:t>فَجَدُدْ عِنْدَهُ ذِكْرَى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النبيّ وَآلِ بَيْتِه</w:t>
      </w:r>
    </w:p>
    <w:p>
      <w:pPr>
        <w:pStyle w:val="BookText"/>
        <w:rPr/>
      </w:pPr>
      <w:r>
        <w:rPr>
          <w:rFonts w:ascii="Amiri" w:hAnsi="Amiri" w:eastAsia="Amiri" w:cs="Amiri"/>
          <w:color w:val="111111"/>
          <w:sz w:val="28"/>
          <w:sz w:val="28"/>
          <w:szCs w:val="28"/>
          <w:rtl w:val="true"/>
          <w:lang w:bidi="ar-SA"/>
        </w:rPr>
        <w:t xml:space="preserve">فردّ عليه إبراهيم بن المهدي المعروف بابن 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الشَّيعِيُّ جَمجَمَ في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فَسَرَّكَ أَن يَبوحَ بِذَاتِ نَفْسِهْ</w:t>
      </w:r>
    </w:p>
    <w:p>
      <w:pPr>
        <w:pStyle w:val="BookText"/>
        <w:rPr/>
      </w:pPr>
      <w:r>
        <w:rPr>
          <w:rFonts w:ascii="Amiri" w:hAnsi="Amiri" w:eastAsia="Amiri" w:cs="Amiri"/>
          <w:color w:val="111111"/>
          <w:sz w:val="28"/>
          <w:sz w:val="28"/>
          <w:szCs w:val="28"/>
          <w:rtl w:val="true"/>
          <w:lang w:bidi="ar-SA"/>
        </w:rPr>
        <w:t>فَصَلِّ عَلَى النبيّ وَصَاحِبَيهِ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وزيريهِ وَجارَيهِ بِرَمْسِه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ومن الطريف ما ذكره الصولي أنه كان مكتوباً على سارية من سواري جامع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عَلِيّاً إِنَّهُ كَانَ تَقِياً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يجلس إلى تلك السارية حفص أبو عمر الخطابي، وكان أعور، فعمد إلى محو ذلك، وكتب بعض المجاورين إلى الجامع إلى المأمون يخبره بمحو الخطابي </w:t>
      </w:r>
      <w:bookmarkStart w:id="774" w:name="pg16513_225420"/>
    </w:p>
    <w:p>
      <w:pPr>
        <w:pStyle w:val="BookText"/>
        <w:rPr/>
      </w:pPr>
      <w:bookmarkEnd w:id="774"/>
      <w:r>
        <w:rPr>
          <w:rFonts w:ascii="Amiri" w:hAnsi="Amiri" w:eastAsia="Amiri" w:cs="Amiri"/>
          <w:color w:val="111111"/>
          <w:sz w:val="28"/>
          <w:sz w:val="28"/>
          <w:szCs w:val="28"/>
          <w:rtl w:val="true"/>
          <w:lang w:bidi="ar-SA"/>
        </w:rPr>
        <w:t xml:space="preserve">للكتابة، فشقّ على المأمون ذلك، وأمر بإشخاصه إليه،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محوت اسم أمير المؤمنين من السارية ؟</w:t>
      </w:r>
    </w:p>
    <w:p>
      <w:pPr>
        <w:pStyle w:val="BookText"/>
        <w:rPr/>
      </w:pPr>
      <w:r>
        <w:rPr>
          <w:rFonts w:ascii="Amiri" w:hAnsi="Amiri" w:eastAsia="Amiri" w:cs="Amiri"/>
          <w:color w:val="111111"/>
          <w:sz w:val="28"/>
          <w:sz w:val="28"/>
          <w:szCs w:val="28"/>
          <w:rtl w:val="true"/>
          <w:lang w:bidi="ar-SA"/>
        </w:rPr>
        <w:t xml:space="preserve">فقال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عليها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إنّه كان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المكتوب رحم اللّه عليّاً إنّه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كانت القاف أصح من عينك الصحيحة، ولولا أن أزيدك عند العامّة نفاقاً لأدبتك، ثم أمر بإخراجه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9331547_1280447820"/>
      <w:bookmarkStart w:id="776" w:name="_Toc302"/>
      <w:bookmarkEnd w:id="775"/>
      <w:r>
        <w:rPr>
          <w:rtl w:val="true"/>
        </w:rPr>
        <w:t>انتقاصه معاوية</w:t>
      </w:r>
      <w:bookmarkEnd w:id="776"/>
    </w:p>
    <w:p>
      <w:pPr>
        <w:pStyle w:val="BookText"/>
        <w:rPr/>
      </w:pPr>
      <w:r>
        <w:rPr>
          <w:rFonts w:ascii="Amiri" w:hAnsi="Amiri" w:eastAsia="Amiri" w:cs="Amiri"/>
          <w:color w:val="111111"/>
          <w:sz w:val="28"/>
          <w:sz w:val="28"/>
          <w:szCs w:val="28"/>
          <w:rtl w:val="true"/>
          <w:lang w:bidi="ar-SA"/>
        </w:rPr>
        <w:t xml:space="preserve">واستدلّ القائلون بتشيّع المأمون إلى أنّه أمر بسبّ معاوية بن هند، وانتقاصه في جميع أنحاء العالم الإسلامي، فقد أمر أن ينادي المنادي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برئت الذمّة من أحد من الناس ذكر معاوية بخير أو قدمه على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يصلح دليلاً على تشيّع المأمون، لأنّ معاوية قد انكشف، وظهر واقعه، فقد تسالمت على قدحه جميع الأوساط، وأنّه الخصم اللدود للإسلام، وأنّه صاحب الأحداث والموبقات</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9331549_1280447820"/>
      <w:bookmarkStart w:id="778" w:name="_Toc303"/>
      <w:bookmarkEnd w:id="777"/>
      <w:r>
        <w:rPr>
          <w:rtl w:val="true"/>
        </w:rPr>
        <w:t xml:space="preserve">استدلاله على إمامة الإمام عليّ </w:t>
      </w:r>
      <w:r>
        <w:rPr>
          <w:rtl w:val="true"/>
        </w:rPr>
        <w:t>(</w:t>
      </w:r>
      <w:r>
        <w:rPr>
          <w:rtl w:val="true"/>
        </w:rPr>
        <w:t>عَلَيهِ السَّلَامُ</w:t>
      </w:r>
      <w:r>
        <w:rPr>
          <w:rtl w:val="true"/>
        </w:rPr>
        <w:t>)</w:t>
      </w:r>
      <w:bookmarkEnd w:id="77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ما استدلّ به القائلون على تشيّع المأمون عقده للمؤتمرات العلميّة، واستدلاله ببالغ الحجّة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القائد الأوّل للمسيرة الإسلاميّة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أولى بمقامه، وأحق بمركزه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أروع المؤتمرات التي أقامها المأمون في بلاطه، ومن أكثرها أهميّة هذا المؤتمر الذي حضره أربعون من علماء الحديث وعلماء الكلام، انتخبهم يحيى بن أكثم من بين علماء بغداد، وقد أدلوا بحججهم على ما يذهبون إليه من تفضيل الخلفاء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المأمون فنّد حججهم بأدلّة حاسمة دلت على براعته واطلاعه الواسع في البحوث الكلامية، ونحن ننقل النص الكامل لهذه المناظرة الرائعة لما لها من الأهمية البالغة، وفيما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مثل العلماء أمام المأمون، التفت إليهم بعد ترحيبه بهم،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أجعلكم بيني وبين اللّه تبارك وتعالى في يومي حجة، فمن كان حاقناً </w:t>
      </w:r>
      <w:r>
        <w:rPr>
          <w:rStyle w:val="FootnoteAnchor"/>
          <w:rtl w:val="true"/>
        </w:rPr>
        <w:footnoteReference w:id="945"/>
      </w:r>
      <w:r>
        <w:rPr>
          <w:rFonts w:ascii="Amiri" w:hAnsi="Amiri" w:eastAsia="Amiri" w:cs="Amiri"/>
          <w:color w:val="111111"/>
          <w:sz w:val="28"/>
          <w:sz w:val="28"/>
          <w:szCs w:val="28"/>
          <w:rtl w:val="true"/>
          <w:lang w:bidi="ar-SA"/>
        </w:rPr>
        <w:t>أو له حاجة فليقم إلى قضاء حاجته، وانبسطوا، وسلّوا خفافكم، وضعوا أرديتكم، ففعلوا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المأمون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إنّما استحضرتكم لأحتج بكم عند اللّه تعالى، فاتقوا اللّه وانظروا لأنفسكم وإمامكم، ولا يمنعكم جلالتي ومكاني من قول الحق حيث كان، وردّ الباطل على مَن أتى به، وأشفقوا على أنفسكم من النار، وتقربوا إلى اللّه تعالى برضوانه، وإيثار طاعته، فما أحد تقرب إلى مخلوق بمعصية الخالق إلا سلطه اللّه عليه، فانظروني بجميع 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رجل أزعم أن علياً لا خير البشر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مصيباً فصوّبوا قولي، وإن كنت مخطئاً فردوا عليَّ وهلموا، فإن شئتم سألتكم، وإن شئتم سألتموني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الكلام أي التواء، أو خروج عن المنطق، وإنّما صاحبه يريد الحقيقة الناصعة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 علماء الحديث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نسألك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وانبرى المأمون فأرشدهم إلى طريق الحوار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وقلدوا كلامكم رجلاً واحداً منكم، فإذا تكلّم فإن كان عند أحدكم زيادة فليزده، وإن أتى بخلل فسدّدوه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وأدلى عالم من علماء الحديث بحجته على أن أبا بكر هو خير هذه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نزعم أنّ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من قبل الرواية المجمع عليها جاءت عن الرسول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بعدي أبو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أمر نبي الرحمة بالاقتداء بهما علمنا أنه لم يأمر بالاقتداء إلا بخير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المأمون وناقش موضوع الحديث المنسوب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نقاشاً موضوعيّاً،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كثيرة، ولا بدّ من أن تكون كلّها حقاً، أو كلّها باطلاً، أو بعضها حقاً، وبعضها باطلاً، فلو كانت كلها حقاً كانت كلها باطلاً من قبل أن بعضها ينقض بعضها، ولو كانت كلّها باطلاً كان في بطلانها بطلان الدين، ودرس الشريعة </w:t>
      </w:r>
      <w:r>
        <w:rPr>
          <w:rStyle w:val="FootnoteAnchor"/>
          <w:rtl w:val="true"/>
        </w:rPr>
        <w:footnoteReference w:id="946"/>
      </w:r>
      <w:r>
        <w:rPr>
          <w:rFonts w:ascii="Amiri" w:hAnsi="Amiri" w:eastAsia="Amiri" w:cs="Amiri"/>
          <w:color w:val="111111"/>
          <w:sz w:val="28"/>
          <w:sz w:val="28"/>
          <w:szCs w:val="28"/>
          <w:rtl w:val="true"/>
          <w:lang w:bidi="ar-SA"/>
        </w:rPr>
        <w:t>، فلمّا بطل الوجهان ثبت الثالث بالاضطرار، وهو أن بعضها حقّ، وبعضها باطل، فإذا كان ذلك فلابد من دليل على ما يحق منها ليعتقد، أو ينفي خلافه، فإذا كان دليل الخبر في نفسه حقاً كان أولى ما اعتقده وأخذ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وروايتك هذه من الأخبار التي أدلتها باطلة في نفسها،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الحكماء، وأولى الخلق بالصدق، وأبعد الناس من الأمر بالمحال، وحمل الناس على التدين بالخلاف، وذلك أنّ هذين الرجلين لا يخلو من أن يكونا متفقين من كلّ جهة كانا واحداً في العدد والصفة والصورة والجسم، وهذا معلوم أن يكون اثنان بمعنى واحد من كلّ جهة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مختلفين فكيف يجوز الاقتداء بهما، وهذا تكليف بما لا يُطاق؛ لأنك </w:t>
      </w:r>
    </w:p>
    <w:p>
      <w:pPr>
        <w:pStyle w:val="BookText"/>
        <w:rPr/>
      </w:pPr>
      <w:r>
        <w:rPr>
          <w:rFonts w:ascii="Amiri" w:hAnsi="Amiri" w:eastAsia="Amiri" w:cs="Amiri"/>
          <w:color w:val="111111"/>
          <w:sz w:val="28"/>
          <w:sz w:val="28"/>
          <w:szCs w:val="28"/>
          <w:rtl w:val="true"/>
          <w:lang w:bidi="ar-SA"/>
        </w:rPr>
        <w:t>إذا اقتديت بواحد خالفت الآخر، والدليل على اختلافهما أن أبا بكر سبى أهل الردّة وردّهم عمر أحراراً، وأشار عمر بعزل خالد لقتله مالك بن نويرة فأبى أبو بكر عليه، وحرّم عمر المتعتين ولم يفعل ذلك أبو بكر، ووضع عمر ديوان العطية ولم يفعله أبو بكر، واستخلف أبو بكر ولم يفعل عمر، ولهذا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المأمون وثيق للغاية، فقد زيّف الحديث، وأثبت أنه من الموضوعات، ولا نصيب له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عالم آخر من علماء الحديث فاستدلّ على أفضليّة الشيخين وتقدّمهما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المنسوب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وزيّف المأمون هذا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من قبل أن رواياتكم قد صرّحت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بين أصحابه وأخر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أَخَّرْتُكَ إِلَّا لِنَفْسي، فأي الروايتين ثبتت بطلت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مناقشة المأمون للحديث مناقشة موضوعية ليس فيها أي تحيّز، وإنما كانت خاضعة للدليل الحاسم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محدث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الأمة بعد نبيّها أبو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وناقش المأمون هذا الحديث،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ما ولّى عليهما مرّة عمرو بن العاص ومرّة أسامة بن زيد، وممّا يكذّب هذه </w:t>
      </w:r>
    </w:p>
    <w:p>
      <w:pPr>
        <w:pStyle w:val="BookText"/>
        <w:rPr/>
      </w:pPr>
      <w:r>
        <w:rPr>
          <w:rFonts w:ascii="Amiri" w:hAnsi="Amiri" w:eastAsia="Amiri" w:cs="Amiri"/>
          <w:color w:val="111111"/>
          <w:sz w:val="28"/>
          <w:sz w:val="28"/>
          <w:szCs w:val="28"/>
          <w:rtl w:val="true"/>
          <w:lang w:bidi="ar-SA"/>
        </w:rPr>
        <w:t xml:space="preserve">الرواية قول علي 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 أَوْلَى بِمَجْلِسِهِ مِنّي بِقَميصي وَلكِنْ أَشْفَقْتُ أَنْ يَرْجِعَ النَّاسُ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يَكونانِ خَيْراً 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عَبَدْتُ اللّه قَبْلَهُما، وَعَبَدْتُهُ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المأمون الحديث وبين زيفه، فلم يصلح لأن يكون دليلاً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عالم من 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أغلق بابه،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مستقيل فاُقيله،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ذا يؤخّرك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المأمون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بيعة أبي بكر، ورويتم أنّه قعد عنها حتّى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أوصت أن تدفن ليلاً لئلا يشهدا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استخلفه فكيف كان له أن يستقيل، وهو يقول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من أحبّ الناس إليك من النساء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المأمون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لأنكم رويتم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بين يديه طائر مشوي،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عليّاً، فأي رواياتكم تقبل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الطائر المشوي مجمع عليه، وهو يدلّ بوضوح على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عند اللّه وأقربهم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عالم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أبي بكر وعمر جلدته حدّ المفتري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المأمون عن هذا الحديث المنسوب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 الحدّ على من لا يجب حدّ عليه، فيكون متعدّياً لحدود اللّه، عاملاً بخلاف أمره، وليس تفضيل من فضّله عليهما فرية، وقد رويتم عن إمامكم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 فأي الرجلين أصدق عندكم أبو بكر على نفسه، أو عليّ على أبي بكر، مع تناقض الحديث في نفسه، ولا بدّ له من أن يكون صادقاً أو كاذباً، فإن كان صادقاً فأنّى عرف ذلك بوحي ؟ فالوحي منقطع أم بالتظنين، فالمتظنّي متحيّر، أو بالنظر فالنظر بحث وإن كان غير صادق، فمن المحال أن يلى أمر المسلمين ويقوم بأحكامهم ويقيم حدودهم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سيّدا كهول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محال لأنّه لا يكون في الجنّة كهل، ويروى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عَجوز، فبكت،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 فإن زعمتم أن أبا بكر ينشأ شاباً إذا دخل الجنّة، فقد رويتم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سَيْدا شَباب أهْل الجنّة مِنَ الْأَوَّلِينَ وَالآخِرينَ، </w:t>
      </w:r>
    </w:p>
    <w:p>
      <w:pPr>
        <w:pStyle w:val="BookText"/>
        <w:rPr/>
      </w:pP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ومناقشة المأمون للحديث مناقشة منطقيّة غير خاضعة للأهواء والتيارات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عالم آخر من 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أكن أبعث فيكم لبعث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المأمون في تفنيد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فهل يجوز أن يكون من لم يؤخذ ميثاقه على النبوة مبعوثاً، ومن أخذ ميثاقه على النبوة مؤخّراً ؟</w:t>
      </w:r>
    </w:p>
    <w:p>
      <w:pPr>
        <w:pStyle w:val="BookText"/>
        <w:rPr/>
      </w:pPr>
      <w:r>
        <w:rPr>
          <w:rFonts w:ascii="Amiri" w:hAnsi="Amiri" w:eastAsia="Amiri" w:cs="Amiri"/>
          <w:color w:val="111111"/>
          <w:sz w:val="28"/>
          <w:sz w:val="28"/>
          <w:szCs w:val="28"/>
          <w:rtl w:val="true"/>
          <w:lang w:bidi="ar-SA"/>
        </w:rPr>
        <w:t>إنّ مناقشة المأمون لهذه الأحاديث مبنية على الفكر والمنطق وليس فيها ما يشد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عالم آخر فأدلى بحجته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عمر يوم عرفة فتبّسم،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باهى بعباده عامة وبعمر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المأمون في ردّه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لأن اللّه تبارك وتعالى </w:t>
      </w:r>
    </w:p>
    <w:p>
      <w:pPr>
        <w:pStyle w:val="BookText"/>
        <w:rPr/>
      </w:pPr>
      <w:r>
        <w:rPr>
          <w:rFonts w:ascii="Amiri" w:hAnsi="Amiri" w:eastAsia="Amiri" w:cs="Amiri"/>
          <w:color w:val="111111"/>
          <w:sz w:val="28"/>
          <w:sz w:val="28"/>
          <w:szCs w:val="28"/>
          <w:rtl w:val="true"/>
          <w:lang w:bidi="ar-SA"/>
        </w:rPr>
        <w:t>لم يكن ليباهي بعمر وبدع نبيه، فيكون عمر في الخاصّة والنبيّ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الروايات بأعجب من روايتكم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فسمعت خفق نعلين، فإذا بلال مولى أبي بكر سبقني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أبي بكر خير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السابق أفضل من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وانبری محدّث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العذاب ما نجا إلا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خلاف الكتاب أيضاً؛ لأن اللّه تعالى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 فجعلتم عمر مثل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بالجنّة في عشرة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كما زعمتم لكان عمر لا يقول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أمن المنافقين أنا ؟ فإن كان قد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 أهل الجنّة ولم يصدّقه حتّى زكّاه حذيفة، فصدق حذيفة ولم يصدّق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على غير الإسلام، وإن كان قد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 سأل حذيفة ؟ وهذا الخبران متناقضان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عشر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وضعت في كفة الميزان ووضعت أمتي في كفة أخرى، فرجحت بهم، ثمّ وضع مكاني أبو بكر فرجح بهم، ثم عمر فرجح بهم، </w:t>
      </w:r>
    </w:p>
    <w:p>
      <w:pPr>
        <w:pStyle w:val="BookText"/>
        <w:rPr/>
      </w:pPr>
      <w:r>
        <w:rPr>
          <w:rFonts w:ascii="Amiri" w:hAnsi="Amiri" w:eastAsia="Amiri" w:cs="Amiri"/>
          <w:color w:val="111111"/>
          <w:sz w:val="28"/>
          <w:sz w:val="28"/>
          <w:szCs w:val="28"/>
          <w:rtl w:val="true"/>
          <w:lang w:bidi="ar-SA"/>
        </w:rPr>
        <w:t>ثم رفع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وفنّد المأمون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لأنّه لا يخلو من أن يكون أجسامهما أو أعمالهما، فإن كانت الأجسام فلا يخفى على ذي روح أنه محال، لأنه لا يرجح أجسامهما بأجسام الأمة، وإن كانت أفعالهما فلم تكن بعد، فكيف بما ليس ؟</w:t>
      </w:r>
    </w:p>
    <w:p>
      <w:pPr>
        <w:pStyle w:val="BookText"/>
        <w:rPr/>
      </w:pPr>
      <w:r>
        <w:rPr>
          <w:rFonts w:ascii="Amiri" w:hAnsi="Amiri" w:eastAsia="Amiri" w:cs="Amiri"/>
          <w:color w:val="111111"/>
          <w:sz w:val="28"/>
          <w:sz w:val="28"/>
          <w:szCs w:val="28"/>
          <w:rtl w:val="true"/>
          <w:lang w:bidi="ar-SA"/>
        </w:rPr>
        <w:t xml:space="preserve">والتفت المأمون إلى العلماء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بما يتفاضل الناس ؟</w:t>
      </w:r>
    </w:p>
    <w:p>
      <w:pPr>
        <w:pStyle w:val="BookText"/>
        <w:rPr/>
      </w:pPr>
      <w:r>
        <w:rPr>
          <w:rFonts w:ascii="Amiri" w:hAnsi="Amiri" w:eastAsia="Amiri" w:cs="Amiri"/>
          <w:color w:val="111111"/>
          <w:sz w:val="28"/>
          <w:sz w:val="28"/>
          <w:szCs w:val="28"/>
          <w:rtl w:val="true"/>
          <w:lang w:bidi="ar-SA"/>
        </w:rPr>
        <w:t xml:space="preserve">وانبرى بعض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يتفاضلون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المأمون على هذا الكلام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ممّن فضل صاحبه على عهد النبيّ اللّه، ثمّ إنّ المفضول عمل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عمل الفاضل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أيلحق به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أوجدتكم في عصرنا هذا من هو أكثر جهاداً وحجّاً وصوماً وصلاة وصدقة من أحدهم ؟</w:t>
      </w:r>
    </w:p>
    <w:p>
      <w:pPr>
        <w:pStyle w:val="BookText"/>
        <w:rPr/>
      </w:pP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لا يلحق فاضل دهرنا بفاضل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فيما روت أئمتكم الذين أخذتم عنهم أديانكم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وقيسوا إليها ما ورد في فضائل تمام العشرة الذين شهدوا لهم بالجنّة، فإن كانت جزءاً من أجزاء كثيرة، فالقول قولكم، وإن كانوا قد رووا في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فخذوا عن أئمتكم ما رووا ولا تتعدّوه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القوم في الجواب، فقد سدّ عليهم المأمون كلّ ثغرة يسلكون فيها للدفاع عمّا يذهبون إليه، والتفت إليهم المأمون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سكتم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استقصينا؛ إذ لم تبق عندهم حجة يتمسكون 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الأعمال كان أفضل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الإسلام؛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علمتم أحداً أسبق من علي إلى الإسلام ؟</w:t>
      </w:r>
    </w:p>
    <w:p>
      <w:pPr>
        <w:pStyle w:val="BookText"/>
        <w:rPr/>
      </w:pPr>
      <w:r>
        <w:rPr>
          <w:rFonts w:ascii="Amiri" w:hAnsi="Amiri" w:eastAsia="Amiri" w:cs="Amiri"/>
          <w:color w:val="111111"/>
          <w:sz w:val="28"/>
          <w:sz w:val="28"/>
          <w:szCs w:val="28"/>
          <w:rtl w:val="true"/>
          <w:lang w:bidi="ar-SA"/>
        </w:rPr>
        <w:t xml:space="preserve">وارتفعت أصواتهم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حدثاً لم يجر عليه حكم، وأبو بكر أسلم كهلاً قد جرى عليه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هاتين الحالتين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إسلام عليّ بإلهام من قبل اللّه تعالى أم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بإلهام، فقد فضلتموه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النبيّ لم يلهم، بل أتاه جبرئيل عن اللّه تعالى داعياً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قلتم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دعاه من قبل نفسه أو بأمر اللّه تعالى،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نفسه، فهذا خلاف ما وصف اللّه تعالى به نبيَّه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 وإن كان من قبل اللّه تعالى فقد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عليّ من بين صبيان الناس وإيثاره عليهم، فدعاه ثقة به، وعلماً بتأييد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الحكيم هل يجوز أن يكلّف خلقه ما لا يطيقون،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كفرتم،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فكيف يجوز أن يأمر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من لا يمكنه قبول ما يؤمر به لصغره وحداثة سنّه، وضعفه عن القبول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أحداً من صبيان أهله وغيرهم فيكونوا </w:t>
      </w:r>
    </w:p>
    <w:p>
      <w:pPr>
        <w:pStyle w:val="BookText"/>
        <w:rPr/>
      </w:pPr>
      <w:r>
        <w:rPr>
          <w:rFonts w:ascii="Amiri" w:hAnsi="Amiri" w:eastAsia="Amiri" w:cs="Amiri"/>
          <w:color w:val="111111"/>
          <w:sz w:val="28"/>
          <w:sz w:val="28"/>
          <w:szCs w:val="28"/>
          <w:rtl w:val="true"/>
          <w:lang w:bidi="ar-SA"/>
        </w:rPr>
        <w:t>أُسوة مع عليّ، فإن زعمتم أنه لم يدع أحداً غيره، فهذه فضيلة لعليّ على جميع صبيان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المأمون إلى العلماء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بعد السبق إلى الإيمان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المأمون يقيم عليهم الحجّة في تقديم الإمام على غيره بالفضل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تجدون لأحد من العشرة في الجهاد 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الأثر ؟ هذه بدر قتل من المشركين فيها نيف وستون رجلاً، قتل عليّ منهم نيفاً وعشرين، وأربعون لسائر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عالم من علماء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عريشه يدبرها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المأمون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بهذا عجيبة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يدبر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 معه فيشركه، أو لحاجة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 أبي بكر ؟ أي الثلاث أحب إليك ؟</w:t>
      </w:r>
    </w:p>
    <w:p>
      <w:pPr>
        <w:pStyle w:val="BookText"/>
        <w:rPr/>
      </w:pPr>
      <w:r>
        <w:rPr>
          <w:rFonts w:ascii="Amiri" w:hAnsi="Amiri" w:eastAsia="Amiri" w:cs="Amiri"/>
          <w:color w:val="111111"/>
          <w:sz w:val="28"/>
          <w:sz w:val="28"/>
          <w:szCs w:val="28"/>
          <w:rtl w:val="true"/>
          <w:lang w:bidi="ar-SA"/>
        </w:rPr>
        <w:t xml:space="preserve">وأجاب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أن أزعم أنه يدبّر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يشركه أو بافتقار من النبيّ إليه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الفضيلة في العريش ؟ فإن كانت فضيلة أبي بكر بتخلفه عن الحرب، فيجب أن يكون كلّ متخلف فاضلاً أفضل من المجاهدين،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ووجّه المأمون خطابه إلى إسحاق بن حماد بن زيد، وهو من كبار علماء الحديث،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هل أتى ؟</w:t>
      </w:r>
    </w:p>
    <w:p>
      <w:pPr>
        <w:pStyle w:val="BookText"/>
        <w:rPr/>
      </w:pPr>
      <w:r>
        <w:rPr>
          <w:rFonts w:ascii="Amiri" w:hAnsi="Amiri" w:eastAsia="Amiri" w:cs="Amiri"/>
          <w:color w:val="111111"/>
          <w:sz w:val="28"/>
          <w:sz w:val="28"/>
          <w:szCs w:val="28"/>
          <w:rtl w:val="true"/>
          <w:lang w:bidi="ar-SA"/>
        </w:rPr>
        <w:t xml:space="preserve">وأخذ إسحاق في قراءة السورة، فلما انتهى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سَعْيُكُم مَشْكُوراً</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 أنّ عليا اللّه قال حين أطعم المسكين واليتيم والأسير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على ما وصف اللّه تعالى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عرف سريرة عليّ ونيّته، فأظهر ذلك في كتابه تعريفاً لخلقه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علمت أنّ اللّه تعالى وصف في شيء مما وصف في الجنّة، ما 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قَوَارِيرَا مِن فِضَّةٍ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فضيلة أخرى، كيف تكون القوارير من فضة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كأنها من صفائها من فضة يُرى داخلها كما يرى خارجها،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رُوَيْداً شَوْقُكَ بِالْقَوارير، وعنى به نساء كأنها القوارير رقة،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رَكِبْتُ فَرَسَ أَبي طَلْحَةَ فَوَجَدْتُهُ بَحْراً، أي كأنه بحر من كثرة جريه وعدوه، وكقول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 وَمِن وَرَائِهِ عَذَابٌ غَلِيظٌ</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أي كأنه يأتيه الموت، ولو أتاه من مكان واحد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إسحاق، ألست ممن يشهد أن العشرة في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لو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أصحيح هذا الحديث أم لا، أكان عندك كافراً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هذه السورة قرآناً أم لا، أكان عندك كافراً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إسحاق، خبرني عن حديث الطائر المشوي أصحيح عندك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 واللّه عنادك، لا يخلو هذا من أن يكون كما دعاه النبيّ أو يكون مردوداً، أو عرف اللّه الفاضل من خلقه، وكان المفضول أحبّ إليه، أو تزعم أن اللّه لم يعرف الفاضل من المفضول، فأي الثلاث أحب إليك ؟</w:t>
      </w:r>
    </w:p>
    <w:p>
      <w:pPr>
        <w:pStyle w:val="BookText"/>
        <w:rPr/>
      </w:pPr>
      <w:r>
        <w:rPr>
          <w:rFonts w:ascii="Amiri" w:hAnsi="Amiri" w:eastAsia="Amiri" w:cs="Amiri"/>
          <w:color w:val="111111"/>
          <w:sz w:val="28"/>
          <w:sz w:val="28"/>
          <w:szCs w:val="28"/>
          <w:rtl w:val="true"/>
          <w:lang w:bidi="ar-SA"/>
        </w:rPr>
        <w:t xml:space="preserve">وحار إسحاق ولم يهتد إلى الجواب، ويقي يتأمل فوجد مسلكاً يدافع به عن فكرته،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تعالى يقول في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اللّه إلى صحبة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 المأمون في الردّ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علمك باللغة والكتاب، </w:t>
      </w:r>
    </w:p>
    <w:p>
      <w:pPr>
        <w:pStyle w:val="BookText"/>
        <w:rPr/>
      </w:pPr>
      <w:r>
        <w:rPr>
          <w:rFonts w:ascii="Amiri" w:hAnsi="Amiri" w:eastAsia="Amiri" w:cs="Amiri"/>
          <w:color w:val="111111"/>
          <w:sz w:val="28"/>
          <w:sz w:val="28"/>
          <w:szCs w:val="28"/>
          <w:rtl w:val="true"/>
          <w:lang w:bidi="ar-SA"/>
        </w:rPr>
        <w:t xml:space="preserve">أما يكون الكافر صاحباً للمؤمن، فأي فضيلة في هذا ؟ 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فقد جعله له صاحباً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الهزلي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غَدَوتُ وَصاحِبِي 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الرِّداءِ بَصِيرَةٌ بِالْمَشْرِقِ</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ذعرت الوَحْشَ فيهِ وَصاحِبي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الْقَوائِمِ مِنْ هِجانِ هَيكَلِ</w:t>
      </w:r>
    </w:p>
    <w:p>
      <w:pPr>
        <w:pStyle w:val="BookText"/>
        <w:rPr/>
      </w:pPr>
      <w:r>
        <w:rPr>
          <w:rFonts w:ascii="IRNazanin" w:hAnsi="IRNazanin" w:eastAsia="IRNazanin"/>
          <w:color w:val="111111"/>
          <w:sz w:val="28"/>
          <w:sz w:val="28"/>
          <w:szCs w:val="28"/>
          <w:rtl w:val="true"/>
          <w:lang w:bidi="fa-IR"/>
        </w:rPr>
        <w:t>فصیّر فرسه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تبارك وتعالى مع البر والفاجر، أما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حزن أبي بكر كان طاعة أو معصية، فإن زعمت أنه طاعة فقد جعلت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الطاعة، وهو خلاف صفة الحكيم، وإن زعمت أنه معصية فأي فضيلة للعاصي ؟</w:t>
      </w:r>
    </w:p>
    <w:p>
      <w:pPr>
        <w:pStyle w:val="BookText"/>
        <w:rPr/>
      </w:pPr>
      <w:r>
        <w:rPr>
          <w:rFonts w:ascii="Amiri" w:hAnsi="Amiri" w:eastAsia="Amiri" w:cs="Amiri"/>
          <w:color w:val="111111"/>
          <w:sz w:val="28"/>
          <w:sz w:val="28"/>
          <w:szCs w:val="28"/>
          <w:rtl w:val="true"/>
          <w:lang w:bidi="ar-SA"/>
        </w:rPr>
        <w:t xml:space="preserve">وأخبرني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w:t>
      </w:r>
    </w:p>
    <w:p>
      <w:pPr>
        <w:pStyle w:val="BookText"/>
        <w:rPr/>
      </w:pPr>
      <w:r>
        <w:rPr>
          <w:rFonts w:ascii="Amiri" w:hAnsi="Amiri" w:eastAsia="Amiri" w:cs="Amiri"/>
          <w:color w:val="111111"/>
          <w:sz w:val="28"/>
          <w:sz w:val="28"/>
          <w:szCs w:val="28"/>
          <w:rtl w:val="true"/>
          <w:lang w:bidi="ar-SA"/>
        </w:rPr>
        <w:t xml:space="preserve">وانبرى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صفة السكينة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w:t>
      </w:r>
    </w:p>
    <w:p>
      <w:pPr>
        <w:pStyle w:val="BookText"/>
        <w:rPr/>
      </w:pPr>
      <w:r>
        <w:rPr>
          <w:rFonts w:ascii="Amiri" w:hAnsi="Amiri" w:eastAsia="Amiri" w:cs="Amiri"/>
          <w:color w:val="111111"/>
          <w:sz w:val="28"/>
          <w:sz w:val="28"/>
          <w:szCs w:val="28"/>
          <w:rtl w:val="true"/>
          <w:lang w:bidi="ar-SA"/>
        </w:rPr>
        <w:t xml:space="preserve">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أتدري من المؤمنين الذين أرادهم اللّه في هذا الموضع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المأمون يشرح لإسحاق معنى الآية الكريمة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انهزموا يوم حنين، فلم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سبعة من بني هاشم،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بسيفه، والعبّاس أخذ بلجام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والخمسة محدقون بالنبيّ له خوفاً من أن يناله سلاح الكفّار، حتّى أعطى اللّه تبارك وتعالى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عنى بالمؤمنين في هذا الموضع عليّاً ومن حضر من بني هاشم، فمن كان أفضل أمن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السكينة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أم من كان في الغار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أهلاً لنزولها عليه، يا إسحاق، من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أو من نام على مهاده وفراشه، ووقاه بنفسه حتّى تمّ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عزم عليه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عليّاً بالنوم على فراشه، ووقايته بنفسه، فأمره بذلك،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أَتَسْلَمُ يَا نَبِيَّ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ثم أتى مضجعه، وتسجى بثوبه، وأحدق المشركون به لا يشكون في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على أن يضربه رجل من كلّ بطن من قريش ضربة لئلا يطلب الهاشميون بدمه،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بأمر القوم فيه من التدبير في تلف نفسه، فلم يدعه ذلك إلى الجزع كما جزع أبو بكر في الغار، وهو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وحده، فلم يزل صابراً محتسباً، فبعث اللّه تعالى ملائكته تمنعه من مشركي قريش، فلما أصبح قام فنظر القوم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عِلْمِي بِهِ ؟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غدرتنا، ثم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لما بدا منه، إلا ما يزيد خيراً حتّى قبضه اللّه تعالى إليه، وهو محمود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أما تروي حديث الولاية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فرواه له،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أنه أوجب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وعمر من الحقّ ما لم يوجب لهما عليه ؟</w:t>
      </w:r>
    </w:p>
    <w:p>
      <w:pPr>
        <w:pStyle w:val="BookText"/>
        <w:rPr/>
      </w:pPr>
      <w:r>
        <w:rPr>
          <w:rFonts w:ascii="Amiri" w:hAnsi="Amiri" w:eastAsia="Amiri" w:cs="Amiri"/>
          <w:color w:val="111111"/>
          <w:sz w:val="28"/>
          <w:sz w:val="28"/>
          <w:szCs w:val="28"/>
          <w:rtl w:val="true"/>
          <w:lang w:bidi="ar-SA"/>
        </w:rPr>
        <w:t xml:space="preserve">فقال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قاله بسبب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المأمون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w:t>
      </w:r>
    </w:p>
    <w:p>
      <w:pPr>
        <w:pStyle w:val="BookText"/>
        <w:rPr/>
      </w:pPr>
      <w:r>
        <w:rPr>
          <w:rFonts w:ascii="Amiri" w:hAnsi="Amiri" w:eastAsia="Amiri" w:cs="Amiri"/>
          <w:color w:val="111111"/>
          <w:sz w:val="28"/>
          <w:sz w:val="28"/>
          <w:szCs w:val="28"/>
          <w:rtl w:val="true"/>
          <w:lang w:bidi="ar-SA"/>
        </w:rPr>
        <w:t xml:space="preserve">فأجاب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بغدير خم بعد منصرفه من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وسارع المأمون لإبطال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قتل زيد بن حارثة ؟ أليس قد قُتل قبل غدیر خم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لو رأيت ابناً لك أنت على خمس عشرة 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 أيّها الناس فاقبلوا، أكنت تكره له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 المأمون منكراً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أتنزه ابنك عما لا تنزّه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المأمون ليقيم عليه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تعلم أن هارون أخو موسى لأبيه وأمه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نبي، وليس على كذلك، فما المنزلة الثالثة إلا الخلافة، لقد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استخلفه استثقالاً، فأراد أن يطيّب نفسه، وهذا كما حكى اللّه تعالى عن موسى، حيث قال لهارون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انبرى إسحاق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خلف هارون في قومه وهو حي، ثم مضى إلى ميقات ربّه تعالى،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عليّاً حين خرج إلى غزاته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موسى حين خلف هارون أكان معه حيث مضى إلى ميقات ربّه عزّ وجلّ أحد من أصحابه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أوليس قد استخلفه على جميعهم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عليّ 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إلى غزاته في الضعفاء والنساء والصبيان، إذ كان أكثر قومه معه، وإن كان قد جعله خليفة على جميعهم، والدليل على أنّه جعله خليفة عليهم في حياته إذا غاب وبعد موته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وزير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بهذا القول لأن موسى قد دعا اللّه تعالى، وقال فيما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bookmarkStart w:id="779" w:name="pg16513_225453"/>
    </w:p>
    <w:p>
      <w:pPr>
        <w:pStyle w:val="BookText"/>
        <w:rPr/>
      </w:pPr>
      <w:bookmarkEnd w:id="779"/>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فإذا كان علي منه بمنزلة هارون من موسى فهو وزيره، كما كان هارون وزير موسى، وهو خليفته كما كان هارون خليفة موسى</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9331551_1280447820"/>
      <w:bookmarkStart w:id="781" w:name="_Toc304"/>
      <w:bookmarkEnd w:id="780"/>
      <w:r>
        <w:rPr>
          <w:rtl w:val="true"/>
        </w:rPr>
        <w:t>مع علماء الكلام</w:t>
      </w:r>
      <w:bookmarkEnd w:id="781"/>
    </w:p>
    <w:p>
      <w:pPr>
        <w:pStyle w:val="BookText"/>
        <w:rPr/>
      </w:pPr>
      <w:r>
        <w:rPr>
          <w:rFonts w:ascii="Amiri" w:hAnsi="Amiri" w:eastAsia="Amiri" w:cs="Amiri"/>
          <w:color w:val="111111"/>
          <w:sz w:val="28"/>
          <w:sz w:val="28"/>
          <w:szCs w:val="28"/>
          <w:rtl w:val="true"/>
          <w:lang w:bidi="ar-SA"/>
        </w:rPr>
        <w:t xml:space="preserve">وبعدما حاجج المأمون علماء الحديث، وتغلب عليهم بمناقشته للأحاديث التي تمسكوا بها في الاستدلال على ما يذهبون إليه، التفت بعد ذلك إلى علماء الكلام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أو تسألوني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عالم منهم، فقال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عزّ وجلّ ؟ نقل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الفرائض مثل الظهر أربع ركعات، وفي مائتي درهم خمسة دراهم، والحج إلى مكة ؟</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لم يختلفوا في جميع الفرائض واختلفوا في خلافة عليّ وحدها ؟</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جميع جميع الفرائض لا يقع فيها من التنافس والرغبة مثل ما يقع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متكلّم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باختيار رجل منهم يقوم مقامه رأفة بهم، ورقة عليهم، من غير أن يستخلف هو بنفسه، فیعصى خليفته فينزل بهم العذاب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إن اللّه تعالى أرأف بخلقه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بعث نبيه إليهم وهو يعلم أن فيهم عاص ومطيع، فلم يمنعه تعالى ذلك من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أمرهم باختيار رجل منهم كان لا يخلو من أن يأمرهم كلهم أو بعضهم، فلو أمر الكلّ من كان المختار ؟ ولو أمر بعضاً دون بعض كان لا يخلو من أن يكون على هذا المعنى علامة،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تحديد الفقيه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متكلّم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المسلمون حسناً فهو عند اللّه حسن، وما رأوه قبيحاً فهو عند اللّه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المأمون هذه المقالة الفاسدة التي تستلزم التصويب المجمع على بطلانه، وهو أن ليس اللّه تعالى في كلّ واقعة حكم يصيبه من يصيبه، ويخطئه من يخطئه، وهذا جواب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لا بد أن يكون يريد كلّ المؤمنين أو البعض، فإن أراد الكلّ فهذا مفقود ؛ لأن الكل لا يمكن اجتماعهم، وإن كان البعض، فقد روى كلّ في صاحبه حسناً، مثل رواية الشيعة في عليّ، ورواية الحشوية في غيره، فمتى يثبت ما تريدون من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متكلم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تزعم أن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w:t>
      </w:r>
    </w:p>
    <w:p>
      <w:pPr>
        <w:pStyle w:val="BookText"/>
        <w:rPr/>
      </w:pPr>
      <w:r>
        <w:rPr>
          <w:rFonts w:ascii="Amiri" w:hAnsi="Amiri" w:eastAsia="Amiri" w:cs="Amiri"/>
          <w:color w:val="111111"/>
          <w:sz w:val="28"/>
          <w:sz w:val="28"/>
          <w:szCs w:val="28"/>
          <w:rtl w:val="true"/>
          <w:lang w:bidi="ar-SA"/>
        </w:rPr>
        <w:t xml:space="preserve">فأجابه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نزعم أنهم أخطأوا واجتمعوا على ضلالة وهم لم يعلموا فرضاً ولا سنّة، لأنك تزعم أن الإمامة لا فرض من اللّه تعالى، ولا سنة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فيما ليس عندك بفرض ولا سنّة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متكلّم آخر فقال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تدعي لعلي من الإمامة دون غيره، فهات بينتك على ما تدّعي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بمدّع، ولكنّي مقرّ، ولا بيّنة على مقرّ، والمدعي من يزعم أنّ إليه التولية والعزل، وأنّ إليه الاختيار، والبيّنة لا تعرى من أن تكون من شركائه، فهم خصماء، أو تكون من غيرهم والغير معدوم، فكيف يؤتى بالبينة </w:t>
      </w:r>
    </w:p>
    <w:p>
      <w:pPr>
        <w:pStyle w:val="BookText"/>
        <w:rPr/>
      </w:pPr>
      <w:r>
        <w:rPr>
          <w:rFonts w:ascii="IRNazanin" w:hAnsi="IRNazanin" w:eastAsia="IRNazanin"/>
          <w:color w:val="111111"/>
          <w:sz w:val="28"/>
          <w:sz w:val="28"/>
          <w:szCs w:val="28"/>
          <w:rtl w:val="true"/>
          <w:lang w:bidi="fa-IR"/>
        </w:rPr>
        <w:t>على هذا ؟</w:t>
      </w:r>
    </w:p>
    <w:p>
      <w:pPr>
        <w:pStyle w:val="BookText"/>
        <w:rPr/>
      </w:pPr>
      <w:r>
        <w:rPr>
          <w:rFonts w:ascii="Amiri" w:hAnsi="Amiri" w:eastAsia="Amiri" w:cs="Amiri"/>
          <w:color w:val="111111"/>
          <w:sz w:val="28"/>
          <w:sz w:val="28"/>
          <w:szCs w:val="28"/>
          <w:rtl w:val="true"/>
          <w:lang w:bidi="ar-SA"/>
        </w:rPr>
        <w:t xml:space="preserve">وقال متكلّم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الواجب على علي الا بعد مضي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ما يجب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المتكلم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وجب عليه أن يعلم الناس أنه إمام ؟</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لا تكون بفعل منه في نفسه، ولا بفعل من الناس فيه من اختيار أو تفضيل أو غير ذلك، وإنّها تكون بفعل من اللّه تعالى فيه، كما قال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وكما قال تعالى لداود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وكما قال عز وجل للملائكة في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إنّما يكون إماماً من قبل اللّه تعالى وباختياره إياه في بدء الصنيعة والتشريف في النسب والطهارة في المنشأ والعصمة في المستقبل، ولو كانت بفعل منه في نفسه كان من فعل ذلك الفعل مستحقاً للإمامة، وإذا عمل خلافها اعتزل فيكون خليفة من قبل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متكلّم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أوجبت الإمامة لعلي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الخروجه من الطفولة إلى الإيمان كخروج النبيّ من الطفوليّة إلى الإيمان والبراءة من ضلالة قومه عن الحجّة، واجتنابه الشرك كبراءة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واجتنابه للشرك، لأن الشرك ظلم ولا يكون الظالم إماماً، ولا من عبد وثناً بإجماع، ومن شرك فقد حلّ من اللّه تعالى محلّ أعدائه، فالحكم فيه الشهادة </w:t>
      </w:r>
    </w:p>
    <w:p>
      <w:pPr>
        <w:pStyle w:val="BookText"/>
        <w:rPr/>
      </w:pPr>
      <w:r>
        <w:rPr>
          <w:rFonts w:ascii="Amiri" w:hAnsi="Amiri" w:eastAsia="Amiri" w:cs="Amiri"/>
          <w:color w:val="111111"/>
          <w:sz w:val="28"/>
          <w:sz w:val="28"/>
          <w:szCs w:val="28"/>
          <w:rtl w:val="true"/>
          <w:lang w:bidi="ar-SA"/>
        </w:rPr>
        <w:t>عليه بما اجتمعت عليه الأمة حتّى يجيء إجماع آخر مثله، ولأن من حكم عليه مرّة فلا يجوز أن يكون حاكماً، فيكون الحاكم محكوماً عليه مرة، فلا يكون حينئذ فرق بين الحاكم والمحكوم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شخص آخر من المتكلمين،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كما قاتل معاوية ؟</w:t>
      </w:r>
    </w:p>
    <w:p>
      <w:pPr>
        <w:pStyle w:val="BookText"/>
        <w:rPr/>
      </w:pPr>
      <w:r>
        <w:rPr>
          <w:rFonts w:ascii="Amiri" w:hAnsi="Amiri" w:eastAsia="Amiri" w:cs="Amiri"/>
          <w:color w:val="111111"/>
          <w:sz w:val="28"/>
          <w:sz w:val="28"/>
          <w:szCs w:val="28"/>
          <w:rtl w:val="true"/>
          <w:lang w:bidi="ar-SA"/>
        </w:rPr>
        <w:t xml:space="preserve">وأجاب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محال لأنّ لِمَ اقتضاء، ولم نفي، والنفي لا يكون له علة، إنما العلة للاثبات، وإنما يجب أن ينظر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قبل اللّه أم من قبل غيره، فإن صحّ أنّه من قبل اللّه تعالى، فالشكّ في تدبيره كفر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فأفعال الفاعل تبع له صلة، فإن كان قيامه عن اللّه تعالى، فأفعاله عنه، وعلى الناس الرضى والتسليم، وقد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يوم الحديبية يوم صدّ المشركون هديه عن البيت، فلما وجد الأعوان وقوي حارب كما قال اللّه تعالى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متكلّم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 أنّ إمامة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وأنه مفترض الطاعة، فلمَ لا يجوز إلا التبليغ والدعاء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لعليّ أن يترك ما أمر به من دعوة الناس إلى طاعته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 نزعم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بالتبليغ فيكون رسولاً، ولكنه وضع </w:t>
      </w:r>
    </w:p>
    <w:p>
      <w:pPr>
        <w:pStyle w:val="BookText"/>
        <w:rPr/>
      </w:pPr>
      <w:r>
        <w:rPr>
          <w:rFonts w:ascii="Amiri" w:hAnsi="Amiri" w:eastAsia="Amiri" w:cs="Amiri"/>
          <w:color w:val="111111"/>
          <w:sz w:val="28"/>
          <w:sz w:val="28"/>
          <w:szCs w:val="28"/>
          <w:rtl w:val="true"/>
          <w:lang w:bidi="ar-SA"/>
        </w:rPr>
        <w:t>علماً بين اللّه تعالى وبين خلقه، فمن تبعه كان مطيعاً، ومن خالفه كان عاصياً، فإن وجد أعواناً يتقوّى بهم جاهد، وإن لم يجد أعواناً فاللوم عليهم لا عليه ؛ لأنهم أمروا بطاعته على كلّ حال ولم يؤمر هو بمجاهدتهم إلا بقوّة، وهو بمنزلة البيت على الناس الحجّ إليه، فإذا حجّوا أدوا ما عليهم، وإذا لم يفعلوا كانت اللائمة عليهم لا على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متكلّم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أنه لا بدّ من إمام مفترض الطاعة بالاضطرار، كيف يجب بالاضطرار أنه علي دون غيره ؟</w:t>
      </w:r>
    </w:p>
    <w:p>
      <w:pPr>
        <w:pStyle w:val="BookText"/>
        <w:rPr/>
      </w:pPr>
      <w:r>
        <w:rPr>
          <w:rFonts w:ascii="Amiri" w:hAnsi="Amiri" w:eastAsia="Amiri" w:cs="Amiri"/>
          <w:color w:val="111111"/>
          <w:sz w:val="28"/>
          <w:sz w:val="28"/>
          <w:szCs w:val="28"/>
          <w:rtl w:val="true"/>
          <w:lang w:bidi="ar-SA"/>
        </w:rPr>
        <w:t xml:space="preserve">جواب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المأمون هذه الشبهة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لا يفرض مجهولاً، ولا يكون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وغيرها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ممتنعاً، إذ المجهول ممتنع من قبل أنّ اللّه تعالى لا يفرض مجهولاً، ولا يكون المفروض ممتنعاً، فلابد من دلالة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ليقطع العذر بين اللّه وبين عباده، أرأيت لو فرض اللّه تعالى على الناس صوم شهر فلم يعلم الناس أي شهر هو ؟ ولم يوسم بوسم وكان على الناس استخراج ذلك بعقولهم حتّى يصيبوا ما أراد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الناس حينئذٍ مستغنين عن الرسول المبيّن لهم، وعن الإمام الناقل لهم خبر الرسول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متكلّم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أوجبت أن علياً كان بالغاً حين 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يزعمون أنه كان صبياً حين دعي، ولم يكن جاز عليه الحكم، ولا بلغ مبلغ الرجال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يرى في ذلك الوقت من أن يكون ممن أرسل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ليدعوه، فإن كان كذلك فهو محتمل التكليف، قوي على 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82" w:name="pg16513_225462"/>
    </w:p>
    <w:p>
      <w:pPr>
        <w:pStyle w:val="Heading4"/>
        <w:numPr>
          <w:ilvl w:val="3"/>
          <w:numId w:val="1"/>
        </w:numPr>
        <w:rPr/>
      </w:pPr>
      <w:bookmarkStart w:id="783" w:name="__RefHeading___Toc9331553_1280447820"/>
      <w:bookmarkStart w:id="784" w:name="_Toc305"/>
      <w:bookmarkEnd w:id="782"/>
      <w:bookmarkEnd w:id="783"/>
      <w:r>
        <w:rPr>
          <w:rtl w:val="true"/>
        </w:rPr>
        <w:t>وجوم العلماء</w:t>
      </w:r>
      <w:bookmarkEnd w:id="784"/>
    </w:p>
    <w:p>
      <w:pPr>
        <w:pStyle w:val="BookText"/>
        <w:rPr/>
      </w:pPr>
      <w:r>
        <w:rPr>
          <w:rFonts w:ascii="Amiri" w:hAnsi="Amiri" w:eastAsia="Amiri" w:cs="Amiri"/>
          <w:color w:val="111111"/>
          <w:sz w:val="28"/>
          <w:sz w:val="28"/>
          <w:szCs w:val="28"/>
          <w:rtl w:val="true"/>
          <w:lang w:bidi="ar-SA"/>
        </w:rPr>
        <w:t xml:space="preserve">ووجم علماء الحديث وعلماء الكلام، فقد أفحمهم المأمون، وألزمهم الحجة، واستدلّ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بأوثق الأدلة وأنصعها</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331555_1280447820"/>
      <w:bookmarkStart w:id="786" w:name="_Toc306"/>
      <w:bookmarkEnd w:id="785"/>
      <w:r>
        <w:rPr>
          <w:rtl w:val="true"/>
        </w:rPr>
        <w:t>أسئلة المأمون للعلماء</w:t>
      </w:r>
      <w:bookmarkEnd w:id="786"/>
    </w:p>
    <w:p>
      <w:pPr>
        <w:pStyle w:val="BookText"/>
        <w:rPr/>
      </w:pPr>
      <w:r>
        <w:rPr>
          <w:rFonts w:ascii="Amiri" w:hAnsi="Amiri" w:eastAsia="Amiri" w:cs="Amiri"/>
          <w:color w:val="111111"/>
          <w:sz w:val="28"/>
          <w:sz w:val="28"/>
          <w:szCs w:val="28"/>
          <w:rtl w:val="true"/>
          <w:lang w:bidi="ar-SA"/>
        </w:rPr>
        <w:t>ووجّه المأمون أسئلة إلى العلماء، كان منها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روت الأمّة بإجماع منها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العلماء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عليهم المأمون حديثاً نبوياً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عَصَى اللّه بِمَعْصِيَةٍ صَغُرَتْ أَوْ كَبُرَتْ، ثُمَّ اتَّخَذَها دِيناً، وَمَضى مُصِراً عَلَيْها فَهُوَ مُخَلَّدٌ بَيْنَ أَطْباقِ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 العلماء الحديث وأقرّوا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رجل تختاره الأمة، هل يجوز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اللّه عزّ وجلّ، ولم يستخلفه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كابرتم،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وجب أن يكون فلان غير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المأمون يعظهم بعد حديث جرى بينه وبين العلماء في هذا الموضوع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وانظروا لأنفسكم، ودعوا التقليد، وتجنبوا الشبهات، فواللّه ما يقبل اللّه تعالى إلا من عبد لا يأتي إلا بما يعقل، ولا يدخل إلا فيما يعلم أنه حق، والريب شك، وإدمان الشك كفر باللّه تعالى وصاحبه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إليهم بعد هذا التأنيب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استخلف حين مضى أم لا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عليهم المأمون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الاستخلاف لأحد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أم ضلال ؟</w:t>
      </w:r>
    </w:p>
    <w:p>
      <w:pPr>
        <w:pStyle w:val="BookText"/>
        <w:rPr/>
      </w:pPr>
      <w:r>
        <w:rPr>
          <w:rFonts w:ascii="IRNazanin" w:hAnsi="IRNazanin" w:eastAsia="IRNazanin"/>
          <w:color w:val="111111"/>
          <w:sz w:val="28"/>
          <w:sz w:val="28"/>
          <w:szCs w:val="28"/>
          <w:rtl w:val="true"/>
          <w:lang w:bidi="fa-IR"/>
        </w:rPr>
        <w:t xml:space="preserve">فأجابوا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المأمون يقيم الدليل على بطلان ما ذهبوا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الناس أن يتّبعوا الهدى، ويتركوا الباطل ويتنكبوا الضلال ؟</w:t>
      </w:r>
    </w:p>
    <w:p>
      <w:pPr>
        <w:pStyle w:val="BookText"/>
        <w:rPr/>
      </w:pPr>
      <w:r>
        <w:rPr>
          <w:rFonts w:ascii="Amiri" w:hAnsi="Amiri" w:eastAsia="Amiri" w:cs="Amiri"/>
          <w:color w:val="111111"/>
          <w:sz w:val="28"/>
          <w:sz w:val="28"/>
          <w:szCs w:val="28"/>
          <w:rtl w:val="true"/>
          <w:lang w:bidi="ar-SA"/>
        </w:rPr>
        <w:t xml:space="preserve">فأجابوا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اتبعوا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المأمون يقيم أروع الحجج والبراهين على زيف ما قالوه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استخلف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تركه هو فترك فعله ضلال، ومحال أن يكون خلاف الهدى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ترك الاستخلاف هدى، فلِمَ استخلف أبو بكر ولم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جعل عمر الأمر بعده شورى بين المسلمين خلافاً على صاحبه، لأنكم زعمتم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وأن أبا بكر استخلف، وعمر لم يترك الاستخلاف كما فعل أبو بكر، وجاء بمعنى ثالث، وهو الشورى التي نص عليها لتعيين الخليفة من بعده، فخبروني أي ذلك ترونه صواباً، فإن رأيتم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فقد أخطأتم أبا بكر، وكذلك القول في بقية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وخبروني أيهما أفضل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بزعمكم من ترك الاستخلاف، أو ما صنعت طائفة من الاستخلاف ؟</w:t>
      </w:r>
    </w:p>
    <w:p>
      <w:pPr>
        <w:pStyle w:val="BookText"/>
        <w:rPr/>
      </w:pPr>
      <w:r>
        <w:rPr>
          <w:rFonts w:ascii="Amiri" w:hAnsi="Amiri" w:eastAsia="Amiri" w:cs="Amiri"/>
          <w:color w:val="111111"/>
          <w:sz w:val="28"/>
          <w:sz w:val="28"/>
          <w:szCs w:val="28"/>
          <w:rtl w:val="true"/>
          <w:lang w:bidi="ar-SA"/>
        </w:rPr>
        <w:t xml:space="preserve">وخبروني هل يجوز أن يكون تركه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وفعله من غيره هدى ؟ فيكون هدى ضدّ هدى، فأين الضلال حينئذ ؟</w:t>
      </w:r>
    </w:p>
    <w:p>
      <w:pPr>
        <w:pStyle w:val="BookText"/>
        <w:rPr/>
      </w:pPr>
      <w:r>
        <w:rPr>
          <w:rFonts w:ascii="Amiri" w:hAnsi="Amiri" w:eastAsia="Amiri" w:cs="Amiri"/>
          <w:color w:val="111111"/>
          <w:sz w:val="28"/>
          <w:sz w:val="28"/>
          <w:szCs w:val="28"/>
          <w:rtl w:val="true"/>
          <w:lang w:bidi="ar-SA"/>
        </w:rPr>
        <w:t xml:space="preserve">وخبروني هل ولي أحد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الصحابة منذ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أوجبتم أنّ الناس كلّهم عملوا ضلالة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كذبتم الأمة، وأبطل قولكم الوجود الذي لا يدفع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وخبروني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السَّمَاوَاتِ وَالْأَرْضِ قُل للّه</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أصدق هذا أم كذب ؟</w:t>
      </w:r>
    </w:p>
    <w:p>
      <w:pPr>
        <w:pStyle w:val="BookText"/>
        <w:rPr/>
      </w:pPr>
      <w:r>
        <w:rPr>
          <w:rFonts w:ascii="IRNazanin" w:hAnsi="IRNazanin" w:eastAsia="IRNazanin"/>
          <w:color w:val="111111"/>
          <w:sz w:val="28"/>
          <w:sz w:val="28"/>
          <w:szCs w:val="28"/>
          <w:rtl w:val="true"/>
          <w:lang w:bidi="fa-IR"/>
        </w:rPr>
        <w:t xml:space="preserve">فأجابوا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ما سوى اللّه اللّه إذ كان محدثه ومالكه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وثار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بطلان ما أوجبتم من اختياركم خليفة، تفرضون طاعته، وتسمّونه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استخلفتموه وهو معزول عنكم إذا غضبتم عليه، وعمل بخلاف محبّتكم، ومقتول إذا أبى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بعد هذا الكلام بعنف مع القوم، ثم استقبل القبلة ورفع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أرشدتهم، اللهم إنّي قد أخرجت ما وجب على إخراجه من عنقي، اللّهمّ إنّي أدين بالتقرب إليك بتقديم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بعد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أمرنا به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ووجم القوم، ولم يجدوا منفذاً يسلكون فيه للدفاع عمّا يرونه، وكان معظم استدلال المأمون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المنطق والدليل ولا أكاد أعرف حقيقة ناصعة واضحة وضوح الشمس كإمامة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فرضته مواهبه وعبقريّاته، وشدّة إنابته إلى اللّه، وزهده، وتخلّيه عن الدنيا، كلّ ذلك جعله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فلم يملك أحد من الصحابة ولا من أقرباء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أرحامه مثل ما يملكه من الطاقات الندية الخلّاقة من العلم والنزاهة والشرف وغير ذلك من الصفات الكريمة والنزعات العظيمة، وبهذه الجهة </w:t>
      </w:r>
      <w:bookmarkStart w:id="787" w:name="pg16513_225468"/>
    </w:p>
    <w:p>
      <w:pPr>
        <w:pStyle w:val="BookText"/>
        <w:rPr/>
      </w:pPr>
      <w:bookmarkEnd w:id="787"/>
      <w:r>
        <w:rPr>
          <w:rFonts w:ascii="Amiri" w:hAnsi="Amiri" w:eastAsia="Amiri" w:cs="Amiri"/>
          <w:color w:val="111111"/>
          <w:sz w:val="28"/>
          <w:sz w:val="28"/>
          <w:szCs w:val="28"/>
          <w:rtl w:val="true"/>
          <w:lang w:bidi="ar-SA"/>
        </w:rPr>
        <w:t xml:space="preserve">كان أولى بمركز النبيّ ومقامه، أما قرابته من النبيّ فليس لها أي أثر في ترجيحه على غيره من المسلمين، فإن هذه الجهة لا تصلح دليلاً تثبت به أحقّيّة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ما أقامه المأمون من هذه الأدلة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المقصود منها إلا التقرب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ينال ثقته منه، وقد صرّح بذلك إسحاق بن حماد،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الغرض في تفضيله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الصحابة إلا تقرباً للإمام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نفسه يقول لأصحابه الذين يثق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بِقَوْلِهِ، فَما يَقْتُلُني وَاللّه غَيْرُهُ، وَلكِنْ لَا بُدَّ لي مِنَ الصَّبْرِ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9331557_1280447820"/>
      <w:bookmarkStart w:id="789" w:name="_Toc307"/>
      <w:bookmarkEnd w:id="788"/>
      <w:r>
        <w:rPr>
          <w:rtl w:val="true"/>
        </w:rPr>
        <w:t>عقده ولاية العهد للإمام</w:t>
      </w:r>
      <w:bookmarkEnd w:id="789"/>
    </w:p>
    <w:p>
      <w:pPr>
        <w:pStyle w:val="BookText"/>
        <w:rPr/>
      </w:pPr>
      <w:r>
        <w:rPr>
          <w:rFonts w:ascii="Amiri" w:hAnsi="Amiri" w:eastAsia="Amiri" w:cs="Amiri"/>
          <w:color w:val="111111"/>
          <w:sz w:val="28"/>
          <w:sz w:val="28"/>
          <w:szCs w:val="28"/>
          <w:rtl w:val="true"/>
          <w:lang w:bidi="ar-SA"/>
        </w:rPr>
        <w:t xml:space="preserve">وثمة دليل آخر اعتمد عليه الذاهبون إلى تشيّع المأمون، وهو 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فقد عرّض الخلافة التي تقمصها العبّاسيون إلى الخطر وتسليمها إلى السادة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الأدلة التي استند إليها القائلون بتشيع المأمون، وأنه علوي الفكر والرأي</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331559_1280447820"/>
      <w:bookmarkStart w:id="791" w:name="_Toc308"/>
      <w:bookmarkEnd w:id="790"/>
      <w:r>
        <w:rPr>
          <w:rtl w:val="true"/>
        </w:rPr>
        <w:t>زيف تشيعه</w:t>
      </w:r>
      <w:bookmarkEnd w:id="79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بمزيد من التأمل والتحقيق أنّ المأمون لم يكن من الشيعة، ولم يعتنق 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بدرت هذه البوادر التي ذكرها لأغراض سياسية لا علاقة لها مطلقاً بدعوى التشيع، ويدعم ذلك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الأسرة العبّاسيّة التي عُرفت بالبغض والعداء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تنجب هذه الأسرة إلا الجبابرة الطغاة الذين صبوا جام غضبهم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فقد عمدوا إلى قتلهم، وتشريدهم، والتنكيل بهم، وقد اقترفوا معهم ما لم تقترفه الأسرة الأموية، بل إنّ الأسرة الأموية على ما عرفت به من العداء العارم لأبناء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لم تقابلهم بمثل ما قابلهم به بنو العبّاس، وقد كان لبني أمية من الفواضل ما ليس لبني العبّاس، وقد أوضحنا بعض ما عاناه العلويّون منهم في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من المستبعد جداً أن يتحوّل المأمون عن خطة آبائه، ويغيّر منهجهم وسلوكهم بين عشية وضحاها، فيكون علوي الرأي، وموالياً لخصوم آبائه، ويعرض دولته إلى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انتقاصه لمعاوية والحكّام الذين سبقوه، وتفضيل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فإنّه لم يكن جدّيّاً، وإنما كان صورتاً لأغراض سياسية، فقد روى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أنه لا يجوز تفضيل عليّ إلا بانتقاص غيره من السلف، واللّه ما أستجيز أن أنتقص الحجاج بن يوسف، فكيف بالسلف الطيّب</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يمتنع من انتقاص الارهابي المجرم الحجّاج الذي أغرق العراق لما سفكه من دماء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له من الشعر ما يدعم ذلك، فقد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ديني الَّذي أُدينُ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مِنْهُ الغَداةَ مُعْتَذِرا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عَلِيٌّ بَعْدَ النبيّ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 صِدِّيقاً وَلا عُمَرا </w:t>
      </w:r>
    </w:p>
    <w:p>
      <w:pPr>
        <w:pStyle w:val="BookText"/>
        <w:rPr/>
      </w:pPr>
      <w:r>
        <w:rPr>
          <w:rFonts w:ascii="Amiri" w:hAnsi="Amiri" w:eastAsia="Amiri" w:cs="Amiri"/>
          <w:color w:val="111111"/>
          <w:sz w:val="28"/>
          <w:sz w:val="28"/>
          <w:szCs w:val="28"/>
          <w:rtl w:val="true"/>
          <w:lang w:bidi="ar-SA"/>
        </w:rPr>
        <w:t>ثُمَّ ابْنُ عَفَانِ فِي الجِنانِ 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 ذاكَ القَتيلُ مُصْطَبِرا</w:t>
      </w:r>
    </w:p>
    <w:p>
      <w:pPr>
        <w:pStyle w:val="BookText"/>
        <w:rPr/>
      </w:pPr>
      <w:r>
        <w:rPr>
          <w:rFonts w:ascii="Amiri" w:hAnsi="Amiri" w:eastAsia="Amiri" w:cs="Amiri"/>
          <w:color w:val="111111"/>
          <w:sz w:val="28"/>
          <w:sz w:val="28"/>
          <w:szCs w:val="28"/>
          <w:rtl w:val="true"/>
          <w:lang w:bidi="ar-SA"/>
        </w:rPr>
        <w:t>أَلا وَلا أَشْيمُ الزُّبَيْرَ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إِنْ قالَ قَائِلٌ غُدَرا</w:t>
      </w:r>
    </w:p>
    <w:p>
      <w:pPr>
        <w:pStyle w:val="BookText"/>
        <w:rPr/>
      </w:pPr>
      <w:r>
        <w:rPr>
          <w:rFonts w:ascii="Amiri" w:hAnsi="Amiri" w:eastAsia="Amiri" w:cs="Amiri"/>
          <w:color w:val="111111"/>
          <w:sz w:val="28"/>
          <w:sz w:val="28"/>
          <w:szCs w:val="28"/>
          <w:rtl w:val="true"/>
          <w:lang w:bidi="ar-SA"/>
        </w:rPr>
        <w:t>وعائِشُ الأمُ لَسْتُ أَشْتِمُها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يَفْتَريها فَنَحْنُ مِنْهُ بُرا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إلى غير ذلك من الشواهد والأدلة التي تثبت زيف تشيعه، وأنه لا علاقة له مطلقاً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نفدت أغراضه السياسيّة ولم يكتف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أوعز إلى عامله على مصر وهو السريّ بغسل المنابر التي كان يخطب عليها بولاية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وهذا يكشف عما يكنّه في أعماق نفسه من البغض والعداء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استبان بصورة واضحة للأسرة العلوية زيف ما يدعيه المأمون من الولاء لهم، وأنه كان صوريّاً لا واقع له،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كتب إلى عبد اللّه بن موسى بن عبداللّه ابن الحسن بن الحسن بن عليّ بن أبي طالب يعطيه الأمان، ويضمن له ولاية العهد بعده، كما صنع مثل ذلك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أحداً من آل أبي طالب يخافني بعدما عملته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برسالة كشف فيها عن نوايا المأمون،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كتابك، وفهمته، تختلني فيه عن نفسي ختل القانص، وتحتال علي حيلة المغتال القاصد لسفك دمي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وعجبت بذلك العهد وولايته لي بعدك، كأنك تظنّ أنّه لم يبلغني ما فعلته بالرضا، ففي أي شيء ظننت أني أرغب من ذلك ؟ أفي الملك الذي قد غرتك </w:t>
      </w:r>
    </w:p>
    <w:p>
      <w:pPr>
        <w:pStyle w:val="BookText"/>
        <w:rPr/>
      </w:pPr>
      <w:r>
        <w:rPr>
          <w:rFonts w:ascii="Amiri" w:hAnsi="Amiri" w:eastAsia="Amiri" w:cs="Amiri"/>
          <w:color w:val="111111"/>
          <w:sz w:val="28"/>
          <w:sz w:val="28"/>
          <w:szCs w:val="28"/>
          <w:rtl w:val="true"/>
          <w:lang w:bidi="ar-SA"/>
        </w:rPr>
        <w:t>نضرته وحلاوته ؟ فواللّه لئن أقذف وأنا حي في نار تتأجج أحبّ إليَّ من أن ألي أمراً بين المسلمين أو أشرب شربة من غير حلّها مع عطش شديد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العنب المسموم الذي قتلت به الرضا ؟ أم ظننت أن الاستتار قد أملني وضاق به صدري ؟ فواللّه إنّي لذلك، ولقد مللت الحياة، وأبغضت الدنيا، ولو وسعني في ديني أن أضع يدي في يدك حتّى تبلغ من قبلي مرادك لفعلت ذلك، ولكن اللّه قد حظر عليَّ المخاطرة بدمي، وليتك قدرت عليَّ من غير أن أبذل نفسي لك فتقتلني ولقيت اللّه عزّ وجلّ بدمي ولقيته قتيلاً مظلوماً، فاسترحت من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أنّي رجل طالب النجاة لنفسي، واجتهدت فيما يرضي اللّه عزّ وجلّ عنّي، وفي عمل أتقرب به إليه، فلم أجد رأياً يهدي إلى شيء من ذلك، فرجعت إلى القرآن الذي فيه الهدى والشفاء، فتصفحته سورة سورة، وآية آية، فلم أجد شيئاً أزلف للمرء عند ربه جل وعزّ من الشهادة في طلب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تتبعته ثانية أتأمّل الجهاد أيه أفضل، ولأي صنف، فوجدته جلّ وعلا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وَلْيَجِدُوا فِيكُمْ غِلْظَةٌ</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فطلبت أي الكفّار أضرّ على الإسلام، وأقرب من موضعي، فلم أجد أضرّ على الإسلام منك، لأنّ الكفّار أظهر واكفرهم فاستبصر الناس في أمرهم، وعرفوهم فخافوهم، وأنت ختلت المسلمين بالإسلام، وأسررت الكفر، فقتلت بالظنّة، وعاقبت بالتهمة، وأخذت مال اللّه من غير حلّه فأنفقته في غير حلّه، وشربت الخمر المحرمة صراحاً، وأنفقت مال اللّه على الملهّين، وأعطيته المغنّين، ومنعته من حقوق المسلمين، فغششت بالإسلام، وأحطت بأقطاره إحاطة أهله، وحكمت فيه للمشرك، وخالفت اللّه ورسوله في ذلك خلافة المضاد المعاند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يسعدني الدهر، ويعينني اللّه عليك، بأنصار الحق أبذل نفسي في جهادك </w:t>
      </w:r>
    </w:p>
    <w:p>
      <w:pPr>
        <w:pStyle w:val="BookText"/>
        <w:rPr/>
      </w:pPr>
      <w:r>
        <w:rPr>
          <w:rFonts w:ascii="Amiri" w:hAnsi="Amiri" w:eastAsia="Amiri" w:cs="Amiri"/>
          <w:color w:val="111111"/>
          <w:sz w:val="28"/>
          <w:sz w:val="28"/>
          <w:szCs w:val="28"/>
          <w:rtl w:val="true"/>
          <w:lang w:bidi="ar-SA"/>
        </w:rPr>
        <w:t>بذلاً يرضاه منّي، وأن يمهلك ويؤخرك ليجزيك بما تستحقه في منقلبك، أو تختر مني الأيّام قبل ذلك فحسبي من سعيي ما يعلمه اللّه عزّ وجلّ من نيتي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ووضعت هذه الرسالة المأمون على طاولة التشريح، فأظهرت زيفه، وكشفت خداعه ودجله، وأنّه لا واقع بأي حال من الأحوال إلى ما يزعمه من الولاء والحبّ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الفصول الأخيرة من هذه الرسالة، فقد ألحقت المأمون بقافلة الكفار الذين يجب جهادهم، والإطاحة بهم، كما بينت سياسة المأمون، وأنّها تأخذ الناس بالظنّة وتعاقبهم بالتهمة، وبالإضافة إلى ذلك فقد أعربت عن تحلّل المأمون، وذلك بشربه للخمر، وإنفاقه لأموال المسلمين على الملاهي والمغنين والعابثين والماجنين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الرسالة صرخة مدوّية في وجه الطاغية المأمون، وهي من الصفحات المشرقة في مناهضة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أنه يروى جانب آخر من هذه الرسالة أو من رسالة أخرى بعثها هذا السيّد الجليل إلى المأمون يقول فيها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هبني لا تأرلي عندك، وعند آبائك المستحلّين لدمائنا، الآخذين حقّنا، الذين جاهروا في أمرنا فحذرناهم، وكنت ألطف حيلة منهم بما استعملته من الرضا بنا، والتستر لمحننا، تختل واحداً فواحداً منا، ولكنني كنت امراً حبّب إليَّ الجهاد، كما حبب إلى كلّ امرئ بغيته، فشحذت سيفي، وركبت سناني على رمحي، واستفرهت فرسي، ولم أدر أي العدو أشد ضرراً على الإسلام، فعلمت أن كتاب اللّه يجمع كلّ شيء، فقرأته فإذا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قَاتِلُوا الَّذِينَ يَلُونَكُم مِنَ </w:t>
      </w:r>
    </w:p>
    <w:p>
      <w:pPr>
        <w:pStyle w:val="BookText"/>
        <w:rPr/>
      </w:pPr>
      <w:r>
        <w:rPr>
          <w:rFonts w:ascii="Amiri" w:hAnsi="Amiri" w:eastAsia="Amiri" w:cs="Amiri"/>
          <w:color w:val="111111"/>
          <w:sz w:val="28"/>
          <w:sz w:val="28"/>
          <w:szCs w:val="28"/>
          <w:rtl w:val="true"/>
          <w:lang w:bidi="ar-SA"/>
        </w:rPr>
        <w:t>الْكُفَّارِ وَلْيَجِدُوا فِيكُمْ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بنود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وتدبّرت فإذا أنت أضرّ على الإسلام والمسلمين من كلّ عدوّ لهم لأن الكفار خرجوا منه، وخالفوه، فحذرهم الناس وقاتلوهم، وأنت دخلت فيه ظاهراً، فأمسك الناس، وطفقت تنقض عراه عروة عروة، فأنت أشدّ أعداء الإسلام ضرراً عليه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الفصول بعض الجوانب من السياسة العبّاسية التي تركزت على ظلم السادة العلويّين والتنكيل بهم، كما حكت تعطش السيّد الجليل نجل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 للإطاحة بحكم المأمون الذي هو من ألد أعداء الإسلام، فقد نقض عراه عروة عروة على حدّ تعبير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إبادته للسادة العلويّين بعد اغتياله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عمدت مخابراته ورجال أمنه إلى مطاردتهم واستئصالهم، وقد اغتال كوكبة من أبناء الإمام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استخدم السمّ كأعظم سلاح لتصفية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اغتال بالسم السيّد الشريف الجليل إبراهيم نجل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توفّي أنزله في ملحودة قبره الفقيه ابن السماك، وأنشد حينما ألحده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الإمامُ المُرْتَضى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وَطَوى الزمانُ فَضائِلاً وَعُلوما</w:t>
      </w:r>
    </w:p>
    <w:p>
      <w:pPr>
        <w:pStyle w:val="BookText"/>
        <w:rPr/>
      </w:pPr>
      <w:r>
        <w:rPr>
          <w:rFonts w:ascii="Amiri" w:hAnsi="Amiri" w:eastAsia="Amiri" w:cs="Amiri"/>
          <w:color w:val="111111"/>
          <w:sz w:val="28"/>
          <w:sz w:val="28"/>
          <w:szCs w:val="28"/>
          <w:rtl w:val="true"/>
          <w:lang w:bidi="ar-SA"/>
        </w:rPr>
        <w:t>قد ماتَ فى الزوراء مظلوماً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أَبوهُ بِكَرْبَلا مَظْلُوما</w:t>
      </w:r>
    </w:p>
    <w:p>
      <w:pPr>
        <w:pStyle w:val="BookText"/>
        <w:rPr/>
      </w:pPr>
      <w:r>
        <w:rPr>
          <w:rFonts w:ascii="Amiri" w:hAnsi="Amiri" w:eastAsia="Amiri" w:cs="Amiri"/>
          <w:color w:val="111111"/>
          <w:sz w:val="28"/>
          <w:sz w:val="28"/>
          <w:szCs w:val="28"/>
          <w:rtl w:val="true"/>
          <w:lang w:bidi="ar-SA"/>
        </w:rPr>
        <w:t>فَالشَّمْسُ تَندُبُ مَوتَهُ مُصْفَرَّةً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والبدرُ يَلْطِيمُ وَجْهَهُ مَغْموما </w:t>
      </w:r>
      <w:r>
        <w:rPr>
          <w:rStyle w:val="FootnoteAnchor"/>
          <w:rtl w:val="true"/>
        </w:rPr>
        <w:footnoteReference w:id="98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اغتياله للسادة العلويّين، ومطاردتهم حتّى هربوا خوفاً منه مختفين في الأقطار </w:t>
      </w:r>
      <w:bookmarkStart w:id="792" w:name="pg16513_225480"/>
    </w:p>
    <w:p>
      <w:pPr>
        <w:pStyle w:val="BookText"/>
        <w:rPr/>
      </w:pPr>
      <w:bookmarkEnd w:id="792"/>
      <w:r>
        <w:rPr>
          <w:rFonts w:ascii="Amiri" w:hAnsi="Amiri" w:eastAsia="Amiri" w:cs="Amiri"/>
          <w:color w:val="111111"/>
          <w:sz w:val="28"/>
          <w:sz w:val="28"/>
          <w:szCs w:val="28"/>
          <w:rtl w:val="true"/>
          <w:lang w:bidi="ar-SA"/>
        </w:rPr>
        <w:t xml:space="preserve">والأمصار ينسف دعوى تشيعه، وأنّه لا علاقة له بالولاء لأهل البيت شأنه شأن آبائه الذين هم من ألد أعداء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9331561_1280447820"/>
      <w:bookmarkStart w:id="794" w:name="_Toc309"/>
      <w:bookmarkEnd w:id="793"/>
      <w:r>
        <w:rPr>
          <w:rtl w:val="true"/>
        </w:rPr>
        <w:t>أسباب تظاهره بالتشيّع</w:t>
      </w:r>
      <w:bookmarkEnd w:id="794"/>
    </w:p>
    <w:p>
      <w:pPr>
        <w:pStyle w:val="BookText"/>
        <w:rPr/>
      </w:pPr>
      <w:r>
        <w:rPr>
          <w:rFonts w:ascii="Amiri" w:hAnsi="Amiri" w:eastAsia="Amiri" w:cs="Amiri"/>
          <w:color w:val="111111"/>
          <w:sz w:val="28"/>
          <w:sz w:val="28"/>
          <w:szCs w:val="28"/>
          <w:rtl w:val="true"/>
          <w:lang w:bidi="ar-SA"/>
        </w:rPr>
        <w:t xml:space="preserve">ولا بدّ لنا من وقفة قصيرة للبحث عن بعض الأسباب التي دعت المأمون لتظاهره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وإعلان تشيّعه في المحافل الرسمية، وفيما أحسب أن الذي دعاه لذلك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مختلفاً أشدّ ما يكون الاختلاف مع أسرته العبّاسية الذين كانت ميولهم مع أخيه الأمين، لأنّ أمّه السيدة زبيدة، وهي من صميم الأسرة العبّاسية، وكانت من أندى الناس كفاً، ومن أكثرهم عطاء وصلة للعبّاسيين، أمّا أمّ المأمون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امن إماء القصر، وكان العبّاسيون يحتقرون المأمون من جهة أُمه، فأراد بما أظهره من الولاء للعلويّين، وعقده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إرغامهم وإذلالهم وقهرهم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أراد بإظهاره التشيع إرضاء قادة جيشه الذين كانت لهم ميول ومحبّة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عمد المأمون إلى العطف على العلويّين، وإذاعة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وجلب عواطف الشعب البار الذين أترعت عواطفهم وقلوبهم بالمحبّة والولاء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تسلّح بهم في محاربته لأخيه الأمين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الأسباب الوثيقة جداً التي دعت المأمون إلى التظاهر بالتشيع وعقده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القضاء على الثورة العارمة التي فجرتها الشيعة بقيادة السادة العظام من أبناء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التهمت الكثير من مناطق العالم الإسلام وكادت تقضي على الحكم العبّاسي، ولكنّه استطاع بدهاء </w:t>
      </w:r>
      <w:bookmarkStart w:id="795" w:name="pg16513_225482"/>
    </w:p>
    <w:p>
      <w:pPr>
        <w:pStyle w:val="BookText"/>
        <w:rPr/>
      </w:pPr>
      <w:bookmarkEnd w:id="795"/>
      <w:r>
        <w:rPr>
          <w:rFonts w:ascii="Amiri" w:hAnsi="Amiri" w:eastAsia="Amiri" w:cs="Amiri"/>
          <w:color w:val="111111"/>
          <w:sz w:val="28"/>
          <w:sz w:val="28"/>
          <w:szCs w:val="28"/>
          <w:rtl w:val="true"/>
          <w:lang w:bidi="ar-SA"/>
        </w:rPr>
        <w:t xml:space="preserve">منقطع النظير القضاء عليها، وذلك بعقده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سيد العلويّين وزعيمهم بلا منازع، والذي يدين شطر كبير من هذه الأمّة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أخمد المأمون الثورة واستأصلها من جذورها بعطفه المصطنع لأهل البيت، وترشيحه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ثمّ مبايعته له بولاية العهد، وضربه للسكّة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من جملة الأسباب التي حفزت المأمون إلى تظاهره بالتشيع، هو كشف الشيعة، ومعرفة السلطة بأسمائهم وأماكنهم بعد ما كانوا خلايا تحت الخفاء، فقد عجزت الحكومات العبّاسيّة السابقة على حكومة المأمون عن معرفتهم، والوقوف على نشاطاتهم، ومعرفة خلاياهم، فأراد المأمون بما صدر منه من الإحسان إلى العلويّين، وانتقاصه للخلفاء، وذمه لمعاوية، وغير ذلك مما صدر منه كشف الشيعة حتّى تطاردهم أجهزة أمنه وشرطته، وقد دلّت على ذلك بعض الوثائق الرسمية التي صدرت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الأسباب التي دعت المأمون إلى التظاهر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9331563_1280447820"/>
      <w:bookmarkStart w:id="797" w:name="_Toc310"/>
      <w:bookmarkEnd w:id="796"/>
      <w:r>
        <w:rPr>
          <w:rtl w:val="true"/>
        </w:rPr>
        <w:t>منهج حكمه</w:t>
      </w:r>
      <w:bookmarkEnd w:id="797"/>
    </w:p>
    <w:p>
      <w:pPr>
        <w:pStyle w:val="BookText"/>
        <w:rPr/>
      </w:pPr>
      <w:r>
        <w:rPr>
          <w:rFonts w:ascii="Amiri" w:hAnsi="Amiri" w:eastAsia="Amiri" w:cs="Amiri"/>
          <w:color w:val="111111"/>
          <w:sz w:val="28"/>
          <w:sz w:val="28"/>
          <w:szCs w:val="28"/>
          <w:rtl w:val="true"/>
          <w:lang w:bidi="ar-SA"/>
        </w:rPr>
        <w:t xml:space="preserve">ونهج المأمون في أيّام حكومته منهج معاوية بن هند، فقد ذكر المؤرخون أنّه عرضت عليه سيرة 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فأبى أن ينهج نهجهم، ويسير بسياستهم، ولكنّه قبل أن يسير بسيرة معاوية الذئب الجاهلي الذي كان يأخذ الأموال من وجوهها ويضعها كيف يشاء، 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فهذا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اقتدى بمعاوية ونهج نهجه، فعمد إلى اغتيال الأبرياء، فدسّ إليهم سمّاً قاتلاً فقضى عليهم، كما فعل معاوية بخصومه،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المكر والخداع من أبرز صفاته كما كان معاوية</w:t>
      </w:r>
      <w:r>
        <w:rPr>
          <w:rFonts w:eastAsia="Amiri" w:cs="Amiri" w:ascii="Amiri" w:hAnsi="Amiri"/>
          <w:color w:val="111111"/>
          <w:sz w:val="28"/>
          <w:szCs w:val="28"/>
          <w:rtl w:val="true"/>
          <w:lang w:bidi="ar-SA"/>
        </w:rPr>
        <w:t xml:space="preserve">. </w:t>
      </w:r>
      <w:bookmarkStart w:id="798" w:name="pg16513_225484"/>
    </w:p>
    <w:p>
      <w:pPr>
        <w:pStyle w:val="Heading2"/>
        <w:numPr>
          <w:ilvl w:val="1"/>
          <w:numId w:val="1"/>
        </w:numPr>
        <w:rPr/>
      </w:pPr>
      <w:bookmarkStart w:id="799" w:name="__RefHeading___Toc9331565_1280447820"/>
      <w:bookmarkStart w:id="800" w:name="_Toc311"/>
      <w:bookmarkEnd w:id="798"/>
      <w:bookmarkEnd w:id="799"/>
      <w:r>
        <w:rPr>
          <w:rtl w:val="true"/>
        </w:rPr>
        <w:t xml:space="preserve">الإمام الرضا </w:t>
      </w:r>
      <w:r>
        <w:rPr>
          <w:rtl w:val="true"/>
        </w:rPr>
        <w:t>(</w:t>
      </w:r>
      <w:r>
        <w:rPr>
          <w:rtl w:val="true"/>
        </w:rPr>
        <w:t>عَلَيهِ السَّلَامُ</w:t>
      </w:r>
      <w:r>
        <w:rPr>
          <w:rtl w:val="true"/>
        </w:rPr>
        <w:t xml:space="preserve">) </w:t>
      </w:r>
      <w:r>
        <w:rPr>
          <w:rtl w:val="true"/>
        </w:rPr>
        <w:t>وولاية العَهْدِ</w:t>
      </w:r>
      <w:bookmarkEnd w:id="8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1" w:name="__RefHeading___Toc9331567_1280447820"/>
      <w:bookmarkStart w:id="802" w:name="_Toc312"/>
      <w:bookmarkEnd w:id="801"/>
      <w:r>
        <w:rPr>
          <w:rtl w:val="true"/>
        </w:rPr>
        <w:t>إشارة</w:t>
      </w:r>
      <w:r>
        <w:rPr>
          <w:rtl w:val="true"/>
        </w:rPr>
        <w:t>:</w:t>
      </w:r>
      <w:bookmarkEnd w:id="80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نحن أمام حدث تاريخي مهمّ بالغ الخطورة، أشغل الرأي العام، وأذهل كافّة الأوساط السياسيّة، وهو عقد المأمون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يؤذن بتحوّل الخلافة من بني العبّاس إلى خصومهم السادة العلويّين، فقد بهر الناس وتساءلوا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تحوّلت السياسة العبّاسيّة بين عشية وضحاها إلى هذا الخط المعاكس للخطّ السياسي الذي سلكه العبّاسيون منذ بداية حكمهم، وهو قهر السادة العلويّين وإبادتهم، فقد أفنوا شبابهم فدفنوهم أحياء، وألقوا أطفالهم في نهر دجلة، واستعملوا معهم جميع ألوان الإباده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والمأمون فيما عرفه الناس، وعرفه التاريخ، هو من أبناء هذه الأسرة الظالمة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يشذّ في سلوكه عن سلوك آبائه، ولم ينحرف عن اتجاههم المعادي للعلويّين، قد تغذى وتربّى على بغضهم وعدائهم، فجده المنصور، وأبوه الرشيد، وهما قد سلكا جميع الطرق لتصفية العلويّين جسدياً، وسخرا جميع أجهزتهم السياسيّة والاقتصاديّة للحطّ من شأن العلويّين وكرامتهم، وإبعادهم عن الساحة السياسيّة في دنيا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فما الذي دعا المأمون إلى هذا التغيير المفاجئ، والعدول عن خطّةآبائه ومنهجهم فعقد ولاية العهد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كيف انصاع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مع علمه بانحراف المأمون، و ما يكنّه في دخائل نفسه من البغض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03" w:name="pg16513_225490"/>
    </w:p>
    <w:p>
      <w:pPr>
        <w:pStyle w:val="BookText"/>
        <w:rPr/>
      </w:pPr>
      <w:bookmarkEnd w:id="803"/>
      <w:r>
        <w:rPr>
          <w:rFonts w:ascii="IRNazanin" w:hAnsi="IRNazanin" w:eastAsia="IRNazanin"/>
          <w:color w:val="111111"/>
          <w:sz w:val="28"/>
          <w:sz w:val="28"/>
          <w:szCs w:val="28"/>
          <w:rtl w:val="true"/>
          <w:lang w:bidi="fa-IR"/>
        </w:rPr>
        <w:t>هذا ما سنتحدّث عنه</w:t>
      </w:r>
      <w:r>
        <w:rPr>
          <w:rFonts w:eastAsia="IRNazanin" w:cs="IRNazanin"/>
          <w:color w:val="111111"/>
          <w:sz w:val="28"/>
          <w:szCs w:val="28"/>
          <w:rtl w:val="true"/>
          <w:lang w:bidi="fa-IR"/>
        </w:rPr>
        <w:t>.</w:t>
      </w:r>
    </w:p>
    <w:p>
      <w:pPr>
        <w:pStyle w:val="Heading3"/>
        <w:numPr>
          <w:ilvl w:val="2"/>
          <w:numId w:val="1"/>
        </w:numPr>
        <w:rPr/>
      </w:pPr>
      <w:bookmarkStart w:id="804" w:name="__RefHeading___Toc9331569_1280447820"/>
      <w:bookmarkStart w:id="805" w:name="_Toc313"/>
      <w:bookmarkEnd w:id="804"/>
      <w:r>
        <w:rPr>
          <w:rtl w:val="true"/>
        </w:rPr>
        <w:t>دوافع المأمون</w:t>
      </w:r>
      <w:bookmarkEnd w:id="805"/>
    </w:p>
    <w:p>
      <w:pPr>
        <w:pStyle w:val="BookText"/>
        <w:rPr/>
      </w:pPr>
      <w:r>
        <w:rPr>
          <w:rFonts w:ascii="Amiri" w:hAnsi="Amiri" w:eastAsia="Amiri" w:cs="Amiri"/>
          <w:color w:val="111111"/>
          <w:sz w:val="28"/>
          <w:sz w:val="28"/>
          <w:szCs w:val="28"/>
          <w:rtl w:val="true"/>
          <w:lang w:bidi="ar-SA"/>
        </w:rPr>
        <w:t xml:space="preserve">ولا بدّ لنا من وقفة قصيرة للنظر في الأسباب والدوافع التي دعت المأمون إلى 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له مركز قوي في الدولة الإسلاميّة، فقد كانت الأسرة العبّاسية تحتقره وذلك من جهة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من خدم القصر، مضافاً إلى صلته القوية بالفضل بن سهل، وتوليته جميع أموره، وهو فارسي الأصل، وكذلك كان أخوه الأمين يبغضه ويبغي له الغوائل، ويكيده من جهة منافسته له على السلطة، فأراد المأمون تدعيم مركزه، وتقوية نفوذه، والتغلب على الحاقدين عليه، فعقد ولاية العهد لأعظم شخصيّة في العالم الإسلامي، وهو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ابن الإمام الصادق الملهم الأوّل لقضايا الفكر والعلم في الإسلام، كما يدين بإمامته والولاء له شطر كبير من المسلمين، فلذا بادر إلى تعيينه لهذا المنصب الخطر في الدولة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وقبل أن يتسلّم المأمون قيادة الدولة الإسلاميّة كان على علم بما يكنّه المجتمع الإسلامي من الكراهية والبغض للأسرة العبّاسيّة، وذلك لما اقترفوه من الظلم والاستبداد بأمور المسلمين، وما صبّوه على السادة العلويّين دعاة العدل الاجتماعي من أنواع الجور والطغيان، حتّى تمنّى المسلمون عودة الحكم الأموي على ما فيه من قسوة وعذاب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عاد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عَدلُ بَني العبّاس في النّارِ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شاعر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أَحْسَبُ الجَوْرَ يَنْقَضي وَعَلى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َوالٍ مِنْ آلِ عبّاس</w:t>
      </w:r>
    </w:p>
    <w:p>
      <w:pPr>
        <w:pStyle w:val="BookText"/>
        <w:rPr/>
      </w:pPr>
      <w:r>
        <w:rPr>
          <w:rFonts w:ascii="Amiri" w:hAnsi="Amiri" w:eastAsia="Amiri" w:cs="Amiri"/>
          <w:color w:val="111111"/>
          <w:sz w:val="28"/>
          <w:sz w:val="28"/>
          <w:szCs w:val="28"/>
          <w:rtl w:val="true"/>
          <w:lang w:bidi="ar-SA"/>
        </w:rPr>
        <w:t xml:space="preserve">فأراد المأمون أن يفتح صفحة جديدة للمواطنين، ويلقي الستار على سياسة آبائه، فعيّن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أمل الأمة الإسلاميّة لولاية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معظم جيش المأمون ضباطاً وجنوداً كانوا من الشيعة الذين يدينون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أن يكسب ودهم وإخلاصهم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الثورة ضدّ الحكم العبّاسي قد اندلعت في معظم الأقاليم الإسلاميّة، وكان شعار الثوار لهذه البيعة التي عقدها للإمام، وفي نفس الوقت فقد أضفى على الإمام لقب الرضا ليجلب بذلك المأمون عواطف 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فقد بايع الثوّار المأمون، واستراح من الخطر المحدق بدولته الذي كاد أن يفل لواءها، ويطوي معالمها، وكانت خطة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الطراز الأوّل في السلك الدبلوماسي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يتغلب على الأحداث المحيطة، وينقذ حكومته من أعظم خطر محدق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بيعة المأمون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فقد أكسب حكومة المأمون الشرعيّة، وأنها ليست ظالمة كحكومة آبائه، وعلى هذا فالخروج عليه غير مشروع، ويجب على المسلمين مناهضة الثائرين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المكاسب التي ظفر بها المأمون في هذه البيعة هو أنّه تعرف على عناصر الشيعة وتعرّف على هوياتهم، ولم يعودوا يعملون في السرّ والخفاء، فقد كانت خلاياهم سرّيّة للغاية، وبعد البيعة ظهر أمرهم وانكشفوا للسلطة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الأهداف التي كان ينشدها المأمون في هذه البيعة هو إظهار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الزاهدين في الدنيا، وإنما كان من عشاقها في قبوله لهذه البيعة، ولم تكن تخفى على الإمام جميع أهداف المأمون، فقد أبطلها وذلك بالشروط التي اشترطها على المأمون أن لا ينصب ولا يعزل، ويكون بمنأى عن الحكم، كما سنوضح ذلك </w:t>
      </w:r>
      <w:bookmarkStart w:id="806" w:name="pg16513_225494"/>
    </w:p>
    <w:p>
      <w:pPr>
        <w:pStyle w:val="BookText"/>
        <w:rPr/>
      </w:pPr>
      <w:bookmarkEnd w:id="806"/>
      <w:r>
        <w:rPr>
          <w:rFonts w:ascii="Amiri" w:hAnsi="Amiri" w:eastAsia="Amiri" w:cs="Amiri"/>
          <w:color w:val="111111"/>
          <w:sz w:val="28"/>
          <w:sz w:val="28"/>
          <w:szCs w:val="28"/>
          <w:rtl w:val="true"/>
          <w:lang w:bidi="ar-SA"/>
        </w:rPr>
        <w:t xml:space="preserve">هذه بعض الأهداف التي دعت المأمون إلى عقده ولاية العهد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للحديث عن ولاية العهد، وموقف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وبعض المواضيع التي ترتبط بها،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9331571_1280447820"/>
      <w:bookmarkStart w:id="808" w:name="_Toc314"/>
      <w:bookmarkEnd w:id="807"/>
      <w:r>
        <w:rPr>
          <w:rtl w:val="true"/>
        </w:rPr>
        <w:t xml:space="preserve">رسالة الفضل إلى الإمام </w:t>
      </w:r>
      <w:r>
        <w:rPr>
          <w:rtl w:val="true"/>
        </w:rPr>
        <w:t>(</w:t>
      </w:r>
      <w:r>
        <w:rPr>
          <w:rtl w:val="true"/>
        </w:rPr>
        <w:t>عَلَيهِ السَّلَامُ</w:t>
      </w:r>
      <w:r>
        <w:rPr>
          <w:rtl w:val="true"/>
        </w:rPr>
        <w:t>)</w:t>
      </w:r>
      <w:bookmarkEnd w:id="808"/>
    </w:p>
    <w:p>
      <w:pPr>
        <w:pStyle w:val="BookText"/>
        <w:rPr/>
      </w:pPr>
      <w:r>
        <w:rPr>
          <w:rFonts w:ascii="Amiri" w:hAnsi="Amiri" w:eastAsia="Amiri" w:cs="Amiri"/>
          <w:color w:val="111111"/>
          <w:sz w:val="28"/>
          <w:sz w:val="28"/>
          <w:szCs w:val="28"/>
          <w:rtl w:val="true"/>
          <w:lang w:bidi="ar-SA"/>
        </w:rPr>
        <w:t xml:space="preserve">وأرسل الفضل بن سهل رسالة إلى الإمام الرضا لا يطلب فيها القدوم إلى خراسان ليتسلّم الخلافة من المأمون، وهذا نصها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موسى الرضا، وابن رسول اللّه المصطفى، المهتدى بهديه، المقتدى بفعله، الحافظ لدين اللّه، الخازن لوحي اللّه، من وليه الفضل بن سهل، الذي بذل في ردّ حقه إليه مهجته، ووصل ليله فيه بنهاره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أيها المهتدي ورحمة اللّه وبركاته، فإنّي أحمد إليك اللّه الذي لا إله إلّا هو، وأسأله أن يصلّي على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أنّ اللّه قد أدّى لك، وأذن لك في ارتجاع حقك ممّن استضعفك، وأن يعظم مننه عليك، وأن يجعلك الإمام الوارث، ويري أعداءك ومن رغب عنك، منك ما كانوا يحذرون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كتابي هذا عن إزماع من أمير المؤمنين عبد اللّه الإمام المأمون، ومنّي، على ردّ مظلمتك عليك، وإثبات حقوقك في يديك، والتخلّي منها إليك، على ما أسأل اللّه الذي وقف عليه أن تبلغني ما أكون بها أسعد العالمين، وعند اللّه من الفائزين، </w:t>
      </w:r>
      <w:bookmarkStart w:id="809" w:name="pg16513_225496"/>
    </w:p>
    <w:p>
      <w:pPr>
        <w:pStyle w:val="BookText"/>
        <w:rPr/>
      </w:pPr>
      <w:bookmarkEnd w:id="809"/>
      <w:r>
        <w:rPr>
          <w:rFonts w:ascii="Amiri" w:hAnsi="Amiri" w:eastAsia="Amiri" w:cs="Amiri"/>
          <w:color w:val="111111"/>
          <w:sz w:val="28"/>
          <w:sz w:val="28"/>
          <w:szCs w:val="28"/>
          <w:rtl w:val="true"/>
          <w:lang w:bidi="ar-SA"/>
        </w:rPr>
        <w:t>ولحقّ رسول اللّه من المؤدّين، ولك عليه من المعاونين، حتّى أبلغ في توليك ودولتك كلتا الحسنتين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أتاك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وأمكنك أن لا تضعه من يديك، حتّى تسير إلى أمير المؤمنين، الذي يراك شريكاً في أمره، وشفيعاً في نسبه، وأولى الناس بما تحت يده، فعلت ما أنا بخيرة اللّه محفوفاً، وبملائكته محفوظاً، وبكلاءته محروساً، وأنّ اللّه كفيل لك بكل ما يجمع حسن العائدة عليك، وصلاح الأُمّة بك،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وحفلت هذه الرسالة التي رفعها أكبر مسؤول في الدولة العبّاسية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إضفاء الألقاب الكريمة، والنعوت الرفيعة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حافظ لدين اللّه تعالى، وخازن لوحيه، وهذه الألقاب هي التي تضفيها الشيعة على أئمّتهم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الخلافة إليه، وأن اللّه تعالى قد شاء أن يرجع ويعود هذا الحق السليب الذي تناهبته أيدي الظالمين إلى أهله وأصحابه، وهم أهل بيت النبوة، وسيّدهم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الرسالة لم تكن بإيحاء وتدبير من الفضل وحده، وإنما كانت منه ومن المأمون، فهو الذي عزم على التخلي عن الخلافة وتسليمها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واحتوت هذه الرسالة على طلب الفضل من الإمام مغادرة يثرب فوراً والتوجه إلى خراسان ليتسلّم قيادة الحكم</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9331573_1280447820"/>
      <w:bookmarkStart w:id="811" w:name="_Toc315"/>
      <w:bookmarkEnd w:id="810"/>
      <w:r>
        <w:rPr>
          <w:rtl w:val="true"/>
        </w:rPr>
        <w:t xml:space="preserve">موقف الإمام </w:t>
      </w:r>
      <w:r>
        <w:rPr>
          <w:rtl w:val="true"/>
        </w:rPr>
        <w:t>(</w:t>
      </w:r>
      <w:r>
        <w:rPr>
          <w:rtl w:val="true"/>
        </w:rPr>
        <w:t>عَلَيهِ السَّلَامُ</w:t>
      </w:r>
      <w:r>
        <w:rPr>
          <w:rtl w:val="true"/>
        </w:rPr>
        <w:t>)</w:t>
      </w:r>
      <w:bookmarkEnd w:id="81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تظهر المصادر التي بأيدينا جواب الإمام على هذه الرسالة، إلّا أنّه من المؤكد </w:t>
      </w:r>
      <w:bookmarkStart w:id="812" w:name="pg16513_225497"/>
    </w:p>
    <w:p>
      <w:pPr>
        <w:pStyle w:val="BookText"/>
        <w:rPr/>
      </w:pPr>
      <w:bookmarkEnd w:id="812"/>
      <w:r>
        <w:rPr>
          <w:rFonts w:ascii="Amiri" w:hAnsi="Amiri" w:eastAsia="Amiri" w:cs="Amiri"/>
          <w:color w:val="111111"/>
          <w:sz w:val="28"/>
          <w:sz w:val="28"/>
          <w:szCs w:val="28"/>
          <w:rtl w:val="true"/>
          <w:lang w:bidi="ar-SA"/>
        </w:rPr>
        <w:t>أنّ الإمام رفض رفضاً باتاً الاستجابة لها، وذلك لعلمه بنوايا المأمون، وأنّه لا واقع الرسالة الفضل إليه، وإنّما كانت هناك دوافع سياسية مدبّرة تحت الكواليس هي التي دفعت الفضل والمأمون إلى هذا العرض</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9331575_1280447820"/>
      <w:bookmarkStart w:id="814" w:name="_Toc316"/>
      <w:bookmarkEnd w:id="813"/>
      <w:r>
        <w:rPr>
          <w:rtl w:val="true"/>
        </w:rPr>
        <w:t xml:space="preserve">رسل المأمون إلى الرضا </w:t>
      </w:r>
      <w:r>
        <w:rPr>
          <w:rtl w:val="true"/>
        </w:rPr>
        <w:t>(</w:t>
      </w:r>
      <w:r>
        <w:rPr>
          <w:rtl w:val="true"/>
        </w:rPr>
        <w:t>عَلَيهِ السَّلَامُ</w:t>
      </w:r>
      <w:r>
        <w:rPr>
          <w:rtl w:val="true"/>
        </w:rPr>
        <w:t>)</w:t>
      </w:r>
      <w:bookmarkEnd w:id="814"/>
    </w:p>
    <w:p>
      <w:pPr>
        <w:pStyle w:val="BookText"/>
        <w:rPr/>
      </w:pPr>
      <w:r>
        <w:rPr>
          <w:rFonts w:ascii="Amiri" w:hAnsi="Amiri" w:eastAsia="Amiri" w:cs="Amiri"/>
          <w:color w:val="111111"/>
          <w:sz w:val="28"/>
          <w:sz w:val="28"/>
          <w:szCs w:val="28"/>
          <w:rtl w:val="true"/>
          <w:lang w:bidi="ar-SA"/>
        </w:rPr>
        <w:t xml:space="preserve">وأرسل المأمون وفداً رسمياً لإشخاص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يثرب إلى خراسان، أما الشخص الذي كان يرأس الوفد فقد ذهب أكثر المؤرّخين إلى أنّه الرجاء بن أبي الضحاك،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عيسى بن يزيد المعروف بالجلودي، واستبعد ذلك السيّد الأمين،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الجلودي كان من قوّاد الرشيد، وكان عدواً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الحكمة أن يبعثه المأمون لاشخاص الإمام</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عهد المأمون إلى رئيس الوفد أن يأتي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البصرة والأهواز وفارس، وأن لا يأتي به على طريق الكوفة وقم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المأمون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يأخذ على طريق الجبل وقم، وإنما يأخذ على طريق البصرة والأهواز وفارس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واضح كلّ الوضوح في إصرار المأمون واهتمامه على أن لا يأتى الإمام من طريق الكوفة وقم هو أنّ هاتين المدينتين من مراكز الشيعة، وأهلها ممّن يدينون بالولاء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بإمامته، ومن الطبيعي أنه إذا اجتاز عليهما فسوف يقابل بمزيد من الحفاوة والتكريم، الأمر الذي يعزّز مركز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ويشكل ذلك خطراً على الدولة العبّاسيّة، أما مرور الإمام على البصرة فلا مكسب فيه للإمام لأنها كانت </w:t>
      </w:r>
      <w:bookmarkStart w:id="815" w:name="pg16513_225499"/>
    </w:p>
    <w:p>
      <w:pPr>
        <w:pStyle w:val="BookText"/>
        <w:rPr/>
      </w:pPr>
      <w:bookmarkEnd w:id="815"/>
      <w:r>
        <w:rPr>
          <w:rFonts w:ascii="Amiri" w:hAnsi="Amiri" w:eastAsia="Amiri" w:cs="Amiri"/>
          <w:color w:val="111111"/>
          <w:sz w:val="28"/>
          <w:sz w:val="28"/>
          <w:szCs w:val="28"/>
          <w:rtl w:val="true"/>
          <w:lang w:bidi="ar-SA"/>
        </w:rPr>
        <w:t>عثمانية الهوى، كما كانت تدين بالولاء للعبّاسيّين، وهذا الإجراء يكشف عن زيف خطة المأمون في التخلّي عن الحكم، وإرجاعه للعلويّين</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9331577_1280447820"/>
      <w:bookmarkStart w:id="817" w:name="_Toc317"/>
      <w:bookmarkEnd w:id="816"/>
      <w:r>
        <w:rPr>
          <w:rtl w:val="true"/>
        </w:rPr>
        <w:t xml:space="preserve">الإمام </w:t>
      </w:r>
      <w:r>
        <w:rPr>
          <w:rtl w:val="true"/>
        </w:rPr>
        <w:t>(</w:t>
      </w:r>
      <w:r>
        <w:rPr>
          <w:rtl w:val="true"/>
        </w:rPr>
        <w:t>عَلَيهِ السَّلَامُ</w:t>
      </w:r>
      <w:r>
        <w:rPr>
          <w:rtl w:val="true"/>
        </w:rPr>
        <w:t xml:space="preserve">) </w:t>
      </w:r>
      <w:r>
        <w:rPr>
          <w:rtl w:val="true"/>
        </w:rPr>
        <w:t>يودّع قبر النبيّ</w:t>
      </w:r>
      <w:bookmarkEnd w:id="817"/>
    </w:p>
    <w:p>
      <w:pPr>
        <w:pStyle w:val="BookText"/>
        <w:rPr/>
      </w:pPr>
      <w:r>
        <w:rPr>
          <w:rFonts w:ascii="Amiri" w:hAnsi="Amiri" w:eastAsia="Amiri" w:cs="Amiri"/>
          <w:color w:val="111111"/>
          <w:sz w:val="28"/>
          <w:sz w:val="28"/>
          <w:szCs w:val="28"/>
          <w:rtl w:val="true"/>
          <w:lang w:bidi="ar-SA"/>
        </w:rPr>
        <w:t xml:space="preserve">ولم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من إجابة المأمون، فمضى إلى قبر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الوداع الأخير، وعلم أنه لا عودة له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محول السجستاني،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ورد البريد بإشخاص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كنت أنا بالمدينة، فدخل المسجد ليودّع قبر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فودعه مراراً، وكان صوته يعلو بالبكاء والنحيب، فتقدمت إليه، وسلّمت عليه، فردّ السلام، وهنّأته بما يصير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فَإِنِّي أَخْرُجُ مِنْ جِوارِ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فَأَموتُ فِي غُرْبَةٍ، وَادْفَنُ في 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طريق الإمام حتّى مات بطوس، ودفن بجنب هارون</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9331579_1280447820"/>
      <w:bookmarkStart w:id="819" w:name="_Toc318"/>
      <w:bookmarkEnd w:id="818"/>
      <w:r>
        <w:rPr>
          <w:rtl w:val="true"/>
        </w:rPr>
        <w:t xml:space="preserve">الإمام </w:t>
      </w:r>
      <w:r>
        <w:rPr>
          <w:rtl w:val="true"/>
        </w:rPr>
        <w:t>(</w:t>
      </w:r>
      <w:r>
        <w:rPr>
          <w:rtl w:val="true"/>
        </w:rPr>
        <w:t>عَلَيهِ السَّلَامُ</w:t>
      </w:r>
      <w:r>
        <w:rPr>
          <w:rtl w:val="true"/>
        </w:rPr>
        <w:t xml:space="preserve">) </w:t>
      </w:r>
      <w:r>
        <w:rPr>
          <w:rtl w:val="true"/>
        </w:rPr>
        <w:t>يأمر أهله بالبكاء عليه</w:t>
      </w:r>
      <w:bookmarkEnd w:id="81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على علم لا يخامره أدنى شك أن لا عودة له إلى أهله ووطنه، فودعهم الوداع الأخير، وجمع عياله وأمرهم بالبكاء والنحيب عليه، وهو يسمع ذلك، ووزّع عليهم اثني عشر ألف دينار </w:t>
      </w:r>
      <w:r>
        <w:rPr>
          <w:rStyle w:val="FootnoteAnchor"/>
          <w:rtl w:val="true"/>
        </w:rPr>
        <w:footnoteReference w:id="989"/>
      </w:r>
      <w:r>
        <w:rPr>
          <w:rFonts w:ascii="Amiri" w:hAnsi="Amiri" w:eastAsia="Amiri" w:cs="Amiri"/>
          <w:color w:val="111111"/>
          <w:sz w:val="28"/>
          <w:sz w:val="28"/>
          <w:szCs w:val="28"/>
          <w:rtl w:val="true"/>
          <w:lang w:bidi="ar-SA"/>
        </w:rPr>
        <w:t>وعرفهم أنّه لا عرفهم أنّه لا يرجع إليهم أبداً</w:t>
      </w:r>
      <w:r>
        <w:rPr>
          <w:rFonts w:eastAsia="Amiri" w:cs="Amiri" w:ascii="Amiri" w:hAnsi="Amiri"/>
          <w:color w:val="111111"/>
          <w:sz w:val="28"/>
          <w:szCs w:val="28"/>
          <w:rtl w:val="true"/>
          <w:lang w:bidi="ar-SA"/>
        </w:rPr>
        <w:t xml:space="preserve">. </w:t>
      </w:r>
      <w:bookmarkStart w:id="820" w:name="pg16513_225501"/>
    </w:p>
    <w:p>
      <w:pPr>
        <w:pStyle w:val="Heading3"/>
        <w:numPr>
          <w:ilvl w:val="2"/>
          <w:numId w:val="1"/>
        </w:numPr>
        <w:rPr/>
      </w:pPr>
      <w:bookmarkStart w:id="821" w:name="__RefHeading___Toc9331581_1280447820"/>
      <w:bookmarkStart w:id="822" w:name="_Toc319"/>
      <w:bookmarkEnd w:id="820"/>
      <w:bookmarkEnd w:id="821"/>
      <w:r>
        <w:rPr>
          <w:rtl w:val="true"/>
        </w:rPr>
        <w:t>إقامة ولده الجواد مقامه</w:t>
      </w:r>
      <w:bookmarkEnd w:id="822"/>
    </w:p>
    <w:p>
      <w:pPr>
        <w:pStyle w:val="BookText"/>
        <w:rPr/>
      </w:pPr>
      <w:r>
        <w:rPr>
          <w:rFonts w:ascii="Amiri" w:hAnsi="Amiri" w:eastAsia="Amiri" w:cs="Amiri"/>
          <w:color w:val="111111"/>
          <w:sz w:val="28"/>
          <w:sz w:val="28"/>
          <w:szCs w:val="28"/>
          <w:rtl w:val="true"/>
          <w:lang w:bidi="ar-SA"/>
        </w:rPr>
        <w:t xml:space="preserve">وأقام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الجواد مقامه، وهو ابن سبع سنين أو يزيد على ذلك، وأدخله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حافة القبر الشريف، وألصق ولده بالقبر، واستحفظه عند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جَميعَ وُكَلائِي وَحَشمي بِالسَّمْعِ وَالطَّاعَةِ لَكَ، وعرّف أصحابه أنه القيم من بعده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9331583_1280447820"/>
      <w:bookmarkStart w:id="824" w:name="_Toc320"/>
      <w:bookmarkEnd w:id="823"/>
      <w:r>
        <w:rPr>
          <w:rtl w:val="true"/>
        </w:rPr>
        <w:t>إلى بيت اللّه الحرام</w:t>
      </w:r>
      <w:bookmarkEnd w:id="824"/>
    </w:p>
    <w:p>
      <w:pPr>
        <w:pStyle w:val="BookText"/>
        <w:rPr/>
      </w:pPr>
      <w:r>
        <w:rPr>
          <w:rFonts w:ascii="Amiri" w:hAnsi="Amiri" w:eastAsia="Amiri" w:cs="Amiri"/>
          <w:color w:val="111111"/>
          <w:sz w:val="28"/>
          <w:sz w:val="28"/>
          <w:szCs w:val="28"/>
          <w:rtl w:val="true"/>
          <w:lang w:bidi="ar-SA"/>
        </w:rPr>
        <w:t xml:space="preserve">وقبل أن يتوجّه الإمام إلى خراسان يمّم وجهه نحو بيت اللّه الحرام ليودعه الوداع الأخير، وقد صحب معه معظم عائلته، وكان من بينهم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انتهى إلى بيت اللّه المعظم أدّى التحيّة، فطاف بالبيت، وصلّى بمقام إبراهيم، وسعى وطاف معه ولده الإمام الجواد، فلما انتهى إلى حجر إسماعيل جلس فيه، وأطال الجلوس، فانبرى إليه موفّق الخادم، وطلب منه القيام، فأبى، وقد بدا عليه الحزن والأسى، فأسرع موفق نحو الإمام الرضا وأخبره بشأن ولده، وبادر الإمام الرضا نحو ولده، فطلب منه القيام، فأجابه بنبرات مشفوعة بالبكاء والحسرات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وَقَدْ وَدَّعْتَ يا أَبَتِي الْبَيْتَ وَداعاً لَا رُجوعَ بَعْدَهُ ؟</w:t>
      </w:r>
    </w:p>
    <w:p>
      <w:pPr>
        <w:pStyle w:val="BookText"/>
        <w:rPr/>
      </w:pPr>
      <w:r>
        <w:rPr>
          <w:rFonts w:ascii="Amiri" w:hAnsi="Amiri" w:eastAsia="Amiri" w:cs="Amiri"/>
          <w:color w:val="111111"/>
          <w:sz w:val="28"/>
          <w:sz w:val="28"/>
          <w:szCs w:val="28"/>
          <w:rtl w:val="true"/>
          <w:lang w:bidi="ar-SA"/>
        </w:rPr>
        <w:t xml:space="preserve">لقد رأى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على أبيه من الوجل والأسى، فاستشفّ من ذلك أنّه النهاية الأخيرة من حياة أبيه، وفعلاً قد تحقق ذلك، فإنّ الإمام الرضا لم يعد في سفرته إلى الديار المقدّسة، وقضى شهيداً مسموماً على يد المأمون العبّاسي</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9331585_1280447820"/>
      <w:bookmarkStart w:id="826" w:name="_Toc321"/>
      <w:bookmarkEnd w:id="825"/>
      <w:r>
        <w:rPr>
          <w:rtl w:val="true"/>
        </w:rPr>
        <w:t>إلى خراسان</w:t>
      </w:r>
      <w:bookmarkEnd w:id="82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وغادر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متوجهاً إلى خراسان، وقد قوبل بمنتهى </w:t>
      </w:r>
      <w:bookmarkStart w:id="827" w:name="pg16513_225503"/>
    </w:p>
    <w:p>
      <w:pPr>
        <w:pStyle w:val="BookText"/>
        <w:rPr/>
      </w:pPr>
      <w:bookmarkEnd w:id="827"/>
      <w:r>
        <w:rPr>
          <w:rFonts w:ascii="Amiri" w:hAnsi="Amiri" w:eastAsia="Amiri" w:cs="Amiri"/>
          <w:color w:val="111111"/>
          <w:sz w:val="28"/>
          <w:sz w:val="28"/>
          <w:szCs w:val="28"/>
          <w:rtl w:val="true"/>
          <w:lang w:bidi="ar-SA"/>
        </w:rPr>
        <w:t xml:space="preserve">الحفاوة والتكريم والإجلال في كلّ بلد أو حيّ اجتازه، فقد سارع المسلمون إلى الاحتفاء به، وهم يتبركون بتقبيل يديه، ويعرضون عليه التشرّف بضيافته وتقديم الخدمات له، كما يسألونه عن أحكام دينهم،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يجيبهم عن ذلك</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9331587_1280447820"/>
      <w:bookmarkStart w:id="829" w:name="_Toc322"/>
      <w:bookmarkEnd w:id="828"/>
      <w:r>
        <w:rPr>
          <w:rtl w:val="true"/>
        </w:rPr>
        <w:t>في نيسابور</w:t>
      </w:r>
      <w:bookmarkEnd w:id="829"/>
    </w:p>
    <w:p>
      <w:pPr>
        <w:pStyle w:val="BookText"/>
        <w:rPr/>
      </w:pPr>
      <w:r>
        <w:rPr>
          <w:rFonts w:ascii="Amiri" w:hAnsi="Amiri" w:eastAsia="Amiri" w:cs="Amiri"/>
          <w:color w:val="111111"/>
          <w:sz w:val="28"/>
          <w:sz w:val="28"/>
          <w:szCs w:val="28"/>
          <w:rtl w:val="true"/>
          <w:lang w:bidi="ar-SA"/>
        </w:rPr>
        <w:t>وطوت قافلة الإمام البيداء تجد في السير، لا تلوي على شيء حتّى انتهت إلى نيسابور</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لَيْسَ في الأَرْضِ مِثلُ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طَيْبٌ وَرَبِّ غَفُورُ</w:t>
      </w:r>
    </w:p>
    <w:p>
      <w:pPr>
        <w:pStyle w:val="BookText"/>
        <w:rPr/>
      </w:pPr>
      <w:r>
        <w:rPr>
          <w:rFonts w:ascii="Amiri" w:hAnsi="Amiri" w:eastAsia="Amiri" w:cs="Amiri"/>
          <w:color w:val="111111"/>
          <w:sz w:val="28"/>
          <w:sz w:val="28"/>
          <w:szCs w:val="28"/>
          <w:rtl w:val="true"/>
          <w:lang w:bidi="ar-SA"/>
        </w:rPr>
        <w:t xml:space="preserve">وقال المرادي يذمّ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تَنْزِلَنَّ بِنَيسابورَ مُعْتَرِباً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وَحَبلُكَ مَوصولٌ بِسُلْطانِ</w:t>
      </w:r>
    </w:p>
    <w:p>
      <w:pPr>
        <w:pStyle w:val="BookText"/>
        <w:rPr/>
      </w:pPr>
      <w:r>
        <w:rPr>
          <w:rFonts w:ascii="Amiri" w:hAnsi="Amiri" w:eastAsia="Amiri" w:cs="Amiri"/>
          <w:color w:val="111111"/>
          <w:sz w:val="28"/>
          <w:sz w:val="28"/>
          <w:szCs w:val="28"/>
          <w:rtl w:val="true"/>
          <w:lang w:bidi="ar-SA"/>
        </w:rPr>
        <w:t>أو لا فَلا أَدَبٌ يُجْدِي وَلَا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 حُرْمَةٌ تُرْعَى لِإِنْسَانِ</w:t>
      </w:r>
    </w:p>
    <w:p>
      <w:pPr>
        <w:pStyle w:val="BookText"/>
        <w:rPr/>
      </w:pPr>
      <w:r>
        <w:rPr>
          <w:rFonts w:ascii="Amiri" w:hAnsi="Amiri" w:eastAsia="Amiri" w:cs="Amiri"/>
          <w:color w:val="111111"/>
          <w:sz w:val="28"/>
          <w:sz w:val="28"/>
          <w:szCs w:val="28"/>
          <w:rtl w:val="true"/>
          <w:lang w:bidi="ar-SA"/>
        </w:rPr>
        <w:t xml:space="preserve">وقد تخرّج منها من أئمة العلم ما لا يحصى،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أبو علي الحسين بن عليّ بن زيد بن داود بن يزيد النيسابوري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استقبل فيها استقبالاً شعبياً منقطع النظير، فلم تشاهد نيسابور في جميع تاريخها مثل ذلك الاستقبال، وكان في طليعة المستقبلين كبار العلماء والفضلاء ورجال الحديث، وقد رووا عنه الحديث الذهبي الذي سنذكره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محلّة الغربي أو الفروي في دار شخص سماه أهل نيسابور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كلمة فارسية معناها في العربيّة مرضي؛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ارتضاه من دون الناس فنزل في داره، وزرع الإمام في تلك الدار لوزة فنبتت، وصارت شجرة وأثمرت في سنة، ولما علم الناس جعلوا يستشفون بلوزها، فمن أصابته علة تبرك بالتناول من لوزها فعوفي ببركة الإمام العظيم، وقد قطع بعض أغصانها شخص </w:t>
      </w:r>
      <w:bookmarkStart w:id="830" w:name="pg16513_225505"/>
    </w:p>
    <w:p>
      <w:pPr>
        <w:pStyle w:val="BookText"/>
        <w:rPr/>
      </w:pPr>
      <w:bookmarkEnd w:id="830"/>
      <w:r>
        <w:rPr>
          <w:rFonts w:ascii="Amiri" w:hAnsi="Amiri" w:eastAsia="Amiri" w:cs="Amiri"/>
          <w:color w:val="111111"/>
          <w:sz w:val="28"/>
          <w:sz w:val="28"/>
          <w:szCs w:val="28"/>
          <w:rtl w:val="true"/>
          <w:lang w:bidi="ar-SA"/>
        </w:rPr>
        <w:t xml:space="preserve">فعمي، وقطع تلك الشجرة ابن حمدان فأصابه العمى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نيسابور حمّام، فدخل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فيه، ثم خرج منه وصلى على ظهره، وأخذ أهالي نيسابور يتبركون بذلك الحمّام فيغتسلون فيه ويشربون منه التماساً للبركة، ويصلّون على ظهره ويدعون اللّه عزّ وجلّ في حوائجهم فتقضى لهم ببركة الإمام العظيم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9331589_1280447820"/>
      <w:bookmarkStart w:id="832" w:name="_Toc323"/>
      <w:bookmarkEnd w:id="831"/>
      <w:r>
        <w:rPr>
          <w:rtl w:val="true"/>
        </w:rPr>
        <w:t>الحديث الذهبي</w:t>
      </w:r>
      <w:bookmarkEnd w:id="832"/>
    </w:p>
    <w:p>
      <w:pPr>
        <w:pStyle w:val="BookText"/>
        <w:rPr/>
      </w:pPr>
      <w:r>
        <w:rPr>
          <w:rFonts w:ascii="Amiri" w:hAnsi="Amiri" w:eastAsia="Amiri" w:cs="Amiri"/>
          <w:color w:val="111111"/>
          <w:sz w:val="28"/>
          <w:sz w:val="28"/>
          <w:szCs w:val="28"/>
          <w:rtl w:val="true"/>
          <w:lang w:bidi="ar-SA"/>
        </w:rPr>
        <w:t xml:space="preserve">وأحاط العلماء ورواة الحديث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بغلة شهباء، وقد لبس عمامته، وكان في مقدّمة العلماء يحيى بن يحيى، وإسحاق بن راهويه، ومحمّد بن رافع، وأحمد بن حرب، وغيرهم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رأته الجماهير الحاشدة وهو بتلك الهيئة التي تحكي هيئة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تعالت أصواتهم بالتهليل والتكبير مشفوعة بالأسى والبكاء، وقد ضجت البقعة بالبكاء، فنادى العلماء والحفاظ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انصتوا وعوا، ولا تؤذوا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العلماء هذا الحديث الشريف،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مُوسى ابْنَ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bookmarkStart w:id="833" w:name="pg16513_225508"/>
    </w:p>
    <w:p>
      <w:pPr>
        <w:pStyle w:val="BookText"/>
        <w:rPr/>
      </w:pPr>
      <w:bookmarkEnd w:id="833"/>
      <w:r>
        <w:rPr>
          <w:rFonts w:ascii="Amiri" w:hAnsi="Amiri" w:eastAsia="Amiri" w:cs="Amiri"/>
          <w:color w:val="111111"/>
          <w:sz w:val="28"/>
          <w:sz w:val="28"/>
          <w:szCs w:val="28"/>
          <w:rtl w:val="true"/>
          <w:lang w:bidi="ar-SA"/>
        </w:rPr>
        <w:t xml:space="preserve">ولمّا مرّت الراحلة نادى أهل نيسابور،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من حصون اللّه تعالى، ولكنّها ليست على إطلاقها موجبة للنجاة من العذاب، والأمن من العقاب، ولكن بشروط منها الإقرار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هذا الحديث الشريف ما ينيف على عشرين ألفاً </w:t>
      </w:r>
      <w:r>
        <w:rPr>
          <w:rStyle w:val="FootnoteAnchor"/>
          <w:rtl w:val="true"/>
        </w:rPr>
        <w:footnoteReference w:id="996"/>
      </w:r>
      <w:r>
        <w:rPr>
          <w:rFonts w:ascii="Amiri" w:hAnsi="Amiri" w:eastAsia="Amiri" w:cs="Amiri"/>
          <w:color w:val="111111"/>
          <w:sz w:val="28"/>
          <w:sz w:val="28"/>
          <w:szCs w:val="28"/>
          <w:rtl w:val="true"/>
          <w:lang w:bidi="ar-SA"/>
        </w:rPr>
        <w:t>من العلماء والحفّاظ، أما سند هذا الحديث الشريف، فهو من أجل وأروع الأحاديث المسندة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لبرئ من جنّته</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بعض أمراء السامانية أن يكتب هذا الحديث بالذهب ويدفن معه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9331591_1280447820"/>
      <w:bookmarkStart w:id="835" w:name="_Toc324"/>
      <w:bookmarkEnd w:id="834"/>
      <w:r>
        <w:rPr>
          <w:rtl w:val="true"/>
        </w:rPr>
        <w:t>إلى طوس</w:t>
      </w:r>
      <w:bookmarkEnd w:id="835"/>
    </w:p>
    <w:p>
      <w:pPr>
        <w:pStyle w:val="BookText"/>
        <w:rPr/>
      </w:pPr>
      <w:r>
        <w:rPr>
          <w:rFonts w:ascii="Amiri" w:hAnsi="Amiri" w:eastAsia="Amiri" w:cs="Amiri"/>
          <w:color w:val="111111"/>
          <w:sz w:val="28"/>
          <w:sz w:val="28"/>
          <w:szCs w:val="28"/>
          <w:rtl w:val="true"/>
          <w:lang w:bidi="ar-SA"/>
        </w:rPr>
        <w:t xml:space="preserve">وسرت قافلة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نيسابور، وهي تطوي الصحراء حتّى انتهت إلى سناباد، وفيه جبل كانت تنحت منه القدور، فاستند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انْفَعْ بِهِ، وَبَارِكْ فيما يُجْعَلُ فيهِ، وَفيما يُنْحَتُ مِنْهُ، ثم أمر بأن ينحت منه قدور له، فنحتت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أكله إلّا فيها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سناباد دار حميد بن قحطبة الطائي التي فيها قبر هارون الرشيد، فمضى إليها الإمام، وانتهى إلى قبر هارون فخط بيده إلى جانبه، وقال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اُدْفَنُ، وَسَيَجْعَلُ اللّه هذَا الْمَكانَ مُخْتَلَفَ شِيعَتِي وَأَهْلِ مَحَبَّتِي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يَزورُني </w:t>
      </w:r>
    </w:p>
    <w:p>
      <w:pPr>
        <w:pStyle w:val="BookText"/>
        <w:rPr/>
      </w:pPr>
      <w:r>
        <w:rPr>
          <w:rFonts w:ascii="Amiri" w:hAnsi="Amiri" w:eastAsia="Amiri" w:cs="Amiri"/>
          <w:color w:val="111111"/>
          <w:sz w:val="28"/>
          <w:sz w:val="28"/>
          <w:szCs w:val="28"/>
          <w:rtl w:val="true"/>
          <w:lang w:bidi="ar-SA"/>
        </w:rPr>
        <w:t>مِنْهُمْ زَائِرٌ، وَلَا يُسَلَّمَ عَلَيَّ مِنْهُمْ مُسَلَّمَ إِلَّا وَجَبَ لَهُ غُفْرانُ اللّه وَرَحْمَتُهُ بِشَفَاعَتِنَا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القبلة فصلى ركعات، ودعا بدعوات، ولما فرغ من صلاته سجد سجدة طال مكثه فيها، فأحصيت له فيها خمسمائة تسبيحة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ثيابه إلى حميد لغسلها، فأخذها حميد وأعطاها إحدى جواريه، فأخذتها، وسرعان ما أقبلت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رقعة في قميص أبي الحسن، فناولتها إلى حميد وسارع بها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يابن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عُوْدَةٌ مَنْ أَمْسَكَهَا فِي جَيْبِهِ كَانَ مَدْفوعاً عَنْهُ، وَكانَتْ لَهُ حِرْزَ مِنَ الشَّيْطَانِ الرَّحِيمِ، وَمِنَ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حميد من الإمام أن يمليها عليه، فأملاها، وهذا نصها بعد البسملة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إِنِّي أَعُوذُ بِالرَّحْمَنِ مِنْكَ إِنْ كُنْتَ تَقِيَا أَوْ غَيْرَ تَقِيٌّ، أَخَذْتُ بِاللّه السَّمِيعِ، 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سَمْعِكَ وَ بَصَركَ، لَا سُلْطانَ لَكَ عَلَيَّ سَمْعي، وَلَا عَلَى بَصَرِي، وَلَا عَلى شَعْرِي، وَلَا عَلَىٰ بَشَرِي، وَلَا عَلَى لَحْمي، وَلَا عَلَى دَمي، وَلَا عَلى مُخّي، وَلَا عَلَى عَصَبِي، وَلَا عَلَى عِظامي، و لا عَلى مالى، وَلا عَلى ما رَزَقَنِي رَبِّي، سَتَرْتُ بَيْنِي وَبَيْنَكَ بِسِتْرِ النُّبُوَّةِ الَّذِي اسْتَتَرَ أَنْبِياءُ اللّه بِهِ مِنْ سَطَواتِ الْجَبَابِرَةِ وَالْفَراعِنَةِ جَبْرَئِيلُ عَنْ يَمِينِي، وَمِيكَائِيلُ عَنْ يَساري، وَإِسْرافيلُ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صَلَّى اللّه عَلَيْهِ وَ آلِهِ أَمامِي، وَاللّه مُطَّلِعُ عَلَيَّ يَمْنَعُكَ مِنّي، وَيَمْنَعُ الشَّيْطَانَ مِنّي، اللهُمَّ لَا يَغْلِبْ جَهْلُهُ أَنَاتَكَ أَنْ يَسْتَفِزَّني </w:t>
      </w:r>
      <w:bookmarkStart w:id="836" w:name="pg16513_225512"/>
    </w:p>
    <w:p>
      <w:pPr>
        <w:pStyle w:val="BookText"/>
        <w:rPr/>
      </w:pPr>
      <w:bookmarkEnd w:id="836"/>
      <w:r>
        <w:rPr>
          <w:rFonts w:ascii="Amiri" w:hAnsi="Amiri" w:eastAsia="Amiri" w:cs="Amiri"/>
          <w:color w:val="111111"/>
          <w:sz w:val="28"/>
          <w:sz w:val="28"/>
          <w:szCs w:val="28"/>
          <w:rtl w:val="true"/>
          <w:lang w:bidi="ar-SA"/>
        </w:rPr>
        <w:t xml:space="preserve">وَيَسْتَخِفَّني، اللهُمَّ إِلَيْكَ الْتَجَأْتُ، اللهم إلَيْكَ الْتَجَاتُ، اللهم إلَيْكَ الْتَجَأْتُ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331593_1280447820"/>
      <w:bookmarkStart w:id="838" w:name="_Toc325"/>
      <w:bookmarkEnd w:id="837"/>
      <w:r>
        <w:rPr>
          <w:rtl w:val="true"/>
        </w:rPr>
        <w:t xml:space="preserve">استقبال المأمون للإمام </w:t>
      </w:r>
      <w:r>
        <w:rPr>
          <w:rtl w:val="true"/>
        </w:rPr>
        <w:t>(</w:t>
      </w:r>
      <w:r>
        <w:rPr>
          <w:rtl w:val="true"/>
        </w:rPr>
        <w:t>عَلَيهِ السَّلَامُ</w:t>
      </w:r>
      <w:r>
        <w:rPr>
          <w:rtl w:val="true"/>
        </w:rPr>
        <w:t>)</w:t>
      </w:r>
      <w:bookmarkEnd w:id="838"/>
    </w:p>
    <w:p>
      <w:pPr>
        <w:pStyle w:val="BookText"/>
        <w:rPr/>
      </w:pPr>
      <w:r>
        <w:rPr>
          <w:rFonts w:ascii="Amiri" w:hAnsi="Amiri" w:eastAsia="Amiri" w:cs="Amiri"/>
          <w:color w:val="111111"/>
          <w:sz w:val="28"/>
          <w:sz w:val="28"/>
          <w:szCs w:val="28"/>
          <w:rtl w:val="true"/>
          <w:lang w:bidi="ar-SA"/>
        </w:rPr>
        <w:t>وأمر المأمون باستقبال الإمام استقبالاً رسمياً، فخرجت القوات المسلحة لاستقباله وسائر أبناء الشعب، وكان المأمون في مقدّمة مستقبليه، ومعه الفضل بن سهل، وبقيّة وزرائه ومستشاريه، فصافح الإمام، ورحبّ به ترحيباً حارّاً، وخصص له داراً فخمة، مزوّدة بالخدم والحشم، وسائر ما يحتاج إليه، وعنى به عناية فائقة</w:t>
      </w:r>
    </w:p>
    <w:p>
      <w:pPr>
        <w:pStyle w:val="Heading3"/>
        <w:numPr>
          <w:ilvl w:val="2"/>
          <w:numId w:val="1"/>
        </w:numPr>
        <w:rPr/>
      </w:pPr>
      <w:bookmarkStart w:id="839" w:name="__RefHeading___Toc9331595_1280447820"/>
      <w:bookmarkStart w:id="840" w:name="_Toc326"/>
      <w:bookmarkEnd w:id="839"/>
      <w:r>
        <w:rPr>
          <w:rtl w:val="true"/>
        </w:rPr>
        <w:t xml:space="preserve">عرض الخلافة على الإمام </w:t>
      </w:r>
      <w:r>
        <w:rPr>
          <w:rtl w:val="true"/>
        </w:rPr>
        <w:t>(</w:t>
      </w:r>
      <w:r>
        <w:rPr>
          <w:rtl w:val="true"/>
        </w:rPr>
        <w:t>عَلَيهِ السَّلَامُ</w:t>
      </w:r>
      <w:r>
        <w:rPr>
          <w:rtl w:val="true"/>
        </w:rPr>
        <w:t>)</w:t>
      </w:r>
      <w:bookmarkEnd w:id="840"/>
    </w:p>
    <w:p>
      <w:pPr>
        <w:pStyle w:val="BookText"/>
        <w:rPr/>
      </w:pPr>
      <w:r>
        <w:rPr>
          <w:rFonts w:ascii="Amiri" w:hAnsi="Amiri" w:eastAsia="Amiri" w:cs="Amiri"/>
          <w:color w:val="111111"/>
          <w:sz w:val="28"/>
          <w:sz w:val="28"/>
          <w:szCs w:val="28"/>
          <w:rtl w:val="true"/>
          <w:lang w:bidi="ar-SA"/>
        </w:rPr>
        <w:t xml:space="preserve">وعرض المأمون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تنازله عن الخلافة رسمياً، وتقليد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عرفت فضلك وعلمك وزهدك وورعك وعبادتك، وأراك أحق بالخلافة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بِالزُّهْدِ بِالدُّنْيا أَرْجو النَّجاةَ مِنْ شَرِّ الدُّنْيا، وَبِالْوَرَع عَنِ الْمَحارِمِ أَرْجو الْفَوْزَ بِالْمَعَانِمِ، وَبِالتَّواضُعِ فِي الدُّنْيا أَرْجُو الرَّفْعَةَ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زهده في الدنيا، وورعه عن محارم اللّه تعالى مبتغياً بذلك الفوز في الدار الآخرة والرفعة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أعزل نفسي عن الخلافة واجعلها 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تخف على الإمام نوايا المأمون، وإنّه إنّما قام بذلك تنفيذاً لأغراضه السياسيّة، وكيف يتنازل عن الخلافة وقد قتل أخاه الأمين من أجلها، وخرب بغداد </w:t>
      </w:r>
      <w:bookmarkStart w:id="841" w:name="pg16513_225514"/>
    </w:p>
    <w:p>
      <w:pPr>
        <w:pStyle w:val="BookText"/>
        <w:rPr/>
      </w:pPr>
      <w:bookmarkEnd w:id="841"/>
      <w:r>
        <w:rPr>
          <w:rFonts w:ascii="Amiri" w:hAnsi="Amiri" w:eastAsia="Amiri" w:cs="Amiri"/>
          <w:color w:val="111111"/>
          <w:sz w:val="28"/>
          <w:sz w:val="28"/>
          <w:szCs w:val="28"/>
          <w:rtl w:val="true"/>
          <w:lang w:bidi="ar-SA"/>
        </w:rPr>
        <w:t xml:space="preserve">ونشر في ربوع العالم الإسلامي الشكل والحزن والحداد، فكيف يسلمها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الإمام بجواب حاسم أغاظ المأمون، وورم منه أنفه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الْخِلافَةُ لَكَ فَلا يَجوزُ أَنْ تَخْلَعَ لِباساً أَلْبَسَكَهُ اللّه وَتَجْعَلَهُ لِغَيْرِكَ، وَإِنْ كَانَتِ الْخِلافَةُ لَيْسَتْ لَكَ فَلا يَجوزُ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وأفحم المأمون، فقد سدّ الإمام عليه كلّ نافذة يسلك منها، وراح يقول مهدّداً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ذلِكَ طَائِعاً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ذو الرئاستين،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المأمون أمير المؤمنين يفوّض أمر الخلافة إلى الرضا، ورأيت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بذلك، ولا قدرة لي عليه، فما رأيت خلافة قط كانت أضيع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بزيف هذا العرض، وعدم جديته، فالمأمون من الأسرة العبّاسيّة الحاقدة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ارتكبت معهم من المجازر ما لم ترتكبه الأسرة الأموية، فقتلوهم في وضح النهار وفي غلس الليل، وقد جهدوا أن لا يبقى علويّاً على وجه الأرض، والمأمون ليس أقل خبثاً، فقد اغتال سيّد العلويّين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غيره من السادة الأطهار، فكيف يثق الإمام به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9331597_1280447820"/>
      <w:bookmarkStart w:id="843" w:name="_Toc327"/>
      <w:bookmarkEnd w:id="842"/>
      <w:r>
        <w:rPr>
          <w:rtl w:val="true"/>
        </w:rPr>
        <w:t>المبرّرات المزعومة للمأمون</w:t>
      </w:r>
      <w:bookmarkEnd w:id="843"/>
    </w:p>
    <w:p>
      <w:pPr>
        <w:pStyle w:val="BookText"/>
        <w:rPr/>
      </w:pPr>
      <w:r>
        <w:rPr>
          <w:rFonts w:ascii="Amiri" w:hAnsi="Amiri" w:eastAsia="Amiri" w:cs="Amiri"/>
          <w:color w:val="111111"/>
          <w:sz w:val="28"/>
          <w:sz w:val="28"/>
          <w:szCs w:val="28"/>
          <w:rtl w:val="true"/>
          <w:lang w:bidi="ar-SA"/>
        </w:rPr>
        <w:t xml:space="preserve">أمّا المبررات المزعومة للمأمون في عرضه للخلافة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وجّه دعوة إلى الفضل بن سهل وإلى أخيه الحسن بن سهل، فلمّا مثلا عنده عرض عليهما ما نواه من تقليد الخلافة للإمام، فجعل الحسن يعظم ذلك عليه، ويعرّفه مضاعفات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أن 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أفضل آل أبي طالب </w:t>
      </w:r>
      <w:bookmarkStart w:id="844" w:name="pg16513_225516"/>
    </w:p>
    <w:p>
      <w:pPr>
        <w:pStyle w:val="BookText"/>
        <w:rPr/>
      </w:pPr>
      <w:bookmarkEnd w:id="844"/>
      <w:r>
        <w:rPr>
          <w:rFonts w:ascii="Amiri" w:hAnsi="Amiri" w:eastAsia="Amiri" w:cs="Amiri"/>
          <w:color w:val="111111"/>
          <w:sz w:val="28"/>
          <w:sz w:val="28"/>
          <w:szCs w:val="28"/>
          <w:rtl w:val="true"/>
          <w:lang w:bidi="ar-SA"/>
        </w:rPr>
        <w:t xml:space="preserve">إن ظفرت بالمخلوع، وما أعلم أحداً أفضل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أنّه عقد عهداً مع اللّه يجب الوفاء به إن تم القضاء على أخيه وظفر به أن يعطي الخلافة إلى أفضل رجل من آل أبي طالب، وكان أفضلهم في عصره هو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واقع لذلك مطلقاً كما دلّت على ذلك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حاول بنقل الخلافة إلى العلويّين أن يكافئ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أسداه إلى العبّاسيّين من فضل حينما ولي الخلافة، فقد جعل عبداللّه بن عبّاس وزيراً له، كما قلّده إمارة البصرة، وكذلك قلّد عبيد اللّه بن العبّاس ولاية اليمن، وغير ذلك من الأيادي التي أسداها إليهم، فأراد المأمون بما عمله مكافأة الإمام في ولده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إنما عمل ذلك طاعة اللّه وطلباً لمرضاته، والخير للأمة، ومصلحة المسلمين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المبررات التي تذرّع بها المأمون لنقل الخلافة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9331599_1280447820"/>
      <w:bookmarkStart w:id="846" w:name="_Toc328"/>
      <w:bookmarkEnd w:id="845"/>
      <w:r>
        <w:rPr>
          <w:rtl w:val="true"/>
        </w:rPr>
        <w:t>زيف مبرّراته</w:t>
      </w:r>
      <w:bookmarkEnd w:id="846"/>
    </w:p>
    <w:p>
      <w:pPr>
        <w:pStyle w:val="BookText"/>
        <w:rPr/>
      </w:pPr>
      <w:r>
        <w:rPr>
          <w:rFonts w:ascii="Amiri" w:hAnsi="Amiri" w:eastAsia="Amiri" w:cs="Amiri"/>
          <w:color w:val="111111"/>
          <w:sz w:val="28"/>
          <w:sz w:val="28"/>
          <w:szCs w:val="28"/>
          <w:rtl w:val="true"/>
          <w:lang w:bidi="ar-SA"/>
        </w:rPr>
        <w:t>ولا واقع مطلقاً لهذه المبرّرات، فلو كان المأمون صادقاً فيها لما منع من مرور الإمام على الكوفة في مجيئه من يثرب، وذلك خشية من أن يكون له استقبال شعبي في هذه المدينة التي هي من مراكز الشيعة في العالم الإسلامي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منع اجتيازه على قم للعلة ذاتها، ومضافاً لذلك فإن عبد اللّه بن أبي سهل </w:t>
      </w:r>
      <w:bookmarkStart w:id="847" w:name="pg16513_225517"/>
    </w:p>
    <w:p>
      <w:pPr>
        <w:pStyle w:val="BookText"/>
        <w:rPr/>
      </w:pPr>
      <w:bookmarkEnd w:id="847"/>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عالماً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 وقت البيعة للإمام الرضا في الوقت الذي قرره المأمون ليس بصالح ولا يتم، فأمر المأمون على تنفيذ بيعته للإمام في ذلك الوقت </w:t>
      </w:r>
      <w:r>
        <w:rPr>
          <w:rStyle w:val="FootnoteAnchor"/>
          <w:rtl w:val="true"/>
        </w:rPr>
        <w:footnoteReference w:id="1004"/>
      </w:r>
      <w:r>
        <w:rPr>
          <w:rFonts w:ascii="Amiri" w:hAnsi="Amiri" w:eastAsia="Amiri" w:cs="Amiri"/>
          <w:color w:val="111111"/>
          <w:sz w:val="28"/>
          <w:sz w:val="28"/>
          <w:szCs w:val="28"/>
          <w:rtl w:val="true"/>
          <w:lang w:bidi="ar-SA"/>
        </w:rPr>
        <w:t>، الأمر الذي ينم عن خبثه ودجله في هذا الأمر</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9331601_1280447820"/>
      <w:bookmarkStart w:id="849" w:name="_Toc329"/>
      <w:bookmarkEnd w:id="848"/>
      <w:r>
        <w:rPr>
          <w:rtl w:val="true"/>
        </w:rPr>
        <w:t xml:space="preserve">عرض ولاية العهد على الإمام </w:t>
      </w:r>
      <w:r>
        <w:rPr>
          <w:rtl w:val="true"/>
        </w:rPr>
        <w:t>(</w:t>
      </w:r>
      <w:r>
        <w:rPr>
          <w:rtl w:val="true"/>
        </w:rPr>
        <w:t>عَلَيهِ السَّلَامُ</w:t>
      </w:r>
      <w:r>
        <w:rPr>
          <w:rtl w:val="true"/>
        </w:rPr>
        <w:t>)</w:t>
      </w:r>
      <w:bookmarkEnd w:id="849"/>
    </w:p>
    <w:p>
      <w:pPr>
        <w:pStyle w:val="BookText"/>
        <w:rPr/>
      </w:pPr>
      <w:r>
        <w:rPr>
          <w:rFonts w:ascii="Amiri" w:hAnsi="Amiri" w:eastAsia="Amiri" w:cs="Amiri"/>
          <w:color w:val="111111"/>
          <w:sz w:val="28"/>
          <w:sz w:val="28"/>
          <w:szCs w:val="28"/>
          <w:rtl w:val="true"/>
          <w:lang w:bidi="ar-SA"/>
        </w:rPr>
        <w:t xml:space="preserve">وحاول المأمون بجميع الطرق والوسائل إقناع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الخلافة أو ولاية العهد من بعده، فامتنع من إجابته امتناعاً شديداً، وقد استمرت المحاولات على إقناعه أكثر من شهرين، إلا أنها لم تجد شيئاً، وأصر الإمام على رفضه وامتناعه عن قبول أي منصب من مناصب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ونفدت جميع الطرق الدبلوماسية التي سلكها المأمون لإقناع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ولاية العهد، فرأى أن يسلك طريقاً آخر، وهو التهديد والتوعيد للإمام، فقد بعث إلى الإمام، فلما مثل عنده جرى حوار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مُنْذُ خَلَقَني رَبِّي عَزَّ وَجَلَّ، وَما زَهِدْتُ فِي الدُّنْيا لِلدُّنْيا، وَإِنِّي لَأَعْلَمُ ما تُريدُ ؟</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w:t>
      </w:r>
    </w:p>
    <w:p>
      <w:pPr>
        <w:pStyle w:val="BookText"/>
        <w:rPr/>
      </w:pPr>
      <w:r>
        <w:rPr>
          <w:rFonts w:ascii="Amiri" w:hAnsi="Amiri" w:eastAsia="Amiri" w:cs="Amiri"/>
          <w:color w:val="111111"/>
          <w:sz w:val="28"/>
          <w:sz w:val="28"/>
          <w:szCs w:val="28"/>
          <w:rtl w:val="true"/>
          <w:lang w:bidi="ar-SA"/>
        </w:rPr>
        <w:t>وطلب الإمام منه الأمان إن صارحه بالحقيقة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الإمام دوافع المأمون في إصراره على تقليده ولاية العهد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بِذلِك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لَمْ يَزْهَدْ فِى الدُّنْيا، بَلْ زَهِدَتِ الدُّنْيا فِيهِ، أَلَا تَرَوْنَ كَيْفَ قَبِلَ وَلَايَةَ الْعَهْدِ طَمَعاً فِي الْخِلافَةِ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وغضب المأمون وورم أنفه، فصاح بالإمام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أبداً بما أكرهه، </w:t>
      </w:r>
      <w:bookmarkStart w:id="850" w:name="pg16513_225519"/>
    </w:p>
    <w:p>
      <w:pPr>
        <w:pStyle w:val="BookText"/>
        <w:rPr/>
      </w:pPr>
      <w:bookmarkEnd w:id="850"/>
      <w:r>
        <w:rPr>
          <w:rFonts w:ascii="Amiri" w:hAnsi="Amiri" w:eastAsia="Amiri" w:cs="Amiri"/>
          <w:color w:val="111111"/>
          <w:sz w:val="28"/>
          <w:sz w:val="28"/>
          <w:szCs w:val="28"/>
          <w:rtl w:val="true"/>
          <w:lang w:bidi="ar-SA"/>
        </w:rPr>
        <w:t xml:space="preserve">وقد أمنت سطوتي، فباللّه أقسم لئن قبلت ولاية العهد، وإلا أجبرتك على ذلك، فإن فعلت، وإلّا ضربت عنقك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 إلى اللّه تعالى ويدعو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قَدْ نَهَيْتَنِي مِنَ الْإِلْقاءِ بِيَدِي إِلَى التَّهْلُكَةِ، وَقَد أُكْرِهْتُ وَاضْطَرَرْتُ، كَما أَشْرَفْتُ مِنْ قَبْلِ عَبْدِ اللّه الْمَأْمُونِ عَلَى الْقَتْلِ إِنْ لَمْ أَقْبَلْ وَلَايَةَ عَهْدِهِ، وَقَدْ أُكْرِهْتُ وَاضْطَرَرْتُ كما اضْطَرَّ يُوسُفُ وَدانيالُ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قَبِلَ كلّ واحِدٍ مِنْهُما الْوَلايَةَ مِنْ طَاغِيَةِ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عَهْدَ إِلَّا عَهْدُكَ، وَلَا وَلايَةَ لي إِلَّا مِنْ قِبلِكَ، فَوَفِّقْنِي لِإِقَامَةِ دِينِكَ، وَإِحْياءِ سُنَّةِ نَبِيِّكَ محمّد، فَإِنَّكَ أَنتَ الْمَوْلى، وَأَنْتَ النصيرُ، وَنِعْمَ الْمَوْلَى أَنْتَ وَنِعْمَ النصيرُ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الإمام ولاية العهد وهو باك حزين </w:t>
      </w:r>
      <w:r>
        <w:rPr>
          <w:rStyle w:val="FootnoteAnchor"/>
          <w:rtl w:val="true"/>
        </w:rPr>
        <w:footnoteReference w:id="1007"/>
      </w:r>
      <w:r>
        <w:rPr>
          <w:rFonts w:ascii="IRNazanin" w:hAnsi="IRNazanin" w:eastAsia="IRNazanin"/>
          <w:color w:val="111111"/>
          <w:sz w:val="28"/>
          <w:sz w:val="28"/>
          <w:szCs w:val="28"/>
          <w:rtl w:val="true"/>
          <w:lang w:bidi="fa-IR"/>
        </w:rPr>
        <w:t>قد طافت به الآلام والهموم</w:t>
      </w:r>
      <w:r>
        <w:rPr>
          <w:rFonts w:eastAsia="IRNazanin" w:cs="IRNazanin"/>
          <w:color w:val="111111"/>
          <w:sz w:val="28"/>
          <w:szCs w:val="28"/>
          <w:rtl w:val="true"/>
          <w:lang w:bidi="fa-IR"/>
        </w:rPr>
        <w:t>.</w:t>
      </w:r>
    </w:p>
    <w:p>
      <w:pPr>
        <w:pStyle w:val="Heading3"/>
        <w:numPr>
          <w:ilvl w:val="2"/>
          <w:numId w:val="1"/>
        </w:numPr>
        <w:rPr/>
      </w:pPr>
      <w:bookmarkStart w:id="851" w:name="__RefHeading___Toc9331603_1280447820"/>
      <w:bookmarkStart w:id="852" w:name="_Toc330"/>
      <w:bookmarkEnd w:id="851"/>
      <w:r>
        <w:rPr>
          <w:rtl w:val="true"/>
        </w:rPr>
        <w:t>شروط الإمام</w:t>
      </w:r>
      <w:bookmarkEnd w:id="852"/>
    </w:p>
    <w:p>
      <w:pPr>
        <w:pStyle w:val="BookText"/>
        <w:rPr/>
      </w:pPr>
      <w:r>
        <w:rPr>
          <w:rFonts w:ascii="Amiri" w:hAnsi="Amiri" w:eastAsia="Amiri" w:cs="Amiri"/>
          <w:color w:val="111111"/>
          <w:sz w:val="28"/>
          <w:sz w:val="28"/>
          <w:szCs w:val="28"/>
          <w:rtl w:val="true"/>
          <w:lang w:bidi="ar-SA"/>
        </w:rPr>
        <w:t xml:space="preserve">وشرط الإمام الالها على المأمون شروطاً تكشف عن عدم رضاه بولاية العهد، وإجباره على قبول هذا المنصب،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يولي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يعزل أحداً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 رسماً</w:t>
      </w:r>
      <w:r>
        <w:rPr>
          <w:rFonts w:eastAsia="Amiri" w:cs="Amiri" w:ascii="Amiri" w:hAnsi="Amiri"/>
          <w:color w:val="111111"/>
          <w:sz w:val="28"/>
          <w:szCs w:val="28"/>
          <w:rtl w:val="true"/>
          <w:lang w:bidi="ar-SA"/>
        </w:rPr>
        <w:t xml:space="preserve">. </w:t>
      </w:r>
      <w:bookmarkStart w:id="853" w:name="pg16513_225521"/>
    </w:p>
    <w:p>
      <w:pPr>
        <w:pStyle w:val="BookText"/>
        <w:rPr/>
      </w:pPr>
      <w:bookmarkEnd w:id="8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مشيراً من بعيد في شؤون الدولة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وأجاز المأمون هذه الشروط التي تتصادم مع أهدافه، وتفضح نواياه</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9331605_1280447820"/>
      <w:bookmarkStart w:id="855" w:name="_Toc331"/>
      <w:bookmarkEnd w:id="854"/>
      <w:r>
        <w:rPr>
          <w:rtl w:val="true"/>
        </w:rPr>
        <w:t>نص وثيقة ولاية العهد</w:t>
      </w:r>
      <w:bookmarkEnd w:id="855"/>
    </w:p>
    <w:p>
      <w:pPr>
        <w:pStyle w:val="BookText"/>
        <w:rPr/>
      </w:pPr>
      <w:r>
        <w:rPr>
          <w:rFonts w:ascii="Amiri" w:hAnsi="Amiri" w:eastAsia="Amiri" w:cs="Amiri"/>
          <w:color w:val="111111"/>
          <w:sz w:val="28"/>
          <w:sz w:val="28"/>
          <w:szCs w:val="28"/>
          <w:rtl w:val="true"/>
          <w:lang w:bidi="ar-SA"/>
        </w:rPr>
        <w:t xml:space="preserve">ولم تقتصر ولاية العهد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المأمون على البحوث الكلامية، وإنّما دوّنت في وثيقة رسميّة، وقع عليها الإمام والمأمون، وشهد عليها كبار رجال الدولة، وقد نقلتها جمهرة من مصادر التاريخ، وقد اطلع عليها ابن الجوزي،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ابتاعها خالي بمائتي دينار، وحملها إلى سيف الدولة صدقة بن منصور، وكان فيها خطوط جماعة من الكتاب مثل الصولي عبد اللّه بن العبّاس، والوزير المغربي</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اطلع عليها عليّ بن عيسى الاريلي، ونقل نصها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ونحن ننقل نصها، فقد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كتبه عبداللّه بن هارون الرشيد، أمير المؤمنين لعلي بن موسى بن جعفر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اصطفى الإسلام ديناً، واصطفى من عباده رسلاً دالين عليه، وهادين إليه، يبشِّر أولهم بآخرهم، ويصدّق تاليهم ماضيهم، حتّى انتهت نبوّة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فترة الرسل، ودروس من العلم، وانقطاع من الوحي، واقتراب من الساعة، فختم اللّه به النبيين، وجعله شاهداً لهم، ومهيمناً عليهم، وأنزل عليه كتابه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w:t>
      </w:r>
    </w:p>
    <w:p>
      <w:pPr>
        <w:pStyle w:val="BookText"/>
        <w:rPr/>
      </w:pPr>
      <w:r>
        <w:rPr>
          <w:rFonts w:ascii="Amiri" w:hAnsi="Amiri" w:eastAsia="Amiri" w:cs="Amiri"/>
          <w:color w:val="111111"/>
          <w:sz w:val="28"/>
          <w:sz w:val="28"/>
          <w:szCs w:val="28"/>
          <w:rtl w:val="true"/>
          <w:lang w:bidi="ar-SA"/>
        </w:rPr>
        <w:t>حَكِيم حَمِيدٍ</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بما أحل وحرّم، ووعد وأوعد، وحذّر وأنذر، وأمر به ونهى عنه، لتكون له الحجّة البالغة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فبلّغ عن اللّه رسالته، ودعا إلى سبيله بما أمره من الحكمة والموعظة الحسنة والمجادلة بالتي هي أحسن، ثمّ بالجهاد والغلظة، حتّى قبضه اللّه إليه، واختار له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انقضت النبوة، وختم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والرسالة، جعل قوام الدين، ونظام أمر المسلمين بالخلافة، وإتمامها وعزّها والقيام بحق اللّه فيها بالطاعة التي يقام بها فرائض اللّه تعالى وحدوده، وشرائع الإسلام وسننه، ويجاهد بها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خلفاء اللّه طاعته فيما استحفظهم واسترعاهم من دينه وعباده، وعلى المسلمين طاعة خلفائهم ومعاونتهم على إقامة حق اللّه وعدله، وأمن السبيل، وحقن الدماء، وصلاح ذات البين، وجمع الألفة، وفي خلاف ذلك اضطراب حبل المسلمين، واختلالهم، واختلاف ملّتهم، وقهر دينهم، واستعلاء عدوّهم، وتفرّق الكلمة، وخسران الدنيا والآخرة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على من استخلفه اللّه في أرضه، وائتمنه على خلقه، أن يجهد نفسه، ويؤثر ما فيه رضى اللّه وطاعته، ويعتمد لما اللّه مواقفه عليه، ومسائله عنه، ويحكم بالحق، ويعمل بالعدل فيما أحله اللّه وقلده، فإنّ اللّه عزّ وجلّ يقول لنبيه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وبلغنا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سخلة بشاطئ الفرات لتخوّفت أن يسألني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إنّ المسؤول عن خاصة نفسه، الموقوف على عمله فيما بينه وبين اللّه، ليعرض على أمر كبير، وعلى خطر عظيم، فكيف بالمسؤول عن رعاية الأمة، وباللّه الثقة، وإليه المفزع، والرغبة في التوفيق والعصمة، والتسديد والهداية إلى ما فيه ثبوت الحجّة، والفوز من اللّه بالرضوان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الأمّة لنفسه، وأنصحهم اللّه في دينه وعباده من خلائقه في أرضه، من عمل بطاعة اللّه وكتابه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أيّامه وبعدها، وأجهد رأيه فيمن يوليه عهده، ويختاره لإمامة المسلمين ورعايتهم بعده، وينصبه علماً لهم، ومفزعاً في جمع الفتهم، ولم شعثهم، وحقن دمائهم، والأمن بإذن اللّه من فرقتهم، وفساد ذات بينهم، واختلافهم، ورفع نزغ الشيطان وكيده عنهم، فإنّ اللّه عزّ وجلّ جعل العهد بعد الخلافة من تمام الإسلام وكماله، وعزّه وصلاح أهله، وألهم خلفاءه الخلافة من توكيده لمن يختارونه له من بعدهم ما عظمت به النعمة، وشملت فيه العافية، ونقض اللّه بذلك مكر أهل الشقاق والعداوة والسعي والفرقة والتربص للفتنة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أمير المؤمنين منذ أفضت إليه الخلافة فاختبر بشاعة مذاقها، وثقل محملها، وشدّة مؤونتها، وما يجب على من تقلّدها من ارتباط طاعة اللّه، ومراقبته فيما حمله منها، فأنصب بدنه، وأسهر عينه، وأطال فكره فيما فيه عز الدين، وقمع المشركين، وصلاح الأمة، ونشر العدل، وإقامة الكتاب والسنة، ومنعه ذلك من الخفض والدعة، ومهنا العيش، علماً بما اللّه سائله عنه، ومحبّة أن يلقى اللّه مناصحاً له في دينه وعباده، ومختاراً لولاية عهده، ورعاية الأمة من بعده أفضل </w:t>
      </w:r>
    </w:p>
    <w:p>
      <w:pPr>
        <w:pStyle w:val="BookText"/>
        <w:rPr/>
      </w:pPr>
      <w:r>
        <w:rPr>
          <w:rFonts w:ascii="Amiri" w:hAnsi="Amiri" w:eastAsia="Amiri" w:cs="Amiri"/>
          <w:color w:val="111111"/>
          <w:sz w:val="28"/>
          <w:sz w:val="28"/>
          <w:szCs w:val="28"/>
          <w:rtl w:val="true"/>
          <w:lang w:bidi="ar-SA"/>
        </w:rPr>
        <w:t>من يقدر عليه في دينه وورعه وعلمه، وأرجاهم للقيام في أمر اللّه وحقه، مناجياً بالاستجارة في ذلك، ومسألته إلهامه ما فيه رضاه وطاعته في آناء ليله ونهاره، معملاً في طلبه والتماسه في أهل بيته من ولد عبد اللّه بن العبّاس، وعلي بن أبي طالب فكره ونظره، مقتصراً ممّن علم حاله ومذهبه منهم على علمه، وبالغاً في المسألة عمّن خفي عليه أمره جهده وطاعته، حتّى استقصى أمورهم معرفة، وابتلى أخبارهم مشاهدة، واستبرأ أحوالهم معاينة، وكشف ما عندهم مساءلة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خيرته بعد استخارته اللّه، وإجهاده نفسه في قضاء حقه في عباده وبلاده في البيتين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علي بن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رأى من فضله البارع، وعلمه النافع، وورعه الظاهر، وزهده الخالص، وتخلّيه من الدنيا، وتسلّمه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استبان له ما لم تزل الأخبار عليه متواطئة، والألسن عليه متفقة، والكلمة فيه جامعة، ولما لم يزل يعرفه به من الفضل يافعاً وناشئاً، وحدثاً ومكتهلاً، فعقد له بالخلافة من بعده، واثقاً بخيرة اللّه في ذلك، إذ علم اللّه أنه فعله إيثاراً له وللدين، ونظراً للإسلام والمسلمين، وطلباً للسلامة، وثبات الحجّة، والنجاة في اليوم الذي يقوم الناس فيه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أمير المؤمنين ولده وأهل بيته وخاصته وقواده وخدمه، فبايعوا مسرورين، عالمين بإيثار أمير المؤمنين طاعة اللّه على الهوى في ولده وغيرهم ممن هو أشبك منه رحماً، وأقرب قرابة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 الرضا؛ إذ كان رضا عند أمير المؤمنين، فبايعوا معشر أهل بيت أمير المؤمنين، ومن بالمدينة المحروسة من قواده وجنده وعامة المسلمين لأمير المؤمنين، وللرضا من بعده عليّ بن موسى على اسمه وبركته، وحسن قضائه لدينه وعباده، بيعة مبسوطة إليها أيديكم، منشرحة لها صدوركم، عالمين بما أراد أمير المؤمنين بها، وآثر طاعة اللّه، والنظر لنفسه ولكم فيها، شاكرين اللّه على ما ألهم </w:t>
      </w:r>
    </w:p>
    <w:p>
      <w:pPr>
        <w:pStyle w:val="BookText"/>
        <w:rPr/>
      </w:pPr>
      <w:r>
        <w:rPr>
          <w:rFonts w:ascii="Amiri" w:hAnsi="Amiri" w:eastAsia="Amiri" w:cs="Amiri"/>
          <w:color w:val="111111"/>
          <w:sz w:val="28"/>
          <w:sz w:val="28"/>
          <w:szCs w:val="28"/>
          <w:rtl w:val="true"/>
          <w:lang w:bidi="ar-SA"/>
        </w:rPr>
        <w:t>أمير المؤمنين بها من قضاء حقه في رعايتكم، وحرصه على رشدكم وصلاحكم راجين عائدة ذلك في جمع الفتكم، وحقن دمائكم، ولمّ شعثكم، وسدّ ثغوركم، وقوة دينكم، ورغم عدوّكم، واستقامة أموركم، وسارعوا إلى طاعة اللّه، وطاعة أمير المؤمنين، فإنّه الأمن إن سارعتم إليه، وحمدتم اللّه عليه، عرفتم الحظ فيه إن شاء اللّه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هذه الوثيقة، وكان تاريخها يوم الاثنين لسبع خلون من شهر رمضان سنة إحدى ومائتين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المأمون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بيده الشريفة بقبول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بعد البسملة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الْفَعَالِ لِما يَشاءُ، وَلَا مُعَقِّبَ لِحُكْمِهِ، وَلَا رَادَّ لِقَضائِهِ، يَعْلَمُ خائِنَةَ الْأَعْيُنِ وَمَا تُخْفِي الصُّدورُ، وَصَلَاتُهُ عَلَىٰ نَبِيِّهِ خَاتَمِ النَّبِيِّينَ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وَأَنا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وَوَفَّقَهُ لِلرَّشادِ عَرَفَ مِنْ حَقِّنا ما جَهِلَهُ غَيْرُهُ، فَوَصَلَ أَرْحاماً قُطِعَتْ، وَأَمِنَ أَنْفُساً فَزِعَتْ، بَلْ أَحْيَاهَا وَقَدْ تَلِفَتْ، وَأَغْنَاهَا إِذِ افْتَقَرَتْ، مُبْتَغِياً رضى رَبِّ الْعالَمينَ، لَا يُريدُ جَزَاءً مِنْ غَيْرِهِ، وَسَيَجْزي اللّه الشَّاكِرِينَ، وَلَا يُضِيعُ أَجْرَ الْمُحْسِنِينَ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جَعَلَ إِلَيَّ عَهْدَهُ، وَالْإِمْرَةَ الْكُبْرِى إِنْ بَقيتُ بَعْدَهُ، فَمَنْ حَلَّ عُقْدَةً </w:t>
      </w:r>
    </w:p>
    <w:p>
      <w:pPr>
        <w:pStyle w:val="BookText"/>
        <w:rPr/>
      </w:pPr>
      <w:r>
        <w:rPr>
          <w:rFonts w:ascii="Amiri" w:hAnsi="Amiri" w:eastAsia="Amiri" w:cs="Amiri"/>
          <w:color w:val="111111"/>
          <w:sz w:val="28"/>
          <w:sz w:val="28"/>
          <w:szCs w:val="28"/>
          <w:rtl w:val="true"/>
          <w:lang w:bidi="ar-SA"/>
        </w:rPr>
        <w:t>أَمَرَ اللّه بِشَدّها، وَفَصَمَ عُرْوَةٌ أَحَبَّ اللّه إِيثَاقَهَا، فَقَدْ أَبَاحَ اللّه حَرِيمَهُ، وَأَحَلَّ مَحْرَمَهُ، إِذ كانَ بِذلِكَ زارِياً عَلَى الْإِمَامِ، مُنْتَهِكاً حُرْمَةَ الْإِسْلامِ، بِذلِكَ جَرَى السَّالِفُ، فَصَبَرَ مِنْهُ عَلَى الْفَلَتاتِ، وَلَمْ يَعْتَرِضْ عَلَى الْعَزَماتِ، خَوْفاً مِنْ شَعَاتِ الدِّينِ، وَاضْطِرابِ حَبْلِ الْمُسْلِمينَ، وَلِقُرْبِ أَمْرِ الْجاهِليَّةِ، وَرَصَدَ فُرْصَةً تُنْتَهَرْ، وَبائِقَةً تَبْتَدِرْ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اللّه عَلَى نَفْسي أَنِ اسْتَرْعَانِي أَمْرَ الْمُسْلِمِينَ، وَقَلَّدَنى خِلافَتَهُ الْعَمَلَ فِيهِمْ عَامَّةٌ، وَفِي بَنِي الْعبّاس بْنِ عَبْدِ الْمُطَّلِبِ خاصَّةً،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لَا أَسْفِكَ دَماً حَراماً، وَلَا أَبِيحَ فَرْجاً وَلَا مالاً إِلَّا ما سَفَكَتْهُ حُدودُ اللّه، وَأَباحَتْهُ فَرائِضُهُ، وَأَنْ أَتَخَيَّرَ الْكُفاةَ جَهْدي وَطاقَتِي، وَجَعَلْتُ بِذلِكَ عَلى نَفْسي عَهْداً مُؤَكَّداً، يَسْأَلُنى اللّه عَنْهُ، فَإِنَّهُ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أَحْدَثْتُ أَوْ غَيَّرْتُ أَوْ بَدَّلْتُ كُنْتُ لِلْغِيَرِ مُسْتَحِقَّاً، وَلِلنَّكال مُتَعَرِّضاً، وَأَعوذُ بِاللّه مِنْ سَخَطِهِ، وَإِلَيْهِ أَرْغَبُ في التَّوْفِيقِ لِطَاعَتِهِ، وَالْحَوْلِ بَيْنِي وَبَيْنَ مَعْصِيَتِهِ، فِي عَافِيَةٍ لي وَلِلْمُسْلِمِينَ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وَالْجامِعَةُ وَالْجَفْرُ يَدُلّانِ عَلى ضِدّ ذلِكَ، وَما أَدْرى ما يُفْعَلُ وَلا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 لكِنِّي </w:t>
      </w:r>
    </w:p>
    <w:p>
      <w:pPr>
        <w:pStyle w:val="BookText"/>
        <w:rPr/>
      </w:pPr>
      <w:r>
        <w:rPr>
          <w:rFonts w:ascii="Amiri" w:hAnsi="Amiri" w:eastAsia="Amiri" w:cs="Amiri"/>
          <w:color w:val="111111"/>
          <w:sz w:val="28"/>
          <w:sz w:val="28"/>
          <w:szCs w:val="28"/>
          <w:rtl w:val="true"/>
          <w:lang w:bidi="ar-SA"/>
        </w:rPr>
        <w:t>امْتَثَلْتُ أَمْرَ أَمِيرِ الْمُؤْمِنِينَ، وَآثَرْتُ رِضَاهُ، وَاللّه يَعْصِمُني وَإِيَّاهُ، وَأَشْهَدْتُ اللّه عَلَى نَفْسِي بِذلِكَ،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بِخَطَي، بِحَضْرَةِ أَمِيرِ الْمُؤْمِنِينَ أَطَالَ اللّه بَقَاءَهُ، وَالْفَضْلِ بْنِ سَهْلِ، وَسَهْلِ بْنِ الْفَضْلِ، وَيَحْيِى بْنِ أَكْثَمَ، وَبِشْرِ بْنِ الْمُعْتَمِرِ، وَحَمَادِ بْنِ النُّعْمَانِ، فِى شَهْر رَمَضانَ سَنَةَ إِحْدَى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الفضل بن سهل وزير المأمون ما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رسم أمير المؤمنين أطال اللّه بقاءه قراءة مضمون هذا المكتوب ظهره وبطنه بحرم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الروضة والمنبر على رؤوس الأشهاد، ومرأى ومسمع من وجوه بني هاشم، وسائر الأولياء والأجناد، وهو يسأل اللّه أن يعرف أمير المؤمنين وكافة المسلمين الحجّة به على جميع المسلمين، وأبطل الشبهة التي كانت اعترضت آراء الجاهلين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الفضل بن سهل في التاريخ المعيّن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يحيى بن أكثم القاضي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يحيى بن أكثم على مضمون هذه الصحيفة، ظهرها وبطنها، وكتب بخطه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حمّاد بن النعمان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حمّاد بن النعمان بمضمون ظهره وبطنه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بشر بن المعتمر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بمثل ذلك بشر بن المعتمر، وكتب بخطه بالتاريخ</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856" w:name="pg16513_225536"/>
    </w:p>
    <w:p>
      <w:pPr>
        <w:pStyle w:val="BookText"/>
        <w:rPr/>
      </w:pPr>
      <w:bookmarkEnd w:id="856"/>
      <w:r>
        <w:rPr>
          <w:rFonts w:ascii="Amiri" w:hAnsi="Amiri" w:eastAsia="Amiri" w:cs="Amiri"/>
          <w:color w:val="111111"/>
          <w:sz w:val="28"/>
          <w:sz w:val="28"/>
          <w:szCs w:val="28"/>
          <w:rtl w:val="true"/>
          <w:lang w:bidi="ar-SA"/>
        </w:rPr>
        <w:t xml:space="preserve">ولا بدّ لنا من وقفة قصيرة للنظر في وثيقة المأمون، وما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شهد به الفضل بن سهل،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9331607_1280447820"/>
      <w:bookmarkStart w:id="858" w:name="_Toc332"/>
      <w:bookmarkEnd w:id="857"/>
      <w:r>
        <w:rPr>
          <w:rtl w:val="true"/>
        </w:rPr>
        <w:t>محتويات الوثيقة</w:t>
      </w:r>
      <w:bookmarkEnd w:id="858"/>
    </w:p>
    <w:p>
      <w:pPr>
        <w:pStyle w:val="BookText"/>
        <w:rPr/>
      </w:pPr>
      <w:r>
        <w:rPr>
          <w:rFonts w:ascii="Amiri" w:hAnsi="Amiri" w:eastAsia="Amiri" w:cs="Amiri"/>
          <w:color w:val="111111"/>
          <w:sz w:val="28"/>
          <w:sz w:val="28"/>
          <w:szCs w:val="28"/>
          <w:rtl w:val="true"/>
          <w:lang w:bidi="ar-SA"/>
        </w:rPr>
        <w:t xml:space="preserve">وحفلت وثيقة ولاية العهد التي وقعها المأمون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بالإسلام ويكتاب اللّه العظيم الذي هو المنهج الكامل، والدستور الشامل لسعادة الإنسان وصلاحه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بالرسول العظيم داعية اللّه الأكبر، ورافع مشعل التوحيد، ومنار الفكر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أهمية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فبها قوام الدين، ونظام أمر المسلمين، وهي ظلّ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طاعة المسلمين للخلفاء، فإنّ عدم طاعتهم تنجم منه الأضرار البليغة على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الخلفاء مسؤوليات خطيرة، والتي منها إيثار طاعة اللّه على كلّ شيء، والحكم بالحق والعدل بين الناس، إلى غير ذلك من المسؤوليات الجسام التي عرضتها الوثيقة بصورة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مسؤوليات الخلفاء تعيين ولاة العهد من بعدهم، وأن يكون التعيين قائماً على الاختبار التام، والفحص الشديد في أمر من يعينه من بعده، وأن لا يكون الاختيار خاضعاً للمحاباة والأهواء، فإن في ذلك تعريض الأمة لأخطار جسام تمنى بها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قد بذل جهداً شاقاً وعسيراً في اختيار ولي عهده، فلم يجد في الأسرة العلوية، ولا في الأسرة العبّاسيّة من هو أفضل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59" w:name="pg16513_225538"/>
    </w:p>
    <w:p>
      <w:pPr>
        <w:pStyle w:val="BookText"/>
        <w:rPr/>
      </w:pPr>
      <w:bookmarkEnd w:id="859"/>
      <w:r>
        <w:rPr>
          <w:rFonts w:ascii="Amiri" w:hAnsi="Amiri" w:eastAsia="Amiri" w:cs="Amiri"/>
          <w:color w:val="111111"/>
          <w:sz w:val="28"/>
          <w:sz w:val="28"/>
          <w:szCs w:val="28"/>
          <w:rtl w:val="true"/>
          <w:lang w:bidi="ar-SA"/>
        </w:rPr>
        <w:t xml:space="preserve">وذلك لما يتمتع به من الصفات الكريمة التي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البارع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الخالص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الورع عن محارم اللّه تعالى</w:t>
      </w:r>
    </w:p>
    <w:p>
      <w:pPr>
        <w:pStyle w:val="BookText"/>
        <w:rPr/>
      </w:pPr>
      <w:r>
        <w:rPr>
          <w:rFonts w:ascii="Amiri" w:hAnsi="Amiri" w:eastAsia="Amiri" w:cs="Amiri"/>
          <w:color w:val="111111"/>
          <w:sz w:val="28"/>
          <w:sz w:val="28"/>
          <w:szCs w:val="28"/>
          <w:rtl w:val="true"/>
          <w:lang w:bidi="ar-SA"/>
        </w:rPr>
        <w:t xml:space="preserve">وهذه الصفات الكريمة هي التي دفعت المأمون لانتخاب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وترشيحه لولاية العهد من بعده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9331609_1280447820"/>
      <w:bookmarkStart w:id="861" w:name="_Toc333"/>
      <w:bookmarkEnd w:id="860"/>
      <w:r>
        <w:rPr>
          <w:rtl w:val="true"/>
        </w:rPr>
        <w:t>ما تضمنه كتاب الإمام</w:t>
      </w:r>
      <w:bookmarkEnd w:id="861"/>
    </w:p>
    <w:p>
      <w:pPr>
        <w:pStyle w:val="BookText"/>
        <w:rPr/>
      </w:pPr>
      <w:r>
        <w:rPr>
          <w:rFonts w:ascii="Amiri" w:hAnsi="Amiri" w:eastAsia="Amiri" w:cs="Amiri"/>
          <w:color w:val="111111"/>
          <w:sz w:val="28"/>
          <w:sz w:val="28"/>
          <w:szCs w:val="28"/>
          <w:rtl w:val="true"/>
          <w:lang w:bidi="ar-SA"/>
        </w:rPr>
        <w:t xml:space="preserve">أما محتويات 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وثيقة ولاية العهد، فهي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بصلات المأمون للسادة العلويّين، فقد أنعشهم بها بعد ما عانوا من الضيق والحرمان والظلم من حكّام بني العبّاس الذين جهدوا على أن لا يبقى علويّاً على وجه الأرض، فقد دفنوهم أحياء، وقتلوهم تحت كلّ حجر ومدر، وألقوا أطفالهم في حوض دجلة حتّى ماتوا، إلى غير ذلك من المآسي التي صبّها العبّاسيّون على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إِذْكانَ بِذلِكَ زارِياً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جده الإمام أمير المؤمنين،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ورائد حكمته، الذي أقصاه القوم عن منصبه الذي قلّده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يوم غدير خم، وقد عانت الأمة من جرّاء ذلك ألواناً رهيبة من المآسي والويلات، فقد أصبحت الخلافة بأيدي الجناة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 ومروان والوليد والمنصور وغيرهم من أئمّة الظلم والجور الذين لم يألوا جهداً في ظلم الناس وإرغامهم على ما يكرهون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مِنْهُ عَلَى الْفَلَتاتِ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عمر بن الخطاب الذي </w:t>
      </w:r>
      <w:bookmarkStart w:id="862" w:name="pg16513_225540"/>
    </w:p>
    <w:p>
      <w:pPr>
        <w:pStyle w:val="BookText"/>
        <w:rPr/>
      </w:pPr>
      <w:bookmarkEnd w:id="862"/>
      <w:r>
        <w:rPr>
          <w:rFonts w:ascii="Amiri" w:hAnsi="Amiri" w:eastAsia="Amiri" w:cs="Amiri"/>
          <w:color w:val="111111"/>
          <w:sz w:val="28"/>
          <w:sz w:val="28"/>
          <w:szCs w:val="28"/>
          <w:rtl w:val="true"/>
          <w:lang w:bidi="ar-SA"/>
        </w:rPr>
        <w:t xml:space="preserve">وصم بيعة أبي بكر بأنّها فلتة وقى اللّه المسلمين شرها، فقد صبر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الفلتة، وفي العين قذى، وفي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حرصاً منه على كلمة الإسلام من الانهيار ووحدة المسلمين من التصدّع، وذلك لقرب المسلمين من الجاهليّة، وتربّص القوى المعادية للإسلام للفتك والانقضاض عليه إذا حدث انقسام بين صفوف المسلمين، الأمر الذي دعا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على نهب تراثه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على نفسه عهداً مسؤولاً عنه أمام اللّه، وأمام المسلمين أن يسوس الناس سياسة قوامها العدل الخالص، والحق المحض، ويعيد للناس سيرة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ويختار لجهاز الحكم الأكفاء الصالحين الذين يخشون اللّه تعالى، ويبتغون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هذه الأهداف العظيمة سيحققها الإمام إذا تقلد خلافة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أنه لا يتقلد الخلافة ولا تنعم الأمة بحكمه، فقد قرأ في الجامعة والجفر اللذين هما من ودائع النبوة، وفيهما علم ما كان وما يكون إلى يوم القيامة، أنّ الخلافة لا تنتهى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تقلده لولاية العهد إنّما هو خداع وتضليل من قبل المأمون</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9331611_1280447820"/>
      <w:bookmarkStart w:id="864" w:name="_Toc334"/>
      <w:bookmarkEnd w:id="863"/>
      <w:r>
        <w:rPr>
          <w:rtl w:val="true"/>
        </w:rPr>
        <w:t>محتوى كتابة الفضل</w:t>
      </w:r>
      <w:bookmarkEnd w:id="864"/>
    </w:p>
    <w:p>
      <w:pPr>
        <w:pStyle w:val="BookText"/>
        <w:rPr/>
      </w:pPr>
      <w:r>
        <w:rPr>
          <w:rFonts w:ascii="Amiri" w:hAnsi="Amiri" w:eastAsia="Amiri" w:cs="Amiri"/>
          <w:color w:val="111111"/>
          <w:sz w:val="28"/>
          <w:sz w:val="28"/>
          <w:szCs w:val="28"/>
          <w:rtl w:val="true"/>
          <w:lang w:bidi="ar-SA"/>
        </w:rPr>
        <w:t>أما ما كتبه الفضل بن سهل على وثيقة ولاية العهد، فإنّه يشير إلى أنّ هذه الوثيقة متى أمر المأمون بقراءتها في الجامع النبوي بين الروضة والمنبر الشريف على رؤوس الأشهاد من وجوه الهاشميين، والقوات المسلّحة وسائر الناس ليكون ذلك أبلغ في توكيد العهد، ودفع آراء الجاهلين والمغرضين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محتويات الوثيقة وملحقاتها، وقد كانت صريحة في محتوياتها، </w:t>
      </w:r>
      <w:bookmarkStart w:id="865" w:name="pg16513_225542"/>
    </w:p>
    <w:p>
      <w:pPr>
        <w:pStyle w:val="BookText"/>
        <w:rPr/>
      </w:pPr>
      <w:bookmarkEnd w:id="865"/>
      <w:r>
        <w:rPr>
          <w:rFonts w:ascii="Amiri" w:hAnsi="Amiri" w:eastAsia="Amiri" w:cs="Amiri"/>
          <w:color w:val="111111"/>
          <w:sz w:val="28"/>
          <w:sz w:val="28"/>
          <w:szCs w:val="28"/>
          <w:rtl w:val="true"/>
          <w:lang w:bidi="ar-SA"/>
        </w:rPr>
        <w:t>وليس فيها أي لبس أو غموض</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9331613_1280447820"/>
      <w:bookmarkStart w:id="867" w:name="_Toc335"/>
      <w:bookmarkEnd w:id="866"/>
      <w:r>
        <w:rPr>
          <w:rtl w:val="true"/>
        </w:rPr>
        <w:t>البيعة للإمام</w:t>
      </w:r>
      <w:bookmarkEnd w:id="867"/>
    </w:p>
    <w:p>
      <w:pPr>
        <w:pStyle w:val="BookText"/>
        <w:rPr/>
      </w:pPr>
      <w:r>
        <w:rPr>
          <w:rFonts w:ascii="Amiri" w:hAnsi="Amiri" w:eastAsia="Amiri" w:cs="Amiri"/>
          <w:color w:val="111111"/>
          <w:sz w:val="28"/>
          <w:sz w:val="28"/>
          <w:szCs w:val="28"/>
          <w:rtl w:val="true"/>
          <w:lang w:bidi="ar-SA"/>
        </w:rPr>
        <w:t xml:space="preserve">وعقد المأمون لبيعة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مهرجاناً شعبياً عاماً حضره الوزراء وكبار رجال الدولة وقادة القوات المسلّحة وبقيّة أبناء الشعب، وفي طليعتهم العلويّون والعبّاسيّون، وكان ذلك لخمس خلون من شهر رمضان المبارك </w:t>
      </w:r>
      <w:r>
        <w:rPr>
          <w:rStyle w:val="FootnoteAnchor"/>
          <w:rtl w:val="true"/>
        </w:rPr>
        <w:footnoteReference w:id="102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وجلس المأمون على دست الخلافة، ووضع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وسادتين عظيمتين حتّى لحق بمجلس المأمون، وعليه عمامة، وقد تقلد سيفاً، وأمر المأمون ولده العبّاس أن يبايع للإمام، فكان أوّل من بايعه </w:t>
      </w:r>
      <w:r>
        <w:rPr>
          <w:rStyle w:val="FootnoteAnchor"/>
          <w:rtl w:val="true"/>
        </w:rPr>
        <w:footnoteReference w:id="1022"/>
      </w:r>
      <w:r>
        <w:rPr>
          <w:rFonts w:ascii="Amiri" w:hAnsi="Amiri" w:eastAsia="Amiri" w:cs="Amiri"/>
          <w:color w:val="111111"/>
          <w:sz w:val="28"/>
          <w:sz w:val="28"/>
          <w:szCs w:val="28"/>
          <w:rtl w:val="true"/>
          <w:lang w:bidi="ar-SA"/>
        </w:rPr>
        <w:t>، ثم بايعه الناس</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9331615_1280447820"/>
      <w:bookmarkStart w:id="869" w:name="_Toc336"/>
      <w:bookmarkEnd w:id="868"/>
      <w:r>
        <w:rPr>
          <w:rtl w:val="true"/>
        </w:rPr>
        <w:t>كيفية البيعة</w:t>
      </w:r>
      <w:bookmarkEnd w:id="869"/>
    </w:p>
    <w:p>
      <w:pPr>
        <w:pStyle w:val="BookText"/>
        <w:rPr/>
      </w:pPr>
      <w:r>
        <w:rPr>
          <w:rFonts w:ascii="Amiri" w:hAnsi="Amiri" w:eastAsia="Amiri" w:cs="Amiri"/>
          <w:color w:val="111111"/>
          <w:sz w:val="28"/>
          <w:sz w:val="28"/>
          <w:szCs w:val="28"/>
          <w:rtl w:val="true"/>
          <w:lang w:bidi="ar-SA"/>
        </w:rPr>
        <w:t xml:space="preserve">أمّا كيفيّة بيعة الناس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فريدة لم يألفها ملوك الأمويين والعبّاسيّين، فقد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وتلقى بظهرها وجهه الشريف، وباطنها وجوه المبايعين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ويهر المأمون من ذلك وراح يقول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يُبايِعُ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يستند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فلا يصح أن </w:t>
      </w:r>
      <w:bookmarkStart w:id="870" w:name="pg16513_225545"/>
    </w:p>
    <w:p>
      <w:pPr>
        <w:pStyle w:val="BookText"/>
        <w:rPr/>
      </w:pPr>
      <w:bookmarkEnd w:id="870"/>
      <w:r>
        <w:rPr>
          <w:rFonts w:ascii="Amiri" w:hAnsi="Amiri" w:eastAsia="Amiri" w:cs="Amiri"/>
          <w:color w:val="111111"/>
          <w:sz w:val="28"/>
          <w:sz w:val="28"/>
          <w:szCs w:val="28"/>
          <w:rtl w:val="true"/>
          <w:lang w:bidi="ar-SA"/>
        </w:rPr>
        <w:t xml:space="preserve">تكون يد المبايع فوق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فوق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9331617_1280447820"/>
      <w:bookmarkStart w:id="872" w:name="_Toc337"/>
      <w:bookmarkEnd w:id="871"/>
      <w:r>
        <w:rPr>
          <w:rtl w:val="true"/>
        </w:rPr>
        <w:t>الإمام يخبر بعدم تماميّة هذا الأمر</w:t>
      </w:r>
      <w:bookmarkEnd w:id="872"/>
    </w:p>
    <w:p>
      <w:pPr>
        <w:pStyle w:val="BookText"/>
        <w:rPr/>
      </w:pPr>
      <w:r>
        <w:rPr>
          <w:rFonts w:ascii="Amiri" w:hAnsi="Amiri" w:eastAsia="Amiri" w:cs="Amiri"/>
          <w:color w:val="111111"/>
          <w:sz w:val="28"/>
          <w:sz w:val="28"/>
          <w:szCs w:val="28"/>
          <w:rtl w:val="true"/>
          <w:lang w:bidi="ar-SA"/>
        </w:rPr>
        <w:t xml:space="preserve">ولمّا جلس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المجلس، وقد لبس الخلع، والخطباء والشعراء يشيدون بفضله، ويدعون الناس إلى مبايعته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مواليه وقد داخله السرور، وعمّته الأفراح، فأشار إليه فأسرع نحوه، فأسر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 قَلْبَكَ بِشَيْءٍ مِمَّا تَرى مِنْ هذَا الْأَمْرِ، وَلَا تَسْتَبْشِرْ فَإِنَّهُ لَا يَتِمُّ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وتحقّق ما أخبر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تتم هذه البيعة للإمام، خاس المأمون بعده ووعده، فغدر بالإمام ودسّ إليه سمّاً فاغتاله</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9331619_1280447820"/>
      <w:bookmarkStart w:id="874" w:name="_Toc338"/>
      <w:bookmarkEnd w:id="873"/>
      <w:r>
        <w:rPr>
          <w:rtl w:val="true"/>
        </w:rPr>
        <w:t>خطبة المامون</w:t>
      </w:r>
      <w:bookmarkEnd w:id="874"/>
    </w:p>
    <w:p>
      <w:pPr>
        <w:pStyle w:val="BookText"/>
        <w:rPr/>
      </w:pPr>
      <w:r>
        <w:rPr>
          <w:rFonts w:ascii="Amiri" w:hAnsi="Amiri" w:eastAsia="Amiri" w:cs="Amiri"/>
          <w:color w:val="111111"/>
          <w:sz w:val="28"/>
          <w:sz w:val="28"/>
          <w:szCs w:val="28"/>
          <w:rtl w:val="true"/>
          <w:lang w:bidi="ar-SA"/>
        </w:rPr>
        <w:t xml:space="preserve">ولمّا انتهت مراسيم البيعة قام المأمون فاعتلى المنبر، وخطب الناس فقال في جملة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قرأت هذه الأسماء على الصمّ البكم لبرأوا بإذن اللّه عزّ وجلّ</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9331621_1280447820"/>
      <w:bookmarkStart w:id="876" w:name="_Toc339"/>
      <w:bookmarkEnd w:id="875"/>
      <w:r>
        <w:rPr>
          <w:rtl w:val="true"/>
        </w:rPr>
        <w:t xml:space="preserve">خطبة الإمام الرضا </w:t>
      </w:r>
      <w:r>
        <w:rPr>
          <w:rtl w:val="true"/>
        </w:rPr>
        <w:t>(</w:t>
      </w:r>
      <w:r>
        <w:rPr>
          <w:rtl w:val="true"/>
        </w:rPr>
        <w:t>عَلَيهِ السَّلَامُ</w:t>
      </w:r>
      <w:r>
        <w:rPr>
          <w:rtl w:val="true"/>
        </w:rPr>
        <w:t>)</w:t>
      </w:r>
      <w:bookmarkEnd w:id="87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تمت البيعة للإمام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المأمون أن يعتلي المنبر ويخطب الناس، فصعد المنبر وقال بعد حمد اللّه والثناء عليه </w:t>
      </w:r>
      <w:r>
        <w:rPr>
          <w:rFonts w:eastAsia="Amiri" w:cs="Amiri" w:ascii="Amiri" w:hAnsi="Amiri"/>
          <w:color w:val="111111"/>
          <w:sz w:val="28"/>
          <w:szCs w:val="28"/>
          <w:rtl w:val="true"/>
          <w:lang w:bidi="ar-SA"/>
        </w:rPr>
        <w:t xml:space="preserve">: </w:t>
      </w:r>
      <w:bookmarkStart w:id="877" w:name="pg16513_225547"/>
    </w:p>
    <w:p>
      <w:pPr>
        <w:pStyle w:val="BookText"/>
        <w:rPr/>
      </w:pPr>
      <w:bookmarkEnd w:id="8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لَنا عَلَيْكُمْ حَقًّا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وَلَكُمْ عَلَيْنا حَقٌّ بِهِ، فَإِذا أَدَّيْتُمْ إِلَيْنا ذلِكَ وَجَبَ عَلَيْنَا الْحَقَّ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يذكر الإمام غير هذه الكلمات </w:t>
      </w:r>
      <w:r>
        <w:rPr>
          <w:rStyle w:val="FootnoteAnchor"/>
          <w:rtl w:val="true"/>
        </w:rPr>
        <w:footnoteReference w:id="1027"/>
      </w:r>
      <w:r>
        <w:rPr>
          <w:rFonts w:ascii="Amiri" w:hAnsi="Amiri" w:eastAsia="Amiri" w:cs="Amiri"/>
          <w:color w:val="111111"/>
          <w:sz w:val="28"/>
          <w:sz w:val="28"/>
          <w:szCs w:val="28"/>
          <w:rtl w:val="true"/>
          <w:lang w:bidi="ar-SA"/>
        </w:rPr>
        <w:t xml:space="preserve">التي أعرب فيها عن حقّه على الناس لأنّه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بر بدينهم ودنياهم، وأخرجهم من حياة التيه والضياع، فإذا وفوا له بحقه، وأقاموه خليفة عليهم، فقد وجب عليه أن يقيم في ربوعهم الحق بجميع رحابه ومفاهيمه</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9331623_1280447820"/>
      <w:bookmarkStart w:id="879" w:name="_Toc340"/>
      <w:bookmarkEnd w:id="878"/>
      <w:r>
        <w:rPr>
          <w:rtl w:val="true"/>
        </w:rPr>
        <w:t>خطبة العبّاس</w:t>
      </w:r>
      <w:bookmarkEnd w:id="879"/>
    </w:p>
    <w:p>
      <w:pPr>
        <w:pStyle w:val="BookText"/>
        <w:rPr/>
      </w:pPr>
      <w:r>
        <w:rPr>
          <w:rFonts w:ascii="Amiri" w:hAnsi="Amiri" w:eastAsia="Amiri" w:cs="Amiri"/>
          <w:color w:val="111111"/>
          <w:sz w:val="28"/>
          <w:sz w:val="28"/>
          <w:szCs w:val="28"/>
          <w:rtl w:val="true"/>
          <w:lang w:bidi="ar-SA"/>
        </w:rPr>
        <w:t xml:space="preserve">وانبرى العبّاس الخطيب، فخطب خطاباً رائعاً بليغاً، وختم خطابه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لِلنَّاسِ مِنْ شَمْسٍ وَمِنْ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شَمْسٌ، وهذا ذلِكَ القَمَرُ </w:t>
      </w:r>
      <w:r>
        <w:rPr>
          <w:rStyle w:val="FootnoteAnchor"/>
          <w:rtl w:val="true"/>
        </w:rPr>
        <w:footnoteReference w:id="1028"/>
      </w:r>
    </w:p>
    <w:p>
      <w:pPr>
        <w:pStyle w:val="Heading3"/>
        <w:numPr>
          <w:ilvl w:val="2"/>
          <w:numId w:val="1"/>
        </w:numPr>
        <w:rPr/>
      </w:pPr>
      <w:bookmarkStart w:id="880" w:name="__RefHeading___Toc9331625_1280447820"/>
      <w:bookmarkStart w:id="881" w:name="_Toc341"/>
      <w:bookmarkEnd w:id="880"/>
      <w:r>
        <w:rPr>
          <w:rtl w:val="true"/>
        </w:rPr>
        <w:t>الممتنعون من البيعة</w:t>
      </w:r>
      <w:bookmarkEnd w:id="881"/>
    </w:p>
    <w:p>
      <w:pPr>
        <w:pStyle w:val="BookText"/>
        <w:rPr/>
      </w:pPr>
      <w:r>
        <w:rPr>
          <w:rFonts w:ascii="Amiri" w:hAnsi="Amiri" w:eastAsia="Amiri" w:cs="Amiri"/>
          <w:color w:val="111111"/>
          <w:sz w:val="28"/>
          <w:sz w:val="28"/>
          <w:szCs w:val="28"/>
          <w:rtl w:val="true"/>
          <w:lang w:bidi="ar-SA"/>
        </w:rPr>
        <w:t xml:space="preserve">وامتنع جماعة من البيعة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حقدوا عليه وكرهوه، ونقموا على المأمون ببيعته بولاية العهد للإمام،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الجلودي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يونس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المأمون بإلقاء القبض عليهم وإيداعهم في السجن</w:t>
      </w:r>
      <w:r>
        <w:rPr>
          <w:rFonts w:eastAsia="Amiri" w:cs="Amiri" w:ascii="Amiri" w:hAnsi="Amiri"/>
          <w:color w:val="111111"/>
          <w:sz w:val="28"/>
          <w:szCs w:val="28"/>
          <w:rtl w:val="true"/>
          <w:lang w:bidi="ar-SA"/>
        </w:rPr>
        <w:t xml:space="preserve">. </w:t>
      </w:r>
      <w:bookmarkStart w:id="882" w:name="pg16513_225549"/>
    </w:p>
    <w:p>
      <w:pPr>
        <w:pStyle w:val="Heading3"/>
        <w:numPr>
          <w:ilvl w:val="2"/>
          <w:numId w:val="1"/>
        </w:numPr>
        <w:rPr/>
      </w:pPr>
      <w:bookmarkStart w:id="883" w:name="__RefHeading___Toc9331627_1280447820"/>
      <w:bookmarkStart w:id="884" w:name="_Toc342"/>
      <w:bookmarkEnd w:id="882"/>
      <w:bookmarkEnd w:id="883"/>
      <w:r>
        <w:rPr>
          <w:rtl w:val="true"/>
        </w:rPr>
        <w:t>تنفيذ حكم الإعدام فيهم</w:t>
      </w:r>
      <w:bookmarkEnd w:id="884"/>
    </w:p>
    <w:p>
      <w:pPr>
        <w:pStyle w:val="BookText"/>
        <w:rPr/>
      </w:pPr>
      <w:r>
        <w:rPr>
          <w:rFonts w:ascii="Amiri" w:hAnsi="Amiri" w:eastAsia="Amiri" w:cs="Amiri"/>
          <w:color w:val="111111"/>
          <w:sz w:val="28"/>
          <w:sz w:val="28"/>
          <w:szCs w:val="28"/>
          <w:rtl w:val="true"/>
          <w:lang w:bidi="ar-SA"/>
        </w:rPr>
        <w:t xml:space="preserve">وأمر المأمون بإخراج هؤلاء الثلاثة الممتنعين من البيعة للإمام من السجن، فلما مثلوا عنده رأوا الإمام إلى جانبه، فتميّزوا غيظاً وغضباً، وانبرى عليّ بن عمران فقال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أن تخرج هذا الأمر الذي جعله اللّه لكم، وخصكم به، وتجعله في أيدي أعدائكم، ومن كان آباؤك يقتلونهم ويشرّدونهم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وأنت بعد على هذا ؟</w:t>
      </w:r>
    </w:p>
    <w:p>
      <w:pPr>
        <w:pStyle w:val="BookText"/>
        <w:rPr/>
      </w:pPr>
      <w:r>
        <w:rPr>
          <w:rFonts w:ascii="Amiri" w:hAnsi="Amiri" w:eastAsia="Amiri" w:cs="Amiri"/>
          <w:color w:val="111111"/>
          <w:sz w:val="28"/>
          <w:sz w:val="28"/>
          <w:szCs w:val="28"/>
          <w:rtl w:val="true"/>
          <w:lang w:bidi="ar-SA"/>
        </w:rPr>
        <w:t>ثمّ أمر بضرب عنقه، فنفذ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عليه أبو يونس، فلما رأى الإمام إلى جانب المأمون محاطاً بهالة من الحفاوة والتكريم ساءه ذلك، وخاطب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الذي بجنبك واللّه صنم يُعبد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المأمون بإعدامه، فأعدم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وأدخل عليه الجلودي، وكان من أعدى الناس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بعثه الرشيد لسلب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ومصادرة ما عليهنّ من حليّ وحلل، فجاء إلى بيت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الهجوم على بيت الإمام، وسلب ما على العلويات من ثياب، فأبى الإمام، فلم يعن به الجلودي، وأخذ الإمام يتوسل إليه، ويعده بأن يأتيه بما أراد، فانصاع لقوله، ودخل الإمام إلى بيته، فجمع له كلّ ما على العلويات من حلي وحلل فجاء به إلى الجلودي،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طلب الإمام من المأمون أن يهب له الجلودي، فقال المأمون يا سيدي، هذا الذي فعل ببنات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من سلبهن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الجلودي إلى الإمام وهو يكلم المأمون ويتوسل إليه في العفو عنه، </w:t>
      </w:r>
      <w:bookmarkStart w:id="885" w:name="pg16513_225551"/>
    </w:p>
    <w:p>
      <w:pPr>
        <w:pStyle w:val="BookText"/>
        <w:rPr/>
      </w:pPr>
      <w:bookmarkEnd w:id="885"/>
      <w:r>
        <w:rPr>
          <w:rFonts w:ascii="Amiri" w:hAnsi="Amiri" w:eastAsia="Amiri" w:cs="Amiri"/>
          <w:color w:val="111111"/>
          <w:sz w:val="28"/>
          <w:sz w:val="28"/>
          <w:szCs w:val="28"/>
          <w:rtl w:val="true"/>
          <w:lang w:bidi="ar-SA"/>
        </w:rPr>
        <w:t xml:space="preserve">فظن الغبي أنه يريد الانتقام منه لما فعله معه، فقال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باللّه وبخدمتي للرشيد أن لا تقبل قول هذا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المأمون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استعفى، ونحن نبّر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المأمون الجلودي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أقبل 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الشرطة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ألحقوه بصاحبيه، فقدم وضربت عنقه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9331629_1280447820"/>
      <w:bookmarkStart w:id="887" w:name="_Toc343"/>
      <w:bookmarkEnd w:id="886"/>
      <w:r>
        <w:rPr>
          <w:rtl w:val="true"/>
        </w:rPr>
        <w:t>قرارات هامّة</w:t>
      </w:r>
      <w:bookmarkEnd w:id="887"/>
    </w:p>
    <w:p>
      <w:pPr>
        <w:pStyle w:val="BookText"/>
        <w:rPr/>
      </w:pPr>
      <w:r>
        <w:rPr>
          <w:rFonts w:ascii="Amiri" w:hAnsi="Amiri" w:eastAsia="Amiri" w:cs="Amiri"/>
          <w:color w:val="111111"/>
          <w:sz w:val="28"/>
          <w:sz w:val="28"/>
          <w:szCs w:val="28"/>
          <w:rtl w:val="true"/>
          <w:lang w:bidi="ar-SA"/>
        </w:rPr>
        <w:t xml:space="preserve">وأصدر المأمون قرارات هامة بمناسبة 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الجنود رواتبهم سنة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اللباس الأسود الذي كان لباس العبّاسيّين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ولد عمك العبّاس، يا محمّد، ويل لولدك من ولد عمك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اللباس الأخضر، لأنّ ذلك فيما أحسب هو لباس أهل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وَيَلْبَسُونَ ثِيَاباً خُضْراً مِن سُندُسٍ وَإِسْتَبْرَقٍ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الدراهم والدنانير باسم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السيّد عبد القادر أحمد اليوسف نماذج من تلك النقود ما يلي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مركز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على النطاق بسم اللّه، ضرب هذا الدينار بسمرقند سنة اثنين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على الطوق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مركز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رسول اللّه، المأمون خليفة اللّه ممّا أمر الأمير الرضا ولي عهد المسلمين علي بن موسى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على طوق مركز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عبد القادر صورة الدرهم من متحف برلين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الكتابة في مركز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سنة ثلاث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كتابة الطوق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كتابة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رسول اللّه، المأمون خليفة اللّه، ممّا أمر به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كتابة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أخرى من الدرهم الموجود في المتحف البريطاني في لندن تحت 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الوجه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سنة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القفا مر به الأح</w:t>
      </w:r>
      <w:r>
        <w:rPr>
          <w:rFonts w:eastAsia="Amiri" w:cs="Amiri" w:ascii="Amiri" w:hAnsi="Amiri"/>
          <w:color w:val="111111"/>
          <w:sz w:val="28"/>
          <w:szCs w:val="28"/>
          <w:rtl w:val="true"/>
          <w:lang w:bidi="ar-SA"/>
        </w:rPr>
        <w:t xml:space="preserve">- </w:t>
      </w:r>
      <w:bookmarkStart w:id="888" w:name="pg16513_225555"/>
    </w:p>
    <w:p>
      <w:pPr>
        <w:pStyle w:val="BookText"/>
        <w:rPr/>
      </w:pPr>
      <w:bookmarkEnd w:id="8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عليّ بن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الرئاستين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النقاط هي حروف ممحاة، لأنّها مصوّرة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ومسحت هذه الكتابة نتيجة قدم هذه النقود، وتداولها الكثير، وتوجد نماذج من الدراهم ضربت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بسكّة الإمام، وقد كُتب عليها ما كتب على السكة الأصليّة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9331631_1280447820"/>
      <w:bookmarkStart w:id="890" w:name="_Toc344"/>
      <w:bookmarkEnd w:id="889"/>
      <w:r>
        <w:rPr>
          <w:rtl w:val="true"/>
        </w:rPr>
        <w:t>زواج الإمام بابنة المأمون</w:t>
      </w:r>
      <w:bookmarkEnd w:id="890"/>
    </w:p>
    <w:p>
      <w:pPr>
        <w:pStyle w:val="BookText"/>
        <w:rPr/>
      </w:pPr>
      <w:r>
        <w:rPr>
          <w:rFonts w:ascii="Amiri" w:hAnsi="Amiri" w:eastAsia="Amiri" w:cs="Amiri"/>
          <w:color w:val="111111"/>
          <w:sz w:val="28"/>
          <w:sz w:val="28"/>
          <w:szCs w:val="28"/>
          <w:rtl w:val="true"/>
          <w:lang w:bidi="ar-SA"/>
        </w:rPr>
        <w:t xml:space="preserve">وعرض المأمون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الأميرة السيدة أمّ حبيب </w:t>
      </w:r>
      <w:r>
        <w:rPr>
          <w:rStyle w:val="FootnoteAnchor"/>
          <w:rtl w:val="true"/>
        </w:rPr>
        <w:footnoteReference w:id="1034"/>
      </w:r>
      <w:r>
        <w:rPr>
          <w:rFonts w:ascii="Amiri" w:hAnsi="Amiri" w:eastAsia="Amiri" w:cs="Amiri"/>
          <w:color w:val="111111"/>
          <w:sz w:val="28"/>
          <w:sz w:val="28"/>
          <w:szCs w:val="28"/>
          <w:rtl w:val="true"/>
          <w:lang w:bidi="ar-SA"/>
        </w:rPr>
        <w:t>، فقبل الإمام ذلك وتزوّج بها، وإنّما عمد لذلك المأمون تقرباً للإمام، وحتى تقوى العلاقة بينهما، ويرى بعض المحللين للأخبار أنّ سبب ذلك أن تكون ابنته عيناً لأبيها على جميع تصرفات الإمام وتحرّكاته، وهذا ليس ببعيد عن سياسة المأمون ودهائه</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9331633_1280447820"/>
      <w:bookmarkStart w:id="892" w:name="_Toc345"/>
      <w:bookmarkEnd w:id="891"/>
      <w:r>
        <w:rPr>
          <w:rtl w:val="true"/>
        </w:rPr>
        <w:t>البيعة للإمام في جميع الأقطار</w:t>
      </w:r>
      <w:bookmarkEnd w:id="892"/>
    </w:p>
    <w:p>
      <w:pPr>
        <w:pStyle w:val="Heading4"/>
        <w:numPr>
          <w:ilvl w:val="3"/>
          <w:numId w:val="1"/>
        </w:numPr>
        <w:rPr/>
      </w:pPr>
      <w:bookmarkStart w:id="893" w:name="__RefHeading___Toc9331635_1280447820"/>
      <w:bookmarkStart w:id="894" w:name="_Toc346"/>
      <w:bookmarkEnd w:id="893"/>
      <w:r>
        <w:rPr>
          <w:rtl w:val="true"/>
        </w:rPr>
        <w:t>إشارة</w:t>
      </w:r>
      <w:r>
        <w:rPr>
          <w:rtl w:val="true"/>
        </w:rPr>
        <w:t>:</w:t>
      </w:r>
      <w:bookmarkEnd w:id="8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المأمون جميع ولاته وعماله في جميع الأقطار والأقاليم الإسلاميّة بأخذهم البيعة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من جميع المواطنين، وهذه بعض الأقاليم التي أخذت فيها البيعة </w:t>
      </w:r>
      <w:r>
        <w:rPr>
          <w:rFonts w:eastAsia="Amiri" w:cs="Amiri" w:ascii="Amiri" w:hAnsi="Amiri"/>
          <w:color w:val="111111"/>
          <w:sz w:val="28"/>
          <w:szCs w:val="28"/>
          <w:rtl w:val="true"/>
          <w:lang w:bidi="ar-SA"/>
        </w:rPr>
        <w:t xml:space="preserve">: </w:t>
      </w:r>
      <w:bookmarkStart w:id="895" w:name="pg16513_225557"/>
    </w:p>
    <w:p>
      <w:pPr>
        <w:pStyle w:val="Heading4"/>
        <w:numPr>
          <w:ilvl w:val="3"/>
          <w:numId w:val="1"/>
        </w:numPr>
        <w:rPr/>
      </w:pPr>
      <w:bookmarkStart w:id="896" w:name="__RefHeading___Toc9331637_1280447820"/>
      <w:bookmarkStart w:id="897" w:name="_Toc347"/>
      <w:bookmarkEnd w:id="895"/>
      <w:bookmarkEnd w:id="896"/>
      <w:r>
        <w:rPr/>
        <w:t>1</w:t>
      </w:r>
      <w:r>
        <w:rPr>
          <w:rtl w:val="true"/>
        </w:rPr>
        <w:t xml:space="preserve"> - </w:t>
      </w:r>
      <w:r>
        <w:rPr>
          <w:rtl w:val="true"/>
        </w:rPr>
        <w:t>يثرب</w:t>
      </w:r>
      <w:bookmarkEnd w:id="897"/>
    </w:p>
    <w:p>
      <w:pPr>
        <w:pStyle w:val="BookText"/>
        <w:rPr/>
      </w:pPr>
      <w:r>
        <w:rPr>
          <w:rFonts w:ascii="Amiri" w:hAnsi="Amiri" w:eastAsia="Amiri" w:cs="Amiri"/>
          <w:color w:val="111111"/>
          <w:sz w:val="28"/>
          <w:sz w:val="28"/>
          <w:szCs w:val="28"/>
          <w:rtl w:val="true"/>
          <w:lang w:bidi="ar-SA"/>
        </w:rPr>
        <w:t xml:space="preserve">واستقبلت يثرب بجميع قطاعاتها الشعبيّة نبأ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الأفراح والابتهاج، وسارع والي يثرب عبدالجبار المساحقي إلى الجامع النبوي ليأخذ البيعة من أهالي المدينة للإمام بعد أن أمره المأمون بذلك، واعتلى أعواد المنبر فخطب الناس، وكان من جملة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الأمر الذي كنتم فيه ترغبون، والعدل الذي كنتم تنتظرون، والخير الذي كنتم ترجون هذا عليّ بن موسى بن جعفر بن محمّد بن عليّ بن الحسين بن علي بن أبي طالب سلام اللّه عليهم سنّة آباؤهم هم خير من يشرب صوب الغمام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البيعة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تصبو إليه الأمة الإسلاميّة، ومن أغلى أمانيها، فهي تترقب بفارغ الصبر رجوع الحكم للإمام ليقيم فيها العدل الخالص، وينشر الأمن والرخاء في ربوعها، وينقذها من جور العبّاسيّين وظلمهم</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9331639_1280447820"/>
      <w:bookmarkStart w:id="899" w:name="_Toc348"/>
      <w:bookmarkEnd w:id="898"/>
      <w:r>
        <w:rPr/>
        <w:t>2</w:t>
      </w:r>
      <w:r>
        <w:rPr>
          <w:rtl w:val="true"/>
        </w:rPr>
        <w:t xml:space="preserve"> - </w:t>
      </w:r>
      <w:r>
        <w:rPr>
          <w:rtl w:val="true"/>
        </w:rPr>
        <w:t>مصر</w:t>
      </w:r>
      <w:bookmarkEnd w:id="8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المأمون إلى عامله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بأخذ البيعة من المصريين لوليّ عهده الإمام الرضا، وقد ورد الكتاب على السرّي في شهر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السري بأخذ البيعة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إبراهيم بن المهدي شيخ المغنّين ببغداد قام بإفساد هذه البيعة، فقد كتب إلى وجوه الجند وقادتهم بمصر يأمرهم بخلع المأمون وولي عهده، وبالوثوب على السري، وقد استجاب له جماعة، منهم الحارث بن زرعة بن محزم بالفسطاط، وعبد العزيز الوزير الجروي بأسفل الأرض، </w:t>
      </w:r>
      <w:bookmarkStart w:id="900" w:name="pg16513_225559"/>
    </w:p>
    <w:p>
      <w:pPr>
        <w:pStyle w:val="BookText"/>
        <w:rPr/>
      </w:pPr>
      <w:bookmarkEnd w:id="900"/>
      <w:r>
        <w:rPr>
          <w:rFonts w:ascii="Amiri" w:hAnsi="Amiri" w:eastAsia="Amiri" w:cs="Amiri"/>
          <w:color w:val="111111"/>
          <w:sz w:val="28"/>
          <w:sz w:val="28"/>
          <w:szCs w:val="28"/>
          <w:rtl w:val="true"/>
          <w:lang w:bidi="ar-SA"/>
        </w:rPr>
        <w:t xml:space="preserve">وسلامة بن عبد الملك الأزدي الطحاوي بالصعيد، وسليمان بن غالب بن جبريل، وعبد العزيز بن عبدالرحمن بن عبد الجبّار الأزدي، فناهضوا السري، ودعوا الناس إلى بيعة إبراهيم، وجعلوا الوالي على مصر عبد العزيز الأزدي، فحاربهم السري، وظفر بعبد العزيز، ويجمع من أهل بيته، فقتل بعضهم، وبعث ببعضهم مع ابنه عبد العزيز إلى المأمون فقتلهم، وهرب الباقون إلى الحروري وذلك لمنعته </w:t>
      </w:r>
      <w:r>
        <w:rPr>
          <w:rStyle w:val="FootnoteAnchor"/>
          <w:rtl w:val="true"/>
        </w:rPr>
        <w:footnoteReference w:id="1036"/>
      </w:r>
      <w:r>
        <w:rPr>
          <w:rFonts w:ascii="Amiri" w:hAnsi="Amiri" w:eastAsia="Amiri" w:cs="Amiri"/>
          <w:color w:val="111111"/>
          <w:sz w:val="28"/>
          <w:sz w:val="28"/>
          <w:szCs w:val="28"/>
          <w:rtl w:val="true"/>
          <w:lang w:bidi="ar-SA"/>
        </w:rPr>
        <w:t>، وأخمدت بذلك الثورة، وبايع الناس للإمام</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9331641_1280447820"/>
      <w:bookmarkStart w:id="902" w:name="_Toc349"/>
      <w:bookmarkEnd w:id="901"/>
      <w:r>
        <w:rPr/>
        <w:t>3</w:t>
      </w:r>
      <w:r>
        <w:rPr>
          <w:rtl w:val="true"/>
        </w:rPr>
        <w:t xml:space="preserve"> - </w:t>
      </w:r>
      <w:r>
        <w:rPr>
          <w:rtl w:val="true"/>
        </w:rPr>
        <w:t>مكّة</w:t>
      </w:r>
      <w:bookmarkEnd w:id="902"/>
    </w:p>
    <w:p>
      <w:pPr>
        <w:pStyle w:val="BookText"/>
        <w:rPr/>
      </w:pPr>
      <w:r>
        <w:rPr>
          <w:rFonts w:ascii="Amiri" w:hAnsi="Amiri" w:eastAsia="Amiri" w:cs="Amiri"/>
          <w:color w:val="111111"/>
          <w:sz w:val="28"/>
          <w:sz w:val="28"/>
          <w:szCs w:val="28"/>
          <w:rtl w:val="true"/>
          <w:lang w:bidi="ar-SA"/>
        </w:rPr>
        <w:t xml:space="preserve">ووجّه المأمون إلى مكة المكرّمة عيسى الجلودي ليأخذ البيعة من أهلها للإمام، وكان إبراهيم أخو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مقيماً، ودعا عيسى المكيين إلى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لبس اللباس الأخضر، فاستجابوا له فرحين شاكرين، داعين للمأمون على تحقيق أمنيتهم، وأملهم في هذه البيعة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9331643_1280447820"/>
      <w:bookmarkStart w:id="904" w:name="_Toc350"/>
      <w:bookmarkEnd w:id="903"/>
      <w:r>
        <w:rPr/>
        <w:t>4</w:t>
      </w:r>
      <w:r>
        <w:rPr>
          <w:rtl w:val="true"/>
        </w:rPr>
        <w:t xml:space="preserve"> - </w:t>
      </w:r>
      <w:r>
        <w:rPr>
          <w:rtl w:val="true"/>
        </w:rPr>
        <w:t>الكوفة</w:t>
      </w:r>
      <w:bookmarkEnd w:id="904"/>
    </w:p>
    <w:p>
      <w:pPr>
        <w:pStyle w:val="BookText"/>
        <w:rPr/>
      </w:pPr>
      <w:r>
        <w:rPr>
          <w:rFonts w:ascii="Amiri" w:hAnsi="Amiri" w:eastAsia="Amiri" w:cs="Amiri"/>
          <w:color w:val="111111"/>
          <w:sz w:val="28"/>
          <w:sz w:val="28"/>
          <w:szCs w:val="28"/>
          <w:rtl w:val="true"/>
          <w:lang w:bidi="ar-SA"/>
        </w:rPr>
        <w:t xml:space="preserve">وتلقّت الأكثريّة الساحقة في الكوفة بمزيد من الفرح والسرور نبأ البيعة للإمام، وقد عهد المأمون لأخذ البيعة من الكوفيين للعبّاس نجل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وأمدّه إبراهيم بن عبد الحميد بمائة ألف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 أخيك، فإنّ أهل الكوفة يجيبونك إلى ذلك، وأنا معك، وقام العبّاس بهذه المهمة، فاستجاب له جمهور كبير منهم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تدعو للمأمون ثم من بعده لأخيك فلا حاجة لنا في </w:t>
      </w:r>
    </w:p>
    <w:p>
      <w:pPr>
        <w:pStyle w:val="BookText"/>
        <w:rPr/>
      </w:pPr>
      <w:r>
        <w:rPr>
          <w:rFonts w:ascii="Amiri" w:hAnsi="Amiri" w:eastAsia="Amiri" w:cs="Amiri"/>
          <w:color w:val="111111"/>
          <w:sz w:val="28"/>
          <w:sz w:val="28"/>
          <w:szCs w:val="28"/>
          <w:rtl w:val="true"/>
          <w:lang w:bidi="ar-SA"/>
        </w:rPr>
        <w:t>دعوتك، وإن كنت تدعو إلى أخيك أو بعض أهل بيتك أو إلى نفسك أجبناك ؟</w:t>
      </w:r>
    </w:p>
    <w:p>
      <w:pPr>
        <w:pStyle w:val="BookText"/>
        <w:rPr/>
      </w:pPr>
      <w:r>
        <w:rPr>
          <w:rFonts w:ascii="Amiri" w:hAnsi="Amiri" w:eastAsia="Amiri" w:cs="Amiri"/>
          <w:color w:val="111111"/>
          <w:sz w:val="28"/>
          <w:sz w:val="28"/>
          <w:szCs w:val="28"/>
          <w:rtl w:val="true"/>
          <w:lang w:bidi="ar-SA"/>
        </w:rPr>
        <w:t xml:space="preserve">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أدعو إلى المأمون أولاً، ثم من بعده لأخي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وامتنع هؤلاء من البيعة للإمام، وأخذوا ينددون بمن بايع، ويدعونهم إلى نكث البيعة، ولما علم إبراهيم بن المهدي تخاذل أهل الكوفة أوعز إلى جيشه المقيم في النيل بقيادة سعيد وأبي البط لإخضاع الكوفة، والقضاء على التمرّد، وسرت جيوش إبراهيم حتّى انتهت إلى القنطرة قرب دير الأعور، فاعترضتهم قوة عسكرية بقيادة العلوي عليّ بن محمّد بن جعفر، وأبي عبداللّه شقيق الزعيم الكبير أبي السرايا، فالتحمت معها، وأخيراً انتصرت جيوش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وزحفت جيوش إبراهيم نحو الكوفة، وقد ارتدت اللباس الأسود، وكان شعارها يا منصور لا طاعة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وجبن أهل الكوفة عن مناجزتهم، فأرسلوا وفداً لطلب الأمان للعبّاس وجماعته من القائد العام لجيش إبراهيم، فأجابهم إلى ذلك، وشرط عليهم أن يخرج العبّاس وأصحابه من الكوفة، وأقبل الوفد إلى العبّاس، وهو لا يعلم بذلك،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من معك غوغاء، وقد ترى ما يلقى الناس من الحرب والنهب والقتل، فاخرج من بين أظهرنا لا حاجة لنا فيك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العبّاس من الكوفة وقد انطوت نفسه على حزن عميق وأسى مرير، واستبان له أنّ أهل الكوفة لا ذمّة لهم، ولا وفاء لهم بعهد ووعد، ودخلت جيوش إبراهيم الكوفة ولم تحدث أي مصادمات بينها وبين الجماعة التي بايعت الإمام بولاية العهد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المناطق التي أخذت فيها البيعة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w:t>
      </w:r>
      <w:r>
        <w:rPr>
          <w:rFonts w:eastAsia="Amiri" w:cs="Amiri" w:ascii="Amiri" w:hAnsi="Amiri"/>
          <w:color w:val="111111"/>
          <w:sz w:val="28"/>
          <w:szCs w:val="28"/>
          <w:rtl w:val="true"/>
          <w:lang w:bidi="ar-SA"/>
        </w:rPr>
        <w:t xml:space="preserve">. </w:t>
      </w:r>
      <w:bookmarkStart w:id="905" w:name="pg16513_225563"/>
    </w:p>
    <w:p>
      <w:pPr>
        <w:pStyle w:val="Heading3"/>
        <w:numPr>
          <w:ilvl w:val="2"/>
          <w:numId w:val="1"/>
        </w:numPr>
        <w:rPr/>
      </w:pPr>
      <w:bookmarkStart w:id="906" w:name="__RefHeading___Toc9331645_1280447820"/>
      <w:bookmarkStart w:id="907" w:name="_Toc351"/>
      <w:bookmarkEnd w:id="905"/>
      <w:bookmarkEnd w:id="906"/>
      <w:r>
        <w:rPr>
          <w:rtl w:val="true"/>
        </w:rPr>
        <w:t>ناقدون للإمام</w:t>
      </w:r>
      <w:bookmarkEnd w:id="907"/>
    </w:p>
    <w:p>
      <w:pPr>
        <w:pStyle w:val="Heading4"/>
        <w:numPr>
          <w:ilvl w:val="3"/>
          <w:numId w:val="1"/>
        </w:numPr>
        <w:rPr/>
      </w:pPr>
      <w:bookmarkStart w:id="908" w:name="__RefHeading___Toc9331647_1280447820"/>
      <w:bookmarkStart w:id="909" w:name="_Toc352"/>
      <w:bookmarkEnd w:id="908"/>
      <w:r>
        <w:rPr>
          <w:rtl w:val="true"/>
        </w:rPr>
        <w:t>إشارة</w:t>
      </w:r>
      <w:r>
        <w:rPr>
          <w:rtl w:val="true"/>
        </w:rPr>
        <w:t>:</w:t>
      </w:r>
      <w:bookmarkEnd w:id="909"/>
    </w:p>
    <w:p>
      <w:pPr>
        <w:pStyle w:val="BookText"/>
        <w:rPr/>
      </w:pPr>
      <w:r>
        <w:rPr>
          <w:rFonts w:ascii="Amiri" w:hAnsi="Amiri" w:eastAsia="Amiri" w:cs="Amiri"/>
          <w:color w:val="111111"/>
          <w:sz w:val="28"/>
          <w:sz w:val="28"/>
          <w:szCs w:val="28"/>
          <w:rtl w:val="true"/>
          <w:lang w:bidi="ar-SA"/>
        </w:rPr>
        <w:t xml:space="preserve">ووجّه جماعة من الشيعة وغيرهم نقداً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قبوله لولاية العهد من قبل المأمون العبّاسي، كان منهم </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9331649_1280447820"/>
      <w:bookmarkStart w:id="911" w:name="_Toc353"/>
      <w:bookmarkEnd w:id="910"/>
      <w:r>
        <w:rPr/>
        <w:t>1</w:t>
      </w:r>
      <w:r>
        <w:rPr>
          <w:rtl w:val="true"/>
        </w:rPr>
        <w:t xml:space="preserve"> - </w:t>
      </w:r>
      <w:r>
        <w:rPr>
          <w:rtl w:val="true"/>
        </w:rPr>
        <w:t>محمّد بن عرفة</w:t>
      </w:r>
      <w:bookmarkEnd w:id="911"/>
    </w:p>
    <w:p>
      <w:pPr>
        <w:pStyle w:val="BookText"/>
        <w:rPr/>
      </w:pPr>
      <w:r>
        <w:rPr>
          <w:rFonts w:ascii="Amiri" w:hAnsi="Amiri" w:eastAsia="Amiri" w:cs="Amiri"/>
          <w:color w:val="111111"/>
          <w:sz w:val="28"/>
          <w:sz w:val="28"/>
          <w:szCs w:val="28"/>
          <w:rtl w:val="true"/>
          <w:lang w:bidi="ar-SA"/>
        </w:rPr>
        <w:t xml:space="preserve">وأقبل محمّد بن عرفة نحو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حملك على الدخول في ولاية العهد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جَدّي أميرُ الْمُؤْمِنِينَ عَلَى الدُّخولِ فِي الشَّورى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أرغم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الشورى التي عقدها عمر بن الخطاب لانتخاب الخليفة من بعده، وقد أعلن الإمام عن أساه وحزنه لانضمامه مع أعضاء الشورى،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أُقْرَنُ إِلَى هَذِهِ 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أرغم جدّه وأكره على الدخول في الشورى فكذلك أرغم هو على قبول ولاية العهد</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9331651_1280447820"/>
      <w:bookmarkStart w:id="913" w:name="_Toc354"/>
      <w:bookmarkEnd w:id="912"/>
      <w:r>
        <w:rPr/>
        <w:t>2</w:t>
      </w:r>
      <w:r>
        <w:rPr>
          <w:rtl w:val="true"/>
        </w:rPr>
        <w:t xml:space="preserve"> - </w:t>
      </w:r>
      <w:r>
        <w:rPr>
          <w:rtl w:val="true"/>
        </w:rPr>
        <w:t>رجل</w:t>
      </w:r>
      <w:bookmarkEnd w:id="913"/>
    </w:p>
    <w:p>
      <w:pPr>
        <w:pStyle w:val="BookText"/>
        <w:rPr/>
      </w:pPr>
      <w:r>
        <w:rPr>
          <w:rFonts w:ascii="Amiri" w:hAnsi="Amiri" w:eastAsia="Amiri" w:cs="Amiri"/>
          <w:color w:val="111111"/>
          <w:sz w:val="28"/>
          <w:sz w:val="28"/>
          <w:szCs w:val="28"/>
          <w:rtl w:val="true"/>
          <w:lang w:bidi="ar-SA"/>
        </w:rPr>
        <w:t xml:space="preserve">وأنكر عليه رجل تقلّده لولاية العهد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 إلى ما صرت إليه من المأمون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النبيّ أَوِ الْوَصِيُّ ؟ </w:t>
      </w:r>
      <w:bookmarkStart w:id="914" w:name="pg16513_225565"/>
    </w:p>
    <w:p>
      <w:pPr>
        <w:pStyle w:val="BookText"/>
        <w:rPr/>
      </w:pPr>
      <w:bookmarkEnd w:id="9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أَفْضَلُ الْمُسْلِمُ أَوِ الْمُشْرِكُ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بل المسلم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مُشْرِكاً، وَكانَ يُوسُفُ نَبِيَّاً، وَإِنَّ الْمَأْمُونَ مُسْلِمٌ، وَأَنَا وَصِيُّ، وَيُوسُفُ سَأَلَ الْعَزِيزَ أَنْ يُوَلِيَهُ 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وَأَنا أُخْبِرْتُ عَلى ذلِكَ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9331653_1280447820"/>
      <w:bookmarkStart w:id="916" w:name="_Toc355"/>
      <w:bookmarkEnd w:id="915"/>
      <w:r>
        <w:rPr/>
        <w:t>3</w:t>
      </w:r>
      <w:r>
        <w:rPr>
          <w:rtl w:val="true"/>
        </w:rPr>
        <w:t xml:space="preserve"> - </w:t>
      </w:r>
      <w:r>
        <w:rPr>
          <w:rtl w:val="true"/>
        </w:rPr>
        <w:t>الريان بن الصلت</w:t>
      </w:r>
      <w:bookmarkEnd w:id="916"/>
    </w:p>
    <w:p>
      <w:pPr>
        <w:pStyle w:val="BookText"/>
        <w:rPr/>
      </w:pPr>
      <w:r>
        <w:rPr>
          <w:rFonts w:ascii="Amiri" w:hAnsi="Amiri" w:eastAsia="Amiri" w:cs="Amiri"/>
          <w:color w:val="111111"/>
          <w:sz w:val="28"/>
          <w:sz w:val="28"/>
          <w:szCs w:val="28"/>
          <w:rtl w:val="true"/>
          <w:lang w:bidi="ar-SA"/>
        </w:rPr>
        <w:t xml:space="preserve">ودخل الريّان بن الصلت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وَبَيْنَ الْقَتْلِ اخْتَرْتَ الْقَبولَ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إِنَّ يُوسُفُ كَانَ نَبِيَّاً رَسُولاً، فَلَمّا دَفَعَتْهُ الضَّرُورَةُ إِلى تَوَلّي خَزائِنِ الْعَزِيزِ قَالَ 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وَدَفَعَتْنِي الضَّرُورَةُ إِلَى قَبولِ ذلِكَ، عَلَى إِكْرَاءِ وَإِجْبَارٍ بَعْدَ الْإِشْرافِ عَلَى الْهَلاكِ، عَلى أَني ما دَخَلْتُ في هَذَا الْأَمْرِ إلا دخول خارج مِنْهُ، فَإِلَى اللّه الْمُشْتَكَى، وَهُوَ الْمُسْتَعَانُ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 الإمام عن كراهته البالغة وبغضه الشديد لهذا المنصب، إلّا أنّه أرغم وأجبر على ذلك </w:t>
      </w:r>
      <w:bookmarkStart w:id="917" w:name="pg16513_225567"/>
    </w:p>
    <w:p>
      <w:pPr>
        <w:pStyle w:val="Heading4"/>
        <w:numPr>
          <w:ilvl w:val="3"/>
          <w:numId w:val="1"/>
        </w:numPr>
        <w:rPr/>
      </w:pPr>
      <w:bookmarkStart w:id="918" w:name="__RefHeading___Toc9331655_1280447820"/>
      <w:bookmarkStart w:id="919" w:name="_Toc356"/>
      <w:bookmarkEnd w:id="917"/>
      <w:bookmarkEnd w:id="918"/>
      <w:r>
        <w:rPr/>
        <w:t>4</w:t>
      </w:r>
      <w:r>
        <w:rPr>
          <w:rtl w:val="true"/>
        </w:rPr>
        <w:t xml:space="preserve">- </w:t>
      </w:r>
      <w:r>
        <w:rPr>
          <w:rtl w:val="true"/>
        </w:rPr>
        <w:t>خارجي</w:t>
      </w:r>
      <w:bookmarkEnd w:id="919"/>
    </w:p>
    <w:p>
      <w:pPr>
        <w:pStyle w:val="BookText"/>
        <w:rPr/>
      </w:pPr>
      <w:r>
        <w:rPr>
          <w:rFonts w:ascii="Amiri" w:hAnsi="Amiri" w:eastAsia="Amiri" w:cs="Amiri"/>
          <w:color w:val="111111"/>
          <w:sz w:val="28"/>
          <w:sz w:val="28"/>
          <w:szCs w:val="28"/>
          <w:rtl w:val="true"/>
          <w:lang w:bidi="ar-SA"/>
        </w:rPr>
        <w:t xml:space="preserve">وأقبل خارجي يشتد نحو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دخولك لهذا الطاغية فيما دخلت فيه، وهم عندك كفار، وأنت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حملك على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أَكْفَرُ عِنْدَكَ أَمْ عَزِيزُ مِصْرَ وَأَهْلُ مَمْلَكَتِهِ ؟ أَلَيْسَ هؤُلاءِ عَلى حال يَزْعُمُونَ أَنَّهُمْ مُوَحْدونَ، وَأُولئِكَ لَمْ يُوَحدوا اللّه وَلَمْ يَعرفوهُ، وَيُوسُفُ بْنُ يَعْقُوبَ ابْنُ نَبِيٍّ فَسَأَلَ الْعَزيزَ وَهُوَ كَافِرٌ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يَجْلِسُ مَجْلِسَ الْفَراعِنَةِ، وَإِنَّما أنا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عَلى هذَا الْأَمْرِ، وَأَكْرَهَني عَلَيْهِ، مَا الَّذِي أَنْكَرْتَ وَنَقِمْتَ عَلَيَّ ؟</w:t>
      </w:r>
    </w:p>
    <w:p>
      <w:pPr>
        <w:pStyle w:val="BookText"/>
        <w:rPr/>
      </w:pPr>
      <w:r>
        <w:rPr>
          <w:rFonts w:ascii="Amiri" w:hAnsi="Amiri" w:eastAsia="Amiri" w:cs="Amiri"/>
          <w:color w:val="111111"/>
          <w:sz w:val="28"/>
          <w:sz w:val="28"/>
          <w:szCs w:val="28"/>
          <w:rtl w:val="true"/>
          <w:lang w:bidi="ar-SA"/>
        </w:rPr>
        <w:t xml:space="preserve">وراح الخارجي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وأنّك صادق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 مع الناقدين له عن إرغامه على قبول ولاية العهد، فقد خيّر بينها وبين القتل، فاختار ولاية العهد لإنقاذ نفسه من الهلاك الذي لا يعود بأيّة فائدة على القضيّة الإسلاميّة</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9331657_1280447820"/>
      <w:bookmarkStart w:id="921" w:name="_Toc357"/>
      <w:bookmarkEnd w:id="920"/>
      <w:r>
        <w:rPr>
          <w:rtl w:val="true"/>
        </w:rPr>
        <w:t>الناقمون على المأمون</w:t>
      </w:r>
      <w:bookmarkEnd w:id="921"/>
    </w:p>
    <w:p>
      <w:pPr>
        <w:pStyle w:val="Heading4"/>
        <w:numPr>
          <w:ilvl w:val="3"/>
          <w:numId w:val="1"/>
        </w:numPr>
        <w:rPr/>
      </w:pPr>
      <w:bookmarkStart w:id="922" w:name="__RefHeading___Toc9331659_1280447820"/>
      <w:bookmarkStart w:id="923" w:name="_Toc358"/>
      <w:bookmarkEnd w:id="922"/>
      <w:r>
        <w:rPr>
          <w:rtl w:val="true"/>
        </w:rPr>
        <w:t>إشارة</w:t>
      </w:r>
      <w:r>
        <w:rPr>
          <w:rtl w:val="true"/>
        </w:rPr>
        <w:t>:</w:t>
      </w:r>
      <w:bookmarkEnd w:id="923"/>
    </w:p>
    <w:p>
      <w:pPr>
        <w:pStyle w:val="BookText"/>
        <w:rPr/>
      </w:pPr>
      <w:r>
        <w:rPr>
          <w:rFonts w:ascii="Amiri" w:hAnsi="Amiri" w:eastAsia="Amiri" w:cs="Amiri"/>
          <w:color w:val="111111"/>
          <w:sz w:val="28"/>
          <w:sz w:val="28"/>
          <w:szCs w:val="28"/>
          <w:rtl w:val="true"/>
          <w:lang w:bidi="ar-SA"/>
        </w:rPr>
        <w:t xml:space="preserve">ونقمت القوى المعادية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لعقده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واعتبروا ذلك تحويلاً للخلافة عن الأسرة العبّاسية التي ينعمون في ظلالها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أشدّ الناقمين على المأمون الأسرة العبّاسيّة، فقد اعتبرت ذلك خطراً على مملكتهم، وقد قامت قيامتهم، وورمت آنافهم، وقاموا بما يلي من الإجراءات </w:t>
      </w:r>
      <w:r>
        <w:rPr>
          <w:rFonts w:eastAsia="Amiri" w:cs="Amiri" w:ascii="Amiri" w:hAnsi="Amiri"/>
          <w:color w:val="111111"/>
          <w:sz w:val="28"/>
          <w:szCs w:val="28"/>
          <w:rtl w:val="true"/>
          <w:lang w:bidi="ar-SA"/>
        </w:rPr>
        <w:t xml:space="preserve">: </w:t>
      </w:r>
      <w:bookmarkStart w:id="924" w:name="pg16513_225569"/>
    </w:p>
    <w:p>
      <w:pPr>
        <w:pStyle w:val="Heading4"/>
        <w:numPr>
          <w:ilvl w:val="3"/>
          <w:numId w:val="1"/>
        </w:numPr>
        <w:rPr/>
      </w:pPr>
      <w:bookmarkStart w:id="925" w:name="__RefHeading___Toc9331661_1280447820"/>
      <w:bookmarkStart w:id="926" w:name="_Toc359"/>
      <w:bookmarkEnd w:id="924"/>
      <w:bookmarkEnd w:id="925"/>
      <w:r>
        <w:rPr>
          <w:rtl w:val="true"/>
        </w:rPr>
        <w:t>خلع المأمون</w:t>
      </w:r>
      <w:bookmarkEnd w:id="926"/>
    </w:p>
    <w:p>
      <w:pPr>
        <w:pStyle w:val="BookText"/>
        <w:rPr/>
      </w:pPr>
      <w:r>
        <w:rPr>
          <w:rFonts w:ascii="Amiri" w:hAnsi="Amiri" w:eastAsia="Amiri" w:cs="Amiri"/>
          <w:color w:val="111111"/>
          <w:sz w:val="28"/>
          <w:sz w:val="28"/>
          <w:szCs w:val="28"/>
          <w:rtl w:val="true"/>
          <w:lang w:bidi="ar-SA"/>
        </w:rPr>
        <w:t>وخلع العبّاسيون بيعة المأمون، واعتبروها لاغية، وأعلنوا أمام الجماهير عصيانهم للمأمون، وطلبوا من المواطنين رفض بيعته، وبيعة ولي عهده، فاستجاب لهم خلق كثير، وبذلك فلم تعد بيعة للمأمون في أعناقهم</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9331663_1280447820"/>
      <w:bookmarkStart w:id="928" w:name="_Toc360"/>
      <w:bookmarkEnd w:id="927"/>
      <w:r>
        <w:rPr>
          <w:rtl w:val="true"/>
        </w:rPr>
        <w:t>البيعة لإبراهيم بن شكلة</w:t>
      </w:r>
      <w:bookmarkEnd w:id="928"/>
    </w:p>
    <w:p>
      <w:pPr>
        <w:pStyle w:val="BookText"/>
        <w:rPr/>
      </w:pPr>
      <w:r>
        <w:rPr>
          <w:rFonts w:ascii="Amiri" w:hAnsi="Amiri" w:eastAsia="Amiri" w:cs="Amiri"/>
          <w:color w:val="111111"/>
          <w:sz w:val="28"/>
          <w:sz w:val="28"/>
          <w:szCs w:val="28"/>
          <w:rtl w:val="true"/>
          <w:lang w:bidi="ar-SA"/>
        </w:rPr>
        <w:t xml:space="preserve">وعمد العبّاسيون إلى بيعة عميدهم إبراهيم بن شكلة </w:t>
      </w:r>
      <w:r>
        <w:rPr>
          <w:rStyle w:val="FootnoteAnchor"/>
          <w:rtl w:val="true"/>
        </w:rPr>
        <w:footnoteReference w:id="1045"/>
      </w:r>
      <w:r>
        <w:rPr>
          <w:rFonts w:ascii="Amiri" w:hAnsi="Amiri" w:eastAsia="Amiri" w:cs="Amiri"/>
          <w:color w:val="111111"/>
          <w:sz w:val="28"/>
          <w:sz w:val="28"/>
          <w:szCs w:val="28"/>
          <w:rtl w:val="true"/>
          <w:lang w:bidi="ar-SA"/>
        </w:rPr>
        <w:t xml:space="preserve">شيخ المغنّين والموسيقيين في بغداد، ودعي له بالخلافة، وسمّي بالمرضي </w:t>
      </w:r>
      <w:r>
        <w:rPr>
          <w:rStyle w:val="FootnoteAnchor"/>
          <w:rtl w:val="true"/>
        </w:rPr>
        <w:footnoteReference w:id="1046"/>
      </w:r>
      <w:r>
        <w:rPr>
          <w:rFonts w:ascii="Amiri" w:hAnsi="Amiri" w:eastAsia="Amiri" w:cs="Amiri"/>
          <w:color w:val="111111"/>
          <w:sz w:val="28"/>
          <w:sz w:val="28"/>
          <w:szCs w:val="28"/>
          <w:rtl w:val="true"/>
          <w:lang w:bidi="ar-SA"/>
        </w:rPr>
        <w:t xml:space="preserve">، وكانت خلافته موضع استهزاء وسخرية من قبل الأوساط الواعية والمفكرة، وذلك لاستهتاره، وتحلّله من جميع القيم والأعراف، وفيه يقول الشاعر الاجتماعي الثائر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 ابنُ شَكْلةَ بِالعِراقِ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فَهَفا إلَيهِ كلّ أَطْلَسَ مائقِ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إن كان إبراهيم مُضْطَلِعاً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فَلَتَصْلُحَنْ مِنْ بَعْدِهِ لِمَخارِقِ</w:t>
      </w:r>
    </w:p>
    <w:p>
      <w:pPr>
        <w:pStyle w:val="BookText"/>
        <w:rPr/>
      </w:pPr>
      <w:r>
        <w:rPr>
          <w:rFonts w:ascii="Amiri" w:hAnsi="Amiri" w:eastAsia="Amiri" w:cs="Amiri"/>
          <w:color w:val="111111"/>
          <w:sz w:val="28"/>
          <w:sz w:val="28"/>
          <w:szCs w:val="28"/>
          <w:rtl w:val="true"/>
          <w:lang w:bidi="ar-SA"/>
        </w:rPr>
        <w:t>وَلَتَصْلُحَنْ مِنْ بَعْدِ ذاكَ لِزُلْزِلٍ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وَلَتَصْلُحَنُ مِنْ بَعْدِهِ لِلْمَارِقِ</w:t>
      </w:r>
    </w:p>
    <w:p>
      <w:pPr>
        <w:pStyle w:val="BookText"/>
        <w:rPr/>
      </w:pPr>
      <w:r>
        <w:rPr>
          <w:rFonts w:ascii="Amiri" w:hAnsi="Amiri" w:eastAsia="Amiri" w:cs="Amiri"/>
          <w:color w:val="111111"/>
          <w:sz w:val="28"/>
          <w:sz w:val="28"/>
          <w:szCs w:val="28"/>
          <w:rtl w:val="true"/>
          <w:lang w:bidi="ar-SA"/>
        </w:rPr>
        <w:t>أَنَّى يَكونُ وَلَيْسَ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الْخِلافَةَ فَاسِقٌ عَنْ فَاسِقِ</w:t>
      </w:r>
      <w:r>
        <w:rPr>
          <w:rStyle w:val="FootnoteAnchor"/>
          <w:rtl w:val="true"/>
        </w:rPr>
        <w:footnoteReference w:id="104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سخر دعبل من الخلافة التي تولاها هذا المائق المتحلل، وإذا صلحت له </w:t>
      </w:r>
    </w:p>
    <w:p>
      <w:pPr>
        <w:pStyle w:val="BookText"/>
        <w:rPr/>
      </w:pPr>
      <w:r>
        <w:rPr>
          <w:rFonts w:ascii="Amiri" w:hAnsi="Amiri" w:eastAsia="Amiri" w:cs="Amiri"/>
          <w:color w:val="111111"/>
          <w:sz w:val="28"/>
          <w:sz w:val="28"/>
          <w:szCs w:val="28"/>
          <w:rtl w:val="true"/>
          <w:lang w:bidi="ar-SA"/>
        </w:rPr>
        <w:t>فلتصلح من بعده لأقرانه المغنّين أمثال زلزل ومخارق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سخرية الأقدار أن تؤول الخلافة الإسلاميّة لإبراهيم، ويتولى شؤون المسلمين، وكان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أعدى الناس لآل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علم بعقد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أنفه، وانتفخت أوداجه غيظاً وغضباً، وأثر عنه من الشعر في ذلك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جُزِيَتْ بَنو الْعبّاس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زَعْمِي وَلا اغْتَبَطَتْ بِرِيٌّ</w:t>
      </w:r>
    </w:p>
    <w:p>
      <w:pPr>
        <w:pStyle w:val="BookText"/>
        <w:rPr/>
      </w:pPr>
      <w:r>
        <w:rPr>
          <w:rFonts w:ascii="Amiri" w:hAnsi="Amiri" w:eastAsia="Amiri" w:cs="Amiri"/>
          <w:color w:val="111111"/>
          <w:sz w:val="28"/>
          <w:sz w:val="28"/>
          <w:szCs w:val="28"/>
          <w:rtl w:val="true"/>
          <w:lang w:bidi="ar-SA"/>
        </w:rPr>
        <w:t>أَتُونِي مُهْطِعِينَ وَقَدْ أَناهُمْ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 الدَّهْرِ بِالخَبَرِ الجَلِي</w:t>
      </w:r>
    </w:p>
    <w:p>
      <w:pPr>
        <w:pStyle w:val="BookText"/>
        <w:rPr/>
      </w:pPr>
      <w:r>
        <w:rPr>
          <w:rFonts w:ascii="Amiri" w:hAnsi="Amiri" w:eastAsia="Amiri" w:cs="Amiri"/>
          <w:color w:val="111111"/>
          <w:sz w:val="28"/>
          <w:sz w:val="28"/>
          <w:szCs w:val="28"/>
          <w:rtl w:val="true"/>
          <w:lang w:bidi="ar-SA"/>
        </w:rPr>
        <w:t>وَحُلْ عَصائِبُ الْأَمْلاكِ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وَشُدَّتْ في رُؤوسِ بَني عَلِيٌّ</w:t>
      </w:r>
    </w:p>
    <w:p>
      <w:pPr>
        <w:pStyle w:val="BookText"/>
        <w:rPr/>
      </w:pPr>
      <w:r>
        <w:rPr>
          <w:rFonts w:ascii="Amiri" w:hAnsi="Amiri" w:eastAsia="Amiri" w:cs="Amiri"/>
          <w:color w:val="111111"/>
          <w:sz w:val="28"/>
          <w:sz w:val="28"/>
          <w:szCs w:val="28"/>
          <w:rtl w:val="true"/>
          <w:lang w:bidi="ar-SA"/>
        </w:rPr>
        <w:t>فَضَحُتْ أَن تُشَدَّ عَلَى 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تطالبها بميراتِ النبيّ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وفي عهده أصيبت الخزينة المركزية بالعجز، واجتمع الأجناد على بلاطه مطالبين بأرزاقهم، فخرج إليهم رسوله،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مال عنده، وطلب أحد الظرفاء،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المال فليخرج الخليفة فيغنّي لأهل هذا الجانب ثلاثة أصوات، ولأهل ذلك الجانب ثلاثة أصوات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دعبل هذه الصورة المضحكة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الأَجْنَادِ لا تَقْنَطُوا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وَارْضَوا بما كان وَلا تَسْخَطوا</w:t>
      </w:r>
    </w:p>
    <w:p>
      <w:pPr>
        <w:pStyle w:val="BookText"/>
        <w:rPr/>
      </w:pPr>
      <w:r>
        <w:rPr>
          <w:rFonts w:ascii="Amiri" w:hAnsi="Amiri" w:eastAsia="Amiri" w:cs="Amiri"/>
          <w:color w:val="111111"/>
          <w:sz w:val="28"/>
          <w:sz w:val="28"/>
          <w:szCs w:val="28"/>
          <w:rtl w:val="true"/>
          <w:lang w:bidi="ar-SA"/>
        </w:rPr>
        <w:t>فَسَوفَ تُعْطَوْنَ حُنَينِيَّةً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يَلْتَذُّها الأَمْرَدُ وَالأَشْمَطُ </w:t>
      </w:r>
      <w:r>
        <w:rPr>
          <w:rStyle w:val="FootnoteAnchor"/>
          <w:rtl w:val="true"/>
        </w:rPr>
        <w:footnoteReference w:id="105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وَالمَعْبدِيَاتُ لِقَوَادِكُمْ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الكِيسَ وَلا تُربَط </w:t>
      </w:r>
      <w:r>
        <w:rPr>
          <w:rStyle w:val="FootnoteAnchor"/>
          <w:rtl w:val="true"/>
        </w:rPr>
        <w:footnoteReference w:id="1052"/>
      </w:r>
      <w:bookmarkStart w:id="929" w:name="pg16513_225573"/>
    </w:p>
    <w:p>
      <w:pPr>
        <w:pStyle w:val="BookText"/>
        <w:rPr/>
      </w:pPr>
      <w:bookmarkEnd w:id="929"/>
      <w:r>
        <w:rPr>
          <w:rFonts w:ascii="Amiri" w:hAnsi="Amiri" w:eastAsia="Amiri" w:cs="Amiri"/>
          <w:color w:val="111111"/>
          <w:sz w:val="28"/>
          <w:sz w:val="28"/>
          <w:szCs w:val="28"/>
          <w:rtl w:val="true"/>
          <w:lang w:bidi="ar-SA"/>
        </w:rPr>
        <w:t>وهكذا يَرْزُقُ قُوّادَهُ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مُصْحَفُهُ البَربَط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قَدْ خُتِمَ الصَّكُ بِأَرْزاقِكُمْ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وَصُحُحَ العَزْمُ فَلا تَسْخَطوا</w:t>
      </w:r>
    </w:p>
    <w:p>
      <w:pPr>
        <w:pStyle w:val="BookText"/>
        <w:rPr/>
      </w:pPr>
      <w:r>
        <w:rPr>
          <w:rFonts w:ascii="Amiri" w:hAnsi="Amiri" w:eastAsia="Amiri" w:cs="Amiri"/>
          <w:color w:val="111111"/>
          <w:sz w:val="28"/>
          <w:sz w:val="28"/>
          <w:szCs w:val="28"/>
          <w:rtl w:val="true"/>
          <w:lang w:bidi="ar-SA"/>
        </w:rPr>
        <w:t>بَيْعَةُ إِبْرَاهِيمَ مَشْرُومَةً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فيها الخَلْقُ أَوْ يُقْحَطوا </w:t>
      </w:r>
      <w:r>
        <w:rPr>
          <w:rStyle w:val="FootnoteAnchor"/>
          <w:rtl w:val="true"/>
        </w:rPr>
        <w:footnoteReference w:id="1054"/>
      </w:r>
    </w:p>
    <w:p>
      <w:pPr>
        <w:pStyle w:val="Heading3"/>
        <w:numPr>
          <w:ilvl w:val="2"/>
          <w:numId w:val="1"/>
        </w:numPr>
        <w:rPr/>
      </w:pPr>
      <w:bookmarkStart w:id="930" w:name="__RefHeading___Toc9331665_1280447820"/>
      <w:bookmarkStart w:id="931" w:name="_Toc361"/>
      <w:bookmarkEnd w:id="930"/>
      <w:r>
        <w:rPr>
          <w:rtl w:val="true"/>
        </w:rPr>
        <w:t>رسالة المأمون للعبّاسيّين</w:t>
      </w:r>
      <w:bookmarkEnd w:id="931"/>
    </w:p>
    <w:p>
      <w:pPr>
        <w:pStyle w:val="BookText"/>
        <w:rPr/>
      </w:pPr>
      <w:r>
        <w:rPr>
          <w:rFonts w:ascii="Amiri" w:hAnsi="Amiri" w:eastAsia="Amiri" w:cs="Amiri"/>
          <w:color w:val="111111"/>
          <w:sz w:val="28"/>
          <w:sz w:val="28"/>
          <w:szCs w:val="28"/>
          <w:rtl w:val="true"/>
          <w:lang w:bidi="ar-SA"/>
        </w:rPr>
        <w:t xml:space="preserve">وتبودلت رسائل السبّ والقذف بين المأمون وأعمامه وأقربائه العبّاسيّين، وكان من بينها هذه الرسالة التي بعثها المأمون للعبّاسيين </w:t>
      </w:r>
      <w:r>
        <w:rPr>
          <w:rStyle w:val="FootnoteAnchor"/>
          <w:rtl w:val="true"/>
        </w:rPr>
        <w:footnoteReference w:id="1055"/>
      </w:r>
      <w:r>
        <w:rPr>
          <w:rFonts w:ascii="Amiri" w:hAnsi="Amiri" w:eastAsia="Amiri" w:cs="Amiri"/>
          <w:color w:val="111111"/>
          <w:sz w:val="28"/>
          <w:sz w:val="28"/>
          <w:szCs w:val="28"/>
          <w:rtl w:val="true"/>
          <w:lang w:bidi="ar-SA"/>
        </w:rPr>
        <w:t xml:space="preserve">، وهذا نصها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 محمّد على رغم أنف الراغمين</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المأمون كتابكم، وتدبير أمركم، ومخض زبدتكم، وأشرف على قلوب صغيركم وكبيركم، وعرفكم مقبلين ومدبرين، وما آل إليه كتابكم في مراوضة الباطل، وصرف وجوه الحق عن مواضعها، ونبذكم كتاب اللّه والآثار، وكلما جاءكم به الصادق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كأنكم من الأمم السالفة، التي هلكت بالخسفة والغرق والريح والصيحة والصواعق والرجم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هو أقرب إلى المأمون من حبل الوريد، لولا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w:t>
      </w:r>
    </w:p>
    <w:p>
      <w:pPr>
        <w:pStyle w:val="BookText"/>
        <w:rPr/>
      </w:pPr>
      <w:r>
        <w:rPr>
          <w:rFonts w:ascii="Amiri" w:hAnsi="Amiri" w:eastAsia="Amiri" w:cs="Amiri"/>
          <w:color w:val="111111"/>
          <w:sz w:val="28"/>
          <w:sz w:val="28"/>
          <w:szCs w:val="28"/>
          <w:rtl w:val="true"/>
          <w:lang w:bidi="ar-SA"/>
        </w:rPr>
        <w:t>ترك الجواب عجزاً لما أجبتكم، من سوء أخلاقكم، وقلة أخطاركم، 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عقولكم، ومن سخافة ما تأوون إليه من آرائكم، فليستمع مستمع، فليبلغ شاهد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المقطع من كلام المأمون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ابتدأ رسالته بالصلاة على النبي، ثمّ عطف عليه فصلى عليهم، وعقب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رغم الراغمين وعنى بالراغمين بني العبّاس الذين جهدوا على محو ذكر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وإزالة أرصدتهم الروحية والفكرية من دنيا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المأمون مطلع على خفايا نفوس العبّاسيّين، وعالم بدخائل قلوبهم، عرفهم مقبلين ومدبرين، عرفهم مندفعين نحو الباطل، نابذين للحقِّ، تاركين لكتاب اللّه، وما جاء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إنّما أجابهم عن رسائلهم لا عناية بهم، وإنما كي لا يقال إنه عاجز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لنقرأ الفصل الثاني من رسالة المأمون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فترة من الرسل، وقريش في أنفسها وأموالها لا يرون أحداً يساميهم ولا يباريهم، فكان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من أوسطهم بيتاً، وأقلهم مالاً، فكان أوّل من آمن به خديجة بنت خويلد، فواسته بمالها، ثم آمن به أمير المؤمنين علي بن أبي طالب وهو ابن سبع سنين، لم يشرك باللّه شيئاً طرفة عين، ولم يعبد وثناً، ولم يأكل ربا، ولم يشاكل الجاهلية في جهالاتهم، وكانت عمومة رسول اللّه إما مسلم مهين أو كافر معاند، إلا حمزة فإنّه لم يمتنع من الإسلام، ولا يمتنع الإسلام منه، فمضى لسبيله على بينة من ربه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طالب فإنّه كفله وربّاه، ولم يزل مدافعاً عنه، ومانعاً منه، فلما قبض اللّه أبا طالب فهم القوم، وأجمعوا عليه ليقتلوه، فهاجر إلى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تَبَوَّهُ وُا الدَّارَ </w:t>
      </w:r>
    </w:p>
    <w:p>
      <w:pPr>
        <w:pStyle w:val="BookText"/>
        <w:rPr/>
      </w:pPr>
      <w:r>
        <w:rPr>
          <w:rFonts w:ascii="Amiri" w:hAnsi="Amiri" w:eastAsia="Amiri" w:cs="Amiri"/>
          <w:color w:val="111111"/>
          <w:sz w:val="28"/>
          <w:sz w:val="28"/>
          <w:szCs w:val="28"/>
          <w:rtl w:val="true"/>
          <w:lang w:bidi="ar-SA"/>
        </w:rPr>
        <w:t>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هذا المقطع إلى بعثة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متكبر يرى أنّه لا يدانيه ولا يساويه أحد، وفي فجر الدعوة المشرقة ما آمن به إلا أُمّ المؤمنين السيّدة خديجة، وقد رصدت لدعوته جميع أموالها، ومن بعدها آمن به الإمام أمير المؤمنين سلام اللّه عليه، وكان عمره الشريف سبع سنين، ولم يسجد لصنم ولم يعبد وثناً، وإنّما عبد اللّه تعالى عن إيمان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المشرك والحاقد والضال، وهو أبو لهب، وكان فيهم بطل الإسلام أسد اللّه الشهيد حمزة الذي أعز اللّه به الإسلام، ونافح عن الرسول بكل بسالة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وخيرة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طالب الذي آمن بالإسلام، واعتنق أهدافه ومبادئه، ووقف إلى جانب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يحميه، ويدفع عنه كيد المعتدين، ولما انتقل هذا العملاق العظيم إلى حظيرة القدس،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والمدافع عنه، وهمت قريش بقتله،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إلى يثرب، فاتخذها مقراً لدعوته، وعاصمة لحكومته، فقد وجد فيها الصفوة الصادقة المتفانية في 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فصل آخر من فصول هذه الرسالة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المهاجرين كقيام علي بن أبي طالب، فإنّه آزره، ووقاه بنفسه، ونام في مضجعه، ثمّ لم يزل بعد مستمسكاً بأطرف الثغور، وينازل الأبطال، ولا ينكل عن قرن، ولا يولّي عن جيش، منيع القلب، يؤمر على الجميع، ولا يؤمر عليه أحد، أشدّ الناس وطأة على المشركين، وأعظمهم جهاداً </w:t>
      </w:r>
    </w:p>
    <w:p>
      <w:pPr>
        <w:pStyle w:val="BookText"/>
        <w:rPr/>
      </w:pPr>
      <w:r>
        <w:rPr>
          <w:rFonts w:ascii="Amiri" w:hAnsi="Amiri" w:eastAsia="Amiri" w:cs="Amiri"/>
          <w:color w:val="111111"/>
          <w:sz w:val="28"/>
          <w:sz w:val="28"/>
          <w:szCs w:val="28"/>
          <w:rtl w:val="true"/>
          <w:lang w:bidi="ar-SA"/>
        </w:rPr>
        <w:t>في اللّه، وأفقههم في دين اللّه، وأقرأهم لكتاب اللّه، وأعرفهم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الولاية في حديث غدير خم، وصاحب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وصاحب يوم الطائف، وكان أحب الخلق إلى اللّه تعالى وإلى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الباب فتح له، وسدّ أبواب المسجد وهو صاحب الراية يوم خيبر، وصاحب عمرو بن عبد ود في المبارزة،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آخى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منيع جزيل، وهو صاحب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وهو زوج فاطمة سيدة نساء العالمين، وسيدة نساء أهل الجنّة، وهو ختن خديجة، وهو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وكفله، وهو ابن أبي طالب في نصرته وجهاده، وهو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لم يكن أبو بكر وعمر يتقلدان أمراً حتّى يسألانه عنه، فما رأى أنغذاه، وما لم يره ردّاه، وهو دخل من بني هاشم في الشورى، ولعمري لو قدر أصحابه على دفعه عنه، كما دفع العبّاس رضوان اللّه عليه، ووجدوا إلى ذلك سبيلاً لدفعوه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تقديمكم العبّاس عليه،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كان ما في أمير المؤمنين من المناقب والفضائل والآي المفسرة في القرآن خلة واحدة في رجل من رجالكم أو غيره لكان مستأهلاً للخلافة، مقدماً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الخلة، ثم لم تزل الأمور تترقى به إلى أن ولي أمور المسلمين فلم يعن بأحد من بني هاشم إلا بعبد اللّه بن عبّاس، تعظيماً لحقه، ووصلة </w:t>
      </w:r>
    </w:p>
    <w:p>
      <w:pPr>
        <w:pStyle w:val="BookText"/>
        <w:rPr/>
      </w:pPr>
      <w:r>
        <w:rPr>
          <w:rFonts w:ascii="Amiri" w:hAnsi="Amiri" w:eastAsia="Amiri" w:cs="Amiri"/>
          <w:color w:val="111111"/>
          <w:sz w:val="28"/>
          <w:sz w:val="28"/>
          <w:szCs w:val="28"/>
          <w:rtl w:val="true"/>
          <w:lang w:bidi="ar-SA"/>
        </w:rPr>
        <w:t>لرحمه، وثقة به، فكان من أمره الذي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هذا المقطع إلى بعض فضائل الإمام أبي الحسين رائد الحكمة والعلم في دنيا الإسلام، والتي منها دفاعه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آزره ووقاه بنفسه ومهجته، وبات على فراشه حينما احتمت قريش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نازل الأبطال، فحصد رؤوسهم دفاعاً عن الإسلام، فكان من أشدّ الناس وطأة على الكافرين والملحدين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عائدته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فضائله أنّه كان أعلم المسلمين، وأفقههم، وأكثرهم إحاطة ودراية بأحكام الدين، وشريعة سيّد المرسلين، وقد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وجعله خليفة من بعده في غدير خم، وقال مقالته الذائعة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مرّة أخرى،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سموّ منزلته، وعظيم شأنه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بسدّ جميع الأبواب التي كانت على جامعه الأعظم، ولم يستثن منها إلا باب عليّ، فإنّها ظلت مفتوحة لم تغلق، ومن مناقبه أنّه صاحب الراية يوم خيبر، فهو الذي فتح حصون خيبر وقضى على اليهود، وهو صاحب عمرو بن ود الذي جبن المسلمون عن منازلته، فلم يبرز إليه سوى بطل الإسلام وحاميه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مناقب الإمام أمير المؤمنين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أخى بين المسلمين فبقي عليّ وحده، فأخاه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وَالْآخِرَةِ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مناقبه وفضائله أنّه نزلت فيه وفي ولديه وزوجته سيدة نساء العالمين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مناقبه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سيّدة نساء العالمين ويضعته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لها كفؤ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عظيم مناقبه أنه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ذلك بوضوح آية المباهلة فكان سلام اللّه عليه بمواهبه وعبقرياته امتداداً ذاتياً لشخصية الرسول الكريم التي ملأت الآفاق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لسموّ ذاته، وعظيم مكانته كان أبو بكر وعمر لا ينفذان أمراً حتّى يأخذا رأيه فيه، ومن الطبيعى أن ذلك الأمر مما يتعلق بأحكام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المقطع أنه لو وجدت بعض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المسلمين لكان أهلاً ليتقلد الخلافة والإمرة على المسلمين، هذا بعض ما قاله المأمون في هذا المقطع، ولنستمع إلى فصل آخر من هذه الرسالة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نحن وهم يد واحدة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اللّه تعالى بالأمر إلينا، فأخفناهم وضيقنا عليهم وقتلناهم أكثر من قتل بني أميّة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أميّة إنّما قتلوا من سل منهم سيفاً، وإنا معاشر بني العبّاس قتلناهم جملاً فلتسألن أعظم الهاشمية بأي ذنب قتلت </w:t>
      </w:r>
      <w:r>
        <w:rPr>
          <w:rStyle w:val="FootnoteAnchor"/>
          <w:rtl w:val="true"/>
        </w:rPr>
        <w:footnoteReference w:id="1061"/>
      </w:r>
      <w:r>
        <w:rPr>
          <w:rFonts w:ascii="Amiri" w:hAnsi="Amiri" w:eastAsia="Amiri" w:cs="Amiri"/>
          <w:color w:val="111111"/>
          <w:sz w:val="28"/>
          <w:sz w:val="28"/>
          <w:szCs w:val="28"/>
          <w:rtl w:val="true"/>
          <w:lang w:bidi="ar-SA"/>
        </w:rPr>
        <w:t>، ولتسألن نفوس ألقيت في دجلة والفرات، ونفوس دفنت ببغداد والكوفة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إنه من عمل مثقال ذرة خيراً يره، ومن يعمل مثقال ذرّة شرّاً يره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هذا المقطع إلى بعض ما جرى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المآسي من حكّام بني العبّاس، فقد جهدوا على ظلمهم وتصفيتهم جسدياً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المنصور الدوانيقي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لأقتلنّك ولأقتلن أهلك، حتّى لا أبقي منكم قامة سوط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من ذرّيّة فاطمة ألفاً أو يزيدون، وتركت سيدهم ومولاهم جعفر بن محمّد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الديباج عندما هرب من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ما أَراقَ الْبَغْيِ مِنْ 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أَرْضِ فَلَمْ يَقْصُرْ مِنَ الطَّلَبِ</w:t>
      </w:r>
    </w:p>
    <w:p>
      <w:pPr>
        <w:pStyle w:val="BookText"/>
        <w:rPr/>
      </w:pPr>
      <w:r>
        <w:rPr>
          <w:rFonts w:ascii="Amiri" w:hAnsi="Amiri" w:eastAsia="Amiri" w:cs="Amiri"/>
          <w:color w:val="111111"/>
          <w:sz w:val="28"/>
          <w:sz w:val="28"/>
          <w:szCs w:val="28"/>
          <w:rtl w:val="true"/>
          <w:lang w:bidi="ar-SA"/>
        </w:rPr>
        <w:t>وَلَيْسَ يَشْفِي غَلِيلاً في حَشَاهُ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يَرَى فَوْقَهَا إِبْناً لِبنْتِ نَبِي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وقد عرض المأمون إلى ألوان رهيبة ممّا صبّه العبّاسيون على السادة العلويّين من الماسى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إبادة العلويّين 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إلقاؤهم وهم أحياء في حوض دجلة والفرات حتّى ماتوا غرقاً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دفنهم وهم أحياء في بغداد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صنوف الارهاق والتنكيل الذي عاناه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فصل آخر من هذه الرسالة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وصفتم في أمر المخلوع، وما كان فيه من لبس، فلعمري ما لبس عليه أحد غيركم، إذ هونتم عليه النكث، وزيّنتم له الغدر، وقلتم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يكون من أمر أخيك، وهو رجل مغرب، ومعك الأموال والرجال، نبعث إليه فيؤتى به، </w:t>
      </w:r>
    </w:p>
    <w:p>
      <w:pPr>
        <w:pStyle w:val="BookText"/>
        <w:rPr/>
      </w:pPr>
      <w:r>
        <w:rPr>
          <w:rFonts w:ascii="Amiri" w:hAnsi="Amiri" w:eastAsia="Amiri" w:cs="Amiri"/>
          <w:color w:val="111111"/>
          <w:sz w:val="28"/>
          <w:sz w:val="28"/>
          <w:szCs w:val="28"/>
          <w:rtl w:val="true"/>
          <w:lang w:bidi="ar-SA"/>
        </w:rPr>
        <w:t>فكذبتم ودبرتم، ونسيتم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بُغِيَ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 المأمون في هذا المقطع عن الأحداث التي جرت بينه وبين أخيه الأمين، وأنها تستند إلى العبّاسيّين، فهم الذين حبّبوا إليه خلع المأمون والنكاية به، ولم يكن ما وقع عن رأي الأمين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فصل آخر من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ذكرتم من استبصار المأمون في البيعة لأبي الحسن الرضا، فما بايع له المأمون إلا مستبصراً في أمره، عالماً بأنه لم يبق أحد على ظهرها أبين فضلاً، ولا أظهر عفة، ولا أورع ورعاً، ولا أزهد زهداً في الدنيا، ولا أطلق نفساً، ولا أرضى في الخاصة والعامّة، ولا أشدّ في ذات اللّه منه، وأن البيعة له لموافقة رضى الربّ عزّ وجلّ، ولقد جهدت وما أجد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لو كانت بيعتي محاباة لكان العبّاس ابني وسائر ولدي أحبّ إلى قلبي، وأحلى في عيني، ولكن أردت أمراً وأراد اللّه أمراً، فلم يسبق أمري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بيعته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وأنها لم تكن محاباة، أو اندفاعاً وراء العواطف والأهواء، وإنما كانت عن اجتهاد وتبصر، وتدبّر في أمور المسلمين، وذلك لما يتمتع به الإمام العظيم من الصفات الرفيعة، والتي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أفضل إنسان على وجه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أعف 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إجماع المسلمين على تعظيمه وتقديمه بالفضل على غيره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هي التي دفعت المأمون إلى البيعة للإمام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فصل آخر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ذكرتم ممّا مسكم من الجفاء في ولايتي، فلعمري ما كان ذلك إلا منكم بمظافرتكم عليَّ، ومما يلتكم إيَّاه، فلما قتلته وتفرّقتم عباديد، فطوراً أتباعاً لابن أبي خالد، وطوراً أتباعاً لأعرابي، وطوراً أتباعاً لابن شكلة، ثم لكل من سلّ سيفاً علَيَّ، ولولا أنّ شيمتي العفو، وطبيعتي التجاوز، ما تركت على وجهها منكم أحداً، فكلكم حلال الدم محلّ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المأمون عن الجفاء والحرمان الذي لحق بالعبّاسيّين في عهده، فإنّهم هم السبب في ذلك، فقد أيّدوا الأمين وناصروه، ولما قتل انضموا إلى كلّ من أعلن التمرّد على حكومته،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شكلة، وغيره، وبذلك فقد ملأوا قلب المأمون حقداً عليهم، ولولا أن طبيعته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أبقى عبّاسيّاً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فصل آخر من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سألتم من البيعة للعبّاس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غلام حدث السنّ، ولم يؤنس رشده، ولم يمهل وحده، ولم تحكمه التجارب، تدبّره النساء، وتكفله الإماء، ثمّ لم يتفقه في الدين، ولم يعرف حلالاً من حرام إلا معرفة لا تأتي به رعيّة، ولا تقوم به حجة، ولو كان مستأهلاً قد أحكمته التجارب، وتفقه في الدين، وبلغ مبلغ أمير العدل في الزهد في الدنيا، وصرف النفس عنها ما كان له عندي، إلا ما كان لرجل من عك وحمير، فلا تكثروا من هذا المقال، فإن لساني لم يزل مخزوناً عن أمور وأنباء كراهية أن </w:t>
      </w:r>
    </w:p>
    <w:p>
      <w:pPr>
        <w:pStyle w:val="BookText"/>
        <w:rPr/>
      </w:pPr>
      <w:r>
        <w:rPr>
          <w:rFonts w:ascii="Amiri" w:hAnsi="Amiri" w:eastAsia="Amiri" w:cs="Amiri"/>
          <w:color w:val="111111"/>
          <w:sz w:val="28"/>
          <w:sz w:val="28"/>
          <w:szCs w:val="28"/>
          <w:rtl w:val="true"/>
          <w:lang w:bidi="ar-SA"/>
        </w:rPr>
        <w:t>تخنث النفوس عندما تنكشف، علماً بأن اللّه بالغ أمره، ومظهر قضاه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أبيتم إلا كشف الغطاء، وقشر العظاء، فالرشيد أخبرني عن آبائه، وعمّا وجده في كتاب الدولة وغيرها، أنّ السابع من ولد العبّاس لا تقوم لبني العبّاس بعده قائمة، ولا تزال النعمة متعلّقة عليهم بحياته، فإذا أودعت فودّها، وإذا فقدتم شخصي فاطلبوا لأنفسكم معقلاً وهيهات ما لكم إلا السيف يأتيكم الحسني الثائر البائر، فيحصدكم حصداً، أو السفياني المرغم والقائم المهدي لا يحقن دماءكم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هذا المقطع بذكر الأسباب التي دعت المأمون إلى عدم ترشيح ولده العبّاس لولاية العهد، فإنّه لم يستجمع الشرائط التي ينبغي توفرها في ولي العهد من العلم والفضل والتقوى وغيرها، فقد كان العبّاس غلاماً لم تهذبه الأيام، ولم تصقله التجارب، ولم يقم على تكوينه علم أو ثقافة، وإنّما كان صبياً تدير أموره النسوان، وتدبّر شؤونه الأمهات، فكيف يصح أن يرشّحه لهذا المنصب الخطير ؟</w:t>
      </w:r>
    </w:p>
    <w:p>
      <w:pPr>
        <w:pStyle w:val="BookText"/>
        <w:rPr/>
      </w:pPr>
      <w:r>
        <w:rPr>
          <w:rFonts w:ascii="Amiri" w:hAnsi="Amiri" w:eastAsia="Amiri" w:cs="Amiri"/>
          <w:color w:val="111111"/>
          <w:sz w:val="28"/>
          <w:sz w:val="28"/>
          <w:szCs w:val="28"/>
          <w:rtl w:val="true"/>
          <w:lang w:bidi="ar-SA"/>
        </w:rPr>
        <w:t>وأضاف المأمون بعد هذا إلى أن الرشيد أخبره عما وجده في كتاب الدولة من أن نهاية الدولة العبّاسيّة تكون بعد الملك السابع من بني العبّاس، وبعده لا تقوم للعبّاسيّين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أخطأ الرشيد، فقد استمرّت الدولة العبّاسية بعد السابع من ملوكهم، وكانت نهايتها على يد هولاكو التتار، فقد حصد رؤوس العبّاسيّين، وأزال ملكهم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ولنستمع إلى فصل آخر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كنت أردته من البيعة لعلي بن موسى بعد استحقاق لها في نفسه، واختيار مني له، فما كان ذلك منّي إلا أن أكون الحاقن لدمائكم، والذائد عنكم، باستدامة المودة بيننا وبينهم، وهي الطريق أسلكها في إكرام آل أبي طالب، ومواساتهم في الفيء بيسير ما يصيبهم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وأعرب المأمون أنّ بيعته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 صالح العبّاسيّين، ففي هذه البيعة قد حقن دماءهم، ولعلّ سبب ذلك هو انفجار البلاد بثورات متصلة تنادي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في ربوع الوطن العدل السياسي والاجتماعي، وحينما جاء بالإمام الرضا ونصبه وليّ عهده خمدت تلك الثورات، ولو استمرّت لقضت على الحكم العبّاسي، وقضت على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لفصل آخر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تزعموا أني أردت أن يؤول إليهم عاقبة ومنفعة، فإنّي في تدبيركم، والنظر لكم، ولعقبكم، وأبنائكم من بعدكم، وأنتم ساهون، لا هون، تائهون في غمرة تعمهون، لا تعلمون ما يراد بكم، وما أظللتم عليه من النقمة، وابتزاز النعمة، همة أحدكم أن يمسي مركوباً، ويصبح مخموراً، تباهون بالمعاصي، وتبتهجون بها، والهتكم البرابط، مخنثون، مأفونون، لا يتفكّر متفكّر منكم في إصلاح معيشة، ولا استدامة نعمة، ولا اصطناع مكرمة، ولا كسب حسنة يمد بها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أضعتم الصلاة، واتبعتم الشهوات، وأكبيتم على اللذات، فسوف تلقون غيّاً </w:t>
      </w:r>
      <w:r>
        <w:rPr>
          <w:rStyle w:val="FootnoteAnchor"/>
          <w:rtl w:val="true"/>
        </w:rPr>
        <w:footnoteReference w:id="1069"/>
      </w:r>
      <w:r>
        <w:rPr>
          <w:rFonts w:ascii="Amiri" w:hAnsi="Amiri" w:eastAsia="Amiri" w:cs="Amiri"/>
          <w:color w:val="111111"/>
          <w:sz w:val="28"/>
          <w:sz w:val="28"/>
          <w:szCs w:val="28"/>
          <w:rtl w:val="true"/>
          <w:lang w:bidi="ar-SA"/>
        </w:rPr>
        <w:t xml:space="preserve">، وأيم اللّه لربّما أفكّر في أمركم فلا أجد أمة من الأمم استحقوا العذاب حتّى نزل بهم لخلّة من الخلال إلا أصبتُ تلك الخلّة بعينها فيكم، مع خلال كثيرة لم أكن أظنّ أنّ إبليس اهتدى إليها، ولا أمر بالعمل بها، وقد أخبر اللّه تعالى في كتابه عن قوم صالح أنّه كان فيهم تسعة رهط يفسدون في الأرض </w:t>
      </w:r>
      <w:r>
        <w:rPr>
          <w:rStyle w:val="FootnoteAnchor"/>
          <w:rtl w:val="true"/>
        </w:rPr>
        <w:footnoteReference w:id="1070"/>
      </w:r>
      <w:r>
        <w:rPr>
          <w:rFonts w:ascii="IRNazanin" w:hAnsi="IRNazanin" w:eastAsia="IRNazanin"/>
          <w:color w:val="111111"/>
          <w:sz w:val="28"/>
          <w:sz w:val="28"/>
          <w:szCs w:val="28"/>
          <w:rtl w:val="true"/>
          <w:lang w:bidi="fa-IR"/>
        </w:rPr>
        <w:t xml:space="preserve">، وقد اتخذتموهم شعاراً ودثاراً، </w:t>
      </w:r>
    </w:p>
    <w:p>
      <w:pPr>
        <w:pStyle w:val="BookText"/>
        <w:rPr/>
      </w:pPr>
      <w:r>
        <w:rPr>
          <w:rFonts w:ascii="Amiri" w:hAnsi="Amiri" w:eastAsia="Amiri" w:cs="Amiri"/>
          <w:color w:val="111111"/>
          <w:sz w:val="28"/>
          <w:sz w:val="28"/>
          <w:szCs w:val="28"/>
          <w:rtl w:val="true"/>
          <w:lang w:bidi="ar-SA"/>
        </w:rPr>
        <w:t>استخفافاً بالمعاد، وقلة يقين بالحساب، وأيكم له رأي يتّبع، أو روية تنفع، فشاهت الوجوه، وعفرت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وصف المأمون أسرته بأقبح الصفات التي لا يتصف بها إلّا أراذل البشر، وشذاذ الآفاق، لقد صوّرهم بصورة تشمئز منها النفوس، ويترفع عنها أقل الناس إحساساً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فصل آخر من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ذكرتم من العثرة كانت في أبي الحسن نور اللّه وجهه، فلعمري أنّها عندي للنهضة والاستقلال الذي أرجو به قطع الصراط، والأمن والنجاة من الخوف يوم الفزع الأكبر، ولا أظنّ عملاً هو عندي أفضل من ذلك، إلا أن أعود بمثلها إلى مثله، وأين لي بذلك، وأين لكم بتلك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ردّ المأمون على أسرته التي عابت عليه عقده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قد عثر بذلك عثرة لا تغفر، فأجابهم أنه قد خطا بذلك خطوة كبرى لنهضة الأُمّة واستقلالها، فقد رشّح لزعامتها أفضل إنسان على وجه الأرض يقيم الحق، وينشر العدل، ويعيد للإسلام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فصل آخر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سفهت آراء آبائكم، وأحلام أسلافكم، فكذلك قال مشركو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لا يؤخذ إلّا من الأنبياء فافقهوا، وما أراكم تعقلون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المأمون بهذا الكلام على ما زعمته أسرته من أنّه سفه آراء آبائه، وأفسد أحلام أسلافه، وذلك ببره وإحسانه إلى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المنطق الهزيل </w:t>
      </w:r>
    </w:p>
    <w:p>
      <w:pPr>
        <w:pStyle w:val="BookText"/>
        <w:rPr/>
      </w:pPr>
      <w:r>
        <w:rPr>
          <w:rFonts w:ascii="Amiri" w:hAnsi="Amiri" w:eastAsia="Amiri" w:cs="Amiri"/>
          <w:color w:val="111111"/>
          <w:sz w:val="28"/>
          <w:sz w:val="28"/>
          <w:szCs w:val="28"/>
          <w:rtl w:val="true"/>
          <w:lang w:bidi="ar-SA"/>
        </w:rPr>
        <w:t xml:space="preserve">قد تمسّك به المشركون من قبل حينما دعاهم الرسول الأعظم إلى كلمة التوحيد فرفضوا ذلك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الفصل الأخير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تعييركم إيّاي بسياسة المجوس، إيّاكم فما أذهبكم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ولو ساستكم القردة والخنازير، وما أردتم إلا أمير المؤمنين، ولعمري لقد كانوا مجوساً فأسلموا كآبائنا وأمهاتنا في القديم، فهم المجوس الذي أسلموا، وأنتم المسلمون الذين ارتدوا، فمجوسي أسلم خير من مسلم ارتد، فهم يتناهون عن المنكر، ويأمرون بالمعروف، ويتقربون من الخير، ويتباعدون من الشر، ويذبون عن حرم المسلمين، يتباهجون بما نال الشرك وأهله من النكر، ويتباشرون بما نال الإسلام وأهله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قضى نحبه، ومنهم من ينتظر، وما بدلوا تبديلاً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منكم إلا لاعب بنفسه، مأفون في عقله، إما مغنّ، أو ضارب دفّ، أو زامر، واللّه لو أنّ بني أمية الذين قتلتموهم بالأمس نشروا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تأنفوا من معائب تنالوهم بها لما زادوا على ما صيّرتموه لكم شعاراً ودثاراً، وصناعة وأخلاقاً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منكم إلّا من إذا مسه الشر ّجزع، وإذا مسه الخير منع </w:t>
      </w:r>
      <w:r>
        <w:rPr>
          <w:rStyle w:val="FootnoteAnchor"/>
          <w:rtl w:val="true"/>
        </w:rPr>
        <w:footnoteReference w:id="1073"/>
      </w:r>
      <w:r>
        <w:rPr>
          <w:rFonts w:ascii="Amiri" w:hAnsi="Amiri" w:eastAsia="Amiri" w:cs="Amiri"/>
          <w:color w:val="111111"/>
          <w:sz w:val="28"/>
          <w:sz w:val="28"/>
          <w:szCs w:val="28"/>
          <w:rtl w:val="true"/>
          <w:lang w:bidi="ar-SA"/>
        </w:rPr>
        <w:t xml:space="preserve">، ولا تأنفون، ولا ترجون إلا خشية، وكيف يأنف من يبيت مركوباً، ويصبح بإثمه معجباً، كأنه قد اكتسب حمداً، غايته بطنه وفرجه، لا يبالي أن ينال شهوته بقتل ألف نبي رسل، أو ملك مقرّب، أحبّ الناس من زيّن له معصية أو أعانه في فاحشة، تنظفه </w:t>
      </w:r>
    </w:p>
    <w:p>
      <w:pPr>
        <w:pStyle w:val="BookText"/>
        <w:rPr/>
      </w:pPr>
      <w:r>
        <w:rPr>
          <w:rFonts w:ascii="Amiri" w:hAnsi="Amiri" w:eastAsia="Amiri" w:cs="Amiri"/>
          <w:color w:val="111111"/>
          <w:sz w:val="28"/>
          <w:sz w:val="28"/>
          <w:szCs w:val="28"/>
          <w:rtl w:val="true"/>
          <w:lang w:bidi="ar-SA"/>
        </w:rPr>
        <w:t>المخمورة، وتبرده المطمورة، مشتت الأحوال، فإن ارتدعتم ممّا أنتم فيه من السيئات والفضائح وما تهذرون به من عذاب ألسنتكم، وإلا فدونكم تعلو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 وعليه توكّلي، وهو حسبي</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هذه الرسالة، وقد أدلى المأمون في أواخرها بعيوب أسرته وفضائحها، ولا أعلم أن أسرة عربية قد وصمت بمثل الفضائح التي ذكرها المأمون، والتي انتهت بهذه الأسرة إلى مستوى سحيق ما له من قرار</w:t>
      </w:r>
      <w:r>
        <w:rPr>
          <w:rFonts w:eastAsia="Amiri" w:cs="Amiri" w:ascii="Amiri" w:hAnsi="Amiri"/>
          <w:color w:val="111111"/>
          <w:sz w:val="28"/>
          <w:szCs w:val="28"/>
          <w:rtl w:val="true"/>
          <w:lang w:bidi="ar-SA"/>
        </w:rPr>
        <w:t xml:space="preserve">. </w:t>
      </w:r>
      <w:bookmarkStart w:id="932" w:name="pg16513_225600"/>
    </w:p>
    <w:p>
      <w:pPr>
        <w:pStyle w:val="Heading2"/>
        <w:numPr>
          <w:ilvl w:val="1"/>
          <w:numId w:val="1"/>
        </w:numPr>
        <w:rPr/>
      </w:pPr>
      <w:bookmarkStart w:id="933" w:name="__RefHeading___Toc9331667_1280447820"/>
      <w:bookmarkStart w:id="934" w:name="_Toc362"/>
      <w:bookmarkEnd w:id="932"/>
      <w:bookmarkEnd w:id="933"/>
      <w:r>
        <w:rPr>
          <w:rtl w:val="true"/>
        </w:rPr>
        <w:t xml:space="preserve">شؤون الأمام </w:t>
      </w:r>
      <w:r>
        <w:rPr>
          <w:rtl w:val="true"/>
        </w:rPr>
        <w:t>(</w:t>
      </w:r>
      <w:r>
        <w:rPr>
          <w:rtl w:val="true"/>
        </w:rPr>
        <w:t>عَلَيهِ السَّلَامُ</w:t>
      </w:r>
      <w:r>
        <w:rPr>
          <w:rtl w:val="true"/>
        </w:rPr>
        <w:t xml:space="preserve">)@ </w:t>
      </w:r>
      <w:r>
        <w:rPr>
          <w:rtl w:val="true"/>
        </w:rPr>
        <w:t>في خراسان</w:t>
      </w:r>
      <w:bookmarkEnd w:id="93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5" w:name="__RefHeading___Toc9331669_1280447820"/>
      <w:bookmarkStart w:id="936" w:name="_Toc363"/>
      <w:bookmarkEnd w:id="935"/>
      <w:r>
        <w:rPr>
          <w:rtl w:val="true"/>
        </w:rPr>
        <w:t>إشارة</w:t>
      </w:r>
      <w:r>
        <w:rPr>
          <w:rtl w:val="true"/>
        </w:rPr>
        <w:t>:</w:t>
      </w:r>
      <w:bookmarkEnd w:id="93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6513_225604"/>
      <w:bookmarkStart w:id="938" w:name="pg16513_225604"/>
      <w:bookmarkEnd w:id="938"/>
    </w:p>
    <w:p>
      <w:pPr>
        <w:pStyle w:val="BookText"/>
        <w:rPr/>
      </w:pPr>
      <w:bookmarkStart w:id="939" w:name="pg16513_225604"/>
      <w:bookmarkEnd w:id="939"/>
      <w:r>
        <w:rPr>
          <w:rFonts w:ascii="Amiri" w:hAnsi="Amiri" w:eastAsia="Amiri" w:cs="Amiri"/>
          <w:color w:val="111111"/>
          <w:sz w:val="28"/>
          <w:sz w:val="28"/>
          <w:szCs w:val="28"/>
          <w:rtl w:val="true"/>
          <w:lang w:bidi="ar-SA"/>
        </w:rPr>
        <w:t xml:space="preserve">ولا بدّ لنا من وقفة قصيرة للحديث عن بعض شؤون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مقيماً في خراسان،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9331671_1280447820"/>
      <w:bookmarkStart w:id="941" w:name="_Toc364"/>
      <w:bookmarkEnd w:id="940"/>
      <w:r>
        <w:rPr>
          <w:rtl w:val="true"/>
        </w:rPr>
        <w:t xml:space="preserve">وفادة الشعراء على الإمام </w:t>
      </w:r>
      <w:r>
        <w:rPr>
          <w:rtl w:val="true"/>
        </w:rPr>
        <w:t>(</w:t>
      </w:r>
      <w:r>
        <w:rPr>
          <w:rtl w:val="true"/>
        </w:rPr>
        <w:t>عَلَيهِ السَّلَامُ</w:t>
      </w:r>
      <w:r>
        <w:rPr>
          <w:rtl w:val="true"/>
        </w:rPr>
        <w:t>)</w:t>
      </w:r>
      <w:bookmarkEnd w:id="941"/>
    </w:p>
    <w:p>
      <w:pPr>
        <w:pStyle w:val="BookText"/>
        <w:rPr/>
      </w:pPr>
      <w:r>
        <w:rPr>
          <w:rFonts w:ascii="Amiri" w:hAnsi="Amiri" w:eastAsia="Amiri" w:cs="Amiri"/>
          <w:color w:val="111111"/>
          <w:sz w:val="28"/>
          <w:sz w:val="28"/>
          <w:szCs w:val="28"/>
          <w:rtl w:val="true"/>
          <w:lang w:bidi="ar-SA"/>
        </w:rPr>
        <w:t xml:space="preserve">وبادرت كوكبة من أعلام الشعر العربي في ذلك العصر نحو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له تهانيها وتبريكاتها لتولية ولاية العهد، كان منهم الشاعر الكبير دعبل الخزاعي الثائر على الظلم والجور، والمعبّر عن آلام المظلومين والمضطهدين، ومنهم الشاعر الملهم إبراهيم بن العبّاس الصولي نابغة عصره في الأدب نظماً ونثراً </w:t>
      </w:r>
      <w:r>
        <w:rPr>
          <w:rStyle w:val="FootnoteAnchor"/>
          <w:rtl w:val="true"/>
        </w:rPr>
        <w:footnoteReference w:id="1075"/>
      </w:r>
      <w:r>
        <w:rPr>
          <w:rFonts w:ascii="Amiri" w:hAnsi="Amiri" w:eastAsia="Amiri" w:cs="Amiri"/>
          <w:color w:val="111111"/>
          <w:sz w:val="28"/>
          <w:sz w:val="28"/>
          <w:szCs w:val="28"/>
          <w:rtl w:val="true"/>
          <w:lang w:bidi="ar-SA"/>
        </w:rPr>
        <w:t>، ومنهم الأديب الكبير الشاعر رزين بن علي شقيق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سفرهم إلى خراسان قال دعبل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أصحبك إلى خراسان ؟</w:t>
      </w:r>
    </w:p>
    <w:p>
      <w:pPr>
        <w:pStyle w:val="BookText"/>
        <w:rPr/>
      </w:pP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أنت صاحباً ومصحوباً، إن كنا على شريطة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دعبل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شريطته ؟</w:t>
      </w:r>
    </w:p>
    <w:p>
      <w:pPr>
        <w:pStyle w:val="BookText"/>
        <w:rPr/>
      </w:pPr>
      <w:r>
        <w:rPr>
          <w:rFonts w:ascii="IRNazanin" w:hAnsi="IRNazanin" w:eastAsia="IRNazanin"/>
          <w:color w:val="111111"/>
          <w:sz w:val="28"/>
          <w:sz w:val="28"/>
          <w:szCs w:val="28"/>
          <w:rtl w:val="true"/>
          <w:lang w:bidi="fa-IR"/>
        </w:rPr>
        <w:t xml:space="preserve">قال قوله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 خَيرُ مَنْ أَخَيتُ أَحْمِلُ ثِقَلَهُ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وَيَحْمِلُ عَنِّي حينَ يَعْدَحُني يُقلي </w:t>
      </w:r>
    </w:p>
    <w:p>
      <w:pPr>
        <w:pStyle w:val="BookText"/>
        <w:rPr/>
      </w:pPr>
      <w:r>
        <w:rPr>
          <w:rFonts w:ascii="Amiri" w:hAnsi="Amiri" w:eastAsia="Amiri" w:cs="Amiri"/>
          <w:color w:val="111111"/>
          <w:sz w:val="28"/>
          <w:sz w:val="28"/>
          <w:szCs w:val="28"/>
          <w:rtl w:val="true"/>
          <w:lang w:bidi="ar-SA"/>
        </w:rPr>
        <w:t>أَخٌ إِنْ نَبا دَهر بنا كُنتُ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كَون كان لى ثِقَةٌ مِثْلى</w:t>
      </w:r>
    </w:p>
    <w:p>
      <w:pPr>
        <w:pStyle w:val="BookText"/>
        <w:rPr/>
      </w:pPr>
      <w:r>
        <w:rPr>
          <w:rFonts w:ascii="Amiri" w:hAnsi="Amiri" w:eastAsia="Amiri" w:cs="Amiri"/>
          <w:color w:val="111111"/>
          <w:sz w:val="28"/>
          <w:sz w:val="28"/>
          <w:szCs w:val="28"/>
          <w:rtl w:val="true"/>
          <w:lang w:bidi="ar-SA"/>
        </w:rPr>
        <w:t>أَخٌ مالُهُ لي لَستُ أَرهَبُ يُخْلَهُ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وَمالي لَهُ لا يَرهَبُ الدَّهرَ مِنْ يُخْلي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وفي أثناء سفرهم قطع عليهم الطريق فاضطروا إلى ركب حمير كانت تحمل الشوك، فقال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أعيدَتْ بَعْدَ حَملِ السُّوكِ أَحْمَالاً مِنَ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نَشاوى لا مِنَ الخَمْرِ بَلْ مِنْ شِدَّةِ الضَّعْفِ</w:t>
      </w:r>
    </w:p>
    <w:p>
      <w:pPr>
        <w:pStyle w:val="BookText"/>
        <w:rPr/>
      </w:pPr>
      <w:r>
        <w:rPr>
          <w:rFonts w:ascii="Amiri" w:hAnsi="Amiri" w:eastAsia="Amiri" w:cs="Amiri"/>
          <w:color w:val="111111"/>
          <w:sz w:val="28"/>
          <w:sz w:val="28"/>
          <w:szCs w:val="28"/>
          <w:rtl w:val="true"/>
          <w:lang w:bidi="ar-SA"/>
        </w:rPr>
        <w:t xml:space="preserve">وقال لرزين أجز هذا،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كُنتُمْ عَلى هذا تصيرونَ إِلَى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تَساوَتْ حالُكُمْ فيهِ وَلَمْ تَبْقُوا عَلى الخَصْفِ</w:t>
      </w:r>
    </w:p>
    <w:p>
      <w:pPr>
        <w:pStyle w:val="BookText"/>
        <w:rPr/>
      </w:pPr>
      <w:r>
        <w:rPr>
          <w:rFonts w:ascii="Amiri" w:hAnsi="Amiri" w:eastAsia="Amiri" w:cs="Amiri"/>
          <w:color w:val="111111"/>
          <w:sz w:val="28"/>
          <w:sz w:val="28"/>
          <w:szCs w:val="28"/>
          <w:rtl w:val="true"/>
          <w:lang w:bidi="ar-SA"/>
        </w:rPr>
        <w:t xml:space="preserve">ثم قال لدعبل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هذا يا أبا علي،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 الَّذي فاتَ فَكونوا مِنْ ذَوي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وَخُفُوا نَقْصِفُ اليومَ فَإِنِّي بايعٌ خُفّي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وانتهت قافلة هؤلاء الأعلام تطوي البيداء لا تلوي على شيء حتّى انتهت إلى خراسان وفور وصولهم بادروا إلى مقابلة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فأنشده دعبل تائيته الخالدة التي سنذكرها، وأنشده إبراهيم بن العبّاس قصيدته التي لم يرو المؤرّخون منها إلّا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عَناءَ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النبيّ محمّد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واحتفى بهم الإمام، وقابلهم بمزيد من الحفاوة والتكريم</w:t>
      </w:r>
      <w:r>
        <w:rPr>
          <w:rFonts w:eastAsia="Amiri" w:cs="Amiri" w:ascii="Amiri" w:hAnsi="Amiri"/>
          <w:color w:val="111111"/>
          <w:sz w:val="28"/>
          <w:szCs w:val="28"/>
          <w:rtl w:val="true"/>
          <w:lang w:bidi="ar-SA"/>
        </w:rPr>
        <w:t xml:space="preserve">. </w:t>
      </w:r>
      <w:bookmarkStart w:id="942" w:name="pg16513_225608"/>
    </w:p>
    <w:p>
      <w:pPr>
        <w:pStyle w:val="Heading3"/>
        <w:numPr>
          <w:ilvl w:val="2"/>
          <w:numId w:val="1"/>
        </w:numPr>
        <w:rPr/>
      </w:pPr>
      <w:bookmarkStart w:id="943" w:name="__RefHeading___Toc9331673_1280447820"/>
      <w:bookmarkStart w:id="944" w:name="_Toc365"/>
      <w:bookmarkEnd w:id="942"/>
      <w:bookmarkEnd w:id="943"/>
      <w:r>
        <w:rPr>
          <w:rtl w:val="true"/>
        </w:rPr>
        <w:t xml:space="preserve">جائزة الإمام </w:t>
      </w:r>
      <w:r>
        <w:rPr>
          <w:rtl w:val="true"/>
        </w:rPr>
        <w:t>(</w:t>
      </w:r>
      <w:r>
        <w:rPr>
          <w:rtl w:val="true"/>
        </w:rPr>
        <w:t>عَلَيهِ السَّلَامُ</w:t>
      </w:r>
      <w:r>
        <w:rPr>
          <w:rtl w:val="true"/>
        </w:rPr>
        <w:t xml:space="preserve">) </w:t>
      </w:r>
      <w:r>
        <w:rPr>
          <w:rtl w:val="true"/>
        </w:rPr>
        <w:t>دعبل</w:t>
      </w:r>
      <w:bookmarkEnd w:id="944"/>
    </w:p>
    <w:p>
      <w:pPr>
        <w:pStyle w:val="BookText"/>
        <w:rPr/>
      </w:pPr>
      <w:r>
        <w:rPr>
          <w:rFonts w:ascii="Amiri" w:hAnsi="Amiri" w:eastAsia="Amiri" w:cs="Amiri"/>
          <w:color w:val="111111"/>
          <w:sz w:val="28"/>
          <w:sz w:val="28"/>
          <w:szCs w:val="28"/>
          <w:rtl w:val="true"/>
          <w:lang w:bidi="ar-SA"/>
        </w:rPr>
        <w:t xml:space="preserve">و وهب الإمام لدعبل صرّة فيها عشرة آلاف درهم من الدراهم المضروبة باسمه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أعطاه 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الاتحاف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أعطاه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بعيد عمّا عرف به الإمام من الكرم والسخاء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ولم تكن تلك الدراهم قد وقعت في يد أحد قبل دعبل، فرفض دعبل أخذها،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هذا أردت، ولا له خرجت، وإنّما جئت للتشرف به، والنظر إلى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من خادم الإمام أن يهب الإمام له ثوباً من ثيابه، فأنفذ إليه الإمام بجبة خز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الدراهم،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فَإِنَّكَ سَتَحْتاجُ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دعبل حتّى انتهى إلى قم، وقد أذيع فيها حديث جبّة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فسارع القميون إلى دعبل وسألوه أن يبيع لهم الجبّة بثلاثين ألف درهم </w:t>
      </w:r>
      <w:r>
        <w:rPr>
          <w:rStyle w:val="FootnoteAnchor"/>
          <w:rtl w:val="true"/>
        </w:rPr>
        <w:footnoteReference w:id="1079"/>
      </w:r>
      <w:r>
        <w:rPr>
          <w:rFonts w:ascii="Amiri" w:hAnsi="Amiri" w:eastAsia="Amiri" w:cs="Amiri"/>
          <w:color w:val="111111"/>
          <w:sz w:val="28"/>
          <w:sz w:val="28"/>
          <w:szCs w:val="28"/>
          <w:rtl w:val="true"/>
          <w:lang w:bidi="ar-SA"/>
        </w:rPr>
        <w:t xml:space="preserve">، فأبى وسار عن قم، فلحقه قوم من القميّين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أنتأخذ المال، وإلّا 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واللّه لا أعطيكم إياها طوعاً، ولا تنفعكم غصباً، فإنّها إنما تراد اللّه عزّ وجلّ، وهي محرّمة عليكم، وحلف أن لا يبيعها لهم إلا أن يعطوه بعضها لتكون في كفنه، فأعطوه كمّاً واحداً، فكان في أكفانه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جارية لدعبل كانت أثيرة عنده قد مرضت فعصبها دعبل </w:t>
      </w:r>
      <w:bookmarkStart w:id="945" w:name="pg16513_225610"/>
    </w:p>
    <w:p>
      <w:pPr>
        <w:pStyle w:val="BookText"/>
        <w:rPr/>
      </w:pPr>
      <w:bookmarkEnd w:id="945"/>
      <w:r>
        <w:rPr>
          <w:rFonts w:ascii="Amiri" w:hAnsi="Amiri" w:eastAsia="Amiri" w:cs="Amiri"/>
          <w:color w:val="111111"/>
          <w:sz w:val="28"/>
          <w:sz w:val="28"/>
          <w:szCs w:val="28"/>
          <w:rtl w:val="true"/>
          <w:lang w:bidi="ar-SA"/>
        </w:rPr>
        <w:t>بما عنده من جبة الإمام، فبرأت</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الدراهم فقد باع دعبل كلّ درهم منها بعشرة دراهم إلى أهالي قم، فبلغت حصته مائة ألف درهم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9331675_1280447820"/>
      <w:bookmarkStart w:id="947" w:name="_Toc366"/>
      <w:bookmarkEnd w:id="946"/>
      <w:r>
        <w:rPr>
          <w:rtl w:val="true"/>
        </w:rPr>
        <w:t xml:space="preserve">جائزة الإمام </w:t>
      </w:r>
      <w:r>
        <w:rPr>
          <w:rtl w:val="true"/>
        </w:rPr>
        <w:t>(</w:t>
      </w:r>
      <w:r>
        <w:rPr>
          <w:rtl w:val="true"/>
        </w:rPr>
        <w:t>عَلَيهِ السَّلَامُ</w:t>
      </w:r>
      <w:r>
        <w:rPr>
          <w:rtl w:val="true"/>
        </w:rPr>
        <w:t xml:space="preserve">) </w:t>
      </w:r>
      <w:r>
        <w:rPr>
          <w:rtl w:val="true"/>
        </w:rPr>
        <w:t>لإبراهيم</w:t>
      </w:r>
      <w:bookmarkEnd w:id="947"/>
    </w:p>
    <w:p>
      <w:pPr>
        <w:pStyle w:val="BookText"/>
        <w:rPr/>
      </w:pPr>
      <w:r>
        <w:rPr>
          <w:rFonts w:ascii="Amiri" w:hAnsi="Amiri" w:eastAsia="Amiri" w:cs="Amiri"/>
          <w:color w:val="111111"/>
          <w:sz w:val="28"/>
          <w:sz w:val="28"/>
          <w:szCs w:val="28"/>
          <w:rtl w:val="true"/>
          <w:lang w:bidi="ar-SA"/>
        </w:rPr>
        <w:t xml:space="preserve">ومنح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الصولي عشرة آلاف درهم من الدراهم التي ضُرب عليها اسمه الشريف، ولم يبعها إبراهيم، وإنّما بقيت عنده </w:t>
      </w:r>
      <w:r>
        <w:rPr>
          <w:rStyle w:val="FootnoteAnchor"/>
          <w:rtl w:val="true"/>
        </w:rPr>
        <w:footnoteReference w:id="1083"/>
      </w:r>
      <w:r>
        <w:rPr>
          <w:rFonts w:ascii="Amiri" w:hAnsi="Amiri" w:eastAsia="Amiri" w:cs="Amiri"/>
          <w:color w:val="111111"/>
          <w:sz w:val="28"/>
          <w:sz w:val="28"/>
          <w:szCs w:val="28"/>
          <w:rtl w:val="true"/>
          <w:lang w:bidi="ar-SA"/>
        </w:rPr>
        <w:t>، فتصرف في بعضها، ويقي الآخر عنده حتّى توفّى</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9331677_1280447820"/>
      <w:bookmarkStart w:id="949" w:name="_Toc367"/>
      <w:bookmarkEnd w:id="948"/>
      <w:r>
        <w:rPr>
          <w:rtl w:val="true"/>
        </w:rPr>
        <w:t>القصيدة الخالدة لدعبل</w:t>
      </w:r>
      <w:bookmarkEnd w:id="949"/>
    </w:p>
    <w:p>
      <w:pPr>
        <w:pStyle w:val="BookText"/>
        <w:rPr/>
      </w:pPr>
      <w:r>
        <w:rPr>
          <w:rFonts w:ascii="Amiri" w:hAnsi="Amiri" w:eastAsia="Amiri" w:cs="Amiri"/>
          <w:color w:val="111111"/>
          <w:sz w:val="28"/>
          <w:sz w:val="28"/>
          <w:szCs w:val="28"/>
          <w:rtl w:val="true"/>
          <w:lang w:bidi="ar-SA"/>
        </w:rPr>
        <w:t xml:space="preserve">وتعد قصيدة دعبل التي ألقاها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ذخائر الأدب العربي، ومن مناجم التراث الإسلامي، وهي من أشهر قصائد دعبل، وقد أثرت في نفس الإمام تأثيراً بالغاً، حتّى بكى وأغمي عليه ثلاث مرّات </w:t>
      </w:r>
      <w:r>
        <w:rPr>
          <w:rStyle w:val="FootnoteAnchor"/>
          <w:rtl w:val="true"/>
        </w:rPr>
        <w:footnoteReference w:id="1084"/>
      </w:r>
      <w:r>
        <w:rPr>
          <w:rFonts w:ascii="Amiri" w:hAnsi="Amiri" w:eastAsia="Amiri" w:cs="Amiri"/>
          <w:color w:val="111111"/>
          <w:sz w:val="28"/>
          <w:sz w:val="28"/>
          <w:szCs w:val="28"/>
          <w:rtl w:val="true"/>
          <w:lang w:bidi="ar-SA"/>
        </w:rPr>
        <w:t xml:space="preserve">، لأنه عرض فيها الفجائع القاسية التي حلت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كتبها دعبل في ثوب وأحرم فيه، وأوصى أن يكون في أكفانه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انتشرت قصيدة دعبل انتشاراً هائلاً في ذلك العصر، وقد سمعها المأمون فأعجب بها، وطلب من دعبل أن يقرأها عليه،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 ولك الأمان من كلّ شيء فيها، وقد رويتها إلا أني أحب أن أسمعها من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50" w:name="pg16513_225612"/>
    </w:p>
    <w:p>
      <w:pPr>
        <w:pStyle w:val="BookText"/>
        <w:rPr/>
      </w:pPr>
      <w:bookmarkEnd w:id="950"/>
      <w:r>
        <w:rPr>
          <w:rFonts w:ascii="Amiri" w:hAnsi="Amiri" w:eastAsia="Amiri" w:cs="Amiri"/>
          <w:color w:val="111111"/>
          <w:sz w:val="28"/>
          <w:sz w:val="28"/>
          <w:szCs w:val="28"/>
          <w:rtl w:val="true"/>
          <w:lang w:bidi="ar-SA"/>
        </w:rPr>
        <w:t xml:space="preserve">فأنشدها والمأمون يبكى حتّى اخضلّت لحيته من دموعه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ينقل عن هذه القصيدة الغراء أن دعبل لمّا سار من مرو في قافلة قطع عليهم اللصوص الطريق، وأخذوا كلّ ما معهم، واتفق أن لصاً كان ينهب ما عند دعبل وينشد بيتاً من قصيدته التي ألقاها على الإمام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فَيْنِهِمْ صَفِراتِ</w:t>
      </w:r>
    </w:p>
    <w:p>
      <w:pPr>
        <w:pStyle w:val="BookText"/>
        <w:rPr/>
      </w:pPr>
      <w:r>
        <w:rPr>
          <w:rFonts w:ascii="Amiri" w:hAnsi="Amiri" w:eastAsia="Amiri" w:cs="Amiri"/>
          <w:color w:val="111111"/>
          <w:sz w:val="28"/>
          <w:sz w:val="28"/>
          <w:szCs w:val="28"/>
          <w:rtl w:val="true"/>
          <w:lang w:bidi="ar-SA"/>
        </w:rPr>
        <w:t xml:space="preserve">فقال له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دعبل، ثمّ أنشده القصيدة، فذهل ونادى بقية اللصوص أن يردّوا على القافلة ما أخذوه منها تكريماً لشاعر أهل البيت، فردّوه عليهم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لأهمية هذه القصيدة فقد انبرى جمع من الأعلام إلى شرحها، ومن بين هذه الشروح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السيّد نعمة اللّه الجزائري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کمال الدین محمّد بن محمّد الشيرازي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الحاج ميرزا على التبريزي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9331679_1280447820"/>
      <w:bookmarkStart w:id="952" w:name="_Toc368"/>
      <w:bookmarkEnd w:id="951"/>
      <w:r>
        <w:rPr>
          <w:rtl w:val="true"/>
        </w:rPr>
        <w:t>نصّ القصيدة</w:t>
      </w:r>
      <w:bookmarkEnd w:id="95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المغفور له الفاضل عبد الصاحب الدجيلي نص القصيدة في ديوان دعبل عن جمهرة من المصادر المخطوطة والمطبوعة، ونحن ننقلها عنه، وهذا نصها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تَجاوَينَ بِالإرْنانِ وَالزَّفَراتِ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َوائِحُ عُجمُ اللُّفْظِ وَالنَّطِقاتِ</w:t>
      </w:r>
    </w:p>
    <w:p>
      <w:pPr>
        <w:pStyle w:val="BookText"/>
        <w:rPr/>
      </w:pPr>
      <w:r>
        <w:rPr>
          <w:rFonts w:ascii="Amiri" w:hAnsi="Amiri" w:eastAsia="Amiri" w:cs="Amiri"/>
          <w:color w:val="111111"/>
          <w:sz w:val="28"/>
          <w:sz w:val="28"/>
          <w:szCs w:val="28"/>
          <w:rtl w:val="true"/>
          <w:lang w:bidi="ar-SA"/>
        </w:rPr>
        <w:t>يُخَبّونَ بِالأَنفاسِ عَنْ سِرٌ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 هوى ماض وآخَرَ آتِ</w:t>
      </w:r>
    </w:p>
    <w:p>
      <w:pPr>
        <w:pStyle w:val="BookText"/>
        <w:rPr/>
      </w:pPr>
      <w:r>
        <w:rPr>
          <w:rFonts w:ascii="Amiri" w:hAnsi="Amiri" w:eastAsia="Amiri" w:cs="Amiri"/>
          <w:color w:val="111111"/>
          <w:sz w:val="28"/>
          <w:sz w:val="28"/>
          <w:szCs w:val="28"/>
          <w:rtl w:val="true"/>
          <w:lang w:bidi="ar-SA"/>
        </w:rPr>
        <w:t>فَأَسْعَدنَ أَوْ أَسْعَفنَ حتّى تَقَوَّضَتْ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صُنوفُ الدُّجى بالفَجرِ مُنهَزِماتِ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عَلى العَرَصاتِ الخالِياتِ مِنَ 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شَحٍ صَبُّ عَلى العَرَصَاتِ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فَعَهْدي بِها خُضْرُ المَعاهِدِ مَألَفاً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العَطِراتِ البيض والخَفِراتِ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ليالي يُعَدِّينَ الوِصال على القِلى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ويُعدي تدانينا على الغُرُباتِ</w:t>
      </w:r>
    </w:p>
    <w:p>
      <w:pPr>
        <w:pStyle w:val="BookText"/>
        <w:rPr/>
      </w:pPr>
      <w:r>
        <w:rPr>
          <w:rFonts w:ascii="Amiri" w:hAnsi="Amiri" w:eastAsia="Amiri" w:cs="Amiri"/>
          <w:color w:val="111111"/>
          <w:sz w:val="28"/>
          <w:sz w:val="28"/>
          <w:szCs w:val="28"/>
          <w:rtl w:val="true"/>
          <w:lang w:bidi="ar-SA"/>
        </w:rPr>
        <w:t>وَإِذْ هُنَّ يَلْحَظنَ العُيونَ سَوافِراً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وَيَستُرْنَ بِالأَيْدي عَلى الوَجَناتِ</w:t>
      </w:r>
    </w:p>
    <w:p>
      <w:pPr>
        <w:pStyle w:val="BookText"/>
        <w:rPr/>
      </w:pPr>
      <w:r>
        <w:rPr>
          <w:rFonts w:ascii="Amiri" w:hAnsi="Amiri" w:eastAsia="Amiri" w:cs="Amiri"/>
          <w:color w:val="111111"/>
          <w:sz w:val="28"/>
          <w:sz w:val="28"/>
          <w:szCs w:val="28"/>
          <w:rtl w:val="true"/>
          <w:lang w:bidi="ar-SA"/>
        </w:rPr>
        <w:t>وَإِذْ كلّ يَوْمٍ لي بِلَحْظِي نَشْوَةٌ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بِها قَلْبي على نَشَواتِ</w:t>
      </w:r>
    </w:p>
    <w:p>
      <w:pPr>
        <w:pStyle w:val="BookText"/>
        <w:rPr/>
      </w:pPr>
      <w:r>
        <w:rPr>
          <w:rFonts w:ascii="Amiri" w:hAnsi="Amiri" w:eastAsia="Amiri" w:cs="Amiri"/>
          <w:color w:val="111111"/>
          <w:sz w:val="28"/>
          <w:sz w:val="28"/>
          <w:szCs w:val="28"/>
          <w:rtl w:val="true"/>
          <w:lang w:bidi="ar-SA"/>
        </w:rPr>
        <w:t>فَكَمْ حَسَراتٍ هاجَها بمُحَسِّرٍ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وُقُوفِيَ يَومَ الجَمْعِ مِنْ عَرَفاتِ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أَلَمْ تَرَ لِلأيّام ما جَرَّ جَورُها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مِنْ نَقصٍ وَطُولِ شَتَاتِ</w:t>
      </w:r>
    </w:p>
    <w:p>
      <w:pPr>
        <w:pStyle w:val="BookText"/>
        <w:rPr/>
      </w:pPr>
      <w:r>
        <w:rPr>
          <w:rFonts w:ascii="Amiri" w:hAnsi="Amiri" w:eastAsia="Amiri" w:cs="Amiri"/>
          <w:color w:val="111111"/>
          <w:sz w:val="28"/>
          <w:sz w:val="28"/>
          <w:szCs w:val="28"/>
          <w:rtl w:val="true"/>
          <w:lang w:bidi="ar-SA"/>
        </w:rPr>
        <w:t>وَمِنْ دُوَلِ المُسْتَهْتِرينَ وَمَنْ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طالِباً لِلنّورِ في الظُّلُماتِ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فَكَيْفَ وَمِنْ أَنَّى بِطالِبٍ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بَعدَ الصَّومِ وَالصَّلَواتِ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حُبِّ أَبْناءِ النبيّ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وَيُغض بني الزرقاء والعَبَلاتِ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وَهِندٍ وَما أَدَّتْ سُميّة وابنُها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 الكُفْرِ في الإِسْلامِ والفَجَراتِ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هُمْ نَقَضوا عَهْدَ الكِتابِ وَفَرضَهُ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ومُحْكَمَهُ بِالزّورِ وَالشُّبُهَاتِ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وَلَمْ تَكُ إِلَّا مِحنَةٌ كَشَفَتْهُمُ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ضَلالٍ مِنْ هَنِ وَهَنَاتِ</w:t>
      </w:r>
    </w:p>
    <w:p>
      <w:pPr>
        <w:pStyle w:val="BookText"/>
        <w:rPr/>
      </w:pPr>
      <w:r>
        <w:rPr>
          <w:rFonts w:ascii="Amiri" w:hAnsi="Amiri" w:eastAsia="Amiri" w:cs="Amiri"/>
          <w:color w:val="111111"/>
          <w:sz w:val="28"/>
          <w:sz w:val="28"/>
          <w:szCs w:val="28"/>
          <w:rtl w:val="true"/>
          <w:lang w:bidi="ar-SA"/>
        </w:rPr>
        <w:t>تُرات بلا قُربى ومُلك بلا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بِلا شورى بِغَيْرِ هُداةِ</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رَزايا أَرَتْنا خُضرَةَ الأُفُقِ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وَمَا سَهُلَتْ تِلكَ المَذاهِبُ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إِلَّا بَيعَةَ الفَلَتاتِ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وَما نال أصحابُ السَّقِيفَةِ 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تُراثِ بَلْ بِأَمْرِ تِراتِ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السقيفة التي أرادها دعبل هي سقيفة بني ساعدة التي تأمروا فيها على الخلافة، والنبيّ مسجى لم يدفن، وقد أسفر هذا المؤتمر عن إقصاء الإمام أمير المؤمنين عن مركز الخلافة، الأمر الذي جرّ للمسلمين الويلات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قَلَّدوا الموصى إليه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لَزَمْتُ بِمَأمون عَنِ العَثَراتِ </w:t>
      </w:r>
      <w:r>
        <w:rPr>
          <w:rStyle w:val="FootnoteAnchor"/>
          <w:rtl w:val="true"/>
        </w:rPr>
        <w:footnoteReference w:id="110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 خاتم الرُّسُلِ المُصَفّى مِنَ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ومُفْتَرِسَ الأبطال في الغَمَراتِ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فَإِن جَحدوا كان الغدير شهيدَهُ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وَيَدْرٌ وأَحْدٌ شامِخُ الهَضَباتِ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وَآيّ مِنَ القُرآنِ تُتلى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وَإِيثارِهِ بِالقُوتِ في اللزباتِ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وَغُرُّ خِلال أَدْرَكَتْهُ بِسَبْقِها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كانَتْ فيهِ مُؤْتَنِفات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مَناقِبُ لَمْ تُدرَك بِكَيْدٍ وَلَمْ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سِوى حَدَّ القَنا الذَّرِياتِ</w:t>
      </w:r>
    </w:p>
    <w:p>
      <w:pPr>
        <w:pStyle w:val="BookText"/>
        <w:rPr/>
      </w:pPr>
      <w:r>
        <w:rPr>
          <w:rFonts w:ascii="Amiri" w:hAnsi="Amiri" w:eastAsia="Amiri" w:cs="Amiri"/>
          <w:color w:val="111111"/>
          <w:sz w:val="28"/>
          <w:sz w:val="28"/>
          <w:szCs w:val="28"/>
          <w:rtl w:val="true"/>
          <w:lang w:bidi="ar-SA"/>
        </w:rPr>
        <w:t>نَجِيِّ لجبريل الأمين وَأَنتُم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عُكوفٌ عَلى العُزَّى مَعاً ومَناتِ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بَكيتُ لِرَسْمِ الدّارِ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وَأَذرَيتُ دمعَ العَينِ بِالعَبَراتِ</w:t>
      </w:r>
    </w:p>
    <w:p>
      <w:pPr>
        <w:pStyle w:val="BookText"/>
        <w:rPr/>
      </w:pPr>
      <w:r>
        <w:rPr>
          <w:rFonts w:ascii="Amiri" w:hAnsi="Amiri" w:eastAsia="Amiri" w:cs="Amiri"/>
          <w:color w:val="111111"/>
          <w:sz w:val="28"/>
          <w:sz w:val="28"/>
          <w:szCs w:val="28"/>
          <w:rtl w:val="true"/>
          <w:lang w:bidi="ar-SA"/>
        </w:rPr>
        <w:t>وَفَلَّ عُرى صبري وَهاجَ صَبابَتي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وَمَنزِلُ وَحْي مُقفِرُ العَرصات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لاَلِ رَسولِ اللّه بِالخَيفِ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وَبِالدُّكْنِ وَالتَّعريفِ وَالجَمَراتِ </w:t>
      </w:r>
      <w:r>
        <w:rPr>
          <w:rStyle w:val="FootnoteAnchor"/>
          <w:rtl w:val="true"/>
        </w:rPr>
        <w:footnoteReference w:id="110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ديارُ عَلِيَّ وَالحُسَيْنِ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وَحَمْزَةَ وَالسَّجَادِ ذي الثَّفَناتِ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وديارٌ لِعَبدِ اللّه وَالفَضلِ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 </w:t>
      </w:r>
      <w:r>
        <w:rPr>
          <w:rStyle w:val="FootnoteAnchor"/>
          <w:rtl w:val="true"/>
        </w:rPr>
        <w:footnoteReference w:id="1109"/>
      </w:r>
      <w:r>
        <w:rPr>
          <w:rFonts w:ascii="Amiri" w:hAnsi="Amiri" w:eastAsia="Amiri" w:cs="Amiri"/>
          <w:color w:val="111111"/>
          <w:sz w:val="28"/>
          <w:sz w:val="28"/>
          <w:szCs w:val="28"/>
          <w:rtl w:val="true"/>
          <w:lang w:bidi="ar-SA"/>
        </w:rPr>
        <w:t>رَسولِ اللّه في الخَلَواتِ</w:t>
      </w:r>
    </w:p>
    <w:p>
      <w:pPr>
        <w:pStyle w:val="BookText"/>
        <w:rPr/>
      </w:pPr>
      <w:r>
        <w:rPr>
          <w:rFonts w:ascii="Amiri" w:hAnsi="Amiri" w:eastAsia="Amiri" w:cs="Amiri"/>
          <w:color w:val="111111"/>
          <w:sz w:val="28"/>
          <w:sz w:val="28"/>
          <w:szCs w:val="28"/>
          <w:rtl w:val="true"/>
          <w:lang w:bidi="ar-SA"/>
        </w:rPr>
        <w:t>مَنازِلُ وَحْي اللّه يَنزِلُ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أحمد المذكور في السُّوَراتِ</w:t>
      </w:r>
    </w:p>
    <w:p>
      <w:pPr>
        <w:pStyle w:val="BookText"/>
        <w:rPr/>
      </w:pPr>
      <w:r>
        <w:rPr>
          <w:rFonts w:ascii="Amiri" w:hAnsi="Amiri" w:eastAsia="Amiri" w:cs="Amiri"/>
          <w:color w:val="111111"/>
          <w:sz w:val="28"/>
          <w:sz w:val="28"/>
          <w:szCs w:val="28"/>
          <w:rtl w:val="true"/>
          <w:lang w:bidi="ar-SA"/>
        </w:rPr>
        <w:t>مَنازِلُ قَومٍ يُهتَدى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وَتُوْمَنُ مِنهُمْ زَلَّةُ العَثَراتِ</w:t>
      </w:r>
    </w:p>
    <w:p>
      <w:pPr>
        <w:pStyle w:val="BookText"/>
        <w:rPr/>
      </w:pPr>
      <w:r>
        <w:rPr>
          <w:rFonts w:ascii="Amiri" w:hAnsi="Amiri" w:eastAsia="Amiri" w:cs="Amiri"/>
          <w:color w:val="111111"/>
          <w:sz w:val="28"/>
          <w:sz w:val="28"/>
          <w:szCs w:val="28"/>
          <w:rtl w:val="true"/>
          <w:lang w:bidi="ar-SA"/>
        </w:rPr>
        <w:t>مَنازِلُ كانَتْ لِلصَّلاةِ وَلِلتُّقى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مَنازِلُ جبريل الأمينُ يَحُلُّها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بِالتسليمِ وَالرَّحَماتِ</w:t>
      </w:r>
    </w:p>
    <w:p>
      <w:pPr>
        <w:pStyle w:val="BookText"/>
        <w:rPr/>
      </w:pPr>
      <w:r>
        <w:rPr>
          <w:rFonts w:ascii="Amiri" w:hAnsi="Amiri" w:eastAsia="Amiri" w:cs="Amiri"/>
          <w:color w:val="111111"/>
          <w:sz w:val="28"/>
          <w:sz w:val="28"/>
          <w:szCs w:val="28"/>
          <w:rtl w:val="true"/>
          <w:lang w:bidi="ar-SA"/>
        </w:rPr>
        <w:t>مَنازِلُ وَحي اللّه مَعْدِنِ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رَشادٍ واضح الطرقات</w:t>
      </w:r>
    </w:p>
    <w:p>
      <w:pPr>
        <w:pStyle w:val="BookText"/>
        <w:rPr/>
      </w:pPr>
      <w:r>
        <w:rPr>
          <w:rFonts w:ascii="Amiri" w:hAnsi="Amiri" w:eastAsia="Amiri" w:cs="Amiri"/>
          <w:color w:val="111111"/>
          <w:sz w:val="28"/>
          <w:sz w:val="28"/>
          <w:szCs w:val="28"/>
          <w:rtl w:val="true"/>
          <w:lang w:bidi="ar-SA"/>
        </w:rPr>
        <w:t>منازِلُ وَحي اللّه يَنْزِلُ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أَحمَدَ الرَّوحاتِ وَالغَدَواتِ</w:t>
      </w:r>
    </w:p>
    <w:p>
      <w:pPr>
        <w:pStyle w:val="BookText"/>
        <w:rPr/>
      </w:pPr>
      <w:r>
        <w:rPr>
          <w:rFonts w:ascii="Amiri" w:hAnsi="Amiri" w:eastAsia="Amiri" w:cs="Amiri"/>
          <w:color w:val="111111"/>
          <w:sz w:val="28"/>
          <w:sz w:val="28"/>
          <w:szCs w:val="28"/>
          <w:rtl w:val="true"/>
          <w:lang w:bidi="ar-SA"/>
        </w:rPr>
        <w:t>ديارٌ عَفاها جَوْرُ كلّ مُنابِذ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تَعْفُ لِلأيّام وَالسَّنَواتِ</w:t>
      </w:r>
    </w:p>
    <w:p>
      <w:pPr>
        <w:pStyle w:val="BookText"/>
        <w:rPr/>
      </w:pPr>
      <w:r>
        <w:rPr>
          <w:rFonts w:ascii="Amiri" w:hAnsi="Amiri" w:eastAsia="Amiri" w:cs="Amiri"/>
          <w:color w:val="111111"/>
          <w:sz w:val="28"/>
          <w:sz w:val="28"/>
          <w:szCs w:val="28"/>
          <w:rtl w:val="true"/>
          <w:lang w:bidi="ar-SA"/>
        </w:rPr>
        <w:t>فيا وارثي علم النبيّ وآله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قفا نَسأَلِ الدّارَ الَّتي خَفَّ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عَهْدُها بِالصَّومِ وَالصَّلَواتِ</w:t>
      </w:r>
    </w:p>
    <w:p>
      <w:pPr>
        <w:pStyle w:val="BookText"/>
        <w:rPr/>
      </w:pPr>
      <w:r>
        <w:rPr>
          <w:rFonts w:ascii="Amiri" w:hAnsi="Amiri" w:eastAsia="Amiri" w:cs="Amiri"/>
          <w:color w:val="111111"/>
          <w:sz w:val="28"/>
          <w:sz w:val="28"/>
          <w:szCs w:val="28"/>
          <w:rtl w:val="true"/>
          <w:lang w:bidi="ar-SA"/>
        </w:rPr>
        <w:t>وَأَينَ الألى شَطَّتْ بِهِمْ غُربَةُ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أفانين في الآفاقِ مُفترقات</w:t>
      </w:r>
    </w:p>
    <w:p>
      <w:pPr>
        <w:pStyle w:val="BookText"/>
        <w:rPr/>
      </w:pPr>
      <w:r>
        <w:rPr>
          <w:rFonts w:ascii="Amiri" w:hAnsi="Amiri" w:eastAsia="Amiri" w:cs="Amiri"/>
          <w:color w:val="111111"/>
          <w:sz w:val="28"/>
          <w:sz w:val="28"/>
          <w:szCs w:val="28"/>
          <w:rtl w:val="true"/>
          <w:lang w:bidi="ar-SA"/>
        </w:rPr>
        <w:t>هُمْ آلُ مِيراثِ النبيّ إِذا اعْتَزوا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خَيرُ ساداتٍ وَخَيرُ حُماةِ</w:t>
      </w:r>
    </w:p>
    <w:p>
      <w:pPr>
        <w:pStyle w:val="BookText"/>
        <w:rPr/>
      </w:pPr>
      <w:r>
        <w:rPr>
          <w:rFonts w:ascii="Amiri" w:hAnsi="Amiri" w:eastAsia="Amiri" w:cs="Amiri"/>
          <w:color w:val="111111"/>
          <w:sz w:val="28"/>
          <w:sz w:val="28"/>
          <w:szCs w:val="28"/>
          <w:rtl w:val="true"/>
          <w:lang w:bidi="ar-SA"/>
        </w:rPr>
        <w:t>مطاعيم في الإعسار في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شُرِّفوا بِالفَضلِ وَالبَرَكاتِ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وما النَّاسُ إلا حاسِدٌ وَمُكَذِّت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ومُضْطَغِنٌ ذو إِحْنَةٍ وَتِراتِ</w:t>
      </w:r>
    </w:p>
    <w:p>
      <w:pPr>
        <w:pStyle w:val="BookText"/>
        <w:rPr/>
      </w:pPr>
      <w:r>
        <w:rPr>
          <w:rFonts w:ascii="Amiri" w:hAnsi="Amiri" w:eastAsia="Amiri" w:cs="Amiri"/>
          <w:color w:val="111111"/>
          <w:sz w:val="28"/>
          <w:sz w:val="28"/>
          <w:szCs w:val="28"/>
          <w:rtl w:val="true"/>
          <w:lang w:bidi="ar-SA"/>
        </w:rPr>
        <w:t>إذا ذكروا قتلى بِبَدرِ وَخَيْبَرٍ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أَسْبَلُوا العَبَراتِ </w:t>
      </w:r>
      <w:r>
        <w:rPr>
          <w:rStyle w:val="FootnoteAnchor"/>
          <w:rtl w:val="true"/>
        </w:rPr>
        <w:footnoteReference w:id="111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يُحِبّونَ النبيّ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تَرَكُوا أَحْشَاءَهُمْ وَغِراتِ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لقد لا ينوه فى المقالِ وَأَضْمَروا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قلوباً على الأحقاد مُنْطَويات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فَإِنْ لَمْ تَكُنْ إِلَّا بِقُربى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فَهاشِمُ أَوْلَى مِنْ هَنِ وَهَنَاتِ</w:t>
      </w:r>
    </w:p>
    <w:p>
      <w:pPr>
        <w:pStyle w:val="BookText"/>
        <w:rPr/>
      </w:pPr>
      <w:r>
        <w:rPr>
          <w:rFonts w:ascii="Amiri" w:hAnsi="Amiri" w:eastAsia="Amiri" w:cs="Amiri"/>
          <w:color w:val="111111"/>
          <w:sz w:val="28"/>
          <w:sz w:val="28"/>
          <w:szCs w:val="28"/>
          <w:rtl w:val="true"/>
          <w:lang w:bidi="ar-SA"/>
        </w:rPr>
        <w:t>سقى اللّه قَبْراً بِالْمَدِينَةِ غَيثَهُ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نَبِيُّ الهُدى صَلّى عَلَيهِ مَليكه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عَنا روحَهُ النُّحُفاتِ</w:t>
      </w:r>
    </w:p>
    <w:p>
      <w:pPr>
        <w:pStyle w:val="BookText"/>
        <w:rPr/>
      </w:pPr>
      <w:r>
        <w:rPr>
          <w:rFonts w:ascii="Amiri" w:hAnsi="Amiri" w:eastAsia="Amiri" w:cs="Amiri"/>
          <w:color w:val="111111"/>
          <w:sz w:val="28"/>
          <w:sz w:val="28"/>
          <w:szCs w:val="28"/>
          <w:rtl w:val="true"/>
          <w:lang w:bidi="ar-SA"/>
        </w:rPr>
        <w:t>وَصَلَّى عَلَيهِ اللّه 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ولاحتْ نُجوم الليل مُبْتَدِراتِ</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يابنَةَ الخَير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بِفَجٍّ نالَها صَلَواتي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وَأُخرى بِأَرضِ الجوزجانِ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بِاخَمْرى لدى الغُرْباتِ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موضع بين الكوفة وواسط، فيها استشهد إبراهيم بن عبداللّه بن الحسن في أيّام الطاغية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تَضَمَنُها الرَّحمن في الغُرْفَاتِ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عَنَا الغَمَّ وَالكُرُباتِ</w:t>
      </w:r>
    </w:p>
    <w:p>
      <w:pPr>
        <w:pStyle w:val="BookText"/>
        <w:rPr/>
      </w:pPr>
      <w:r>
        <w:rPr>
          <w:rFonts w:ascii="Amiri" w:hAnsi="Amiri" w:eastAsia="Amiri" w:cs="Amiri"/>
          <w:color w:val="111111"/>
          <w:sz w:val="28"/>
          <w:sz w:val="28"/>
          <w:szCs w:val="28"/>
          <w:rtl w:val="true"/>
          <w:lang w:bidi="ar-SA"/>
        </w:rPr>
        <w:t xml:space="preserve">فقال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الذي بطوس قبر من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المُمِضَاتُ التي لَسْتُ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مبالغها مِنّي بكُنهِ صِفاتِ</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قبورٌ بِجَنبِ النَّهرِ مِنْ أَرْضِ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تُؤفّوا عطاشاً بِالقُراتِ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إِلَى اللّه أَشْكُو لَوعَةٌ عِندَ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سقتني بكأس الذُّل والقطعات</w:t>
      </w:r>
    </w:p>
    <w:p>
      <w:pPr>
        <w:pStyle w:val="BookText"/>
        <w:rPr/>
      </w:pPr>
      <w:r>
        <w:rPr>
          <w:rFonts w:ascii="Amiri" w:hAnsi="Amiri" w:eastAsia="Amiri" w:cs="Amiri"/>
          <w:color w:val="111111"/>
          <w:sz w:val="28"/>
          <w:sz w:val="28"/>
          <w:szCs w:val="28"/>
          <w:rtl w:val="true"/>
          <w:lang w:bidi="ar-SA"/>
        </w:rPr>
        <w:t>أخافُ بأَنْ أَزْدارَهُمْ فَيَشوقَني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تَقَسَّمَهُمْ رَيْبُ الزَّمانِ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عُفرَةٌ </w:t>
      </w:r>
      <w:r>
        <w:rPr>
          <w:rStyle w:val="FootnoteAnchor"/>
          <w:rtl w:val="true"/>
        </w:rPr>
        <w:footnoteReference w:id="1118"/>
      </w:r>
      <w:r>
        <w:rPr>
          <w:rFonts w:ascii="Amiri" w:hAnsi="Amiri" w:eastAsia="Amiri" w:cs="Amiri"/>
          <w:color w:val="111111"/>
          <w:sz w:val="28"/>
          <w:sz w:val="28"/>
          <w:szCs w:val="28"/>
          <w:rtl w:val="true"/>
          <w:lang w:bidi="ar-SA"/>
        </w:rPr>
        <w:t>مَعْشِيَّةُ الحُجُرَاتِ</w:t>
      </w:r>
    </w:p>
    <w:p>
      <w:pPr>
        <w:pStyle w:val="BookText"/>
        <w:rPr/>
      </w:pPr>
      <w:r>
        <w:rPr>
          <w:rFonts w:ascii="Amiri" w:hAnsi="Amiri" w:eastAsia="Amiri" w:cs="Amiri"/>
          <w:color w:val="111111"/>
          <w:sz w:val="28"/>
          <w:sz w:val="28"/>
          <w:szCs w:val="28"/>
          <w:rtl w:val="true"/>
          <w:lang w:bidi="ar-SA"/>
        </w:rPr>
        <w:t>سوى أنَّ مِنهُمْ بِالمَدِينَةِ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 أنضاء مِنَ الأَزمات</w:t>
      </w:r>
    </w:p>
    <w:p>
      <w:pPr>
        <w:pStyle w:val="BookText"/>
        <w:rPr/>
      </w:pPr>
      <w:r>
        <w:rPr>
          <w:rFonts w:ascii="Amiri" w:hAnsi="Amiri" w:eastAsia="Amiri" w:cs="Amiri"/>
          <w:color w:val="111111"/>
          <w:sz w:val="28"/>
          <w:sz w:val="28"/>
          <w:szCs w:val="28"/>
          <w:rtl w:val="true"/>
          <w:lang w:bidi="ar-SA"/>
        </w:rPr>
        <w:t>قليلَةُ زُوّارٍ سِوى بَعْضِ 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الصّبعِ وَالعُقبانِ وَالرَّحَماتِ</w:t>
      </w:r>
    </w:p>
    <w:p>
      <w:pPr>
        <w:pStyle w:val="BookText"/>
        <w:rPr/>
      </w:pPr>
      <w:r>
        <w:rPr>
          <w:rFonts w:ascii="Amiri" w:hAnsi="Amiri" w:eastAsia="Amiri" w:cs="Amiri"/>
          <w:color w:val="111111"/>
          <w:sz w:val="28"/>
          <w:sz w:val="28"/>
          <w:szCs w:val="28"/>
          <w:rtl w:val="true"/>
          <w:lang w:bidi="ar-SA"/>
        </w:rPr>
        <w:t>لَهُمْ كلّ حينٍ نَومَةٌ بِمَضاجع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ثَوَتْ في نَواحِي الأَرضِ مُختلِفاتِ</w:t>
      </w:r>
    </w:p>
    <w:p>
      <w:pPr>
        <w:pStyle w:val="BookText"/>
        <w:rPr/>
      </w:pPr>
      <w:r>
        <w:rPr>
          <w:rFonts w:ascii="Amiri" w:hAnsi="Amiri" w:eastAsia="Amiri" w:cs="Amiri"/>
          <w:color w:val="111111"/>
          <w:sz w:val="28"/>
          <w:sz w:val="28"/>
          <w:szCs w:val="28"/>
          <w:rtl w:val="true"/>
          <w:lang w:bidi="ar-SA"/>
        </w:rPr>
        <w:t>وَقَدْ كانَ مِنهُمْ بِالحِجاز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مغاويرُ يُختارونَ في السَّرَواتِ</w:t>
      </w:r>
    </w:p>
    <w:p>
      <w:pPr>
        <w:pStyle w:val="BookText"/>
        <w:rPr/>
      </w:pPr>
      <w:r>
        <w:rPr>
          <w:rFonts w:ascii="Amiri" w:hAnsi="Amiri" w:eastAsia="Amiri" w:cs="Amiri"/>
          <w:color w:val="111111"/>
          <w:sz w:val="28"/>
          <w:sz w:val="28"/>
          <w:szCs w:val="28"/>
          <w:rtl w:val="true"/>
          <w:lang w:bidi="ar-SA"/>
        </w:rPr>
        <w:t>تَنَكَّب لأواءَ السِّنين جوارُهُمْ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تَصْطَليهِمْ جَمرةُ الجَمَراتِ </w:t>
      </w:r>
      <w:r>
        <w:rPr>
          <w:rStyle w:val="FootnoteAnchor"/>
          <w:rtl w:val="true"/>
        </w:rPr>
        <w:footnoteReference w:id="111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حِمَى لَمْ تَزُرْهُ المُذيباتُ وَأَوْجُة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تُضِيءُ لدى الأَسْتارِ وَالظُّلُماتِ </w:t>
      </w:r>
    </w:p>
    <w:p>
      <w:pPr>
        <w:pStyle w:val="BookText"/>
        <w:rPr/>
      </w:pPr>
      <w:r>
        <w:rPr>
          <w:rFonts w:ascii="Amiri" w:hAnsi="Amiri" w:eastAsia="Amiri" w:cs="Amiri"/>
          <w:color w:val="111111"/>
          <w:sz w:val="28"/>
          <w:sz w:val="28"/>
          <w:szCs w:val="28"/>
          <w:rtl w:val="true"/>
          <w:lang w:bidi="ar-SA"/>
        </w:rPr>
        <w:t>إذا أَوْرَدوا خَيْلاً تَسَعُرَ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مَساعِرُ جَمرِ المَوتِ وَالغَمَراتِ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وَإِنْ فَخَروا يوماً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وَالفُرقان ذي السُّوَراتِ</w:t>
      </w:r>
    </w:p>
    <w:p>
      <w:pPr>
        <w:pStyle w:val="BookText"/>
        <w:rPr/>
      </w:pPr>
      <w:r>
        <w:rPr>
          <w:rFonts w:ascii="Amiri" w:hAnsi="Amiri" w:eastAsia="Amiri" w:cs="Amiri"/>
          <w:color w:val="111111"/>
          <w:sz w:val="28"/>
          <w:sz w:val="28"/>
          <w:szCs w:val="28"/>
          <w:rtl w:val="true"/>
          <w:lang w:bidi="ar-SA"/>
        </w:rPr>
        <w:t>وَعَدَوا عَلِيّاً ذا المَناقِبِ وَالعُلا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وَحَمْزَةَ وَالعبّاس ذِي الهَدْيِ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وَجَعفَراً الطيّار في الحُجُباتِ</w:t>
      </w:r>
    </w:p>
    <w:p>
      <w:pPr>
        <w:pStyle w:val="BookText"/>
        <w:rPr/>
      </w:pPr>
      <w:r>
        <w:rPr>
          <w:rFonts w:ascii="Amiri" w:hAnsi="Amiri" w:eastAsia="Amiri" w:cs="Amiri"/>
          <w:color w:val="111111"/>
          <w:sz w:val="28"/>
          <w:sz w:val="28"/>
          <w:szCs w:val="28"/>
          <w:rtl w:val="true"/>
          <w:lang w:bidi="ar-SA"/>
        </w:rPr>
        <w:t>أُولئِكَ لا مَنتوج هند وحزبها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سُمَيَّةَ مِنْ نَوْكَى وَمِنْ قَذِراتِ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ستسْأَلُ شَيمٌ عَنهُمْ وَعَدِيُّها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وَبَيعَتُهُمْ مِنْ أَفْجَرِ الفَجِراتِ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هُمْ مَنَعوا الآباءَ مِنْ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تَرَكوا الأَبناءَ رَهنَ شَتاتِ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وَهُمْ عَدَلوها عَنْ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فَبَيعَتُهُمْ جَاءَت على الغَدْراتِ</w:t>
      </w:r>
    </w:p>
    <w:p>
      <w:pPr>
        <w:pStyle w:val="BookText"/>
        <w:rPr/>
      </w:pPr>
      <w:r>
        <w:rPr>
          <w:rFonts w:ascii="Amiri" w:hAnsi="Amiri" w:eastAsia="Amiri" w:cs="Amiri"/>
          <w:color w:val="111111"/>
          <w:sz w:val="28"/>
          <w:sz w:val="28"/>
          <w:szCs w:val="28"/>
          <w:rtl w:val="true"/>
          <w:lang w:bidi="ar-SA"/>
        </w:rPr>
        <w:t>مَلامَكَ في أَهلِ النبيّ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أَحِبّايَ ما عاشوا وَأَهلُ ثقاتي</w:t>
      </w:r>
    </w:p>
    <w:p>
      <w:pPr>
        <w:pStyle w:val="BookText"/>
        <w:rPr/>
      </w:pPr>
      <w:r>
        <w:rPr>
          <w:rFonts w:ascii="Amiri" w:hAnsi="Amiri" w:eastAsia="Amiri" w:cs="Amiri"/>
          <w:color w:val="111111"/>
          <w:sz w:val="28"/>
          <w:sz w:val="28"/>
          <w:szCs w:val="28"/>
          <w:rtl w:val="true"/>
          <w:lang w:bidi="ar-SA"/>
        </w:rPr>
        <w:t>تَخَيَّرْتُهُمْ رُشْداً لأمري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نَبَذتُ إِلَيهِمْ بِالمَوَدَّةِ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وَسَلَّمتُ نَفْسي طائعاً لولاتي</w:t>
      </w:r>
    </w:p>
    <w:p>
      <w:pPr>
        <w:pStyle w:val="BookText"/>
        <w:rPr/>
      </w:pPr>
      <w:r>
        <w:rPr>
          <w:rFonts w:ascii="Amiri" w:hAnsi="Amiri" w:eastAsia="Amiri" w:cs="Amiri"/>
          <w:color w:val="111111"/>
          <w:sz w:val="28"/>
          <w:sz w:val="28"/>
          <w:szCs w:val="28"/>
          <w:rtl w:val="true"/>
          <w:lang w:bidi="ar-SA"/>
        </w:rPr>
        <w:t>فَيارَبِّ زِدني مِنْ يَقيني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سأبكيهِمُ ما حَجَّ للّه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ناحَ قُمري عَلى الشَّجَرَاتِ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أَنتُمْ مِنْ كُهولٍ وَفِتيَةٍ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لفَكّ عُناةٍ أَوْ لِحَمْلٍ دِياتِ </w:t>
      </w:r>
    </w:p>
    <w:p>
      <w:pPr>
        <w:pStyle w:val="BookText"/>
        <w:rPr/>
      </w:pPr>
      <w:r>
        <w:rPr>
          <w:rFonts w:ascii="Amiri" w:hAnsi="Amiri" w:eastAsia="Amiri" w:cs="Amiri"/>
          <w:color w:val="111111"/>
          <w:sz w:val="28"/>
          <w:sz w:val="28"/>
          <w:szCs w:val="28"/>
          <w:rtl w:val="true"/>
          <w:lang w:bidi="ar-SA"/>
        </w:rPr>
        <w:t>وَلِلخَيلِ لَمّا قَيْدَ المَوتُ خَطوها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فَأَطلَقتُمُ مِنهُنَّ بِالذُّرِباتِ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أُحِبُّ قَصِيَّ الرَّحْمِ مِنْ أَجلِ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وَأَهجُرُ فِيكُمْ أُسْرَتي وَيَناتي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وَأَكتُمُ حُبِّيكُمْ مَخافَةَ 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فَيا عَينُ بَكيهِمْ وَجودي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آنَ لِلسكاب وَالهَمَلاتِ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لَقَدْ حَفَّت الأيّام حَولى بِشَرّها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لَأَرْجُو الأَمْنَ بَعدَ وَفاتي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أَلَمْ تَرَ أَنِّي مُذ ثَلاثِينَ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أَرى فَيْتَهُمْ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وَأَيْدِيهِمْ مِنْ فَيْيْهِمْ صَفِراتِ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فَكَيفَ أداوي مِنْ جَوَى بِي وَالجَوى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أَهْلُ الكُفْرِ وَاللعَناتِ</w:t>
      </w:r>
    </w:p>
    <w:p>
      <w:pPr>
        <w:pStyle w:val="BookText"/>
        <w:rPr/>
      </w:pPr>
      <w:r>
        <w:rPr>
          <w:rFonts w:ascii="Amiri" w:hAnsi="Amiri" w:eastAsia="Amiri" w:cs="Amiri"/>
          <w:color w:val="111111"/>
          <w:sz w:val="28"/>
          <w:sz w:val="28"/>
          <w:szCs w:val="28"/>
          <w:rtl w:val="true"/>
          <w:lang w:bidi="ar-SA"/>
        </w:rPr>
        <w:t>فَآلُ رَسولِ اللّه نُحْفٌ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زيادٍ غُلَّطُ القَصَرَاتِ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بَناتُ زِيادٍ في الخُدورِ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رَسول اللّه فى الفلوات</w:t>
      </w:r>
    </w:p>
    <w:p>
      <w:pPr>
        <w:pStyle w:val="BookText"/>
        <w:rPr/>
      </w:pPr>
      <w:r>
        <w:rPr>
          <w:rFonts w:ascii="Amiri" w:hAnsi="Amiri" w:eastAsia="Amiri" w:cs="Amiri"/>
          <w:color w:val="111111"/>
          <w:sz w:val="28"/>
          <w:sz w:val="28"/>
          <w:szCs w:val="28"/>
          <w:rtl w:val="true"/>
          <w:lang w:bidi="ar-SA"/>
        </w:rPr>
        <w:t>سَأَبكيهِمْ ما ذَرَّ في الأُفْقِ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منادي الخير بالصَّلَواتِ</w:t>
      </w:r>
    </w:p>
    <w:p>
      <w:pPr>
        <w:pStyle w:val="BookText"/>
        <w:rPr/>
      </w:pPr>
      <w:r>
        <w:rPr>
          <w:rFonts w:ascii="Amiri" w:hAnsi="Amiri" w:eastAsia="Amiri" w:cs="Amiri"/>
          <w:color w:val="111111"/>
          <w:sz w:val="28"/>
          <w:sz w:val="28"/>
          <w:szCs w:val="28"/>
          <w:rtl w:val="true"/>
          <w:lang w:bidi="ar-SA"/>
        </w:rPr>
        <w:t>وَما طَلَعَتْ شَمسٌ وَحانَ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وَبِاللَّيلِ أَبكيهِمْ وَبِالغَدَواتِ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زِيادٍ تَسكُنُ الحُجُرَاتِ </w:t>
      </w:r>
    </w:p>
    <w:p>
      <w:pPr>
        <w:pStyle w:val="BookText"/>
        <w:rPr/>
      </w:pPr>
      <w:r>
        <w:rPr>
          <w:rFonts w:ascii="Amiri" w:hAnsi="Amiri" w:eastAsia="Amiri" w:cs="Amiri"/>
          <w:color w:val="111111"/>
          <w:sz w:val="28"/>
          <w:sz w:val="28"/>
          <w:szCs w:val="28"/>
          <w:rtl w:val="true"/>
          <w:lang w:bidi="ar-SA"/>
        </w:rPr>
        <w:t>وَآلُ رَسولِ اللّه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زياد زينوا الحَجَلاتِ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وَآلُ رَسولِ اللّه تُسبى حَريمُهُمْ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زياد آمنوا الشربات</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فَلَولا الذي أَرْجُوهُ في اليَومِ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على اسم اللّه وَالبَرَكاتِ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سَأَقْصُرُ نَفْسي جاهِداً عَنْ جِدالِهِمْ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ما أَلْقَى مِنَ العَبَراتِ</w:t>
      </w:r>
    </w:p>
    <w:p>
      <w:pPr>
        <w:pStyle w:val="BookText"/>
        <w:rPr/>
      </w:pPr>
      <w:r>
        <w:rPr>
          <w:rFonts w:ascii="Amiri" w:hAnsi="Amiri" w:eastAsia="Amiri" w:cs="Amiri"/>
          <w:color w:val="111111"/>
          <w:sz w:val="28"/>
          <w:sz w:val="28"/>
          <w:szCs w:val="28"/>
          <w:rtl w:val="true"/>
          <w:lang w:bidi="ar-SA"/>
        </w:rPr>
        <w:t>فَيانفس طيبي ثُمَّ يا نَفسُ 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وَلَا تَجزَعي مِنْ مُدَّةِ الجَورِ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قُوَّتِي قَدْ آذَنَتْ بِشَتاتِ</w:t>
      </w:r>
    </w:p>
    <w:p>
      <w:pPr>
        <w:pStyle w:val="BookText"/>
        <w:rPr/>
      </w:pPr>
      <w:r>
        <w:rPr>
          <w:rFonts w:ascii="Amiri" w:hAnsi="Amiri" w:eastAsia="Amiri" w:cs="Amiri"/>
          <w:color w:val="111111"/>
          <w:sz w:val="28"/>
          <w:sz w:val="28"/>
          <w:szCs w:val="28"/>
          <w:rtl w:val="true"/>
          <w:lang w:bidi="ar-SA"/>
        </w:rPr>
        <w:t>فَإِنْ قَرَّبَ الرَّحْمَنُ مِنْ تِلكَ مُدَّتي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مِنْ عُمْري لطول حياتي</w:t>
      </w:r>
    </w:p>
    <w:p>
      <w:pPr>
        <w:pStyle w:val="BookText"/>
        <w:rPr/>
      </w:pPr>
      <w:r>
        <w:rPr>
          <w:rFonts w:ascii="Amiri" w:hAnsi="Amiri" w:eastAsia="Amiri" w:cs="Amiri"/>
          <w:color w:val="111111"/>
          <w:sz w:val="28"/>
          <w:sz w:val="28"/>
          <w:szCs w:val="28"/>
          <w:rtl w:val="true"/>
          <w:lang w:bidi="ar-SA"/>
        </w:rPr>
        <w:t>شفِيتُ وَلَمْ أَتْرُكُ لِنَفْسي 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 مِنْهُمْ مُنْصُلي وقَناتي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فَإِنِّي مِنَ الرَّحْمَنِ أَرْجُو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لدى الفِرْدَوسِ غَيرَ بَتاتِ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عَسى اللّه أَنْ يَأْوِي لِذي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فَإِنْ قُلتُ عُرْفاً أَنكَروهُ بِمُنكَرِ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وَغَطُوا عَلى التَّحْقِيقِ بِالشُّبُهَاتِ</w:t>
      </w:r>
    </w:p>
    <w:p>
      <w:pPr>
        <w:pStyle w:val="BookText"/>
        <w:rPr/>
      </w:pPr>
      <w:r>
        <w:rPr>
          <w:rFonts w:ascii="Amiri" w:hAnsi="Amiri" w:eastAsia="Amiri" w:cs="Amiri"/>
          <w:color w:val="111111"/>
          <w:sz w:val="28"/>
          <w:sz w:val="28"/>
          <w:szCs w:val="28"/>
          <w:rtl w:val="true"/>
          <w:lang w:bidi="ar-SA"/>
        </w:rPr>
        <w:t>أُحاوِلُ نَقلَ الشَّمسِ مِنْ مُستَقَرَّها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 أحجاراً مِنَ الصَّلِداتِ</w:t>
      </w:r>
    </w:p>
    <w:p>
      <w:pPr>
        <w:pStyle w:val="BookText"/>
        <w:rPr/>
      </w:pPr>
      <w:r>
        <w:rPr>
          <w:rFonts w:ascii="Amiri" w:hAnsi="Amiri" w:eastAsia="Amiri" w:cs="Amiri"/>
          <w:color w:val="111111"/>
          <w:sz w:val="28"/>
          <w:sz w:val="28"/>
          <w:szCs w:val="28"/>
          <w:rtl w:val="true"/>
          <w:lang w:bidi="ar-SA"/>
        </w:rPr>
        <w:t>فَمِنُ عارِف لَمْ يَنْتَفِعُ وَمُعاند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یميلُ مَعَ الأَهْواءِ وَالشَّهَوَاتِ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قُصارايَ مِنْهُمْ أَنْ أَموتَ بِغُصَّةٍ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في صَدْري وَفي وَاللَّهَواتِ </w:t>
      </w:r>
    </w:p>
    <w:p>
      <w:pPr>
        <w:pStyle w:val="BookText"/>
        <w:rPr/>
      </w:pPr>
      <w:r>
        <w:rPr>
          <w:rFonts w:ascii="Amiri" w:hAnsi="Amiri" w:eastAsia="Amiri" w:cs="Amiri"/>
          <w:color w:val="111111"/>
          <w:sz w:val="28"/>
          <w:sz w:val="28"/>
          <w:szCs w:val="28"/>
          <w:rtl w:val="true"/>
          <w:lang w:bidi="ar-SA"/>
        </w:rPr>
        <w:t>كَأَنَّكَ بِالْأَضْلاعِ قَدْ ضَاقَ 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ضُمَّنَتْ مِنْ شِدَّةِ الزَّفَراتِ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وانتهت هذه القصيدة العصماء التي نالت رضا الإمام ودعاءه لدعبل بالفوز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تأثر الإمام أشدّ ما يكون التأثر في الأبيات التي رثى بها دعبل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بكى الإمام أمر البكاء، وأغمي عليه غير مرّة، فقد نخبت قلبه فاجعة كربلاء،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الحُسَيْن أَفْرَحَ جُفونَنَا، وَأَسْبَلَ دُموعنا، وَأَذَلَّ عَزيزَنا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كَرْبِ وَبَلاءِ، أَوْرَثْتِنا الْكَرْبَ وَالْبَلاءَ إِلَى يَوْمِ الْإِنْقِضَاءِ، فَعَلَىٰ مِثْلِ الحُسَيْنِ فَلْيَبْكِ الْباكُونَ، فَإِنَّ البكاءَ عَلَيْهِ يَحُطُّ الذُّنوبَ الْعِظامَ</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ويشتدّ حزن الإمام ويتضاعف أساه إذا حلّ شهر المحرّم،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أبى صَلَواتُ اللّه عَلَيْهِ إِذا دَخَلَ شَهْرُ مُحَرَّمٍ لَا يُرى ضاحِكاً، وَكَانَتِ الْكَارِثَةُ تَغْلِبُهُ حَتَّىٰ تَمْضِيَ مِنْهُ عَشَرَةُ أَيَّامٍ، فَإِذا كانَ الْيَوْمُ الْعاشِرُ كانَ ذلِكَ الْيَوْمَ يَوْمَ مُصيبَتِهِ وَحُزْنِهِ وَبُكائِهِ،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قُتِلَ فِيهِ الْحُسَيْنُ</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وانتهكتْ فيهِ حُرْمَتُنا، وَسُبِيَتْ فيهِ ذَرارينا ونساؤنا، وَأَضْرِمَتِ النيران في مَضارِينا، وَانْتُهِبَتْ مَا فِيهِ مِنْ ثِقَلِنَا، وَلَمْ يَرْعَوا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فِي أَمْرِنا</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الريان بن شبيب،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في أول يوم من المحرّم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أَصائِمٌ أَنْتَ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زَكَرِيَّا رَبَّهُ عَزَّ 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فَاسْتَجابَ اللّه لَهُ وَأَمَرَ الْمَلائِكَةَ فَنَادَتْ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قَائِمٌ يُصَلِّي فِي الْمِحْرَابِ أَنَّ اللّه يُبَشِّرُكَ بِيَحْيَى</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فَمَنْ صَامَ هَذَا الْيَوْمَ ثُمَّ دَعا اللّه عَزَّ وَجَلَّ اسْتَجابَ اللّه لَهُ كَمَا اسْتَجَابَ لِزَكَرِيَا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إِنَّ الْمُحَرَّمَ هُوَ الشَّهْرُ الَّذي كانَ أَهْلُ الْجَاهِلِيَّةِ فيما مضى يُحرمونَ فيهِ الظُّلْمَ وَالْقِتالَ لِحُرْمَتِهِ، فَما عَرَفَتْ هَذِهِ الأُمَّهُ حُرْمَةَ شَهْرِها وَلَا حُرْمَةَ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شَبِيبٍ، إِنْ كُنْتَ باكِياً لِشَيْءٍ فَابْكِ لِلْحُسَيْنِ بْنِ عَلِيِّ بْنِ أَبِي طَالِبٍ، فَإِنَّهُ ذُبِحَ كَما يُذْبَحُ الْكَبْشُ، وَقُتِلَ مَعَهُ مِنْ أَهْلِ بَيْتِهِ ثَمَانِيَةَ عَشَرَ رَجُلاً ما لَهُمْ فِي الْأَرْضِ شَبية، وَلَقَدْ بَكَتِ السَّمواتُ السَّبْعُ وَالْأَرَضُونَ لِقَتْلِهِ، وَلَقَدْ نَزَلَ إِلَى الْأَرْضَ مِنَ الْمَلَائِكَةِ أَرْبَعَةُ آلافٍ لِمُصْرَتِهِ فَوَجَدوهُ قَدْ قُتِلَ، فَهُمْ عِنْدَ قَبْرِهِ شُعْثٌ غُبْرٌ إِلَى أَنْ يَقومَ الْقَائِمُ فَيَكُونُونَ مَعَهُ مِنْ أَنْصارِهِ وَشِيعَتِهِ،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أخلدت كارثة كربلاء الحزن والأسى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وشيعتهم في حزن مستمرّ لا ينسون ما حلّ بسبط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المحن والرزايا، فقد انتهكت في يوم عاشوراء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يرع في ذلك اليوم الخالد في دنيا الأحزان أي حرمة اللّه ولا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عمد جيش ابن مرجانة إلى قتل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القتلة المروّعة</w:t>
      </w:r>
      <w:r>
        <w:rPr>
          <w:rFonts w:eastAsia="Amiri" w:cs="Amiri" w:ascii="Amiri" w:hAnsi="Amiri"/>
          <w:color w:val="111111"/>
          <w:sz w:val="28"/>
          <w:szCs w:val="28"/>
          <w:rtl w:val="true"/>
          <w:lang w:bidi="ar-SA"/>
        </w:rPr>
        <w:t xml:space="preserve">. </w:t>
      </w:r>
      <w:bookmarkStart w:id="953" w:name="pg16513_225636"/>
    </w:p>
    <w:p>
      <w:pPr>
        <w:pStyle w:val="BookText"/>
        <w:rPr/>
      </w:pPr>
      <w:bookmarkEnd w:id="953"/>
      <w:r>
        <w:rPr>
          <w:rFonts w:ascii="Amiri" w:hAnsi="Amiri" w:eastAsia="Amiri" w:cs="Amiri"/>
          <w:color w:val="111111"/>
          <w:sz w:val="28"/>
          <w:sz w:val="28"/>
          <w:szCs w:val="28"/>
          <w:rtl w:val="true"/>
          <w:lang w:bidi="ar-SA"/>
        </w:rPr>
        <w:t>ولنعد بعد هذا إلى متابعة شؤون الإمام في خراسان</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9331681_1280447820"/>
      <w:bookmarkStart w:id="955" w:name="_Toc369"/>
      <w:bookmarkEnd w:id="954"/>
      <w:r>
        <w:rPr>
          <w:rtl w:val="true"/>
        </w:rPr>
        <w:t xml:space="preserve">إنفاق جميع ما عنده </w:t>
      </w:r>
      <w:r>
        <w:rPr>
          <w:rtl w:val="true"/>
        </w:rPr>
        <w:t>(</w:t>
      </w:r>
      <w:r>
        <w:rPr>
          <w:rtl w:val="true"/>
        </w:rPr>
        <w:t>عَلَيهِ السَّلَامُ</w:t>
      </w:r>
      <w:r>
        <w:rPr>
          <w:rtl w:val="true"/>
        </w:rPr>
        <w:t>)</w:t>
      </w:r>
      <w:bookmarkEnd w:id="955"/>
    </w:p>
    <w:p>
      <w:pPr>
        <w:pStyle w:val="BookText"/>
        <w:rPr/>
      </w:pPr>
      <w:r>
        <w:rPr>
          <w:rFonts w:ascii="Amiri" w:hAnsi="Amiri" w:eastAsia="Amiri" w:cs="Amiri"/>
          <w:color w:val="111111"/>
          <w:sz w:val="28"/>
          <w:sz w:val="28"/>
          <w:szCs w:val="28"/>
          <w:rtl w:val="true"/>
          <w:lang w:bidi="ar-SA"/>
        </w:rPr>
        <w:t xml:space="preserve">وأنفق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يملك بخراسان على الفقراء والبؤساء، فأنكر عليه الفضل بن سهل،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الْمَغْتَمُ، لَا تَعُدَّنٌ مَغْرَماً ما اتَّبَعْتَ بِهِ أَجْراً وَكَرَماً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من المغرم في شيء إنفاق الإمام جميع ما عنده على الفقراء والمحرومين، وإنقاذهم من غائلة الفقر وويلات البؤس، وإنّما المغرم ما كان ينفقه ملوك العبّاسيّين وأسلافهم الأمويون من الأموال الطائلة على شهواتهم ولياليهم الحمراء، ولم ينفقوا أي شيء على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pStyle w:val="BookText"/>
        <w:rPr/>
      </w:pPr>
      <w:r>
        <w:rPr>
          <w:rFonts w:ascii="Amiri" w:hAnsi="Amiri" w:eastAsia="Amiri" w:cs="Amiri"/>
          <w:color w:val="111111"/>
          <w:sz w:val="28"/>
          <w:sz w:val="28"/>
          <w:szCs w:val="28"/>
          <w:rtl w:val="true"/>
          <w:lang w:bidi="ar-SA"/>
        </w:rPr>
        <w:t xml:space="preserve">وتعتبر هذه الخطبة من غرر خطب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روائع ما أثر عنهم في قضايا التوحيد، ولو لم يكن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تراث إلا هذه الخطبة لكفى بها للتدليل على إمامته، وبلوغه مرتبة سامية من العلم والفضل لم يبلغها إلّا الأئمّة المعصومون سلام اللّه عليهم، ونظراً لأهمّيتها البالغة فقد تصدى سماحة المغفور له يحيى بن محمّد علي إلى شرحها، وقد جاء في مقدّمتها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الخطبة المعروفة الواردة في التوحيد إلى جناب الحضرة المقدّسة، والساحة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 من أئمة الدين، إمام الورى، علي بن موسى الرضا عليه التحية والثناء، لما كانت بحراً عميقاً، محتوياً على فوائد ومعارف، جامعة من فنون العلم وصنوف </w:t>
      </w:r>
    </w:p>
    <w:p>
      <w:pPr>
        <w:pStyle w:val="BookText"/>
        <w:rPr/>
      </w:pPr>
      <w:r>
        <w:rPr>
          <w:rFonts w:ascii="Amiri" w:hAnsi="Amiri" w:eastAsia="Amiri" w:cs="Amiri"/>
          <w:color w:val="111111"/>
          <w:sz w:val="28"/>
          <w:sz w:val="28"/>
          <w:szCs w:val="28"/>
          <w:rtl w:val="true"/>
          <w:lang w:bidi="ar-SA"/>
        </w:rPr>
        <w:t>المعرفة ما لا يجمعه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سبب إنشاء الإمام لهذه الخطبة، فهو إنّ المأمون لما أراد أن يولي الإمام ولاية العهد حسده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أتولّي رجلاً جاهلاً ليس له بصر </w:t>
      </w:r>
      <w:r>
        <w:rPr>
          <w:rStyle w:val="FootnoteAnchor"/>
          <w:rtl w:val="true"/>
        </w:rPr>
        <w:footnoteReference w:id="1143"/>
      </w:r>
      <w:r>
        <w:rPr>
          <w:rFonts w:ascii="Amiri" w:hAnsi="Amiri" w:eastAsia="Amiri" w:cs="Amiri"/>
          <w:color w:val="111111"/>
          <w:sz w:val="28"/>
          <w:sz w:val="28"/>
          <w:szCs w:val="28"/>
          <w:rtl w:val="true"/>
          <w:lang w:bidi="ar-SA"/>
        </w:rPr>
        <w:t>بتدبير الخلافة ؟ فابعث إليه رجلاً يأتينا به فترى من جهله ما يستدل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فأتاه، فقال له بنو هاشم يا أبا الحسن، اصعد المنبر، وانصب لنا علماً نعبد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فقعد مليّاً لا يتكلّم، ثمّ انتفض واستوى قائماً، فحمد اللّه وأثنى عليه، وصلّى على النبيّ وأهل بيته، ثمّ قال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تَعَالَى مَعْرِفَتُهُ، وَأَصْلُ مَعْرِفَةِ اللّه عَزَّ اسْمُهُ تَوْحِيدُهُ، وَنِظامُ تَوْحِيدِهِ نَفْيُ الصَّفاتِ عَنْهُ بِشَهَادَةِ الْعُقولِ أَنَّ كلّ صِفَةٍ وَمَوْصوفٍ مَخْلوقٌ </w:t>
      </w:r>
      <w:r>
        <w:rPr>
          <w:rStyle w:val="FootnoteAnchor"/>
          <w:rtl w:val="true"/>
        </w:rPr>
        <w:footnoteReference w:id="1144"/>
      </w:r>
      <w:r>
        <w:rPr>
          <w:rFonts w:ascii="Amiri" w:hAnsi="Amiri" w:eastAsia="Amiri" w:cs="Amiri"/>
          <w:color w:val="111111"/>
          <w:sz w:val="28"/>
          <w:sz w:val="28"/>
          <w:szCs w:val="28"/>
          <w:rtl w:val="true"/>
          <w:lang w:bidi="ar-SA"/>
        </w:rPr>
        <w:t xml:space="preserve">، وَشَهادَةِ كلّ مَخْلُوقٍ أَنَّ لَهُ خَالِقاً لَيْسَ بِصِفَةٍ وَلَا مَوْصوفٍ وَشَهادَةِ كلّ صِفَةٍ وَمَوْصوفٍ بِالْإِقْتِرانِ، وَشَهادَةِ الْإِقْتِرانِ بِالْحَدَثِ، وَشَهَادَةِ الْحَدَثِ بِالْإِمْتِناعِ مِنَ الْأَزَلِ الْمُمْتَنِعِ مِنَ الْحَدَثِ، فَلَيْسَ اللّه تَعَالَى عَرَفَ مَنْ عَرَفَ ذاتَهُ بِالتَّشْبِيهِ </w:t>
      </w:r>
      <w:r>
        <w:rPr>
          <w:rStyle w:val="FootnoteAnchor"/>
          <w:rtl w:val="true"/>
        </w:rPr>
        <w:footnoteReference w:id="1145"/>
      </w:r>
      <w:r>
        <w:rPr>
          <w:rFonts w:ascii="Amiri" w:hAnsi="Amiri" w:eastAsia="Amiri" w:cs="Amiri"/>
          <w:color w:val="111111"/>
          <w:sz w:val="28"/>
          <w:sz w:val="28"/>
          <w:szCs w:val="28"/>
          <w:rtl w:val="true"/>
          <w:lang w:bidi="ar-SA"/>
        </w:rPr>
        <w:t xml:space="preserve">، وَلَا إِيَّاهُ وَحَدَ مَنِ اكْتَنَهَهُ </w:t>
      </w:r>
      <w:r>
        <w:rPr>
          <w:rStyle w:val="FootnoteAnchor"/>
          <w:rtl w:val="true"/>
        </w:rPr>
        <w:footnoteReference w:id="1146"/>
      </w:r>
      <w:r>
        <w:rPr>
          <w:rFonts w:ascii="Amiri" w:hAnsi="Amiri" w:eastAsia="Amiri" w:cs="Amiri"/>
          <w:color w:val="111111"/>
          <w:sz w:val="28"/>
          <w:sz w:val="28"/>
          <w:szCs w:val="28"/>
          <w:rtl w:val="true"/>
          <w:lang w:bidi="ar-SA"/>
        </w:rPr>
        <w:t xml:space="preserve">، وَلَا حَقيقَتَهُ </w:t>
      </w:r>
    </w:p>
    <w:p>
      <w:pPr>
        <w:pStyle w:val="BookText"/>
        <w:rPr/>
      </w:pPr>
      <w:r>
        <w:rPr>
          <w:rFonts w:ascii="Amiri" w:hAnsi="Amiri" w:eastAsia="Amiri" w:cs="Amiri"/>
          <w:color w:val="111111"/>
          <w:sz w:val="28"/>
          <w:sz w:val="28"/>
          <w:szCs w:val="28"/>
          <w:rtl w:val="true"/>
          <w:lang w:bidi="ar-SA"/>
        </w:rPr>
        <w:t xml:space="preserve">أَصابَ مَنْ مَثَلَهُ، وَلَا بِهِ صَدَّقَ مَنْ نَهَاهُ </w:t>
      </w:r>
      <w:r>
        <w:rPr>
          <w:rStyle w:val="FootnoteAnchor"/>
          <w:rtl w:val="true"/>
        </w:rPr>
        <w:footnoteReference w:id="1147"/>
      </w:r>
      <w:r>
        <w:rPr>
          <w:rFonts w:ascii="Amiri" w:hAnsi="Amiri" w:eastAsia="Amiri" w:cs="Amiri"/>
          <w:color w:val="111111"/>
          <w:sz w:val="28"/>
          <w:sz w:val="28"/>
          <w:szCs w:val="28"/>
          <w:rtl w:val="true"/>
          <w:lang w:bidi="ar-SA"/>
        </w:rPr>
        <w:t xml:space="preserve">، وَلَا صَمَدَ صَمْدَهُ مَنْ أَشارَ إِلَيْهِ </w:t>
      </w:r>
      <w:r>
        <w:rPr>
          <w:rStyle w:val="FootnoteAnchor"/>
          <w:rtl w:val="true"/>
        </w:rPr>
        <w:footnoteReference w:id="1148"/>
      </w:r>
      <w:r>
        <w:rPr>
          <w:rFonts w:ascii="Amiri" w:hAnsi="Amiri" w:eastAsia="Amiri" w:cs="Amiri"/>
          <w:color w:val="111111"/>
          <w:sz w:val="28"/>
          <w:sz w:val="28"/>
          <w:szCs w:val="28"/>
          <w:rtl w:val="true"/>
          <w:lang w:bidi="ar-SA"/>
        </w:rPr>
        <w:t>، وَلَا إِيَّاهُ عَنى مَنْ شَبَّهَهُ، وَلَا لَهُ تَذَلَّلَ مَنْ بَعْضَهُ، وَلَا إِيَّاهُ أَرادَ مَنْ تَوَهَّمَهُ، كلّ مَعْرُوفٍ بِنَفْسِهِ مَصْنوعٌ، وَكُلُّ قَائِمٍ فِي سِواهُ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بِصُنْعِ اللّه تَعَالَى يُسْتَدَلُّ عَلَيْهِ، وَبِالْعُقولِ يُعْتَقَدُ مَعْرِفَتُهُ، وَبِالْفِطْرَةِ تَثْبُتُ حُجَّتُهُ </w:t>
      </w:r>
      <w:r>
        <w:rPr>
          <w:rStyle w:val="FootnoteAnchor"/>
          <w:rtl w:val="true"/>
        </w:rPr>
        <w:footnoteReference w:id="1149"/>
      </w:r>
      <w:r>
        <w:rPr>
          <w:rFonts w:ascii="Amiri" w:hAnsi="Amiri" w:eastAsia="Amiri" w:cs="Amiri"/>
          <w:color w:val="111111"/>
          <w:sz w:val="28"/>
          <w:sz w:val="28"/>
          <w:szCs w:val="28"/>
          <w:rtl w:val="true"/>
          <w:lang w:bidi="ar-SA"/>
        </w:rPr>
        <w:t>، خَلَقَ اللّه الْخَلْقَ حِجابٌ بَيْنَهُ وَبَيْنَهُمْ، وَمُفارَقَتُهُ إِيَّاهُمْ مُبايَنَةٌ بَيْنَهُ وَبَيْنَهُمْ، وَابْتِدَاؤُهُ إِيَّاهُمْ دَليلٌ عَلى أَنْ لَا ابْتِداءَ لَهُ، لِعَجْزِ كلّ مُبْتَدَأَ عَن ابْتِدَاءِ غَيْرِهِ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فَأَسْماؤُهُ تَعْبِيرٌ، وَأَفْعَالُهُ تَفْهِيمٌ، وَدَاتُهُ حَقيقَةٌ، وَكُنْهُهُ تَفْرِيقٌ بَيْنَهُ وَبَيْنَ خَلْقِهِ، وَ غُيورُهُ تَحْدِيدٌ لِما سِواهُ، فَقَدْ جَهِلَ اللّه تَعَالَى مَنِ اسْتَوْصَفَهُ، وَقَدْ تَعَدّاهُ مَنِ اشْتَمَلَهُ </w:t>
      </w:r>
      <w:r>
        <w:rPr>
          <w:rStyle w:val="FootnoteAnchor"/>
          <w:rtl w:val="true"/>
        </w:rPr>
        <w:footnoteReference w:id="1150"/>
      </w:r>
      <w:r>
        <w:rPr>
          <w:rFonts w:ascii="Amiri" w:hAnsi="Amiri" w:eastAsia="Amiri" w:cs="Amiri"/>
          <w:color w:val="111111"/>
          <w:sz w:val="28"/>
          <w:sz w:val="28"/>
          <w:szCs w:val="28"/>
          <w:rtl w:val="true"/>
          <w:lang w:bidi="ar-SA"/>
        </w:rPr>
        <w:t xml:space="preserve">، وَقَدْ أَخْطَأَهُ مَنِ اكْتَنَهَهُ،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فَقَدْ شَبَّهَهُ، وَمَنْ قالَ لِمَ، فَقَدْ عَلَّلَهُ،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فَقَدْ وَقَتَهُ،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فَقَدْ نَهَاهُ،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 فَقَدْ غَيَّاهُ </w:t>
      </w:r>
      <w:r>
        <w:rPr>
          <w:rStyle w:val="FootnoteAnchor"/>
          <w:rtl w:val="true"/>
        </w:rPr>
        <w:footnoteReference w:id="11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غَيَّاهُ فَقَدْ غاياهُ، وَمَنْ غاياهُ فَقَدْ جَزَاهُ، وَمَنْ جَزَّأَهُ فَقَدْ وَصَفَهُ، وَمَنْ وَصَفَهُ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يَتَغَيَّرُ اللّه تَعَالَى بِتَغَيرِ الْمَخْلُوقِ، كَما لَا يَتَحَدَّدُ بِتَحْدِيدِ الْمَحْدُودِ، أَحَدٌ لَا بِتَأْوِيلِ عَدَدٍ، ظَاهِرٌ لَا بِتَأْوِيلِ الْمُباشَرَةِ، مُتَجَلٌ لَا بِاسْتِهْلالِ رُؤْيَةٍ، باطِنٌ لَا بِمُزايَلَةٍ، مُبايِنٌ لَا بِمَسافَةٍ، قَريبٌ لَا بِمُداناةٍ، لَطيفٌ لَا بِتَجَسُّم، مَوْجودٌ لَا بَعْدَ عَدَمٍ، فاعِلٌ لَا بِاضْطِرارٍ، مُقَدَّرٌ لَا بِحَوْلٍ فِكْرَةٍ </w:t>
      </w:r>
      <w:r>
        <w:rPr>
          <w:rStyle w:val="FootnoteAnchor"/>
          <w:rtl w:val="true"/>
        </w:rPr>
        <w:footnoteReference w:id="1152"/>
      </w:r>
      <w:r>
        <w:rPr>
          <w:rFonts w:ascii="Amiri" w:hAnsi="Amiri" w:eastAsia="Amiri" w:cs="Amiri"/>
          <w:color w:val="111111"/>
          <w:sz w:val="28"/>
          <w:sz w:val="28"/>
          <w:szCs w:val="28"/>
          <w:rtl w:val="true"/>
          <w:lang w:bidi="ar-SA"/>
        </w:rPr>
        <w:t xml:space="preserve">، مُدَبَّرٌ لَا بِحَرَكَةٍ، مُريدٌ لَا بِهَمَامَةٍ، شَاءَ لَا بِهِمَّةٍ، مُدْرِك لَا بِمَجَسَّةٍ </w:t>
      </w:r>
      <w:r>
        <w:rPr>
          <w:rStyle w:val="FootnoteAnchor"/>
          <w:rtl w:val="true"/>
        </w:rPr>
        <w:footnoteReference w:id="1153"/>
      </w:r>
      <w:r>
        <w:rPr>
          <w:rFonts w:ascii="Amiri" w:hAnsi="Amiri" w:eastAsia="Amiri" w:cs="Amiri"/>
          <w:color w:val="111111"/>
          <w:sz w:val="28"/>
          <w:sz w:val="28"/>
          <w:szCs w:val="28"/>
          <w:rtl w:val="true"/>
          <w:lang w:bidi="ar-SA"/>
        </w:rPr>
        <w:t>، سَمِيعٌ لَا بِآلَةٍ، بَصِيرٌ لَا بِأَداةٍ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تَصْحَبُهُ الْأَوْقَاتُ، وَلَا تَضْمِنُهُ الْأَمَاكِنُ، وَلَا تَأْخُذُهُ السَّناتُ </w:t>
      </w:r>
      <w:r>
        <w:rPr>
          <w:rStyle w:val="FootnoteAnchor"/>
          <w:rtl w:val="true"/>
        </w:rPr>
        <w:footnoteReference w:id="1154"/>
      </w:r>
      <w:r>
        <w:rPr>
          <w:rFonts w:ascii="Amiri" w:hAnsi="Amiri" w:eastAsia="Amiri" w:cs="Amiri"/>
          <w:color w:val="111111"/>
          <w:sz w:val="28"/>
          <w:sz w:val="28"/>
          <w:szCs w:val="28"/>
          <w:rtl w:val="true"/>
          <w:lang w:bidi="ar-SA"/>
        </w:rPr>
        <w:t xml:space="preserve">، وَلَا تَحُدُّهُ الصَّفاتُ، وَلَا تُقَيَّدُهُ الأَدَواتُ، سابِقُ الْأَوْقاتِ كَوْنُهُ، وَالْعَدَمُ </w:t>
      </w:r>
      <w:r>
        <w:rPr>
          <w:rStyle w:val="FootnoteAnchor"/>
          <w:rtl w:val="true"/>
        </w:rPr>
        <w:footnoteReference w:id="1155"/>
      </w:r>
      <w:r>
        <w:rPr>
          <w:rFonts w:ascii="Amiri" w:hAnsi="Amiri" w:eastAsia="Amiri" w:cs="Amiri"/>
          <w:color w:val="111111"/>
          <w:sz w:val="28"/>
          <w:sz w:val="28"/>
          <w:szCs w:val="28"/>
          <w:rtl w:val="true"/>
          <w:lang w:bidi="ar-SA"/>
        </w:rPr>
        <w:t xml:space="preserve">وُجودَهُ، وَالْإِبْتِداءُ أَزَلُهُ، بِتَشْعِيرِهِ الْمَشاعِرَ عُرِفَ أَنْ لَا مَشْعَرَ لَهُ </w:t>
      </w:r>
      <w:r>
        <w:rPr>
          <w:rStyle w:val="FootnoteAnchor"/>
          <w:rtl w:val="true"/>
        </w:rPr>
        <w:footnoteReference w:id="1156"/>
      </w:r>
      <w:r>
        <w:rPr>
          <w:rFonts w:ascii="Amiri" w:hAnsi="Amiri" w:eastAsia="Amiri" w:cs="Amiri"/>
          <w:color w:val="111111"/>
          <w:sz w:val="28"/>
          <w:sz w:val="28"/>
          <w:szCs w:val="28"/>
          <w:rtl w:val="true"/>
          <w:lang w:bidi="ar-SA"/>
        </w:rPr>
        <w:t xml:space="preserve">، وَبِتَجْهِيرِهِ الْجَواهِرَ عُرِفَ أَنْ لَا جَوْهَرَ لَهُ، وَبِمُضادَّتِهِ بَيْنَ الْأَشْيَاءِ عُرِفَ لَا ضِدَّ لَهُ، وَبِمُقارَنَتِهِ بَيْنَ الْأُمورِ عُرِفَ أَنْ لَا قَرِينَ لَهُ، ضَادَّ النُّورَ بِالظُّلْمَةِ، </w:t>
      </w:r>
    </w:p>
    <w:p>
      <w:pPr>
        <w:pStyle w:val="BookText"/>
        <w:rPr/>
      </w:pPr>
      <w:r>
        <w:rPr>
          <w:rFonts w:ascii="Amiri" w:hAnsi="Amiri" w:eastAsia="Amiri" w:cs="Amiri"/>
          <w:color w:val="111111"/>
          <w:sz w:val="28"/>
          <w:sz w:val="28"/>
          <w:szCs w:val="28"/>
          <w:rtl w:val="true"/>
          <w:lang w:bidi="ar-SA"/>
        </w:rPr>
        <w:t xml:space="preserve">وَالْجَلَايَةَ بِالْبُهم، وَالْجَسْوَ </w:t>
      </w:r>
      <w:r>
        <w:rPr>
          <w:rStyle w:val="FootnoteAnchor"/>
          <w:rtl w:val="true"/>
        </w:rPr>
        <w:footnoteReference w:id="1157"/>
      </w:r>
      <w:r>
        <w:rPr>
          <w:rFonts w:ascii="Amiri" w:hAnsi="Amiri" w:eastAsia="Amiri" w:cs="Amiri"/>
          <w:color w:val="111111"/>
          <w:sz w:val="28"/>
          <w:sz w:val="28"/>
          <w:szCs w:val="28"/>
          <w:rtl w:val="true"/>
          <w:lang w:bidi="ar-SA"/>
        </w:rPr>
        <w:t xml:space="preserve">بِالْبَلَلِ، وَالصَّرْدَ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بِالْحَرورِ، مُؤَلِّفٌ بَيْنَ مُتَعَادِياتِها، مُفَرَّقٌ بَيْنَ مُتَدانِياتِها، دالَّةٌ، وَبِتَأْليفها عَلى مُؤَلِّفِها،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فَفَرَّقَ بِها بَيْنَ قَبْلِ وَبَعْدِ لِيُعْلَمَ أَنْ لَا قَبْلَ لَهُ وَلَا بَعْدَ، شاهِدَةٌ بِغَرائِرِها أَنْ لَا غَريزَةَ لِمُغْرِزِها، دالَّةٌ بِتَفاوُتِها أَنْ لَا تَفاوُتَ لِمُفاوُتِها، مُخْبِرَةٌ بِتَوْقِيتِهَا أَنْ لَا وَقْتَ لِمُوَقِّتِها، حَجَبَ بَعْضَهَا عَنْ بَعْضٍ لِيَعْلَمَ أَنَّ لَا حِجَابَ بَيْنَهُ وَبَيْنَها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مَعْنَى الرُّبوبِيَّةِ إِذْ لَا مَرْبوبَ </w:t>
      </w:r>
      <w:r>
        <w:rPr>
          <w:rStyle w:val="FootnoteAnchor"/>
          <w:rtl w:val="true"/>
        </w:rPr>
        <w:footnoteReference w:id="1159"/>
      </w:r>
      <w:r>
        <w:rPr>
          <w:rFonts w:ascii="Amiri" w:hAnsi="Amiri" w:eastAsia="Amiri" w:cs="Amiri"/>
          <w:color w:val="111111"/>
          <w:sz w:val="28"/>
          <w:sz w:val="28"/>
          <w:szCs w:val="28"/>
          <w:rtl w:val="true"/>
          <w:lang w:bidi="ar-SA"/>
        </w:rPr>
        <w:t xml:space="preserve">، وَحَقيقَةُ الْإِلَهِيَّةِ إِذْ لَا مَأْلوة </w:t>
      </w:r>
      <w:r>
        <w:rPr>
          <w:rStyle w:val="FootnoteAnchor"/>
          <w:rtl w:val="true"/>
        </w:rPr>
        <w:footnoteReference w:id="1160"/>
      </w:r>
      <w:r>
        <w:rPr>
          <w:rFonts w:ascii="Amiri" w:hAnsi="Amiri" w:eastAsia="Amiri" w:cs="Amiri"/>
          <w:color w:val="111111"/>
          <w:sz w:val="28"/>
          <w:sz w:val="28"/>
          <w:szCs w:val="28"/>
          <w:rtl w:val="true"/>
          <w:lang w:bidi="ar-SA"/>
        </w:rPr>
        <w:t>، وَمَعْنَى العالم وَلَا مَعْلُومَ، وَمَعْنَى الخالِقِ وَلَا مَخْلُوقَ، وَتَأْوِيلُ السَّمْع وَلَا مَسْموع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مُنْذُ خَلَقَ اسْتَحَقَّ مَعْنى الْخالِقِ، وَلَا بِإِحْداثِهِ الْبَرايَا اسْتَفادَ </w:t>
      </w:r>
    </w:p>
    <w:p>
      <w:pPr>
        <w:pStyle w:val="BookText"/>
        <w:rPr/>
      </w:pPr>
      <w:r>
        <w:rPr>
          <w:rFonts w:ascii="Amiri" w:hAnsi="Amiri" w:eastAsia="Amiri" w:cs="Amiri"/>
          <w:color w:val="111111"/>
          <w:sz w:val="28"/>
          <w:sz w:val="28"/>
          <w:szCs w:val="28"/>
          <w:rtl w:val="true"/>
          <w:lang w:bidi="ar-SA"/>
        </w:rPr>
        <w:t xml:space="preserve">مَعْنى الْبارِئِيَّةِ، كَيْفَ وَلَا تُغَيِّبُهُ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تُدْنِيهِ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تَشْتَمِلُهُ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كما لا تقرّبه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لتقريب زمان الفعل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وقت فعله، لأنّه لا ينتظر وقتاً ليفعل فيه، بل كلّ الأوقات سواء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تحجبه عن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هي للترجي ؛ لأنّه لا يترجى شيئاً، وإنما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توقته في مبادئ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علم متى قدر لأن صفاته الكمالية و مبادئ أفعاله أزليّة كوجوده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تشمله ولا تحدّده ذاتاً وصفة وفعلاً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فاعل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تقارنه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معه شيء ولا في مرتبته شيء، ومن كان كذلك فهو خالق بارئ قبل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تَحُدُّ الْأَدَواتُ أَنْفُسَهَا، وَتُشيرُ الْآلَةُ إِلى نَظَائِرِها </w:t>
      </w:r>
      <w:r>
        <w:rPr>
          <w:rStyle w:val="FootnoteAnchor"/>
          <w:rtl w:val="true"/>
        </w:rPr>
        <w:footnoteReference w:id="1162"/>
      </w:r>
      <w:r>
        <w:rPr>
          <w:rFonts w:ascii="Amiri" w:hAnsi="Amiri" w:eastAsia="Amiri" w:cs="Amiri"/>
          <w:color w:val="111111"/>
          <w:sz w:val="28"/>
          <w:sz w:val="28"/>
          <w:szCs w:val="28"/>
          <w:rtl w:val="true"/>
          <w:lang w:bidi="ar-SA"/>
        </w:rPr>
        <w:t xml:space="preserve">، وَفِي الْأَشْياءِ يُوجَدُ أَفْعَالُها </w:t>
      </w:r>
      <w:r>
        <w:rPr>
          <w:rStyle w:val="FootnoteAnchor"/>
          <w:rtl w:val="true"/>
        </w:rPr>
        <w:footnoteReference w:id="1163"/>
      </w:r>
      <w:r>
        <w:rPr>
          <w:rFonts w:ascii="Amiri" w:hAnsi="Amiri" w:eastAsia="Amiri" w:cs="Amiri"/>
          <w:color w:val="111111"/>
          <w:sz w:val="28"/>
          <w:sz w:val="28"/>
          <w:szCs w:val="28"/>
          <w:rtl w:val="true"/>
          <w:lang w:bidi="ar-SA"/>
        </w:rPr>
        <w:t xml:space="preserve">، مَنَعَتْها مُذ الْقَديمَةِ، وَحَمَتْها قَد الْأَزَلِيَّةِ </w:t>
      </w:r>
      <w:r>
        <w:rPr>
          <w:rStyle w:val="FootnoteAnchor"/>
          <w:rtl w:val="true"/>
        </w:rPr>
        <w:footnoteReference w:id="1164"/>
      </w:r>
      <w:r>
        <w:rPr>
          <w:rFonts w:ascii="Amiri" w:hAnsi="Amiri" w:eastAsia="Amiri" w:cs="Amiri"/>
          <w:color w:val="111111"/>
          <w:sz w:val="28"/>
          <w:sz w:val="28"/>
          <w:szCs w:val="28"/>
          <w:rtl w:val="true"/>
          <w:lang w:bidi="ar-SA"/>
        </w:rPr>
        <w:t xml:space="preserve">، وَجَنْبَتُها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افْتَرَقَتْ فَدَلَّتْ عَلى مُفَرِّقِها، وَتَبايَنَتْ فَأَعْرَبَتْ عَلى مُباينِها لَمّا تَجَلَّى صانِعُها لِلْعُقولِ، وَبِهَا احْتَجَبَ عَنِ الرُّؤْيَةِ، وَإِلَيْها </w:t>
      </w:r>
    </w:p>
    <w:p>
      <w:pPr>
        <w:pStyle w:val="BookText"/>
        <w:rPr/>
      </w:pPr>
      <w:r>
        <w:rPr>
          <w:rFonts w:ascii="Amiri" w:hAnsi="Amiri" w:eastAsia="Amiri" w:cs="Amiri"/>
          <w:color w:val="111111"/>
          <w:sz w:val="28"/>
          <w:sz w:val="28"/>
          <w:szCs w:val="28"/>
          <w:rtl w:val="true"/>
          <w:lang w:bidi="ar-SA"/>
        </w:rPr>
        <w:t xml:space="preserve">تُحاكَمُ الْأَوْهامُ، وَفِيها أَثْبَتَ غَيْرَهُ </w:t>
      </w:r>
      <w:r>
        <w:rPr>
          <w:rStyle w:val="FootnoteAnchor"/>
          <w:rtl w:val="true"/>
        </w:rPr>
        <w:footnoteReference w:id="1165"/>
      </w:r>
      <w:r>
        <w:rPr>
          <w:rFonts w:ascii="Amiri" w:hAnsi="Amiri" w:eastAsia="Amiri" w:cs="Amiri"/>
          <w:color w:val="111111"/>
          <w:sz w:val="28"/>
          <w:sz w:val="28"/>
          <w:szCs w:val="28"/>
          <w:rtl w:val="true"/>
          <w:lang w:bidi="ar-SA"/>
        </w:rPr>
        <w:t>، وَمِنْها أَنْبَطَ الدَّليلَ، وَبِها عُرِفَ الْإِقْرَارُ، وَبِالْعُقولِ يُعْتَقَدُ التَّصْدِيقُ بِاللّه، وَبِالْإِقْرَارِ يَكْمُلُ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دِيانَةَ إِلَّا بَعْدَ الْمَعْرِفَةِ، وَلَا مَعْرِفَةَ إِلَّا بِالْإِخْلاصِ، وَلَا إِخْلاصَ مَعَ التَّشْبِيهِ، وَلَا نَفْيَ مَعَ إِثْبَاتِ الصِّفَةِ لِلتَّشْبِيهِ </w:t>
      </w:r>
      <w:r>
        <w:rPr>
          <w:rStyle w:val="FootnoteAnchor"/>
          <w:rtl w:val="true"/>
        </w:rPr>
        <w:footnoteReference w:id="1166"/>
      </w:r>
      <w:r>
        <w:rPr>
          <w:rFonts w:ascii="Amiri" w:hAnsi="Amiri" w:eastAsia="Amiri" w:cs="Amiri"/>
          <w:color w:val="111111"/>
          <w:sz w:val="28"/>
          <w:sz w:val="28"/>
          <w:szCs w:val="28"/>
          <w:rtl w:val="true"/>
          <w:lang w:bidi="ar-SA"/>
        </w:rPr>
        <w:t>، وَكُلُّ ما في الْخَلْقِ لا يوجَدُ في خَالِقِهِ، وَكُلُّ ما يُمْكِنُ فِيهِ يَمْتَنِعُ مِنْ صَانِعِهِ، وَلَا تَجْرِي عَلَيْهِ الْحَرَكَةُ وَلَا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يَجْرِي عَلَيْهِ مَا هُوَ أَجْراهُ، أَوْ يَعودُ إِلَيْهِ مَا هُوَ ابْتَدَأَهُ، إِذا لَتَفاوَتَتْ ذاتُهُ، وَلَتَجَزَىٰ كُنْهُهُ، وَلَا مُتَنَعَ مِنَ الْأَزَلِ مَعْناهُ، وَلَما كانَ لِلْبارِي مَعْنى غَيْرَ الْمَبْرُوءِ، وَلَوْ وُجِدَ لَهُ وَرَاءٌ وُجِدَ لَهُ أَمامٌ، وَلَالْتَمَسَ التَّمَامَ إِذْ لَزِمَهُ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يَسْتَحِقُ الْأَزَلَ مَنْ لَا يَمْتَنِعُ مِنَ الْحَدَثِ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يُنْشِئُ الْأَشْيَاءَ مَنْ لَا يَمْتَنِعُ مِنَ الْإِنْشَاءِ إِذا لَقَامَتْ عَلَيْهِ آيَةُ الْمَصْنوع، وَلَتَحَوَّلَ دَليلاً بَعْدَما كَانَ مَدْلولاً عَلَيْهِ، لَيْسَ فِي مَحالِ الْقَوْلِ حُجَّةٌ، وَلَا فِى الْمَسْأَلَةِ عَنْهُ جَوابٌ، وَلَا فِي مَعْناهُ لَهُ تَعْظِيمٌ، وَلَا فِي إِبَانَتِهِ عَنِ الْحَقِّ ضَيْمٌ إِلَّا بِامْتِناعِ الْأَزَلِيُّ أَنْ يُثَنَى، وَلَما بُدِئَ لَهُ أَنْ يُبْدِئَ لَا إِلَهَ إِلَّا اللّه الْعَلِيُّ الْعَظِيمُ، كَذَبَ الْعادِلُونَ بِاللّه، وَضَلُّوا ضَلالاً بَعِيداً، </w:t>
      </w:r>
      <w:bookmarkStart w:id="956" w:name="pg16513_225650"/>
    </w:p>
    <w:p>
      <w:pPr>
        <w:pStyle w:val="BookText"/>
        <w:rPr/>
      </w:pPr>
      <w:bookmarkEnd w:id="956"/>
      <w:r>
        <w:rPr>
          <w:rFonts w:ascii="Amiri" w:hAnsi="Amiri" w:eastAsia="Amiri" w:cs="Amiri"/>
          <w:color w:val="111111"/>
          <w:sz w:val="28"/>
          <w:sz w:val="28"/>
          <w:szCs w:val="28"/>
          <w:rtl w:val="true"/>
          <w:lang w:bidi="ar-SA"/>
        </w:rPr>
        <w:t>وَخَسِرُوا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وَآلِهِ الطّاهِرينَ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وحوت هذه الخطبة العظيمة غوامض البحوث الفلسفية والكلامية، وقد ظهرت فيها القدرات العلميّة الهائلة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وانكشف للعبّاسيين زيغ ما ذهبوا إليه من عجز الإمام وعدم قدرته على الخوض في البحوث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معظم المستمعين لخطاب الإمام لم يفقهوا هذه المسائل الفلسفية التي عرضها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تناولت أهم قضايا التوحيد</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9331683_1280447820"/>
      <w:bookmarkStart w:id="958" w:name="_Toc370"/>
      <w:bookmarkEnd w:id="957"/>
      <w:r>
        <w:rPr>
          <w:rtl w:val="true"/>
        </w:rPr>
        <w:t xml:space="preserve">خطبة كتبها </w:t>
      </w:r>
      <w:r>
        <w:rPr>
          <w:rtl w:val="true"/>
        </w:rPr>
        <w:t>(</w:t>
      </w:r>
      <w:r>
        <w:rPr>
          <w:rtl w:val="true"/>
        </w:rPr>
        <w:t>عَلَيهِ السَّلَامُ</w:t>
      </w:r>
      <w:r>
        <w:rPr>
          <w:rtl w:val="true"/>
        </w:rPr>
        <w:t xml:space="preserve">) </w:t>
      </w:r>
      <w:r>
        <w:rPr>
          <w:rtl w:val="true"/>
        </w:rPr>
        <w:t>للمأمون</w:t>
      </w:r>
      <w:bookmarkEnd w:id="958"/>
    </w:p>
    <w:p>
      <w:pPr>
        <w:pStyle w:val="BookText"/>
        <w:rPr/>
      </w:pPr>
      <w:r>
        <w:rPr>
          <w:rFonts w:ascii="Amiri" w:hAnsi="Amiri" w:eastAsia="Amiri" w:cs="Amiri"/>
          <w:color w:val="111111"/>
          <w:sz w:val="28"/>
          <w:sz w:val="28"/>
          <w:szCs w:val="28"/>
          <w:rtl w:val="true"/>
          <w:lang w:bidi="ar-SA"/>
        </w:rPr>
        <w:t xml:space="preserve">وطلب المأمون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 خطبة ليقرأها على الناس حينما يصلّي بهم،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الجليلة، وقد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مِنْ شَيْءٍ كانَ، وَلَا عَلَى صُنْعِ شَيْءٍ اسْتَعَانَ، وَلَا مِنْ شَيْءٍ خَلَقَ، كَمَا كَوَّنَ مِنْهُ الْأَشْيَاءَ، بَلْ قَالَ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الْجَليلُ عَنْ مُنابَذَةِ الْأَنْدادِ، وَمُكابَدَةِ الْأَضْدادِ، وَاتَّخاذِ الصَّواحِبِ وَالأوْلادِ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الْمُصْطَفى، وَأَمِينُهُ الْمُجْتَبى، أَرْسَلَهُ بِالْقُرْآنِ الْمُفَصَّلِ، وَوَحْيِهِ الْمُوَصَّلِ، وَفُرْقانِهِ الْمُحَصَّلِ، فَبَشِّرَ بِثَوابِهِ، وَحَذَرَ </w:t>
      </w:r>
    </w:p>
    <w:p>
      <w:pPr>
        <w:pStyle w:val="BookText"/>
        <w:rPr/>
      </w:pPr>
      <w:r>
        <w:rPr>
          <w:rFonts w:ascii="Amiri" w:hAnsi="Amiri" w:eastAsia="Amiri" w:cs="Amiri"/>
          <w:color w:val="111111"/>
          <w:sz w:val="28"/>
          <w:sz w:val="28"/>
          <w:szCs w:val="28"/>
          <w:rtl w:val="true"/>
          <w:lang w:bidi="ar-SA"/>
        </w:rPr>
        <w:t>مِنْ عِقابِهِ،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الَّذِي يَعْلَمُ سِرَّكُمْ وَجَهْرَكُمْ، وَيَعْلَمُ ما تَكْتُمُونَ، فَإِنَّ اللّه لَمْ يَتْرُكْكُمْ سُدى، وَلَمْ يَخْلُقْكُمْ عَبَثاً، وَلَمْ يُمَكِّنْكُمْ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عِبادَ اللّه، فَقَدْ حَذَرَكُمُ اللّه نَفْسَهُ، فَلَا تَعَرَّضوا لِلنَّدَمِ، وَاسْتِجْلابِ النَّقَمِ، وَالْمَصِيرِ إِلى عَذَابِ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نارٌ لَا تُطْفى، وَعُيونُ لَا تَرْقَأُ، وَنُفوس لَا تَموتُ، وَلَا تَحْيِي في السَّلاسِلِ وَالأَغْلالِ، وَالْمَثُلاتِ وَالنَّكال،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نارٌ أَحاطَ بِها سُرادِقُهَا، فَلَا يُسْمَعُ لَهُمْ نِداءٌ، وَلَا يُجابُ لَهُمْ دُعاءٌ، وَلَا يُرْحَمُ لَهُمْ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فَفِرُوا عِبَادَ اللّه إِلَى اللّه بِهَذِهِ الْأَنْفُسِ الْفَانِيَةِ فِي الصَّيْحَةِ الْمُتَوَالِيَةِ، في الأيّام الْخَالِيَةِ، مِنْ قَبْلِ أَنْ يَنْزِلَ بِكُمُ الْمَوْتُ، فَيَغْصِبَكُمْ أَنْفُسَكُمْ، وَيَفْجَعَكُمْ بِمُهَجِكُمْ، وَيَحولَ بَيْنَكُمْ وَبَيْنَ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حَضَرَتْ آجالُكُمْ، وَخُتِمَتْ أَعْمَالُكُمْ، وَجَفَّتْ أَقْلَامُكُمْ، فَلَا لِلرَّجْعَةِ مِنْ سَبِيلٍ، وَلَا إِلَى الْإِقَامَةِ مِنْ وُصولٍ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عَصَمَنَا اللّه وَإِيَّاكُمْ بِمَا عَصَمَ بِهِ أَوْلِيَاءَهُ الْأَبْرَارَ، وَأَرْشَدَنَا وَإِيَّاكُمْ </w:t>
      </w:r>
      <w:bookmarkStart w:id="959" w:name="pg16513_225654"/>
    </w:p>
    <w:p>
      <w:pPr>
        <w:pStyle w:val="BookText"/>
        <w:rPr/>
      </w:pPr>
      <w:bookmarkEnd w:id="959"/>
      <w:r>
        <w:rPr>
          <w:rFonts w:ascii="Amiri" w:hAnsi="Amiri" w:eastAsia="Amiri" w:cs="Amiri"/>
          <w:color w:val="111111"/>
          <w:sz w:val="28"/>
          <w:sz w:val="28"/>
          <w:szCs w:val="28"/>
          <w:rtl w:val="true"/>
          <w:lang w:bidi="ar-SA"/>
        </w:rPr>
        <w:t>لَما أَرْشَدَ لَهُ عِبادَهُ الْأَخْيَارَ</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الخطبة بالدعوة إلى فعل الخير، واجتناب الحرام، والزهد في الدنيا، والتحذير من عذاب اللّه وعقابه</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9331685_1280447820"/>
      <w:bookmarkStart w:id="961" w:name="_Toc371"/>
      <w:bookmarkEnd w:id="960"/>
      <w:r>
        <w:rPr>
          <w:rtl w:val="true"/>
        </w:rPr>
        <w:t xml:space="preserve">المأمون يطلب منه </w:t>
      </w:r>
      <w:r>
        <w:rPr>
          <w:rtl w:val="true"/>
        </w:rPr>
        <w:t>(</w:t>
      </w:r>
      <w:r>
        <w:rPr>
          <w:rtl w:val="true"/>
        </w:rPr>
        <w:t>عَلَيهِ السَّلَامُ</w:t>
      </w:r>
      <w:r>
        <w:rPr>
          <w:rtl w:val="true"/>
        </w:rPr>
        <w:t xml:space="preserve">) </w:t>
      </w:r>
      <w:r>
        <w:rPr>
          <w:rtl w:val="true"/>
        </w:rPr>
        <w:t>محاسن الشعر</w:t>
      </w:r>
      <w:bookmarkEnd w:id="961"/>
    </w:p>
    <w:p>
      <w:pPr>
        <w:pStyle w:val="BookText"/>
        <w:rPr/>
      </w:pPr>
      <w:r>
        <w:rPr>
          <w:rFonts w:ascii="Amiri" w:hAnsi="Amiri" w:eastAsia="Amiri" w:cs="Amiri"/>
          <w:color w:val="111111"/>
          <w:sz w:val="28"/>
          <w:sz w:val="28"/>
          <w:szCs w:val="28"/>
          <w:rtl w:val="true"/>
          <w:lang w:bidi="ar-SA"/>
        </w:rPr>
        <w:t xml:space="preserve">وطلب المأمون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ينشده أحسن ما رواه في الحلم،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رَوَيْتُهُ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دوني مَنْ بَلِيتُ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لِنَفْسي أَن أُقابِلَ بِالجَهل</w:t>
      </w:r>
    </w:p>
    <w:p>
      <w:pPr>
        <w:pStyle w:val="BookText"/>
        <w:rPr/>
      </w:pPr>
      <w:r>
        <w:rPr>
          <w:rFonts w:ascii="Amiri" w:hAnsi="Amiri" w:eastAsia="Amiri" w:cs="Amiri"/>
          <w:color w:val="111111"/>
          <w:sz w:val="28"/>
          <w:sz w:val="28"/>
          <w:szCs w:val="28"/>
          <w:rtl w:val="true"/>
          <w:lang w:bidi="ar-SA"/>
        </w:rPr>
        <w:t>وَإِنْ كَانَ مِثْلِي فِي مَحَلِّي مِنَ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هَرَبْتُ لِحِلْمي كَيْ أَجُلْ عَنِ الْمِثْلِ</w:t>
      </w:r>
    </w:p>
    <w:p>
      <w:pPr>
        <w:pStyle w:val="BookText"/>
        <w:rPr/>
      </w:pPr>
      <w:r>
        <w:rPr>
          <w:rFonts w:ascii="Amiri" w:hAnsi="Amiri" w:eastAsia="Amiri" w:cs="Amiri"/>
          <w:color w:val="111111"/>
          <w:sz w:val="28"/>
          <w:sz w:val="28"/>
          <w:szCs w:val="28"/>
          <w:rtl w:val="true"/>
          <w:lang w:bidi="ar-SA"/>
        </w:rPr>
        <w:t>وَإِن كُنتُ أَدْنَىٰ مِنْهُ فِي الفَضْلِ وَالحِجى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لَهُ حَقَّ التَّقَدُّمِ وَالفَضْلِ</w:t>
      </w:r>
    </w:p>
    <w:p>
      <w:pPr>
        <w:pStyle w:val="BookText"/>
        <w:rPr/>
      </w:pPr>
      <w:r>
        <w:rPr>
          <w:rFonts w:ascii="Amiri" w:hAnsi="Amiri" w:eastAsia="Amiri" w:cs="Amiri"/>
          <w:color w:val="111111"/>
          <w:sz w:val="28"/>
          <w:sz w:val="28"/>
          <w:szCs w:val="28"/>
          <w:rtl w:val="true"/>
          <w:lang w:bidi="ar-SA"/>
        </w:rPr>
        <w:t xml:space="preserve">وأعجب المأمون بهذه الأبيات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السكوت عن الجاهل،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لَيَهْجُرُنى الصَّديقُ تَجَنُّباً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فَارِيهِ أَن لِهَجْرِهِ أَشبابا</w:t>
      </w:r>
    </w:p>
    <w:p>
      <w:pPr>
        <w:pStyle w:val="BookText"/>
        <w:rPr/>
      </w:pPr>
      <w:r>
        <w:rPr>
          <w:rFonts w:ascii="Amiri" w:hAnsi="Amiri" w:eastAsia="Amiri" w:cs="Amiri"/>
          <w:color w:val="111111"/>
          <w:sz w:val="28"/>
          <w:sz w:val="28"/>
          <w:szCs w:val="28"/>
          <w:rtl w:val="true"/>
          <w:lang w:bidi="ar-SA"/>
        </w:rPr>
        <w:t>وَأَراهُ إِن عاتَبْتُهُ أَغْرَيْتُهُ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وإِذا ابْتُلِيتُ بِجاهِلٍ مُتَحَلَّم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أَوْلَيتُهُ مِنّي السُّكوتَ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السُّكوتُ عَنِ الْجَوابِ جَوابا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ويهر المأمون،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 ؟ </w:t>
      </w:r>
      <w:bookmarkStart w:id="962" w:name="pg16513_225656"/>
    </w:p>
    <w:p>
      <w:pPr>
        <w:pStyle w:val="BookText"/>
        <w:rPr/>
      </w:pPr>
      <w:bookmarkEnd w:id="96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استجلاب العدو وحتى يكون صديقاً، فأنشده الإمام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غِلَّةٍ سالمتُهُ فَقَهَرتُهُ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فَأَوقَرْتُهُ مِنِّي لِعَفْوِ التَّحَمُلِ</w:t>
      </w:r>
    </w:p>
    <w:p>
      <w:pPr>
        <w:pStyle w:val="BookText"/>
        <w:rPr/>
      </w:pPr>
      <w:r>
        <w:rPr>
          <w:rFonts w:ascii="Amiri" w:hAnsi="Amiri" w:eastAsia="Amiri" w:cs="Amiri"/>
          <w:color w:val="111111"/>
          <w:sz w:val="28"/>
          <w:sz w:val="28"/>
          <w:szCs w:val="28"/>
          <w:rtl w:val="true"/>
          <w:lang w:bidi="ar-SA"/>
        </w:rPr>
        <w:t>وَمَنْ لَا يُدافِعُ سَيِّئاتِ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 xml:space="preserve">وَلَمْ أَرَ فِي الْأَشْياءِ أَسْرَعَ مَهْلِكاً لِغَمْرِ قديم من وِدادٍ مُعَجِّل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بَعْضُ فِتْيانِنا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أنشدني أحسن ما رويته في كتمان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لَأَنْسى السِّرَّكَيْ لَا أُذيعَهُ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مَنْ رَأى سِرّاً يُصانُ بِأَنْ يُنسى</w:t>
      </w:r>
    </w:p>
    <w:p>
      <w:pPr>
        <w:pStyle w:val="BookText"/>
        <w:rPr/>
      </w:pPr>
      <w:r>
        <w:rPr>
          <w:rFonts w:ascii="Amiri" w:hAnsi="Amiri" w:eastAsia="Amiri" w:cs="Amiri"/>
          <w:color w:val="111111"/>
          <w:sz w:val="28"/>
          <w:sz w:val="28"/>
          <w:szCs w:val="28"/>
          <w:rtl w:val="true"/>
          <w:lang w:bidi="ar-SA"/>
        </w:rPr>
        <w:t>مَخافَةَ أَنْ يَجْرِي بِبالِيَ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فَيَنْبِذُهُ قَلْبي إِلى مُلْتَوى الْحَشا</w:t>
      </w:r>
    </w:p>
    <w:p>
      <w:pPr>
        <w:pStyle w:val="BookText"/>
        <w:rPr/>
      </w:pPr>
      <w:r>
        <w:rPr>
          <w:rFonts w:ascii="Amiri" w:hAnsi="Amiri" w:eastAsia="Amiri" w:cs="Amiri"/>
          <w:color w:val="111111"/>
          <w:sz w:val="28"/>
          <w:sz w:val="28"/>
          <w:szCs w:val="28"/>
          <w:rtl w:val="true"/>
          <w:lang w:bidi="ar-SA"/>
        </w:rPr>
        <w:t>فيوشِكُ مَنْ لَمْ يُفْشِ سِرّاً وَجالَ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خواطِرِهِ أَنْ لَا يُطبَقَ لَهُ حَبْساً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وراح المأمون يبدي إعجابه بما حفظه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الشعر</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9331687_1280447820"/>
      <w:bookmarkStart w:id="964" w:name="_Toc372"/>
      <w:bookmarkEnd w:id="963"/>
      <w:r>
        <w:rPr>
          <w:rtl w:val="true"/>
        </w:rPr>
        <w:t xml:space="preserve">رسالة الإمام </w:t>
      </w:r>
      <w:r>
        <w:rPr>
          <w:rtl w:val="true"/>
        </w:rPr>
        <w:t>(</w:t>
      </w:r>
      <w:r>
        <w:rPr>
          <w:rtl w:val="true"/>
        </w:rPr>
        <w:t>عَلَيهِ السَّلَامُ</w:t>
      </w:r>
      <w:r>
        <w:rPr>
          <w:rtl w:val="true"/>
        </w:rPr>
        <w:t xml:space="preserve">) </w:t>
      </w:r>
      <w:r>
        <w:rPr>
          <w:rtl w:val="true"/>
        </w:rPr>
        <w:t xml:space="preserve">إلى ولده الجواد </w:t>
      </w:r>
      <w:r>
        <w:rPr>
          <w:rtl w:val="true"/>
        </w:rPr>
        <w:t>(</w:t>
      </w:r>
      <w:r>
        <w:rPr>
          <w:rtl w:val="true"/>
        </w:rPr>
        <w:t>عَلَيهِ السَّلَامُ</w:t>
      </w:r>
      <w:r>
        <w:rPr>
          <w:rtl w:val="true"/>
        </w:rPr>
        <w:t>)</w:t>
      </w:r>
      <w:bookmarkEnd w:id="96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خراسان إلى ولده الإمام الجواد هذه الرسالة، وقد جاء فيها بعد البسملة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نَفْسِي، بَلَغَنِي أَنَّ الْمَوَالِيَ إِذَا رَكِبْتَ أَخْرَجُوكَ مِنْ بَابِ الْبَسْتَانِ الصَّغِيرِ، وَإِنَّما ذاكَ مِنْ بُخْلٍ بِهِمْ لِئَلَّا يَنالَ أَحَدٌ مِنْكَ خَيْراً، فَأَسْأَلُكَ بِحَقِّى عَلَيْكَ، لَا يَكُنْ مَدْخَلُكَ وَمَخْرَجُكَ إِلَّا مِنَ الْبَابِ الْكَبِيرِ، وَإِذَا رَكِبْتَ إِنْ شاءَ اللّه فَلْيَكُنْ مَعَكَ ذَهَبٌ وَفِضَّةٌ لَا يَسْأَلُكَ أَحَدٌ شَيْئاً إِلَّا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سَأَلَكَ مِنْ عُمُومَتِكَ أَنْ تُبِرَّهُ فَلَا تُعْطِهِ أَقَلَّ مِنْ خَمْسِينَ دِينَاراً، وَالْكَثِيرُ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سَأَلَكَ مِنْ عَمَاتِكَ فَلَا تُعْطِها أَقَلَّ مِنْ خَمْسِينَ دِيناراً، وَالْكَثِيرُ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سَأَلَكَ مِنْ قُرَيْشِ فَلَا تُعْطِهِ أَقَلَّ مِنْ خَمْسَةٍ وَعِشْرِينَ دِيناراً، وَ الْكَثِيرُ إِلَيْكَ، إِنِّي إِنَّما أُريدُ أَنْ يُوَفِّقَكَ اللّه، فَاتَّقِ اللّه، وَأَعْطِ وَلَا تَخَفْ مِنْ ذِي الْعَرْشِ إِقْتاراً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النفس الملائكية التي طبعت على البر والمعروف والإحسان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الكرم عنصراً من عناصر الإمام، ومقوّماً من مقوماته، فقد حتّ ولده الجواد على صلة أرحامه، والبر بالبؤساء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حكت هذه الرسالة لوناً من ألوان التربية الرفيعة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يربون أبناءهم على الشرف والفضيلة، ويغرسون في نفوسهم مكارم الأخلاق، ومحاسن الصفات، ليكونوا أمثلة للخير، وقدوة حسنة لهذه الأمة</w:t>
      </w:r>
      <w:r>
        <w:rPr>
          <w:rFonts w:eastAsia="Amiri" w:cs="Amiri" w:ascii="Amiri" w:hAnsi="Amiri"/>
          <w:color w:val="111111"/>
          <w:sz w:val="28"/>
          <w:szCs w:val="28"/>
          <w:rtl w:val="true"/>
          <w:lang w:bidi="ar-SA"/>
        </w:rPr>
        <w:t xml:space="preserve">. </w:t>
      </w:r>
      <w:bookmarkStart w:id="965" w:name="pg16513_225661"/>
    </w:p>
    <w:p>
      <w:pPr>
        <w:pStyle w:val="Heading3"/>
        <w:numPr>
          <w:ilvl w:val="2"/>
          <w:numId w:val="1"/>
        </w:numPr>
        <w:rPr/>
      </w:pPr>
      <w:bookmarkStart w:id="966" w:name="__RefHeading___Toc9331689_1280447820"/>
      <w:bookmarkStart w:id="967" w:name="_Toc373"/>
      <w:bookmarkEnd w:id="965"/>
      <w:bookmarkEnd w:id="966"/>
      <w:r>
        <w:rPr>
          <w:rtl w:val="true"/>
        </w:rPr>
        <w:t>كتاب الحباء والشرط</w:t>
      </w:r>
      <w:bookmarkEnd w:id="967"/>
    </w:p>
    <w:p>
      <w:pPr>
        <w:pStyle w:val="Heading4"/>
        <w:numPr>
          <w:ilvl w:val="3"/>
          <w:numId w:val="1"/>
        </w:numPr>
        <w:rPr/>
      </w:pPr>
      <w:bookmarkStart w:id="968" w:name="__RefHeading___Toc9331691_1280447820"/>
      <w:bookmarkStart w:id="969" w:name="_Toc374"/>
      <w:bookmarkEnd w:id="968"/>
      <w:r>
        <w:rPr>
          <w:rtl w:val="true"/>
        </w:rPr>
        <w:t>إشارة</w:t>
      </w:r>
      <w:r>
        <w:rPr>
          <w:rtl w:val="true"/>
        </w:rPr>
        <w:t>:</w:t>
      </w:r>
      <w:bookmarkEnd w:id="969"/>
    </w:p>
    <w:p>
      <w:pPr>
        <w:pStyle w:val="BookText"/>
        <w:rPr/>
      </w:pPr>
      <w:r>
        <w:rPr>
          <w:rFonts w:ascii="Amiri" w:hAnsi="Amiri" w:eastAsia="Amiri" w:cs="Amiri"/>
          <w:color w:val="111111"/>
          <w:sz w:val="28"/>
          <w:sz w:val="28"/>
          <w:szCs w:val="28"/>
          <w:rtl w:val="true"/>
          <w:lang w:bidi="ar-SA"/>
        </w:rPr>
        <w:t xml:space="preserve">نسب هذا الكتاب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حفل بالثناء على الفضل بن سهل، والإشادة بجهوده الجبارة في إقامة ملك المأمون، ودحر المناهضين له من أخيه الأمين وأبي السرايا وغيرهما، فقد بذل جميع طاقاته حتّى قضى على تلك الثورات العارمة، وقد جزاه المأمون فمنحه الثراء العريض، ووهبه الأموال الطائلة، كما وهب مثل ذلك لأخيه الحسن بن سهل مجازاة لهما على عظيم إخلاصهما للمأمون، وها هو نصّ الكتاب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البديء الرفيع، القادر القاهر، الرقيب على عباده، المقيت على خلقه، الذي خضع كلّ شيء لملكه، وذلّ كلّ شيء لعزّته، واستسلم كلّ شيء لقدرته، وتواضع كلّ شيء لسلطانه وعظمته، وأحاط بكل شيء علمه، وأحصى عدده فلا يؤوده كبير، ولا يعزب عنه صغير، الذي لا تدركه أبصار الناظرين، ولا تحيط به صفة الواصفين، له الخلق والأمر والمثل الأعلى في السماوات والأرض، وهو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الذي شرع الإسلام ديناً، ففضّله وعظمه وشرفه وكرمه، وجعله الدين القيم الذي لا يقبل غيره، والصراط المستقيم الذي لا يضلّ من لزمه، ولا يهتدي من صرف عنه، وجعل فيه النور والبرهان، والشفاء والبيان، وبعث به من اصطفی من ملائكته إلى من اجتبى من رسله في الأمم الخالية، والقرون الماضية، حتّى انتهت رسالته إلى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فختم به النبيين، وقفّى على آثار المرسلين، وبعثه رحمة للعالمين، وبشيراً للمؤمنين المصدقين، ونذيراً للكافرين المكذبين لتكون له الحجّة البالغة، وليهلك من هلك عن بيّنة، وإن اللّه لسميع عليم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أورث أهل بيته مواريث النبوّة، واستودعهم العلم والحكمة، وجعلهم معدن الإمامة والخلافة، وأوجب ولايتهم، وشرف منزلتهم، فأمر رسوله </w:t>
      </w:r>
    </w:p>
    <w:p>
      <w:pPr>
        <w:pStyle w:val="BookText"/>
        <w:rPr/>
      </w:pPr>
      <w:r>
        <w:rPr>
          <w:rFonts w:ascii="Amiri" w:hAnsi="Amiri" w:eastAsia="Amiri" w:cs="Amiri"/>
          <w:color w:val="111111"/>
          <w:sz w:val="28"/>
          <w:sz w:val="28"/>
          <w:szCs w:val="28"/>
          <w:rtl w:val="true"/>
          <w:lang w:bidi="ar-SA"/>
        </w:rPr>
        <w:t xml:space="preserve">بمسألة أمّته مودتهم؛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القُربی</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في الصحيحين، وأحمد بن حنبل في مسنده، والثعلبي في تفسيره،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أوجبت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وما وصفهم به من إذهاب الرجس عنهم، وتطهيره إياهم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المفسّرون وروى الجمهور كأحمد بن حنبل وغيره، أنها 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المأمون بر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عنرته، ووصل أرحام أهل بيته، فردّ اُلفتهم، وجمع فرقتهم، ورأب صدعهم، ورتق فتقهم، وأذهب اللّه به الضغائن والإحن بينهم، وأسكن التناصر، والتواصل والمودة والمحبّة قلوبهم، فأصبحت بيمنه وحفظه وبركته وبره وصلته أيديهم واحدة، وكلمتهم جامعة، وأهواؤهم متفقة، ورعى الحقوق لأهلها، ووضع المواريث مواضعها، وكافاً إحسان المحسنين، وحفظ بلاء المبتلين، وقرب وباعد على الدين، ثمّ اختصّ بالتفضيل والتقديم والتشريف من قدّمته مساعيه، فكان ذلك ذا الرياستين الفضل بن سهل، إذ رآه له موازراً، وبحقه قائماً، وبحجّته ناطقاً، ولنقبائه نقيباً، ولخيوله قائداً، ولحروبه مدبّراً ، ولرعيّته سائساً، وإليه داعياً، ولمن أجاب إلى طاعته مكافياً، ولمن عدل عنها منابذاً، وينصرته متفرّداً، ولمرض القلوب والنيات مداوياً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ينهه عن ذلك قلة مال، ولا عواز رجال، ولم يمل به الطمع، ولم يلفته عن نيّته وبصيرته وجل، بل عندما يهول المهوّلون، ويرعد ويبرق له المبرقون </w:t>
      </w:r>
    </w:p>
    <w:p>
      <w:pPr>
        <w:pStyle w:val="BookText"/>
        <w:rPr/>
      </w:pPr>
      <w:r>
        <w:rPr>
          <w:rFonts w:ascii="Amiri" w:hAnsi="Amiri" w:eastAsia="Amiri" w:cs="Amiri"/>
          <w:color w:val="111111"/>
          <w:sz w:val="28"/>
          <w:sz w:val="28"/>
          <w:szCs w:val="28"/>
          <w:rtl w:val="true"/>
          <w:lang w:bidi="ar-SA"/>
        </w:rPr>
        <w:t>والمرعدون، وكثرة المخالفين والمعاندين، من المجاهدين والمخاتلين، أثبت ما يكون عزيمة، وأجرأ جناناً، وأنفذ مكيدة، وأحسن تدبيراً، وأقوى في تثبيت حق المأمون، والدعاء إليه حتّى غصم أنياب الضلالة، وفل حدّهم، وقلّم أظفارهم، وحصد شوكتهم، وصرعهم مصارع الملحدين في دينهم، والناكثين لعهده، الوانين في أمره، والمستخفّين بحقه، الآمنين لما حذر من سطوته ويأسه، مع آثار ذي الرئاستين في صنوف الأمم من المشركين، وما زاد اللّه به في حدود دار المسلمين، مما قد وردت أنباؤه عليكم، وقرئت به الكتب على منابركم، وحمله أهل الآفاق إليكم وإلى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شكر ذي الرئاستين بلاء أمير المؤمنين عنده، وقيامه بحقه، وابتذاله مهجته، ومهجة أخيه أبي محمّد الحسن بن سهل الميمون النقيبة، المحمود السياسة إلى غاية تجاوز بها الماضين، وفاز بها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مكافأة أمير المؤمنين إياه إلى ما حصل له من الأموال والقطائع والجواهر، وإن كان ذلك لا يفي بيوم من أيامه، ولا بمقام من مقاماته، فتركه زهداً فيه، وارتفاعاً من همّته عنه، وتوفيراً له على المسلمين، واطراحاً للدنيا، واستصغاراً لها، وإيثاراً للآخرة ومنافسة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أمير المؤمنين ما لم يزل له سائلاً، وإليه فيه راغباً من التخلّي والتزهد، فعظم ذلك عنده وعندنا، لمعرفتنا بما جعل اللّه عزّ وجلّ في مكانه الذي هو به من العز للدين والسلطان، والقوّة على صلاح المسلمين، وجهاد المشركين، وما أرى اللّه به من تصديق نيّته، ويمن نقيبته، وصحّة تدبيره، وقوّة رأيه، ونجح طلبته، ومعاونته على الحقّ والهدى، والبر والتقوى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وثق أمير المؤمنين وثقنا منه بالنظر للدين، وإيثار ما فيه صلاحه، وأعطيناه سؤاله الذي يشبه قدره، وكتبنا له كتاب حباء وشرط، قد نسخ في أسفل كتابي هذا، </w:t>
      </w:r>
    </w:p>
    <w:p>
      <w:pPr>
        <w:pStyle w:val="BookText"/>
        <w:rPr/>
      </w:pPr>
      <w:r>
        <w:rPr>
          <w:rFonts w:ascii="Amiri" w:hAnsi="Amiri" w:eastAsia="Amiri" w:cs="Amiri"/>
          <w:color w:val="111111"/>
          <w:sz w:val="28"/>
          <w:sz w:val="28"/>
          <w:szCs w:val="28"/>
          <w:rtl w:val="true"/>
          <w:lang w:bidi="ar-SA"/>
        </w:rPr>
        <w:t>وأشهدنا اللّه عليه، ومن حضرنا من أهل بيته والقوّاد والصحابة، والقضاة والفقهاء، والخاصة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أمير المؤمنين بالكتاب إلى الآفاق ليذيع ويشيع في أهلها، ويقرأ على منابرها، ويثبت عند ولاتها وقضاتها، فسألني أن أكتب بذلك، وأشرح معانيه، وهي على ثلاثة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كلّ آثاره التي أوجب اللّه بها حقّه علينا وعلى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مرتبته في إزاحة علّته في كلّ ما دبر، ودخل فيه ولا سبيل عليه، فيما ترك وكره، وذلك لما ليس لخلق ممّن في عنقه بيعة إلا له وحده ولأخيه، ومن إزاحة العلة تحكيمها في كلّ من بغى عليهما وسعى بفساد علينا وعليهما، وعلى أوليائنا لئلا يطمع طامع في خلاف عليهما، ولا معصية لهما، ولا احتيال في مدخل بيننا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عطائنا إيّاه ما أحبّ من ملك التخلّي وحلية الزهد، وحجّة التحقيق لما سعى فيه من ثواب الآخرة بما يتقرّر في قلب من كان شاكاً في ذلك منه، وما يلزمنا له من الكرامة والعز والحباء الذي بذلناه له ولأخيه في منعهما ما نمنع منه أنفسنا، وذلك محيط بكل ما يحتاط فيه محتاط في أمر دين ودنيا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هذه الكلمة، وقد أشادت بالجهود الجبارة التي بذلها الفضل بن سهل في توطيد حكومة المأمون، وإقامة دولته، كما أشادت بنزاهته، ورفضه للجوائز والهبات الكثيرة، وطلبه للتقاعد، وقد رفض ذلك، وكانت هذه الكلمة مقدّمة لكتاب الحباء والشرط، وهذا نصه بعد البسملة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حباء وشرط من عبد اللّه المأمون أمير المؤمنين وولي عهده علي بن موسى الرضا لذي الرئاستين الفضل بن سهل في يوم الاثنين لسبع ليال خلون من </w:t>
      </w:r>
    </w:p>
    <w:p>
      <w:pPr>
        <w:pStyle w:val="BookText"/>
        <w:rPr/>
      </w:pPr>
      <w:r>
        <w:rPr>
          <w:rFonts w:ascii="Amiri" w:hAnsi="Amiri" w:eastAsia="Amiri" w:cs="Amiri"/>
          <w:color w:val="111111"/>
          <w:sz w:val="28"/>
          <w:sz w:val="28"/>
          <w:szCs w:val="28"/>
          <w:rtl w:val="true"/>
          <w:lang w:bidi="ar-SA"/>
        </w:rPr>
        <w:t xml:space="preserve">شهر رمضان سنة إحدى ومائتين، وهو اليوم الذي تمّم اللّه فيه دولة أمير المؤمنين، وعقد لولي عهده، وألبس الناس اللباس الأخضر، وبلغ أمله في إصلاح وليه، والظفر بعدوّه أنا دعوناك إلى ما فيه بعض مكافاتك، على ما قمت به من حق اللّه تبارك وتعالى،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 أمير المؤمنين، وولي عهده علي بن موسى، وحقّ هاشم التي بها يرجى صلاح الدين، وسلامة ذات البين بين المسلمين، إلى أن يثبت النعمة علينا وعلى العامّة بذلك، وبما عاونت عليه أمير المؤمنين من إقامة الدين والسنّة، وإظهار الدعوة الثانية وإيثار الأولى، مع قمع المشركين، وكسر الأصنام، وقتل العتاة، وسائر آثارك الممثلة للأمصار في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وفي المسمّى بالأصفر المكنى بأبي السرايا، وفي المسمّى بالمهدي محمّد بن جعفر الطالبين، والترك الحولية، وفي طبرستان وملوكها إلى بندار هرمز بن شروين، وفي الديلم وملكها مهورس، وفي كابل وملكها هرموس، ثمّ ملكها الاصفهبند، وفي ابن البرم، وجبال بدار بنده، وعرشستان، والغور وأصنافها، وفي خراسان وبلون صاحب جبل التبت، وفي كيمان والتغرغر، وفي أرمينيا والحجاز، وصاحب السرير، وصاحب الخزر، وفي المغرب وحروبه، وتفسير ذلك في ديوان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 دعوناك إليه وهو معونة لك ألف ألف درهم، وغلّة عشرة آلف ألف درهم جوهر أسواماً أقطعك أمير المؤمنين قبل ذلك، وقيمة مائة ألف ألف درهم جوهراً يسيراً عندنا ما أنت له مستحق، فقد تركت مثل ذلك حين بذله لك المخلوع، وآثرت اللّه ودينه، وأنك شكرت أمير المؤمنين وولي عهده، وآثرت توفير ذلك كله على المسلمين، وجدت لهم 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وسألتنا أن نبلّغك الخصلة التي لم تزل لها تائقاً من الزهد والتخلّي ليصحّ عند من شك في سعيك للآخرة دون الدنيا، وتركك الدنيا وما عن مثلك يستغنى في حال، ولا مثلك رُدّ عن طلبه، ولو أخرجتنا طلبتك عن شطر النعيم علينا فكيف نأمر ؟ رفعت فيه المؤونة، وأوجبت به الحجّة، على من كان يزعم أن دعاك إلينا للدنيا </w:t>
      </w:r>
      <w:bookmarkStart w:id="970" w:name="pg16513_225671"/>
    </w:p>
    <w:p>
      <w:pPr>
        <w:pStyle w:val="BookText"/>
        <w:rPr/>
      </w:pPr>
      <w:bookmarkEnd w:id="970"/>
      <w:r>
        <w:rPr>
          <w:rFonts w:ascii="Amiri" w:hAnsi="Amiri" w:eastAsia="Amiri" w:cs="Amiri"/>
          <w:color w:val="111111"/>
          <w:sz w:val="28"/>
          <w:sz w:val="28"/>
          <w:szCs w:val="28"/>
          <w:rtl w:val="true"/>
          <w:lang w:bidi="ar-SA"/>
        </w:rPr>
        <w:t>لا للآخرة، وقد أجبناك إلى ما سألت به، وجعلنا ذلك لك مؤكداً بعهد اللّه وميثاقه اللذين لا تبديل لهما ولا تغيير، وفوضنا الأمر في وقت ذلك إليك، فما أقمت فعزيز مزاح العلّة، مدفوع عنك الدخول فيما تكرهه من الأعمال، كائناً ما كان، نمنعك مما نمنع به أنفسنا في الحالات كلها، وإذا أردت التخلّي فمكرم، مزاح البدن، وحق لبدنك بالراحة والكرامة، ثمّ نعطيك مما تتناوله، ممّا بذلناه لك في هذا الكتاب، فتركته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للحسن بن سهل مثل ما جعلناه لك، فنصف ما بذلناه من العطيّة، وأهل ذلك هو لك، وبما بذل من نفسه في جهاد العتاة، وفتح العراق مرتين، وتفريق جموع الشيطان بيده حتّى قوي الدين، وخاض نيران الحروب، ووقانا عذاب السموم بنفسه وأهل بيته، ومن ساس من أولياء الحق، وأشهدنا اللّه وملائكته وخيار خلقه، وكلّ من أعطانا بيعته، وصفقة يمينه في هذا اليوم وبعده على ما في هذا الكتاب، وجعلنا اللّه علينا كفيلاً، وأوجبنا على أنفسنا الوفاء بما اشترطنا من غير استثناء بشيء ينقصه في سرّ ولا علانية، والمؤمنون عند شروطهم، والعهد فرض مسؤول، وأولى الناس بالوفاء من طلب من الناس الوفاء، وكان موضعاً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هذه الوثيقة التي عرفت بوثيقة الحباء والشرط، وقد وقع عليها المأمون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9331693_1280447820"/>
      <w:bookmarkStart w:id="972" w:name="_Toc375"/>
      <w:bookmarkEnd w:id="971"/>
      <w:r>
        <w:rPr>
          <w:rtl w:val="true"/>
        </w:rPr>
        <w:t>توقيع المأمون</w:t>
      </w:r>
      <w:bookmarkEnd w:id="9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أوجب أمير المؤمنين على نفسه جميع ما في هذا الكتاب، وأشهد اللّه تعالى، وجعله عليه داعياً وكفيلاً، وكتب بخطه في صفر سنة </w:t>
      </w:r>
      <w:bookmarkStart w:id="973" w:name="pg16513_225673"/>
    </w:p>
    <w:p>
      <w:pPr>
        <w:pStyle w:val="BookText"/>
        <w:rPr/>
      </w:pPr>
      <w:bookmarkEnd w:id="9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للحباء، وتوكيداً للشرط</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9331695_1280447820"/>
      <w:bookmarkStart w:id="975" w:name="_Toc376"/>
      <w:bookmarkEnd w:id="974"/>
      <w:r>
        <w:rPr>
          <w:rtl w:val="true"/>
        </w:rPr>
        <w:t xml:space="preserve">توقيع الإمام الرضا </w:t>
      </w:r>
      <w:r>
        <w:rPr>
          <w:rtl w:val="true"/>
        </w:rPr>
        <w:t>(</w:t>
      </w:r>
      <w:r>
        <w:rPr>
          <w:rtl w:val="true"/>
        </w:rPr>
        <w:t>عَلَيهِ السَّلَامُ</w:t>
      </w:r>
      <w:r>
        <w:rPr>
          <w:rtl w:val="true"/>
        </w:rPr>
        <w:t>)</w:t>
      </w:r>
      <w:bookmarkEnd w:id="975"/>
    </w:p>
    <w:p>
      <w:pPr>
        <w:pStyle w:val="BookText"/>
        <w:rPr/>
      </w:pPr>
      <w:r>
        <w:rPr>
          <w:rFonts w:ascii="Amiri" w:hAnsi="Amiri" w:eastAsia="Amiri" w:cs="Amiri"/>
          <w:color w:val="111111"/>
          <w:sz w:val="28"/>
          <w:sz w:val="28"/>
          <w:szCs w:val="28"/>
          <w:rtl w:val="true"/>
          <w:lang w:bidi="ar-SA"/>
        </w:rPr>
        <w:t xml:space="preserve">وجاء في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أَلْزَمَ عَلِيُّ بْنُ مُوسَى الرّضا نَفْسَهُ بجميع ما في هذَا الْكِتابِ، عَلى ما أَكْدَ فِيهِ فِي يَوْمِهِ وَغَدِهِ ما دامَ حَيّاً، وَجَعَلَ اللّه تَعَالَى عَلَيْهِ دَاعِياً وَ كَفيلاً،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بخطه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وَالْحَمْدُ للَّهِ رَبِّ الْعالَمينَ، وَصَلَّى اللّه عَلى محمّد وَآلِهِ وَسَلَّمَ، 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هذه الوثيقة، وقد حكت صوراً رهيبة من الاضطراب السياسي الذي منيت به البلاد الإسلاميّة، فقد انتشرت فيها الثورات الشعبيّة، وعمّت فيها الفتن، وهذا مما يؤكده بعض المصادر من أن عصر المأمون كان عصر فتن واضطراب، وقد أخمد هذه الثورات، واستأصل جذورها الفضل بن سهل، فقد كان خبيراً ومضطلعاً بإخماد الثورات، وقد أريقت أنهار من الدماء، وانتشر الحزن والحداد في معظم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تلك الثورات كانت ناجمة عن الظلم والجور السائدين في ذلك العصر، فقد ساس العبّاسيون العالم الإسلامي سياسة قاتمة لا بصيص فيها من نور العدل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هذه الوثيقة بقسميها لم تكن من إنشاء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من إنشاء الجهاز الحاكم وأعوانه، ونسبت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لتكسب الجهة الشرعيّة، وتكون غير قابلة للنقض، ويدعم ذلك ما يلي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الوثيقة قد منحت الملايين من الأموال إلى الفضل بن سهل، </w:t>
      </w:r>
      <w:bookmarkStart w:id="976" w:name="pg16513_225675"/>
    </w:p>
    <w:p>
      <w:pPr>
        <w:pStyle w:val="BookText"/>
        <w:rPr/>
      </w:pPr>
      <w:bookmarkEnd w:id="976"/>
      <w:r>
        <w:rPr>
          <w:rFonts w:ascii="Amiri" w:hAnsi="Amiri" w:eastAsia="Amiri" w:cs="Amiri"/>
          <w:color w:val="111111"/>
          <w:sz w:val="28"/>
          <w:sz w:val="28"/>
          <w:szCs w:val="28"/>
          <w:rtl w:val="true"/>
          <w:lang w:bidi="ar-SA"/>
        </w:rPr>
        <w:t>ووهبته الثراء العريض جزاءً لخدماته للمأمون، وقمعه للثورات المعادية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تلك الأموال إنّما هي من الخزينة المركزية التي هي ملك لجميع المسلمين، ومما لا شبهة فيه أنّه لا يجوز التفريط بأقل القليل من أموال المسلمين، ولا يجوز أن تعطى مكافأة أو غير ذلك إلى أي شخص، وإنما يجب إنفاقها على صالح المسلمين، وتطوير حياتهم، وإنعاشهم، ونشر الرخاء عليهم، فكيف جاز للإمام أن يجيز ذلك ويقرّ منح هذه الأموال للفضل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الوثيقة قد حوت آيات من المدح والثناء على المأمون والفضل بن سهل، والطعن في ثورة أبي السرايا وثورة جعفر بن محمّد الطالبيّين، وكلّ ذلك ليس من خلق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يمدح أحداً حتّى يكون جديراً بالمدح والثناء، ولا يذمّ كذلك أحداً حتّى يكون جديراً بالذم والتوهين، كانت هذه سيرته ومنهجه، فكيف يمنح المأمون هذا الثناء ؟ وكيف يمدح هذا الفضل بهذا المدح ؟ مع العلم أنه سلام اللّه عليه كان يكن في أعماق نفسه ودخائل ذاته الكراهية والبغضاء لهما، وذلك لعلمه بما انطوت عليه نفوسهما من الشر والحقد عليه، وإنما قام المأمون بتكريم الإمام ومنحه ولاية العهد لمناورة سياسية لم تكن خافية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الوثيقة تتنافى مع ما اشترطه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في قبوله لولاية العهد أن لا يتدخل في أي أمر من أمور الدولة، ويكون بمعزل عن جميع الأحداث السياسيّة، فكيف يتدخل في أمر الفضل، ويجازيه على إخلاصه للمأمون، وعلى سعيه في إخماد الثورات الملتهبة التي اندلعت ضدّ المأمون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المؤاخذات التي تواجه نسبة هذه الوثيقة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9331697_1280447820"/>
      <w:bookmarkStart w:id="978" w:name="_Toc377"/>
      <w:bookmarkEnd w:id="977"/>
      <w:r>
        <w:rPr>
          <w:rtl w:val="true"/>
        </w:rPr>
        <w:t>مع أخيه زيد</w:t>
      </w:r>
      <w:bookmarkEnd w:id="97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زيد إلى الثورة التي أعلنها أبو السرايا داعية محمّد بن إبراهيم الحسني، وقد قلّد زيداً ولاية الأهواز، فسار إليها ليتولى مهام منصبه، فاجتاز على البصرة، </w:t>
      </w:r>
    </w:p>
    <w:p>
      <w:pPr>
        <w:pStyle w:val="BookText"/>
        <w:rPr/>
      </w:pPr>
      <w:r>
        <w:rPr>
          <w:rFonts w:ascii="Amiri" w:hAnsi="Amiri" w:eastAsia="Amiri" w:cs="Amiri"/>
          <w:color w:val="111111"/>
          <w:sz w:val="28"/>
          <w:sz w:val="28"/>
          <w:szCs w:val="28"/>
          <w:rtl w:val="true"/>
          <w:lang w:bidi="ar-SA"/>
        </w:rPr>
        <w:t xml:space="preserve">وكانت خاضعة للحكم العبّاسي، فأحرق دور بني العبّاس، ومن أجل ذلك لُقّب بزيد النار، ولما فشلت ثورة أبي السرايا، استتر زيد فطلبه الحسن بن سهل، فظفر به، فحبسه، ولم يزل في الحبس حتّى ظفر إبراهيم شيخ المغنّين المعروف بابن شكلة فهجم البغداديون على السجن، وأخرجوا زيداً من السجن، ومضى إلى يثرب، ودعا لبيعة محمّد بن جعفر، فبعث المأمون جيشاً فقضى على الثورة، وأسر زيد وجيء به مخفوراً إلى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خرجت بالبصرة، وتركت أن تبدأ بدور أعدائنا من أميّة، وثقيف، وغني، وباهلة، وآل زياد، وقصدت دور بني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بمرح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أخطأت من كلّ جهة، وإن عدت للخروج بدأت بأعدائنا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المأمون، وبعثه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لك جرمه، فأحسن أدبه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مثل أمام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زَيْدُ، فَعَلْتَ بِالْمُسْلِمِينَ بِالْبَصْرَةِ مَا فَعَلْتَ، وَتَزْعُمُ أَنَّكَ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لأَشَدُّ النَّاسِ عَلَيْكَ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يَنْبَغِي لِمَنْ أَخَذَ بِرَسولِ اللّه أَنْ يُعْطي بِهِ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كلام الإمام إلى المأمون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أن يكون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979" w:name="pg16513_225679"/>
    </w:p>
    <w:p>
      <w:pPr>
        <w:pStyle w:val="Heading3"/>
        <w:numPr>
          <w:ilvl w:val="2"/>
          <w:numId w:val="1"/>
        </w:numPr>
        <w:rPr/>
      </w:pPr>
      <w:bookmarkStart w:id="980" w:name="__RefHeading___Toc9331699_1280447820"/>
      <w:bookmarkStart w:id="981" w:name="_Toc378"/>
      <w:bookmarkEnd w:id="979"/>
      <w:bookmarkEnd w:id="980"/>
      <w:r>
        <w:rPr>
          <w:rtl w:val="true"/>
        </w:rPr>
        <w:t>مع أٌخته فاطمة</w:t>
      </w:r>
      <w:bookmarkEnd w:id="981"/>
    </w:p>
    <w:p>
      <w:pPr>
        <w:pStyle w:val="BookText"/>
        <w:rPr/>
      </w:pPr>
      <w:r>
        <w:rPr>
          <w:rFonts w:ascii="Amiri" w:hAnsi="Amiri" w:eastAsia="Amiri" w:cs="Amiri"/>
          <w:color w:val="111111"/>
          <w:sz w:val="28"/>
          <w:sz w:val="28"/>
          <w:szCs w:val="28"/>
          <w:rtl w:val="true"/>
          <w:lang w:bidi="ar-SA"/>
        </w:rPr>
        <w:t xml:space="preserve">وكتب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خراسان إلى السيّدة الزكية فاطمة المعروفة بالسيّدة معصومة أن تلحق به، فقد كانت أثيرة عنده، وعزيزة عليه، ولما انتهى الكتاب إليها تجهزت وسافرت إليه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وصلت إلى ساوه مرضت، فسألت عن المسافة بينها وبين قم،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فراسخ، فأمرت بحملها إلى قم، فحملت إليها، ونزلت في بيت موسى بن خزرج فأخذ بزمام ناقتها وأقدمها إلى داره، فبقيت عنده سبعة عشر يوماً، ثم انتقلت إلى حظيرة القدس، فقام موسى بتجهيزها ودفنها في أرض كانت له، وبنى على مرقدها الطاهر سقيفة من البواري إلى أن بنت عليها السيدة زينب بنت محمّد بن علي الجواد قبّة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مرقدها الطاهر من أعزّ أمكنة العباده، والمراقد المطهرة في الإسلام، كما أصبحت تلك المدينة المقدّسة جامعة من جوامع العلم، ومركزاً من مراكز الثقافة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الحسن بن محمّد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حَرَماً وَهُوَ مَكَّةَ،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وَهُوَ بِالْمَدِينَةِ، وَلأميرِ الْمُؤْمِنينَ حَرَماً وَهُوَ الْكُوفَةُ، وَلَنا حَرَماً وَهُوَ قُمْ، وَسَتَدْفَنُ فِيهِ امْرَأَةٌ مِنْ وُلدى تُسمّى فَاطِمَةُ، مَنْ زارَها وَجَبَتْ لَهُ الجنّة</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ولادتها</w:t>
      </w:r>
      <w:r>
        <w:rPr>
          <w:rFonts w:eastAsia="Amiri" w:cs="Amiri" w:ascii="Amiri" w:hAnsi="Amiri"/>
          <w:color w:val="111111"/>
          <w:sz w:val="28"/>
          <w:szCs w:val="28"/>
          <w:rtl w:val="true"/>
          <w:lang w:bidi="ar-SA"/>
        </w:rPr>
        <w:t xml:space="preserve">. </w:t>
      </w:r>
      <w:bookmarkStart w:id="982" w:name="pg16513_225681"/>
    </w:p>
    <w:p>
      <w:pPr>
        <w:pStyle w:val="Heading3"/>
        <w:numPr>
          <w:ilvl w:val="2"/>
          <w:numId w:val="1"/>
        </w:numPr>
        <w:rPr/>
      </w:pPr>
      <w:bookmarkStart w:id="983" w:name="__RefHeading___Toc9331701_1280447820"/>
      <w:bookmarkStart w:id="984" w:name="_Toc379"/>
      <w:bookmarkEnd w:id="982"/>
      <w:bookmarkEnd w:id="983"/>
      <w:r>
        <w:rPr>
          <w:rtl w:val="true"/>
        </w:rPr>
        <w:t>صلاة العيد</w:t>
      </w:r>
      <w:bookmarkEnd w:id="984"/>
    </w:p>
    <w:p>
      <w:pPr>
        <w:pStyle w:val="BookText"/>
        <w:rPr/>
      </w:pPr>
      <w:r>
        <w:rPr>
          <w:rFonts w:ascii="Amiri" w:hAnsi="Amiri" w:eastAsia="Amiri" w:cs="Amiri"/>
          <w:color w:val="111111"/>
          <w:sz w:val="28"/>
          <w:sz w:val="28"/>
          <w:szCs w:val="28"/>
          <w:rtl w:val="true"/>
          <w:lang w:bidi="ar-SA"/>
        </w:rPr>
        <w:t xml:space="preserve">وطلب المأمون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أن يصلي بالناس صلاة العيد، ويخطب بعد الصلاة، لتطمئنّ بذلك قلوب العامّة، ويعرفوا فضله، فامتنع الإمام من إجابته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بَيْنِي وَبَيْنَكَ مِنَ الشَّروط، وهي عدم تدخله في أي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بهذا أن يرسخ في قلوب العامّة والجند والشاكرية هذا الأمر فتطمئن قلوبهم، ويقروا لما فضلك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المأمون عليه، فاضطر إلى إجابته، ولكنّه شرط عليه أن يخرج إلى الصلاة كما كان يخرج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شيئت، وأوعز المأمون إلى القوات المسلحة، وإلى سائر الناس باستقبال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وخرجت الجماهير تنتظر خروج الإمام وقد غصت بهم الطرقات، وأشرفوا من أعلى منازلهم، ولما طلعت الشمس قام الإمام فاغتسل، ولبس عمامة بيضاء، وألقى طرفاً منها على صدره الشريف، وطرفاً بين كتفه، وأمر مواليه أن يصنعوا مثل صنعه، ثمّ أخذ بيده عكازة وخرج، ثم أخذ بيده عكازة وخرج بتلك الحالة التي تعنو لها الجباه، ورفع رأسه الشريف إلى السماء، فكبر أربع تكبيرات، وقد تهيأ الجيش وتزين بأحسن زينة، ثم وقف على الباب فكبر أربعاً،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وضجّت الأرض بالتكبير، وماج الناس، وعلت أصواتهم بالتكبير، وتذكّروا في صورة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طوّر الحركة الفكرية في الأرض، وتبيّن لهم زيغ أولئك الملوك الذين حكموهم بالظلم والجور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العظيم سلام اللّه عليه يمشي على قدميه، ويقف في كلّ عشر </w:t>
      </w:r>
      <w:bookmarkStart w:id="985" w:name="pg16513_225683"/>
    </w:p>
    <w:p>
      <w:pPr>
        <w:pStyle w:val="BookText"/>
        <w:rPr/>
      </w:pPr>
      <w:bookmarkEnd w:id="985"/>
      <w:r>
        <w:rPr>
          <w:rFonts w:ascii="Amiri" w:hAnsi="Amiri" w:eastAsia="Amiri" w:cs="Amiri"/>
          <w:color w:val="111111"/>
          <w:sz w:val="28"/>
          <w:sz w:val="28"/>
          <w:szCs w:val="28"/>
          <w:rtl w:val="true"/>
          <w:lang w:bidi="ar-SA"/>
        </w:rPr>
        <w:t xml:space="preserve">خطوات، ويكبر اللّه تعالى أربع مرّات، وتخيّل الناس أن السماء والأرض والحيطان تجاوبه، وصارت مرو ضجّة واحدة، وبلغ المأمون ذلك فارتاع وفزع، وانبرى إليه الفضل بن سهل،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المصلّى على هذا السبيل افتتن به الناس، فالرأي أن تسأله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المأمون بعض جلاوزته إلى الإمام فسأله الرجوع، فدعا لا بخفه فلبسه ورجع من دون أن يصلّي بالناس </w:t>
      </w:r>
      <w:r>
        <w:rPr>
          <w:rStyle w:val="FootnoteAnchor"/>
          <w:rtl w:val="true"/>
        </w:rPr>
        <w:footnoteReference w:id="1182"/>
      </w:r>
      <w:r>
        <w:rPr>
          <w:rFonts w:ascii="Amiri" w:hAnsi="Amiri" w:eastAsia="Amiri" w:cs="Amiri"/>
          <w:color w:val="111111"/>
          <w:sz w:val="28"/>
          <w:sz w:val="28"/>
          <w:szCs w:val="28"/>
          <w:rtl w:val="true"/>
          <w:lang w:bidi="ar-SA"/>
        </w:rPr>
        <w:t xml:space="preserve">، وقد أظهرت هذه البادرة روحانيّة الإمام، وزهده في الدنيا، ورفضه لمباهج الملك والسلطان، ويصف البحتري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بهذه الكيفية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بِطَلْعَتِكَ النبيّ فَهَللوا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طَلَعْتَ مِنَ الصُّفوفِ وَكَبَّروا</w:t>
      </w:r>
    </w:p>
    <w:p>
      <w:pPr>
        <w:pStyle w:val="BookText"/>
        <w:rPr/>
      </w:pPr>
      <w:r>
        <w:rPr>
          <w:rFonts w:ascii="Amiri" w:hAnsi="Amiri" w:eastAsia="Amiri" w:cs="Amiri"/>
          <w:color w:val="111111"/>
          <w:sz w:val="28"/>
          <w:sz w:val="28"/>
          <w:szCs w:val="28"/>
          <w:rtl w:val="true"/>
          <w:lang w:bidi="ar-SA"/>
        </w:rPr>
        <w:t>حتى انْتَهَيْتَ إلى المُصَلّى لابساً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يبدو عَلَيكَ فَيَظْهَرُ</w:t>
      </w:r>
    </w:p>
    <w:p>
      <w:pPr>
        <w:pStyle w:val="BookText"/>
        <w:rPr/>
      </w:pPr>
      <w:r>
        <w:rPr>
          <w:rFonts w:ascii="Amiri" w:hAnsi="Amiri" w:eastAsia="Amiri" w:cs="Amiri"/>
          <w:color w:val="111111"/>
          <w:sz w:val="28"/>
          <w:sz w:val="28"/>
          <w:szCs w:val="28"/>
          <w:rtl w:val="true"/>
          <w:lang w:bidi="ar-SA"/>
        </w:rPr>
        <w:t>وَمَشيتَ مَشيَةَ حَاضِعِ 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يَزهو وَلَا يَتَكَبَّرُ</w:t>
      </w:r>
    </w:p>
    <w:p>
      <w:pPr>
        <w:pStyle w:val="BookText"/>
        <w:rPr/>
      </w:pPr>
      <w:r>
        <w:rPr>
          <w:rFonts w:ascii="Amiri" w:hAnsi="Amiri" w:eastAsia="Amiri" w:cs="Amiri"/>
          <w:color w:val="111111"/>
          <w:sz w:val="28"/>
          <w:sz w:val="28"/>
          <w:szCs w:val="28"/>
          <w:rtl w:val="true"/>
          <w:lang w:bidi="ar-SA"/>
        </w:rPr>
        <w:t>وَلَو أَنَّ مُشْتاقاً تَكَلَّفَ غَيْرَ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وُسْعِهِ لَمَشى إِلَيْكَ الْمِنْبَرُ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الإمام إلى الصلاة بهذه الكيفيّة كان من أهم العوامل التي أدت إلى حقد المأمون على الإمام، وإقدامه على اغتياله</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9331703_1280447820"/>
      <w:bookmarkStart w:id="987" w:name="_Toc380"/>
      <w:bookmarkEnd w:id="986"/>
      <w:r>
        <w:rPr>
          <w:rtl w:val="true"/>
        </w:rPr>
        <w:t xml:space="preserve">استسقاء الإمام </w:t>
      </w:r>
      <w:r>
        <w:rPr>
          <w:rtl w:val="true"/>
        </w:rPr>
        <w:t>(</w:t>
      </w:r>
      <w:r>
        <w:rPr>
          <w:rtl w:val="true"/>
        </w:rPr>
        <w:t>عَلَيهِ السَّلَامُ</w:t>
      </w:r>
      <w:r>
        <w:rPr>
          <w:rtl w:val="true"/>
        </w:rPr>
        <w:t>)</w:t>
      </w:r>
      <w:bookmarkEnd w:id="98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وحبس المطر عن الناس، فعزى ذلك بعض الحاقدين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تولية ولاية العهد، وأخذوا يذيعون ذلك وينشرونه في الأوساط الشعبية للطعن بشخصيّة </w:t>
      </w:r>
      <w:bookmarkStart w:id="988" w:name="pg16513_225685"/>
    </w:p>
    <w:p>
      <w:pPr>
        <w:pStyle w:val="BookText"/>
        <w:rPr/>
      </w:pPr>
      <w:bookmarkEnd w:id="988"/>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المأمون ذلك، فثقل عليه، وعرض ذلك على الإمام، وطلب منه أن يدعو اللّه تعالى لينزل المطر على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أَفْعَلُ ذلِكَ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الْبارِحَةَ، وَمَعَهُ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انْتَظِرْ يَوْمَ الْإِثْنَيْنِ، فَابْرُزْ إِلَى الصَّحْرَاءِ وَاسْتَسْقِ، فَإِنَّ اللّه تَعَالَى سَيَسْقِيهِمْ، وَأَخْبِرْهُمْ بِما يُريكَ اللّه مِمَّا لَا يَعْلَمُونَ مِنْ حالِهِمْ لِيَزْدادوا عِلْماً بِفَضْلِكَ وَمَكَانِكَ مِنْ رَبِّكَ عَزَّ وَجَلٌ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وانتظر المأمون وباقي حاشيته الاثنين، وقد أوعز إلى جميع الأوساط الشعبية بالخروج إلى الصحراء يوم الاثنين، ولمّا حلّ هذا اليوم هرعت الناس إلى الصحراء، وخرج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هيبة الأنبياء، فلما انتهى إلى الصحراء نُصب له منبر وقد حفّت به الجماهير، وقد علت أصواتهم بالتهليل والتكبير</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9331705_1280447820"/>
      <w:bookmarkStart w:id="990" w:name="_Toc381"/>
      <w:bookmarkEnd w:id="989"/>
      <w:r>
        <w:rPr>
          <w:rtl w:val="true"/>
        </w:rPr>
        <w:t xml:space="preserve">دعاء الإمام </w:t>
      </w:r>
      <w:r>
        <w:rPr>
          <w:rtl w:val="true"/>
        </w:rPr>
        <w:t>(</w:t>
      </w:r>
      <w:r>
        <w:rPr>
          <w:rtl w:val="true"/>
        </w:rPr>
        <w:t>عَلَيهِ السَّلَامُ</w:t>
      </w:r>
      <w:r>
        <w:rPr>
          <w:rtl w:val="true"/>
        </w:rPr>
        <w:t>)</w:t>
      </w:r>
      <w:bookmarkEnd w:id="990"/>
    </w:p>
    <w:p>
      <w:pPr>
        <w:pStyle w:val="BookText"/>
        <w:rPr/>
      </w:pPr>
      <w:r>
        <w:rPr>
          <w:rFonts w:ascii="Amiri" w:hAnsi="Amiri" w:eastAsia="Amiri" w:cs="Amiri"/>
          <w:color w:val="111111"/>
          <w:sz w:val="28"/>
          <w:sz w:val="28"/>
          <w:szCs w:val="28"/>
          <w:rtl w:val="true"/>
          <w:lang w:bidi="ar-SA"/>
        </w:rPr>
        <w:t xml:space="preserve">واعتلى الإمام المنبر، فحمد اللّه تعالى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رَبِّ أَنْتَ عَظِّمْتَ حَقَّنا أَهْلَ الْبَيْتِ، فَتَوَسُلوا بنا كَما أَمَرْتَ، وَأَمَّلُوا فَضْلَكَ وَرَحْمَتَكَ، وَتَوَقَّعوا إِحْسَانَكَ وَنِعْمَتَكَ، فَاسْقِهِمْ سُقْياً نافعاً غَيْرَ رايثٍ </w:t>
      </w:r>
      <w:r>
        <w:rPr>
          <w:rStyle w:val="FootnoteAnchor"/>
          <w:rtl w:val="true"/>
        </w:rPr>
        <w:footnoteReference w:id="1185"/>
      </w:r>
      <w:r>
        <w:rPr>
          <w:rFonts w:ascii="Amiri" w:hAnsi="Amiri" w:eastAsia="Amiri" w:cs="Amiri"/>
          <w:color w:val="111111"/>
          <w:sz w:val="28"/>
          <w:sz w:val="28"/>
          <w:szCs w:val="28"/>
          <w:rtl w:val="true"/>
          <w:lang w:bidi="ar-SA"/>
        </w:rPr>
        <w:t>، وَلَا ضائِرِ، وَلْيَكُن ابْتِداءُ مَطَرِهِمْ بَعْدَ انْصِرافِهِمْ مِنْ مَشْهَدِهِمْ هذا إلى مَنازِلِهِمْ وَمَقارِّهِمْ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لَقَدْ نَسَجَتِ الرِّياحُ في الْهَواءِ الْغُيومَ، وَأَرْعَدَتْ وَأَبْرَقَتْ</w:t>
      </w:r>
      <w:r>
        <w:rPr>
          <w:rFonts w:eastAsia="Amiri" w:cs="Amiri" w:ascii="Amiri" w:hAnsi="Amiri"/>
          <w:color w:val="111111"/>
          <w:sz w:val="28"/>
          <w:szCs w:val="28"/>
          <w:rtl w:val="true"/>
          <w:lang w:bidi="ar-SA"/>
        </w:rPr>
        <w:t xml:space="preserve">. </w:t>
      </w:r>
      <w:bookmarkStart w:id="991" w:name="pg16513_225687"/>
    </w:p>
    <w:p>
      <w:pPr>
        <w:pStyle w:val="BookText"/>
        <w:rPr/>
      </w:pPr>
      <w:bookmarkEnd w:id="991"/>
      <w:r>
        <w:rPr>
          <w:rFonts w:ascii="Amiri" w:hAnsi="Amiri" w:eastAsia="Amiri" w:cs="Amiri"/>
          <w:color w:val="111111"/>
          <w:sz w:val="28"/>
          <w:sz w:val="28"/>
          <w:szCs w:val="28"/>
          <w:rtl w:val="true"/>
          <w:lang w:bidi="ar-SA"/>
        </w:rPr>
        <w:t xml:space="preserve">ولمّا سمعت الجماهير كلام الإمام أرادت الرجوع إلى أهلها لئلا يصيبهم المطر،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السَّحابَةُ التي أَطَلَّتْ عَلَيْكُمْ لَكُمْ، وَإِنَّمَا هِيَ لِبَلَدٍ وسمّاه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أطّلت على الجماهير عشر سحب متوالية، ويخبر الإمام عن كلّ سحابة أنّها تهطل في بلد وسماه، وأطلّت السحابة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هذِهِ سَحابَةٌ بَعَثَها اللّه عَزَّ وَجَلَّ لَكُمْ، فَاشْكُرُوا اللّه عَلى تَفَضُّلِهِ عَلَيْكُمْ، وَقُوموا إِلى مَقارَكُمْ وَمَنازِلِكُمْ، فَإِنَّها مُساقَةٌ لَكُمْ، وَلِرَؤُوسِكُمْ مُمْسِكَةٌ عَنْكُمْ إِلَى أَنْ تَدْخُلُوا إِلى مَقَارُكُمْ، ثُمَّ يَأْتيكُمْ مِنَ الْخَيْرِ مَا يَليقُ بِكَرَمِ اللّه تَعَالَى وَجَلالِهِ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من على المنبر، وسارعت الجماهير إلى بيوتها، فلما انتهت إليها هطلت السحابة بوابل من المطر لم يسبق له مثيل، فملئت الأودية والحياض والغدران والفلوات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الناس بكرامة أهل البيت، وما لهم من المنزلة الوثيقة عند اللّه تعالى،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اللّه عزّ وجلّ لهم، وكانت هذه الكرامة من كرامات هذا الإمام العظيم</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9331707_1280447820"/>
      <w:bookmarkStart w:id="993" w:name="_Toc382"/>
      <w:bookmarkEnd w:id="992"/>
      <w:r>
        <w:rPr>
          <w:rtl w:val="true"/>
        </w:rPr>
        <w:t xml:space="preserve">خطاب الإمام </w:t>
      </w:r>
      <w:r>
        <w:rPr>
          <w:rtl w:val="true"/>
        </w:rPr>
        <w:t>(</w:t>
      </w:r>
      <w:r>
        <w:rPr>
          <w:rtl w:val="true"/>
        </w:rPr>
        <w:t>عَلَيهِ السَّلَامُ</w:t>
      </w:r>
      <w:r>
        <w:rPr>
          <w:rtl w:val="true"/>
        </w:rPr>
        <w:t>)</w:t>
      </w:r>
      <w:bookmarkEnd w:id="993"/>
    </w:p>
    <w:p>
      <w:pPr>
        <w:pStyle w:val="BookText"/>
        <w:rPr/>
      </w:pPr>
      <w:r>
        <w:rPr>
          <w:rFonts w:ascii="Amiri" w:hAnsi="Amiri" w:eastAsia="Amiri" w:cs="Amiri"/>
          <w:color w:val="111111"/>
          <w:sz w:val="28"/>
          <w:sz w:val="28"/>
          <w:szCs w:val="28"/>
          <w:rtl w:val="true"/>
          <w:lang w:bidi="ar-SA"/>
        </w:rPr>
        <w:t xml:space="preserve">وخطب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كبير حاشد على أثر هذه الكرامة،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اتَّقوا اللّه في نِعَمِ اللّه عَلَيْكُمْ، فَلَا تُنْفِرُوها عَنْكُمْ بِمَعاصِيهِ، بَلِ اسْتَديموها بِطاعَتِهِ، وَشُكْرِهِ عَلى نِعَمِهِ وَأَياديهِ، وَاعْلَموا أَنَّكُمْ لَا تَشْكُرُونَ اللّه تَعالى بِشَيْءٍ بَعْدَ الْإِيمَانِ بِاللّه، وَبَعْدَ الْإِعْتِرافِ بِحُقوقِ أَوْلِياءِ اللّه مِنْ آلِ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أَحَبَّ إِلَيْهِ مِنْ مُعَاوَنَتِكُمْ لإخْوانِكُمُ الْمُؤْمِنِينَ عَلَى دُنْيَاهُمْ الَّتِي هِيَ مَعْبَرٌ لَهُمْ </w:t>
      </w:r>
      <w:bookmarkStart w:id="994" w:name="pg16513_225689"/>
    </w:p>
    <w:p>
      <w:pPr>
        <w:pStyle w:val="BookText"/>
        <w:rPr/>
      </w:pPr>
      <w:bookmarkEnd w:id="994"/>
      <w:r>
        <w:rPr>
          <w:rFonts w:ascii="Amiri" w:hAnsi="Amiri" w:eastAsia="Amiri" w:cs="Amiri"/>
          <w:color w:val="111111"/>
          <w:sz w:val="28"/>
          <w:sz w:val="28"/>
          <w:szCs w:val="28"/>
          <w:rtl w:val="true"/>
          <w:lang w:bidi="ar-SA"/>
        </w:rPr>
        <w:t xml:space="preserve">إِلى جِنانِ رَبِّهِمْ، فَإِنَّ مَنْ فَعَلَ ذلِكَ كَانَ مِنْ خَاصَّةِ اللّه تَبَارَكَ وَتَعَالَى،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قَوْلاً مَا يَنْبَغِي لِقَائِلِ أَنْ يَزْهَدَ فِي فَضْلِ اللّه عَلَيْهِ فِيهِ إِنْ تَأَمَّلَهُ وَعَمِلَ عَلَيْهِ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 فُلانٌ يَعْمَلُ مِنَ الذُّنوبِ كَيْتَ وَكَيْتَ،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نَجا، وَلَا يَخْتِمُ اللّه عَمَلَهُ إِلَّا بِالْحُسنى، وَسَيَمْحو اللّه عَنْهُ السَّيِّئاتِ وَيُبْدِّلُها حَسناتٍ، إِنَّهُ كَانَ يَمُرُّ مَرَّةٌ في طَريقِ، عَرَضَ لَهُ مُؤْمِنٌ قَدِ انْكَشَفَتْ عَوْرَتُهُ وَهُوَ لَا يَشْعُرُ، فَسَتَرَها عَلَيْهِ وَلَمْ يُخْبِرْهُ مَخافَةَ أَنْ يَخْجَلَ، ثُمَّ إِنَّ ذلِكَ الْمُؤْمِنَ عَرَفَهُ فِي مَهْواة </w:t>
      </w:r>
      <w:r>
        <w:rPr>
          <w:rStyle w:val="FootnoteAnchor"/>
          <w:rtl w:val="true"/>
        </w:rPr>
        <w:footnoteReference w:id="1187"/>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وَأَكْرَمَ لَكَ الْمَابَ، وَلَا ناقشك في الْحِسابِ، فَاسْتَجَابَ اللّه لَهُ فيهِ، فَهَذَا الْعَبْدُ لَا يَخْتِمُ اللّه لَهُ إِلَّا بِخَيْرِ بِدُعاءِ ذَلِكَ الْمُؤْمِنِ، فَاتَّصَلَ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فَتَابَ وَأَنَابَ، وَأَقْبَلَ عَلَى طَاعَةِ اللّه عَزَّ وَجَلَّ، فَلَمْ تَأْتِ سَبْعَةُ أيّام حتّى أَغِيرَ عَلَى سَرْح </w:t>
      </w:r>
      <w:r>
        <w:rPr>
          <w:rStyle w:val="FootnoteAnchor"/>
          <w:rtl w:val="true"/>
        </w:rPr>
        <w:footnoteReference w:id="1188"/>
      </w:r>
      <w:r>
        <w:rPr>
          <w:rFonts w:ascii="Amiri" w:hAnsi="Amiri" w:eastAsia="Amiri" w:cs="Amiri"/>
          <w:color w:val="111111"/>
          <w:sz w:val="28"/>
          <w:sz w:val="28"/>
          <w:szCs w:val="28"/>
          <w:rtl w:val="true"/>
          <w:lang w:bidi="ar-SA"/>
        </w:rPr>
        <w:t xml:space="preserve">الْمَدِينَةِ، فَوَجَّهَ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إِثْرِهِمْ جَمَاعَةٌ ذلِكَ الرَّجُلُ أَحَدُهُمْ، فَاسْتُشْهِدَ</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خطاب الإمام، وقد حفل بالدعوة إلى تقوى اللّه تعالى، وإلى التعاون والتآلف بين المسلمين، واعتبر ذلك من أفضل الطاعات والقربات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9331709_1280447820"/>
      <w:bookmarkStart w:id="996" w:name="_Toc383"/>
      <w:bookmarkEnd w:id="995"/>
      <w:r>
        <w:rPr>
          <w:rtl w:val="true"/>
        </w:rPr>
        <w:t>عتاب وتحذير</w:t>
      </w:r>
      <w:bookmarkEnd w:id="99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الأندية والمجالس عن استسقاء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وهطول الأمطار الغزيرة بدعائه، وقد ورمت أنوف العبّاسيّين وعملائهم، وتميزوا غيظاً وغضباً، فقد ظهر فضل العلويّين، وما لهم من المنزلة العظيمة عند اللّه تعالى، وقد اشتد وغد خبيث </w:t>
      </w:r>
    </w:p>
    <w:p>
      <w:pPr>
        <w:pStyle w:val="BookText"/>
        <w:rPr/>
      </w:pPr>
      <w:r>
        <w:rPr>
          <w:rFonts w:ascii="Amiri" w:hAnsi="Amiri" w:eastAsia="Amiri" w:cs="Amiri"/>
          <w:color w:val="111111"/>
          <w:sz w:val="28"/>
          <w:sz w:val="28"/>
          <w:szCs w:val="28"/>
          <w:rtl w:val="true"/>
          <w:lang w:bidi="ar-SA"/>
        </w:rPr>
        <w:t>كالكلب نحو المأمون، وجعل يعاتبه، ويحذّره من عقده ولاية العهد للإمام، وظهور هذه الكرامة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باللّه أن تكون تأريخ الخلفاء </w:t>
      </w:r>
      <w:r>
        <w:rPr>
          <w:rStyle w:val="FootnoteAnchor"/>
          <w:rtl w:val="true"/>
        </w:rPr>
        <w:footnoteReference w:id="1190"/>
      </w:r>
      <w:r>
        <w:rPr>
          <w:rFonts w:ascii="Amiri" w:hAnsi="Amiri" w:eastAsia="Amiri" w:cs="Amiri"/>
          <w:color w:val="111111"/>
          <w:sz w:val="28"/>
          <w:sz w:val="28"/>
          <w:szCs w:val="28"/>
          <w:rtl w:val="true"/>
          <w:lang w:bidi="ar-SA"/>
        </w:rPr>
        <w:t>في إخراجك هذا الشرف العميم، والفخر العظيم من بيت ولد العبّاس إلى بيت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أعنت على نفسك وأهلك، جئت بهذا الساحر ولد السحرة، وقد كان خاملاً فأظهرته، ومتضعاً فرفعته، ومنسيّاً فذكرت به، ومستخفياً فنوهت به، قد ملأ الدنيا مخرقة </w:t>
      </w:r>
      <w:r>
        <w:rPr>
          <w:rStyle w:val="FootnoteAnchor"/>
          <w:rtl w:val="true"/>
        </w:rPr>
        <w:footnoteReference w:id="1191"/>
      </w:r>
      <w:r>
        <w:rPr>
          <w:rFonts w:ascii="Amiri" w:hAnsi="Amiri" w:eastAsia="Amiri" w:cs="Amiri"/>
          <w:color w:val="111111"/>
          <w:sz w:val="28"/>
          <w:sz w:val="28"/>
          <w:szCs w:val="28"/>
          <w:rtl w:val="true"/>
          <w:lang w:bidi="ar-SA"/>
        </w:rPr>
        <w:t xml:space="preserve">وتشوّقاً بهذا المطر الوارد عند دعائه، ما أخوفني أن يخرج هذا الرجل هذا الأمر عن ولد العبّاس إلى ولد علي، بل ما أخوفني أن يتوصل بسحره إلى إزالة نعمتك، والتواثب </w:t>
      </w:r>
      <w:r>
        <w:rPr>
          <w:rStyle w:val="FootnoteAnchor"/>
          <w:rtl w:val="true"/>
        </w:rPr>
        <w:footnoteReference w:id="1192"/>
      </w:r>
      <w:r>
        <w:rPr>
          <w:rFonts w:ascii="Amiri" w:hAnsi="Amiri" w:eastAsia="Amiri" w:cs="Amiri"/>
          <w:color w:val="111111"/>
          <w:sz w:val="28"/>
          <w:sz w:val="28"/>
          <w:szCs w:val="28"/>
          <w:rtl w:val="true"/>
          <w:lang w:bidi="ar-SA"/>
        </w:rPr>
        <w:t>على مملكتك، هل جنى أحد على نفسه وملكه مثل جنايتك؟</w:t>
      </w:r>
    </w:p>
    <w:p>
      <w:pPr>
        <w:pStyle w:val="BookText"/>
        <w:rPr/>
      </w:pPr>
      <w:r>
        <w:rPr>
          <w:rFonts w:ascii="Amiri" w:hAnsi="Amiri" w:eastAsia="Amiri" w:cs="Amiri"/>
          <w:color w:val="111111"/>
          <w:sz w:val="28"/>
          <w:sz w:val="28"/>
          <w:szCs w:val="28"/>
          <w:rtl w:val="true"/>
          <w:lang w:bidi="ar-SA"/>
        </w:rPr>
        <w:t>وحكى هذا المنطق منطق الجاهلية الرعناء التي حكمت على الرسول الأعظم أنّه ساحر، وذلك لظهور المعاجز والآيات على يده، وكذلك حكموا على حفيده بهذا الحكم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ولنستمع إلى جواب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مستتراً عنا، يدعو إلى نفسه، فأردنا أن نجعله ولي عهدنا، ليكون دعاؤه لنا، وليعترف بالملك والخلافة لنا، وليعتقد فيه المفتونون به أنه ليس مما ادعى في قليل ولا كثير، وأنّ هذا الأمر لنا من دونه، وقد خشينا إن تركناه على تلك الحالة أن ينفتق علينا منه ما لا نسدّه، ويأتي علينا منه ما لا نطيقه، والآن فإذ قد فعلنا به ما فعلناه، وأخطأنا </w:t>
      </w:r>
      <w:bookmarkStart w:id="997" w:name="pg16513_225693"/>
    </w:p>
    <w:p>
      <w:pPr>
        <w:pStyle w:val="BookText"/>
        <w:rPr/>
      </w:pPr>
      <w:bookmarkEnd w:id="997"/>
      <w:r>
        <w:rPr>
          <w:rFonts w:ascii="Amiri" w:hAnsi="Amiri" w:eastAsia="Amiri" w:cs="Amiri"/>
          <w:color w:val="111111"/>
          <w:sz w:val="28"/>
          <w:sz w:val="28"/>
          <w:szCs w:val="28"/>
          <w:rtl w:val="true"/>
          <w:lang w:bidi="ar-SA"/>
        </w:rPr>
        <w:t xml:space="preserve">في أمره بما أخطأنا، وأشرفنا من الهلاك بالتنويه على ما أشرفنا، فليس يجوز التهاون في أمره، ولكنّا نحتاج أن نضع منه قليلاً قليلاً، حتّى نصوّره عند الرعايا بصورة من لا يستحقّ لهذا الأمر، ثمّ ندبّر فيه بما يحسم عنا مواد بلاثه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كشف المأمون الغطاء عن الدوافع التي دعته لعقد ولاية العهد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الناس إلى نفسه سرّاً، وبتقليده لولاية العهد يكون دعاؤه للمأمون، ويعترف بملكه وخلافته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يُظهر للملأ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زاهداً في الحكم، ومبتغياً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أخيراً بالخطأ في ترشيحه لهذا المنصب، وانتدابه للقيام بالاستسقاء وغيره، التي ظهرت روحانيته، وعظيم مكانته عند اللّه، ولكنه سوف يبغي له الغوائل، ويكيده حتّى يقضي عليه</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9331711_1280447820"/>
      <w:bookmarkStart w:id="999" w:name="_Toc384"/>
      <w:bookmarkEnd w:id="998"/>
      <w:r>
        <w:rPr>
          <w:rtl w:val="true"/>
        </w:rPr>
        <w:t>خشية المأمون من الإمام</w:t>
      </w:r>
      <w:bookmarkEnd w:id="999"/>
    </w:p>
    <w:p>
      <w:pPr>
        <w:pStyle w:val="BookText"/>
        <w:rPr/>
      </w:pPr>
      <w:r>
        <w:rPr>
          <w:rFonts w:ascii="Amiri" w:hAnsi="Amiri" w:eastAsia="Amiri" w:cs="Amiri"/>
          <w:color w:val="111111"/>
          <w:sz w:val="28"/>
          <w:sz w:val="28"/>
          <w:szCs w:val="28"/>
          <w:rtl w:val="true"/>
          <w:lang w:bidi="ar-SA"/>
        </w:rPr>
        <w:t xml:space="preserve">وخشي المأمون من الإمام، وفزع من التفاف الجماهير حوله، وخاف على ملكه من الزوال، فقد استبان للناس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وروحانيّته، وأنه هو القادر على أن يبسط العدل السياسي والاجتماعي في ربوعهم، وأن بني العبّاس لا لائقة لهم الزعامة الأمة والتحكم في سلطان المسلمين</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9331713_1280447820"/>
      <w:bookmarkStart w:id="1001" w:name="_Toc385"/>
      <w:bookmarkEnd w:id="1000"/>
      <w:r>
        <w:rPr>
          <w:rtl w:val="true"/>
        </w:rPr>
        <w:t>قرارات هامّة</w:t>
      </w:r>
      <w:bookmarkEnd w:id="100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المأمون يطيل التفكير، ويقلب الرأي على وجوهه مع مستشاريه للتخلّص </w:t>
      </w:r>
    </w:p>
    <w:p>
      <w:pPr>
        <w:pStyle w:val="BookText"/>
        <w:rPr/>
      </w:pPr>
      <w:r>
        <w:rPr>
          <w:rFonts w:ascii="Amiri" w:hAnsi="Amiri" w:eastAsia="Amiri" w:cs="Amiri"/>
          <w:color w:val="111111"/>
          <w:sz w:val="28"/>
          <w:sz w:val="28"/>
          <w:szCs w:val="28"/>
          <w:rtl w:val="true"/>
          <w:lang w:bidi="ar-SA"/>
        </w:rPr>
        <w:t xml:space="preserve">من الإمام، فاتّخذ من القرارات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المؤتمرات العلميّة التي تضم كبار علماء الدنيا لامتحان الإمام، لعله يعجز عن الإجابة، فيتخذ من ذلك وسيلة للطعن في شخصية الإمام، وإبطال مذهب التشيّع الذي ينص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أن يكون أعلم أهل عصره، كما أنه إذا عجز الإمام فإنّه يكون في فسحة من عزله عن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فشلت هذه الخطّة فشلاً ذريعاً، فقد حلّق وارتفع صيته، وأقرت جميع الوفود العلميّة التي سألته بأنه يملك طاقات هائلة من العلوم لا تحد، وأنّه فوق العلماء في مواهبه وعبقرياته، الأمر الذي أوجب أن يقر بإمامته طائفة من كبار العلماء الذين امتحنوه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الرقابة عليه، وإحاطته بقوى مكثفة من الأمن تحصي عليه أنفاسه، وقد أسندت مديرية الرقابة التي تشرف عليه إلى هشام بن إبراهيم الراشدي الهمداني، وكان إبراهيم فيما يقول الرواة عالماً أديباً، وكانت أمور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يُحمل إلى خراسان تجري من عنده وعلى يده، كما أنّ الأموال التي كانت ترسل إلى الإمام كانت تبعث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حُمل الإمام إلى خراسان اتصل إبراهيم بذي الرئاستين فأغراه بالمنصب والأموال، فتغلب هواه على دينه، فانحرف عن الحق، فصار عيناً على الإمام، فجعل ينقل جميع أخباره وشؤونه إلى الفضل وإلى المأمون، وقد أسند إليه المأمون حجابة الرضا، فكان لا يصل إليه إلا من أحبّ، وضيّق على الإمام غاية التضييق، وكان لا يتكلّم بشيء قل أو كثر إلا أورده على المأمون وعلى وزيره الفضل</w:t>
      </w:r>
      <w:r>
        <w:rPr>
          <w:rStyle w:val="FootnoteAnchor"/>
          <w:rtl w:val="true"/>
        </w:rPr>
        <w:footnoteReference w:id="1194"/>
      </w:r>
      <w:r>
        <w:rPr>
          <w:rFonts w:ascii="Amiri" w:hAnsi="Amiri" w:eastAsia="Amiri" w:cs="Amiri"/>
          <w:color w:val="111111"/>
          <w:sz w:val="28"/>
          <w:sz w:val="28"/>
          <w:szCs w:val="28"/>
          <w:rtl w:val="true"/>
          <w:lang w:bidi="ar-SA"/>
        </w:rPr>
        <w:t>وبذلك فقد سيطر المأمون على جميع شؤون الإمام، وعرف جميع من يتّصل به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الشيعة من الحضور في مجالس الإمام والاستماع إلى حديثه، </w:t>
      </w:r>
    </w:p>
    <w:p>
      <w:pPr>
        <w:pStyle w:val="BookText"/>
        <w:rPr/>
      </w:pPr>
      <w:r>
        <w:rPr>
          <w:rFonts w:ascii="Amiri" w:hAnsi="Amiri" w:eastAsia="Amiri" w:cs="Amiri"/>
          <w:color w:val="111111"/>
          <w:sz w:val="28"/>
          <w:sz w:val="28"/>
          <w:szCs w:val="28"/>
          <w:rtl w:val="true"/>
          <w:lang w:bidi="ar-SA"/>
        </w:rPr>
        <w:t xml:space="preserve">وقد عهد المأمون للقيام بذلك إلى حاجبه محمّد بن عمرو الطوسي، فطرد الشيعة، وزيرهم من الالتقاء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قابل المأمون الإمام بشراسة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فصلى ركعتين، وقال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الْقُدْرَةِ الْجامِعَةِ، وَالرَّحْمَةِ الواسِعَةِ، وَالْمِئَنِ المُتَنابِعَةِ، وَالْآلَاءِ الْمُتَوالِيَةِ، وَالْأَيادي الْجَمِيلَةِ، وَالْمَواهِبِ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يوصَفُ بِتَمْشِيلٍ، وَلَا يُمَثَلُ بِنَظير، يا مَنْ خَلَقَ فَرَزَقَ، وَأَلْهَمَ فَأَنْطَقَ، وَابْتَدَعَ فَشَرَعَ، وَعَلا فَارْتَفَعَ، وَقَدَّرَ فَأَحْسَنَ، وَصَوَّرَ فَأَتْقَنَ، وَاحْتَجَّ فَأَبْلَغَ، وَأَنْعَمَ فَأَسْبَغَ، وَأَعْطَى فَأَجْزَلَ، يَا مَنْ سَمَا فِي الْعِزَّ فَفَاتَ خَواطِفَ الْأَبْصارِ، وَدَنَا فِي اللُّطْفِ فَجازَ هَواجِسَ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تَفَرَّدَ بِالْمُلْكِ فَلَا نِدَّ لَهُ فِي مَلَكُوتِ سُلْطَانِهِ، وَتَوَحَّدَ بِالْكِبْرِياءِ فَلا ضِدَّ لَهُ فِي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حارَتْ فِي كِبْرِياءِ هَيْبَتِهِ دَفَائِقُ لَطَائِفِ الْأَوْهَامِ، وَحَسَرَتْ دونَ إِدْراكِ عَظَمَتِهِ خَطَائِفُ أَبْصَارِ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عالِمَ خَطَراتِ قُلوبِ الْعارِفينَ، وَشَاهِدَ لَحَظَاتِ أَبْصَارِ النَّاظِرِينَ، يا مَنْ عَنَتِ الوجوهُ لِهَيْبَتِهِ، وَخَضَعَتِ الرِّقابُ لِجَلالَتِهِ، وَوَجِلَتِ الْقُلوبُ مِنْ خِيفَتِهِ، وَارْتَعَدَتِ الْفَرائِصُ مِنْ فَرَقِهِ، يَا بَدِيءُ يا بَديعُ، يا قَوِيٌّ يا مَنيعُ، يا عَلِيُّ يَا رَفيعُ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مَنْ شَرَّفْتَ الصَّلاةَ بِالصَّلاةَ عَلَيْهِ، وَانْتَقِمْ لِي مِمَّنْ ظَلَمَني، </w:t>
      </w:r>
      <w:bookmarkStart w:id="1002" w:name="pg16513_225699"/>
    </w:p>
    <w:p>
      <w:pPr>
        <w:pStyle w:val="BookText"/>
        <w:rPr/>
      </w:pPr>
      <w:bookmarkEnd w:id="1002"/>
      <w:r>
        <w:rPr>
          <w:rFonts w:ascii="Amiri" w:hAnsi="Amiri" w:eastAsia="Amiri" w:cs="Amiri"/>
          <w:color w:val="111111"/>
          <w:sz w:val="28"/>
          <w:sz w:val="28"/>
          <w:szCs w:val="28"/>
          <w:rtl w:val="true"/>
          <w:lang w:bidi="ar-SA"/>
        </w:rPr>
        <w:t>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اللّه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ثارت الغوغاء على المأمون حتّى كادت أن تقضي عليه ولاقى من الرعب والهوان ما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المأمون مرّة أخرى بطرد الشيعة، وحاول النكاية بالإمام، 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قام فاغتسل وصلى ركعتين ودعا في قنوته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الْحَيُّ الْقَيُّومُ، الْخالِقُ، الرّازِقُ، الْمُحْيِي، المُميتُ، الْبَدِيءُ، الْبَديعُ، لَكَ الْكَرَمُ وَلَكَ الْحَمْدُ، وَلَكَ الْمَنُّ وَلَكَ الْأَمْرُ، وَحْدَكَ لَا شَرِيكَ لَكَ، يا واحِدُ، يا أَحَدُ، يا فَرْدُ یا صَمَدُ، يَا مَنْ لَمْ يَلِدْ وَلَمْ يُولَدْ، وَلَمْ يَكُنْ لَهُ كُفُواً أَحَدٌ،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بصرف ما أهمّه، فكشف عنه كيد المأمون ويغيه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9331715_1280447820"/>
      <w:bookmarkStart w:id="1004" w:name="_Toc386"/>
      <w:bookmarkEnd w:id="1003"/>
      <w:r>
        <w:rPr>
          <w:rtl w:val="true"/>
        </w:rPr>
        <w:t xml:space="preserve">عدم محاباة الإمام </w:t>
      </w:r>
      <w:r>
        <w:rPr>
          <w:rtl w:val="true"/>
        </w:rPr>
        <w:t>(</w:t>
      </w:r>
      <w:r>
        <w:rPr>
          <w:rtl w:val="true"/>
        </w:rPr>
        <w:t>عَلَيهِ السَّلَامُ</w:t>
      </w:r>
      <w:r>
        <w:rPr>
          <w:rtl w:val="true"/>
        </w:rPr>
        <w:t xml:space="preserve">) </w:t>
      </w:r>
      <w:r>
        <w:rPr>
          <w:rtl w:val="true"/>
        </w:rPr>
        <w:t>للمأمون</w:t>
      </w:r>
      <w:bookmarkEnd w:id="1004"/>
    </w:p>
    <w:p>
      <w:pPr>
        <w:pStyle w:val="BookText"/>
        <w:rPr/>
      </w:pPr>
      <w:r>
        <w:rPr>
          <w:rFonts w:ascii="Amiri" w:hAnsi="Amiri" w:eastAsia="Amiri" w:cs="Amiri"/>
          <w:color w:val="111111"/>
          <w:sz w:val="28"/>
          <w:sz w:val="28"/>
          <w:szCs w:val="28"/>
          <w:rtl w:val="true"/>
          <w:lang w:bidi="ar-SA"/>
        </w:rPr>
        <w:t xml:space="preserve">ولم يجار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ولم يصانعه، وإنّما وقف منه موقفاً يتسم بالجد والصراحة، والنقد اللاذع لبعض أعماله، وكان المأمون يتميّز غيظاً ويكتم ذلك، مجاراة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بين مواقفه مع المأمون ما يلي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المأمون لما عرض الخلافة على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أعزل نفسي عن الخلافة وأجعلها لك، وأبايعك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وانظروا إلى صراحة الإمام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هَذِهِ الْخِلافَةُ لَكَ وَاللّه جَعَلَها لَكَ، فَلَا يَجوزُ أَنْ تَخْلَعَ لِباساً أَلْبَسَكَهُ اللّه وَتَجْعَلَهُ لِغَيْرِكَ، وَإِنْ كَانَتِ الْخِلافَةُ لَيْسَتْ لَكَ فَلَا يَجوزُ أَنْ تَجْعَلَ لِي مَا لَيْسَ لك</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المنطق الفياض، والحجّة الدامغة الحافلة بالحق والصدق، وقد فقد المأمون صوابه، فلم يدر ماذا يقول فالتجأ إلى الصمت والسكوت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امتنع الإمام عليه من قبول الخلافة عرض عليه المأمون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بهذا الجواب الحاسم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بتقليدي لولاية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الرّضا لَمْ يَزْهَدْ فِي الدُّنْيا بَلْ زَهِدَتِ الدُّنْيا فِيهِ، أَلَا تَرَوْنَ كَيْفَ قَبِلَ وِلايَةَ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المأمون، وورم أنفه، وصاح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تتلقّاني أبداً بما أكرهه، وقد أمنت سطوتي، فباللّه أقسم لئن قبلت ولاية العهد، وإلا أجبرتك على ذلك، فإن فعلت وإلا ضربت عنقك</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خطواته وأعماله قد آثر رضی اللّه تعالى، فلم يحاب أحداً، ولم يصانع مخلوقاً، ولو صانع المأمون وتقرب إليه وأرضى عواطفه لما قدم المأمون على اغتياله وقتله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صراحة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محاباته للمأمون أن المأمون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فكرت في شيء فنتج لي الفكر الصواب فيه، فكرت في أمرنا وأمركم، ونسبنا ونسبكم، فوجدت الفضيلة فيه واحدة، ورأيت اختلاف شيعتنا في </w:t>
      </w:r>
      <w:bookmarkStart w:id="1005" w:name="pg16513_225703"/>
    </w:p>
    <w:p>
      <w:pPr>
        <w:pStyle w:val="BookText"/>
        <w:rPr/>
      </w:pPr>
      <w:bookmarkEnd w:id="1005"/>
      <w:r>
        <w:rPr>
          <w:rFonts w:ascii="Amiri" w:hAnsi="Amiri" w:eastAsia="Amiri" w:cs="Amiri"/>
          <w:color w:val="111111"/>
          <w:sz w:val="28"/>
          <w:sz w:val="28"/>
          <w:szCs w:val="28"/>
          <w:rtl w:val="true"/>
          <w:lang w:bidi="ar-SA"/>
        </w:rPr>
        <w:t>ذلك محمولاً على الهوى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جواباً، إِنْ شِئْتَ ذَكَرْتُهُ لَكَ، وَإِنْ شِئْتَ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أقله إلّا لأعلم ما عندك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يقيم له الحجّة على أنّ العلويّين أحق بالنبي، وأقرب إليه من العبّاسيّين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يا أميرَ الْمُؤْمِنِينَ، لَوْ أَنَّ اللّه تَعَالَى بَعَثَ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مِنْ وَرَاءِ أَكَمَةٍ مِنْ هذِهِ الأَكامِ يَخْطُبُ إِلَيْكَ ابْنَتَكَ كُنْتَ مُزَوِّجُهُ إِيَّاها ؟</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يرغب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الإمام الرضا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كَانَ يَحِلُّ لَهُ أَنْ يَخْطُبَ إِلَيَّ ؟</w:t>
      </w:r>
    </w:p>
    <w:p>
      <w:pPr>
        <w:pStyle w:val="BookText"/>
        <w:rPr/>
      </w:pPr>
      <w:r>
        <w:rPr>
          <w:rFonts w:ascii="Amiri" w:hAnsi="Amiri" w:eastAsia="Amiri" w:cs="Amiri"/>
          <w:color w:val="111111"/>
          <w:sz w:val="28"/>
          <w:sz w:val="28"/>
          <w:szCs w:val="28"/>
          <w:rtl w:val="true"/>
          <w:lang w:bidi="ar-SA"/>
        </w:rPr>
        <w:t xml:space="preserve">وأفحم المأمون ولم يجد منفذاً يسلك فيه لتبرير 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أقام الإمام حجّة دامغة لا مجال لإنكارها والشك فيها، فهم أبناء بنته البضعة الطاهرة فاطمة الزهراء سلام اللّه عليها، وأبناؤها أبناؤه، وراح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أمس برسول اللّه رحماً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استحقاق أهل البيت للخلافة باعتبار أنهم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وأقربهم إليه، وإنّما لمواهبهم وعبقرياتهم ودراياتهم بما تحتاج إليه الأمة في جميع مجالاتها الإداريّة والاقتصاديّة</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9331717_1280447820"/>
      <w:bookmarkStart w:id="1007" w:name="_Toc387"/>
      <w:bookmarkEnd w:id="1006"/>
      <w:r>
        <w:rPr>
          <w:rtl w:val="true"/>
        </w:rPr>
        <w:t xml:space="preserve">الإمام </w:t>
      </w:r>
      <w:r>
        <w:rPr>
          <w:rtl w:val="true"/>
        </w:rPr>
        <w:t>(</w:t>
      </w:r>
      <w:r>
        <w:rPr>
          <w:rtl w:val="true"/>
        </w:rPr>
        <w:t>عَلَيهِ السَّلَامُ</w:t>
      </w:r>
      <w:r>
        <w:rPr>
          <w:rtl w:val="true"/>
        </w:rPr>
        <w:t xml:space="preserve">) </w:t>
      </w:r>
      <w:r>
        <w:rPr>
          <w:rtl w:val="true"/>
        </w:rPr>
        <w:t>يرفض تعيين الولاة</w:t>
      </w:r>
      <w:bookmarkEnd w:id="100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المأمون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من يشاء ويختار ليكون والياً على بعض الأقاليم الإسلاميّة، ورفض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الاستجابة لهذا الطلب،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دَخَلْتُ فيما دَخَلْتُ عَلى أَنْ لَا أَمُرَ وَلَا أَنْهى، وَلَا أَعْزِلَ وَلَا أشيرَ، حتّى يُقَدِّ مَني اللّه </w:t>
      </w:r>
      <w:bookmarkStart w:id="1008" w:name="pg16513_225705"/>
    </w:p>
    <w:p>
      <w:pPr>
        <w:pStyle w:val="BookText"/>
        <w:rPr/>
      </w:pPr>
      <w:bookmarkEnd w:id="1008"/>
      <w:r>
        <w:rPr>
          <w:rFonts w:ascii="Amiri" w:hAnsi="Amiri" w:eastAsia="Amiri" w:cs="Amiri"/>
          <w:color w:val="111111"/>
          <w:sz w:val="28"/>
          <w:sz w:val="28"/>
          <w:szCs w:val="28"/>
          <w:rtl w:val="true"/>
          <w:lang w:bidi="ar-SA"/>
        </w:rPr>
        <w:t>قَبْلَكَ، فَوَاللّه إِنَّ الْخِلافَةَ لَشَيْءٌ مَا حَدَّثْتُ بِهِ نَفْسي، وَلَقَدْ كُنْتُ بِالْمَدِينَةِ أَتَرَدَّدُ في طرْقِها عَلى دابتي، وَأَنَّ أَهْلَها وَغَيْرَهُمْ يَسْأَلونى الحَوائِجَ فَأَقْضيها لَهُمْ، فَيَصيرونَ كَالأَعْمَامِ لي، وَأَنَّ كتبي لَنَافِذَةٌ فِي الْأَبْصارِ، وَما زِدْتَنِي مِنْ نِعْمَةٍ هِيَ عَلَيَّ مِنْ رَبِّي</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تاماً التدخل في أي شأن من شؤون الدولة، وذلك للتدليل على عدم شرعيّة دولة المأمون، وأنّه إنّما دخل فيها عن كره وإجبار</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331719_1280447820"/>
      <w:bookmarkStart w:id="1010" w:name="_Toc388"/>
      <w:bookmarkEnd w:id="1009"/>
      <w:r>
        <w:rPr>
          <w:rtl w:val="true"/>
        </w:rPr>
        <w:t xml:space="preserve">الإمام </w:t>
      </w:r>
      <w:r>
        <w:rPr>
          <w:rtl w:val="true"/>
        </w:rPr>
        <w:t>(</w:t>
      </w:r>
      <w:r>
        <w:rPr>
          <w:rtl w:val="true"/>
        </w:rPr>
        <w:t>عَلَيهِ السَّلَامُ</w:t>
      </w:r>
      <w:r>
        <w:rPr>
          <w:rtl w:val="true"/>
        </w:rPr>
        <w:t xml:space="preserve">) </w:t>
      </w:r>
      <w:r>
        <w:rPr>
          <w:rtl w:val="true"/>
        </w:rPr>
        <w:t>يخبر بعدم دخوله بغداد</w:t>
      </w:r>
      <w:bookmarkEnd w:id="1010"/>
    </w:p>
    <w:p>
      <w:pPr>
        <w:pStyle w:val="BookText"/>
        <w:rPr/>
      </w:pPr>
      <w:r>
        <w:rPr>
          <w:rFonts w:ascii="Amiri" w:hAnsi="Amiri" w:eastAsia="Amiri" w:cs="Amiri"/>
          <w:color w:val="111111"/>
          <w:sz w:val="28"/>
          <w:sz w:val="28"/>
          <w:szCs w:val="28"/>
          <w:rtl w:val="true"/>
          <w:lang w:bidi="ar-SA"/>
        </w:rPr>
        <w:t xml:space="preserve">وقال المأمون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بغداد، وعرض عليه ما يفعله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أَنْتَ بَغداد، وسمع بعض الشيعة هذا الكلام ففزع لأنه يؤذن بعدم دخول الإمام إلى بغداد، واختلى بالإمام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غمّني، وذكر له ما قاله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وَبَعْدادُ، لَا أَرى بَعْدادَ وَلَا تَراني</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من دلائل إمامته، فإنّه لم يفارق خراسان حتّى اغتاله المأمون، ولم ير بغداد</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9331721_1280447820"/>
      <w:bookmarkStart w:id="1012" w:name="_Toc389"/>
      <w:bookmarkEnd w:id="1011"/>
      <w:r>
        <w:rPr>
          <w:rtl w:val="true"/>
        </w:rPr>
        <w:t xml:space="preserve">الإمام </w:t>
      </w:r>
      <w:r>
        <w:rPr>
          <w:rtl w:val="true"/>
        </w:rPr>
        <w:t>(</w:t>
      </w:r>
      <w:r>
        <w:rPr>
          <w:rtl w:val="true"/>
        </w:rPr>
        <w:t>عَلَيهِ السَّلَامُ</w:t>
      </w:r>
      <w:r>
        <w:rPr>
          <w:rtl w:val="true"/>
        </w:rPr>
        <w:t xml:space="preserve">) </w:t>
      </w:r>
      <w:r>
        <w:rPr>
          <w:rtl w:val="true"/>
        </w:rPr>
        <w:t>والفضل بن سهل</w:t>
      </w:r>
      <w:bookmarkEnd w:id="1012"/>
    </w:p>
    <w:p>
      <w:pPr>
        <w:pStyle w:val="Heading4"/>
        <w:numPr>
          <w:ilvl w:val="3"/>
          <w:numId w:val="1"/>
        </w:numPr>
        <w:rPr/>
      </w:pPr>
      <w:bookmarkStart w:id="1013" w:name="__RefHeading___Toc9331723_1280447820"/>
      <w:bookmarkStart w:id="1014" w:name="_Toc390"/>
      <w:bookmarkEnd w:id="1013"/>
      <w:r>
        <w:rPr>
          <w:rtl w:val="true"/>
        </w:rPr>
        <w:t>إشارة</w:t>
      </w:r>
      <w:r>
        <w:rPr>
          <w:rtl w:val="true"/>
        </w:rPr>
        <w:t>:</w:t>
      </w:r>
      <w:bookmarkEnd w:id="1014"/>
    </w:p>
    <w:p>
      <w:pPr>
        <w:pStyle w:val="BookText"/>
        <w:rPr/>
      </w:pPr>
      <w:r>
        <w:rPr>
          <w:rFonts w:ascii="IRNazanin" w:hAnsi="IRNazanin" w:eastAsia="IRNazanin"/>
          <w:color w:val="111111"/>
          <w:sz w:val="28"/>
          <w:sz w:val="28"/>
          <w:szCs w:val="28"/>
          <w:rtl w:val="true"/>
          <w:lang w:bidi="fa-IR"/>
        </w:rPr>
        <w:t xml:space="preserve">أمّا الفضل بن سهل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أسلم على يد المأمون سنة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أخبر الناس بعلم النجوم، وقد طلب المأمون من والدة الفضل أن ترسل إليه بما خلفه ابنها، فأرسلت إليه صندوقاً صغيراً مختوماً ففضه، فإذا فيه درج، وفي الدرج رقعة من حرير مكتوب فيها بخطه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قضى الفضل بن سهل على نفسه، قضى أنّه يعيش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 يقتل ما بین ماء ونار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عاش هذه المدّة، ثمّ قتله غالب خال المأمون بسرخس، ومن بديع ما قاله إبراهيم بن العبّاس الصولي في 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لِفَضلِ بْنِ سَهْلٍ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تَقاصَرَ عَنْهَا المَثَلُ</w:t>
      </w:r>
    </w:p>
    <w:p>
      <w:pPr>
        <w:pStyle w:val="BookText"/>
        <w:rPr/>
      </w:pPr>
      <w:r>
        <w:rPr>
          <w:rFonts w:ascii="Amiri" w:hAnsi="Amiri" w:eastAsia="Amiri" w:cs="Amiri"/>
          <w:color w:val="111111"/>
          <w:sz w:val="28"/>
          <w:sz w:val="28"/>
          <w:szCs w:val="28"/>
          <w:rtl w:val="true"/>
          <w:lang w:bidi="ar-SA"/>
        </w:rPr>
        <w:t>فَنائِلُها لِلغنى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وَسَطوَتُها لِلأَجَلْ</w:t>
      </w:r>
    </w:p>
    <w:p>
      <w:pPr>
        <w:pStyle w:val="BookText"/>
        <w:rPr/>
      </w:pPr>
      <w:r>
        <w:rPr>
          <w:rFonts w:ascii="Amiri" w:hAnsi="Amiri" w:eastAsia="Amiri" w:cs="Amiri"/>
          <w:color w:val="111111"/>
          <w:sz w:val="28"/>
          <w:sz w:val="28"/>
          <w:szCs w:val="28"/>
          <w:rtl w:val="true"/>
          <w:lang w:bidi="ar-SA"/>
        </w:rPr>
        <w:t>وَباطِنُها لِلنَّدى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وظاهِرُها لِلْقُبَلْ</w:t>
      </w:r>
    </w:p>
    <w:p>
      <w:pPr>
        <w:pStyle w:val="BookText"/>
        <w:rPr/>
      </w:pPr>
      <w:r>
        <w:rPr>
          <w:rFonts w:ascii="Amiri" w:hAnsi="Amiri" w:eastAsia="Amiri" w:cs="Amiri"/>
          <w:color w:val="111111"/>
          <w:sz w:val="28"/>
          <w:sz w:val="28"/>
          <w:szCs w:val="28"/>
          <w:rtl w:val="true"/>
          <w:lang w:bidi="ar-SA"/>
        </w:rPr>
        <w:t>ويقول في مدحه أبو محمّد عبداللّه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الأَشراف فى كلّ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عَظموا لِلفَضْل إلَّا صَنائِعُ</w:t>
      </w:r>
    </w:p>
    <w:p>
      <w:pPr>
        <w:pStyle w:val="BookText"/>
        <w:rPr/>
      </w:pPr>
      <w:r>
        <w:rPr>
          <w:rFonts w:ascii="Amiri" w:hAnsi="Amiri" w:eastAsia="Amiri" w:cs="Amiri"/>
          <w:color w:val="111111"/>
          <w:sz w:val="28"/>
          <w:sz w:val="28"/>
          <w:szCs w:val="28"/>
          <w:rtl w:val="true"/>
          <w:lang w:bidi="ar-SA"/>
        </w:rPr>
        <w:t>تَرى عُظَمَاءَ النَّاسِ لِلفَضْلِ خُشعاً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بَدا وَالفَضْلُ للّه خَاشِعُ</w:t>
      </w:r>
    </w:p>
    <w:p>
      <w:pPr>
        <w:pStyle w:val="BookText"/>
        <w:rPr/>
      </w:pPr>
      <w:r>
        <w:rPr>
          <w:rFonts w:ascii="Amiri" w:hAnsi="Amiri" w:eastAsia="Amiri" w:cs="Amiri"/>
          <w:color w:val="111111"/>
          <w:sz w:val="28"/>
          <w:sz w:val="28"/>
          <w:szCs w:val="28"/>
          <w:rtl w:val="true"/>
          <w:lang w:bidi="ar-SA"/>
        </w:rPr>
        <w:t xml:space="preserve">تواضع لَمّا زادَهُ اللّه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جَليلٍ عِندَهُ مُتَواضِعُ و</w:t>
      </w:r>
    </w:p>
    <w:p>
      <w:pPr>
        <w:pStyle w:val="BookText"/>
        <w:rPr/>
      </w:pPr>
      <w:r>
        <w:rPr>
          <w:rFonts w:ascii="Amiri" w:hAnsi="Amiri" w:eastAsia="Amiri" w:cs="Amiri"/>
          <w:color w:val="111111"/>
          <w:sz w:val="28"/>
          <w:sz w:val="28"/>
          <w:szCs w:val="28"/>
          <w:rtl w:val="true"/>
          <w:lang w:bidi="ar-SA"/>
        </w:rPr>
        <w:t xml:space="preserve">أصيب الفضل بابن يقال له العبّاس، فجزع عليه جزعاً شديداً، فدخل عليه إبراهيم نجل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فعزّاه وأنشده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العبّاس أَجْرُكَ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مِنكَ لِلعبّاس</w:t>
      </w:r>
    </w:p>
    <w:p>
      <w:pPr>
        <w:pStyle w:val="BookText"/>
        <w:rPr/>
      </w:pPr>
      <w:r>
        <w:rPr>
          <w:rFonts w:ascii="Amiri" w:hAnsi="Amiri" w:eastAsia="Amiri" w:cs="Amiri"/>
          <w:color w:val="111111"/>
          <w:sz w:val="28"/>
          <w:sz w:val="28"/>
          <w:szCs w:val="28"/>
          <w:rtl w:val="true"/>
          <w:lang w:bidi="ar-SA"/>
        </w:rPr>
        <w:t xml:space="preserve">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جاء ذلك في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أقوى شخصيّة في دولة المأمون، ويتمتّع بصلاحيّات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واسعة النطاق، فقد سيطر على جميع أجهزة الدولة، فكان دوره في حكومة المأمون كدور البرامكة أيّام هارون الرشيد، وكان ماهراً في الشؤون السياسيّة، ويقول فيه إبراهيم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الحُروبُ غَلَتْ بَعَثَتَ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رَأْياً تَفِلُ بِهِ كَتَائْبَها</w:t>
      </w:r>
    </w:p>
    <w:p>
      <w:pPr>
        <w:pStyle w:val="BookText"/>
        <w:rPr/>
      </w:pPr>
      <w:r>
        <w:rPr>
          <w:rFonts w:ascii="Amiri" w:hAnsi="Amiri" w:eastAsia="Amiri" w:cs="Amiri"/>
          <w:color w:val="111111"/>
          <w:sz w:val="28"/>
          <w:sz w:val="28"/>
          <w:szCs w:val="28"/>
          <w:rtl w:val="true"/>
          <w:lang w:bidi="ar-SA"/>
        </w:rPr>
        <w:t>رَأْياً إِذا نَبَتِ السُّيوفُ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بِهِ فَشَفى مضارتها</w:t>
      </w:r>
    </w:p>
    <w:p>
      <w:pPr>
        <w:pStyle w:val="BookText"/>
        <w:rPr/>
      </w:pPr>
      <w:r>
        <w:rPr>
          <w:rFonts w:ascii="Amiri" w:hAnsi="Amiri" w:eastAsia="Amiri" w:cs="Amiri"/>
          <w:color w:val="111111"/>
          <w:sz w:val="28"/>
          <w:sz w:val="28"/>
          <w:szCs w:val="28"/>
          <w:rtl w:val="true"/>
          <w:lang w:bidi="ar-SA"/>
        </w:rPr>
        <w:t>أَجْرىٰ إِلَى فِئَةٍ بِدَوْلَتِها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في أُخْرى نَوادِبَها </w:t>
      </w:r>
      <w:r>
        <w:rPr>
          <w:rStyle w:val="FootnoteAnchor"/>
          <w:rtl w:val="true"/>
        </w:rPr>
        <w:footnoteReference w:id="120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الشعر عن مهارة الفضل في الشؤون السياسيّة، وأنّه برأيه يستطيع أن </w:t>
      </w:r>
      <w:bookmarkStart w:id="1015" w:name="pg16513_225709"/>
    </w:p>
    <w:p>
      <w:pPr>
        <w:pStyle w:val="BookText"/>
        <w:rPr/>
      </w:pPr>
      <w:bookmarkEnd w:id="1015"/>
      <w:r>
        <w:rPr>
          <w:rFonts w:ascii="Amiri" w:hAnsi="Amiri" w:eastAsia="Amiri" w:cs="Amiri"/>
          <w:color w:val="111111"/>
          <w:sz w:val="28"/>
          <w:sz w:val="28"/>
          <w:szCs w:val="28"/>
          <w:rtl w:val="true"/>
          <w:lang w:bidi="ar-SA"/>
        </w:rPr>
        <w:t>يقضي على دولة ويقيم أخرى، كما فعل في إسقاط دولة الأمين، وإقامة دولة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الفضل أحد المفاوضين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قبوله لولاية العهد، وقد هدّد الإمام وتوعده إن رفض ذلك، ونعرض فيما يلي إلى بعض شؤون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9331725_1280447820"/>
      <w:bookmarkStart w:id="1017" w:name="_Toc391"/>
      <w:bookmarkEnd w:id="1016"/>
      <w:r>
        <w:rPr>
          <w:rtl w:val="true"/>
        </w:rPr>
        <w:t>عرض كاذب لاغتيال المأمون</w:t>
      </w:r>
      <w:bookmarkEnd w:id="1017"/>
    </w:p>
    <w:p>
      <w:pPr>
        <w:pStyle w:val="BookText"/>
        <w:rPr/>
      </w:pPr>
      <w:r>
        <w:rPr>
          <w:rFonts w:ascii="IRNazanin" w:hAnsi="IRNazanin" w:eastAsia="IRNazanin"/>
          <w:color w:val="111111"/>
          <w:sz w:val="28"/>
          <w:sz w:val="28"/>
          <w:szCs w:val="28"/>
          <w:rtl w:val="true"/>
          <w:lang w:bidi="fa-IR"/>
        </w:rPr>
        <w:t xml:space="preserve">وقام الفضل بن سهل وهشام بن إبراهيم بعملية لخداع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عليه، فقد طلبا منه أن يخلي مجلسه من كلّ أحد، ليفوّضاه في سرّ، وأخلى الإمام مجلسه، فأخرج الفضل يميناً مكتوبة بالعتق والطلاق، وما لا كفارة له،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جئناك لنقول كلمة الحق والصدق، وقد علمنا أنّ الإمرة إمرتكم، والحق حقكم یابن رسول اللّه، والذي نقوله بألسنتنا عليه ضمائرنا، وإلا ينعتق ما نملك، والنساء طوالق، وعلينا ثلاثون حجّة راجلين على أن نقتل المأمون، ونخلص لك الأمر، حتّى يرجع الحقّ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يخف على الامام خداعهما، وزيف قولهما، فلو كانا صادقين في القول لقاما بذلك قبل أن يفاوضا الإمام، وهما يعلمان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كلّ محاولة لا يقرّها الإسلام، والتي منها عملية الاغتيال، فزجرهما،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كَفَرْتُما النِّعْمَةَ، فَلَا تَكونُ لَكُما السَّلامَةُ، وَلَا لِي إِنْ رَضِيتُ بِمَا قُلْتُما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وبادرا نحو المأمون فأخبراه بمقالة الإمام، فجزاهما خيراً، وسارع الإمام نحو المأمون، وأعلمه بالأمر، وذلك لتبرير ساحته، وتبين للمأمون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يضمر له سوءاً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الظنّ أنّ هذه العملية كانت بتدبير من المأمون للاطلاع على نوايا </w:t>
      </w:r>
      <w:bookmarkStart w:id="1018" w:name="pg16513_225711"/>
    </w:p>
    <w:p>
      <w:pPr>
        <w:pStyle w:val="BookText"/>
        <w:rPr/>
      </w:pPr>
      <w:bookmarkEnd w:id="1018"/>
      <w:r>
        <w:rPr>
          <w:rFonts w:ascii="IRNazanin" w:hAnsi="IRNazanin" w:eastAsia="IRNazanin"/>
          <w:color w:val="111111"/>
          <w:sz w:val="28"/>
          <w:sz w:val="28"/>
          <w:szCs w:val="28"/>
          <w:rtl w:val="true"/>
          <w:lang w:bidi="fa-IR"/>
        </w:rPr>
        <w:t>الإمام تجاهه</w:t>
      </w:r>
      <w:r>
        <w:rPr>
          <w:rFonts w:eastAsia="IRNazanin" w:cs="IRNazanin"/>
          <w:color w:val="111111"/>
          <w:sz w:val="28"/>
          <w:szCs w:val="28"/>
          <w:rtl w:val="true"/>
          <w:lang w:bidi="fa-IR"/>
        </w:rPr>
        <w:t>.</w:t>
      </w:r>
    </w:p>
    <w:p>
      <w:pPr>
        <w:pStyle w:val="Heading4"/>
        <w:numPr>
          <w:ilvl w:val="3"/>
          <w:numId w:val="1"/>
        </w:numPr>
        <w:rPr/>
      </w:pPr>
      <w:bookmarkStart w:id="1019" w:name="__RefHeading___Toc9331727_1280447820"/>
      <w:bookmarkStart w:id="1020" w:name="_Toc392"/>
      <w:bookmarkEnd w:id="1019"/>
      <w:r>
        <w:rPr>
          <w:rtl w:val="true"/>
        </w:rPr>
        <w:t xml:space="preserve">وشايته بالإمام </w:t>
      </w:r>
      <w:r>
        <w:rPr>
          <w:rtl w:val="true"/>
        </w:rPr>
        <w:t>(</w:t>
      </w:r>
      <w:r>
        <w:rPr>
          <w:rtl w:val="true"/>
        </w:rPr>
        <w:t>عَلَيهِ السَّلَامُ</w:t>
      </w:r>
      <w:r>
        <w:rPr>
          <w:rtl w:val="true"/>
        </w:rPr>
        <w:t>)</w:t>
      </w:r>
      <w:bookmarkEnd w:id="1020"/>
    </w:p>
    <w:p>
      <w:pPr>
        <w:pStyle w:val="BookText"/>
        <w:rPr/>
      </w:pPr>
      <w:r>
        <w:rPr>
          <w:rFonts w:ascii="Amiri" w:hAnsi="Amiri" w:eastAsia="Amiri" w:cs="Amiri"/>
          <w:color w:val="111111"/>
          <w:sz w:val="28"/>
          <w:sz w:val="28"/>
          <w:szCs w:val="28"/>
          <w:rtl w:val="true"/>
          <w:lang w:bidi="ar-SA"/>
        </w:rPr>
        <w:t xml:space="preserve">وعرضت البحوث الواعية في دراسة التاريخ الإسلامي إلى أن الفضل بن سهل لم يكن علوي الفكر </w:t>
      </w:r>
      <w:r>
        <w:rPr>
          <w:rStyle w:val="FootnoteAnchor"/>
          <w:rtl w:val="true"/>
        </w:rPr>
        <w:footnoteReference w:id="1205"/>
      </w:r>
      <w:r>
        <w:rPr>
          <w:rFonts w:ascii="Amiri" w:hAnsi="Amiri" w:eastAsia="Amiri" w:cs="Amiri"/>
          <w:color w:val="111111"/>
          <w:sz w:val="28"/>
          <w:sz w:val="28"/>
          <w:szCs w:val="28"/>
          <w:rtl w:val="true"/>
          <w:lang w:bidi="ar-SA"/>
        </w:rPr>
        <w:t xml:space="preserve">، فقد قام بخطوات رهيبة معادية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 منها وشايته بالإمام إلى المأمون،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جعلت ولاية العهد لأبي الحسن، وأخرجتها من بني أبيك والعامّة، والعلماء والفقهاء وآل عبّاس لا يرضون بذلك وقلوبهم متنافرة عنك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كيف حرّض الفضل على النكاية بالإمام والوشاية به، فقد ملأ قلب المأمون حقداً وكراهية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9331729_1280447820"/>
      <w:bookmarkStart w:id="1022" w:name="_Toc393"/>
      <w:bookmarkEnd w:id="1021"/>
      <w:r>
        <w:rPr>
          <w:rtl w:val="true"/>
        </w:rPr>
        <w:t xml:space="preserve">معارضته للإمام </w:t>
      </w:r>
      <w:r>
        <w:rPr>
          <w:rtl w:val="true"/>
        </w:rPr>
        <w:t>(</w:t>
      </w:r>
      <w:r>
        <w:rPr>
          <w:rtl w:val="true"/>
        </w:rPr>
        <w:t>عَلَيهِ السَّلَامُ</w:t>
      </w:r>
      <w:r>
        <w:rPr>
          <w:rtl w:val="true"/>
        </w:rPr>
        <w:t>)</w:t>
      </w:r>
      <w:bookmarkEnd w:id="1022"/>
    </w:p>
    <w:p>
      <w:pPr>
        <w:pStyle w:val="BookText"/>
        <w:rPr/>
      </w:pPr>
      <w:r>
        <w:rPr>
          <w:rFonts w:ascii="IRNazanin" w:hAnsi="IRNazanin" w:eastAsia="IRNazanin"/>
          <w:color w:val="111111"/>
          <w:sz w:val="28"/>
          <w:sz w:val="28"/>
          <w:szCs w:val="28"/>
          <w:rtl w:val="true"/>
          <w:lang w:bidi="fa-IR"/>
        </w:rPr>
        <w:t>وكان الفضل شديد المعارضة للإمام، فإذا ذهب الإمام إلى رأي عاكسه، ودعا المأمون إلى نقضه، وكان ذلك ما نقله الرواة أن المأمون دخل على الإمام وقرأ عليه كتاباً فيه أنّ بعض قواته فتحت بعض قرى کابل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سَرَّكَ فَتْحُ قَرْيَةٍ مِنْ قُرَى الشِّرْكِ ؟</w:t>
      </w:r>
    </w:p>
    <w:p>
      <w:pPr>
        <w:pStyle w:val="BookText"/>
        <w:rPr/>
      </w:pPr>
      <w:r>
        <w:rPr>
          <w:rFonts w:ascii="Amiri" w:hAnsi="Amiri" w:eastAsia="Amiri" w:cs="Amiri"/>
          <w:color w:val="111111"/>
          <w:sz w:val="28"/>
          <w:sz w:val="28"/>
          <w:szCs w:val="28"/>
          <w:rtl w:val="true"/>
          <w:lang w:bidi="ar-SA"/>
        </w:rPr>
        <w:t>وسارع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ذلك سرور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إليه فأرشده إلى موضع السرور الذي ينبغي أن يسلكه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 xml:space="preserve">الْمُؤْمِنِينَ، اتَّقِ اللّه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وَلَاكَ اللّه مِنْ هَذَا الْأَمْرِ، وَخَصَّكَ بِهِ، فَإِنَّكَ قَدْ ضَيَّعْتَ أمورَ الْمُسْلِمِينَ، وَفَوَّضْتَ ذلِك إِلى غَيْرِكَ يَحْكُم فيهِمْ بِغَيْرِ حُكم اللّه، وَقَعَدْتَ فى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بَيْتَ الهِجْرَةِ، وَمَهْبِطَ الْوَحْى، وَإِنَّ الْمُهَاجِرِينَ وَالْأَنْصارَ يُظْلَمُونَ دونَكَ، وَلَا يَرْقُونَ فِي مُؤْمِنٍ إِلَّا وَلَا ذِمَّةٌ، وَيَأْتي عَلَى الْمَظْلُوم دَهْرٌ يُنْعِبُ فِيهِ نَفْسَهُ، وَيَعْجَرُ عَنْ نَفَقَتِهِ، وَلَا يَجِدُ مَنْ يَشْكُو إِلَيْهِ حالَهُ وَلَا يَصِلُ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أميرَ الْمُؤْمِنِينَ في أمورِ الْمُسْلِمِينَ، وَارْجِعْ إِلى بَيْتِ النُّبُوَّةِ، وَمَعْدِنِ الْمُهَاجِرِينَ وَالْأَنْصَارِ، أَما عَلِمْتَ أَنَّ واليَ الْمُسْلِمِينَ مِثْلُ الْعَمودث في وَسَطِ الْقِسْطاطِ، مَنْ أَرادَهُ أَخَذَهُ ؟</w:t>
      </w:r>
    </w:p>
    <w:p>
      <w:pPr>
        <w:pStyle w:val="BookText"/>
        <w:rPr/>
      </w:pPr>
      <w:r>
        <w:rPr>
          <w:rFonts w:ascii="Amiri" w:hAnsi="Amiri" w:eastAsia="Amiri" w:cs="Amiri"/>
          <w:color w:val="111111"/>
          <w:sz w:val="28"/>
          <w:sz w:val="28"/>
          <w:szCs w:val="28"/>
          <w:rtl w:val="true"/>
          <w:lang w:bidi="ar-SA"/>
        </w:rPr>
        <w:t>وحكت هذه الكلمات الصراحة والنصيحة الخالصة، وليس فيها أي محاباة للمأمون ولا مجاراة لعواطفه وميوله، والتفت إلى الإمام فقال له يا سيدي فما ترى ؟</w:t>
      </w:r>
    </w:p>
    <w:p>
      <w:pPr>
        <w:pStyle w:val="BookText"/>
        <w:rPr/>
      </w:pPr>
      <w:r>
        <w:rPr>
          <w:rFonts w:ascii="Amiri" w:hAnsi="Amiri" w:eastAsia="Amiri" w:cs="Amiri"/>
          <w:color w:val="111111"/>
          <w:sz w:val="28"/>
          <w:sz w:val="28"/>
          <w:szCs w:val="28"/>
          <w:rtl w:val="true"/>
          <w:lang w:bidi="ar-SA"/>
        </w:rPr>
        <w:t>وأشار الإمام عليه بالحق الذي فيه نجاته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تَخْرُجَ مِنْ هَذِهِ الْبِلادِ، وَ تَتَحَوَّلَ إِلَى مَوْضِع آبائِكَ وَأَجْدَادِكَ، وَتَنْظُرَ فِي أُمورِ الْمُسْلِمِينَ، وَلَا تَكِلْهُمْ إِلَى غَيْرِكَ، فَإِنَّ اللّه تَعالى سائِلُكَ عَمّا وَلاكَ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المأمون لرأي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يا سيدي، هذا هو الرأي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أن تقدّم النوائب </w:t>
      </w:r>
      <w:r>
        <w:rPr>
          <w:rStyle w:val="FootnoteAnchor"/>
          <w:rtl w:val="true"/>
        </w:rPr>
        <w:footnoteReference w:id="1208"/>
      </w:r>
      <w:r>
        <w:rPr>
          <w:rFonts w:ascii="Amiri" w:hAnsi="Amiri" w:eastAsia="Amiri" w:cs="Amiri"/>
          <w:color w:val="111111"/>
          <w:sz w:val="28"/>
          <w:sz w:val="28"/>
          <w:szCs w:val="28"/>
          <w:rtl w:val="true"/>
          <w:lang w:bidi="ar-SA"/>
        </w:rPr>
        <w:t xml:space="preserve">للخروج إلى يثرب، وبلغ ذلك الفضل فغمّه الأمر، وسارع نحو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الرأي الذي أمرت به ؟ </w:t>
      </w:r>
    </w:p>
    <w:p>
      <w:pPr>
        <w:pStyle w:val="BookText"/>
        <w:rPr/>
      </w:pPr>
      <w:r>
        <w:rPr>
          <w:rFonts w:ascii="IRNazanin" w:hAnsi="IRNazanin" w:eastAsia="IRNazanin"/>
          <w:color w:val="111111"/>
          <w:sz w:val="28"/>
          <w:sz w:val="28"/>
          <w:szCs w:val="28"/>
          <w:rtl w:val="true"/>
          <w:lang w:bidi="fa-IR"/>
        </w:rPr>
        <w:t xml:space="preserve">و عرض المأمون بما 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اتّخاذ المدينة المنوّرة عاصمة للملك، وانبرى الفضل يفنّد هذه الفكرة، ويشير عليه بعكس ما أشار عليه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هذا الصواب، قتلت بالأمس أخاك، وأزلت الخلافة عنه، وينو أبيك معادون لك، وجميع أهل العراق وأهل بيتك والعرب، ثمّ أحدثت هذا الحدث الثاني، إنك وليت ولاية العهد لأبي الحسن، وأخرجتها من بنی أبيك والعامّة والفقهاء والعلماء وآل العبّاس لا يرضون بذلك وقلوبهم متنافرة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فالرأي أن تقيم بخراسان حتّى تسكن قلوب الناس على هذا، ويتناسون ما كان من أمر محمّد أخيك، وهاهنا مشايخ قد خدموا الرشيد، وعرفوا الأمر فاستشرهم في ذلك، فإن أشاروا بذلك فامضه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بن أبي عمران، وأبي يونس، والجلودي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نقموا بيعة أبي الحسن ولم يرضوا بها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استجاب المأمون لرأي الفضل، وأعرض عمّا أشار عليه الإمام من اتخاذ يثرب عاصمة للملك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1023" w:name="pg16513_225716"/>
    </w:p>
    <w:p>
      <w:pPr>
        <w:pStyle w:val="Heading2"/>
        <w:numPr>
          <w:ilvl w:val="1"/>
          <w:numId w:val="1"/>
        </w:numPr>
        <w:rPr/>
      </w:pPr>
      <w:bookmarkStart w:id="1024" w:name="__RefHeading___Toc9331731_1280447820"/>
      <w:bookmarkStart w:id="1025" w:name="_Toc394"/>
      <w:bookmarkEnd w:id="1023"/>
      <w:bookmarkEnd w:id="1024"/>
      <w:r>
        <w:rPr>
          <w:rtl w:val="true"/>
        </w:rPr>
        <w:t>إلى جنَّة المأوى</w:t>
      </w:r>
      <w:bookmarkEnd w:id="102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6" w:name="__RefHeading___Toc9331733_1280447820"/>
      <w:bookmarkStart w:id="1027" w:name="_Toc395"/>
      <w:bookmarkEnd w:id="1026"/>
      <w:r>
        <w:rPr>
          <w:rtl w:val="true"/>
        </w:rPr>
        <w:t>إشارة</w:t>
      </w:r>
      <w:r>
        <w:rPr>
          <w:rtl w:val="true"/>
        </w:rPr>
        <w:t>:</w:t>
      </w:r>
      <w:bookmarkEnd w:id="102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ولم يمض قليل من الوقت على تقلد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العهد حتّى تنكّر له المأمون كأشدّ ما يكون التنكّر، وأضمر له السوء والغدر، وأخذ يبغي له الغوائل، ويكيده في غلس الليل وفي وضح النهار، ففرض عليه الرقابة الشديدة، وحبسه في بيته، ومنع العلماء والفقهاء من الاتصال به، والانتهال من نمير علومه، كما منع سواد شيعته من التشرّف بمقابلته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ورم أنف المأمون، وتميّز غضباً وغيظاً بما يتمتع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المكانة العظمى في نفوس المسلمين، وقد ترسخت وازدادت حينما أسندت إليه ولاية العهد، فقد رأوا ترسله، وعدم تكلّفه، وبعده عن مغريات الحياة، وزهده في الدنيا، و مشاركته للناس في آلامهم، وحنوه على الضعفاء، وعطفه على البؤساء، وسعة علومه، وإحاطته بما تحتاج إليه الأمة في جميع شؤونها، وشدة إنابته إلى اللّه تعالى، وتقواه، إلى غير ذلك من معالي أخلاقه التي يحار الفكر فيها، والتي هي امتداد ذاتي إلى أخلاق جدّه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طوّر الحياة، وقضى على جميع التخلّف والانحراف في دنيا العرب والمسلمين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الناس الأخلاق العلوية الماثلة في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فهاموا بحبّه، وآمنوا بإمامته في حين أن المأمون وسائر ملوك بني العبّاس قد اتصفوا بضد ما اتصف به الإمام، فإنّهم من حين أن تقلدوا الخلافة لم يؤثر عن أي أحد منهم مكرمة أو فضيلة، فقد انسابوا وراء شهواتهم وملاذهم، وأنفقوا الملايين من أموال المسلمين </w:t>
      </w:r>
    </w:p>
    <w:p>
      <w:pPr>
        <w:pStyle w:val="BookText"/>
        <w:rPr/>
      </w:pPr>
      <w:r>
        <w:rPr>
          <w:rFonts w:ascii="Amiri" w:hAnsi="Amiri" w:eastAsia="Amiri" w:cs="Amiri"/>
          <w:color w:val="111111"/>
          <w:sz w:val="28"/>
          <w:sz w:val="28"/>
          <w:szCs w:val="28"/>
          <w:rtl w:val="true"/>
          <w:lang w:bidi="ar-SA"/>
        </w:rPr>
        <w:t>على لياليهم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أبا فراس الحمداني الشاعر الملهم، والثائر على الظلم والجور، فقد قارن في رائعته الخالدة بين الحياة الرفيعة التي عاشها السادة العلويّون، وبين الحياة الوضيعة المليئة بالإثم والمنكرات التي عاشها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تنشى الثَّلاوَةُ فِي أَبِياتِهِمْ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بُيوتِكُمُ الأَوْتارُ وَالنُّغَمُ</w:t>
      </w:r>
    </w:p>
    <w:p>
      <w:pPr>
        <w:pStyle w:val="BookText"/>
        <w:rPr/>
      </w:pPr>
      <w:r>
        <w:rPr>
          <w:rFonts w:ascii="Amiri" w:hAnsi="Amiri" w:eastAsia="Amiri" w:cs="Amiri"/>
          <w:color w:val="111111"/>
          <w:sz w:val="28"/>
          <w:sz w:val="28"/>
          <w:szCs w:val="28"/>
          <w:rtl w:val="true"/>
          <w:lang w:bidi="ar-SA"/>
        </w:rPr>
        <w:t>منكُمْ عُليّةُ أَمْ مِنْهُمْ وَكانَ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المُغَنِّينَ إبراهيمُ أَمْ لَهُمْ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إذا تَلُوا سورَةٌ غَنّى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بِالطُّلولِ الَّتي لَمْ يَعْفِها القِدَمُ</w:t>
      </w:r>
    </w:p>
    <w:p>
      <w:pPr>
        <w:pStyle w:val="BookText"/>
        <w:rPr/>
      </w:pPr>
      <w:r>
        <w:rPr>
          <w:rFonts w:ascii="Amiri" w:hAnsi="Amiri" w:eastAsia="Amiri" w:cs="Amiri"/>
          <w:color w:val="111111"/>
          <w:sz w:val="28"/>
          <w:sz w:val="28"/>
          <w:szCs w:val="28"/>
          <w:rtl w:val="true"/>
          <w:lang w:bidi="ar-SA"/>
        </w:rPr>
        <w:t>ما في بُيوتِهِمْ لِلخَمرِ مُعتَصَرٌ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بُيوتِكُمْ لِلسُّوءِ مُعتَصَمُ</w:t>
      </w:r>
    </w:p>
    <w:p>
      <w:pPr>
        <w:pStyle w:val="BookText"/>
        <w:rPr/>
      </w:pPr>
      <w:r>
        <w:rPr>
          <w:rFonts w:ascii="Amiri" w:hAnsi="Amiri" w:eastAsia="Amiri" w:cs="Amiri"/>
          <w:color w:val="111111"/>
          <w:sz w:val="28"/>
          <w:sz w:val="28"/>
          <w:szCs w:val="28"/>
          <w:rtl w:val="true"/>
          <w:lang w:bidi="ar-SA"/>
        </w:rPr>
        <w:t>وَلَا تَبيتُ لَهُم خُنْثَىٰ تُنادِمُهُمْ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يُرى لَهُمْ قِرْدٌ وَلَا حَشَمُ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الرُّكنُ وَالبَيْتُ وَالأَسْتارُ مَنزِلُهُمْ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وزمزم والصفا والحِجْرُ والحَرَمُ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إن سيرة العلويّين مشرقة كالشمس بنور الإيمان، وسيرة خصومهم العبّاسيّين مظلمة قاتمة لا بصيص فيها بنور الإيمان، وهدي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جهد المأمون أن يظهر للمجتمع الإسلامي عدم زهد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تقليده لولاية العهد، إلا أنّه باء بالفشل، فقد ظهر الإمام عليه كالمع شخصيّة عرفها العالم الإسلامي في تقواه وورعه، وإقباله على طاعة اللّه وعبادته، وعدم اشتراكه بأي منحى من المناحي السياسيّة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الأمر، فإنّ هذا البحث هو الفصل الأخير من هذا الكتاب، ونعرض فيه إلى الشؤون الأخيرة من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ذلك </w:t>
      </w:r>
      <w:r>
        <w:rPr>
          <w:rFonts w:eastAsia="Amiri" w:cs="Amiri" w:ascii="Amiri" w:hAnsi="Amiri"/>
          <w:color w:val="111111"/>
          <w:sz w:val="28"/>
          <w:szCs w:val="28"/>
          <w:rtl w:val="true"/>
          <w:lang w:bidi="ar-SA"/>
        </w:rPr>
        <w:t xml:space="preserve">: </w:t>
      </w:r>
      <w:bookmarkStart w:id="1028" w:name="pg16513_225725"/>
    </w:p>
    <w:p>
      <w:pPr>
        <w:pStyle w:val="Heading3"/>
        <w:numPr>
          <w:ilvl w:val="2"/>
          <w:numId w:val="1"/>
        </w:numPr>
        <w:rPr/>
      </w:pPr>
      <w:bookmarkStart w:id="1029" w:name="__RefHeading___Toc9331735_1280447820"/>
      <w:bookmarkStart w:id="1030" w:name="_Toc396"/>
      <w:bookmarkEnd w:id="1028"/>
      <w:bookmarkEnd w:id="1029"/>
      <w:r>
        <w:rPr>
          <w:rtl w:val="true"/>
        </w:rPr>
        <w:t xml:space="preserve">نصيحة الإمام </w:t>
      </w:r>
      <w:r>
        <w:rPr>
          <w:rtl w:val="true"/>
        </w:rPr>
        <w:t>(</w:t>
      </w:r>
      <w:r>
        <w:rPr>
          <w:rtl w:val="true"/>
        </w:rPr>
        <w:t>عَلَيهِ السَّلَامُ</w:t>
      </w:r>
      <w:r>
        <w:rPr>
          <w:rtl w:val="true"/>
        </w:rPr>
        <w:t xml:space="preserve">) </w:t>
      </w:r>
      <w:r>
        <w:rPr>
          <w:rtl w:val="true"/>
        </w:rPr>
        <w:t>للمأمون</w:t>
      </w:r>
      <w:bookmarkEnd w:id="1030"/>
    </w:p>
    <w:p>
      <w:pPr>
        <w:pStyle w:val="BookText"/>
        <w:rPr/>
      </w:pPr>
      <w:r>
        <w:rPr>
          <w:rFonts w:ascii="Amiri" w:hAnsi="Amiri" w:eastAsia="Amiri" w:cs="Amiri"/>
          <w:color w:val="111111"/>
          <w:sz w:val="28"/>
          <w:sz w:val="28"/>
          <w:szCs w:val="28"/>
          <w:rtl w:val="true"/>
          <w:lang w:bidi="ar-SA"/>
        </w:rPr>
        <w:t xml:space="preserve">وقدم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خالصة للمأمون، نقيّة من كثير من المشاكل السياسيّة، فقد أشار عليه أن يعفيه من ولاية العهد ويعفي الفضل بن سهل من الوزارة، وبذلك يتخلّص من كيد العبّاسيّين وبغيهم عليه </w:t>
      </w:r>
      <w:r>
        <w:rPr>
          <w:rStyle w:val="FootnoteAnchor"/>
          <w:rtl w:val="true"/>
        </w:rPr>
        <w:footnoteReference w:id="1213"/>
      </w:r>
      <w:r>
        <w:rPr>
          <w:rFonts w:ascii="Amiri" w:hAnsi="Amiri" w:eastAsia="Amiri" w:cs="Amiri"/>
          <w:color w:val="111111"/>
          <w:sz w:val="28"/>
          <w:sz w:val="28"/>
          <w:szCs w:val="28"/>
          <w:rtl w:val="true"/>
          <w:lang w:bidi="ar-SA"/>
        </w:rPr>
        <w:t>، إلّا أنّ المأمون لم يعفهما، وإنّما قام باغتيالهما كما سنعرض ذلك</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9331737_1280447820"/>
      <w:bookmarkStart w:id="1032" w:name="_Toc397"/>
      <w:bookmarkEnd w:id="1031"/>
      <w:r>
        <w:rPr>
          <w:rtl w:val="true"/>
        </w:rPr>
        <w:t>عزم المأمون على الرجوع إلى بغداد</w:t>
      </w:r>
      <w:bookmarkEnd w:id="1032"/>
    </w:p>
    <w:p>
      <w:pPr>
        <w:pStyle w:val="BookText"/>
        <w:rPr/>
      </w:pPr>
      <w:r>
        <w:rPr>
          <w:rFonts w:ascii="Amiri" w:hAnsi="Amiri" w:eastAsia="Amiri" w:cs="Amiri"/>
          <w:color w:val="111111"/>
          <w:sz w:val="28"/>
          <w:sz w:val="28"/>
          <w:szCs w:val="28"/>
          <w:rtl w:val="true"/>
          <w:lang w:bidi="ar-SA"/>
        </w:rPr>
        <w:t xml:space="preserve">وأخذ المأمون يطيل التفكير، ويقلب الرأي على وجوهه في الرجوع إلى بغداد عاصمة آبائه، وزينة الشرق، ولكن يصدّه عن تحقيق هذه الأمنية الغالية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 الذي تحقد عليه الأسرة العبّاسيّة كأشدّ ما يكون الحقد، فقد خلعت بيعة المأمون، وبايعت ابن شكلة شيخ المغنّين انتقاماً منه لتقليده ولاية العهد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وزيره الفضل بن سهل على المسرح السياسي، فقد نقم عليه العبّاسيون، معتقدين أنه هو الذي حبّذ للمأمون عقد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المأمون أن يتخلّص من الإمام والفضل، ويصفّيهما جسدياً ليخلو له الجوّ، وينال بذلك رضى العبّاسيّين، ويزيل عنه سخطهم وانتقامهم، وهذا ما سنعرضه</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9331739_1280447820"/>
      <w:bookmarkStart w:id="1034" w:name="_Toc398"/>
      <w:bookmarkEnd w:id="1033"/>
      <w:r>
        <w:rPr>
          <w:rtl w:val="true"/>
        </w:rPr>
        <w:t>حمّام سرخس</w:t>
      </w:r>
      <w:bookmarkEnd w:id="103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المأمون أن يتخلّص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الفضل بن سهل دفعة واحدة حتّى تخلص له الأسرة العبّاسيّة، فأوزع إلى عصابة مجرمة من عملائه القيام باغتيال </w:t>
      </w:r>
      <w:bookmarkStart w:id="1035" w:name="pg16513_225727"/>
    </w:p>
    <w:p>
      <w:pPr>
        <w:pStyle w:val="BookText"/>
        <w:rPr/>
      </w:pPr>
      <w:bookmarkEnd w:id="1035"/>
      <w:r>
        <w:rPr>
          <w:rFonts w:ascii="Amiri" w:hAnsi="Amiri" w:eastAsia="Amiri" w:cs="Amiri"/>
          <w:color w:val="111111"/>
          <w:sz w:val="28"/>
          <w:sz w:val="28"/>
          <w:szCs w:val="28"/>
          <w:rtl w:val="true"/>
          <w:lang w:bidi="ar-SA"/>
        </w:rPr>
        <w:t xml:space="preserve">الإمام والفضل في حمّام سرخس، وطلب منهما الدخول في الحمام في وقت واحد، ويكون هو معهما، وذلك لتغطية الأمر، وعدم انكشافه لأي أحد،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يقظاً حسّاساً، فلم تخف عليه هذه المكيدة، فرفض إجابته، فكتب المأمون إليه ثانياً يلتمسه ويترجاه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بِداخِلِ غَداً الْحَمامَ،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في هذِهِ اللَّيْلَةِ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تَدْخُلِ الْحَمَامَ غَداً، فَلَا أَرى لَكَ يا أَمِيرَ الْمُؤْمِنِينَ، وَلَا لِلْفَضْلِ أَنْ تَدْخُلَا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بداخل الحمام غداً، والفضل فهو أعلم وما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مكيدة المأمون بالنسبة إلى الفضل فقد خلاه وشأنه ليلاقي مصرعه على أيدي عصابته</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9331741_1280447820"/>
      <w:bookmarkStart w:id="1037" w:name="_Toc399"/>
      <w:bookmarkEnd w:id="1036"/>
      <w:r>
        <w:rPr>
          <w:rtl w:val="true"/>
        </w:rPr>
        <w:t>مصرع الفضل</w:t>
      </w:r>
      <w:bookmarkEnd w:id="1037"/>
    </w:p>
    <w:p>
      <w:pPr>
        <w:pStyle w:val="BookText"/>
        <w:rPr/>
      </w:pPr>
      <w:r>
        <w:rPr>
          <w:rFonts w:ascii="Amiri" w:hAnsi="Amiri" w:eastAsia="Amiri" w:cs="Amiri"/>
          <w:color w:val="111111"/>
          <w:sz w:val="28"/>
          <w:sz w:val="28"/>
          <w:szCs w:val="28"/>
          <w:rtl w:val="true"/>
          <w:lang w:bidi="ar-SA"/>
        </w:rPr>
        <w:t>وبادر الفضل إلى الحمام، فحينما دخل فيه تناهبت جسمه سيوف العصابة، فخر على الأرض صريعاً يتخبّط بدمه، وما هي إلا لحظات وإذا به جثة هامدة لا حراك فيها، وبذلك فقد حقق المأمون شطراً من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قتل الفضل سارع أصحابه نحو المأمون ليأخذوا الثأر منه، فقد علموا أنه هو الذي أوعز بقتله، وبادر حرّاس قصر المأمون إلى غلق أبوابه خوفاً من هجوم الثوار على المأمون، إلا أن الثوار حملوا أقبسة من النار لحرق أبواب القصر، ولما علم المأمون بذلك فزع، والتجأ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فاحتمى به، ونجا المأمون ببركة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قتلوا الفضل فكانوا خمسة أشخاص من حاشية المأمون، كان من بينهم </w:t>
      </w:r>
      <w:bookmarkStart w:id="1038" w:name="pg16513_225729"/>
    </w:p>
    <w:p>
      <w:pPr>
        <w:pStyle w:val="BookText"/>
        <w:rPr/>
      </w:pPr>
      <w:bookmarkEnd w:id="1038"/>
      <w:r>
        <w:rPr>
          <w:rFonts w:ascii="Amiri" w:hAnsi="Amiri" w:eastAsia="Amiri" w:cs="Amiri"/>
          <w:color w:val="111111"/>
          <w:sz w:val="28"/>
          <w:sz w:val="28"/>
          <w:szCs w:val="28"/>
          <w:rtl w:val="true"/>
          <w:lang w:bidi="ar-SA"/>
        </w:rPr>
        <w:t xml:space="preserve">غالب خاله، وقد قبضت عليهم الشرطة، وجاءت بهم إلى المأمون،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أقتلكم بإقراركم، وأما ما ادعيتموه من أنّي أمرتكم بذلك فدعوى ليس لها بيّنة، ثمّ أمر بهم، فضربت أعناقهم، وبعث برؤوسهم إلى الحسن بن سهل، وأظهر عليه الحزن الكاذب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9331743_1280447820"/>
      <w:bookmarkStart w:id="1040" w:name="_Toc400"/>
      <w:bookmarkEnd w:id="1039"/>
      <w:r>
        <w:rPr>
          <w:rtl w:val="true"/>
        </w:rPr>
        <w:t xml:space="preserve">اغتيال الإمام </w:t>
      </w:r>
      <w:r>
        <w:rPr>
          <w:rtl w:val="true"/>
        </w:rPr>
        <w:t>(</w:t>
      </w:r>
      <w:r>
        <w:rPr>
          <w:rtl w:val="true"/>
        </w:rPr>
        <w:t>عَلَيهِ السَّلَامُ</w:t>
      </w:r>
      <w:r>
        <w:rPr>
          <w:rtl w:val="true"/>
        </w:rPr>
        <w:t>)</w:t>
      </w:r>
      <w:bookmarkEnd w:id="1040"/>
    </w:p>
    <w:p>
      <w:pPr>
        <w:pStyle w:val="BookText"/>
        <w:rPr/>
      </w:pPr>
      <w:r>
        <w:rPr>
          <w:rFonts w:ascii="Amiri" w:hAnsi="Amiri" w:eastAsia="Amiri" w:cs="Amiri"/>
          <w:color w:val="111111"/>
          <w:sz w:val="28"/>
          <w:sz w:val="28"/>
          <w:szCs w:val="28"/>
          <w:rtl w:val="true"/>
          <w:lang w:bidi="ar-SA"/>
        </w:rPr>
        <w:t xml:space="preserve">وقام المأمون باغتيال إمام المسلمين،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فدس له سمّاً قاتلاً في العنب، أو الرمان، كما سنذكره، وبذلك فقد قضى المأمون على ألمع شخصيّة، كانت مصدر الوعي والفكر في دنيا الإسلام</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9331745_1280447820"/>
      <w:bookmarkStart w:id="1042" w:name="_Toc401"/>
      <w:bookmarkEnd w:id="1041"/>
      <w:r>
        <w:rPr>
          <w:rtl w:val="true"/>
        </w:rPr>
        <w:t>أقوال شاذّة</w:t>
      </w:r>
      <w:bookmarkEnd w:id="1042"/>
    </w:p>
    <w:p>
      <w:pPr>
        <w:pStyle w:val="Heading4"/>
        <w:numPr>
          <w:ilvl w:val="3"/>
          <w:numId w:val="1"/>
        </w:numPr>
        <w:rPr/>
      </w:pPr>
      <w:bookmarkStart w:id="1043" w:name="__RefHeading___Toc9331747_1280447820"/>
      <w:bookmarkStart w:id="1044" w:name="_Toc402"/>
      <w:bookmarkEnd w:id="1043"/>
      <w:r>
        <w:rPr>
          <w:rtl w:val="true"/>
        </w:rPr>
        <w:t>إشارة</w:t>
      </w:r>
      <w:r>
        <w:rPr>
          <w:rtl w:val="true"/>
        </w:rPr>
        <w:t>:</w:t>
      </w:r>
      <w:bookmarkEnd w:id="1044"/>
    </w:p>
    <w:p>
      <w:pPr>
        <w:pStyle w:val="BookText"/>
        <w:rPr/>
      </w:pPr>
      <w:r>
        <w:rPr>
          <w:rFonts w:ascii="Amiri" w:hAnsi="Amiri" w:eastAsia="Amiri" w:cs="Amiri"/>
          <w:color w:val="111111"/>
          <w:sz w:val="28"/>
          <w:sz w:val="28"/>
          <w:szCs w:val="28"/>
          <w:rtl w:val="true"/>
          <w:lang w:bidi="ar-SA"/>
        </w:rPr>
        <w:t xml:space="preserve">وحاول بعض المؤرّخين تنزيه المأمون من اقتراف هذه الجريمة النكراء، وأنه لم يقدر على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 أقوالهم </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9331749_1280447820"/>
      <w:bookmarkStart w:id="1046" w:name="_Toc403"/>
      <w:bookmarkEnd w:id="1045"/>
      <w:r>
        <w:rPr/>
        <w:t>1</w:t>
      </w:r>
      <w:r>
        <w:rPr>
          <w:rtl w:val="true"/>
        </w:rPr>
        <w:t xml:space="preserve"> - </w:t>
      </w:r>
      <w:r>
        <w:rPr>
          <w:rtl w:val="true"/>
        </w:rPr>
        <w:t xml:space="preserve">موته </w:t>
      </w:r>
      <w:r>
        <w:rPr>
          <w:rtl w:val="true"/>
        </w:rPr>
        <w:t>(</w:t>
      </w:r>
      <w:r>
        <w:rPr>
          <w:rtl w:val="true"/>
        </w:rPr>
        <w:t>عَلَيهِ السَّلَامُ</w:t>
      </w:r>
      <w:r>
        <w:rPr>
          <w:rtl w:val="true"/>
        </w:rPr>
        <w:t xml:space="preserve">) </w:t>
      </w:r>
      <w:r>
        <w:rPr>
          <w:rtl w:val="true"/>
        </w:rPr>
        <w:t>حتف أنفه</w:t>
      </w:r>
      <w:bookmarkEnd w:id="104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ابن خلدون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فجأة على أثر عنب أكله </w:t>
      </w:r>
      <w:r>
        <w:rPr>
          <w:rStyle w:val="FootnoteAnchor"/>
          <w:rtl w:val="true"/>
        </w:rPr>
        <w:footnoteReference w:id="1216"/>
      </w:r>
      <w:r>
        <w:rPr>
          <w:rFonts w:ascii="Amiri" w:hAnsi="Amiri" w:eastAsia="Amiri" w:cs="Amiri"/>
          <w:color w:val="111111"/>
          <w:sz w:val="28"/>
          <w:sz w:val="28"/>
          <w:szCs w:val="28"/>
          <w:rtl w:val="true"/>
          <w:lang w:bidi="ar-SA"/>
        </w:rPr>
        <w:t xml:space="preserve">، وكذا ذهب غيره إلى هذا القول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047" w:name="pg16513_225731"/>
    </w:p>
    <w:p>
      <w:pPr>
        <w:pStyle w:val="Heading4"/>
        <w:numPr>
          <w:ilvl w:val="3"/>
          <w:numId w:val="1"/>
        </w:numPr>
        <w:rPr/>
      </w:pPr>
      <w:bookmarkStart w:id="1048" w:name="__RefHeading___Toc9331751_1280447820"/>
      <w:bookmarkStart w:id="1049" w:name="_Toc404"/>
      <w:bookmarkEnd w:id="1047"/>
      <w:bookmarkEnd w:id="1048"/>
      <w:r>
        <w:rPr/>
        <w:t>2</w:t>
      </w:r>
      <w:r>
        <w:rPr>
          <w:rtl w:val="true"/>
        </w:rPr>
        <w:t xml:space="preserve"> - </w:t>
      </w:r>
      <w:r>
        <w:rPr>
          <w:rtl w:val="true"/>
        </w:rPr>
        <w:t xml:space="preserve">اغتيال العبّاسيّين للإمام </w:t>
      </w:r>
      <w:r>
        <w:rPr>
          <w:rtl w:val="true"/>
        </w:rPr>
        <w:t>(</w:t>
      </w:r>
      <w:r>
        <w:rPr>
          <w:rtl w:val="true"/>
        </w:rPr>
        <w:t>عَلَيهِ السَّلَامُ</w:t>
      </w:r>
      <w:r>
        <w:rPr>
          <w:rtl w:val="true"/>
        </w:rPr>
        <w:t>)</w:t>
      </w:r>
      <w:bookmarkEnd w:id="1049"/>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العبّاسيّون أنّ الخلافة قد خرجت من أيديهم إلى أولاد عليّ بن أبي طالب سمّوا علي بن موسى الرضا، فتوفّي في قرية من قرى طوس يقال لها سناباد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قوم أنّ المأمون سمّه، وليس كما ذكر، فإنّ المأمون حزن عليه حزناً لم يحزنه على أحد، وكتب إلى الآفاق يعزّونه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9331753_1280447820"/>
      <w:bookmarkStart w:id="1051" w:name="_Toc405"/>
      <w:bookmarkEnd w:id="1050"/>
      <w:r>
        <w:rPr/>
        <w:t>3</w:t>
      </w:r>
      <w:r>
        <w:rPr>
          <w:rtl w:val="true"/>
        </w:rPr>
        <w:t xml:space="preserve"> - </w:t>
      </w:r>
      <w:r>
        <w:rPr>
          <w:rtl w:val="true"/>
        </w:rPr>
        <w:t xml:space="preserve">استشهاده </w:t>
      </w:r>
      <w:r>
        <w:rPr>
          <w:rtl w:val="true"/>
        </w:rPr>
        <w:t>(</w:t>
      </w:r>
      <w:r>
        <w:rPr>
          <w:rtl w:val="true"/>
        </w:rPr>
        <w:t>عَلَيهِ السَّلَامُ</w:t>
      </w:r>
      <w:r>
        <w:rPr>
          <w:rtl w:val="true"/>
        </w:rPr>
        <w:t xml:space="preserve">) </w:t>
      </w:r>
      <w:r>
        <w:rPr>
          <w:rtl w:val="true"/>
        </w:rPr>
        <w:t>بالسمّ</w:t>
      </w:r>
      <w:bookmarkEnd w:id="1051"/>
    </w:p>
    <w:p>
      <w:pPr>
        <w:pStyle w:val="BookText"/>
        <w:rPr/>
      </w:pPr>
      <w:r>
        <w:rPr>
          <w:rFonts w:ascii="Amiri" w:hAnsi="Amiri" w:eastAsia="Amiri" w:cs="Amiri"/>
          <w:color w:val="111111"/>
          <w:sz w:val="28"/>
          <w:sz w:val="28"/>
          <w:szCs w:val="28"/>
          <w:rtl w:val="true"/>
          <w:lang w:bidi="ar-SA"/>
        </w:rPr>
        <w:t xml:space="preserve">وذكر فريق من المؤرخين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مسموماً </w:t>
      </w:r>
      <w:r>
        <w:rPr>
          <w:rStyle w:val="FootnoteAnchor"/>
          <w:rtl w:val="true"/>
        </w:rPr>
        <w:footnoteReference w:id="1219"/>
      </w:r>
      <w:r>
        <w:rPr>
          <w:rFonts w:ascii="Amiri" w:hAnsi="Amiri" w:eastAsia="Amiri" w:cs="Amiri"/>
          <w:color w:val="111111"/>
          <w:sz w:val="28"/>
          <w:sz w:val="28"/>
          <w:szCs w:val="28"/>
          <w:rtl w:val="true"/>
          <w:lang w:bidi="ar-SA"/>
        </w:rPr>
        <w:t xml:space="preserve">، ولم يذكروا غير ذلك هذه بعض الأقوال التي ذكرت وهي شاذة لا نصيب لها من الواقع، فإن من المقطوع به هو أنّ المأمون هو الذي اغتال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العبّاسية ولا غيرها، ولم يمت الإمام حتف أنفه، لقد قدم المأمون على اقتراف هذ الجريمة للتخلّص من الإمام الذي شاع ذكره في جميع أنحاء العالم الإسلامي، فقد ظهرت للعيان دلائل إمامته، وهام المسلمون بحبّه، وذلك لما يتمتّع به من معالي الأخلاق، وسموّ الآداب، والإقبال على اللّه، والزهد في الدنيا، وغير ذلك من صفاته العظيمة في حين أنّ المأمون وسائر ملوك بني العبّاس كانوا خالين من كلّ نزعة كريمة وصفة رفيعة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أجمع معظم المؤرّخين والرواة على أن المأمون هو الذي دسّ السم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فقد اغتال بهذه الطريقة كوكبة من أعلام عصره خاف منهم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052" w:name="pg16513_225733"/>
    </w:p>
    <w:p>
      <w:pPr>
        <w:pStyle w:val="Heading3"/>
        <w:numPr>
          <w:ilvl w:val="2"/>
          <w:numId w:val="1"/>
        </w:numPr>
        <w:rPr/>
      </w:pPr>
      <w:bookmarkStart w:id="1053" w:name="__RefHeading___Toc9331755_1280447820"/>
      <w:bookmarkStart w:id="1054" w:name="_Toc406"/>
      <w:bookmarkEnd w:id="1052"/>
      <w:bookmarkEnd w:id="1053"/>
      <w:r>
        <w:rPr>
          <w:rtl w:val="true"/>
        </w:rPr>
        <w:t>إلى جنة المأوى</w:t>
      </w:r>
      <w:bookmarkEnd w:id="1054"/>
    </w:p>
    <w:p>
      <w:pPr>
        <w:pStyle w:val="BookText"/>
        <w:rPr/>
      </w:pPr>
      <w:r>
        <w:rPr>
          <w:rFonts w:ascii="Amiri" w:hAnsi="Amiri" w:eastAsia="Amiri" w:cs="Amiri"/>
          <w:color w:val="111111"/>
          <w:sz w:val="28"/>
          <w:sz w:val="28"/>
          <w:szCs w:val="28"/>
          <w:rtl w:val="true"/>
          <w:lang w:bidi="ar-SA"/>
        </w:rPr>
        <w:t>وامتحن الإمام امتحاناً عسيراً في تقلده لولاية العهد، فقد ضيّق عليه المأمون غاية التضييق، ففرض عليه الرقابة الشديدة، وأحاطه بقوى مكثّفة من الأمن، وقد سئم الإمام من الحياة، وراح يدعو اللّه تعالى أن ينقله من دار الدنيا إلى دار الخلود،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فَرَجي مِمَّا أنا فيهِ بِالْمَوْتِ، فَعَجِّلْ لِي السَّاعَةَ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اللّه دعاء وليّه العظيم فنقله من دار الدنيا المحفوفة بالمكاره والآلام إلى دار الحق، ونعرض إلى كيفيّة وفاته، فقد دعا الإمام الالها في غلس الليل البهيم هر ثمة بن أعين، فلما مثل عنده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هِرْثِمَةً، هذا أوانُ رَحيلي إِلَى اللّه تَعَالَى، وَلُحوقي بِجَدِّي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 الْكِتابُ أَجَلَهُ، وَقَدْ عَزَمَ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سَمِّي فِي عِنَبٍ وَرُمَانٍ مَفْروك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الْعِنَبُ فَإِنَّهُ يَغْمِسُ السَّلْكَ فِي السُّمِّ وَيَجْذِبُهُ بِالْخَيْطِ بِالْعِنَبِ، وَأَما الرُّمَانُ فَإِنَّهُ يَطْرَحُ السُّمَّ في كَفِّ بَعْضِ غِلْمَانِهِ، وَيَفْرُكُ الرُّمَانَ بِيَدِهِ لِيَتَلَطَّخَ حَبُّهُ فِي ذلِكَ السُّمِّ، وَإِنْه سَيَدْعوني في الْيَوْمِ الْمُقْبِلِ، وَيُقَرِّبُ إِليَّ الرُّمَانَ وَالْعِنَبَ، وَيَسْأَلُني أَكْلَهَا، فَآكُلُها ثُمَّ يَنْفُذُ الْحُكْمُ وَيَحْضَرُ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أَنَا مِتُّ فَسَيَقولُ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أغَسْلُهُ بِيَدي، فَإِذا قالَ ذلِكَ فَقُلْ لَهُ عَنِّي بَيْنَكَ وَبَيْنَهُ،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 لِغُسْلِي، وَلَا لِتَكْفيني وَلَا لِدَفْنِي، فَإِنَّكَ إِنْ فَعَلْتَ ذلِكَ عَاجَلَكَ مِنَ الْعَذابِ ما أَخْرَ عَنْكَ، وَحَلَّ بِكَ أَلِيمٌ مَا تَحْذَرُ، فَإِنَّهُ سَيَنْتَهي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خَلَّى بَيْنَكَ وَبَيْنَ غُسْلِي حتّى تَرَى، فَيَجْلِسُ فِي عُلُو مِنْ أَبْنِيَتِهِ مُشْرِفاً عَلَى مَوْضِعِ غُسْلِي لِيَنْظُرَ، فَلَا تَتَعَرَّضُ يا هِرْثِمَةً لِشَيْءٍ مِنْ غُسْلِي حَتَّىٰ تَرَىٰ فِسْطاطاً أَبْيَضَ قَدْ ضُرِبَ في جَانِبِ الدَارِ، فَإِذا رَأَيْتَ ذلِكَ فَاحْمِلْني فِي أَثوابي التي أنا فيها، وَضَعْني مِنْ وَرَاءِ الْفِسْطَاطِ، وَقِفْ وَراءَهُ، وَيَكونُ مَنْ مَعَكَ دونَكَ، وَلَا تَكْشِفْ عَنِّي الْفِسْطَاطَ حَتَّىٰ تَرَانِي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سَيَشْرِفُ عَلَيْكَ،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أَلَيْسَ زَعَمْتُمْ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إلَّا إمامٌ مِثْلُهُ، فَمَنْ يُغَسِّلُ أبا الْحَسَنِ عَلِيَّ بْنَ مُوسَىٰ وَابْنُهُ محمّد بِالْمَدِينَةِ مِنْ بِلادِ الْحِجازِ وَنَحْنُ بِطُوسٍ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ذلِكَ،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يَجِبُ أَنْ يُغَسَّلَهُ إِلَّا إِمَامٌ مِثْلُهُ، فَإِنْ تَعَدّى مُتَعَدَّ فَغَسَّلَ الْإِمَامَ لَمْ تَبْطُلْ إِمَامَةُ الْإِمَامِ لِتَعَدّي غاسِلِهِ، وَلَا بَطَلَتْ إِمامَةُ الإِمامِ الَّذي بَعْدَهُ، بِأَنْ غُلِبَ عَلَى غُسْلِ أَبِيهِ، وَلَوْ تُرِكَ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لَغَسَّلَهُ ابْنُهُ محمّد ظَاهِراً مَكْشوفاً، وَلَا يُغَسِّلُهُ الْآنَ أَيْضاً إِلَّا هُوَ مِنْ حَيثُ يَخْفى، فَإِذا ارْتَفَعَ الْفِسْطَاطُ فَسَوْفَ تَرَانِي مُدْرَجاً في أَكْفاني، فَضَعْني عَلى نَعْشي وَاحْمِلْنِي، فَإِذا أَرادَ أَنْ يَحْفِرَ قَبْرِي، فَإِنَّهُ سَيَجْعَلُ قَبْرَ أَبِيهِ هَارُونَ الرَّشيدِ قِبْلَةٌ لِقَبْرِي، وَلَا يَكونُ ذلِكَ أَبَداً، فَإِذا ضُرِبَتِ الْمَعاوِلُ يَنْبُو عَنِ الْأَرْضِ </w:t>
      </w:r>
      <w:r>
        <w:rPr>
          <w:rStyle w:val="FootnoteAnchor"/>
          <w:rtl w:val="true"/>
        </w:rPr>
        <w:footnoteReference w:id="1222"/>
      </w:r>
      <w:r>
        <w:rPr>
          <w:rFonts w:ascii="Amiri" w:hAnsi="Amiri" w:eastAsia="Amiri" w:cs="Amiri"/>
          <w:color w:val="111111"/>
          <w:sz w:val="28"/>
          <w:sz w:val="28"/>
          <w:szCs w:val="28"/>
          <w:rtl w:val="true"/>
          <w:lang w:bidi="ar-SA"/>
        </w:rPr>
        <w:t xml:space="preserve">، وَلَمْ يُحْفَرْ لَهُمْ مِنْها شَيْءٌ، وَلَا مِثْلَ قُلامَةِ ظِفْرٍ، فَإِذا اجْتَهَدوا في ذلِكَ وَصَعُبَ عَلَيْهِمْ، فَقُلْ لَهُمْ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أَمَرْتُكَ أَنْ تَضْرِبَ مِعْوَلاً واحداً في قِبْلَةِ قَبْرِ أَبِيهِ ها رونَ الرَّشِيدِ، فَإِذَا ضَرَبْتَ تَقْذِفُهُ فِي الْأَرْضِ إِلَى قَبْرٍ مَحْفُورٍ، وَضَريح قائِمِ، فَإِذا انْفَرَجَ الْقَبْرُ فَلَا تُنْزِلْنِي حَتَّىٰ يَفوِرَ مِنْ ضَرِيحِهِ الْمَاءُ الْأَبْيَضُ فَيَمْتَلِيُّ مِنْهُ ذلِكَ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غَارَ الْمَاءُ فَأَنْزِلْني فِي ذَلِكَ الْقَبْرِ </w:t>
      </w:r>
    </w:p>
    <w:p>
      <w:pPr>
        <w:pStyle w:val="BookText"/>
        <w:rPr/>
      </w:pPr>
      <w:r>
        <w:rPr>
          <w:rFonts w:ascii="Amiri" w:hAnsi="Amiri" w:eastAsia="Amiri" w:cs="Amiri"/>
          <w:color w:val="111111"/>
          <w:sz w:val="28"/>
          <w:sz w:val="28"/>
          <w:szCs w:val="28"/>
          <w:rtl w:val="true"/>
          <w:lang w:bidi="ar-SA"/>
        </w:rPr>
        <w:t>وَأَلْحِدْني في ذلِكَ الضَّريح</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ثمة بحفظ ما قاله، فأجابه هرثمة إلى ما أراد، وفي اليوم الثاني بعث المأمون خلف الإمام، فلما حضر عنده قام إليه فعانقه، وقبل ما بين عينيه، وأجلسه إلى جانبه، وأقبل عليه يحادثه، وأمر بعض غلمانه أن يأتيه بعنب ورمان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أستطع الصبر وأصابتني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وناول المأمون الإمام العنقود من العنب،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رأيت عنباً أحسن من هذا ؟</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عِنَباً حَسَناً مِنْهُ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 الإمام أن يتناول منه شيئاً،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تتهمنا بشيء ؟</w:t>
      </w:r>
    </w:p>
    <w:p>
      <w:pPr>
        <w:pStyle w:val="BookText"/>
        <w:rPr/>
      </w:pPr>
      <w:r>
        <w:rPr>
          <w:rFonts w:ascii="Amiri" w:hAnsi="Amiri" w:eastAsia="Amiri" w:cs="Amiri"/>
          <w:color w:val="111111"/>
          <w:sz w:val="28"/>
          <w:sz w:val="28"/>
          <w:szCs w:val="28"/>
          <w:rtl w:val="true"/>
          <w:lang w:bidi="ar-SA"/>
        </w:rPr>
        <w:t xml:space="preserve">وتناول الإمام ثلاث حبات، ثم رمى به وقام،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فنظر إليه الإمام وقال له بنبرات خافتة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وسارع الإمام إلى الدار، وقد تفاعل السمّ في جميع أجزاء بدنه، وقد أيقن بنزول الرزء القاصم، وبعث إليه المأمون يطلب منه وصيّته ونصيحته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 أَنْ لَا تُعْطِيَ أَحَداً ما تَنْدَمُ عَلَيْهِ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وسرى السمّ في جميع أجزاء بدن الإمام، وأخذ يعاني من أقسى الآلام، وقد علم أن لقاءه بربّه لقريب، فأخذ يتلو آيات من الذكر الحكيم، ويستغفر اللّه تعالى، ويدعو للمؤمنين،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ثقل حاله امتنع أهل بيته وأصحابه من الأكل </w:t>
      </w:r>
    </w:p>
    <w:p>
      <w:pPr>
        <w:pStyle w:val="BookText"/>
        <w:rPr/>
      </w:pPr>
      <w:r>
        <w:rPr>
          <w:rFonts w:ascii="Amiri" w:hAnsi="Amiri" w:eastAsia="Amiri" w:cs="Amiri"/>
          <w:color w:val="111111"/>
          <w:sz w:val="28"/>
          <w:sz w:val="28"/>
          <w:szCs w:val="28"/>
          <w:rtl w:val="true"/>
          <w:lang w:bidi="ar-SA"/>
        </w:rPr>
        <w:t xml:space="preserve">والشرب،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ياسر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 النَّاسُ شَيْئاً ؟</w:t>
      </w:r>
    </w:p>
    <w:p>
      <w:pPr>
        <w:pStyle w:val="BookText"/>
        <w:rPr/>
      </w:pPr>
      <w:r>
        <w:rPr>
          <w:rFonts w:ascii="Amiri" w:hAnsi="Amiri" w:eastAsia="Amiri" w:cs="Amiri"/>
          <w:color w:val="111111"/>
          <w:sz w:val="28"/>
          <w:sz w:val="28"/>
          <w:szCs w:val="28"/>
          <w:rtl w:val="true"/>
          <w:lang w:bidi="ar-SA"/>
        </w:rPr>
        <w:t>فردّ عليه بصوت خافت حزين النبرات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يأكل مع 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المائدة، ولم يدع أحداً من حشمه إلّا أجلسه على المائدة، وجعل يتفقد واحداً بعد واحد، ولما فرغوا من تناول الطعام أمر بحمله إلى النساء، ولما فرغوا من الأكل أغمي عليه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غلس الليل البهيم كان الإمام يتلو آيات من الذكر الحكيم، وكان آخر آية قرأها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 ثم فاضت نفسه الزكية إلى بارئها </w:t>
      </w:r>
      <w:r>
        <w:rPr>
          <w:rStyle w:val="FootnoteAnchor"/>
          <w:rtl w:val="true"/>
        </w:rPr>
        <w:footnoteReference w:id="1229"/>
      </w:r>
      <w:r>
        <w:rPr>
          <w:rFonts w:ascii="Amiri" w:hAnsi="Amiri" w:eastAsia="Amiri" w:cs="Amiri"/>
          <w:color w:val="111111"/>
          <w:sz w:val="28"/>
          <w:sz w:val="28"/>
          <w:szCs w:val="28"/>
          <w:rtl w:val="true"/>
          <w:lang w:bidi="ar-SA"/>
        </w:rPr>
        <w:t>تحقها ملائكة الرحمن، وتستقبلها في رياض الخلد أرواح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أظلمت الدنيا بفقده، وأشرقت الآخرة بقدومه، وكانت وفاته رزءاً على العلماء والفقهاء ورجال الفكر الذين كانوا ينتهلون من نمير علومه، كما كانت وفاته رزءاً شعبياً، فقد فقدت الأوساط الشعبية من كان يسهر على مصالحهم، ويناضل عن قضاياهم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انتقل الإمام إلى حظيرة القدس بعد ما أدّى رسالة ربِّه، فلم يشترك بأي عمل إيجابي في جهاز دولة المأمون، ورفض أي تعاون معه، وقد سلب بذلك شرعيّة حكومة المأمون، وأنها لم تكن قائمة على حكم اللّه تعالى، وقد عانى من أجل ذلك جميع ألوان الاضطهاد حتّى قضى عليه المأمون</w:t>
      </w:r>
      <w:r>
        <w:rPr>
          <w:rFonts w:eastAsia="Amiri" w:cs="Amiri" w:ascii="Amiri" w:hAnsi="Amiri"/>
          <w:color w:val="111111"/>
          <w:sz w:val="28"/>
          <w:szCs w:val="28"/>
          <w:rtl w:val="true"/>
          <w:lang w:bidi="ar-SA"/>
        </w:rPr>
        <w:t xml:space="preserve">. </w:t>
      </w:r>
      <w:bookmarkStart w:id="1055" w:name="pg16513_225741"/>
    </w:p>
    <w:p>
      <w:pPr>
        <w:pStyle w:val="Heading3"/>
        <w:numPr>
          <w:ilvl w:val="2"/>
          <w:numId w:val="1"/>
        </w:numPr>
        <w:rPr/>
      </w:pPr>
      <w:bookmarkStart w:id="1056" w:name="__RefHeading___Toc9331757_1280447820"/>
      <w:bookmarkStart w:id="1057" w:name="_Toc407"/>
      <w:bookmarkEnd w:id="1055"/>
      <w:bookmarkEnd w:id="1056"/>
      <w:r>
        <w:rPr>
          <w:rtl w:val="true"/>
        </w:rPr>
        <w:t>رياء المامون</w:t>
      </w:r>
      <w:bookmarkEnd w:id="1057"/>
    </w:p>
    <w:p>
      <w:pPr>
        <w:pStyle w:val="BookText"/>
        <w:rPr/>
      </w:pPr>
      <w:r>
        <w:rPr>
          <w:rFonts w:ascii="Amiri" w:hAnsi="Amiri" w:eastAsia="Amiri" w:cs="Amiri"/>
          <w:color w:val="111111"/>
          <w:sz w:val="28"/>
          <w:sz w:val="28"/>
          <w:szCs w:val="28"/>
          <w:rtl w:val="true"/>
          <w:lang w:bidi="ar-SA"/>
        </w:rPr>
        <w:t xml:space="preserve">وأظهر المأمون الحزن والجزع الكاذب على وفاة الإمام، فقد خرج حافياً حاسراً، يضرب على رأسه، وقابضاً على لحيته ويبكي، وقد رفع عقيرته ليسمعه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أي المصيبتين أعظم على، فقدي لك، وفراقي إياك، أو تهمة الناس لي أني اغتلتك وقتلتك</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أظهر المأمون الأسى على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لتبرير ساحته، ودفع التهمة عنه بأنه هو الذي اغتاله، ولكن سرعان ما انكشف رياؤه، واتضح للمجتمع بأنه بأنّه هو المسؤول عن اغتياله</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9331759_1280447820"/>
      <w:bookmarkStart w:id="1059" w:name="_Toc408"/>
      <w:bookmarkEnd w:id="1058"/>
      <w:r>
        <w:rPr>
          <w:rtl w:val="true"/>
        </w:rPr>
        <w:t xml:space="preserve">إخفاء موت الإمام </w:t>
      </w:r>
      <w:r>
        <w:rPr>
          <w:rtl w:val="true"/>
        </w:rPr>
        <w:t>(</w:t>
      </w:r>
      <w:r>
        <w:rPr>
          <w:rtl w:val="true"/>
        </w:rPr>
        <w:t>عَلَيهِ السَّلَامُ</w:t>
      </w:r>
      <w:r>
        <w:rPr>
          <w:rtl w:val="true"/>
        </w:rPr>
        <w:t>)</w:t>
      </w:r>
      <w:bookmarkEnd w:id="1059"/>
    </w:p>
    <w:p>
      <w:pPr>
        <w:pStyle w:val="BookText"/>
        <w:rPr/>
      </w:pPr>
      <w:r>
        <w:rPr>
          <w:rFonts w:ascii="Amiri" w:hAnsi="Amiri" w:eastAsia="Amiri" w:cs="Amiri"/>
          <w:color w:val="111111"/>
          <w:sz w:val="28"/>
          <w:sz w:val="28"/>
          <w:szCs w:val="28"/>
          <w:rtl w:val="true"/>
          <w:lang w:bidi="ar-SA"/>
        </w:rPr>
        <w:t xml:space="preserve">وأخفى المأمون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w:t>
      </w:r>
      <w:r>
        <w:rPr>
          <w:rStyle w:val="FootnoteAnchor"/>
          <w:rtl w:val="true"/>
        </w:rPr>
        <w:footnoteReference w:id="1231"/>
      </w:r>
      <w:r>
        <w:rPr>
          <w:rFonts w:ascii="Amiri" w:hAnsi="Amiri" w:eastAsia="Amiri" w:cs="Amiri"/>
          <w:color w:val="111111"/>
          <w:sz w:val="28"/>
          <w:sz w:val="28"/>
          <w:szCs w:val="28"/>
          <w:rtl w:val="true"/>
          <w:lang w:bidi="ar-SA"/>
        </w:rPr>
        <w:t>، وفيما أحسب أنه استعدّ لحالة الطوارئ، والخوف من الانتفاضة الشعبيّة عليه، فقد أوعز إلى رجال من أمنه وقواته المسلّحة بالاستعداد لكل حادث يحدث</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9331761_1280447820"/>
      <w:bookmarkStart w:id="1061" w:name="_Toc409"/>
      <w:bookmarkEnd w:id="1060"/>
      <w:r>
        <w:rPr>
          <w:rtl w:val="true"/>
        </w:rPr>
        <w:t xml:space="preserve">تشييع جثمان الإمام </w:t>
      </w:r>
      <w:r>
        <w:rPr>
          <w:rtl w:val="true"/>
        </w:rPr>
        <w:t>(</w:t>
      </w:r>
      <w:r>
        <w:rPr>
          <w:rtl w:val="true"/>
        </w:rPr>
        <w:t>عَلَيهِ السَّلَامُ</w:t>
      </w:r>
      <w:r>
        <w:rPr>
          <w:rtl w:val="true"/>
        </w:rPr>
        <w:t>)</w:t>
      </w:r>
      <w:bookmarkEnd w:id="106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وشيّع جثمان الإمام تشييعاً حافلاً لم تشاهد مثله خراسان في جميع أدوار تاريخها، فقد أغلقت الدوائر الرسميّة، والمحلات التجارية، وهرع الناس بجميع طبقاتهم إلى تشييع الجثمان المقدّس، وهم ما بين بالك وواجم، ورفعت الأعلام السود، وسالت الدموع كلّ مسيل، وتعالى الصراخ من كلّ جانب على الفقيد العظيم الذي كان ملاذاً لهم، ويتقدّم النعش المأمون وهو حاسر، حافي القدمين، وخلفه </w:t>
      </w:r>
      <w:bookmarkStart w:id="1062" w:name="pg16513_225743"/>
    </w:p>
    <w:p>
      <w:pPr>
        <w:pStyle w:val="BookText"/>
        <w:rPr/>
      </w:pPr>
      <w:bookmarkEnd w:id="1062"/>
      <w:r>
        <w:rPr>
          <w:rFonts w:ascii="Amiri" w:hAnsi="Amiri" w:eastAsia="Amiri" w:cs="Amiri"/>
          <w:color w:val="111111"/>
          <w:sz w:val="28"/>
          <w:sz w:val="28"/>
          <w:szCs w:val="28"/>
          <w:rtl w:val="true"/>
          <w:lang w:bidi="ar-SA"/>
        </w:rPr>
        <w:t>الوزراء وكبار رجال الدولة، وقادة الجيش، وهم يذكرون فضائل الإمام، وما منيت به الأمّة من الخسارة العظمى بفقده</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9331763_1280447820"/>
      <w:bookmarkStart w:id="1064" w:name="_Toc410"/>
      <w:bookmarkEnd w:id="1063"/>
      <w:r>
        <w:rPr>
          <w:rtl w:val="true"/>
        </w:rPr>
        <w:t>في مقرّه الأخير</w:t>
      </w:r>
      <w:bookmarkEnd w:id="1064"/>
    </w:p>
    <w:p>
      <w:pPr>
        <w:pStyle w:val="BookText"/>
        <w:rPr/>
      </w:pPr>
      <w:r>
        <w:rPr>
          <w:rFonts w:ascii="Amiri" w:hAnsi="Amiri" w:eastAsia="Amiri" w:cs="Amiri"/>
          <w:color w:val="111111"/>
          <w:sz w:val="28"/>
          <w:sz w:val="28"/>
          <w:szCs w:val="28"/>
          <w:rtl w:val="true"/>
          <w:lang w:bidi="ar-SA"/>
        </w:rPr>
        <w:t>وجيء بالجثمان المقدّس تحت هالة من التكبير والتعظيم إلى مقره الأخير، فحفر له قبر بالقرب من قبر هارون قاتل أبي الإمام، فواراه المأمون فيه، وقد وارى معه كلّ ما تسمو به الإنسانية من الصفات الرفيعة والنزعات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الجماهير تعزّي المأمون، وسائر العلويّين والعبّاسيّين على مصابهم الأليم، وقد نخر الأسى والحزن قلوب الجميع، فقد فقدوا إمام المسلمين، وسيّد المتقين والمنيبين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المأمون سئل عن السبب في دفن الإمام إلى جانب قبر أبيه،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لهارون بجواره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فنّد ذلك الشاعر الملهم دعبل الخزاعي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بِطُوسٍ عَلَى قَبرِ الزَّكِي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تَرِبَعُ مِنْ دِينٍ عَلَىٰ وَطَرِ</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ما يَنفَعُ الرَّجسَ مِنْ قَبرِ الزَّكِي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الزَّكِي بِقُرْبِ الرَّحِسِ مِنْ ضَرَرِ</w:t>
      </w:r>
    </w:p>
    <w:p>
      <w:pPr>
        <w:pStyle w:val="BookText"/>
        <w:rPr/>
      </w:pPr>
      <w:r>
        <w:rPr>
          <w:rFonts w:ascii="Amiri" w:hAnsi="Amiri" w:eastAsia="Amiri" w:cs="Amiri"/>
          <w:color w:val="111111"/>
          <w:sz w:val="28"/>
          <w:sz w:val="28"/>
          <w:szCs w:val="28"/>
          <w:rtl w:val="true"/>
          <w:lang w:bidi="ar-SA"/>
        </w:rPr>
        <w:t>هيهاتَ كلّ امْرِى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 xml:space="preserve">قَبْرانِ في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شَرِّهِم هذا مِنَ العِبَرِ</w:t>
      </w:r>
    </w:p>
    <w:p>
      <w:pPr>
        <w:pStyle w:val="Heading3"/>
        <w:numPr>
          <w:ilvl w:val="2"/>
          <w:numId w:val="1"/>
        </w:numPr>
        <w:rPr/>
      </w:pPr>
      <w:bookmarkStart w:id="1065" w:name="__RefHeading___Toc9331765_1280447820"/>
      <w:bookmarkStart w:id="1066" w:name="_Toc411"/>
      <w:bookmarkEnd w:id="1065"/>
      <w:r>
        <w:rPr>
          <w:rtl w:val="true"/>
        </w:rPr>
        <w:t xml:space="preserve">إقامة المأمون على قبر الإمام </w:t>
      </w:r>
      <w:r>
        <w:rPr>
          <w:rtl w:val="true"/>
        </w:rPr>
        <w:t>(</w:t>
      </w:r>
      <w:r>
        <w:rPr>
          <w:rtl w:val="true"/>
        </w:rPr>
        <w:t>عَلَيهِ السَّلَامُ</w:t>
      </w:r>
      <w:r>
        <w:rPr>
          <w:rtl w:val="true"/>
        </w:rPr>
        <w:t>)</w:t>
      </w:r>
      <w:bookmarkEnd w:id="106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المأمون عند القبر الشريف ثلاثة أيّام صائماً نهاره، قارئاً للقرآن الكريم، مترحماً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لتنزيهه من اقتراف هذه الجريمة، وإظهار إخلاصه </w:t>
      </w:r>
      <w:bookmarkStart w:id="1067" w:name="pg16513_225745"/>
    </w:p>
    <w:p>
      <w:pPr>
        <w:pStyle w:val="BookText"/>
        <w:rPr/>
      </w:pPr>
      <w:bookmarkEnd w:id="1067"/>
      <w:r>
        <w:rPr>
          <w:rFonts w:ascii="Amiri" w:hAnsi="Amiri" w:eastAsia="Amiri" w:cs="Amiri"/>
          <w:color w:val="111111"/>
          <w:sz w:val="28"/>
          <w:sz w:val="28"/>
          <w:szCs w:val="28"/>
          <w:rtl w:val="true"/>
          <w:lang w:bidi="ar-SA"/>
        </w:rPr>
        <w:t>وحبّه للإمام، إلا أن ثوب الرياء يشف عما تحته، فقد ظهر للجميع زيف ذلك، وأنّه لا واقع لحزنه المزعوم</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9331767_1280447820"/>
      <w:bookmarkStart w:id="1069" w:name="_Toc412"/>
      <w:bookmarkEnd w:id="1068"/>
      <w:r>
        <w:rPr>
          <w:rtl w:val="true"/>
        </w:rPr>
        <w:t>المامون مع هرثمة</w:t>
      </w:r>
      <w:bookmarkEnd w:id="1069"/>
    </w:p>
    <w:p>
      <w:pPr>
        <w:pStyle w:val="BookText"/>
        <w:rPr/>
      </w:pPr>
      <w:r>
        <w:rPr>
          <w:rFonts w:ascii="Amiri" w:hAnsi="Amiri" w:eastAsia="Amiri" w:cs="Amiri"/>
          <w:color w:val="111111"/>
          <w:sz w:val="28"/>
          <w:sz w:val="28"/>
          <w:szCs w:val="28"/>
          <w:rtl w:val="true"/>
          <w:lang w:bidi="ar-SA"/>
        </w:rPr>
        <w:t xml:space="preserve">ودعا المأمون هر ثمة بن أعين، وطلب منه أن يحدثه بما سمع من الإمام ومقاله له في سمّه بالعنب والرمان، وجعل هرثمة يحدثه بذلك والمأمون يصفر وجهه مرّة، ويحمر أخرى، وهو يقول بنبرات تقطر أسى وحسرات على ما اقترفه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للمأمون من اللّه، ويل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 له من علي بن أبي طالب، ويل للمأمون من فاطمة الزهراء، ويل للمأمون من الحسن والحسين، ويل للمأمون من علي بن الحسين، ويل للمأمون من محمّد بن علي، ويل للمأمون من جعفر بن محمّد، ويل له من موسى بن جعفر، ويل للمأمون من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المأمون هر ثمة بكتمان قول الإمام معه، وعدم إذاعته، وتلا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والويل للمأمون على ما اقترفه من عظيم الذنب، فقد اغتال سيّد المسلمين وإمام المتقين، وفلذة من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9331769_1280447820"/>
      <w:bookmarkStart w:id="1071" w:name="_Toc413"/>
      <w:bookmarkEnd w:id="1070"/>
      <w:r>
        <w:rPr>
          <w:rtl w:val="true"/>
        </w:rPr>
        <w:t xml:space="preserve">عمر الإمام </w:t>
      </w:r>
      <w:r>
        <w:rPr>
          <w:rtl w:val="true"/>
        </w:rPr>
        <w:t>(</w:t>
      </w:r>
      <w:r>
        <w:rPr>
          <w:rtl w:val="true"/>
        </w:rPr>
        <w:t>عَلَيهِ السَّلَامُ</w:t>
      </w:r>
      <w:r>
        <w:rPr>
          <w:rtl w:val="true"/>
        </w:rPr>
        <w:t>)</w:t>
      </w:r>
      <w:bookmarkEnd w:id="107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الحافل بالمكرمات والفضائل فقد اختلف المؤرخون في مدته، وهذه بعض الأقوال </w:t>
      </w:r>
      <w:r>
        <w:rPr>
          <w:rFonts w:eastAsia="Amiri" w:cs="Amiri" w:ascii="Amiri" w:hAnsi="Amiri"/>
          <w:color w:val="111111"/>
          <w:sz w:val="28"/>
          <w:szCs w:val="28"/>
          <w:rtl w:val="true"/>
          <w:lang w:bidi="ar-SA"/>
        </w:rPr>
        <w:t xml:space="preserve">: </w:t>
      </w:r>
      <w:bookmarkStart w:id="1072" w:name="pg16513_225747"/>
    </w:p>
    <w:p>
      <w:pPr>
        <w:pStyle w:val="BookText"/>
        <w:rPr/>
      </w:pPr>
      <w:bookmarkEnd w:id="107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هذا الاختلاف هو الاختلاف في 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السيّد الأمين أن منشأ هذا التضارب هو التسامح بعد السنة الناقصة سنة كاملة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9331771_1280447820"/>
      <w:bookmarkStart w:id="1074" w:name="_Toc414"/>
      <w:bookmarkEnd w:id="1073"/>
      <w:r>
        <w:rPr>
          <w:rtl w:val="true"/>
        </w:rPr>
        <w:t xml:space="preserve">رثاء الإمام </w:t>
      </w:r>
      <w:r>
        <w:rPr>
          <w:rtl w:val="true"/>
        </w:rPr>
        <w:t>(</w:t>
      </w:r>
      <w:r>
        <w:rPr>
          <w:rtl w:val="true"/>
        </w:rPr>
        <w:t>عَلَيهِ السَّلَامُ</w:t>
      </w:r>
      <w:r>
        <w:rPr>
          <w:rtl w:val="true"/>
        </w:rPr>
        <w:t>)</w:t>
      </w:r>
      <w:bookmarkEnd w:id="1074"/>
    </w:p>
    <w:p>
      <w:pPr>
        <w:pStyle w:val="Heading4"/>
        <w:numPr>
          <w:ilvl w:val="3"/>
          <w:numId w:val="1"/>
        </w:numPr>
        <w:rPr/>
      </w:pPr>
      <w:bookmarkStart w:id="1075" w:name="__RefHeading___Toc9331773_1280447820"/>
      <w:bookmarkStart w:id="1076" w:name="_Toc415"/>
      <w:bookmarkEnd w:id="1075"/>
      <w:r>
        <w:rPr>
          <w:rtl w:val="true"/>
        </w:rPr>
        <w:t>إشارة</w:t>
      </w:r>
      <w:r>
        <w:rPr>
          <w:rtl w:val="true"/>
        </w:rPr>
        <w:t>:</w:t>
      </w:r>
      <w:bookmarkEnd w:id="107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نبأ وفاة الإمام كالصاعقة على رؤوس المسلمين، فقد تلقوا النبأ المؤلم بأسى وحزن عميق، فقد فقدوا بموته ما كانوا يأملونه ويحلمون به من رجوع الخلافة الإسلاميّة إلى معدنها الأصيل، ويتخلصون من ذئاب البشرية، وأئمة الظلم والجور، ويقام في ربوعهم العدل السياسي والاجتماعي، لقد خابت الآمال بموت الإمام العظيم، وقد نخر الحزن القلوب، وسالت الدموع كلّ مسيل، وقد انبرت كوكبة من الشعراء فرثوا الإمام بذوب روحهم، وكان من بينهم ما يلي </w:t>
      </w:r>
      <w:r>
        <w:rPr>
          <w:rFonts w:eastAsia="Amiri" w:cs="Amiri" w:ascii="Amiri" w:hAnsi="Amiri"/>
          <w:color w:val="111111"/>
          <w:sz w:val="28"/>
          <w:szCs w:val="28"/>
          <w:rtl w:val="true"/>
          <w:lang w:bidi="ar-SA"/>
        </w:rPr>
        <w:t xml:space="preserve">: </w:t>
      </w:r>
      <w:bookmarkStart w:id="1077" w:name="pg16513_225749"/>
    </w:p>
    <w:p>
      <w:pPr>
        <w:pStyle w:val="Heading4"/>
        <w:numPr>
          <w:ilvl w:val="3"/>
          <w:numId w:val="1"/>
        </w:numPr>
        <w:rPr/>
      </w:pPr>
      <w:bookmarkStart w:id="1078" w:name="__RefHeading___Toc9331775_1280447820"/>
      <w:bookmarkStart w:id="1079" w:name="_Toc416"/>
      <w:bookmarkEnd w:id="1077"/>
      <w:bookmarkEnd w:id="1078"/>
      <w:r>
        <w:rPr>
          <w:rtl w:val="true"/>
        </w:rPr>
        <w:t>أشجع من عمرو السلمي</w:t>
      </w:r>
      <w:bookmarkEnd w:id="1079"/>
    </w:p>
    <w:p>
      <w:pPr>
        <w:pStyle w:val="BookText"/>
        <w:rPr/>
      </w:pPr>
      <w:r>
        <w:rPr>
          <w:rFonts w:ascii="Amiri" w:hAnsi="Amiri" w:eastAsia="Amiri" w:cs="Amiri"/>
          <w:color w:val="111111"/>
          <w:sz w:val="28"/>
          <w:sz w:val="28"/>
          <w:szCs w:val="28"/>
          <w:rtl w:val="true"/>
          <w:lang w:bidi="ar-SA"/>
        </w:rPr>
        <w:t xml:space="preserve">ورثى أشجع بن عمرو السلمي الإمام بقصيدة عصماء حكت حزنه العميق على فقد إمام المسلمين، وصوّرت مدى الخسارة الكبرى التي مني بها العالم الإسلامي،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العِيسِ يَحْدي في أَزِمَّتِها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وَأَسْمِعْ غَداً يا صاحِبَ العِيسِ</w:t>
      </w:r>
    </w:p>
    <w:p>
      <w:pPr>
        <w:pStyle w:val="BookText"/>
        <w:rPr/>
      </w:pPr>
      <w:r>
        <w:rPr>
          <w:rFonts w:ascii="Amiri" w:hAnsi="Amiri" w:eastAsia="Amiri" w:cs="Amiri"/>
          <w:color w:val="111111"/>
          <w:sz w:val="28"/>
          <w:sz w:val="28"/>
          <w:szCs w:val="28"/>
          <w:rtl w:val="true"/>
          <w:lang w:bidi="ar-SA"/>
        </w:rPr>
        <w:t>إِقْرَ السَّلامَ عَلَى قَبْرٍ بِطُوسِ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السَّلامَ، وَلَا النُّعْمى على طوس</w:t>
      </w:r>
    </w:p>
    <w:p>
      <w:pPr>
        <w:pStyle w:val="BookText"/>
        <w:rPr/>
      </w:pPr>
      <w:r>
        <w:rPr>
          <w:rFonts w:ascii="Amiri" w:hAnsi="Amiri" w:eastAsia="Amiri" w:cs="Amiri"/>
          <w:color w:val="111111"/>
          <w:sz w:val="28"/>
          <w:sz w:val="28"/>
          <w:szCs w:val="28"/>
          <w:rtl w:val="true"/>
          <w:lang w:bidi="ar-SA"/>
        </w:rPr>
        <w:t>فقضد أصاب قلوب المسلمين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وأفرح فيها روعُ إبليس</w:t>
      </w:r>
    </w:p>
    <w:p>
      <w:pPr>
        <w:pStyle w:val="BookText"/>
        <w:rPr/>
      </w:pPr>
      <w:r>
        <w:rPr>
          <w:rFonts w:ascii="Amiri" w:hAnsi="Amiri" w:eastAsia="Amiri" w:cs="Amiri"/>
          <w:color w:val="111111"/>
          <w:sz w:val="28"/>
          <w:sz w:val="28"/>
          <w:szCs w:val="28"/>
          <w:rtl w:val="true"/>
          <w:lang w:bidi="ar-SA"/>
        </w:rPr>
        <w:t>وَأَخْلَسَتْ واحِدَ الدُّنْيا وَسَيْدَها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مُخْتَلَس منا ومخلوس</w:t>
      </w:r>
    </w:p>
    <w:p>
      <w:pPr>
        <w:pStyle w:val="BookText"/>
        <w:rPr/>
      </w:pPr>
      <w:r>
        <w:rPr>
          <w:rFonts w:ascii="Amiri" w:hAnsi="Amiri" w:eastAsia="Amiri" w:cs="Amiri"/>
          <w:color w:val="111111"/>
          <w:sz w:val="28"/>
          <w:sz w:val="28"/>
          <w:szCs w:val="28"/>
          <w:rtl w:val="true"/>
          <w:lang w:bidi="ar-SA"/>
        </w:rPr>
        <w:t>وَلَوْ بَدا المَوتُ حتّى يَستَديرَ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لاقی وجوهَ رِجالٍ دونَهُ شُوسِ</w:t>
      </w:r>
    </w:p>
    <w:p>
      <w:pPr>
        <w:pStyle w:val="BookText"/>
        <w:rPr/>
      </w:pPr>
      <w:r>
        <w:rPr>
          <w:rFonts w:ascii="Amiri" w:hAnsi="Amiri" w:eastAsia="Amiri" w:cs="Amiri"/>
          <w:color w:val="111111"/>
          <w:sz w:val="28"/>
          <w:sz w:val="28"/>
          <w:szCs w:val="28"/>
          <w:rtl w:val="true"/>
          <w:lang w:bidi="ar-SA"/>
        </w:rPr>
        <w:t>بؤساً لطوسٍ فَما كانَتْ مَنازِلُهُ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نُخَوِّفُهُ الأيّام بالبوس</w:t>
      </w:r>
    </w:p>
    <w:p>
      <w:pPr>
        <w:pStyle w:val="BookText"/>
        <w:rPr/>
      </w:pPr>
      <w:r>
        <w:rPr>
          <w:rFonts w:ascii="Amiri" w:hAnsi="Amiri" w:eastAsia="Amiri" w:cs="Amiri"/>
          <w:color w:val="111111"/>
          <w:sz w:val="28"/>
          <w:sz w:val="28"/>
          <w:szCs w:val="28"/>
          <w:rtl w:val="true"/>
          <w:lang w:bidi="ar-SA"/>
        </w:rPr>
        <w:t>مُعَرَّسٌ حَيثُ لا تَعريسَ مُلتَبِس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طول ذلِكَ مِنْ نَأي وَتَعريس</w:t>
      </w:r>
    </w:p>
    <w:p>
      <w:pPr>
        <w:pStyle w:val="BookText"/>
        <w:rPr/>
      </w:pPr>
      <w:r>
        <w:rPr>
          <w:rFonts w:ascii="Amiri" w:hAnsi="Amiri" w:eastAsia="Amiri" w:cs="Amiri"/>
          <w:color w:val="111111"/>
          <w:sz w:val="28"/>
          <w:sz w:val="28"/>
          <w:szCs w:val="28"/>
          <w:rtl w:val="true"/>
          <w:lang w:bidi="ar-SA"/>
        </w:rPr>
        <w:t>إِنَّ الْمَنايا أَنَالَتْهُ مَخالِبَها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وَدونَهُ عَسْكَرٌ جَمُ الكَرادِيسِ</w:t>
      </w:r>
    </w:p>
    <w:p>
      <w:pPr>
        <w:pStyle w:val="BookText"/>
        <w:rPr/>
      </w:pPr>
      <w:r>
        <w:rPr>
          <w:rFonts w:ascii="Amiri" w:hAnsi="Amiri" w:eastAsia="Amiri" w:cs="Amiri"/>
          <w:color w:val="111111"/>
          <w:sz w:val="28"/>
          <w:sz w:val="28"/>
          <w:szCs w:val="28"/>
          <w:rtl w:val="true"/>
          <w:lang w:bidi="ar-SA"/>
        </w:rPr>
        <w:t>أَوْفَى عَلَيْهِ الرَّدى في خيسِ أَشْبُلِهِ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يَلقَىٰ أَبَا الأَشْبَالِ فِي الحَيسِ</w:t>
      </w:r>
    </w:p>
    <w:p>
      <w:pPr>
        <w:pStyle w:val="BookText"/>
        <w:rPr/>
      </w:pPr>
      <w:r>
        <w:rPr>
          <w:rFonts w:ascii="Amiri" w:hAnsi="Amiri" w:eastAsia="Amiri" w:cs="Amiri"/>
          <w:color w:val="111111"/>
          <w:sz w:val="28"/>
          <w:sz w:val="28"/>
          <w:szCs w:val="28"/>
          <w:rtl w:val="true"/>
          <w:lang w:bidi="ar-SA"/>
        </w:rPr>
        <w:t>ما زالَ مُقْتَباً من نور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ضِياءٌ غَيرَ مَقبوس</w:t>
      </w:r>
    </w:p>
    <w:p>
      <w:pPr>
        <w:pStyle w:val="BookText"/>
        <w:rPr/>
      </w:pPr>
      <w:r>
        <w:rPr>
          <w:rFonts w:ascii="Amiri" w:hAnsi="Amiri" w:eastAsia="Amiri" w:cs="Amiri"/>
          <w:color w:val="111111"/>
          <w:sz w:val="28"/>
          <w:sz w:val="28"/>
          <w:szCs w:val="28"/>
          <w:rtl w:val="true"/>
          <w:lang w:bidi="ar-SA"/>
        </w:rPr>
        <w:t>في منبتٍ نَهَضَتْ فيهِ فُروعُهُمُ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بِباسقٍ في بِطاحِ المُلكِ مَغروس</w:t>
      </w:r>
    </w:p>
    <w:p>
      <w:pPr>
        <w:pStyle w:val="BookText"/>
        <w:rPr/>
      </w:pPr>
      <w:r>
        <w:rPr>
          <w:rFonts w:ascii="Amiri" w:hAnsi="Amiri" w:eastAsia="Amiri" w:cs="Amiri"/>
          <w:color w:val="111111"/>
          <w:sz w:val="28"/>
          <w:sz w:val="28"/>
          <w:szCs w:val="28"/>
          <w:rtl w:val="true"/>
          <w:lang w:bidi="ar-SA"/>
        </w:rPr>
        <w:t>وَالفَرْعُ لَا يَرتَقي إِلَّا عَلَى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وَالدُّنْيا بتأسيس</w:t>
      </w:r>
    </w:p>
    <w:p>
      <w:pPr>
        <w:pStyle w:val="BookText"/>
        <w:rPr/>
      </w:pPr>
      <w:r>
        <w:rPr>
          <w:rFonts w:ascii="Amiri" w:hAnsi="Amiri" w:eastAsia="Amiri" w:cs="Amiri"/>
          <w:color w:val="111111"/>
          <w:sz w:val="28"/>
          <w:sz w:val="28"/>
          <w:szCs w:val="28"/>
          <w:rtl w:val="true"/>
          <w:lang w:bidi="ar-SA"/>
        </w:rPr>
        <w:t>لا يَومَ أَوْلى بتخريقِ الجُيوب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 الخدودِ وَلَا جَدْع المعاطيس</w:t>
      </w:r>
    </w:p>
    <w:p>
      <w:pPr>
        <w:pStyle w:val="BookText"/>
        <w:rPr/>
      </w:pPr>
      <w:r>
        <w:rPr>
          <w:rFonts w:ascii="Amiri" w:hAnsi="Amiri" w:eastAsia="Amiri" w:cs="Amiri"/>
          <w:color w:val="111111"/>
          <w:sz w:val="28"/>
          <w:sz w:val="28"/>
          <w:szCs w:val="28"/>
          <w:rtl w:val="true"/>
          <w:lang w:bidi="ar-SA"/>
        </w:rPr>
        <w:t>مِنْ يَومِ طوسِ الذي نادَتْ بِرَوعَتِهِ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النُّعاةُ وَأَفواه القراطيس</w:t>
      </w:r>
    </w:p>
    <w:p>
      <w:pPr>
        <w:pStyle w:val="BookText"/>
        <w:rPr/>
      </w:pPr>
      <w:r>
        <w:rPr>
          <w:rFonts w:ascii="Amiri" w:hAnsi="Amiri" w:eastAsia="Amiri" w:cs="Amiri"/>
          <w:color w:val="111111"/>
          <w:sz w:val="28"/>
          <w:sz w:val="28"/>
          <w:szCs w:val="28"/>
          <w:rtl w:val="true"/>
          <w:lang w:bidi="ar-SA"/>
        </w:rPr>
        <w:t>حقّاً بِأَنَّ الرَّضا أودى الزمانُ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يَطلُبُ المَوتُ إِلا كلّ مَنْفوس</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اللحظَتَينِ وَذَا اليَومَينِ، مُفتَرِش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رَمْساً كَأَخَرَ في يَومَينِ مَرْموس </w:t>
      </w:r>
      <w:bookmarkStart w:id="1080" w:name="pg16513_225751"/>
    </w:p>
    <w:p>
      <w:pPr>
        <w:pStyle w:val="BookText"/>
        <w:rPr/>
      </w:pPr>
      <w:bookmarkEnd w:id="1080"/>
      <w:r>
        <w:rPr>
          <w:rFonts w:ascii="Amiri" w:hAnsi="Amiri" w:eastAsia="Amiri" w:cs="Amiri"/>
          <w:color w:val="111111"/>
          <w:sz w:val="28"/>
          <w:sz w:val="28"/>
          <w:szCs w:val="28"/>
          <w:rtl w:val="true"/>
          <w:lang w:bidi="ar-SA"/>
        </w:rPr>
        <w:t>بِمَطْلَع الشَّمْسِ وافَتهُ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يَومَ الرَّدَى عَنهُ بِمَحبوس</w:t>
      </w:r>
    </w:p>
    <w:p>
      <w:pPr>
        <w:pStyle w:val="BookText"/>
        <w:rPr/>
      </w:pPr>
      <w:r>
        <w:rPr>
          <w:rFonts w:ascii="Amiri" w:hAnsi="Amiri" w:eastAsia="Amiri" w:cs="Amiri"/>
          <w:color w:val="111111"/>
          <w:sz w:val="28"/>
          <w:sz w:val="28"/>
          <w:szCs w:val="28"/>
          <w:rtl w:val="true"/>
          <w:lang w:bidi="ar-SA"/>
        </w:rPr>
        <w:t>یا نازِلاً جَدَثاً في غَيرِ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فَريسَةً يَومٍ غَيرَ مَفروس</w:t>
      </w:r>
    </w:p>
    <w:p>
      <w:pPr>
        <w:pStyle w:val="BookText"/>
        <w:rPr/>
      </w:pPr>
      <w:r>
        <w:rPr>
          <w:rFonts w:ascii="Amiri" w:hAnsi="Amiri" w:eastAsia="Amiri" w:cs="Amiri"/>
          <w:color w:val="111111"/>
          <w:sz w:val="28"/>
          <w:sz w:val="28"/>
          <w:szCs w:val="28"/>
          <w:rtl w:val="true"/>
          <w:lang w:bidi="ar-SA"/>
        </w:rPr>
        <w:t>صَلَّى عَلَيكَ الَّذي قَدْ كُنتَ تَعبُدُهُ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الهواجر في تلك الأماليس</w:t>
      </w:r>
    </w:p>
    <w:p>
      <w:pPr>
        <w:pStyle w:val="BookText"/>
        <w:rPr/>
      </w:pPr>
      <w:r>
        <w:rPr>
          <w:rFonts w:ascii="Amiri" w:hAnsi="Amiri" w:eastAsia="Amiri" w:cs="Amiri"/>
          <w:color w:val="111111"/>
          <w:sz w:val="28"/>
          <w:sz w:val="28"/>
          <w:szCs w:val="28"/>
          <w:rtl w:val="true"/>
          <w:lang w:bidi="ar-SA"/>
        </w:rPr>
        <w:t>لولا مناقضَةُ الدُّنْيا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تَقايسها أهل المقاييس</w:t>
      </w:r>
    </w:p>
    <w:p>
      <w:pPr>
        <w:pStyle w:val="BookText"/>
        <w:rPr/>
      </w:pPr>
      <w:r>
        <w:rPr>
          <w:rFonts w:ascii="Amiri" w:hAnsi="Amiri" w:eastAsia="Amiri" w:cs="Amiri"/>
          <w:color w:val="111111"/>
          <w:sz w:val="28"/>
          <w:sz w:val="28"/>
          <w:szCs w:val="28"/>
          <w:rtl w:val="true"/>
          <w:lang w:bidi="ar-SA"/>
        </w:rPr>
        <w:t>فأحلَّكَ اللّه داراً غَيرَ 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مَنزِلٍ بِرَسولِ اللّه مَأْنوس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أرأيتم هذه الأحزان الموجعة التي حلت بالعالم الإسلامي على فقد واحد الدنيا وسيّدها الإمام العظيم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صوّر أشجع السلمي برائعته مدى الخسارة العظمى التي مني بها المسلمون، والتي هي جديرة بشق الجيوب ولطم الخدود، فقد أودى الزمان بقائد الأمة وسيدها وإمامها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ذاعت هذه القصيدة، وحفظها الناس، فخاف أشجع فغيّر ألفاظها وجعلها في الرشيد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9331777_1280447820"/>
      <w:bookmarkStart w:id="1082" w:name="_Toc417"/>
      <w:bookmarkEnd w:id="1081"/>
      <w:r>
        <w:rPr>
          <w:rtl w:val="true"/>
        </w:rPr>
        <w:t>دعبل الخزاعي</w:t>
      </w:r>
      <w:bookmarkEnd w:id="1082"/>
    </w:p>
    <w:p>
      <w:pPr>
        <w:pStyle w:val="BookText"/>
        <w:rPr/>
      </w:pPr>
      <w:r>
        <w:rPr>
          <w:rFonts w:ascii="Amiri" w:hAnsi="Amiri" w:eastAsia="Amiri" w:cs="Amiri"/>
          <w:color w:val="111111"/>
          <w:sz w:val="28"/>
          <w:sz w:val="28"/>
          <w:szCs w:val="28"/>
          <w:rtl w:val="true"/>
          <w:lang w:bidi="ar-SA"/>
        </w:rPr>
        <w:t xml:space="preserve">وبكى دعبل الخزاعي شاعر أهل البيت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البكاء، ورثاه بذوب روحه، وكان ممّا قاله في رثائه له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النَّفْسُ إِلَّا أَنَّ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دونَ نَفْسى فى الفُؤادِ كَمينُ</w:t>
      </w:r>
    </w:p>
    <w:p>
      <w:pPr>
        <w:pStyle w:val="BookText"/>
        <w:rPr/>
      </w:pPr>
      <w:r>
        <w:rPr>
          <w:rFonts w:ascii="Amiri" w:hAnsi="Amiri" w:eastAsia="Amiri" w:cs="Amiri"/>
          <w:color w:val="111111"/>
          <w:sz w:val="28"/>
          <w:sz w:val="28"/>
          <w:szCs w:val="28"/>
          <w:rtl w:val="true"/>
          <w:lang w:bidi="ar-SA"/>
        </w:rPr>
        <w:t>أَضَرَّ بِهِمْ إِرثُ النبيّ فَأَصْبَحوا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يُساهم فيهِ مَينَةٌ وَمَنون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دَعَتهُمْ ذِئابٌ مِنْ أُمَيَّةَ وَانتَحَتْ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دِراكاً أَزمَةٌ وَسِنونُ </w:t>
      </w:r>
    </w:p>
    <w:p>
      <w:pPr>
        <w:pStyle w:val="BookText"/>
        <w:rPr/>
      </w:pPr>
      <w:r>
        <w:rPr>
          <w:rFonts w:ascii="Amiri" w:hAnsi="Amiri" w:eastAsia="Amiri" w:cs="Amiri"/>
          <w:color w:val="111111"/>
          <w:sz w:val="28"/>
          <w:sz w:val="28"/>
          <w:szCs w:val="28"/>
          <w:rtl w:val="true"/>
          <w:lang w:bidi="ar-SA"/>
        </w:rPr>
        <w:t>وعاثَتْ بَنو العبّاس في الدِّينِ عَيثَةٌ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 فيهِ ظَالِمٌ وَظَنينُ</w:t>
      </w:r>
    </w:p>
    <w:p>
      <w:pPr>
        <w:pStyle w:val="BookText"/>
        <w:rPr/>
      </w:pPr>
      <w:r>
        <w:rPr>
          <w:rFonts w:ascii="Amiri" w:hAnsi="Amiri" w:eastAsia="Amiri" w:cs="Amiri"/>
          <w:color w:val="111111"/>
          <w:sz w:val="28"/>
          <w:sz w:val="28"/>
          <w:szCs w:val="28"/>
          <w:rtl w:val="true"/>
          <w:lang w:bidi="ar-SA"/>
        </w:rPr>
        <w:t>وَسَمّوا رَشيداً ليسَ فِيهِمْ لِرُشدِهِ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ذاكَ مَأْمونٌ وَذاكَ أمين</w:t>
      </w:r>
    </w:p>
    <w:p>
      <w:pPr>
        <w:pStyle w:val="BookText"/>
        <w:rPr/>
      </w:pPr>
      <w:r>
        <w:rPr>
          <w:rFonts w:ascii="Amiri" w:hAnsi="Amiri" w:eastAsia="Amiri" w:cs="Amiri"/>
          <w:color w:val="111111"/>
          <w:sz w:val="28"/>
          <w:sz w:val="28"/>
          <w:szCs w:val="28"/>
          <w:rtl w:val="true"/>
          <w:lang w:bidi="ar-SA"/>
        </w:rPr>
        <w:t>فَما قَبِلَتْ بِالرُّشْدِ مِنْهُمْ رِعايةٌ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لولي بالإمامة دين</w:t>
      </w:r>
    </w:p>
    <w:p>
      <w:pPr>
        <w:pStyle w:val="BookText"/>
        <w:rPr/>
      </w:pPr>
      <w:r>
        <w:rPr>
          <w:rFonts w:ascii="Amiri" w:hAnsi="Amiri" w:eastAsia="Amiri" w:cs="Amiri"/>
          <w:color w:val="111111"/>
          <w:sz w:val="28"/>
          <w:sz w:val="28"/>
          <w:szCs w:val="28"/>
          <w:rtl w:val="true"/>
          <w:lang w:bidi="ar-SA"/>
        </w:rPr>
        <w:t>رشيدُهُمْ عَاوِ وَطِفلاهُ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رزايا دونَ ذاكَ مُجونُ</w:t>
      </w:r>
    </w:p>
    <w:p>
      <w:pPr>
        <w:pStyle w:val="BookText"/>
        <w:rPr/>
      </w:pPr>
      <w:r>
        <w:rPr>
          <w:rFonts w:ascii="Amiri" w:hAnsi="Amiri" w:eastAsia="Amiri" w:cs="Amiri"/>
          <w:color w:val="111111"/>
          <w:sz w:val="28"/>
          <w:sz w:val="28"/>
          <w:szCs w:val="28"/>
          <w:rtl w:val="true"/>
          <w:lang w:bidi="ar-SA"/>
        </w:rPr>
        <w:t>أَلا أَيُّها القَبرُ الغَريبُ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بطوس عَلَيكَ السّارِياتُ هَتون</w:t>
      </w:r>
    </w:p>
    <w:p>
      <w:pPr>
        <w:pStyle w:val="BookText"/>
        <w:rPr/>
      </w:pPr>
      <w:r>
        <w:rPr>
          <w:rFonts w:ascii="Amiri" w:hAnsi="Amiri" w:eastAsia="Amiri" w:cs="Amiri"/>
          <w:color w:val="111111"/>
          <w:sz w:val="28"/>
          <w:sz w:val="28"/>
          <w:szCs w:val="28"/>
          <w:rtl w:val="true"/>
          <w:lang w:bidi="ar-SA"/>
        </w:rPr>
        <w:t>شَكَكتُ فَما أَدري أَمُسْقَى بِشُرْبَةٍ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فَأَبْكِيكَ أَمْ رَيبُ الرَّدَى فَيَهون</w:t>
      </w:r>
    </w:p>
    <w:p>
      <w:pPr>
        <w:pStyle w:val="BookText"/>
        <w:rPr/>
      </w:pPr>
      <w:r>
        <w:rPr>
          <w:rFonts w:ascii="Amiri" w:hAnsi="Amiri" w:eastAsia="Amiri" w:cs="Amiri"/>
          <w:color w:val="111111"/>
          <w:sz w:val="28"/>
          <w:sz w:val="28"/>
          <w:szCs w:val="28"/>
          <w:rtl w:val="true"/>
          <w:lang w:bidi="ar-SA"/>
        </w:rPr>
        <w:t>وَأَيُّهما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 مَوتُ إِنَّهُ لَقَمينُ</w:t>
      </w:r>
    </w:p>
    <w:p>
      <w:pPr>
        <w:pStyle w:val="BookText"/>
        <w:rPr/>
      </w:pPr>
      <w:r>
        <w:rPr>
          <w:rFonts w:ascii="Amiri" w:hAnsi="Amiri" w:eastAsia="Amiri" w:cs="Amiri"/>
          <w:color w:val="111111"/>
          <w:sz w:val="28"/>
          <w:sz w:val="28"/>
          <w:szCs w:val="28"/>
          <w:rtl w:val="true"/>
          <w:lang w:bidi="ar-SA"/>
        </w:rPr>
        <w:t>أَتَعجَبُ لِلأَخِلافِ أَن يَتَخَيَّفوا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دينِ اللّه وَهوَ مُبينُ</w:t>
      </w:r>
    </w:p>
    <w:p>
      <w:pPr>
        <w:pStyle w:val="BookText"/>
        <w:rPr/>
      </w:pPr>
      <w:r>
        <w:rPr>
          <w:rFonts w:ascii="Amiri" w:hAnsi="Amiri" w:eastAsia="Amiri" w:cs="Amiri"/>
          <w:color w:val="111111"/>
          <w:sz w:val="28"/>
          <w:sz w:val="28"/>
          <w:szCs w:val="28"/>
          <w:rtl w:val="true"/>
          <w:lang w:bidi="ar-SA"/>
        </w:rPr>
        <w:t>لَقَدْ سَبَقَتْ فِيهِمْ بِفَضْلِكَ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 وَلكِنْ ما هُناكَ يَقينُ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وقال في رثاء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لِعَيني بالدموع اسْتَهَلَّتِ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فَقَدَتْ ماءَ السُّؤونِ لَقَرْتِ</w:t>
      </w:r>
    </w:p>
    <w:p>
      <w:pPr>
        <w:pStyle w:val="BookText"/>
        <w:rPr/>
      </w:pPr>
      <w:r>
        <w:rPr>
          <w:rFonts w:ascii="Amiri" w:hAnsi="Amiri" w:eastAsia="Amiri" w:cs="Amiri"/>
          <w:color w:val="111111"/>
          <w:sz w:val="28"/>
          <w:sz w:val="28"/>
          <w:szCs w:val="28"/>
          <w:rtl w:val="true"/>
          <w:lang w:bidi="ar-SA"/>
        </w:rPr>
        <w:t>عَلَى مَنْ بَكَتهُ الْأَرْضُ وَاسْتَرجَعَتْ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الجبال الشامِحَاتِ وَذَلَّتِ</w:t>
      </w:r>
    </w:p>
    <w:p>
      <w:pPr>
        <w:pStyle w:val="BookText"/>
        <w:rPr/>
      </w:pPr>
      <w:r>
        <w:rPr>
          <w:rFonts w:ascii="Amiri" w:hAnsi="Amiri" w:eastAsia="Amiri" w:cs="Amiri"/>
          <w:color w:val="111111"/>
          <w:sz w:val="28"/>
          <w:sz w:val="28"/>
          <w:szCs w:val="28"/>
          <w:rtl w:val="true"/>
          <w:lang w:bidi="ar-SA"/>
        </w:rPr>
        <w:t>وَقَدْ أَعْوَلَتْ تَبكي السَّماءُ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وَأَنْجُمُها ناحَتْ عَلَيْهِ وَكَلَّتِ</w:t>
      </w:r>
    </w:p>
    <w:p>
      <w:pPr>
        <w:pStyle w:val="BookText"/>
        <w:rPr/>
      </w:pPr>
      <w:r>
        <w:rPr>
          <w:rFonts w:ascii="Amiri" w:hAnsi="Amiri" w:eastAsia="Amiri" w:cs="Amiri"/>
          <w:color w:val="111111"/>
          <w:sz w:val="28"/>
          <w:sz w:val="28"/>
          <w:szCs w:val="28"/>
          <w:rtl w:val="true"/>
          <w:lang w:bidi="ar-SA"/>
        </w:rPr>
        <w:t>رزينا رضي اللّه سبط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فَأَخْلَفَتِ الدُّنْيا لَهُ وَتَوَلَّتِ</w:t>
      </w:r>
    </w:p>
    <w:p>
      <w:pPr>
        <w:pStyle w:val="BookText"/>
        <w:rPr/>
      </w:pPr>
      <w:r>
        <w:rPr>
          <w:rFonts w:ascii="Amiri" w:hAnsi="Amiri" w:eastAsia="Amiri" w:cs="Amiri"/>
          <w:color w:val="111111"/>
          <w:sz w:val="28"/>
          <w:sz w:val="28"/>
          <w:szCs w:val="28"/>
          <w:rtl w:val="true"/>
          <w:lang w:bidi="ar-SA"/>
        </w:rPr>
        <w:t>فَنَحنُ عَلَيهِ اليَومَ أَجدَرُ بالبكا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لِمُرزِئَةٍ عَزَّتْ عَلَينا وَجَلَّتِ</w:t>
      </w:r>
    </w:p>
    <w:p>
      <w:pPr>
        <w:pStyle w:val="BookText"/>
        <w:rPr/>
      </w:pPr>
      <w:r>
        <w:rPr>
          <w:rFonts w:ascii="Amiri" w:hAnsi="Amiri" w:eastAsia="Amiri" w:cs="Amiri"/>
          <w:color w:val="111111"/>
          <w:sz w:val="28"/>
          <w:sz w:val="28"/>
          <w:szCs w:val="28"/>
          <w:rtl w:val="true"/>
          <w:lang w:bidi="ar-SA"/>
        </w:rPr>
        <w:t>وَما خَيرُ دُنْيا بَعدَ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تباليها إذا ما اضْمَحَلَّتِ</w:t>
      </w:r>
    </w:p>
    <w:p>
      <w:pPr>
        <w:pStyle w:val="BookText"/>
        <w:rPr/>
      </w:pPr>
      <w:r>
        <w:rPr>
          <w:rFonts w:ascii="Amiri" w:hAnsi="Amiri" w:eastAsia="Amiri" w:cs="Amiri"/>
          <w:color w:val="111111"/>
          <w:sz w:val="28"/>
          <w:sz w:val="28"/>
          <w:szCs w:val="28"/>
          <w:rtl w:val="true"/>
          <w:lang w:bidi="ar-SA"/>
        </w:rPr>
        <w:t>تَجَلَّتْ مُصيبات الزمانِ وَلا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مصيبتنا بِالمُصْطَفِينَ تَجَلْتِ </w:t>
      </w:r>
      <w:r>
        <w:rPr>
          <w:rStyle w:val="FootnoteAnchor"/>
          <w:rtl w:val="true"/>
        </w:rPr>
        <w:footnoteReference w:id="124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في رثاء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حَسْرَةً تَتَرَدُدْ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وَعَبرَةٌ لَيسَ تَنْقَدْ</w:t>
      </w:r>
    </w:p>
    <w:p>
      <w:pPr>
        <w:pStyle w:val="BookText"/>
        <w:rPr/>
      </w:pPr>
      <w:r>
        <w:rPr>
          <w:rFonts w:ascii="Amiri" w:hAnsi="Amiri" w:eastAsia="Amiri" w:cs="Amiri"/>
          <w:color w:val="111111"/>
          <w:sz w:val="28"/>
          <w:sz w:val="28"/>
          <w:szCs w:val="28"/>
          <w:rtl w:val="true"/>
          <w:lang w:bidi="ar-SA"/>
        </w:rPr>
        <w:t>عَلى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محمّد</w:t>
      </w:r>
    </w:p>
    <w:p>
      <w:pPr>
        <w:pStyle w:val="BookText"/>
        <w:rPr/>
      </w:pPr>
      <w:r>
        <w:rPr>
          <w:rFonts w:ascii="Amiri" w:hAnsi="Amiri" w:eastAsia="Amiri" w:cs="Amiri"/>
          <w:color w:val="111111"/>
          <w:sz w:val="28"/>
          <w:sz w:val="28"/>
          <w:szCs w:val="28"/>
          <w:rtl w:val="true"/>
          <w:lang w:bidi="ar-SA"/>
        </w:rPr>
        <w:t>قضى غريباً بطوس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الحُسام المُجَرَّدُ</w:t>
      </w:r>
    </w:p>
    <w:p>
      <w:pPr>
        <w:pStyle w:val="BookText"/>
        <w:rPr/>
      </w:pPr>
      <w:r>
        <w:rPr>
          <w:rFonts w:ascii="Amiri" w:hAnsi="Amiri" w:eastAsia="Amiri" w:cs="Amiri"/>
          <w:color w:val="111111"/>
          <w:sz w:val="28"/>
          <w:sz w:val="28"/>
          <w:szCs w:val="28"/>
          <w:rtl w:val="true"/>
          <w:lang w:bidi="ar-SA"/>
        </w:rPr>
        <w:t>يا طوسُ طُوباكِ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لابْنِ أَحْمَدَ مَشْهَدْ</w:t>
      </w:r>
    </w:p>
    <w:p>
      <w:pPr>
        <w:pStyle w:val="BookText"/>
        <w:rPr/>
      </w:pPr>
      <w:r>
        <w:rPr>
          <w:rFonts w:ascii="Amiri" w:hAnsi="Amiri" w:eastAsia="Amiri" w:cs="Amiri"/>
          <w:color w:val="111111"/>
          <w:sz w:val="28"/>
          <w:sz w:val="28"/>
          <w:szCs w:val="28"/>
          <w:rtl w:val="true"/>
          <w:lang w:bidi="ar-SA"/>
        </w:rPr>
        <w:t>وَيا جُفوني اسْتَهِلّي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فُؤادي تَوَقَدْ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ومن رثائه للإمام هذه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رَحَلَ ابْنُ مُوسَى بِالْمَعالي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بِسَيْرِهِ العِلْمُ الشَّريف</w:t>
      </w:r>
    </w:p>
    <w:p>
      <w:pPr>
        <w:pStyle w:val="BookText"/>
        <w:rPr/>
      </w:pPr>
      <w:r>
        <w:rPr>
          <w:rFonts w:ascii="Amiri" w:hAnsi="Amiri" w:eastAsia="Amiri" w:cs="Amiri"/>
          <w:color w:val="111111"/>
          <w:sz w:val="28"/>
          <w:sz w:val="28"/>
          <w:szCs w:val="28"/>
          <w:rtl w:val="true"/>
          <w:lang w:bidi="ar-SA"/>
        </w:rPr>
        <w:t>وتابعه والدين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يَتَتَبَّعُ الْألْفَ الأَليف</w:t>
      </w:r>
    </w:p>
    <w:p>
      <w:pPr>
        <w:pStyle w:val="BookText"/>
        <w:rPr/>
      </w:pPr>
      <w:r>
        <w:rPr>
          <w:rFonts w:ascii="Amiri" w:hAnsi="Amiri" w:eastAsia="Amiri" w:cs="Amiri"/>
          <w:color w:val="111111"/>
          <w:sz w:val="28"/>
          <w:sz w:val="28"/>
          <w:szCs w:val="28"/>
          <w:rtl w:val="true"/>
          <w:lang w:bidi="ar-SA"/>
        </w:rPr>
        <w:t>فَيا وَفدَ النَّدى عودوا خِفافَ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حقائب لا تَليدُ وَلَا طَريفٌ</w:t>
      </w:r>
    </w:p>
    <w:p>
      <w:pPr>
        <w:pStyle w:val="BookText"/>
        <w:rPr/>
      </w:pPr>
      <w:r>
        <w:rPr>
          <w:rFonts w:ascii="Amiri" w:hAnsi="Amiri" w:eastAsia="Amiri" w:cs="Amiri"/>
          <w:color w:val="111111"/>
          <w:sz w:val="28"/>
          <w:sz w:val="28"/>
          <w:szCs w:val="28"/>
          <w:rtl w:val="true"/>
          <w:lang w:bidi="ar-SA"/>
        </w:rPr>
        <w:t>وَقَدْ كُنَّا نُؤَمِّلُ أَن سَيَبْقَى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 لَهُ رَأْي حصيف</w:t>
      </w:r>
    </w:p>
    <w:p>
      <w:pPr>
        <w:pStyle w:val="BookText"/>
        <w:rPr/>
      </w:pPr>
      <w:r>
        <w:rPr>
          <w:rFonts w:ascii="Amiri" w:hAnsi="Amiri" w:eastAsia="Amiri" w:cs="Amiri"/>
          <w:color w:val="111111"/>
          <w:sz w:val="28"/>
          <w:sz w:val="28"/>
          <w:szCs w:val="28"/>
          <w:rtl w:val="true"/>
          <w:lang w:bidi="ar-SA"/>
        </w:rPr>
        <w:t xml:space="preserve">ترى سَكَناتِهِ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سُكونِهِ الفَضْلُ المُنيف</w:t>
      </w:r>
    </w:p>
    <w:p>
      <w:pPr>
        <w:pStyle w:val="BookText"/>
        <w:rPr/>
      </w:pPr>
      <w:r>
        <w:rPr>
          <w:rFonts w:ascii="Amiri" w:hAnsi="Amiri" w:eastAsia="Amiri" w:cs="Amiri"/>
          <w:color w:val="111111"/>
          <w:sz w:val="28"/>
          <w:sz w:val="28"/>
          <w:szCs w:val="28"/>
          <w:rtl w:val="true"/>
          <w:lang w:bidi="ar-SA"/>
        </w:rPr>
        <w:t>لَهُ سَمْحاءُ تَغْدوكُلَّ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بنائلة وسارية تطوف</w:t>
      </w:r>
    </w:p>
    <w:p>
      <w:pPr>
        <w:pStyle w:val="BookText"/>
        <w:rPr/>
      </w:pPr>
      <w:r>
        <w:rPr>
          <w:rFonts w:ascii="Amiri" w:hAnsi="Amiri" w:eastAsia="Amiri" w:cs="Amiri"/>
          <w:color w:val="111111"/>
          <w:sz w:val="28"/>
          <w:sz w:val="28"/>
          <w:szCs w:val="28"/>
          <w:rtl w:val="true"/>
          <w:lang w:bidi="ar-SA"/>
        </w:rPr>
        <w:t>فَأَهْدى ريحُهُ قَدَرَ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دونَهُ نَأْي قذوفُ</w:t>
      </w:r>
    </w:p>
    <w:p>
      <w:pPr>
        <w:pStyle w:val="BookText"/>
        <w:rPr/>
      </w:pPr>
      <w:r>
        <w:rPr>
          <w:rFonts w:ascii="Amiri" w:hAnsi="Amiri" w:eastAsia="Amiri" w:cs="Amiri"/>
          <w:color w:val="111111"/>
          <w:sz w:val="28"/>
          <w:sz w:val="28"/>
          <w:szCs w:val="28"/>
          <w:rtl w:val="true"/>
          <w:lang w:bidi="ar-SA"/>
        </w:rPr>
        <w:t>فَقُلْ لِلشَّامتين بهِ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تُبْقي امْرَاً يَمْشي الحُتوفُ</w:t>
      </w:r>
    </w:p>
    <w:p>
      <w:pPr>
        <w:pStyle w:val="BookText"/>
        <w:rPr/>
      </w:pPr>
      <w:r>
        <w:rPr>
          <w:rFonts w:ascii="Amiri" w:hAnsi="Amiri" w:eastAsia="Amiri" w:cs="Amiri"/>
          <w:color w:val="111111"/>
          <w:sz w:val="28"/>
          <w:sz w:val="28"/>
          <w:szCs w:val="28"/>
          <w:rtl w:val="true"/>
          <w:lang w:bidi="ar-SA"/>
        </w:rPr>
        <w:t>سُرِرْتُمْ بِافْتِقادِ فَتى بكاهُ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وَالدِّينُ الحَنيفُ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وقال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نَكْبَةً جَاءَتْ مِنَ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تَتْرُكَنْ مِنِّي وَلَمْ تُبْقِ</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سَخَطِ اللّه عَلى الخَلْقِ </w:t>
      </w:r>
      <w:bookmarkStart w:id="1083" w:name="pg16513_225758"/>
    </w:p>
    <w:p>
      <w:pPr>
        <w:pStyle w:val="BookText"/>
        <w:rPr/>
      </w:pPr>
      <w:bookmarkEnd w:id="1083"/>
      <w:r>
        <w:rPr>
          <w:rFonts w:ascii="Amiri" w:hAnsi="Amiri" w:eastAsia="Amiri" w:cs="Amiri"/>
          <w:color w:val="111111"/>
          <w:sz w:val="28"/>
          <w:sz w:val="28"/>
          <w:szCs w:val="28"/>
          <w:rtl w:val="true"/>
          <w:lang w:bidi="ar-SA"/>
        </w:rPr>
        <w:t>وَأَصْبَحَ الإِسْلامُ مُسْتَعْبِراً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لثَلْمَة بابنة الرتق</w:t>
      </w:r>
    </w:p>
    <w:p>
      <w:pPr>
        <w:pStyle w:val="BookText"/>
        <w:rPr/>
      </w:pPr>
      <w:r>
        <w:rPr>
          <w:rFonts w:ascii="Amiri" w:hAnsi="Amiri" w:eastAsia="Amiri" w:cs="Amiri"/>
          <w:color w:val="111111"/>
          <w:sz w:val="28"/>
          <w:sz w:val="28"/>
          <w:szCs w:val="28"/>
          <w:rtl w:val="true"/>
          <w:lang w:bidi="ar-SA"/>
        </w:rPr>
        <w:t>سَقى الغَريبَ المُبْتَنى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طوسٍ مُسبَلُ الوَدْقِ</w:t>
      </w:r>
    </w:p>
    <w:p>
      <w:pPr>
        <w:pStyle w:val="BookText"/>
        <w:rPr/>
      </w:pPr>
      <w:r>
        <w:rPr>
          <w:rFonts w:ascii="Amiri" w:hAnsi="Amiri" w:eastAsia="Amiri" w:cs="Amiri"/>
          <w:color w:val="111111"/>
          <w:sz w:val="28"/>
          <w:sz w:val="28"/>
          <w:szCs w:val="28"/>
          <w:rtl w:val="true"/>
          <w:lang w:bidi="ar-SA"/>
        </w:rPr>
        <w:t>أَصبَحَ عَيْني مانعاً للكرى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وَأُولَعَ الأَحْشَاءَ بِالخَفْقِ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وحكى هذا الرثاء لوعة دعبل وحزنه العميق على وفاة إمام المسلمين وسيد المتقين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 فقده ثلمة في الإسلام</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9331779_1280447820"/>
      <w:bookmarkStart w:id="1085" w:name="_Toc418"/>
      <w:bookmarkEnd w:id="1084"/>
      <w:r>
        <w:rPr>
          <w:rtl w:val="true"/>
        </w:rPr>
        <w:t>ابن المشيع المدني</w:t>
      </w:r>
      <w:bookmarkEnd w:id="1085"/>
    </w:p>
    <w:p>
      <w:pPr>
        <w:pStyle w:val="BookText"/>
        <w:rPr/>
      </w:pPr>
      <w:r>
        <w:rPr>
          <w:rFonts w:ascii="Amiri" w:hAnsi="Amiri" w:eastAsia="Amiri" w:cs="Amiri"/>
          <w:color w:val="111111"/>
          <w:sz w:val="28"/>
          <w:sz w:val="28"/>
          <w:szCs w:val="28"/>
          <w:rtl w:val="true"/>
          <w:lang w:bidi="ar-SA"/>
        </w:rPr>
        <w:t xml:space="preserve">وممن اكتوى بنار الحزن على فقد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المشيع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بُقْعَةٌ بِها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في النَّاسِ مِنْ سَيّدِ</w:t>
      </w:r>
    </w:p>
    <w:p>
      <w:pPr>
        <w:pStyle w:val="BookText"/>
        <w:rPr/>
      </w:pPr>
      <w:r>
        <w:rPr>
          <w:rFonts w:ascii="Amiri" w:hAnsi="Amiri" w:eastAsia="Amiri" w:cs="Amiri"/>
          <w:color w:val="111111"/>
          <w:sz w:val="28"/>
          <w:sz w:val="28"/>
          <w:szCs w:val="28"/>
          <w:rtl w:val="true"/>
          <w:lang w:bidi="ar-SA"/>
        </w:rPr>
        <w:t>مات الهُدَى مِنْ بَعدِهِ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وَشَمَّرَ المَوتُ بِهِ يَقْتَدي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لا زالَ غَيتُ اللّه يا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مِنهُ رائِحاً مُعْتَدي</w:t>
      </w:r>
    </w:p>
    <w:p>
      <w:pPr>
        <w:pStyle w:val="BookText"/>
        <w:rPr/>
      </w:pPr>
      <w:r>
        <w:rPr>
          <w:rFonts w:ascii="Amiri" w:hAnsi="Amiri" w:eastAsia="Amiri" w:cs="Amiri"/>
          <w:color w:val="111111"/>
          <w:sz w:val="28"/>
          <w:sz w:val="28"/>
          <w:szCs w:val="28"/>
          <w:rtl w:val="true"/>
          <w:lang w:bidi="ar-SA"/>
        </w:rPr>
        <w:t>كان لَها غَيْثاً بِهِ نَرْتَوي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كَالنجم بِهِ نَهْتَدِي</w:t>
      </w:r>
    </w:p>
    <w:p>
      <w:pPr>
        <w:pStyle w:val="BookText"/>
        <w:rPr/>
      </w:pPr>
      <w:r>
        <w:rPr>
          <w:rFonts w:ascii="Amiri" w:hAnsi="Amiri" w:eastAsia="Amiri" w:cs="Amiri"/>
          <w:color w:val="111111"/>
          <w:sz w:val="28"/>
          <w:sz w:val="28"/>
          <w:szCs w:val="28"/>
          <w:rtl w:val="true"/>
          <w:lang w:bidi="ar-SA"/>
        </w:rPr>
        <w:t>إِنَّ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 وَالسُّؤْدَدَ في مَلْحَدِ</w:t>
      </w:r>
    </w:p>
    <w:p>
      <w:pPr>
        <w:pStyle w:val="BookText"/>
        <w:rPr/>
      </w:pPr>
      <w:r>
        <w:rPr>
          <w:rFonts w:ascii="Amiri" w:hAnsi="Amiri" w:eastAsia="Amiri" w:cs="Amiri"/>
          <w:color w:val="111111"/>
          <w:sz w:val="28"/>
          <w:sz w:val="28"/>
          <w:szCs w:val="28"/>
          <w:rtl w:val="true"/>
          <w:lang w:bidi="ar-SA"/>
        </w:rPr>
        <w:t>يا عَينُ فَابْكِي بِدَمٍ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القِراضِ المَجْدِ وَالسُّودَد </w:t>
      </w:r>
      <w:r>
        <w:rPr>
          <w:rStyle w:val="FootnoteAnchor"/>
          <w:rtl w:val="true"/>
        </w:rPr>
        <w:footnoteReference w:id="1251"/>
      </w:r>
    </w:p>
    <w:p>
      <w:pPr>
        <w:pStyle w:val="Heading4"/>
        <w:numPr>
          <w:ilvl w:val="3"/>
          <w:numId w:val="1"/>
        </w:numPr>
        <w:rPr/>
      </w:pPr>
      <w:bookmarkStart w:id="1086" w:name="__RefHeading___Toc9331781_1280447820"/>
      <w:bookmarkStart w:id="1087" w:name="_Toc419"/>
      <w:bookmarkEnd w:id="1086"/>
      <w:r>
        <w:rPr>
          <w:rtl w:val="true"/>
        </w:rPr>
        <w:t>الخوافي</w:t>
      </w:r>
      <w:bookmarkEnd w:id="1087"/>
    </w:p>
    <w:p>
      <w:pPr>
        <w:pStyle w:val="BookText"/>
        <w:rPr/>
      </w:pPr>
      <w:r>
        <w:rPr>
          <w:rFonts w:ascii="Amiri" w:hAnsi="Amiri" w:eastAsia="Amiri" w:cs="Amiri"/>
          <w:color w:val="111111"/>
          <w:sz w:val="28"/>
          <w:sz w:val="28"/>
          <w:szCs w:val="28"/>
          <w:rtl w:val="true"/>
          <w:lang w:bidi="ar-SA"/>
        </w:rPr>
        <w:t xml:space="preserve">ومن الشعراء الذين رثوا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عبداللّه الخوافي، قال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أَرْضَ طُوسٍ سَعَاكِ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حَوَيْتِ مَن الخَيْراتِ يا طوسُ </w:t>
      </w:r>
      <w:bookmarkStart w:id="1088" w:name="pg16513_225760"/>
    </w:p>
    <w:p>
      <w:pPr>
        <w:pStyle w:val="BookText"/>
        <w:rPr/>
      </w:pPr>
      <w:bookmarkEnd w:id="1088"/>
      <w:r>
        <w:rPr>
          <w:rFonts w:ascii="Amiri" w:hAnsi="Amiri" w:eastAsia="Amiri" w:cs="Amiri"/>
          <w:color w:val="111111"/>
          <w:sz w:val="28"/>
          <w:sz w:val="28"/>
          <w:szCs w:val="28"/>
          <w:rtl w:val="true"/>
          <w:lang w:bidi="ar-SA"/>
        </w:rPr>
        <w:t>طابت بقاعك في الدُّنْيا وَطَيبَها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ثَوى بِسَنا آبادَ مَرموسُ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شَخْصُ عَزيزٌ عَلَى الإِسْلامِ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 اللّه مَعْمُورٌ وَمَغْمُوسُ</w:t>
      </w:r>
    </w:p>
    <w:p>
      <w:pPr>
        <w:pStyle w:val="BookText"/>
        <w:rPr/>
      </w:pPr>
      <w:r>
        <w:rPr>
          <w:rFonts w:ascii="Amiri" w:hAnsi="Amiri" w:eastAsia="Amiri" w:cs="Amiri"/>
          <w:color w:val="111111"/>
          <w:sz w:val="28"/>
          <w:sz w:val="28"/>
          <w:szCs w:val="28"/>
          <w:rtl w:val="true"/>
          <w:lang w:bidi="ar-SA"/>
        </w:rPr>
        <w:t>یا قَبْرَهُ أَنْتَ قَبْرٌ قَدْ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وَعِلمَ وَتَطهيرٌ وَتَقديسُ</w:t>
      </w:r>
    </w:p>
    <w:p>
      <w:pPr>
        <w:pStyle w:val="BookText"/>
        <w:rPr/>
      </w:pPr>
      <w:r>
        <w:rPr>
          <w:rFonts w:ascii="Amiri" w:hAnsi="Amiri" w:eastAsia="Amiri" w:cs="Amiri"/>
          <w:color w:val="111111"/>
          <w:sz w:val="28"/>
          <w:sz w:val="28"/>
          <w:szCs w:val="28"/>
          <w:rtl w:val="true"/>
          <w:lang w:bidi="ar-SA"/>
        </w:rPr>
        <w:t>فَخْراً فَإِنَّكَ مَغْبُوطٌ بِجُثَّتِهِ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وَبِالْمَلائِكَةِ الأَبْرارِ مَحروس </w:t>
      </w:r>
      <w:r>
        <w:rPr>
          <w:rStyle w:val="FootnoteAnchor"/>
          <w:rtl w:val="true"/>
        </w:rPr>
        <w:footnoteReference w:id="1253"/>
      </w:r>
    </w:p>
    <w:p>
      <w:pPr>
        <w:pStyle w:val="Heading4"/>
        <w:numPr>
          <w:ilvl w:val="3"/>
          <w:numId w:val="1"/>
        </w:numPr>
        <w:rPr/>
      </w:pPr>
      <w:bookmarkStart w:id="1089" w:name="__RefHeading___Toc9331783_1280447820"/>
      <w:bookmarkStart w:id="1090" w:name="_Toc420"/>
      <w:bookmarkEnd w:id="1089"/>
      <w:r>
        <w:rPr>
          <w:rtl w:val="true"/>
        </w:rPr>
        <w:t>الضبّى</w:t>
      </w:r>
      <w:bookmarkEnd w:id="1090"/>
    </w:p>
    <w:p>
      <w:pPr>
        <w:pStyle w:val="BookText"/>
        <w:rPr/>
      </w:pPr>
      <w:r>
        <w:rPr>
          <w:rFonts w:ascii="Amiri" w:hAnsi="Amiri" w:eastAsia="Amiri" w:cs="Amiri"/>
          <w:color w:val="111111"/>
          <w:sz w:val="28"/>
          <w:sz w:val="28"/>
          <w:szCs w:val="28"/>
          <w:rtl w:val="true"/>
          <w:lang w:bidi="ar-SA"/>
        </w:rPr>
        <w:t>ومن جيّد ما رثي به الإمام هذه القصيدة للشاعر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في كتاب لمحمّد بن حبيب الضبي، وأكبر الظنّ أنّها له، كما أعلن ذلك في آخر القصيدة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قَبْرٌ بِطوسٍ بِهِ أَقامَ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إِلَيهِ زِيارَةٌ وَلمَامُ</w:t>
      </w:r>
    </w:p>
    <w:p>
      <w:pPr>
        <w:pStyle w:val="BookText"/>
        <w:rPr/>
      </w:pPr>
      <w:r>
        <w:rPr>
          <w:rFonts w:ascii="Amiri" w:hAnsi="Amiri" w:eastAsia="Amiri" w:cs="Amiri"/>
          <w:color w:val="111111"/>
          <w:sz w:val="28"/>
          <w:sz w:val="28"/>
          <w:szCs w:val="28"/>
          <w:rtl w:val="true"/>
          <w:lang w:bidi="ar-SA"/>
        </w:rPr>
        <w:t>قَبْرٌ أَقامَ بِهِ السَّلامُ وَإِنْ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إِلَيهِ تَحِيَّةٌ وَسَلامُ</w:t>
      </w:r>
    </w:p>
    <w:p>
      <w:pPr>
        <w:pStyle w:val="BookText"/>
        <w:rPr/>
      </w:pPr>
      <w:r>
        <w:rPr>
          <w:rFonts w:ascii="Amiri" w:hAnsi="Amiri" w:eastAsia="Amiri" w:cs="Amiri"/>
          <w:color w:val="111111"/>
          <w:sz w:val="28"/>
          <w:sz w:val="28"/>
          <w:szCs w:val="28"/>
          <w:rtl w:val="true"/>
          <w:lang w:bidi="ar-SA"/>
        </w:rPr>
        <w:t>قَبْرٌ سَنا أَنْوَارِهِ تَجْلُو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وَيتُرْبِهِ قَدْ تُدْفَعُ الْأَسْقامُ</w:t>
      </w:r>
    </w:p>
    <w:p>
      <w:pPr>
        <w:pStyle w:val="BookText"/>
        <w:rPr/>
      </w:pPr>
      <w:r>
        <w:rPr>
          <w:rFonts w:ascii="Amiri" w:hAnsi="Amiri" w:eastAsia="Amiri" w:cs="Amiri"/>
          <w:color w:val="111111"/>
          <w:sz w:val="28"/>
          <w:sz w:val="28"/>
          <w:szCs w:val="28"/>
          <w:rtl w:val="true"/>
          <w:lang w:bidi="ar-SA"/>
        </w:rPr>
        <w:t>قَبْرٌ يُمَثَلُ لِلْعُيونِ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وَوَصِيهُ وَالمُؤْمِنونَ قِيامُ</w:t>
      </w:r>
    </w:p>
    <w:p>
      <w:pPr>
        <w:pStyle w:val="BookText"/>
        <w:rPr/>
      </w:pPr>
      <w:r>
        <w:rPr>
          <w:rFonts w:ascii="Amiri" w:hAnsi="Amiri" w:eastAsia="Amiri" w:cs="Amiri"/>
          <w:color w:val="111111"/>
          <w:sz w:val="28"/>
          <w:sz w:val="28"/>
          <w:szCs w:val="28"/>
          <w:rtl w:val="true"/>
          <w:lang w:bidi="ar-SA"/>
        </w:rPr>
        <w:t>خُشْعُ العُيونِ لِذا وَذاكَ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كُنْهها تَتَحَيَّرُ الأَفْهامُ</w:t>
      </w:r>
    </w:p>
    <w:p>
      <w:pPr>
        <w:pStyle w:val="BookText"/>
        <w:rPr/>
      </w:pPr>
      <w:r>
        <w:rPr>
          <w:rFonts w:ascii="Amiri" w:hAnsi="Amiri" w:eastAsia="Amiri" w:cs="Amiri"/>
          <w:color w:val="111111"/>
          <w:sz w:val="28"/>
          <w:sz w:val="28"/>
          <w:szCs w:val="28"/>
          <w:rtl w:val="true"/>
          <w:lang w:bidi="ar-SA"/>
        </w:rPr>
        <w:t>قَبْرٌ إذا حَلَّ الوُفودُ بِرَبْعِهِ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 وَحُطَّتْ عَنْهُمُ الآثامُ</w:t>
      </w:r>
    </w:p>
    <w:p>
      <w:pPr>
        <w:pStyle w:val="BookText"/>
        <w:rPr/>
      </w:pPr>
      <w:r>
        <w:rPr>
          <w:rFonts w:ascii="Amiri" w:hAnsi="Amiri" w:eastAsia="Amiri" w:cs="Amiri"/>
          <w:color w:val="111111"/>
          <w:sz w:val="28"/>
          <w:sz w:val="28"/>
          <w:szCs w:val="28"/>
          <w:rtl w:val="true"/>
          <w:lang w:bidi="ar-SA"/>
        </w:rPr>
        <w:t>وَتَزَوَّدوا أَمْنَ الْعِقاب وأومِنوا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يَحِلَّ عَليهِمُ الإِعْدامُ</w:t>
      </w:r>
    </w:p>
    <w:p>
      <w:pPr>
        <w:pStyle w:val="BookText"/>
        <w:rPr/>
      </w:pPr>
      <w:r>
        <w:rPr>
          <w:rFonts w:ascii="Amiri" w:hAnsi="Amiri" w:eastAsia="Amiri" w:cs="Amiri"/>
          <w:color w:val="111111"/>
          <w:sz w:val="28"/>
          <w:sz w:val="28"/>
          <w:szCs w:val="28"/>
          <w:rtl w:val="true"/>
          <w:lang w:bidi="ar-SA"/>
        </w:rPr>
        <w:t>اللّه عَنهُ بِهِ لَهُمْ مُتَقَبَّلٌ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وبذاكَ عَنهُمْ جَفَّتِ الأَقْلامُ</w:t>
      </w:r>
    </w:p>
    <w:p>
      <w:pPr>
        <w:pStyle w:val="BookText"/>
        <w:rPr/>
      </w:pPr>
      <w:r>
        <w:rPr>
          <w:rFonts w:ascii="Amiri" w:hAnsi="Amiri" w:eastAsia="Amiri" w:cs="Amiri"/>
          <w:color w:val="111111"/>
          <w:sz w:val="28"/>
          <w:sz w:val="28"/>
          <w:szCs w:val="28"/>
          <w:rtl w:val="true"/>
          <w:lang w:bidi="ar-SA"/>
        </w:rPr>
        <w:t>إن يغن عَنْ سَفْيِ الغَمَامِ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لَمْ تُسْقِ البِلادَ غَمام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عَلِيُّ بْنُ مُوسى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بثَراهُ يَزهو الحِلُّ والإخرامُ </w:t>
      </w:r>
    </w:p>
    <w:p>
      <w:pPr>
        <w:pStyle w:val="BookText"/>
        <w:rPr/>
      </w:pPr>
      <w:r>
        <w:rPr>
          <w:rFonts w:ascii="Amiri" w:hAnsi="Amiri" w:eastAsia="Amiri" w:cs="Amiri"/>
          <w:color w:val="111111"/>
          <w:sz w:val="28"/>
          <w:sz w:val="28"/>
          <w:szCs w:val="28"/>
          <w:rtl w:val="true"/>
          <w:lang w:bidi="ar-SA"/>
        </w:rPr>
        <w:t>فَرْضٌ إِلَيهِ السَّعي كَالبَيْتِ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 حَقٌّ لَهُ الإعظامُ</w:t>
      </w:r>
    </w:p>
    <w:p>
      <w:pPr>
        <w:pStyle w:val="BookText"/>
        <w:rPr/>
      </w:pPr>
      <w:r>
        <w:rPr>
          <w:rFonts w:ascii="Amiri" w:hAnsi="Amiri" w:eastAsia="Amiri" w:cs="Amiri"/>
          <w:color w:val="111111"/>
          <w:sz w:val="28"/>
          <w:sz w:val="28"/>
          <w:szCs w:val="28"/>
          <w:rtl w:val="true"/>
          <w:lang w:bidi="ar-SA"/>
        </w:rPr>
        <w:t>من زاره في اللّه عارِفُ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 مِنْهُ عَلى الجَحِيمِ حَرامُ</w:t>
      </w:r>
    </w:p>
    <w:p>
      <w:pPr>
        <w:pStyle w:val="BookText"/>
        <w:rPr/>
      </w:pPr>
      <w:r>
        <w:rPr>
          <w:rFonts w:ascii="Amiri" w:hAnsi="Amiri" w:eastAsia="Amiri" w:cs="Amiri"/>
          <w:color w:val="111111"/>
          <w:sz w:val="28"/>
          <w:sz w:val="28"/>
          <w:szCs w:val="28"/>
          <w:rtl w:val="true"/>
          <w:lang w:bidi="ar-SA"/>
        </w:rPr>
        <w:t>ومُقامُهُ لا شَكٍّ يُحْمَدُ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بِجَنَاتِ الخُلودِ مُقامُ</w:t>
      </w:r>
    </w:p>
    <w:p>
      <w:pPr>
        <w:pStyle w:val="BookText"/>
        <w:rPr/>
      </w:pPr>
      <w:r>
        <w:rPr>
          <w:rFonts w:ascii="Amiri" w:hAnsi="Amiri" w:eastAsia="Amiri" w:cs="Amiri"/>
          <w:color w:val="111111"/>
          <w:sz w:val="28"/>
          <w:sz w:val="28"/>
          <w:szCs w:val="28"/>
          <w:rtl w:val="true"/>
          <w:lang w:bidi="ar-SA"/>
        </w:rPr>
        <w:t>وَلَهُ بذاك اللّه أَوْفى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إِلَيهِ تَنْتَهي الأَقْسَامُ</w:t>
      </w:r>
    </w:p>
    <w:p>
      <w:pPr>
        <w:pStyle w:val="BookText"/>
        <w:rPr/>
      </w:pPr>
      <w:r>
        <w:rPr>
          <w:rFonts w:ascii="Amiri" w:hAnsi="Amiri" w:eastAsia="Amiri" w:cs="Amiri"/>
          <w:color w:val="111111"/>
          <w:sz w:val="28"/>
          <w:sz w:val="28"/>
          <w:szCs w:val="28"/>
          <w:rtl w:val="true"/>
          <w:lang w:bidi="ar-SA"/>
        </w:rPr>
        <w:t>صلى الإِلهُ عَلَى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عَلِيٌّ نُصرَةٌ وَسَلامُ</w:t>
      </w:r>
    </w:p>
    <w:p>
      <w:pPr>
        <w:pStyle w:val="BookText"/>
        <w:rPr/>
      </w:pPr>
      <w:r>
        <w:rPr>
          <w:rFonts w:ascii="Amiri" w:hAnsi="Amiri" w:eastAsia="Amiri" w:cs="Amiri"/>
          <w:color w:val="111111"/>
          <w:sz w:val="28"/>
          <w:sz w:val="28"/>
          <w:szCs w:val="28"/>
          <w:rtl w:val="true"/>
          <w:lang w:bidi="ar-SA"/>
        </w:rPr>
        <w:t>وكذا على الزهراءِ صَلَّى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وَعَلَيهِ صَلَّى ثُمَّ بِالحَسَنِ ابْتَدَى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الحُسَينِ لِوَجهِهِ الإِكْرَامُ</w:t>
      </w:r>
    </w:p>
    <w:p>
      <w:pPr>
        <w:pStyle w:val="BookText"/>
        <w:rPr/>
      </w:pPr>
      <w:r>
        <w:rPr>
          <w:rFonts w:ascii="Amiri" w:hAnsi="Amiri" w:eastAsia="Amiri" w:cs="Amiri"/>
          <w:color w:val="111111"/>
          <w:sz w:val="28"/>
          <w:sz w:val="28"/>
          <w:szCs w:val="28"/>
          <w:rtl w:val="true"/>
          <w:lang w:bidi="ar-SA"/>
        </w:rPr>
        <w:t>وَعَلى عَلى ذي التقى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وَكُلّ سَيدٌ وَهُمام</w:t>
      </w:r>
    </w:p>
    <w:p>
      <w:pPr>
        <w:pStyle w:val="BookText"/>
        <w:rPr/>
      </w:pPr>
      <w:r>
        <w:rPr>
          <w:rFonts w:ascii="Amiri" w:hAnsi="Amiri" w:eastAsia="Amiri" w:cs="Amiri"/>
          <w:color w:val="111111"/>
          <w:sz w:val="28"/>
          <w:sz w:val="28"/>
          <w:szCs w:val="28"/>
          <w:rtl w:val="true"/>
          <w:lang w:bidi="ar-SA"/>
        </w:rPr>
        <w:t>وَعَلى المُهَذَّبِ وَالمُطَهَّرِ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الصَّلاةِ وَإن أبى الأقزام</w:t>
      </w:r>
    </w:p>
    <w:p>
      <w:pPr>
        <w:pStyle w:val="BookText"/>
        <w:rPr/>
      </w:pPr>
      <w:r>
        <w:rPr>
          <w:rFonts w:ascii="Amiri" w:hAnsi="Amiri" w:eastAsia="Amiri" w:cs="Amiri"/>
          <w:color w:val="111111"/>
          <w:sz w:val="28"/>
          <w:sz w:val="28"/>
          <w:szCs w:val="28"/>
          <w:rtl w:val="true"/>
          <w:lang w:bidi="ar-SA"/>
        </w:rPr>
        <w:t>الصادِقِ المَأثور عَنهُ عِلْمُ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بِهِ تَتَمَسَّكُ الأَقْوامُ</w:t>
      </w:r>
    </w:p>
    <w:p>
      <w:pPr>
        <w:pStyle w:val="BookText"/>
        <w:rPr/>
      </w:pPr>
      <w:r>
        <w:rPr>
          <w:rFonts w:ascii="Amiri" w:hAnsi="Amiri" w:eastAsia="Amiri" w:cs="Amiri"/>
          <w:color w:val="111111"/>
          <w:sz w:val="28"/>
          <w:sz w:val="28"/>
          <w:szCs w:val="28"/>
          <w:rtl w:val="true"/>
          <w:lang w:bidi="ar-SA"/>
        </w:rPr>
        <w:t>وَكَذا عَلى مُوسى أبيكَ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وَلِلصَّلاةِ دَوامُ</w:t>
      </w:r>
    </w:p>
    <w:p>
      <w:pPr>
        <w:pStyle w:val="BookText"/>
        <w:rPr/>
      </w:pPr>
      <w:r>
        <w:rPr>
          <w:rFonts w:ascii="Amiri" w:hAnsi="Amiri" w:eastAsia="Amiri" w:cs="Amiri"/>
          <w:color w:val="111111"/>
          <w:sz w:val="28"/>
          <w:sz w:val="28"/>
          <w:szCs w:val="28"/>
          <w:rtl w:val="true"/>
          <w:lang w:bidi="ar-SA"/>
        </w:rPr>
        <w:t>وعلى محمّد الزَّكِي فَضوعِفَتْ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عَلِيٌّ ما اسْتَمَرَّ كَلامُ</w:t>
      </w:r>
    </w:p>
    <w:p>
      <w:pPr>
        <w:pStyle w:val="BookText"/>
        <w:rPr/>
      </w:pPr>
      <w:r>
        <w:rPr>
          <w:rFonts w:ascii="Amiri" w:hAnsi="Amiri" w:eastAsia="Amiri" w:cs="Amiri"/>
          <w:color w:val="111111"/>
          <w:sz w:val="28"/>
          <w:sz w:val="28"/>
          <w:szCs w:val="28"/>
          <w:rtl w:val="true"/>
          <w:lang w:bidi="ar-SA"/>
        </w:rPr>
        <w:t>وَعَلَى الرَّضا ابْنِ الرَّضا الحَسَنِ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البِلادَ لِفَقدِهِ الإظلام</w:t>
      </w:r>
    </w:p>
    <w:p>
      <w:pPr>
        <w:pStyle w:val="BookText"/>
        <w:rPr/>
      </w:pPr>
      <w:r>
        <w:rPr>
          <w:rFonts w:ascii="Amiri" w:hAnsi="Amiri" w:eastAsia="Amiri" w:cs="Amiri"/>
          <w:color w:val="111111"/>
          <w:sz w:val="28"/>
          <w:sz w:val="28"/>
          <w:szCs w:val="28"/>
          <w:rtl w:val="true"/>
          <w:lang w:bidi="ar-SA"/>
        </w:rPr>
        <w:t>وَعَلى خَليفَتِهِ الذي لَكُمْ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النّظامُ فَكانَ فيهِ تَمامُ</w:t>
      </w:r>
    </w:p>
    <w:p>
      <w:pPr>
        <w:pStyle w:val="BookText"/>
        <w:rPr/>
      </w:pPr>
      <w:r>
        <w:rPr>
          <w:rFonts w:ascii="Amiri" w:hAnsi="Amiri" w:eastAsia="Amiri" w:cs="Amiri"/>
          <w:color w:val="111111"/>
          <w:sz w:val="28"/>
          <w:sz w:val="28"/>
          <w:szCs w:val="28"/>
          <w:rtl w:val="true"/>
          <w:lang w:bidi="ar-SA"/>
        </w:rPr>
        <w:t>فَهُوَ المُؤْمَلُ أَن يَعودَ بِهِ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 وَأَن تَسْتَوِيقَ الأَحْكامُ</w:t>
      </w:r>
    </w:p>
    <w:p>
      <w:pPr>
        <w:pStyle w:val="BookText"/>
        <w:rPr/>
      </w:pPr>
      <w:r>
        <w:rPr>
          <w:rFonts w:ascii="Amiri" w:hAnsi="Amiri" w:eastAsia="Amiri" w:cs="Amiri"/>
          <w:color w:val="111111"/>
          <w:sz w:val="28"/>
          <w:sz w:val="28"/>
          <w:szCs w:val="28"/>
          <w:rtl w:val="true"/>
          <w:lang w:bidi="ar-SA"/>
        </w:rPr>
        <w:t>لَوْلا الأئمّة واحِدٌ عَنْ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بِهِ وَاسْتَسْلَمَ الإِسْلام</w:t>
      </w:r>
    </w:p>
    <w:p>
      <w:pPr>
        <w:pStyle w:val="BookText"/>
        <w:rPr/>
      </w:pPr>
      <w:r>
        <w:rPr>
          <w:rFonts w:ascii="Amiri" w:hAnsi="Amiri" w:eastAsia="Amiri" w:cs="Amiri"/>
          <w:color w:val="111111"/>
          <w:sz w:val="28"/>
          <w:sz w:val="28"/>
          <w:szCs w:val="28"/>
          <w:rtl w:val="true"/>
          <w:lang w:bidi="ar-SA"/>
        </w:rPr>
        <w:t>كلّ يَقومُ مَقامَ صاحبه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تنتهي بالقائم الأيّام</w:t>
      </w:r>
    </w:p>
    <w:p>
      <w:pPr>
        <w:pStyle w:val="BookText"/>
        <w:rPr/>
      </w:pPr>
      <w:r>
        <w:rPr>
          <w:rFonts w:ascii="Amiri" w:hAnsi="Amiri" w:eastAsia="Amiri" w:cs="Amiri"/>
          <w:color w:val="111111"/>
          <w:sz w:val="28"/>
          <w:sz w:val="28"/>
          <w:szCs w:val="28"/>
          <w:rtl w:val="true"/>
          <w:lang w:bidi="ar-SA"/>
        </w:rPr>
        <w:t>يابْنَ النبيّ وَحُجَّةِ اللّه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لِلصَّلاة وللصيام قيام</w:t>
      </w:r>
    </w:p>
    <w:p>
      <w:pPr>
        <w:pStyle w:val="BookText"/>
        <w:rPr/>
      </w:pPr>
      <w:r>
        <w:rPr>
          <w:rFonts w:ascii="Amiri" w:hAnsi="Amiri" w:eastAsia="Amiri" w:cs="Amiri"/>
          <w:color w:val="111111"/>
          <w:sz w:val="28"/>
          <w:sz w:val="28"/>
          <w:szCs w:val="28"/>
          <w:rtl w:val="true"/>
          <w:lang w:bidi="ar-SA"/>
        </w:rPr>
        <w:t>ما من إمام غابَ عَنكُمْ لَمْ 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لَهُ تَشفى بهِ الأَرغامُ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الْأَيْمَةَ تَسْتَوِي في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وَالْعِلْمِ كَهْلْ مِنْكُمْ وَغُلامُ </w:t>
      </w:r>
    </w:p>
    <w:p>
      <w:pPr>
        <w:pStyle w:val="BookText"/>
        <w:rPr/>
      </w:pPr>
      <w:r>
        <w:rPr>
          <w:rFonts w:ascii="Amiri" w:hAnsi="Amiri" w:eastAsia="Amiri" w:cs="Amiri"/>
          <w:color w:val="111111"/>
          <w:sz w:val="28"/>
          <w:sz w:val="28"/>
          <w:szCs w:val="28"/>
          <w:rtl w:val="true"/>
          <w:lang w:bidi="ar-SA"/>
        </w:rPr>
        <w:t>أَنْتُمْ إِلى اللّه الوَسيلَةُ وَالأولى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الهُدى فَهُمْ لَهُ أَعْلامُ</w:t>
      </w:r>
    </w:p>
    <w:p>
      <w:pPr>
        <w:pStyle w:val="BookText"/>
        <w:rPr/>
      </w:pPr>
      <w:r>
        <w:rPr>
          <w:rFonts w:ascii="Amiri" w:hAnsi="Amiri" w:eastAsia="Amiri" w:cs="Amiri"/>
          <w:color w:val="111111"/>
          <w:sz w:val="28"/>
          <w:sz w:val="28"/>
          <w:szCs w:val="28"/>
          <w:rtl w:val="true"/>
          <w:lang w:bidi="ar-SA"/>
        </w:rPr>
        <w:t>أَنتُمْ وَلاهُ الدِّينِ وَالدُّنْيا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فيهِ حُرمَةٌ وَذِمام</w:t>
      </w:r>
    </w:p>
    <w:p>
      <w:pPr>
        <w:pStyle w:val="BookText"/>
        <w:rPr/>
      </w:pPr>
      <w:r>
        <w:rPr>
          <w:rFonts w:ascii="Amiri" w:hAnsi="Amiri" w:eastAsia="Amiri" w:cs="Amiri"/>
          <w:color w:val="111111"/>
          <w:sz w:val="28"/>
          <w:sz w:val="28"/>
          <w:szCs w:val="28"/>
          <w:rtl w:val="true"/>
          <w:lang w:bidi="ar-SA"/>
        </w:rPr>
        <w:t>و ما النَّاسُ إِلَّا مَنْ أَقَرَّ بِفَضلِكُمْ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والجاحدونَ بَهائِمٌ وَسَوامُ</w:t>
      </w:r>
    </w:p>
    <w:p>
      <w:pPr>
        <w:pStyle w:val="BookText"/>
        <w:rPr/>
      </w:pPr>
      <w:r>
        <w:rPr>
          <w:rFonts w:ascii="Amiri" w:hAnsi="Amiri" w:eastAsia="Amiri" w:cs="Amiri"/>
          <w:color w:val="111111"/>
          <w:sz w:val="28"/>
          <w:sz w:val="28"/>
          <w:szCs w:val="28"/>
          <w:rtl w:val="true"/>
          <w:lang w:bidi="ar-SA"/>
        </w:rPr>
        <w:t>بلْ هُمْ أَضَلُّ عَنِ السَّبِيلِ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وَالمُقْتَدي مِنْهُمْ بِهِمْ أَزْلامُ</w:t>
      </w:r>
    </w:p>
    <w:p>
      <w:pPr>
        <w:pStyle w:val="BookText"/>
        <w:rPr/>
      </w:pPr>
      <w:r>
        <w:rPr>
          <w:rFonts w:ascii="Amiri" w:hAnsi="Amiri" w:eastAsia="Amiri" w:cs="Amiri"/>
          <w:color w:val="111111"/>
          <w:sz w:val="28"/>
          <w:sz w:val="28"/>
          <w:szCs w:val="28"/>
          <w:rtl w:val="true"/>
          <w:lang w:bidi="ar-SA"/>
        </w:rPr>
        <w:t>يُدعَونَ في دُنْيَاكُمْ وَكَأَنَّهُمْ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جَحْدِهِمْ إِنْعَامَكُمْ أَنْعَامُ</w:t>
      </w:r>
    </w:p>
    <w:p>
      <w:pPr>
        <w:pStyle w:val="BookText"/>
        <w:rPr/>
      </w:pPr>
      <w:r>
        <w:rPr>
          <w:rFonts w:ascii="Amiri" w:hAnsi="Amiri" w:eastAsia="Amiri" w:cs="Amiri"/>
          <w:color w:val="111111"/>
          <w:sz w:val="28"/>
          <w:sz w:val="28"/>
          <w:szCs w:val="28"/>
          <w:rtl w:val="true"/>
          <w:lang w:bidi="ar-SA"/>
        </w:rPr>
        <w:t>يا نِعْمَةَ اللّه الَّتي يَحْبوبِها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يَصْطَفِي مِنْ خَلقِهِ المِنعَامُ</w:t>
      </w:r>
    </w:p>
    <w:p>
      <w:pPr>
        <w:pStyle w:val="BookText"/>
        <w:rPr/>
      </w:pPr>
      <w:r>
        <w:rPr>
          <w:rFonts w:ascii="Amiri" w:hAnsi="Amiri" w:eastAsia="Amiri" w:cs="Amiri"/>
          <w:color w:val="111111"/>
          <w:sz w:val="28"/>
          <w:sz w:val="28"/>
          <w:szCs w:val="28"/>
          <w:rtl w:val="true"/>
          <w:lang w:bidi="ar-SA"/>
        </w:rPr>
        <w:t>إِنْ غَابَ مِنكَ الجِسمُ عَنا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 مِنكَ إقامَةٌ وَنِظامٌ</w:t>
      </w:r>
    </w:p>
    <w:p>
      <w:pPr>
        <w:pStyle w:val="BookText"/>
        <w:rPr/>
      </w:pPr>
      <w:r>
        <w:rPr>
          <w:rFonts w:ascii="Amiri" w:hAnsi="Amiri" w:eastAsia="Amiri" w:cs="Amiri"/>
          <w:color w:val="111111"/>
          <w:sz w:val="28"/>
          <w:sz w:val="28"/>
          <w:szCs w:val="28"/>
          <w:rtl w:val="true"/>
          <w:lang w:bidi="ar-SA"/>
        </w:rPr>
        <w:t>أَرْواحُكُمْ مَوجودَةٌ أَعْيانُها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عُيونِ غُيِّبَتْ أَجْسامُ</w:t>
      </w:r>
    </w:p>
    <w:p>
      <w:pPr>
        <w:pStyle w:val="BookText"/>
        <w:rPr/>
      </w:pPr>
      <w:r>
        <w:rPr>
          <w:rFonts w:ascii="Amiri" w:hAnsi="Amiri" w:eastAsia="Amiri" w:cs="Amiri"/>
          <w:color w:val="111111"/>
          <w:sz w:val="28"/>
          <w:sz w:val="28"/>
          <w:szCs w:val="28"/>
          <w:rtl w:val="true"/>
          <w:lang w:bidi="ar-SA"/>
        </w:rPr>
        <w:t>الفرقُ بَينَكَ وَالنبيّ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ذلِكَ تَسْتَوِي الأقدامُ</w:t>
      </w:r>
    </w:p>
    <w:p>
      <w:pPr>
        <w:pStyle w:val="BookText"/>
        <w:rPr/>
      </w:pPr>
      <w:r>
        <w:rPr>
          <w:rFonts w:ascii="Amiri" w:hAnsi="Amiri" w:eastAsia="Amiri" w:cs="Amiri"/>
          <w:color w:val="111111"/>
          <w:sz w:val="28"/>
          <w:sz w:val="28"/>
          <w:szCs w:val="28"/>
          <w:rtl w:val="true"/>
          <w:lang w:bidi="ar-SA"/>
        </w:rPr>
        <w:t>قَبْرانِ في طوسِ الهُدى في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 في لَحْدٍ يَراهُ ضِرامُ</w:t>
      </w:r>
    </w:p>
    <w:p>
      <w:pPr>
        <w:pStyle w:val="BookText"/>
        <w:rPr/>
      </w:pPr>
      <w:r>
        <w:rPr>
          <w:rFonts w:ascii="Amiri" w:hAnsi="Amiri" w:eastAsia="Amiri" w:cs="Amiri"/>
          <w:color w:val="111111"/>
          <w:sz w:val="28"/>
          <w:sz w:val="28"/>
          <w:szCs w:val="28"/>
          <w:rtl w:val="true"/>
          <w:lang w:bidi="ar-SA"/>
        </w:rPr>
        <w:t>قَبْرانِ مُقْتَرِنانِ هذا 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جَنَوِيَّةٌ فيها يُزارُ إِمامُ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وكذاكَ ذلِكَ مِنْ جَهَنَّمَ 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يُجَدِّدُ لِلغَوِي هِيام</w:t>
      </w:r>
    </w:p>
    <w:p>
      <w:pPr>
        <w:pStyle w:val="BookText"/>
        <w:rPr/>
      </w:pPr>
      <w:r>
        <w:rPr>
          <w:rFonts w:ascii="Amiri" w:hAnsi="Amiri" w:eastAsia="Amiri" w:cs="Amiri"/>
          <w:color w:val="111111"/>
          <w:sz w:val="28"/>
          <w:sz w:val="28"/>
          <w:szCs w:val="28"/>
          <w:rtl w:val="true"/>
          <w:lang w:bidi="ar-SA"/>
        </w:rPr>
        <w:t>قُربُ الغَوِيُّ مِنَ الزَّكِي 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لعَذَابِهِ وَلَأَنْفِهِ الْإِرْغَامُ</w:t>
      </w:r>
    </w:p>
    <w:p>
      <w:pPr>
        <w:pStyle w:val="BookText"/>
        <w:rPr/>
      </w:pPr>
      <w:r>
        <w:rPr>
          <w:rFonts w:ascii="Amiri" w:hAnsi="Amiri" w:eastAsia="Amiri" w:cs="Amiri"/>
          <w:color w:val="111111"/>
          <w:sz w:val="28"/>
          <w:sz w:val="28"/>
          <w:szCs w:val="28"/>
          <w:rtl w:val="true"/>
          <w:lang w:bidi="ar-SA"/>
        </w:rPr>
        <w:t>إِنْ يَدْنُ مِنهُ فَإِنَّهُ لَمُباعَدٌ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مِنْ خِلَعِ العَذابِ رُكامُ</w:t>
      </w:r>
    </w:p>
    <w:p>
      <w:pPr>
        <w:pStyle w:val="BookText"/>
        <w:rPr/>
      </w:pPr>
      <w:r>
        <w:rPr>
          <w:rFonts w:ascii="Amiri" w:hAnsi="Amiri" w:eastAsia="Amiri" w:cs="Amiri"/>
          <w:color w:val="111111"/>
          <w:sz w:val="28"/>
          <w:sz w:val="28"/>
          <w:szCs w:val="28"/>
          <w:rtl w:val="true"/>
          <w:lang w:bidi="ar-SA"/>
        </w:rPr>
        <w:t>وَكَذاكَ لَيسَ يَضُرُّكَ الرِّجْسُ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يدنيهِ مِنْكَ جَنادِلٌ وَرُخَامُ</w:t>
      </w:r>
    </w:p>
    <w:p>
      <w:pPr>
        <w:pStyle w:val="BookText"/>
        <w:rPr/>
      </w:pPr>
      <w:r>
        <w:rPr>
          <w:rFonts w:ascii="Amiri" w:hAnsi="Amiri" w:eastAsia="Amiri" w:cs="Amiri"/>
          <w:color w:val="111111"/>
          <w:sz w:val="28"/>
          <w:sz w:val="28"/>
          <w:szCs w:val="28"/>
          <w:rtl w:val="true"/>
          <w:lang w:bidi="ar-SA"/>
        </w:rPr>
        <w:t>لا بَلْ يُرِيكَ عَلَيْكَ أَعْظَمَ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 تُكْرَمُ واللعينُ يُسامُ</w:t>
      </w:r>
    </w:p>
    <w:p>
      <w:pPr>
        <w:pStyle w:val="BookText"/>
        <w:rPr/>
      </w:pPr>
      <w:r>
        <w:rPr>
          <w:rFonts w:ascii="Amiri" w:hAnsi="Amiri" w:eastAsia="Amiri" w:cs="Amiri"/>
          <w:color w:val="111111"/>
          <w:sz w:val="28"/>
          <w:sz w:val="28"/>
          <w:szCs w:val="28"/>
          <w:rtl w:val="true"/>
          <w:lang w:bidi="ar-SA"/>
        </w:rPr>
        <w:t>سوء العَذابِ مُضاعَفٌ تَجْري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 وَالأيّام وَالأَعْوامُ</w:t>
      </w:r>
    </w:p>
    <w:p>
      <w:pPr>
        <w:pStyle w:val="BookText"/>
        <w:rPr/>
      </w:pPr>
      <w:r>
        <w:rPr>
          <w:rFonts w:ascii="Amiri" w:hAnsi="Amiri" w:eastAsia="Amiri" w:cs="Amiri"/>
          <w:color w:val="111111"/>
          <w:sz w:val="28"/>
          <w:sz w:val="28"/>
          <w:szCs w:val="28"/>
          <w:rtl w:val="true"/>
          <w:lang w:bidi="ar-SA"/>
        </w:rPr>
        <w:t>يا لَيتَ شِعْرِي هَلْ بِقائِمِكُمْ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 وَيَكْفِي لِلقِراعِ حُسامُ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تُطْفِي يَدايَ بِهِ عَليلاً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الحَشا لَمْ تَرْوِ مِنْهُ أَوامُ </w:t>
      </w:r>
      <w:bookmarkStart w:id="1091" w:name="pg16513_225766"/>
    </w:p>
    <w:p>
      <w:pPr>
        <w:pStyle w:val="BookText"/>
        <w:rPr/>
      </w:pPr>
      <w:bookmarkEnd w:id="1091"/>
      <w:r>
        <w:rPr>
          <w:rFonts w:ascii="Amiri" w:hAnsi="Amiri" w:eastAsia="Amiri" w:cs="Amiri"/>
          <w:color w:val="111111"/>
          <w:sz w:val="28"/>
          <w:sz w:val="28"/>
          <w:szCs w:val="28"/>
          <w:rtl w:val="true"/>
          <w:lang w:bidi="ar-SA"/>
        </w:rPr>
        <w:t>وَلَقَدْ يُهيجنى قبورُكُمْ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هاجَتْ سِوايَ مَعالِمٌ وَخِيامُ</w:t>
      </w:r>
    </w:p>
    <w:p>
      <w:pPr>
        <w:pStyle w:val="BookText"/>
        <w:rPr/>
      </w:pPr>
      <w:r>
        <w:rPr>
          <w:rFonts w:ascii="Amiri" w:hAnsi="Amiri" w:eastAsia="Amiri" w:cs="Amiri"/>
          <w:color w:val="111111"/>
          <w:sz w:val="28"/>
          <w:sz w:val="28"/>
          <w:szCs w:val="28"/>
          <w:rtl w:val="true"/>
          <w:lang w:bidi="ar-SA"/>
        </w:rPr>
        <w:t>مَنْ كانَ يُعْرَمُ بِامْتِداحِ ذَوي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فَبِمَدْحِكُمْ لي صَبْوَةٌ وَغَرام</w:t>
      </w:r>
    </w:p>
    <w:p>
      <w:pPr>
        <w:pStyle w:val="BookText"/>
        <w:rPr/>
      </w:pPr>
      <w:r>
        <w:rPr>
          <w:rFonts w:ascii="Amiri" w:hAnsi="Amiri" w:eastAsia="Amiri" w:cs="Amiri"/>
          <w:color w:val="111111"/>
          <w:sz w:val="28"/>
          <w:sz w:val="28"/>
          <w:szCs w:val="28"/>
          <w:rtl w:val="true"/>
          <w:lang w:bidi="ar-SA"/>
        </w:rPr>
        <w:t>وإلى أبي الحَسَنِ الرّضا أَهْدَيْتُها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 تَلْتَدُّها الأَفْهامُ</w:t>
      </w:r>
    </w:p>
    <w:p>
      <w:pPr>
        <w:pStyle w:val="BookText"/>
        <w:rPr/>
      </w:pPr>
      <w:r>
        <w:rPr>
          <w:rFonts w:ascii="Amiri" w:hAnsi="Amiri" w:eastAsia="Amiri" w:cs="Amiri"/>
          <w:color w:val="111111"/>
          <w:sz w:val="28"/>
          <w:sz w:val="28"/>
          <w:szCs w:val="28"/>
          <w:rtl w:val="true"/>
          <w:lang w:bidi="ar-SA"/>
        </w:rPr>
        <w:t>خُذْها عَن الضَّبِّي عَبْدِكُمُ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هانَتْ عَلَيهِ فيكُمُ الأَلْوامُ</w:t>
      </w:r>
    </w:p>
    <w:p>
      <w:pPr>
        <w:pStyle w:val="BookText"/>
        <w:rPr/>
      </w:pPr>
      <w:r>
        <w:rPr>
          <w:rFonts w:ascii="Amiri" w:hAnsi="Amiri" w:eastAsia="Amiri" w:cs="Amiri"/>
          <w:color w:val="111111"/>
          <w:sz w:val="28"/>
          <w:sz w:val="28"/>
          <w:szCs w:val="28"/>
          <w:rtl w:val="true"/>
          <w:lang w:bidi="ar-SA"/>
        </w:rPr>
        <w:t>إِنْ أَقْضِ حَقٌّ اللّه فيك فَإِنَّ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القرى لِلضَّيْفِ إِذْ يَعْتامُ</w:t>
      </w:r>
    </w:p>
    <w:p>
      <w:pPr>
        <w:pStyle w:val="BookText"/>
        <w:rPr/>
      </w:pPr>
      <w:r>
        <w:rPr>
          <w:rFonts w:ascii="Amiri" w:hAnsi="Amiri" w:eastAsia="Amiri" w:cs="Amiri"/>
          <w:color w:val="111111"/>
          <w:sz w:val="28"/>
          <w:sz w:val="28"/>
          <w:szCs w:val="28"/>
          <w:rtl w:val="true"/>
          <w:lang w:bidi="ar-SA"/>
        </w:rPr>
        <w:t>فَاجْعَلْهُ مِنْكَ قَبولَ قَصْدِيَ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عَلَيهِ حَدانِيَ اسْتِغْنامُ</w:t>
      </w:r>
    </w:p>
    <w:p>
      <w:pPr>
        <w:pStyle w:val="BookText"/>
        <w:rPr/>
      </w:pPr>
      <w:r>
        <w:rPr>
          <w:rFonts w:ascii="Amiri" w:hAnsi="Amiri" w:eastAsia="Amiri" w:cs="Amiri"/>
          <w:color w:val="111111"/>
          <w:sz w:val="28"/>
          <w:sz w:val="28"/>
          <w:szCs w:val="28"/>
          <w:rtl w:val="true"/>
          <w:lang w:bidi="ar-SA"/>
        </w:rPr>
        <w:t>مَنْ كانَ بِالتعليمِ أَدْرَكَ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فَمَحَبَّتِي إِيَّاكُمُ إِلْهامُ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لم أقرأ شعراً ألذ ولا أعذب من هذا الشعر، فقد حفل بروح الولاء والمودّة الخالصة لأهل البيت، دعاة اللّه، والأدلاء على مرضاته، مضافاً إلى ما فيه من جزالة الألفاظ وجمال الأسلوب، فليس في هذه القصيدة كلمة غريبة يمجها السمع، وينفر منها الطبع، وإنّما كانت جميع مفرداتها متناسقة عذبة خفيفة على الطبع، كما حفلت بحشد من القيم العليا التي تؤمن بها الشيعة في محبتهم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ما قاله الشعراء في تأبين الإمام، وهو يكشف عن مدى الرزيّة الشاملة والرزء القاصم الذي مني به المسلمون في فقدهم للإمام العظيم</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9331785_1280447820"/>
      <w:bookmarkStart w:id="1093" w:name="_Toc421"/>
      <w:bookmarkEnd w:id="1092"/>
      <w:r>
        <w:rPr>
          <w:rtl w:val="true"/>
        </w:rPr>
        <w:t xml:space="preserve">فضل زيارة الإمام </w:t>
      </w:r>
      <w:r>
        <w:rPr>
          <w:rtl w:val="true"/>
        </w:rPr>
        <w:t>(</w:t>
      </w:r>
      <w:r>
        <w:rPr>
          <w:rtl w:val="true"/>
        </w:rPr>
        <w:t>عَلَيهِ السَّلَامُ</w:t>
      </w:r>
      <w:r>
        <w:rPr>
          <w:rtl w:val="true"/>
        </w:rPr>
        <w:t>)</w:t>
      </w:r>
      <w:bookmarkEnd w:id="109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مرقد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 من أعز المراقد في الإسلام، فقد حظي بهالة من الإكبار والتقديس ما لم يحظ به مرقد من مراقد أولياء اللّه تعالى، فقد تهافتت على زيارته ملايين المسلمين متقربين بذلك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محمّد بن المؤمل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متوافدون إلى زيارة قبر علي بن موسى الرضا بطوس، فرأيت من تعظيم ابن خزيمة لتلك البقعة، وتواضعه لها، وتضرّعه عندها ما حيرنا</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خصّ قبر وليّه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بفضيلة، فقد جعله ملاذاً للمنكوبين، وملجأ لذوي الحاجات، وقد شاعت هذه المكرمة عند جميع الأوساط، وقد كُتب على بعض جوانب القبر الشريف بيتين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يَرَى قَبْراً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فَلْيَأْتِ ذا القَبرَ إِنَّ اللّه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سُلالَةٌ مِنْ رَسولِ اللّه مُنْتَجَبَهْ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وقد تواترت الأخبار بفضل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يزيد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وصيّ الأوصياء، ووارث الأنبياء،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 بْنُ الْحُسَيْنِ، عَنْ سَيِّدِ الشُّهَداءِ الْحُسَيْنِ بْنِ عَلِيٍّ، عَنْ سَيِّدِ الأَوْصِياءِ أَميرِ الْمُؤْمِنِينَ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ما زارَها مَكْرُوبٌ إِلَّا نَفْسَ اللّه كُرْبَتَهُ، وَلَا مُذْنِبٌ إِلَّا غَفَرض اللّه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عمارة،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بِأَرْضِ </w:t>
      </w:r>
    </w:p>
    <w:p>
      <w:pPr>
        <w:pStyle w:val="BookText"/>
        <w:rPr/>
      </w:pPr>
      <w:r>
        <w:rPr>
          <w:rFonts w:ascii="Amiri" w:hAnsi="Amiri" w:eastAsia="Amiri" w:cs="Amiri"/>
          <w:color w:val="111111"/>
          <w:sz w:val="28"/>
          <w:sz w:val="28"/>
          <w:szCs w:val="28"/>
          <w:rtl w:val="true"/>
          <w:lang w:bidi="ar-SA"/>
        </w:rPr>
        <w:t>خُراسانَ، لَا يَزورُها مُؤْمِنٌ إِلَّا أَوْجَبَ اللّه عَزَّ وَجَلَّ لَهُ الجنّة، وَحَرَّمَ جَسَدَهُ عَلَى النَّارِ</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سَاُقْتَلُ بِالسَّمَّ مَظْلُوماً، فَمَنْ زَارَني عَارِفاً بِحَقِّي غَفَرَ اللّه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عَلِيّاً مَقْتول بِالسُّمَّ ظُلْماً، وَمَدْفون إِلى جَنْبِ هَارُونَ بِطوسٍ، مَنْ زارَهُ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الصقر بن أبي دلف </w:t>
      </w:r>
      <w:r>
        <w:rPr>
          <w:rStyle w:val="FootnoteAnchor"/>
          <w:rtl w:val="true"/>
        </w:rPr>
        <w:footnoteReference w:id="12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حاجَةٌ فَلْيَزُرْ قَبْرَ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وَهُوَ عَلَىٰ غُسْلٍ، وَلْيُصَلِّ عِنْدَ رَأْسِهِ رَكْعَتَيْنِ، وَلْيَسْأَلِ اللّه حَاجَتَهُ فِي قُنوتِهِ، فَإِنَّهُ يَسْتَجِيبُ لَهُ مَا لَمْ يَسْأَلْ فِي إِثْمِ، أَوْ قَطِيعَةِ رَحْمٍ، وَإِنَّ مَوْضِعَ قَبْرِهِ لِبُقْعَةٌ مِنْ بِقاعِ الجنّة لَا يَزورُها مُؤْمِنْ إِلَّا أَعْتَقَهُ اللّه مِنَ النَّارِ، وَأَحَلَّهُ إِلَى دَارِ الْقَرارِ</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التي أثرت عن أئمة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تحثّ على زيارة مرقد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المزيد من الأجر لمن حظي بزيارته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بالغة عند ملوك المسلمين، فقد قام الملك الشاه عبّاس بتذهيب القبة الشريفة التي هي على القبر، وقد بذل لها من خالص ماله، وقد </w:t>
      </w:r>
    </w:p>
    <w:p>
      <w:pPr>
        <w:pStyle w:val="BookText"/>
        <w:rPr/>
      </w:pPr>
      <w:r>
        <w:rPr>
          <w:rFonts w:ascii="Amiri" w:hAnsi="Amiri" w:eastAsia="Amiri" w:cs="Amiri"/>
          <w:color w:val="111111"/>
          <w:sz w:val="28"/>
          <w:sz w:val="28"/>
          <w:szCs w:val="28"/>
          <w:rtl w:val="true"/>
          <w:lang w:bidi="ar-SA"/>
        </w:rPr>
        <w:t xml:space="preserve">استغرقت مدة بنائها ست سنين، ولما تم بناؤها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شاه عبّاس ماشياً من إصفهان إلى خراسان لزيارة المرقد الطاهر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حظي المرقد العظيم بعناية بالغة من قبل الملوك الإيرانيّين ووزرائهم، وسائر المحسنين من ذوي الثراء العريض، فأوقفوا له العمارات، والأراضي الواسعة، وأرصدوا له مصارف خاصة تدرّ بملايين الأموال، وقد تولّى فريق من الجيش الإيراني حراسة المرقد والقيام بخدمته، كما أقيمت من المرقد مكتبة نفيسة، تعدّ في طليعة مكتبات الشرق الأوسط، فقد حفلت بما يزيد على أربعين ألف مخطوط، أما الكتب المطبوعة فتعد بمئات الآلاف، وقد حوت جميع أنواع العلوم القديمة والحديثة، وبالقرب من المرقد الشريف أقيم مضيف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إطعام الزائرين، وينفق على جميع ذلك من المصارف التي هي وقف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تنطوي الصفحة الأخيرة من هذا الكتاب، وأكرر ما أعلنته في مقدّمة الكتاب من أن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أثر عنه من روائع الحكم والآداب لم يلمّ بها هذا الكتاب، وإنّما احتوى على دراسة موجزة ويسيرة عنه، سائلاً من اللّه أن يتقبل ذلك</w:t>
      </w:r>
    </w:p>
    <w:p>
      <w:pPr>
        <w:pStyle w:val="BookText"/>
        <w:rPr/>
      </w:pPr>
      <w:r>
        <w:rPr>
          <w:rFonts w:ascii="Amiri" w:hAnsi="Amiri" w:eastAsia="Amiri" w:cs="Amiri"/>
          <w:color w:val="111111"/>
          <w:sz w:val="28"/>
          <w:sz w:val="28"/>
          <w:szCs w:val="28"/>
          <w:rtl w:val="true"/>
          <w:lang w:bidi="ar-SA"/>
        </w:rPr>
        <w:t>إنّه تعالى ولي التوفيق</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1094" w:name="pg16513_225774"/>
    </w:p>
    <w:p>
      <w:pPr>
        <w:pStyle w:val="Heading2"/>
        <w:numPr>
          <w:ilvl w:val="1"/>
          <w:numId w:val="1"/>
        </w:numPr>
        <w:rPr/>
      </w:pPr>
      <w:bookmarkStart w:id="1095" w:name="__RefHeading___Toc9331787_1280447820"/>
      <w:bookmarkStart w:id="1096" w:name="_Toc422"/>
      <w:bookmarkEnd w:id="1094"/>
      <w:bookmarkEnd w:id="1095"/>
      <w:r>
        <w:rPr>
          <w:rtl w:val="true"/>
        </w:rPr>
        <w:t>المَصَادِرُ</w:t>
      </w:r>
      <w:bookmarkEnd w:id="1096"/>
    </w:p>
    <w:p>
      <w:pPr>
        <w:pStyle w:val="BookText"/>
        <w:rPr/>
      </w:pPr>
      <w:r>
        <w:rPr>
          <w:rFonts w:ascii="IRNazanin" w:hAnsi="IRNazanin" w:eastAsia="IRNazanin"/>
          <w:color w:val="111111"/>
          <w:sz w:val="28"/>
          <w:sz w:val="28"/>
          <w:szCs w:val="28"/>
          <w:rtl w:val="true"/>
          <w:lang w:bidi="fa-IR"/>
        </w:rPr>
        <w:t>القرآن الکريم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السلطانية والدول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الاثنا عشر ابن طولون،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المصري، محمّد بن مكرم الأفريقي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عبد اللّه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أحمد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عبداللّه القرشي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الإدارة الإسلاميّة فى عزّ العرب كرد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في ظل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والطب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المغتالين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البغدادي،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الشيخ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السيّد 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الرضا وليّ عهد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أحمد،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الشعر في العصر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مقدسي،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الشيخ عبّاس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أبو الفداء 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نشر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قيسراني، محمّد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عميد الدين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الصفار، الثقة الجليل أبو جعفر محمّد بن الحسن بن فروخ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عطوي،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الإسلام ووفيات المشاهير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حكماء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ظهير الدين نشر المجمع العلمي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أبو بكر أحمد بن عليّ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عبدالرحمن بن أبي بكر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فيليب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الفلسفة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بور، تجنيز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 والهدايا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أبي بكر محمّد بن المنصور بن محمّد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بحر العلوم، جعفر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تزيين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التصوف في الشعر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الأصفى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الملا محسن بن مرتضی محمّد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الملا محسن بن مرتضی محمّد محسن </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مكتبة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أبو النضر محمّد بن مسعود بن عياش السلمي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أبو الحسن علي بن إبراهيم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لتاريخ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الشيخ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عماد الدين أبو جعفر محمّد بن عليّ الطوس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جسمك هذا العجيب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فولبث، روبرت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القراغولي البغدادي،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البحراني، الشيخ يوسف بن أحمد بن إبراهيم بن أحمد الدرازي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الإسلام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الفرنسي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ريسلر، 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خليل أحمد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عويدات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القبيسي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محمّد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محمّد الباقر ال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محمّد الجواد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 الكاظم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باقر شریف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العاملي،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كمال الدين محمّد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النوري الطبرسي،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 الدين أبي الحسين سعيد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القاضي، يعقوب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 الأنصاري،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الإربلي،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محمّد 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جلال الدين 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وتخريج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نجدت نجيب،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الدین محمّد بن جمال الدین مكي العاملي الجزيني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الطبرخزي، محمّد بن عبّاس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طبارة، عفيف عبد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الأعيان في أخبار مشاهير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الرفاعي 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أبو جعفر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نصر سهل بن عبد اللّه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المصري،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السلوك لمعرفة دول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أحمد بن علي بن عبدالقادر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الدارمي السمرقندي، أبو محمّد عبداللّه بن عبد الرحمن بن الفضل بن بهرام التميمي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العزيز الخالدي،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الحسني،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عبدالحسين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محمّد بن عیسی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بابویه، منتخب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الشيخاني القادري،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شبر، السيّد عبداللّه بن محمّد رضا بن محمّد بن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محراب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سيد محمّد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أحمد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ابن زهرة،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الغذاء لا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القباني،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العاشرة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الطهراني والشيخ عليّ أحمد صالح،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الرضي،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عبدالموجود،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أبو طاهر مجدالدين محمّد بن يعقوب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أبو العبّاس عبداللّه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 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الشيخ أبو القاسم جعفر بن محمّد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الكنتوري، 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عن 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أبو القاسم علي بن محمّد بن عليّ الرازي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أبو عبداللّه محمّد بن يوسف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دار إحياء تراث أهل البيت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محمّد بن علي بن عثمان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عبداللّه،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المجدّدون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الخولي،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أبو جعفر أحمد بن محمّد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بغداد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معاجز الأئمّة الاثنى عشر ودلائل الحجج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بإشراف فارس كريم،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البغدادي، عبد المؤمن بن عبدالحق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أبو محمّد عبد اللّه بن أسعد بن علي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 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اللّه،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المسعودي،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الحاج الميرزا حسين بن محمّد تقي بن تقي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الخبوشاني، منشورات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سليمان الغازي، داود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الكفعمي، الشيخ تقي الدين إبراهيم بن علي بن الحسن بن محمّد 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عبداللّه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 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تراجم مصنفى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عمر رضا،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ديوان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الدجيلي، عبدالصاحب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السبزواري، السيّد عبد الأعلى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غير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الناشر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المحققة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أبو المحاسن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 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عبدالرحمان بن عبدالسلام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أحمد محمود، المعارف –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الزرندي الحنفي، جمال الدین محمّد بن يوسف بن الحسن بن محمّد المدني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ھـ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وزارة الثقافة والإرشاد القومي، المؤسسة المصرية،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الأرناؤوط وتركي مصطفى،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بن علي بن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097" w:name="pg16513_225814"/>
    </w:p>
    <w:p>
      <w:pPr>
        <w:pStyle w:val="Heading2"/>
        <w:numPr>
          <w:ilvl w:val="1"/>
          <w:numId w:val="1"/>
        </w:numPr>
        <w:rPr/>
      </w:pPr>
      <w:bookmarkStart w:id="1098" w:name="__RefHeading___Toc9331789_1280447820"/>
      <w:bookmarkStart w:id="1099" w:name="_Toc423"/>
      <w:bookmarkEnd w:id="1097"/>
      <w:bookmarkEnd w:id="1098"/>
      <w:r>
        <w:rPr>
          <w:rtl w:val="true"/>
        </w:rPr>
        <w:t>محتويات</w:t>
      </w:r>
      <w:bookmarkEnd w:id="1099"/>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علل الأحکام و غیرها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المسائل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في أمر الخلق بالإقرار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اللّه بالوحدانيّة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في تكليف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في معرفة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في إطاعة 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من نسل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علل الأحكام الشرعيّة أحكام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العيدين والجمعة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وجوب الغسل للبول والغائط</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أفعال الوضوء</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أذان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فصول الأذان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بالتكبير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أربعاً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الأذان مثنى</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التهليل في آخر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التهليل دون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اليدين في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التكبيرات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الجهر والإخفات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الركوع والسجدتان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التسبيح في الركوع والسجود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الصلاة بالتسليم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صلاة السنة في أوقات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صلاة الجمعة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حكمة الخطبة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خطبتان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خطبة الجمعة قبل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تجب صلاة الجمعة على مَن كان على فرسخين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نافلة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المسافة الموجبة للقصر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سقوط نوافل النهار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التكبيرات الخمس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الصلاة على الميّت بغير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الصلاة على الميّت في كلّ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صلاة الكسوف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اقتصار الصوم على شهر رمضان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ترك الحائض للصوم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قضاء الحائض للصوم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شهر رمضان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بدل تحرير الرقبة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شهرين متتابعين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التتابع في صيام شهرين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أحكام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الحجّ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استلام الحجر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الحج في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كلمة فيليب حتّي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أحكام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أحكام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تكفين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الأموات</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بعض المحرّمات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عقوبة الزاني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الشهادة المثبتة للزنا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 والمساحقة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إلى شعور النساء</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مال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قطع يد السارق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الخنزير والقرد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سباع الطير والوحش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أهل به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أكل لحوم البغال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الرجل بأربعة 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ثلاثاً</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علل بعض الشؤون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القرآن غض</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عدم إرجاع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صحابة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انحراف الناس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سكوت الإمام عن أخذ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أحوال الأنبياء والأمم السالفة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غرق الدنيا أيّام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معجزة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علوم ومعارفه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فضل العقل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التفكّر في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الخصال الكريمة في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أحسن الناس، وأسوأ الناس</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الإيمان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العجب المفسد للعمل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أحبّ عاصياً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خيار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شرف العمل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تمامية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حقيقة التوكل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أركان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خصال 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 حكم بعض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مناجاة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الحواريين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وعظ وإرشاد</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وصاياه ونصائحه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 الغني والفقير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التبسم في وجه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كلماته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أصْحَابُهُ وَرُواة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وفادته على الإمام</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حرقه لديوان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نموذج من 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عامر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موسى</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آدم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أصرم بن مطر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ثلج بن أبي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مثنى</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أسباط</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أسد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بشار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شاذان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عبّاد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العبّاس</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قارن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دارم بن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مافنة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مدحه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رثاؤه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جاؤه للرشيد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هجاؤه لإبراهيم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هجاؤه للمعتصم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هجاؤه للواثق</w:t>
      </w:r>
      <w:r>
        <w:rPr>
          <w:rFonts w:eastAsia="IRNazanin" w:cs="IRNazanin"/>
          <w:color w:val="111111"/>
          <w:sz w:val="28"/>
          <w:szCs w:val="28"/>
          <w:rtl w:val="true"/>
          <w:lang w:bidi="fa-IR"/>
        </w:rPr>
        <w:t>...</w:t>
      </w:r>
      <w:r>
        <w:rPr>
          <w:rFonts w:eastAsia="IRNazanin" w:cs="IRNazanin"/>
          <w:color w:val="111111"/>
          <w:sz w:val="28"/>
          <w:szCs w:val="28"/>
          <w:lang w:bidi="fa-IR"/>
        </w:rPr>
        <w:t>1727</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رحيم عبدوس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عبدالصمد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أبي دلف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السندي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سوادة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عبداللّه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الخباز</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بن نصر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حاتم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محمّد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جعفر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موسى</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هشام</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هلال</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عبدالجبار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عبيس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صاعد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مهزیار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رسائل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فرات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أسباط</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راشد</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عبیداللّه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كعب القرطي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بن عمران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مروك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 بن خالد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مقاتل</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جند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رنجویه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معمر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مهران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مفلس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عمر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اليسع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الحياة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قمر ابن المقنّع</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المعاهد والمكتبات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ترجمة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الخرائط والمراصد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العلوم السائدة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الهندسة المعمارية والمدنية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المراكز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واردات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إسراف وتبذير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زواج المأمون ببوران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بؤس العامّة وشقاؤها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الضرائب الثقيلة على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القسوة في أخذ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تركة ملوك 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تركة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كراهة المسلمين للحكم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الفتن والثورات الشعبية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ثورة أبي 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التنكيل بالعلويّين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رسالة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مع الواقفية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مشكلة خلق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الكذب على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عهد الرشيد والأمين والمأمون</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التحلّل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وشاية عيسى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وشاية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كبس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رسالة سفيان لهارون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حكومة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انهماكه في اللذات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كراهته 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احتجابه عن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خلعه للمأمون</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تقصير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الحروب الطاحنة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محاصرة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قتل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حكومة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صفات المأمون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الدهاء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الميل إلى 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التحف الثمينة التي أهديت 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تظاهره بالتشيع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علّمه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رد فدك للعلويّين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إشادته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انتقاصه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استدلاله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مع علماء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وجوم العلماء</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أسئلة المأمون للعلماء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عقده ولاية العهد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زيف 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 تظاهره بالتشيع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وولاية العهد</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دوافع المأمون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رسالة الفضل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رسل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قبر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أهله بالبكاء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إقامة ولده الجواد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إلى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إلى خراسان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في نيسابور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الحديث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إلى طوس</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استقبال المأمون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عرض الخلافة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المبرّرات المزعومة 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زيف مبرّراته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عرض ولاية العهد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شروط الإمام</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وثيقة ولاية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محتويات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ما تضمنه كتاب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محتوى كتابة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البيعة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كيفية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الإمام يخبر بعدم تمامية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خطبة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خطبة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خطبة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الممتنعون من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تنفيذ حكم الإعدام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قرارات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زواج الإمام بابنة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البيعة للإمام في جميع الأقطار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ناقدون للإمام</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الناقمون على المأمون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خلع المأمون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البيعة لإبراهيم بن 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رسالة المأمون للعبّاسيين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شؤون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w:t>
      </w:r>
    </w:p>
    <w:p>
      <w:pPr>
        <w:pStyle w:val="BookText"/>
        <w:rPr/>
      </w:pPr>
      <w:r>
        <w:rPr>
          <w:rFonts w:ascii="Amiri" w:hAnsi="Amiri" w:eastAsia="Amiri" w:cs="Amiri"/>
          <w:color w:val="111111"/>
          <w:sz w:val="28"/>
          <w:sz w:val="28"/>
          <w:szCs w:val="28"/>
          <w:rtl w:val="true"/>
          <w:lang w:bidi="ar-SA"/>
        </w:rPr>
        <w:t xml:space="preserve">وفادة الشعراء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جائزة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جائزة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القصيدة الخالدة لدعبل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نص القصيدة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إنفاق جميع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خطبة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المأمون يطلب منه الا محاسن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کتاب الحباء والشرط</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توقيع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توقيع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مع أخيه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مع أخته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استسقاء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عتاب وتحذير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خشية المأمون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قرارات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عدم محاباة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تعيين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بعدم دخوله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عرض كاذب لاغتيال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4883</w:t>
      </w:r>
    </w:p>
    <w:p>
      <w:pPr>
        <w:pStyle w:val="BookText"/>
        <w:rPr/>
      </w:pPr>
      <w:r>
        <w:rPr>
          <w:rFonts w:ascii="Amiri" w:hAnsi="Amiri" w:eastAsia="Amiri" w:cs="Amiri"/>
          <w:color w:val="111111"/>
          <w:sz w:val="28"/>
          <w:sz w:val="28"/>
          <w:szCs w:val="28"/>
          <w:rtl w:val="true"/>
          <w:lang w:bidi="ar-SA"/>
        </w:rPr>
        <w:t xml:space="preserve">وشايته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معارضته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إلى جنّة المأوى</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514</w:t>
      </w:r>
    </w:p>
    <w:p>
      <w:pPr>
        <w:pStyle w:val="BookText"/>
        <w:rPr/>
      </w:pPr>
      <w:r>
        <w:rPr>
          <w:rFonts w:ascii="Amiri" w:hAnsi="Amiri" w:eastAsia="Amiri" w:cs="Amiri"/>
          <w:color w:val="111111"/>
          <w:sz w:val="28"/>
          <w:sz w:val="28"/>
          <w:szCs w:val="28"/>
          <w:rtl w:val="true"/>
          <w:lang w:bidi="ar-SA"/>
        </w:rPr>
        <w:t xml:space="preserve">نصيحة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عزم المأمون على الرجوع إلى بغداد</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حمّام سرخس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مصرع الفضل</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أقوال 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موته الا حتف أنفه</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 العبّاسيّين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رياء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إخفاء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تشييع جثمان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في مقرّه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إقامة المأمون على قبر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المأمون مع هرثمة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رثاء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أشجع من عمرو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ابن المشيع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الخوافي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فضل 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والطب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يتساهى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الليل الأوّل بعد غيبوبة الشفق والعشاء الآخرة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نجاسة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البرّ والبحر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القمار الأنصابُ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أو أصنام كان العرب يذبحون قرابينهم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الخشب بهيئة السهام، كانوا في الجاهلية يستقسمون بها لأجل التفاؤل والتشاؤم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والطب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إسماعيل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ليذادن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ليطردنّ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الأميريّة، عن عبد اللّه بن مسعود،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وَلَيُرْفَعُنَّ مَعَى رِجالٌ مِنْكُمْ ثُمَّ لَيُخْتَلَجُنَّ دوني،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أَصْحابي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نخل مرّة بعد مرّة،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الدقيق الأبيض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تنقيح المقال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على عليّ بن شعيب بهذا العنوان في كتب الرجال، وإنما وقفت على عليّ بن أبي شعيب المدائني، وإن له كتاباً صغيراً، والظاهر كونه إماميّاً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مؤمن آل فرعون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نقلاً عن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الطيّب، الملقّب بذي اليمينين لأنّه ضرب شخصاً بيساره فقدّه نصفين،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بعض الشعراء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كلتا يديك يمين حين تضربه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والياً على خراسان من قبل المأمون، وهو الذي أطاح بحكومة الأمين وقتله، وأقام المأمون مكانه، وكان شيعياً 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قادة المأمون، ومن أصحاب الإمام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وخواصه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5231/353</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عقرقوف،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من نواحي الدجيل،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نهر عيسى، بينها وبين بغداد أربعة فراسخ، إلى جانبها تل عظيم عال يرى من مسافة خمسة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896/471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5222/353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أنماط، وهو ثوب من الصوف يُطرح على الهودج، له خمل رقيق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وجاء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الأبيات التي قالها إبراهيم كتبت على ظهر دفتر، وعليها توقيع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 خائف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كان يكنّي عن الإمام في مدحه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الأمين في شرحه لهذا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بفعال آل أبي طالب شاهداً على طيب أصلهم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السيّد الأمين على هذا البيت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والتالد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كنّى به عن بني العبّاس بأنّ لهم طارفاً مونقاً بتوليهم الخلافة، ولكنّه لا يشبه أصلهم بطيب أفعاله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إبراهيم باسم المخاطبين، فقد عنى آل أبي طالب، وعلى رأسهم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منّ عليهم المأمون بما أعطاهم من بعض الهبات التي هي من أموالهم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العظيم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بقسيمه هو المأمون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5195/251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282/290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1136/611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5637/383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5221/352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5200/351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حجّة اللّه ووارث علم النبيّين أنس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800/235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5301/351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5205/351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5203/352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5216/352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5219/352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5514/374</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إبراهيم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5202/351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5230/353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5215/353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5229/353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1083/572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5234/353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5235/353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5239/354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2106/46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5238/352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5237/353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2215/90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5236/353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5498/369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5250/354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5256/355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5285/357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5284/357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5248/354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2767/304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2772/305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5380/356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2780/307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5269/355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5258/355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5258/355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2861/357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5252/354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5276/356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2888/371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3008/65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5254/355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3056/81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5276/356</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القاسم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1094/584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5267/355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3137/137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5265/355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5249/354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5245/354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5274/356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3262/179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847/450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3321/205:50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5248/354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3334/21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5262/355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3381/230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05275/356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5246/354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من قرى المدينة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1044/553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4995/336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3708/115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3921/204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571/3166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5281/356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4125/311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5286/357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5389/357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4456/146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الدجيلي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لحية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لحية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4560/182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4638/209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5506/370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1150/616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5294/357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4718/288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5307/358</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5306/358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483/183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5420/241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5426/242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5428/243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5303/358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5440/261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5305/358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5588/320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النجاء </w:t>
      </w:r>
      <w:r>
        <w:rPr>
          <w:rFonts w:eastAsia="IRNazanin" w:cs="IRNazanin"/>
          <w:b w:val="false"/>
          <w:bCs w:val="false"/>
          <w:i w:val="false"/>
          <w:iCs w:val="false"/>
          <w:color w:val="333333"/>
          <w:sz w:val="20"/>
          <w:szCs w:val="20"/>
        </w:rPr>
        <w:t>493/186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5618/332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5308/358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5309/359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5310/359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5312/359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5313/359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524/198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5368/366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5346/361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5347/361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5353/361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5359/362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5579/377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5065/340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الدواء يصبّ في الأنف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5361/362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974/506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Pr>
        <w:t>05358/362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5364/362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6777/154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1509/131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وفي رجال البرقي والكشّي والطوسي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عبدالجبار بن المبارك النهاوندي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1488/130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597/227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1110/594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5376/362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5349/361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5371/362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7577/107:11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7610/120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5381/363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5351/361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5373/362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5340/360</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رستم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7922/259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السودان والهنود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804/430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5338/360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5372/362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قرية قريبة من المدينة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5320/359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859/455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8203/62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1109/594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5370/362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727/277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8369/115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5329/360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1040/551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5357/261</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الحسين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5282/363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5360/362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5367/362</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5363/362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767/2871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5379/3630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5352/3611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5383/336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5385/363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5384/363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9354/288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5386/363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9527/35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5387/363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5471/386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1133/423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5407/364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9968/234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1106/592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887/327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5430/366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5449/367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1126/606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999/368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893/332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5463/367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5414/365</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خزاعة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5466/367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5402/364</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المقتبي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5442/366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5455/367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5390/363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5456/367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10728/78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5403/364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10790/99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5458/367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5389/363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5418/365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890/329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888/328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10911/160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10922/167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5421/365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996/367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1451/128</w:t>
      </w:r>
      <w:r>
        <w:rPr>
          <w:rFonts w:ascii="IRNazanin" w:hAnsi="IRNazanin" w:eastAsia="IRNazanin"/>
          <w:b w:val="false"/>
          <w:b w:val="false"/>
          <w:bCs w:val="false"/>
          <w:i w:val="false"/>
          <w:i w:val="false"/>
          <w:iCs w:val="false"/>
          <w:color w:val="333333"/>
          <w:sz w:val="20"/>
          <w:sz w:val="20"/>
          <w:szCs w:val="20"/>
          <w:rtl w:val="true"/>
        </w:rPr>
        <w:t xml:space="preserve">، وفي الروايات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الصيقل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5411/365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5419/365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5419/365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11135/253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5436/366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11152/257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5420/365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11177/263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11187/265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11207/272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5408/364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1457/128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11411/58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5409/365</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11419/59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11442/68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5441/366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11449/71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5453/367</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896/3330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5464/367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11515/123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1046/554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1048/555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1048/555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5459/367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5390/363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5431/366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5423/365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5469/367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11599/161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11597/160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5467/367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11645/178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5461/367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5417/365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5473/368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5416/365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11837/278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11986/32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12000/38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12029/48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5435/366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5400/364</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بحر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12212/115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1134/423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5425/365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12235/125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972/506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12443/205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5427/366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5426/365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التصوّف في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التصوّف في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1128/421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5429/366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5428/366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1146/615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12605/313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12719/15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5465/367</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1088/409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1487/129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1090/409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12826/63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5424/365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1073/405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5451/367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5454/367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5452/367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12877/82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5474/368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1473/129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1182/439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1168/435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5476/368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13393/321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1172/436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1228/453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1205/446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5492/369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5486/369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5494/369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5480/368</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5479/368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13577/88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13594/92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5482/368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5485/368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5490/369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13694/124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5493/369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5487/369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5489/369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المقنع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في عزّ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 الصلح كورة فوق واسط، لها نهر يستمد من دجلة على الجانب الشرقي يُسمّى فم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الأسواق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الشعر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بهذا الاسم للكنة في لسانه أيّام طفولته، وقد لقبه بذلك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نقلاً عن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نقلاً عن مقاتل الطالبيّين وغيره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في ظل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نقلاً عن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وهو الذي يتولى قسمة الجزور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بشرّ الأئمّة ملوك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يفسد ويضطرب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والمراد قتل أبنائهم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دعبل الخزاعي صنيعة بني العبّاس، وإنّما هو صنيعة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وشاعرهم، وعانى في سبيلهم المصاعب والكوارث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القسطنطينية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يَهْدِ اللّه فَهُوَ الْمُهْتَدِ وَمَن يُضْلِلْ فَلَن تَجِدَ لَهُ وَلِيّاً مُرْشِداً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بحت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نقلاً عن 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في معالم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اشترى عربيّة المغنّية بمائة ألف دينار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لمعرفة دول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بنى بيت المقدس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أهرت 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واسعه كالح الأنياب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كاشرها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السفن التي كانت معدّة للأمين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نواس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بغداد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المغتالين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المغتالين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المغتالين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جاك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ريسلر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والهدايا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والهدايا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مصفر الوجه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الأرض الزراعية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عمال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يضايقه البول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إماتة الشريعة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السيّد جعفر مرتضى العاملي بصورة موضوعية وشاملة إلى الأهداف التي دعت المأمون لترشيح الإمام وليّ عهده، وقد أحصاها إلى أحد عشر هدفاً في كتابه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الرافعي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نيسابور مدينة عظيمة ذات فضائل جسيمة، معدن الفضلاء، ومنبع العلماء، لم أر فيما طوفت من البلاد مدينة كانت مثلها، وقال في مدحها أبو العبّاس الزوزني المعروف بالمأموني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ونال هذا الحديث أهمية كبرى عند العلماء، فذكروا له عدة طرق، وأدرجوه في الأخبار المتواترة التي هي قطعية الصدور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المأمون ذلك في وثيقة العهد التي سنذكرها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جبرئيل هبط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قباء أسود،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ما هذا الزَّيُّ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الرضا وليّ عهد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بابنة المأمون أمّ الفضل، وهو خطأ والصحيح أنه تزوّج بأم حبيب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وكتاب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إبراهيم، وكانت جارية سوداء، وكان إبراهيم شديد السواد، عظيم الجثة، حتّى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المغيظ الباكي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وكتاب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الأمرد الذي لا لحية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لحية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من الغناء تنسب إلى معبد المغنّي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جواب عن رسائلهم التي بعثوها للمأمون، وطلبوا منه الإجابة عليها، فأجابهم بهذه الرسالة التي جرّدتهم من كلّ محتوى نبيل وشريف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 ذَنبٍ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يَعْمَلْ مِثْقَالَ ذَرَّةٍ شَرًا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في ظل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وَاتَّبَعُوا الشَّهَوَاتِ فَسَوْفَ يَلْقَوْنَ 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فِي الْمَدِينَةِ نِسْعَةُ رَهْطٍ يُفْسِدُونَ فِي الْأَرْضِ وَلَا يُصْلِحُونَ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وَمِنْهُم مَّن يَنتَظِرُ وَمَا بَدَّلُوا 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مَسَّهُ الشَّرُّ جَزُوعاً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مَسَّهُ الْخَيْرُ مَنُوعاً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عرضنا لترجمته في البحث عن أصحاب الإمام ورواة حديثه ضمن هذه الموسوعة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727/277</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الإمام خلع عليه قميصاً أخضر، وخاتماً فصه عقيق،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بهذا الْقَمِيصِ، فَقَدْ صَلَّيْتُ فِيهِ أَلْفَ لَيْلَةٍ بِأَلْفِ رُكْعَةٍ، وَخَتَمْتُ فِيهِ الْقُرْآنَ أَلْفَ خَتْمَةٍ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تَقَوّضت الصفوف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وذو الولع الشديد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استحيت أشدّ الحياء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منى إلى جهة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لموضع في مكّة المكرّمة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المستهترين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دول بني أمية ودول بني العبّاس الذين استهانوا بجميع الأعراف والقيم الإسلاميّة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الزرقاء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أبناء مروان طريد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والزرقاء أُمه، وهي من النساء الفاجرات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قبائل قريش</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معاوية الصحابي المزعوم صاحب الأحداث والموبقات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لأمّ زياد الارهابي المجرم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الحكم الأموي الذي نقض عهد اللّه وخاس بجميع القيم الإسلاميّة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أنّ الحكم الأموي لم يستند إلى الشورى ولا إلى القربي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بيعة أبي بكر التي وصمها عمر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بيعة أبي بكر فلتة وقى اللّه المسلمين شرّها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أعيان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بتاتِ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أمير المؤمنين وصيّ رسول اللّه، وباب مدينة علمه، ولو تقلد الخلافة لصان المسلمين من العثرات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خاتم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عَلِيُّ، أَنْتَ أَحْي في الدُّنْيا وَالآخِرَةِ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المعروف الذي عقد فيه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للإمام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وبيعة الغدير جزء من الإسلام، فمن أنكرها فقد أنكره، كما يقول بعض أعلام العصر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المباهلة، وآية المودة، وآية التطهير، وآية التصدّق بالخاتم، وغيرها من الآيات التي أشادت بعملاق الإسلام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يَرْعَهُ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يسبق إليه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العزّى ومنات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صنمان لقريش كانوا يعبدونهما من دون اللّه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بيوت السادة أبناء النبيّ الذين حصدتهم سيوف الأمويين والعبّاسيّين حتّى أقفرت بيوتهم من تلك الكواكب المشرقة بنور الإيمان والتوحيد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المواضع المقدّسة التي ذكرها دعبل هي التي كان يقيم فيها السادة العلويّون فيحيون لياليهم فيها بعبادة اللّه وتلاوة كتابه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لسيد الساجدين والعابدين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كانت له ثفنات كثفنات البعير في مواضع سجوده من كثرة سجوده 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دعبل إلى كرم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وأنهم مطاعيم في الإعسار للفقراء والمحرومين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دعبل إلى القوى المعادية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وترهم سيف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وسيوف المؤمنين، فإنّهم إذا ذكروا قتلاهم بكوا عليهم أحرّ البكاء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دعبل إلى القوى المعادية لأهل البيت المال الذين وترهم سيف علي وسيوف المؤمنين، فإنّهم إذا ذكروا قتلاهم بكوا عليهم أحر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القوى المنحرفة عن أهل البيت كيف يحبون النبيّ وأهله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دعبل أن المعادين للإسلام لا ينوا النبيّ بكلامهم، ولكن قلوبهم قد انطوت على عدائه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دعبل إلى مراقد السادة العلويّين، وأوّل مرقد لهم قبر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التي هي في ظهر الكوفة، وقبر الشهيد مسلم بن عقيل، وفي طيبة قبور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فخ قبر الحسين بن علي بن الحسن، وغيره من العلويّين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قبر الشهيد العظيم يحيى بن زيد الذي استشهد أيّام الوليد الأموي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القبر الذي ببغداد فهو قبر باب الحوائج الإمام الكاظم وقبر حفيده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ونعت كثير من المصادر أن دعبل لما انتهى إلى هذا البيت قال له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أَفَلَا الْحِقُ لَكَ بِهَذَا الْمَوْضِعَ بَيْتَيْنِ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والأمور العظيمة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بسلاحه عن العدوّ،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منعت ظهرها وأبت الركوب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وأراد بعدي عمر بن الخطّاب، ويرى دعبل أنهما مسؤولان عما لحق أهل البيت من المآسي والنكبات، فهما اللذان أقصيا الإمام أمير المؤمنين عن الخلافة، وسبّبا للعترة الطاهرة ألواناً مريرة من المصائب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دعبل إلى أنّ الملوك السابقين هم الذين منعوا السادة العلويّين من أخذ حقّهم، وتركوا السادة من أبنائهم رهن شتات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دعبل أنه يحب ويخلص لمن أحب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كانوا بعاداً عنه عنه في النسب، ويعادي من عاداهم وإن كانوا أسرته وبناته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خفت في الدنيا وأيّام سعيها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دعبل لما أنشد هذا البيت رفع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بالدعاء،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آمَنَكَ اللّه يَا خُزاعِيُّ يَومَ الْفَزَعِ الْأَكْبَرِ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دعبل لما بلغ إلى هذا البيت جعل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يقلب كفَه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وَاللّه مُنْقَبِضات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قصرة، وهي أصل العنق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بيت يزيّن بالثياب والأسرة والستور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للإمام،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واقع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 والرمح والسكّين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منقطعة، وإنما هي حياة خالدة رائعة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مخطوطة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 بصيرة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صفة وموصوف متعدّدان ذاتاً أو اعتباراً، فإنّهما من صفات الممكن، أمّا الواجب تعالى، فإنّ صفاته عين ذاته، ولا تعدّد بينه وبين صفاته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يعرف اللّه من يشبه ذات اللّه تعالى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مَن يطلب كنهه تعالى وحقيقته، فهو ليس من الموحدين؛ لأنّه قد جعله من الممكنات التي يمكن معرفتها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لم يصدّق باللّه تعالى من جعل له نهاية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أشار إلى اللّه تعالى فقد ضل عن الطريق، لأن اللّه ليس له جهة خاصة حتّى يشار إليه لأنه أينما تولوا فثم وجه اللّه تعالى</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معروف ومعلوم بالفطرة الأصيلة وبالعقول النيرة المستقيمة، فإن جميع الوجود يدلّل عليه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توهّم وبعد عن الصواب من تصوّر أنّه أحاط بمعرفة الخالق العظيم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سأل عن حدّ أو نهاية أو غاية ذلك فيما يتعلق بذات الخالق العظيم، فإنّه قد ضل ضلالاً بعيداً، وانحرف عن الحق إذ كيف يصل الإنسان المحدود فكره إلى معرفة اللّه تعالى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بحول فكرة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بقوّة الفكر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الحسّ</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 وجوده العدم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أن لا مشعر له،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لعلوّه عن مرتبة المصنوع عرف أن لا مشعر 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وكسر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يجد البرد سريعاً،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مصراد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يشتدّ عليه البرد ولا 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صفة كمالية في الوجود ثابتة له تعالى بذاته؛ إذ أنّها حاصلة له من غيره، وهذا مفاد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الواجب الوجود لذاته واجب لذاته من جميع من جميع الوجوه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هو المالك للتصرّف، والعبد مألوه له تعالى يتصرف في شؤونه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كيف لا يستحق الخالق أن يكون قبل الخلق، والحال أنه لا تغيبه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لابتداء الزمان عن فعله، أي يكون فعله متوقّفاً على زمان حتّى يكون غائباً عن فعله بسبب عدم الوصول بذلك الزمان، منتظراً لحضور ابتدائه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يتقيد في الفعل والتأثير بالأدوات أمثالها في المحدودية والجسمانيّة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الممكنة هي التي تتأثر وتؤثر بالآلات، وأما الحق فمنزّه عن ذلك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اتصاف الأشياء بمعاني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وتقييدها بها يمنعها من الاتصاف بالقدم والأزليّة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الأشياء أثبت اللّه التغيير والاختلاف، وذلك بحسب حدودها الإمكانية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نفي لتشبيهه تعالى بالمخلوق مع إثبات الصفات الزائدة 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هوامش الكتاب من تعليق السيّد هاشم الحسيني الطهراني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رايث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بطئ</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ما بين جبلين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السالم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 تأريخ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عظيم الواقعة، وهي عقده بولاية العهد للإمام، وأنها ستكون موضع تاريخ للناس، ويحتمل أن يكون المراد أنت آخر الخلفاء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التريث</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سهل السرخسي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كتاب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مرتضى، فقد نفى عن الفضل نسبة التشيّع بصورة جازمة خلافاً لما ذهب إليه ابن خلكان في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أنّه كان شيعياً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الجيوش والعساكر المعدة للنوائب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المهدي بن المنصور كانت عوّادة، وإبراهيم أخوها كان مغنّياً وعوّاداً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عبادة نديم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والقرد كان لزبيدة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حكيا ذلك قولاً، الآداب السلطانية، والدول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أسماء الذين اغتالهم المأمون في البحوث السابقة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 عن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يمتنع ولا يؤثر فيها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وقريب منه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 وانتظر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وشمّر الموت، لعل المعنى أن الموت شمّر ذيله وتهيّاً لإماتة سائر الأخلاق الحسنة أو الخلائق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مِنْبَري هذا عَلَى تِرْعَةٍ مِنْ تِرَعِ الجنّة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المصقر بن خلف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86046</Words>
  <Characters>373723</Characters>
  <CharactersWithSpaces>455246</CharactersWithSpaces>
  <Paragraphs>4983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2026-08-25T14:18:52Z</dcterms:created>
  <dc:creator>ghaemiyeh.com</dc:creator>
  <dc:description/>
  <dc:language>en-US</dc:language>
  <cp:lastModifiedBy/>
  <dcterms:modified xsi:type="dcterms:W3CDTF">2026-08-25T17:49:14Z</dcterms:modified>
  <cp:revision>1</cp:revision>
  <dc:subject/>
  <dc:title>موسوعة سیرة أهل البیت علیهم السلام جلد 31</dc:title>
</cp:coreProperties>
</file>

<file path=docProps/custom.xml><?xml version="1.0" encoding="utf-8"?>
<Properties xmlns="http://schemas.openxmlformats.org/officeDocument/2006/custom-properties" xmlns:vt="http://schemas.openxmlformats.org/officeDocument/2006/docPropsVTypes"/>
</file>