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51541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7751543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751545_1280447820">
            <w:r>
              <w:rPr>
                <w:webHidden/>
                <w:rStyle w:val="IndexLink"/>
                <w:rtl w:val="true"/>
              </w:rPr>
              <w:t>عواطف ساخنة ومشاعر تقدير</w:t>
            </w:r>
            <w:r>
              <w:rPr>
                <w:rStyle w:val="IndexLink"/>
                <w:rtl w:val="true"/>
              </w:rPr>
              <w:tab/>
            </w:r>
            <w:r>
              <w:rPr>
                <w:rStyle w:val="IndexLink"/>
              </w:rPr>
              <w:t>13</w:t>
            </w:r>
          </w:hyperlink>
        </w:p>
        <w:p>
          <w:pPr>
            <w:pStyle w:val="Contents2"/>
            <w:tabs>
              <w:tab w:val="clear" w:pos="8743"/>
              <w:tab w:val="right" w:pos="9026" w:leader="dot"/>
            </w:tabs>
            <w:rPr/>
          </w:pPr>
          <w:hyperlink w:anchor="__RefHeading___Toc7751547_1280447820">
            <w:r>
              <w:rPr>
                <w:webHidden/>
                <w:rStyle w:val="IndexLink"/>
                <w:rtl w:val="true"/>
              </w:rPr>
              <w:t>تقدير واكبار</w:t>
            </w:r>
            <w:r>
              <w:rPr>
                <w:rStyle w:val="IndexLink"/>
                <w:rtl w:val="true"/>
              </w:rPr>
              <w:tab/>
            </w:r>
            <w:r>
              <w:rPr>
                <w:rStyle w:val="IndexLink"/>
              </w:rPr>
              <w:t>15</w:t>
            </w:r>
          </w:hyperlink>
        </w:p>
        <w:p>
          <w:pPr>
            <w:pStyle w:val="Contents2"/>
            <w:tabs>
              <w:tab w:val="clear" w:pos="8743"/>
              <w:tab w:val="right" w:pos="9026" w:leader="dot"/>
            </w:tabs>
            <w:rPr/>
          </w:pPr>
          <w:hyperlink w:anchor="__RefHeading___Toc7751549_1280447820">
            <w:r>
              <w:rPr>
                <w:webHidden/>
                <w:rStyle w:val="IndexLink"/>
                <w:rtl w:val="true"/>
              </w:rPr>
              <w:t>شخصية النبي محمد صلی اللّه علیه و آله وسيرته في القرآن الكريم</w:t>
            </w:r>
            <w:r>
              <w:rPr>
                <w:rStyle w:val="IndexLink"/>
                <w:rtl w:val="true"/>
              </w:rPr>
              <w:tab/>
            </w:r>
            <w:r>
              <w:rPr>
                <w:rStyle w:val="IndexLink"/>
              </w:rPr>
              <w:t>17</w:t>
            </w:r>
          </w:hyperlink>
        </w:p>
        <w:p>
          <w:pPr>
            <w:pStyle w:val="Contents2"/>
            <w:tabs>
              <w:tab w:val="clear" w:pos="8743"/>
              <w:tab w:val="right" w:pos="9026" w:leader="dot"/>
            </w:tabs>
            <w:rPr/>
          </w:pPr>
          <w:hyperlink w:anchor="__RefHeading___Toc7751551_1280447820">
            <w:r>
              <w:rPr>
                <w:webHidden/>
                <w:rStyle w:val="IndexLink"/>
                <w:rtl w:val="true"/>
              </w:rPr>
              <w:t>(</w:t>
            </w:r>
            <w:r>
              <w:rPr>
                <w:rStyle w:val="IndexLink"/>
              </w:rPr>
              <w:t>1</w:t>
            </w:r>
            <w:r>
              <w:rPr>
                <w:rStyle w:val="IndexLink"/>
                <w:rtl w:val="true"/>
              </w:rPr>
              <w:t xml:space="preserve">) </w:t>
            </w:r>
            <w:r>
              <w:rPr>
                <w:rStyle w:val="IndexLink"/>
                <w:rtl w:val="true"/>
              </w:rPr>
              <w:t>بشائره في الكتب السماويّة</w:t>
            </w:r>
            <w:r>
              <w:rPr>
                <w:rStyle w:val="IndexLink"/>
                <w:rtl w:val="true"/>
              </w:rPr>
              <w:tab/>
            </w:r>
            <w:r>
              <w:rPr>
                <w:rStyle w:val="IndexLink"/>
              </w:rPr>
              <w:t>21</w:t>
            </w:r>
          </w:hyperlink>
        </w:p>
        <w:p>
          <w:pPr>
            <w:pStyle w:val="Contents3"/>
            <w:tabs>
              <w:tab w:val="clear" w:pos="8459"/>
              <w:tab w:val="right" w:pos="9026" w:leader="dot"/>
            </w:tabs>
            <w:rPr/>
          </w:pPr>
          <w:hyperlink w:anchor="__RefHeading___Toc7751553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751555_1280447820">
            <w:r>
              <w:rPr>
                <w:webHidden/>
                <w:rStyle w:val="IndexLink"/>
                <w:rtl w:val="true"/>
              </w:rPr>
              <w:t>أخذ الميثاق من النبيين على الإيمان به ونصره</w:t>
            </w:r>
            <w:r>
              <w:rPr>
                <w:rStyle w:val="IndexLink"/>
                <w:rtl w:val="true"/>
              </w:rPr>
              <w:tab/>
            </w:r>
            <w:r>
              <w:rPr>
                <w:rStyle w:val="IndexLink"/>
              </w:rPr>
              <w:t>22</w:t>
            </w:r>
          </w:hyperlink>
        </w:p>
        <w:p>
          <w:pPr>
            <w:pStyle w:val="Contents3"/>
            <w:tabs>
              <w:tab w:val="clear" w:pos="8459"/>
              <w:tab w:val="right" w:pos="9026" w:leader="dot"/>
            </w:tabs>
            <w:rPr/>
          </w:pPr>
          <w:hyperlink w:anchor="__RefHeading___Toc7751557_1280447820">
            <w:r>
              <w:rPr>
                <w:webHidden/>
                <w:rStyle w:val="IndexLink"/>
                <w:rtl w:val="true"/>
              </w:rPr>
              <w:t>بشائر النبيّ الأكرم صلی اللّه علیه و آله في الكتب السماويّة</w:t>
            </w:r>
            <w:r>
              <w:rPr>
                <w:rStyle w:val="IndexLink"/>
                <w:rtl w:val="true"/>
              </w:rPr>
              <w:tab/>
            </w:r>
            <w:r>
              <w:rPr>
                <w:rStyle w:val="IndexLink"/>
              </w:rPr>
              <w:t>29</w:t>
            </w:r>
          </w:hyperlink>
        </w:p>
        <w:p>
          <w:pPr>
            <w:pStyle w:val="Contents2"/>
            <w:tabs>
              <w:tab w:val="clear" w:pos="8743"/>
              <w:tab w:val="right" w:pos="9026" w:leader="dot"/>
            </w:tabs>
            <w:rPr/>
          </w:pPr>
          <w:hyperlink w:anchor="__RefHeading___Toc7751559_1280447820">
            <w:r>
              <w:rPr>
                <w:webHidden/>
                <w:rStyle w:val="IndexLink"/>
                <w:rtl w:val="true"/>
              </w:rPr>
              <w:t>(</w:t>
            </w:r>
            <w:r>
              <w:rPr>
                <w:rStyle w:val="IndexLink"/>
              </w:rPr>
              <w:t>2</w:t>
            </w:r>
            <w:r>
              <w:rPr>
                <w:rStyle w:val="IndexLink"/>
                <w:rtl w:val="true"/>
              </w:rPr>
              <w:t xml:space="preserve">) </w:t>
            </w:r>
            <w:r>
              <w:rPr>
                <w:rStyle w:val="IndexLink"/>
                <w:rtl w:val="true"/>
              </w:rPr>
              <w:t>ثقافة قومه وحضارة بيئته</w:t>
            </w:r>
            <w:r>
              <w:rPr>
                <w:rStyle w:val="IndexLink"/>
                <w:rtl w:val="true"/>
              </w:rPr>
              <w:tab/>
            </w:r>
            <w:r>
              <w:rPr>
                <w:rStyle w:val="IndexLink"/>
              </w:rPr>
              <w:t>35</w:t>
            </w:r>
          </w:hyperlink>
        </w:p>
        <w:p>
          <w:pPr>
            <w:pStyle w:val="Contents3"/>
            <w:tabs>
              <w:tab w:val="clear" w:pos="8459"/>
              <w:tab w:val="right" w:pos="9026" w:leader="dot"/>
            </w:tabs>
            <w:rPr/>
          </w:pPr>
          <w:hyperlink w:anchor="__RefHeading___Toc7751561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7751563_1280447820">
            <w:r>
              <w:rPr>
                <w:webHidden/>
                <w:rStyle w:val="IndexLink"/>
              </w:rPr>
              <w:t>1</w:t>
            </w:r>
            <w:r>
              <w:rPr>
                <w:rStyle w:val="IndexLink"/>
                <w:rtl w:val="true"/>
              </w:rPr>
              <w:t xml:space="preserve"> - </w:t>
            </w:r>
            <w:r>
              <w:rPr>
                <w:rStyle w:val="IndexLink"/>
                <w:rtl w:val="true"/>
              </w:rPr>
              <w:t>الشرك أو الدين السائد</w:t>
            </w:r>
            <w:r>
              <w:rPr>
                <w:rStyle w:val="IndexLink"/>
                <w:rtl w:val="true"/>
              </w:rPr>
              <w:tab/>
            </w:r>
            <w:r>
              <w:rPr>
                <w:rStyle w:val="IndexLink"/>
              </w:rPr>
              <w:t>37</w:t>
            </w:r>
          </w:hyperlink>
        </w:p>
        <w:p>
          <w:pPr>
            <w:pStyle w:val="Contents3"/>
            <w:tabs>
              <w:tab w:val="clear" w:pos="8459"/>
              <w:tab w:val="right" w:pos="9026" w:leader="dot"/>
            </w:tabs>
            <w:rPr/>
          </w:pPr>
          <w:hyperlink w:anchor="__RefHeading___Toc7751565_1280447820">
            <w:r>
              <w:rPr>
                <w:webHidden/>
                <w:rStyle w:val="IndexLink"/>
              </w:rPr>
              <w:t>2</w:t>
            </w:r>
            <w:r>
              <w:rPr>
                <w:rStyle w:val="IndexLink"/>
                <w:rtl w:val="true"/>
              </w:rPr>
              <w:t xml:space="preserve"> - </w:t>
            </w:r>
            <w:r>
              <w:rPr>
                <w:rStyle w:val="IndexLink"/>
                <w:rtl w:val="true"/>
              </w:rPr>
              <w:t>إنكار الحياة بعد الموت</w:t>
            </w:r>
            <w:r>
              <w:rPr>
                <w:rStyle w:val="IndexLink"/>
                <w:rtl w:val="true"/>
              </w:rPr>
              <w:tab/>
            </w:r>
            <w:r>
              <w:rPr>
                <w:rStyle w:val="IndexLink"/>
              </w:rPr>
              <w:t>38</w:t>
            </w:r>
          </w:hyperlink>
        </w:p>
        <w:p>
          <w:pPr>
            <w:pStyle w:val="Contents3"/>
            <w:tabs>
              <w:tab w:val="clear" w:pos="8459"/>
              <w:tab w:val="right" w:pos="9026" w:leader="dot"/>
            </w:tabs>
            <w:rPr/>
          </w:pPr>
          <w:hyperlink w:anchor="__RefHeading___Toc7751567_1280447820">
            <w:r>
              <w:rPr>
                <w:webHidden/>
                <w:rStyle w:val="IndexLink"/>
              </w:rPr>
              <w:t>3</w:t>
            </w:r>
            <w:r>
              <w:rPr>
                <w:rStyle w:val="IndexLink"/>
                <w:rtl w:val="true"/>
              </w:rPr>
              <w:t xml:space="preserve"> - </w:t>
            </w:r>
            <w:r>
              <w:rPr>
                <w:rStyle w:val="IndexLink"/>
                <w:rtl w:val="true"/>
              </w:rPr>
              <w:t>عقيدتهم في الملائكة والجنّ</w:t>
            </w:r>
            <w:r>
              <w:rPr>
                <w:rStyle w:val="IndexLink"/>
                <w:rtl w:val="true"/>
              </w:rPr>
              <w:tab/>
            </w:r>
            <w:r>
              <w:rPr>
                <w:rStyle w:val="IndexLink"/>
              </w:rPr>
              <w:t>39</w:t>
            </w:r>
          </w:hyperlink>
        </w:p>
        <w:p>
          <w:pPr>
            <w:pStyle w:val="Contents3"/>
            <w:tabs>
              <w:tab w:val="clear" w:pos="8459"/>
              <w:tab w:val="right" w:pos="9026" w:leader="dot"/>
            </w:tabs>
            <w:rPr/>
          </w:pPr>
          <w:hyperlink w:anchor="__RefHeading___Toc7751569_1280447820">
            <w:r>
              <w:rPr>
                <w:webHidden/>
                <w:rStyle w:val="IndexLink"/>
              </w:rPr>
              <w:t>4</w:t>
            </w:r>
            <w:r>
              <w:rPr>
                <w:rStyle w:val="IndexLink"/>
                <w:rtl w:val="true"/>
              </w:rPr>
              <w:t xml:space="preserve"> - </w:t>
            </w:r>
            <w:r>
              <w:rPr>
                <w:rStyle w:val="IndexLink"/>
                <w:rtl w:val="true"/>
              </w:rPr>
              <w:t>سيادة الخرافات</w:t>
            </w:r>
            <w:r>
              <w:rPr>
                <w:rStyle w:val="IndexLink"/>
                <w:rtl w:val="true"/>
              </w:rPr>
              <w:tab/>
            </w:r>
            <w:r>
              <w:rPr>
                <w:rStyle w:val="IndexLink"/>
              </w:rPr>
              <w:t>40</w:t>
            </w:r>
          </w:hyperlink>
        </w:p>
        <w:p>
          <w:pPr>
            <w:pStyle w:val="Contents3"/>
            <w:tabs>
              <w:tab w:val="clear" w:pos="8459"/>
              <w:tab w:val="right" w:pos="9026" w:leader="dot"/>
            </w:tabs>
            <w:rPr/>
          </w:pPr>
          <w:hyperlink w:anchor="__RefHeading___Toc7751571_1280447820">
            <w:r>
              <w:rPr>
                <w:webHidden/>
                <w:rStyle w:val="IndexLink"/>
              </w:rPr>
              <w:t>5</w:t>
            </w:r>
            <w:r>
              <w:rPr>
                <w:rStyle w:val="IndexLink"/>
                <w:rtl w:val="true"/>
              </w:rPr>
              <w:t xml:space="preserve"> - </w:t>
            </w:r>
            <w:r>
              <w:rPr>
                <w:rStyle w:val="IndexLink"/>
                <w:rtl w:val="true"/>
              </w:rPr>
              <w:t>ثقافة قومه</w:t>
            </w:r>
            <w:r>
              <w:rPr>
                <w:rStyle w:val="IndexLink"/>
                <w:rtl w:val="true"/>
              </w:rPr>
              <w:tab/>
            </w:r>
            <w:r>
              <w:rPr>
                <w:rStyle w:val="IndexLink"/>
              </w:rPr>
              <w:t>43</w:t>
            </w:r>
          </w:hyperlink>
        </w:p>
        <w:p>
          <w:pPr>
            <w:pStyle w:val="Contents3"/>
            <w:tabs>
              <w:tab w:val="clear" w:pos="8459"/>
              <w:tab w:val="right" w:pos="9026" w:leader="dot"/>
            </w:tabs>
            <w:rPr/>
          </w:pPr>
          <w:hyperlink w:anchor="__RefHeading___Toc7751573_1280447820">
            <w:r>
              <w:rPr>
                <w:webHidden/>
                <w:rStyle w:val="IndexLink"/>
              </w:rPr>
              <w:t>6</w:t>
            </w:r>
            <w:r>
              <w:rPr>
                <w:rStyle w:val="IndexLink"/>
                <w:rtl w:val="true"/>
              </w:rPr>
              <w:t xml:space="preserve"> - </w:t>
            </w:r>
            <w:r>
              <w:rPr>
                <w:rStyle w:val="IndexLink"/>
                <w:rtl w:val="true"/>
              </w:rPr>
              <w:t>الإنهيار الخلقي</w:t>
            </w:r>
            <w:r>
              <w:rPr>
                <w:rStyle w:val="IndexLink"/>
                <w:rtl w:val="true"/>
              </w:rPr>
              <w:tab/>
            </w:r>
            <w:r>
              <w:rPr>
                <w:rStyle w:val="IndexLink"/>
              </w:rPr>
              <w:t>47</w:t>
            </w:r>
          </w:hyperlink>
        </w:p>
        <w:p>
          <w:pPr>
            <w:pStyle w:val="Contents3"/>
            <w:tabs>
              <w:tab w:val="clear" w:pos="8459"/>
              <w:tab w:val="right" w:pos="9026" w:leader="dot"/>
            </w:tabs>
            <w:rPr/>
          </w:pPr>
          <w:hyperlink w:anchor="__RefHeading___Toc7751575_1280447820">
            <w:r>
              <w:rPr>
                <w:webHidden/>
                <w:rStyle w:val="IndexLink"/>
              </w:rPr>
              <w:t>7</w:t>
            </w:r>
            <w:r>
              <w:rPr>
                <w:rStyle w:val="IndexLink"/>
                <w:rtl w:val="true"/>
              </w:rPr>
              <w:t xml:space="preserve"> - </w:t>
            </w:r>
            <w:r>
              <w:rPr>
                <w:rStyle w:val="IndexLink"/>
                <w:rtl w:val="true"/>
              </w:rPr>
              <w:t>معاقرة الخمور وإرتياد نواديها</w:t>
            </w:r>
            <w:r>
              <w:rPr>
                <w:rStyle w:val="IndexLink"/>
                <w:rtl w:val="true"/>
              </w:rPr>
              <w:tab/>
            </w:r>
            <w:r>
              <w:rPr>
                <w:rStyle w:val="IndexLink"/>
              </w:rPr>
              <w:t>49</w:t>
            </w:r>
          </w:hyperlink>
        </w:p>
        <w:p>
          <w:pPr>
            <w:pStyle w:val="Contents3"/>
            <w:tabs>
              <w:tab w:val="clear" w:pos="8459"/>
              <w:tab w:val="right" w:pos="9026" w:leader="dot"/>
            </w:tabs>
            <w:rPr/>
          </w:pPr>
          <w:hyperlink w:anchor="__RefHeading___Toc7751577_1280447820">
            <w:r>
              <w:rPr>
                <w:webHidden/>
                <w:rStyle w:val="IndexLink"/>
              </w:rPr>
              <w:t>8</w:t>
            </w:r>
            <w:r>
              <w:rPr>
                <w:rStyle w:val="IndexLink"/>
                <w:rtl w:val="true"/>
              </w:rPr>
              <w:t xml:space="preserve"> - </w:t>
            </w:r>
            <w:r>
              <w:rPr>
                <w:rStyle w:val="IndexLink"/>
                <w:rtl w:val="true"/>
              </w:rPr>
              <w:t>وأد البنات</w:t>
            </w:r>
            <w:r>
              <w:rPr>
                <w:rStyle w:val="IndexLink"/>
                <w:rtl w:val="true"/>
              </w:rPr>
              <w:tab/>
            </w:r>
            <w:r>
              <w:rPr>
                <w:rStyle w:val="IndexLink"/>
              </w:rPr>
              <w:t>52</w:t>
            </w:r>
          </w:hyperlink>
        </w:p>
        <w:p>
          <w:pPr>
            <w:pStyle w:val="Contents3"/>
            <w:tabs>
              <w:tab w:val="clear" w:pos="8459"/>
              <w:tab w:val="right" w:pos="9026" w:leader="dot"/>
            </w:tabs>
            <w:rPr/>
          </w:pPr>
          <w:hyperlink w:anchor="__RefHeading___Toc7751579_1280447820">
            <w:r>
              <w:rPr>
                <w:webHidden/>
                <w:rStyle w:val="IndexLink"/>
              </w:rPr>
              <w:t>9</w:t>
            </w:r>
            <w:r>
              <w:rPr>
                <w:rStyle w:val="IndexLink"/>
                <w:rtl w:val="true"/>
              </w:rPr>
              <w:t xml:space="preserve"> - </w:t>
            </w:r>
            <w:r>
              <w:rPr>
                <w:rStyle w:val="IndexLink"/>
                <w:rtl w:val="true"/>
              </w:rPr>
              <w:t>أكل الخبائث من الدماء والحشرات</w:t>
            </w:r>
            <w:r>
              <w:rPr>
                <w:rStyle w:val="IndexLink"/>
                <w:rtl w:val="true"/>
              </w:rPr>
              <w:tab/>
            </w:r>
            <w:r>
              <w:rPr>
                <w:rStyle w:val="IndexLink"/>
              </w:rPr>
              <w:t>55</w:t>
            </w:r>
          </w:hyperlink>
        </w:p>
        <w:p>
          <w:pPr>
            <w:pStyle w:val="Contents3"/>
            <w:tabs>
              <w:tab w:val="clear" w:pos="8459"/>
              <w:tab w:val="right" w:pos="9026" w:leader="dot"/>
            </w:tabs>
            <w:rPr/>
          </w:pPr>
          <w:hyperlink w:anchor="__RefHeading___Toc7751581_1280447820">
            <w:r>
              <w:rPr>
                <w:webHidden/>
                <w:rStyle w:val="IndexLink"/>
              </w:rPr>
              <w:t>10</w:t>
            </w:r>
            <w:r>
              <w:rPr>
                <w:rStyle w:val="IndexLink"/>
                <w:rtl w:val="true"/>
              </w:rPr>
              <w:t xml:space="preserve"> - </w:t>
            </w:r>
            <w:r>
              <w:rPr>
                <w:rStyle w:val="IndexLink"/>
                <w:rtl w:val="true"/>
              </w:rPr>
              <w:t>التقسيم بالأزلام</w:t>
            </w:r>
            <w:r>
              <w:rPr>
                <w:rStyle w:val="IndexLink"/>
                <w:rtl w:val="true"/>
              </w:rPr>
              <w:tab/>
            </w:r>
            <w:r>
              <w:rPr>
                <w:rStyle w:val="IndexLink"/>
              </w:rPr>
              <w:t>56</w:t>
            </w:r>
          </w:hyperlink>
        </w:p>
        <w:p>
          <w:pPr>
            <w:pStyle w:val="Contents3"/>
            <w:tabs>
              <w:tab w:val="clear" w:pos="8459"/>
              <w:tab w:val="right" w:pos="9026" w:leader="dot"/>
            </w:tabs>
            <w:rPr/>
          </w:pPr>
          <w:hyperlink w:anchor="__RefHeading___Toc7751583_1280447820">
            <w:r>
              <w:rPr>
                <w:webHidden/>
                <w:rStyle w:val="IndexLink"/>
              </w:rPr>
              <w:t>11</w:t>
            </w:r>
            <w:r>
              <w:rPr>
                <w:rStyle w:val="IndexLink"/>
                <w:rtl w:val="true"/>
              </w:rPr>
              <w:t xml:space="preserve"> - </w:t>
            </w:r>
            <w:r>
              <w:rPr>
                <w:rStyle w:val="IndexLink"/>
                <w:rtl w:val="true"/>
              </w:rPr>
              <w:t>النسيء في الأشهر الحرم</w:t>
            </w:r>
            <w:r>
              <w:rPr>
                <w:rStyle w:val="IndexLink"/>
                <w:rtl w:val="true"/>
              </w:rPr>
              <w:tab/>
            </w:r>
            <w:r>
              <w:rPr>
                <w:rStyle w:val="IndexLink"/>
              </w:rPr>
              <w:t>57</w:t>
            </w:r>
          </w:hyperlink>
        </w:p>
        <w:p>
          <w:pPr>
            <w:pStyle w:val="Contents3"/>
            <w:tabs>
              <w:tab w:val="clear" w:pos="8459"/>
              <w:tab w:val="right" w:pos="9026" w:leader="dot"/>
            </w:tabs>
            <w:rPr/>
          </w:pPr>
          <w:hyperlink w:anchor="__RefHeading___Toc7751585_1280447820">
            <w:r>
              <w:rPr>
                <w:webHidden/>
                <w:rStyle w:val="IndexLink"/>
              </w:rPr>
              <w:t>12</w:t>
            </w:r>
            <w:r>
              <w:rPr>
                <w:rStyle w:val="IndexLink"/>
                <w:rtl w:val="true"/>
              </w:rPr>
              <w:t xml:space="preserve"> - </w:t>
            </w:r>
            <w:r>
              <w:rPr>
                <w:rStyle w:val="IndexLink"/>
                <w:rtl w:val="true"/>
              </w:rPr>
              <w:t>الربا ذلك الاستغلال الجائر</w:t>
            </w:r>
            <w:r>
              <w:rPr>
                <w:rStyle w:val="IndexLink"/>
                <w:rtl w:val="true"/>
              </w:rPr>
              <w:tab/>
            </w:r>
            <w:r>
              <w:rPr>
                <w:rStyle w:val="IndexLink"/>
              </w:rPr>
              <w:t>59</w:t>
            </w:r>
          </w:hyperlink>
        </w:p>
        <w:p>
          <w:pPr>
            <w:pStyle w:val="Contents3"/>
            <w:tabs>
              <w:tab w:val="clear" w:pos="8459"/>
              <w:tab w:val="right" w:pos="9026" w:leader="dot"/>
            </w:tabs>
            <w:rPr/>
          </w:pPr>
          <w:hyperlink w:anchor="__RefHeading___Toc7751587_1280447820">
            <w:r>
              <w:rPr>
                <w:webHidden/>
                <w:rStyle w:val="IndexLink"/>
                <w:rtl w:val="true"/>
              </w:rPr>
              <w:t>خاتمة المطاف</w:t>
            </w:r>
            <w:r>
              <w:rPr>
                <w:rStyle w:val="IndexLink"/>
                <w:rtl w:val="true"/>
              </w:rPr>
              <w:tab/>
            </w:r>
            <w:r>
              <w:rPr>
                <w:rStyle w:val="IndexLink"/>
              </w:rPr>
              <w:t>60</w:t>
            </w:r>
          </w:hyperlink>
        </w:p>
        <w:p>
          <w:pPr>
            <w:pStyle w:val="Contents4"/>
            <w:tabs>
              <w:tab w:val="clear" w:pos="8176"/>
              <w:tab w:val="right" w:pos="9026" w:leader="dot"/>
            </w:tabs>
            <w:rPr/>
          </w:pPr>
          <w:hyperlink w:anchor="__RefHeading___Toc7751589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7751591_1280447820">
            <w:r>
              <w:rPr>
                <w:webHidden/>
                <w:rStyle w:val="IndexLink"/>
                <w:rtl w:val="true"/>
              </w:rPr>
              <w:t xml:space="preserve">أ </w:t>
            </w:r>
            <w:r>
              <w:rPr>
                <w:rStyle w:val="IndexLink"/>
                <w:rtl w:val="true"/>
              </w:rPr>
              <w:t xml:space="preserve">- </w:t>
            </w:r>
            <w:r>
              <w:rPr>
                <w:rStyle w:val="IndexLink"/>
                <w:rtl w:val="true"/>
              </w:rPr>
              <w:t>الفوضويّة العقائديّة</w:t>
            </w:r>
            <w:r>
              <w:rPr>
                <w:rStyle w:val="IndexLink"/>
                <w:rtl w:val="true"/>
              </w:rPr>
              <w:tab/>
            </w:r>
            <w:r>
              <w:rPr>
                <w:rStyle w:val="IndexLink"/>
              </w:rPr>
              <w:t>64</w:t>
            </w:r>
          </w:hyperlink>
        </w:p>
        <w:p>
          <w:pPr>
            <w:pStyle w:val="Contents4"/>
            <w:tabs>
              <w:tab w:val="clear" w:pos="8176"/>
              <w:tab w:val="right" w:pos="9026" w:leader="dot"/>
            </w:tabs>
            <w:rPr/>
          </w:pPr>
          <w:hyperlink w:anchor="__RefHeading___Toc7751593_1280447820">
            <w:r>
              <w:rPr>
                <w:webHidden/>
                <w:rStyle w:val="IndexLink"/>
                <w:rtl w:val="true"/>
              </w:rPr>
              <w:t xml:space="preserve">ب </w:t>
            </w:r>
            <w:r>
              <w:rPr>
                <w:rStyle w:val="IndexLink"/>
                <w:rtl w:val="true"/>
              </w:rPr>
              <w:t xml:space="preserve">- </w:t>
            </w:r>
            <w:r>
              <w:rPr>
                <w:rStyle w:val="IndexLink"/>
                <w:rtl w:val="true"/>
              </w:rPr>
              <w:t>الوضع الإجتماعي في العصر الجاهلي</w:t>
            </w:r>
            <w:r>
              <w:rPr>
                <w:rStyle w:val="IndexLink"/>
                <w:rtl w:val="true"/>
              </w:rPr>
              <w:tab/>
            </w:r>
            <w:r>
              <w:rPr>
                <w:rStyle w:val="IndexLink"/>
              </w:rPr>
              <w:t>65</w:t>
            </w:r>
          </w:hyperlink>
        </w:p>
        <w:p>
          <w:pPr>
            <w:pStyle w:val="Contents4"/>
            <w:tabs>
              <w:tab w:val="clear" w:pos="8176"/>
              <w:tab w:val="right" w:pos="9026" w:leader="dot"/>
            </w:tabs>
            <w:rPr/>
          </w:pPr>
          <w:hyperlink w:anchor="__RefHeading___Toc7751595_1280447820">
            <w:r>
              <w:rPr>
                <w:webHidden/>
                <w:rStyle w:val="IndexLink"/>
                <w:rtl w:val="true"/>
              </w:rPr>
              <w:t xml:space="preserve">ج </w:t>
            </w:r>
            <w:r>
              <w:rPr>
                <w:rStyle w:val="IndexLink"/>
                <w:rtl w:val="true"/>
              </w:rPr>
              <w:t xml:space="preserve">- </w:t>
            </w:r>
            <w:r>
              <w:rPr>
                <w:rStyle w:val="IndexLink"/>
                <w:rtl w:val="true"/>
              </w:rPr>
              <w:t>المستوى الثقافي لأهل الجاهلية</w:t>
            </w:r>
            <w:r>
              <w:rPr>
                <w:rStyle w:val="IndexLink"/>
                <w:rtl w:val="true"/>
              </w:rPr>
              <w:tab/>
            </w:r>
            <w:r>
              <w:rPr>
                <w:rStyle w:val="IndexLink"/>
              </w:rPr>
              <w:t>65</w:t>
            </w:r>
          </w:hyperlink>
        </w:p>
        <w:p>
          <w:pPr>
            <w:pStyle w:val="Contents4"/>
            <w:tabs>
              <w:tab w:val="clear" w:pos="8176"/>
              <w:tab w:val="right" w:pos="9026" w:leader="dot"/>
            </w:tabs>
            <w:rPr/>
          </w:pPr>
          <w:hyperlink w:anchor="__RefHeading___Toc7751597_1280447820">
            <w:r>
              <w:rPr>
                <w:webHidden/>
                <w:rStyle w:val="IndexLink"/>
                <w:rtl w:val="true"/>
              </w:rPr>
              <w:t xml:space="preserve">د </w:t>
            </w:r>
            <w:r>
              <w:rPr>
                <w:rStyle w:val="IndexLink"/>
                <w:rtl w:val="true"/>
              </w:rPr>
              <w:t xml:space="preserve">- </w:t>
            </w:r>
            <w:r>
              <w:rPr>
                <w:rStyle w:val="IndexLink"/>
                <w:rtl w:val="true"/>
              </w:rPr>
              <w:t>سيادة الوثنية</w:t>
            </w:r>
            <w:r>
              <w:rPr>
                <w:rStyle w:val="IndexLink"/>
                <w:rtl w:val="true"/>
              </w:rPr>
              <w:tab/>
            </w:r>
            <w:r>
              <w:rPr>
                <w:rStyle w:val="IndexLink"/>
              </w:rPr>
              <w:t>66</w:t>
            </w:r>
          </w:hyperlink>
        </w:p>
        <w:p>
          <w:pPr>
            <w:pStyle w:val="Contents4"/>
            <w:tabs>
              <w:tab w:val="clear" w:pos="8176"/>
              <w:tab w:val="right" w:pos="9026" w:leader="dot"/>
            </w:tabs>
            <w:rPr/>
          </w:pPr>
          <w:hyperlink w:anchor="__RefHeading___Toc7751599_1280447820">
            <w:r>
              <w:rPr>
                <w:webHidden/>
                <w:rStyle w:val="IndexLink"/>
                <w:rtl w:val="true"/>
              </w:rPr>
              <w:t xml:space="preserve">ه </w:t>
            </w:r>
            <w:r>
              <w:rPr>
                <w:rStyle w:val="IndexLink"/>
                <w:rtl w:val="true"/>
              </w:rPr>
              <w:t xml:space="preserve">- </w:t>
            </w:r>
            <w:r>
              <w:rPr>
                <w:rStyle w:val="IndexLink"/>
                <w:rtl w:val="true"/>
              </w:rPr>
              <w:t>العصبية الجاهليّة</w:t>
            </w:r>
            <w:r>
              <w:rPr>
                <w:rStyle w:val="IndexLink"/>
                <w:rtl w:val="true"/>
              </w:rPr>
              <w:tab/>
            </w:r>
            <w:r>
              <w:rPr>
                <w:rStyle w:val="IndexLink"/>
              </w:rPr>
              <w:t>66</w:t>
            </w:r>
          </w:hyperlink>
        </w:p>
        <w:p>
          <w:pPr>
            <w:pStyle w:val="Contents4"/>
            <w:tabs>
              <w:tab w:val="clear" w:pos="8176"/>
              <w:tab w:val="right" w:pos="9026" w:leader="dot"/>
            </w:tabs>
            <w:rPr/>
          </w:pPr>
          <w:hyperlink w:anchor="__RefHeading___Toc7751601_1280447820">
            <w:r>
              <w:rPr>
                <w:webHidden/>
                <w:rStyle w:val="IndexLink"/>
                <w:rtl w:val="true"/>
              </w:rPr>
              <w:t xml:space="preserve">و </w:t>
            </w:r>
            <w:r>
              <w:rPr>
                <w:rStyle w:val="IndexLink"/>
                <w:rtl w:val="true"/>
              </w:rPr>
              <w:t xml:space="preserve">- </w:t>
            </w:r>
            <w:r>
              <w:rPr>
                <w:rStyle w:val="IndexLink"/>
                <w:rtl w:val="true"/>
              </w:rPr>
              <w:t>مأكلهم ومشربهم</w:t>
            </w:r>
            <w:r>
              <w:rPr>
                <w:rStyle w:val="IndexLink"/>
                <w:rtl w:val="true"/>
              </w:rPr>
              <w:tab/>
            </w:r>
            <w:r>
              <w:rPr>
                <w:rStyle w:val="IndexLink"/>
              </w:rPr>
              <w:t>66</w:t>
            </w:r>
          </w:hyperlink>
        </w:p>
        <w:p>
          <w:pPr>
            <w:pStyle w:val="Contents4"/>
            <w:tabs>
              <w:tab w:val="clear" w:pos="8176"/>
              <w:tab w:val="right" w:pos="9026" w:leader="dot"/>
            </w:tabs>
            <w:rPr/>
          </w:pPr>
          <w:hyperlink w:anchor="__RefHeading___Toc7751603_1280447820">
            <w:r>
              <w:rPr>
                <w:webHidden/>
                <w:rStyle w:val="IndexLink"/>
                <w:rtl w:val="true"/>
              </w:rPr>
              <w:t xml:space="preserve">ز </w:t>
            </w:r>
            <w:r>
              <w:rPr>
                <w:rStyle w:val="IndexLink"/>
                <w:rtl w:val="true"/>
              </w:rPr>
              <w:t xml:space="preserve">- </w:t>
            </w:r>
            <w:r>
              <w:rPr>
                <w:rStyle w:val="IndexLink"/>
                <w:rtl w:val="true"/>
              </w:rPr>
              <w:t>مكانة المرأة في الجاهلية</w:t>
            </w:r>
            <w:r>
              <w:rPr>
                <w:rStyle w:val="IndexLink"/>
                <w:rtl w:val="true"/>
              </w:rPr>
              <w:tab/>
            </w:r>
            <w:r>
              <w:rPr>
                <w:rStyle w:val="IndexLink"/>
              </w:rPr>
              <w:t>67</w:t>
            </w:r>
          </w:hyperlink>
        </w:p>
        <w:p>
          <w:pPr>
            <w:pStyle w:val="Contents2"/>
            <w:tabs>
              <w:tab w:val="clear" w:pos="8743"/>
              <w:tab w:val="right" w:pos="9026" w:leader="dot"/>
            </w:tabs>
            <w:rPr/>
          </w:pPr>
          <w:hyperlink w:anchor="__RefHeading___Toc7751605_1280447820">
            <w:r>
              <w:rPr>
                <w:webHidden/>
                <w:rStyle w:val="IndexLink"/>
                <w:rtl w:val="true"/>
              </w:rPr>
              <w:t>(</w:t>
            </w:r>
            <w:r>
              <w:rPr>
                <w:rStyle w:val="IndexLink"/>
              </w:rPr>
              <w:t>3</w:t>
            </w:r>
            <w:r>
              <w:rPr>
                <w:rStyle w:val="IndexLink"/>
                <w:rtl w:val="true"/>
              </w:rPr>
              <w:t xml:space="preserve">) </w:t>
            </w:r>
            <w:r>
              <w:rPr>
                <w:rStyle w:val="IndexLink"/>
                <w:rtl w:val="true"/>
              </w:rPr>
              <w:t>ميلاد النبي الأكرم صلی اللّه علیه و آله أو تبلّج النور في الظلام الحالك</w:t>
            </w:r>
            <w:r>
              <w:rPr>
                <w:rStyle w:val="IndexLink"/>
                <w:rtl w:val="true"/>
              </w:rPr>
              <w:tab/>
            </w:r>
            <w:r>
              <w:rPr>
                <w:rStyle w:val="IndexLink"/>
              </w:rPr>
              <w:t>69</w:t>
            </w:r>
          </w:hyperlink>
        </w:p>
        <w:p>
          <w:pPr>
            <w:pStyle w:val="Contents3"/>
            <w:tabs>
              <w:tab w:val="clear" w:pos="8459"/>
              <w:tab w:val="right" w:pos="9026" w:leader="dot"/>
            </w:tabs>
            <w:rPr/>
          </w:pPr>
          <w:hyperlink w:anchor="__RefHeading___Toc7751607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7751609_1280447820">
            <w:r>
              <w:rPr>
                <w:webHidden/>
                <w:rStyle w:val="IndexLink"/>
              </w:rPr>
              <w:t>1</w:t>
            </w:r>
            <w:r>
              <w:rPr>
                <w:rStyle w:val="IndexLink"/>
                <w:rtl w:val="true"/>
              </w:rPr>
              <w:t xml:space="preserve"> - </w:t>
            </w:r>
            <w:r>
              <w:rPr>
                <w:rStyle w:val="IndexLink"/>
                <w:rtl w:val="true"/>
              </w:rPr>
              <w:t>الإيواء بعد اليُتمْ</w:t>
            </w:r>
            <w:r>
              <w:rPr>
                <w:rStyle w:val="IndexLink"/>
                <w:rtl w:val="true"/>
              </w:rPr>
              <w:tab/>
            </w:r>
            <w:r>
              <w:rPr>
                <w:rStyle w:val="IndexLink"/>
              </w:rPr>
              <w:t>70</w:t>
            </w:r>
          </w:hyperlink>
        </w:p>
        <w:p>
          <w:pPr>
            <w:pStyle w:val="Contents3"/>
            <w:tabs>
              <w:tab w:val="clear" w:pos="8459"/>
              <w:tab w:val="right" w:pos="9026" w:leader="dot"/>
            </w:tabs>
            <w:rPr/>
          </w:pPr>
          <w:hyperlink w:anchor="__RefHeading___Toc7751611_1280447820">
            <w:r>
              <w:rPr>
                <w:webHidden/>
                <w:rStyle w:val="IndexLink"/>
              </w:rPr>
              <w:t>2</w:t>
            </w:r>
            <w:r>
              <w:rPr>
                <w:rStyle w:val="IndexLink"/>
                <w:rtl w:val="true"/>
              </w:rPr>
              <w:t xml:space="preserve"> - </w:t>
            </w:r>
            <w:r>
              <w:rPr>
                <w:rStyle w:val="IndexLink"/>
                <w:rtl w:val="true"/>
              </w:rPr>
              <w:t>الهداية بعد الضلالة</w:t>
            </w:r>
            <w:r>
              <w:rPr>
                <w:rStyle w:val="IndexLink"/>
                <w:rtl w:val="true"/>
              </w:rPr>
              <w:tab/>
            </w:r>
            <w:r>
              <w:rPr>
                <w:rStyle w:val="IndexLink"/>
              </w:rPr>
              <w:t>72</w:t>
            </w:r>
          </w:hyperlink>
        </w:p>
        <w:p>
          <w:pPr>
            <w:pStyle w:val="Contents3"/>
            <w:tabs>
              <w:tab w:val="clear" w:pos="8459"/>
              <w:tab w:val="right" w:pos="9026" w:leader="dot"/>
            </w:tabs>
            <w:rPr/>
          </w:pPr>
          <w:hyperlink w:anchor="__RefHeading___Toc7751613_1280447820">
            <w:r>
              <w:rPr>
                <w:webHidden/>
                <w:rStyle w:val="IndexLink"/>
              </w:rPr>
              <w:t>3</w:t>
            </w:r>
            <w:r>
              <w:rPr>
                <w:rStyle w:val="IndexLink"/>
                <w:rtl w:val="true"/>
              </w:rPr>
              <w:t xml:space="preserve"> - </w:t>
            </w:r>
            <w:r>
              <w:rPr>
                <w:rStyle w:val="IndexLink"/>
                <w:rtl w:val="true"/>
              </w:rPr>
              <w:t>الإغناء بعد العيلولة</w:t>
            </w:r>
            <w:r>
              <w:rPr>
                <w:rStyle w:val="IndexLink"/>
                <w:rtl w:val="true"/>
              </w:rPr>
              <w:tab/>
            </w:r>
            <w:r>
              <w:rPr>
                <w:rStyle w:val="IndexLink"/>
              </w:rPr>
              <w:t>74</w:t>
            </w:r>
          </w:hyperlink>
        </w:p>
        <w:p>
          <w:pPr>
            <w:pStyle w:val="Contents3"/>
            <w:tabs>
              <w:tab w:val="clear" w:pos="8459"/>
              <w:tab w:val="right" w:pos="9026" w:leader="dot"/>
            </w:tabs>
            <w:rPr/>
          </w:pPr>
          <w:hyperlink w:anchor="__RefHeading___Toc7751615_1280447820">
            <w:r>
              <w:rPr>
                <w:webHidden/>
                <w:rStyle w:val="IndexLink"/>
              </w:rPr>
              <w:t>4</w:t>
            </w:r>
            <w:r>
              <w:rPr>
                <w:rStyle w:val="IndexLink"/>
                <w:rtl w:val="true"/>
              </w:rPr>
              <w:t xml:space="preserve"> - </w:t>
            </w:r>
            <w:r>
              <w:rPr>
                <w:rStyle w:val="IndexLink"/>
                <w:rtl w:val="true"/>
              </w:rPr>
              <w:t>تسميته بمحمّد وأحمد</w:t>
            </w:r>
            <w:r>
              <w:rPr>
                <w:rStyle w:val="IndexLink"/>
                <w:rtl w:val="true"/>
              </w:rPr>
              <w:tab/>
            </w:r>
            <w:r>
              <w:rPr>
                <w:rStyle w:val="IndexLink"/>
              </w:rPr>
              <w:t>75</w:t>
            </w:r>
          </w:hyperlink>
        </w:p>
        <w:p>
          <w:pPr>
            <w:pStyle w:val="Contents4"/>
            <w:tabs>
              <w:tab w:val="clear" w:pos="8176"/>
              <w:tab w:val="right" w:pos="9026" w:leader="dot"/>
            </w:tabs>
            <w:rPr/>
          </w:pPr>
          <w:hyperlink w:anchor="__RefHeading___Toc7751617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7751619_1280447820">
            <w:r>
              <w:rPr>
                <w:webHidden/>
                <w:rStyle w:val="IndexLink"/>
                <w:rtl w:val="true"/>
              </w:rPr>
              <w:t xml:space="preserve">« </w:t>
            </w:r>
            <w:r>
              <w:rPr>
                <w:rStyle w:val="IndexLink"/>
                <w:rtl w:val="true"/>
              </w:rPr>
              <w:t xml:space="preserve">أحمد </w:t>
            </w:r>
            <w:r>
              <w:rPr>
                <w:rStyle w:val="IndexLink"/>
                <w:rtl w:val="true"/>
              </w:rPr>
              <w:t xml:space="preserve">» </w:t>
            </w:r>
            <w:r>
              <w:rPr>
                <w:rStyle w:val="IndexLink"/>
                <w:rtl w:val="true"/>
              </w:rPr>
              <w:t>من أسمائه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7751621_1280447820">
            <w:r>
              <w:rPr>
                <w:webHidden/>
                <w:rStyle w:val="IndexLink"/>
              </w:rPr>
              <w:t>5</w:t>
            </w:r>
            <w:r>
              <w:rPr>
                <w:rStyle w:val="IndexLink"/>
                <w:rtl w:val="true"/>
              </w:rPr>
              <w:t xml:space="preserve"> - </w:t>
            </w:r>
            <w:r>
              <w:rPr>
                <w:rStyle w:val="IndexLink"/>
                <w:rtl w:val="true"/>
              </w:rPr>
              <w:t xml:space="preserve">تبشير المسيح بالنبي باسم </w:t>
            </w:r>
            <w:r>
              <w:rPr>
                <w:rStyle w:val="IndexLink"/>
                <w:rtl w:val="true"/>
              </w:rPr>
              <w:t xml:space="preserve">« </w:t>
            </w:r>
            <w:r>
              <w:rPr>
                <w:rStyle w:val="IndexLink"/>
                <w:rtl w:val="true"/>
              </w:rPr>
              <w:t xml:space="preserve">أحمد </w:t>
            </w:r>
            <w:r>
              <w:rPr>
                <w:rStyle w:val="IndexLink"/>
                <w:rtl w:val="true"/>
              </w:rPr>
              <w:t>»</w:t>
              <w:tab/>
            </w:r>
            <w:r>
              <w:rPr>
                <w:rStyle w:val="IndexLink"/>
              </w:rPr>
              <w:t>78</w:t>
            </w:r>
          </w:hyperlink>
        </w:p>
        <w:p>
          <w:pPr>
            <w:pStyle w:val="Contents4"/>
            <w:tabs>
              <w:tab w:val="clear" w:pos="8176"/>
              <w:tab w:val="right" w:pos="9026" w:leader="dot"/>
            </w:tabs>
            <w:rPr/>
          </w:pPr>
          <w:hyperlink w:anchor="__RefHeading___Toc7751623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751625_1280447820">
            <w:r>
              <w:rPr>
                <w:webHidden/>
                <w:rStyle w:val="IndexLink"/>
                <w:rtl w:val="true"/>
              </w:rPr>
              <w:t xml:space="preserve">إنجيل </w:t>
            </w:r>
            <w:r>
              <w:rPr>
                <w:rStyle w:val="IndexLink"/>
                <w:rtl w:val="true"/>
              </w:rPr>
              <w:t xml:space="preserve">« </w:t>
            </w:r>
            <w:r>
              <w:rPr>
                <w:rStyle w:val="IndexLink"/>
                <w:rtl w:val="true"/>
              </w:rPr>
              <w:t xml:space="preserve">برنابا </w:t>
            </w:r>
            <w:r>
              <w:rPr>
                <w:rStyle w:val="IndexLink"/>
                <w:rtl w:val="true"/>
              </w:rPr>
              <w:t xml:space="preserve">» </w:t>
            </w:r>
            <w:r>
              <w:rPr>
                <w:rStyle w:val="IndexLink"/>
                <w:rtl w:val="true"/>
              </w:rPr>
              <w:t>والتبشير بالنبي الأكرم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7751627_1280447820">
            <w:r>
              <w:rPr>
                <w:webHidden/>
                <w:rStyle w:val="IndexLink"/>
              </w:rPr>
              <w:t>6</w:t>
            </w:r>
            <w:r>
              <w:rPr>
                <w:rStyle w:val="IndexLink"/>
                <w:rtl w:val="true"/>
              </w:rPr>
              <w:t xml:space="preserve"> - </w:t>
            </w:r>
            <w:r>
              <w:rPr>
                <w:rStyle w:val="IndexLink"/>
                <w:rtl w:val="true"/>
              </w:rPr>
              <w:t>اُمّيّة النبي الأكرم صلی اللّه علیه و آله</w:t>
            </w:r>
            <w:r>
              <w:rPr>
                <w:rStyle w:val="IndexLink"/>
                <w:rtl w:val="true"/>
              </w:rPr>
              <w:tab/>
            </w:r>
            <w:r>
              <w:rPr>
                <w:rStyle w:val="IndexLink"/>
              </w:rPr>
              <w:t>87</w:t>
            </w:r>
          </w:hyperlink>
        </w:p>
        <w:p>
          <w:pPr>
            <w:pStyle w:val="Contents4"/>
            <w:tabs>
              <w:tab w:val="clear" w:pos="8176"/>
              <w:tab w:val="right" w:pos="9026" w:leader="dot"/>
            </w:tabs>
            <w:rPr/>
          </w:pPr>
          <w:hyperlink w:anchor="__RefHeading___Toc7751629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7751631_1280447820">
            <w:r>
              <w:rPr>
                <w:webHidden/>
                <w:rStyle w:val="IndexLink"/>
                <w:rtl w:val="true"/>
              </w:rPr>
              <w:t xml:space="preserve">أ </w:t>
            </w:r>
            <w:r>
              <w:rPr>
                <w:rStyle w:val="IndexLink"/>
                <w:rtl w:val="true"/>
              </w:rPr>
              <w:t xml:space="preserve">- </w:t>
            </w:r>
            <w:r>
              <w:rPr>
                <w:rStyle w:val="IndexLink"/>
                <w:rtl w:val="true"/>
              </w:rPr>
              <w:t>الأُمّي منسوب إلى أُمّ القرى</w:t>
            </w:r>
            <w:r>
              <w:rPr>
                <w:rStyle w:val="IndexLink"/>
                <w:rtl w:val="true"/>
              </w:rPr>
              <w:tab/>
            </w:r>
            <w:r>
              <w:rPr>
                <w:rStyle w:val="IndexLink"/>
              </w:rPr>
              <w:t>88</w:t>
            </w:r>
          </w:hyperlink>
        </w:p>
        <w:p>
          <w:pPr>
            <w:pStyle w:val="Contents4"/>
            <w:tabs>
              <w:tab w:val="clear" w:pos="8176"/>
              <w:tab w:val="right" w:pos="9026" w:leader="dot"/>
            </w:tabs>
            <w:rPr/>
          </w:pPr>
          <w:hyperlink w:anchor="__RefHeading___Toc7751633_1280447820">
            <w:r>
              <w:rPr>
                <w:webHidden/>
                <w:rStyle w:val="IndexLink"/>
                <w:rtl w:val="true"/>
              </w:rPr>
              <w:t xml:space="preserve">ب </w:t>
            </w:r>
            <w:r>
              <w:rPr>
                <w:rStyle w:val="IndexLink"/>
                <w:rtl w:val="true"/>
              </w:rPr>
              <w:t xml:space="preserve">- </w:t>
            </w:r>
            <w:r>
              <w:rPr>
                <w:rStyle w:val="IndexLink"/>
                <w:rtl w:val="true"/>
              </w:rPr>
              <w:t>الأُمّي غير المنتحل لملّة أو كتاب سماوي</w:t>
            </w:r>
            <w:r>
              <w:rPr>
                <w:rStyle w:val="IndexLink"/>
                <w:rtl w:val="true"/>
              </w:rPr>
              <w:tab/>
            </w:r>
            <w:r>
              <w:rPr>
                <w:rStyle w:val="IndexLink"/>
              </w:rPr>
              <w:t>89</w:t>
            </w:r>
          </w:hyperlink>
        </w:p>
        <w:p>
          <w:pPr>
            <w:pStyle w:val="Contents4"/>
            <w:tabs>
              <w:tab w:val="clear" w:pos="8176"/>
              <w:tab w:val="right" w:pos="9026" w:leader="dot"/>
            </w:tabs>
            <w:rPr/>
          </w:pPr>
          <w:hyperlink w:anchor="__RefHeading___Toc7751635_1280447820">
            <w:r>
              <w:rPr>
                <w:webHidden/>
                <w:rStyle w:val="IndexLink"/>
                <w:rtl w:val="true"/>
              </w:rPr>
              <w:t xml:space="preserve">ج </w:t>
            </w:r>
            <w:r>
              <w:rPr>
                <w:rStyle w:val="IndexLink"/>
                <w:rtl w:val="true"/>
              </w:rPr>
              <w:t xml:space="preserve">- </w:t>
            </w:r>
            <w:r>
              <w:rPr>
                <w:rStyle w:val="IndexLink"/>
                <w:rtl w:val="true"/>
              </w:rPr>
              <w:t>الاُمّي من لا يعرف المتون السامية</w:t>
            </w:r>
            <w:r>
              <w:rPr>
                <w:rStyle w:val="IndexLink"/>
                <w:rtl w:val="true"/>
              </w:rPr>
              <w:tab/>
            </w:r>
            <w:r>
              <w:rPr>
                <w:rStyle w:val="IndexLink"/>
              </w:rPr>
              <w:t>90</w:t>
            </w:r>
          </w:hyperlink>
        </w:p>
        <w:p>
          <w:pPr>
            <w:pStyle w:val="Contents4"/>
            <w:tabs>
              <w:tab w:val="clear" w:pos="8176"/>
              <w:tab w:val="right" w:pos="9026" w:leader="dot"/>
            </w:tabs>
            <w:rPr/>
          </w:pPr>
          <w:hyperlink w:anchor="__RefHeading___Toc7751637_1280447820">
            <w:r>
              <w:rPr>
                <w:webHidden/>
                <w:rStyle w:val="IndexLink"/>
                <w:rtl w:val="true"/>
              </w:rPr>
              <w:t>وضع النبي بعد البعثة</w:t>
            </w:r>
            <w:r>
              <w:rPr>
                <w:rStyle w:val="IndexLink"/>
                <w:rtl w:val="true"/>
              </w:rPr>
              <w:tab/>
            </w:r>
            <w:r>
              <w:rPr>
                <w:rStyle w:val="IndexLink"/>
              </w:rPr>
              <w:t>93</w:t>
            </w:r>
          </w:hyperlink>
        </w:p>
        <w:p>
          <w:pPr>
            <w:pStyle w:val="Contents3"/>
            <w:tabs>
              <w:tab w:val="clear" w:pos="8459"/>
              <w:tab w:val="right" w:pos="9026" w:leader="dot"/>
            </w:tabs>
            <w:rPr/>
          </w:pPr>
          <w:hyperlink w:anchor="__RefHeading___Toc7751639_1280447820">
            <w:r>
              <w:rPr>
                <w:webHidden/>
                <w:rStyle w:val="IndexLink"/>
              </w:rPr>
              <w:t>7</w:t>
            </w:r>
            <w:r>
              <w:rPr>
                <w:rStyle w:val="IndexLink"/>
                <w:rtl w:val="true"/>
              </w:rPr>
              <w:t xml:space="preserve"> - </w:t>
            </w:r>
            <w:r>
              <w:rPr>
                <w:rStyle w:val="IndexLink"/>
                <w:rtl w:val="true"/>
              </w:rPr>
              <w:t>إيمان النبي قبل البعثة</w:t>
            </w:r>
            <w:r>
              <w:rPr>
                <w:rStyle w:val="IndexLink"/>
                <w:rtl w:val="true"/>
              </w:rPr>
              <w:tab/>
            </w:r>
            <w:r>
              <w:rPr>
                <w:rStyle w:val="IndexLink"/>
              </w:rPr>
              <w:t>93</w:t>
            </w:r>
          </w:hyperlink>
        </w:p>
        <w:p>
          <w:pPr>
            <w:pStyle w:val="Contents4"/>
            <w:tabs>
              <w:tab w:val="clear" w:pos="8176"/>
              <w:tab w:val="right" w:pos="9026" w:leader="dot"/>
            </w:tabs>
            <w:rPr/>
          </w:pPr>
          <w:hyperlink w:anchor="__RefHeading___Toc7751641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7751643_1280447820">
            <w:r>
              <w:rPr>
                <w:webHidden/>
                <w:rStyle w:val="IndexLink"/>
                <w:rtl w:val="true"/>
              </w:rPr>
              <w:t>الشريعة التي كان يتعبّد بها قبل البعثة</w:t>
            </w:r>
            <w:r>
              <w:rPr>
                <w:rStyle w:val="IndexLink"/>
                <w:rtl w:val="true"/>
              </w:rPr>
              <w:tab/>
            </w:r>
            <w:r>
              <w:rPr>
                <w:rStyle w:val="IndexLink"/>
              </w:rPr>
              <w:t>94</w:t>
            </w:r>
          </w:hyperlink>
        </w:p>
        <w:p>
          <w:pPr>
            <w:pStyle w:val="Contents3"/>
            <w:tabs>
              <w:tab w:val="clear" w:pos="8459"/>
              <w:tab w:val="right" w:pos="9026" w:leader="dot"/>
            </w:tabs>
            <w:rPr/>
          </w:pPr>
          <w:hyperlink w:anchor="__RefHeading___Toc7751645_1280447820">
            <w:r>
              <w:rPr>
                <w:webHidden/>
                <w:rStyle w:val="IndexLink"/>
                <w:rtl w:val="true"/>
              </w:rPr>
              <w:t>خاتمة المطاف</w:t>
            </w:r>
            <w:r>
              <w:rPr>
                <w:rStyle w:val="IndexLink"/>
                <w:rtl w:val="true"/>
              </w:rPr>
              <w:tab/>
            </w:r>
            <w:r>
              <w:rPr>
                <w:rStyle w:val="IndexLink"/>
              </w:rPr>
              <w:t>96</w:t>
            </w:r>
          </w:hyperlink>
        </w:p>
        <w:p>
          <w:pPr>
            <w:pStyle w:val="Contents2"/>
            <w:tabs>
              <w:tab w:val="clear" w:pos="8743"/>
              <w:tab w:val="right" w:pos="9026" w:leader="dot"/>
            </w:tabs>
            <w:rPr/>
          </w:pPr>
          <w:hyperlink w:anchor="__RefHeading___Toc7751647_1280447820">
            <w:r>
              <w:rPr>
                <w:webHidden/>
                <w:rStyle w:val="IndexLink"/>
                <w:rtl w:val="true"/>
              </w:rPr>
              <w:t>(</w:t>
            </w:r>
            <w:r>
              <w:rPr>
                <w:rStyle w:val="IndexLink"/>
              </w:rPr>
              <w:t>4</w:t>
            </w:r>
            <w:r>
              <w:rPr>
                <w:rStyle w:val="IndexLink"/>
                <w:rtl w:val="true"/>
              </w:rPr>
              <w:t xml:space="preserve">) </w:t>
            </w:r>
            <w:r>
              <w:rPr>
                <w:rStyle w:val="IndexLink"/>
                <w:rtl w:val="true"/>
              </w:rPr>
              <w:t>الوحي في القرآن الكريم</w:t>
            </w:r>
            <w:r>
              <w:rPr>
                <w:rStyle w:val="IndexLink"/>
                <w:rtl w:val="true"/>
              </w:rPr>
              <w:tab/>
            </w:r>
            <w:r>
              <w:rPr>
                <w:rStyle w:val="IndexLink"/>
              </w:rPr>
              <w:t>99</w:t>
            </w:r>
          </w:hyperlink>
        </w:p>
        <w:p>
          <w:pPr>
            <w:pStyle w:val="Contents3"/>
            <w:tabs>
              <w:tab w:val="clear" w:pos="8459"/>
              <w:tab w:val="right" w:pos="9026" w:leader="dot"/>
            </w:tabs>
            <w:rPr/>
          </w:pPr>
          <w:hyperlink w:anchor="__RefHeading___Toc7751649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7751651_1280447820">
            <w:r>
              <w:rPr>
                <w:webHidden/>
                <w:rStyle w:val="IndexLink"/>
                <w:rtl w:val="true"/>
              </w:rPr>
              <w:t>الوحي لغة واصطلاحاً</w:t>
            </w:r>
            <w:r>
              <w:rPr>
                <w:rStyle w:val="IndexLink"/>
                <w:rtl w:val="true"/>
              </w:rPr>
              <w:tab/>
            </w:r>
            <w:r>
              <w:rPr>
                <w:rStyle w:val="IndexLink"/>
              </w:rPr>
              <w:t>100</w:t>
            </w:r>
          </w:hyperlink>
        </w:p>
        <w:p>
          <w:pPr>
            <w:pStyle w:val="Contents4"/>
            <w:tabs>
              <w:tab w:val="clear" w:pos="8176"/>
              <w:tab w:val="right" w:pos="9026" w:leader="dot"/>
            </w:tabs>
            <w:rPr/>
          </w:pPr>
          <w:hyperlink w:anchor="__RefHeading___Toc7751653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7751655_1280447820">
            <w:r>
              <w:rPr>
                <w:webHidden/>
                <w:rStyle w:val="IndexLink"/>
              </w:rPr>
              <w:t>1</w:t>
            </w:r>
            <w:r>
              <w:rPr>
                <w:rStyle w:val="IndexLink"/>
                <w:rtl w:val="true"/>
              </w:rPr>
              <w:t xml:space="preserve"> - </w:t>
            </w:r>
            <w:r>
              <w:rPr>
                <w:rStyle w:val="IndexLink"/>
                <w:rtl w:val="true"/>
              </w:rPr>
              <w:t xml:space="preserve">تقدير الخلقة بالسنن والقوانين </w:t>
            </w:r>
            <w:r>
              <w:rPr>
                <w:rStyle w:val="IndexLink"/>
                <w:rtl w:val="true"/>
              </w:rPr>
              <w:t>:</w:t>
              <w:tab/>
            </w:r>
            <w:r>
              <w:rPr>
                <w:rStyle w:val="IndexLink"/>
              </w:rPr>
              <w:t>100</w:t>
            </w:r>
          </w:hyperlink>
        </w:p>
        <w:p>
          <w:pPr>
            <w:pStyle w:val="Contents4"/>
            <w:tabs>
              <w:tab w:val="clear" w:pos="8176"/>
              <w:tab w:val="right" w:pos="9026" w:leader="dot"/>
            </w:tabs>
            <w:rPr/>
          </w:pPr>
          <w:hyperlink w:anchor="__RefHeading___Toc7751657_1280447820">
            <w:r>
              <w:rPr>
                <w:webHidden/>
                <w:rStyle w:val="IndexLink"/>
              </w:rPr>
              <w:t>2</w:t>
            </w:r>
            <w:r>
              <w:rPr>
                <w:rStyle w:val="IndexLink"/>
                <w:rtl w:val="true"/>
              </w:rPr>
              <w:t xml:space="preserve"> - </w:t>
            </w:r>
            <w:r>
              <w:rPr>
                <w:rStyle w:val="IndexLink"/>
                <w:rtl w:val="true"/>
              </w:rPr>
              <w:t xml:space="preserve">الإدراك بالغريزة </w:t>
            </w:r>
            <w:r>
              <w:rPr>
                <w:rStyle w:val="IndexLink"/>
                <w:rtl w:val="true"/>
              </w:rPr>
              <w:t>:</w:t>
              <w:tab/>
            </w:r>
            <w:r>
              <w:rPr>
                <w:rStyle w:val="IndexLink"/>
              </w:rPr>
              <w:t>101</w:t>
            </w:r>
          </w:hyperlink>
        </w:p>
        <w:p>
          <w:pPr>
            <w:pStyle w:val="Contents4"/>
            <w:tabs>
              <w:tab w:val="clear" w:pos="8176"/>
              <w:tab w:val="right" w:pos="9026" w:leader="dot"/>
            </w:tabs>
            <w:rPr/>
          </w:pPr>
          <w:hyperlink w:anchor="__RefHeading___Toc7751659_1280447820">
            <w:r>
              <w:rPr>
                <w:webHidden/>
                <w:rStyle w:val="IndexLink"/>
              </w:rPr>
              <w:t>3</w:t>
            </w:r>
            <w:r>
              <w:rPr>
                <w:rStyle w:val="IndexLink"/>
                <w:rtl w:val="true"/>
              </w:rPr>
              <w:t xml:space="preserve"> - </w:t>
            </w:r>
            <w:r>
              <w:rPr>
                <w:rStyle w:val="IndexLink"/>
                <w:rtl w:val="true"/>
              </w:rPr>
              <w:t xml:space="preserve">الإلهام والإلقاء في القلب </w:t>
            </w:r>
            <w:r>
              <w:rPr>
                <w:rStyle w:val="IndexLink"/>
                <w:rtl w:val="true"/>
              </w:rPr>
              <w:t>:</w:t>
              <w:tab/>
            </w:r>
            <w:r>
              <w:rPr>
                <w:rStyle w:val="IndexLink"/>
              </w:rPr>
              <w:t>102</w:t>
            </w:r>
          </w:hyperlink>
        </w:p>
        <w:p>
          <w:pPr>
            <w:pStyle w:val="Contents4"/>
            <w:tabs>
              <w:tab w:val="clear" w:pos="8176"/>
              <w:tab w:val="right" w:pos="9026" w:leader="dot"/>
            </w:tabs>
            <w:rPr/>
          </w:pPr>
          <w:hyperlink w:anchor="__RefHeading___Toc7751661_1280447820">
            <w:r>
              <w:rPr>
                <w:webHidden/>
                <w:rStyle w:val="IndexLink"/>
              </w:rPr>
              <w:t>4</w:t>
            </w:r>
            <w:r>
              <w:rPr>
                <w:rStyle w:val="IndexLink"/>
                <w:rtl w:val="true"/>
              </w:rPr>
              <w:t xml:space="preserve"> - </w:t>
            </w:r>
            <w:r>
              <w:rPr>
                <w:rStyle w:val="IndexLink"/>
                <w:rtl w:val="true"/>
              </w:rPr>
              <w:t xml:space="preserve">الإشارة </w:t>
            </w:r>
            <w:r>
              <w:rPr>
                <w:rStyle w:val="IndexLink"/>
                <w:rtl w:val="true"/>
              </w:rPr>
              <w:t>:</w:t>
              <w:tab/>
            </w:r>
            <w:r>
              <w:rPr>
                <w:rStyle w:val="IndexLink"/>
              </w:rPr>
              <w:t>102</w:t>
            </w:r>
          </w:hyperlink>
        </w:p>
        <w:p>
          <w:pPr>
            <w:pStyle w:val="Contents4"/>
            <w:tabs>
              <w:tab w:val="clear" w:pos="8176"/>
              <w:tab w:val="right" w:pos="9026" w:leader="dot"/>
            </w:tabs>
            <w:rPr/>
          </w:pPr>
          <w:hyperlink w:anchor="__RefHeading___Toc7751663_1280447820">
            <w:r>
              <w:rPr>
                <w:webHidden/>
                <w:rStyle w:val="IndexLink"/>
              </w:rPr>
              <w:t>5</w:t>
            </w:r>
            <w:r>
              <w:rPr>
                <w:rStyle w:val="IndexLink"/>
                <w:rtl w:val="true"/>
              </w:rPr>
              <w:t xml:space="preserve"> - </w:t>
            </w:r>
            <w:r>
              <w:rPr>
                <w:rStyle w:val="IndexLink"/>
                <w:rtl w:val="true"/>
              </w:rPr>
              <w:t xml:space="preserve">الإلقاءات الشيطانيّة </w:t>
            </w:r>
            <w:r>
              <w:rPr>
                <w:rStyle w:val="IndexLink"/>
                <w:rtl w:val="true"/>
              </w:rPr>
              <w:t>:</w:t>
              <w:tab/>
            </w:r>
            <w:r>
              <w:rPr>
                <w:rStyle w:val="IndexLink"/>
              </w:rPr>
              <w:t>102</w:t>
            </w:r>
          </w:hyperlink>
        </w:p>
        <w:p>
          <w:pPr>
            <w:pStyle w:val="Contents4"/>
            <w:tabs>
              <w:tab w:val="clear" w:pos="8176"/>
              <w:tab w:val="right" w:pos="9026" w:leader="dot"/>
            </w:tabs>
            <w:rPr/>
          </w:pPr>
          <w:hyperlink w:anchor="__RefHeading___Toc7751665_1280447820">
            <w:r>
              <w:rPr>
                <w:webHidden/>
                <w:rStyle w:val="IndexLink"/>
              </w:rPr>
              <w:t>6</w:t>
            </w:r>
            <w:r>
              <w:rPr>
                <w:rStyle w:val="IndexLink"/>
                <w:rtl w:val="true"/>
              </w:rPr>
              <w:t xml:space="preserve"> - </w:t>
            </w:r>
            <w:r>
              <w:rPr>
                <w:rStyle w:val="IndexLink"/>
                <w:rtl w:val="true"/>
              </w:rPr>
              <w:t xml:space="preserve">كلام اللّه المنزّل على نبي من أنبيائه </w:t>
            </w:r>
            <w:r>
              <w:rPr>
                <w:rStyle w:val="IndexLink"/>
                <w:rtl w:val="true"/>
              </w:rPr>
              <w:t>:</w:t>
              <w:tab/>
            </w:r>
            <w:r>
              <w:rPr>
                <w:rStyle w:val="IndexLink"/>
              </w:rPr>
              <w:t>103</w:t>
            </w:r>
          </w:hyperlink>
        </w:p>
        <w:p>
          <w:pPr>
            <w:pStyle w:val="Contents3"/>
            <w:tabs>
              <w:tab w:val="clear" w:pos="8459"/>
              <w:tab w:val="right" w:pos="9026" w:leader="dot"/>
            </w:tabs>
            <w:rPr/>
          </w:pPr>
          <w:hyperlink w:anchor="__RefHeading___Toc7751667_1280447820">
            <w:r>
              <w:rPr>
                <w:webHidden/>
                <w:rStyle w:val="IndexLink"/>
                <w:rtl w:val="true"/>
              </w:rPr>
              <w:t xml:space="preserve">قنوان المعرفة الثلاثة </w:t>
            </w:r>
            <w:r>
              <w:rPr>
                <w:rStyle w:val="IndexLink"/>
                <w:rtl w:val="true"/>
              </w:rPr>
              <w:t>:</w:t>
              <w:tab/>
            </w:r>
            <w:r>
              <w:rPr>
                <w:rStyle w:val="IndexLink"/>
              </w:rPr>
              <w:t>103</w:t>
            </w:r>
          </w:hyperlink>
        </w:p>
        <w:p>
          <w:pPr>
            <w:pStyle w:val="Contents4"/>
            <w:tabs>
              <w:tab w:val="clear" w:pos="8176"/>
              <w:tab w:val="right" w:pos="9026" w:leader="dot"/>
            </w:tabs>
            <w:rPr/>
          </w:pPr>
          <w:hyperlink w:anchor="__RefHeading___Toc7751669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7751671_1280447820">
            <w:r>
              <w:rPr>
                <w:webHidden/>
                <w:rStyle w:val="IndexLink"/>
              </w:rPr>
              <w:t>1</w:t>
            </w:r>
            <w:r>
              <w:rPr>
                <w:rStyle w:val="IndexLink"/>
                <w:rtl w:val="true"/>
              </w:rPr>
              <w:t xml:space="preserve"> - </w:t>
            </w:r>
            <w:r>
              <w:rPr>
                <w:rStyle w:val="IndexLink"/>
                <w:rtl w:val="true"/>
              </w:rPr>
              <w:t xml:space="preserve">الطريق الحسّي والتجربي </w:t>
            </w:r>
            <w:r>
              <w:rPr>
                <w:rStyle w:val="IndexLink"/>
                <w:rtl w:val="true"/>
              </w:rPr>
              <w:t>:</w:t>
              <w:tab/>
            </w:r>
            <w:r>
              <w:rPr>
                <w:rStyle w:val="IndexLink"/>
              </w:rPr>
              <w:t>103</w:t>
            </w:r>
          </w:hyperlink>
        </w:p>
        <w:p>
          <w:pPr>
            <w:pStyle w:val="Contents4"/>
            <w:tabs>
              <w:tab w:val="clear" w:pos="8176"/>
              <w:tab w:val="right" w:pos="9026" w:leader="dot"/>
            </w:tabs>
            <w:rPr/>
          </w:pPr>
          <w:hyperlink w:anchor="__RefHeading___Toc7751673_1280447820">
            <w:r>
              <w:rPr>
                <w:webHidden/>
                <w:rStyle w:val="IndexLink"/>
              </w:rPr>
              <w:t>2</w:t>
            </w:r>
            <w:r>
              <w:rPr>
                <w:rStyle w:val="IndexLink"/>
                <w:rtl w:val="true"/>
              </w:rPr>
              <w:t xml:space="preserve"> - </w:t>
            </w:r>
            <w:r>
              <w:rPr>
                <w:rStyle w:val="IndexLink"/>
                <w:rtl w:val="true"/>
              </w:rPr>
              <w:t xml:space="preserve">الطريق التعقّلي النظري </w:t>
            </w:r>
            <w:r>
              <w:rPr>
                <w:rStyle w:val="IndexLink"/>
                <w:rtl w:val="true"/>
              </w:rPr>
              <w:t>:</w:t>
              <w:tab/>
            </w:r>
            <w:r>
              <w:rPr>
                <w:rStyle w:val="IndexLink"/>
              </w:rPr>
              <w:t>103</w:t>
            </w:r>
          </w:hyperlink>
        </w:p>
        <w:p>
          <w:pPr>
            <w:pStyle w:val="Contents4"/>
            <w:tabs>
              <w:tab w:val="clear" w:pos="8176"/>
              <w:tab w:val="right" w:pos="9026" w:leader="dot"/>
            </w:tabs>
            <w:rPr/>
          </w:pPr>
          <w:hyperlink w:anchor="__RefHeading___Toc7751675_1280447820">
            <w:r>
              <w:rPr>
                <w:webHidden/>
                <w:rStyle w:val="IndexLink"/>
              </w:rPr>
              <w:t>3</w:t>
            </w:r>
            <w:r>
              <w:rPr>
                <w:rStyle w:val="IndexLink"/>
                <w:rtl w:val="true"/>
              </w:rPr>
              <w:t xml:space="preserve"> - </w:t>
            </w:r>
            <w:r>
              <w:rPr>
                <w:rStyle w:val="IndexLink"/>
                <w:rtl w:val="true"/>
              </w:rPr>
              <w:t xml:space="preserve">طريق الإلهام </w:t>
            </w:r>
            <w:r>
              <w:rPr>
                <w:rStyle w:val="IndexLink"/>
                <w:rtl w:val="true"/>
              </w:rPr>
              <w:t>:</w:t>
              <w:tab/>
            </w:r>
            <w:r>
              <w:rPr>
                <w:rStyle w:val="IndexLink"/>
              </w:rPr>
              <w:t>104</w:t>
            </w:r>
          </w:hyperlink>
        </w:p>
        <w:p>
          <w:pPr>
            <w:pStyle w:val="Contents3"/>
            <w:tabs>
              <w:tab w:val="clear" w:pos="8459"/>
              <w:tab w:val="right" w:pos="9026" w:leader="dot"/>
            </w:tabs>
            <w:rPr/>
          </w:pPr>
          <w:hyperlink w:anchor="__RefHeading___Toc7751677_1280447820">
            <w:r>
              <w:rPr>
                <w:webHidden/>
                <w:rStyle w:val="IndexLink"/>
                <w:rtl w:val="true"/>
              </w:rPr>
              <w:t xml:space="preserve">أنواع الوحي وأقسامه </w:t>
            </w:r>
            <w:r>
              <w:rPr>
                <w:rStyle w:val="IndexLink"/>
                <w:rtl w:val="true"/>
              </w:rPr>
              <w:t>:</w:t>
              <w:tab/>
            </w:r>
            <w:r>
              <w:rPr>
                <w:rStyle w:val="IndexLink"/>
              </w:rPr>
              <w:t>104</w:t>
            </w:r>
          </w:hyperlink>
        </w:p>
        <w:p>
          <w:pPr>
            <w:pStyle w:val="Contents4"/>
            <w:tabs>
              <w:tab w:val="clear" w:pos="8176"/>
              <w:tab w:val="right" w:pos="9026" w:leader="dot"/>
            </w:tabs>
            <w:rPr/>
          </w:pPr>
          <w:hyperlink w:anchor="__RefHeading___Toc7751679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7751681_1280447820">
            <w:r>
              <w:rPr>
                <w:webHidden/>
                <w:rStyle w:val="IndexLink"/>
              </w:rPr>
              <w:t>1</w:t>
            </w:r>
            <w:r>
              <w:rPr>
                <w:rStyle w:val="IndexLink"/>
                <w:rtl w:val="true"/>
              </w:rPr>
              <w:t xml:space="preserve"> - </w:t>
            </w:r>
            <w:r>
              <w:rPr>
                <w:rStyle w:val="IndexLink"/>
                <w:rtl w:val="true"/>
              </w:rPr>
              <w:t xml:space="preserve">الوحي وليد النبوغ </w:t>
            </w:r>
            <w:r>
              <w:rPr>
                <w:rStyle w:val="IndexLink"/>
                <w:rtl w:val="true"/>
              </w:rPr>
              <w:t>:</w:t>
              <w:tab/>
            </w:r>
            <w:r>
              <w:rPr>
                <w:rStyle w:val="IndexLink"/>
              </w:rPr>
              <w:t>105</w:t>
            </w:r>
          </w:hyperlink>
        </w:p>
        <w:p>
          <w:pPr>
            <w:pStyle w:val="Contents4"/>
            <w:tabs>
              <w:tab w:val="clear" w:pos="8176"/>
              <w:tab w:val="right" w:pos="9026" w:leader="dot"/>
            </w:tabs>
            <w:rPr/>
          </w:pPr>
          <w:hyperlink w:anchor="__RefHeading___Toc7751683_1280447820">
            <w:r>
              <w:rPr>
                <w:webHidden/>
                <w:rStyle w:val="IndexLink"/>
              </w:rPr>
              <w:t>2</w:t>
            </w:r>
            <w:r>
              <w:rPr>
                <w:rStyle w:val="IndexLink"/>
                <w:rtl w:val="true"/>
              </w:rPr>
              <w:t xml:space="preserve"> - </w:t>
            </w:r>
            <w:r>
              <w:rPr>
                <w:rStyle w:val="IndexLink"/>
                <w:rtl w:val="true"/>
              </w:rPr>
              <w:t xml:space="preserve">الوحي ثمرة الأحوال الروحيّة </w:t>
            </w:r>
            <w:r>
              <w:rPr>
                <w:rStyle w:val="IndexLink"/>
                <w:rtl w:val="true"/>
              </w:rPr>
              <w:t>:</w:t>
              <w:tab/>
            </w:r>
            <w:r>
              <w:rPr>
                <w:rStyle w:val="IndexLink"/>
              </w:rPr>
              <w:t>108</w:t>
            </w:r>
          </w:hyperlink>
        </w:p>
        <w:p>
          <w:pPr>
            <w:pStyle w:val="Contents3"/>
            <w:tabs>
              <w:tab w:val="clear" w:pos="8459"/>
              <w:tab w:val="right" w:pos="9026" w:leader="dot"/>
            </w:tabs>
            <w:rPr/>
          </w:pPr>
          <w:hyperlink w:anchor="__RefHeading___Toc7751685_1280447820">
            <w:r>
              <w:rPr>
                <w:webHidden/>
                <w:rStyle w:val="IndexLink"/>
                <w:rtl w:val="true"/>
              </w:rPr>
              <w:t>نبوّة أو أضغاث أحلام ؟</w:t>
            </w:r>
            <w:r>
              <w:rPr>
                <w:rStyle w:val="IndexLink"/>
                <w:rtl w:val="true"/>
              </w:rPr>
              <w:t>!</w:t>
              <w:tab/>
            </w:r>
            <w:r>
              <w:rPr>
                <w:rStyle w:val="IndexLink"/>
              </w:rPr>
              <w:t>108</w:t>
            </w:r>
          </w:hyperlink>
        </w:p>
        <w:p>
          <w:pPr>
            <w:pStyle w:val="Contents2"/>
            <w:tabs>
              <w:tab w:val="clear" w:pos="8743"/>
              <w:tab w:val="right" w:pos="9026" w:leader="dot"/>
            </w:tabs>
            <w:rPr/>
          </w:pPr>
          <w:hyperlink w:anchor="__RefHeading___Toc7751687_1280447820">
            <w:r>
              <w:rPr>
                <w:webHidden/>
                <w:rStyle w:val="IndexLink"/>
                <w:rtl w:val="true"/>
              </w:rPr>
              <w:t>(</w:t>
            </w:r>
            <w:r>
              <w:rPr>
                <w:rStyle w:val="IndexLink"/>
              </w:rPr>
              <w:t>5</w:t>
            </w:r>
            <w:r>
              <w:rPr>
                <w:rStyle w:val="IndexLink"/>
                <w:rtl w:val="true"/>
              </w:rPr>
              <w:t xml:space="preserve">) </w:t>
            </w:r>
            <w:r>
              <w:rPr>
                <w:rStyle w:val="IndexLink"/>
                <w:rtl w:val="true"/>
              </w:rPr>
              <w:t>بعثته ونزول الوحي إليه</w:t>
            </w:r>
            <w:r>
              <w:rPr>
                <w:rStyle w:val="IndexLink"/>
                <w:rtl w:val="true"/>
              </w:rPr>
              <w:tab/>
            </w:r>
            <w:r>
              <w:rPr>
                <w:rStyle w:val="IndexLink"/>
              </w:rPr>
              <w:t>111</w:t>
            </w:r>
          </w:hyperlink>
        </w:p>
        <w:p>
          <w:pPr>
            <w:pStyle w:val="Contents3"/>
            <w:tabs>
              <w:tab w:val="clear" w:pos="8459"/>
              <w:tab w:val="right" w:pos="9026" w:leader="dot"/>
            </w:tabs>
            <w:rPr/>
          </w:pPr>
          <w:hyperlink w:anchor="__RefHeading___Toc7751689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7751691_1280447820">
            <w:r>
              <w:rPr>
                <w:webHidden/>
                <w:rStyle w:val="IndexLink"/>
                <w:rtl w:val="true"/>
              </w:rPr>
              <w:t xml:space="preserve">سؤال وإجابة </w:t>
            </w:r>
            <w:r>
              <w:rPr>
                <w:rStyle w:val="IndexLink"/>
                <w:rtl w:val="true"/>
              </w:rPr>
              <w:t>:</w:t>
              <w:tab/>
            </w:r>
            <w:r>
              <w:rPr>
                <w:rStyle w:val="IndexLink"/>
              </w:rPr>
              <w:t>115</w:t>
            </w:r>
          </w:hyperlink>
        </w:p>
        <w:p>
          <w:pPr>
            <w:pStyle w:val="Contents3"/>
            <w:tabs>
              <w:tab w:val="clear" w:pos="8459"/>
              <w:tab w:val="right" w:pos="9026" w:leader="dot"/>
            </w:tabs>
            <w:rPr/>
          </w:pPr>
          <w:hyperlink w:anchor="__RefHeading___Toc7751693_1280447820">
            <w:r>
              <w:rPr>
                <w:webHidden/>
                <w:rStyle w:val="IndexLink"/>
                <w:rtl w:val="true"/>
              </w:rPr>
              <w:t xml:space="preserve">أوّل ما نزل على رسول اللّه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7751695_1280447820">
            <w:r>
              <w:rPr>
                <w:webHidden/>
                <w:rStyle w:val="IndexLink"/>
                <w:rtl w:val="true"/>
              </w:rPr>
              <w:t>أساطير وخرافات</w:t>
            </w:r>
            <w:r>
              <w:rPr>
                <w:rStyle w:val="IndexLink"/>
                <w:rtl w:val="true"/>
              </w:rPr>
              <w:tab/>
            </w:r>
            <w:r>
              <w:rPr>
                <w:rStyle w:val="IndexLink"/>
              </w:rPr>
              <w:t>118</w:t>
            </w:r>
          </w:hyperlink>
        </w:p>
        <w:p>
          <w:pPr>
            <w:pStyle w:val="Contents3"/>
            <w:tabs>
              <w:tab w:val="clear" w:pos="8459"/>
              <w:tab w:val="right" w:pos="9026" w:leader="dot"/>
            </w:tabs>
            <w:rPr/>
          </w:pPr>
          <w:hyperlink w:anchor="__RefHeading___Toc7751697_1280447820">
            <w:r>
              <w:rPr>
                <w:webHidden/>
                <w:rStyle w:val="IndexLink"/>
                <w:rtl w:val="true"/>
              </w:rPr>
              <w:t xml:space="preserve">نظرة تحليلية حول هذه النصوص </w:t>
            </w:r>
            <w:r>
              <w:rPr>
                <w:rStyle w:val="IndexLink"/>
                <w:rtl w:val="true"/>
              </w:rPr>
              <w:t>:</w:t>
              <w:tab/>
            </w:r>
            <w:r>
              <w:rPr>
                <w:rStyle w:val="IndexLink"/>
              </w:rPr>
              <w:t>123</w:t>
            </w:r>
          </w:hyperlink>
        </w:p>
        <w:p>
          <w:pPr>
            <w:pStyle w:val="Contents3"/>
            <w:tabs>
              <w:tab w:val="clear" w:pos="8459"/>
              <w:tab w:val="right" w:pos="9026" w:leader="dot"/>
            </w:tabs>
            <w:rPr/>
          </w:pPr>
          <w:hyperlink w:anchor="__RefHeading___Toc7751699_1280447820">
            <w:r>
              <w:rPr>
                <w:webHidden/>
                <w:rStyle w:val="IndexLink"/>
                <w:rtl w:val="true"/>
              </w:rPr>
              <w:t>فرية إنقطاع الوحي وفتوره</w:t>
            </w:r>
            <w:r>
              <w:rPr>
                <w:rStyle w:val="IndexLink"/>
                <w:rtl w:val="true"/>
              </w:rPr>
              <w:tab/>
            </w:r>
            <w:r>
              <w:rPr>
                <w:rStyle w:val="IndexLink"/>
              </w:rPr>
              <w:t>126</w:t>
            </w:r>
          </w:hyperlink>
        </w:p>
        <w:p>
          <w:pPr>
            <w:pStyle w:val="Contents3"/>
            <w:tabs>
              <w:tab w:val="clear" w:pos="8459"/>
              <w:tab w:val="right" w:pos="9026" w:leader="dot"/>
            </w:tabs>
            <w:rPr/>
          </w:pPr>
          <w:hyperlink w:anchor="__RefHeading___Toc7751701_1280447820">
            <w:r>
              <w:rPr>
                <w:webHidden/>
                <w:rStyle w:val="IndexLink"/>
                <w:rtl w:val="true"/>
              </w:rPr>
              <w:t>مراحل الدعوة الثلاث</w:t>
            </w:r>
            <w:r>
              <w:rPr>
                <w:rStyle w:val="IndexLink"/>
                <w:rtl w:val="true"/>
              </w:rPr>
              <w:tab/>
            </w:r>
            <w:r>
              <w:rPr>
                <w:rStyle w:val="IndexLink"/>
              </w:rPr>
              <w:t>132</w:t>
            </w:r>
          </w:hyperlink>
        </w:p>
        <w:p>
          <w:pPr>
            <w:pStyle w:val="Contents4"/>
            <w:tabs>
              <w:tab w:val="clear" w:pos="8176"/>
              <w:tab w:val="right" w:pos="9026" w:leader="dot"/>
            </w:tabs>
            <w:rPr/>
          </w:pPr>
          <w:hyperlink w:anchor="__RefHeading___Toc7751703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751705_1280447820">
            <w:r>
              <w:rPr>
                <w:webHidden/>
                <w:rStyle w:val="IndexLink"/>
                <w:rtl w:val="true"/>
              </w:rPr>
              <w:t xml:space="preserve">المرحلة الاُولى </w:t>
            </w:r>
            <w:r>
              <w:rPr>
                <w:rStyle w:val="IndexLink"/>
                <w:rtl w:val="true"/>
              </w:rPr>
              <w:t xml:space="preserve">: </w:t>
            </w:r>
            <w:r>
              <w:rPr>
                <w:rStyle w:val="IndexLink"/>
                <w:rtl w:val="true"/>
              </w:rPr>
              <w:t>السرّية في الدعوة</w:t>
            </w:r>
            <w:r>
              <w:rPr>
                <w:rStyle w:val="IndexLink"/>
                <w:rtl w:val="true"/>
              </w:rPr>
              <w:tab/>
            </w:r>
            <w:r>
              <w:rPr>
                <w:rStyle w:val="IndexLink"/>
              </w:rPr>
              <w:t>132</w:t>
            </w:r>
          </w:hyperlink>
        </w:p>
        <w:p>
          <w:pPr>
            <w:pStyle w:val="Contents5"/>
            <w:tabs>
              <w:tab w:val="clear" w:pos="7892"/>
              <w:tab w:val="right" w:pos="9026" w:leader="dot"/>
            </w:tabs>
            <w:rPr/>
          </w:pPr>
          <w:hyperlink w:anchor="__RefHeading___Toc7751707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751709_1280447820">
            <w:r>
              <w:rPr>
                <w:webHidden/>
                <w:rStyle w:val="IndexLink"/>
                <w:rtl w:val="true"/>
              </w:rPr>
              <w:t>اتّخاذ النبي دار الأرقم مركزاً لنشر الدعوة</w:t>
            </w:r>
            <w:r>
              <w:rPr>
                <w:rStyle w:val="IndexLink"/>
                <w:rtl w:val="true"/>
              </w:rPr>
              <w:t>.</w:t>
              <w:tab/>
            </w:r>
            <w:r>
              <w:rPr>
                <w:rStyle w:val="IndexLink"/>
              </w:rPr>
              <w:t>134</w:t>
            </w:r>
          </w:hyperlink>
        </w:p>
        <w:p>
          <w:pPr>
            <w:pStyle w:val="Contents4"/>
            <w:tabs>
              <w:tab w:val="clear" w:pos="8176"/>
              <w:tab w:val="right" w:pos="9026" w:leader="dot"/>
            </w:tabs>
            <w:rPr/>
          </w:pPr>
          <w:hyperlink w:anchor="__RefHeading___Toc7751711_1280447820">
            <w:r>
              <w:rPr>
                <w:webHidden/>
                <w:rStyle w:val="IndexLink"/>
                <w:rtl w:val="true"/>
              </w:rPr>
              <w:t xml:space="preserve">المرحلة الثانية </w:t>
            </w:r>
            <w:r>
              <w:rPr>
                <w:rStyle w:val="IndexLink"/>
                <w:rtl w:val="true"/>
              </w:rPr>
              <w:t xml:space="preserve">: </w:t>
            </w:r>
            <w:r>
              <w:rPr>
                <w:rStyle w:val="IndexLink"/>
                <w:rtl w:val="true"/>
              </w:rPr>
              <w:t>دعوة الأقربين</w:t>
            </w:r>
            <w:r>
              <w:rPr>
                <w:rStyle w:val="IndexLink"/>
                <w:rtl w:val="true"/>
              </w:rPr>
              <w:tab/>
            </w:r>
            <w:r>
              <w:rPr>
                <w:rStyle w:val="IndexLink"/>
              </w:rPr>
              <w:t>136</w:t>
            </w:r>
          </w:hyperlink>
        </w:p>
        <w:p>
          <w:pPr>
            <w:pStyle w:val="Contents3"/>
            <w:tabs>
              <w:tab w:val="clear" w:pos="8459"/>
              <w:tab w:val="right" w:pos="9026" w:leader="dot"/>
            </w:tabs>
            <w:rPr/>
          </w:pPr>
          <w:hyperlink w:anchor="__RefHeading___Toc7751713_1280447820">
            <w:r>
              <w:rPr>
                <w:webHidden/>
                <w:rStyle w:val="IndexLink"/>
                <w:rtl w:val="true"/>
              </w:rPr>
              <w:t>الدعوة العامة وكسح العراقيل الماثلة أمامه</w:t>
            </w:r>
            <w:r>
              <w:rPr>
                <w:rStyle w:val="IndexLink"/>
                <w:rtl w:val="true"/>
              </w:rPr>
              <w:tab/>
            </w:r>
            <w:r>
              <w:rPr>
                <w:rStyle w:val="IndexLink"/>
              </w:rPr>
              <w:t>142</w:t>
            </w:r>
          </w:hyperlink>
        </w:p>
        <w:p>
          <w:pPr>
            <w:pStyle w:val="Contents2"/>
            <w:tabs>
              <w:tab w:val="clear" w:pos="8743"/>
              <w:tab w:val="right" w:pos="9026" w:leader="dot"/>
            </w:tabs>
            <w:rPr/>
          </w:pPr>
          <w:hyperlink w:anchor="__RefHeading___Toc7751715_1280447820">
            <w:r>
              <w:rPr>
                <w:webHidden/>
                <w:rStyle w:val="IndexLink"/>
                <w:rtl w:val="true"/>
              </w:rPr>
              <w:t>(</w:t>
            </w:r>
            <w:r>
              <w:rPr>
                <w:rStyle w:val="IndexLink"/>
              </w:rPr>
              <w:t>6</w:t>
            </w:r>
            <w:r>
              <w:rPr>
                <w:rStyle w:val="IndexLink"/>
                <w:rtl w:val="true"/>
              </w:rPr>
              <w:t xml:space="preserve">) </w:t>
            </w:r>
            <w:r>
              <w:rPr>
                <w:rStyle w:val="IndexLink"/>
                <w:rtl w:val="true"/>
              </w:rPr>
              <w:t>الإيجابيات والسلبيات تجاه الدعوة المحمّدية</w:t>
            </w:r>
            <w:r>
              <w:rPr>
                <w:rStyle w:val="IndexLink"/>
                <w:rtl w:val="true"/>
              </w:rPr>
              <w:tab/>
            </w:r>
            <w:r>
              <w:rPr>
                <w:rStyle w:val="IndexLink"/>
              </w:rPr>
              <w:t>145</w:t>
            </w:r>
          </w:hyperlink>
        </w:p>
        <w:p>
          <w:pPr>
            <w:pStyle w:val="Contents3"/>
            <w:tabs>
              <w:tab w:val="clear" w:pos="8459"/>
              <w:tab w:val="right" w:pos="9026" w:leader="dot"/>
            </w:tabs>
            <w:rPr/>
          </w:pPr>
          <w:hyperlink w:anchor="__RefHeading___Toc7751717_128044782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7751719_1280447820">
            <w:r>
              <w:rPr>
                <w:webHidden/>
                <w:rStyle w:val="IndexLink"/>
                <w:rtl w:val="true"/>
              </w:rPr>
              <w:t xml:space="preserve">الف </w:t>
            </w:r>
            <w:r>
              <w:rPr>
                <w:rStyle w:val="IndexLink"/>
                <w:rtl w:val="true"/>
              </w:rPr>
              <w:t xml:space="preserve">: </w:t>
            </w:r>
            <w:r>
              <w:rPr>
                <w:rStyle w:val="IndexLink"/>
                <w:rtl w:val="true"/>
              </w:rPr>
              <w:t>العراقيل والموانع تجاه دعوة الرسول صلی اللّه علیه و آله</w:t>
            </w:r>
            <w:r>
              <w:rPr>
                <w:rStyle w:val="IndexLink"/>
                <w:rtl w:val="true"/>
              </w:rPr>
              <w:tab/>
            </w:r>
            <w:r>
              <w:rPr>
                <w:rStyle w:val="IndexLink"/>
              </w:rPr>
              <w:t>147</w:t>
            </w:r>
          </w:hyperlink>
        </w:p>
        <w:p>
          <w:pPr>
            <w:pStyle w:val="Contents3"/>
            <w:tabs>
              <w:tab w:val="clear" w:pos="8459"/>
              <w:tab w:val="right" w:pos="9026" w:leader="dot"/>
            </w:tabs>
            <w:rPr/>
          </w:pPr>
          <w:hyperlink w:anchor="__RefHeading___Toc7751721_1280447820">
            <w:r>
              <w:rPr>
                <w:webHidden/>
                <w:rStyle w:val="IndexLink"/>
                <w:rtl w:val="true"/>
              </w:rPr>
              <w:t xml:space="preserve">الف </w:t>
            </w:r>
            <w:r>
              <w:rPr>
                <w:rStyle w:val="IndexLink"/>
                <w:rtl w:val="true"/>
              </w:rPr>
              <w:t xml:space="preserve">- </w:t>
            </w:r>
            <w:r>
              <w:rPr>
                <w:rStyle w:val="IndexLink"/>
                <w:rtl w:val="true"/>
              </w:rPr>
              <w:t>اكالة التهم للنبيّ صلی اللّه علیه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7751723_1280447820">
            <w:r>
              <w:rPr>
                <w:webHidden/>
                <w:rStyle w:val="IndexLink"/>
                <w:rtl w:val="true"/>
              </w:rPr>
              <w:t xml:space="preserve">ب </w:t>
            </w:r>
            <w:r>
              <w:rPr>
                <w:rStyle w:val="IndexLink"/>
                <w:rtl w:val="true"/>
              </w:rPr>
              <w:t xml:space="preserve">- </w:t>
            </w:r>
            <w:r>
              <w:rPr>
                <w:rStyle w:val="IndexLink"/>
                <w:rtl w:val="true"/>
              </w:rPr>
              <w:t>الاستنكار والاحتجاج بالاُمور الواهية</w:t>
            </w:r>
            <w:r>
              <w:rPr>
                <w:rStyle w:val="IndexLink"/>
                <w:rtl w:val="true"/>
              </w:rPr>
              <w:tab/>
            </w:r>
            <w:r>
              <w:rPr>
                <w:rStyle w:val="IndexLink"/>
              </w:rPr>
              <w:t>162</w:t>
            </w:r>
          </w:hyperlink>
        </w:p>
        <w:p>
          <w:pPr>
            <w:pStyle w:val="Contents4"/>
            <w:tabs>
              <w:tab w:val="clear" w:pos="8176"/>
              <w:tab w:val="right" w:pos="9026" w:leader="dot"/>
            </w:tabs>
            <w:rPr/>
          </w:pPr>
          <w:hyperlink w:anchor="__RefHeading___Toc7751725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7751727_1280447820">
            <w:r>
              <w:rPr>
                <w:webHidden/>
                <w:rStyle w:val="IndexLink"/>
              </w:rPr>
              <w:t>1</w:t>
            </w:r>
            <w:r>
              <w:rPr>
                <w:rStyle w:val="IndexLink"/>
                <w:rtl w:val="true"/>
              </w:rPr>
              <w:t xml:space="preserve"> - </w:t>
            </w:r>
            <w:r>
              <w:rPr>
                <w:rStyle w:val="IndexLink"/>
                <w:rtl w:val="true"/>
              </w:rPr>
              <w:t>لماذا لم ينزل القرآن على رجل مُثْرٍ ؟</w:t>
            </w:r>
            <w:r>
              <w:rPr>
                <w:rStyle w:val="IndexLink"/>
                <w:rtl w:val="true"/>
              </w:rPr>
              <w:t>!</w:t>
              <w:tab/>
            </w:r>
            <w:r>
              <w:rPr>
                <w:rStyle w:val="IndexLink"/>
              </w:rPr>
              <w:t>162</w:t>
            </w:r>
          </w:hyperlink>
        </w:p>
        <w:p>
          <w:pPr>
            <w:pStyle w:val="Contents4"/>
            <w:tabs>
              <w:tab w:val="clear" w:pos="8176"/>
              <w:tab w:val="right" w:pos="9026" w:leader="dot"/>
            </w:tabs>
            <w:rPr/>
          </w:pPr>
          <w:hyperlink w:anchor="__RefHeading___Toc7751729_1280447820">
            <w:r>
              <w:rPr>
                <w:webHidden/>
                <w:rStyle w:val="IndexLink"/>
              </w:rPr>
              <w:t>2</w:t>
            </w:r>
            <w:r>
              <w:rPr>
                <w:rStyle w:val="IndexLink"/>
                <w:rtl w:val="true"/>
              </w:rPr>
              <w:t xml:space="preserve"> - </w:t>
            </w:r>
            <w:r>
              <w:rPr>
                <w:rStyle w:val="IndexLink"/>
                <w:rtl w:val="true"/>
              </w:rPr>
              <w:t>الرسالة الإلهيّة فوق طاقة البشر</w:t>
            </w:r>
            <w:r>
              <w:rPr>
                <w:rStyle w:val="IndexLink"/>
                <w:rtl w:val="true"/>
              </w:rPr>
              <w:tab/>
            </w:r>
            <w:r>
              <w:rPr>
                <w:rStyle w:val="IndexLink"/>
              </w:rPr>
              <w:t>163</w:t>
            </w:r>
          </w:hyperlink>
        </w:p>
        <w:p>
          <w:pPr>
            <w:pStyle w:val="Contents4"/>
            <w:tabs>
              <w:tab w:val="clear" w:pos="8176"/>
              <w:tab w:val="right" w:pos="9026" w:leader="dot"/>
            </w:tabs>
            <w:rPr/>
          </w:pPr>
          <w:hyperlink w:anchor="__RefHeading___Toc7751731_1280447820">
            <w:r>
              <w:rPr>
                <w:webHidden/>
                <w:rStyle w:val="IndexLink"/>
              </w:rPr>
              <w:t>3</w:t>
            </w:r>
            <w:r>
              <w:rPr>
                <w:rStyle w:val="IndexLink"/>
                <w:rtl w:val="true"/>
              </w:rPr>
              <w:t xml:space="preserve"> - </w:t>
            </w:r>
            <w:r>
              <w:rPr>
                <w:rStyle w:val="IndexLink"/>
                <w:rtl w:val="true"/>
              </w:rPr>
              <w:t xml:space="preserve">نبذ سنّة الآباء </w:t>
            </w:r>
            <w:r>
              <w:rPr>
                <w:rStyle w:val="IndexLink"/>
                <w:rtl w:val="true"/>
              </w:rPr>
              <w:t>:</w:t>
              <w:tab/>
            </w:r>
            <w:r>
              <w:rPr>
                <w:rStyle w:val="IndexLink"/>
              </w:rPr>
              <w:t>165</w:t>
            </w:r>
          </w:hyperlink>
        </w:p>
        <w:p>
          <w:pPr>
            <w:pStyle w:val="Contents4"/>
            <w:tabs>
              <w:tab w:val="clear" w:pos="8176"/>
              <w:tab w:val="right" w:pos="9026" w:leader="dot"/>
            </w:tabs>
            <w:rPr/>
          </w:pPr>
          <w:hyperlink w:anchor="__RefHeading___Toc7751733_1280447820">
            <w:r>
              <w:rPr>
                <w:webHidden/>
                <w:rStyle w:val="IndexLink"/>
              </w:rPr>
              <w:t>4</w:t>
            </w:r>
            <w:r>
              <w:rPr>
                <w:rStyle w:val="IndexLink"/>
                <w:rtl w:val="true"/>
              </w:rPr>
              <w:t xml:space="preserve"> - </w:t>
            </w:r>
            <w:r>
              <w:rPr>
                <w:rStyle w:val="IndexLink"/>
                <w:rtl w:val="true"/>
              </w:rPr>
              <w:t>الدعوة إلى الحياة الاُخروية</w:t>
            </w:r>
            <w:r>
              <w:rPr>
                <w:rStyle w:val="IndexLink"/>
                <w:rtl w:val="true"/>
              </w:rPr>
              <w:tab/>
            </w:r>
            <w:r>
              <w:rPr>
                <w:rStyle w:val="IndexLink"/>
              </w:rPr>
              <w:t>166</w:t>
            </w:r>
          </w:hyperlink>
        </w:p>
        <w:p>
          <w:pPr>
            <w:pStyle w:val="Contents4"/>
            <w:tabs>
              <w:tab w:val="clear" w:pos="8176"/>
              <w:tab w:val="right" w:pos="9026" w:leader="dot"/>
            </w:tabs>
            <w:rPr/>
          </w:pPr>
          <w:hyperlink w:anchor="__RefHeading___Toc7751735_1280447820">
            <w:r>
              <w:rPr>
                <w:webHidden/>
                <w:rStyle w:val="IndexLink"/>
              </w:rPr>
              <w:t>5</w:t>
            </w:r>
            <w:r>
              <w:rPr>
                <w:rStyle w:val="IndexLink"/>
                <w:rtl w:val="true"/>
              </w:rPr>
              <w:t xml:space="preserve"> - </w:t>
            </w:r>
            <w:r>
              <w:rPr>
                <w:rStyle w:val="IndexLink"/>
                <w:rtl w:val="true"/>
              </w:rPr>
              <w:t>طلب المشاركة في امتيازات النبوّة</w:t>
            </w:r>
            <w:r>
              <w:rPr>
                <w:rStyle w:val="IndexLink"/>
                <w:rtl w:val="true"/>
              </w:rPr>
              <w:tab/>
            </w:r>
            <w:r>
              <w:rPr>
                <w:rStyle w:val="IndexLink"/>
              </w:rPr>
              <w:t>168</w:t>
            </w:r>
          </w:hyperlink>
        </w:p>
        <w:p>
          <w:pPr>
            <w:pStyle w:val="Contents4"/>
            <w:tabs>
              <w:tab w:val="clear" w:pos="8176"/>
              <w:tab w:val="right" w:pos="9026" w:leader="dot"/>
            </w:tabs>
            <w:rPr/>
          </w:pPr>
          <w:hyperlink w:anchor="__RefHeading___Toc7751737_1280447820">
            <w:r>
              <w:rPr>
                <w:webHidden/>
                <w:rStyle w:val="IndexLink"/>
              </w:rPr>
              <w:t>6</w:t>
            </w:r>
            <w:r>
              <w:rPr>
                <w:rStyle w:val="IndexLink"/>
                <w:rtl w:val="true"/>
              </w:rPr>
              <w:t xml:space="preserve"> - </w:t>
            </w:r>
            <w:r>
              <w:rPr>
                <w:rStyle w:val="IndexLink"/>
                <w:rtl w:val="true"/>
              </w:rPr>
              <w:t>المطالبة بمثل ما اُوتي سائر الرسل</w:t>
            </w:r>
            <w:r>
              <w:rPr>
                <w:rStyle w:val="IndexLink"/>
                <w:rtl w:val="true"/>
              </w:rPr>
              <w:tab/>
            </w:r>
            <w:r>
              <w:rPr>
                <w:rStyle w:val="IndexLink"/>
              </w:rPr>
              <w:t>168</w:t>
            </w:r>
          </w:hyperlink>
        </w:p>
        <w:p>
          <w:pPr>
            <w:pStyle w:val="Contents4"/>
            <w:tabs>
              <w:tab w:val="clear" w:pos="8176"/>
              <w:tab w:val="right" w:pos="9026" w:leader="dot"/>
            </w:tabs>
            <w:rPr/>
          </w:pPr>
          <w:hyperlink w:anchor="__RefHeading___Toc7751739_1280447820">
            <w:r>
              <w:rPr>
                <w:webHidden/>
                <w:rStyle w:val="IndexLink"/>
              </w:rPr>
              <w:t>7</w:t>
            </w:r>
            <w:r>
              <w:rPr>
                <w:rStyle w:val="IndexLink"/>
                <w:rtl w:val="true"/>
              </w:rPr>
              <w:t xml:space="preserve"> - </w:t>
            </w:r>
            <w:r>
              <w:rPr>
                <w:rStyle w:val="IndexLink"/>
                <w:rtl w:val="true"/>
              </w:rPr>
              <w:t>لماذا لا ينزلّ عليه ملك ؟</w:t>
            </w:r>
            <w:r>
              <w:rPr>
                <w:rStyle w:val="IndexLink"/>
                <w:rtl w:val="true"/>
              </w:rPr>
              <w:t>!</w:t>
              <w:tab/>
            </w:r>
            <w:r>
              <w:rPr>
                <w:rStyle w:val="IndexLink"/>
              </w:rPr>
              <w:t>172</w:t>
            </w:r>
          </w:hyperlink>
        </w:p>
        <w:p>
          <w:pPr>
            <w:pStyle w:val="Contents4"/>
            <w:tabs>
              <w:tab w:val="clear" w:pos="8176"/>
              <w:tab w:val="right" w:pos="9026" w:leader="dot"/>
            </w:tabs>
            <w:rPr/>
          </w:pPr>
          <w:hyperlink w:anchor="__RefHeading___Toc7751741_1280447820">
            <w:r>
              <w:rPr>
                <w:webHidden/>
                <w:rStyle w:val="IndexLink"/>
              </w:rPr>
              <w:t>8</w:t>
            </w:r>
            <w:r>
              <w:rPr>
                <w:rStyle w:val="IndexLink"/>
                <w:rtl w:val="true"/>
              </w:rPr>
              <w:t xml:space="preserve"> - </w:t>
            </w:r>
            <w:r>
              <w:rPr>
                <w:rStyle w:val="IndexLink"/>
                <w:rtl w:val="true"/>
              </w:rPr>
              <w:t>التفاؤل بغلبة فارس على الروم</w:t>
            </w:r>
            <w:r>
              <w:rPr>
                <w:rStyle w:val="IndexLink"/>
                <w:rtl w:val="true"/>
              </w:rPr>
              <w:tab/>
            </w:r>
            <w:r>
              <w:rPr>
                <w:rStyle w:val="IndexLink"/>
              </w:rPr>
              <w:t>174</w:t>
            </w:r>
          </w:hyperlink>
        </w:p>
        <w:p>
          <w:pPr>
            <w:pStyle w:val="Contents4"/>
            <w:tabs>
              <w:tab w:val="clear" w:pos="8176"/>
              <w:tab w:val="right" w:pos="9026" w:leader="dot"/>
            </w:tabs>
            <w:rPr/>
          </w:pPr>
          <w:hyperlink w:anchor="__RefHeading___Toc7751743_1280447820">
            <w:r>
              <w:rPr>
                <w:webHidden/>
                <w:rStyle w:val="IndexLink"/>
              </w:rPr>
              <w:t>9</w:t>
            </w:r>
            <w:r>
              <w:rPr>
                <w:rStyle w:val="IndexLink"/>
                <w:rtl w:val="true"/>
              </w:rPr>
              <w:t xml:space="preserve"> - </w:t>
            </w:r>
            <w:r>
              <w:rPr>
                <w:rStyle w:val="IndexLink"/>
                <w:rtl w:val="true"/>
              </w:rPr>
              <w:t>طلب رفع العذاب</w:t>
            </w:r>
            <w:r>
              <w:rPr>
                <w:rStyle w:val="IndexLink"/>
                <w:rtl w:val="true"/>
              </w:rPr>
              <w:tab/>
            </w:r>
            <w:r>
              <w:rPr>
                <w:rStyle w:val="IndexLink"/>
              </w:rPr>
              <w:t>175</w:t>
            </w:r>
          </w:hyperlink>
        </w:p>
        <w:p>
          <w:pPr>
            <w:pStyle w:val="Contents4"/>
            <w:tabs>
              <w:tab w:val="clear" w:pos="8176"/>
              <w:tab w:val="right" w:pos="9026" w:leader="dot"/>
            </w:tabs>
            <w:rPr/>
          </w:pPr>
          <w:hyperlink w:anchor="__RefHeading___Toc7751745_1280447820">
            <w:r>
              <w:rPr>
                <w:webHidden/>
                <w:rStyle w:val="IndexLink"/>
              </w:rPr>
              <w:t>10</w:t>
            </w:r>
            <w:r>
              <w:rPr>
                <w:rStyle w:val="IndexLink"/>
                <w:rtl w:val="true"/>
              </w:rPr>
              <w:t xml:space="preserve"> - </w:t>
            </w:r>
            <w:r>
              <w:rPr>
                <w:rStyle w:val="IndexLink"/>
                <w:rtl w:val="true"/>
              </w:rPr>
              <w:t>كيف يمكن إحياء العظام البالية ؟</w:t>
            </w:r>
            <w:r>
              <w:rPr>
                <w:rStyle w:val="IndexLink"/>
                <w:rtl w:val="true"/>
              </w:rPr>
              <w:tab/>
            </w:r>
            <w:r>
              <w:rPr>
                <w:rStyle w:val="IndexLink"/>
              </w:rPr>
              <w:t>176</w:t>
            </w:r>
          </w:hyperlink>
        </w:p>
        <w:p>
          <w:pPr>
            <w:pStyle w:val="Contents4"/>
            <w:tabs>
              <w:tab w:val="clear" w:pos="8176"/>
              <w:tab w:val="right" w:pos="9026" w:leader="dot"/>
            </w:tabs>
            <w:rPr/>
          </w:pPr>
          <w:hyperlink w:anchor="__RefHeading___Toc7751747_1280447820">
            <w:r>
              <w:rPr>
                <w:webHidden/>
                <w:rStyle w:val="IndexLink"/>
              </w:rPr>
              <w:t>11</w:t>
            </w:r>
            <w:r>
              <w:rPr>
                <w:rStyle w:val="IndexLink"/>
                <w:rtl w:val="true"/>
              </w:rPr>
              <w:t xml:space="preserve"> - </w:t>
            </w:r>
            <w:r>
              <w:rPr>
                <w:rStyle w:val="IndexLink"/>
                <w:rtl w:val="true"/>
              </w:rPr>
              <w:t>هل المسيح حصب جهنّم ؟</w:t>
            </w:r>
            <w:r>
              <w:rPr>
                <w:rStyle w:val="IndexLink"/>
                <w:rtl w:val="true"/>
              </w:rPr>
              <w:t>!</w:t>
              <w:tab/>
            </w:r>
            <w:r>
              <w:rPr>
                <w:rStyle w:val="IndexLink"/>
              </w:rPr>
              <w:t>176</w:t>
            </w:r>
          </w:hyperlink>
        </w:p>
        <w:p>
          <w:pPr>
            <w:pStyle w:val="Contents4"/>
            <w:tabs>
              <w:tab w:val="clear" w:pos="8176"/>
              <w:tab w:val="right" w:pos="9026" w:leader="dot"/>
            </w:tabs>
            <w:rPr/>
          </w:pPr>
          <w:hyperlink w:anchor="__RefHeading___Toc7751749_1280447820">
            <w:r>
              <w:rPr>
                <w:webHidden/>
                <w:rStyle w:val="IndexLink"/>
                <w:rtl w:val="true"/>
              </w:rPr>
              <w:t xml:space="preserve">خاتمة المطاف </w:t>
            </w:r>
            <w:r>
              <w:rPr>
                <w:rStyle w:val="IndexLink"/>
                <w:rtl w:val="true"/>
              </w:rPr>
              <w:t xml:space="preserve">: </w:t>
            </w:r>
            <w:r>
              <w:rPr>
                <w:rStyle w:val="IndexLink"/>
                <w:rtl w:val="true"/>
              </w:rPr>
              <w:t>دعاء النّبيّ على سبعة من قريش</w:t>
            </w:r>
            <w:r>
              <w:rPr>
                <w:rStyle w:val="IndexLink"/>
                <w:rtl w:val="true"/>
              </w:rPr>
              <w:tab/>
            </w:r>
            <w:r>
              <w:rPr>
                <w:rStyle w:val="IndexLink"/>
              </w:rPr>
              <w:t>178</w:t>
            </w:r>
          </w:hyperlink>
        </w:p>
        <w:p>
          <w:pPr>
            <w:pStyle w:val="Contents3"/>
            <w:tabs>
              <w:tab w:val="clear" w:pos="8459"/>
              <w:tab w:val="right" w:pos="9026" w:leader="dot"/>
            </w:tabs>
            <w:rPr/>
          </w:pPr>
          <w:hyperlink w:anchor="__RefHeading___Toc7751751_1280447820">
            <w:r>
              <w:rPr>
                <w:webHidden/>
                <w:rStyle w:val="IndexLink"/>
                <w:rtl w:val="true"/>
              </w:rPr>
              <w:t xml:space="preserve">ج </w:t>
            </w:r>
            <w:r>
              <w:rPr>
                <w:rStyle w:val="IndexLink"/>
                <w:rtl w:val="true"/>
              </w:rPr>
              <w:t xml:space="preserve">- </w:t>
            </w:r>
            <w:r>
              <w:rPr>
                <w:rStyle w:val="IndexLink"/>
                <w:rtl w:val="true"/>
              </w:rPr>
              <w:t>الإقتراحات الباطلة لقبول الرسالة</w:t>
            </w:r>
            <w:r>
              <w:rPr>
                <w:rStyle w:val="IndexLink"/>
                <w:rtl w:val="true"/>
              </w:rPr>
              <w:tab/>
            </w:r>
            <w:r>
              <w:rPr>
                <w:rStyle w:val="IndexLink"/>
              </w:rPr>
              <w:t>184</w:t>
            </w:r>
          </w:hyperlink>
        </w:p>
        <w:p>
          <w:pPr>
            <w:pStyle w:val="Contents4"/>
            <w:tabs>
              <w:tab w:val="clear" w:pos="8176"/>
              <w:tab w:val="right" w:pos="9026" w:leader="dot"/>
            </w:tabs>
            <w:rPr/>
          </w:pPr>
          <w:hyperlink w:anchor="__RefHeading___Toc7751753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7751755_1280447820">
            <w:r>
              <w:rPr>
                <w:webHidden/>
                <w:rStyle w:val="IndexLink"/>
              </w:rPr>
              <w:t>1</w:t>
            </w:r>
            <w:r>
              <w:rPr>
                <w:rStyle w:val="IndexLink"/>
                <w:rtl w:val="true"/>
              </w:rPr>
              <w:t xml:space="preserve"> - </w:t>
            </w:r>
            <w:r>
              <w:rPr>
                <w:rStyle w:val="IndexLink"/>
                <w:rtl w:val="true"/>
              </w:rPr>
              <w:t>التشريك في العبادة</w:t>
            </w:r>
            <w:r>
              <w:rPr>
                <w:rStyle w:val="IndexLink"/>
                <w:rtl w:val="true"/>
              </w:rPr>
              <w:tab/>
            </w:r>
            <w:r>
              <w:rPr>
                <w:rStyle w:val="IndexLink"/>
              </w:rPr>
              <w:t>184</w:t>
            </w:r>
          </w:hyperlink>
        </w:p>
        <w:p>
          <w:pPr>
            <w:pStyle w:val="Contents4"/>
            <w:tabs>
              <w:tab w:val="clear" w:pos="8176"/>
              <w:tab w:val="right" w:pos="9026" w:leader="dot"/>
            </w:tabs>
            <w:rPr/>
          </w:pPr>
          <w:hyperlink w:anchor="__RefHeading___Toc7751757_1280447820">
            <w:r>
              <w:rPr>
                <w:webHidden/>
                <w:rStyle w:val="IndexLink"/>
              </w:rPr>
              <w:t>2</w:t>
            </w:r>
            <w:r>
              <w:rPr>
                <w:rStyle w:val="IndexLink"/>
                <w:rtl w:val="true"/>
              </w:rPr>
              <w:t xml:space="preserve"> - </w:t>
            </w:r>
            <w:r>
              <w:rPr>
                <w:rStyle w:val="IndexLink"/>
                <w:rtl w:val="true"/>
              </w:rPr>
              <w:t>تبديل القرآن بغيره</w:t>
            </w:r>
            <w:r>
              <w:rPr>
                <w:rStyle w:val="IndexLink"/>
                <w:rtl w:val="true"/>
              </w:rPr>
              <w:tab/>
            </w:r>
            <w:r>
              <w:rPr>
                <w:rStyle w:val="IndexLink"/>
              </w:rPr>
              <w:t>186</w:t>
            </w:r>
          </w:hyperlink>
        </w:p>
        <w:p>
          <w:pPr>
            <w:pStyle w:val="Contents4"/>
            <w:tabs>
              <w:tab w:val="clear" w:pos="8176"/>
              <w:tab w:val="right" w:pos="9026" w:leader="dot"/>
            </w:tabs>
            <w:rPr/>
          </w:pPr>
          <w:hyperlink w:anchor="__RefHeading___Toc7751759_1280447820">
            <w:r>
              <w:rPr>
                <w:webHidden/>
                <w:rStyle w:val="IndexLink"/>
              </w:rPr>
              <w:t>3</w:t>
            </w:r>
            <w:r>
              <w:rPr>
                <w:rStyle w:val="IndexLink"/>
                <w:rtl w:val="true"/>
              </w:rPr>
              <w:t xml:space="preserve"> - </w:t>
            </w:r>
            <w:r>
              <w:rPr>
                <w:rStyle w:val="IndexLink"/>
                <w:rtl w:val="true"/>
              </w:rPr>
              <w:t>شروط تعجيزية</w:t>
            </w:r>
            <w:r>
              <w:rPr>
                <w:rStyle w:val="IndexLink"/>
                <w:rtl w:val="true"/>
              </w:rPr>
              <w:tab/>
            </w:r>
            <w:r>
              <w:rPr>
                <w:rStyle w:val="IndexLink"/>
              </w:rPr>
              <w:t>187</w:t>
            </w:r>
          </w:hyperlink>
        </w:p>
        <w:p>
          <w:pPr>
            <w:pStyle w:val="Contents4"/>
            <w:tabs>
              <w:tab w:val="clear" w:pos="8176"/>
              <w:tab w:val="right" w:pos="9026" w:leader="dot"/>
            </w:tabs>
            <w:rPr/>
          </w:pPr>
          <w:hyperlink w:anchor="__RefHeading___Toc7751761_1280447820">
            <w:r>
              <w:rPr>
                <w:webHidden/>
                <w:rStyle w:val="IndexLink"/>
              </w:rPr>
              <w:t>4</w:t>
            </w:r>
            <w:r>
              <w:rPr>
                <w:rStyle w:val="IndexLink"/>
                <w:rtl w:val="true"/>
              </w:rPr>
              <w:t xml:space="preserve"> - </w:t>
            </w:r>
            <w:r>
              <w:rPr>
                <w:rStyle w:val="IndexLink"/>
                <w:rtl w:val="true"/>
              </w:rPr>
              <w:t>طلب طرد الفقراء</w:t>
            </w:r>
            <w:r>
              <w:rPr>
                <w:rStyle w:val="IndexLink"/>
                <w:rtl w:val="true"/>
              </w:rPr>
              <w:tab/>
            </w:r>
            <w:r>
              <w:rPr>
                <w:rStyle w:val="IndexLink"/>
              </w:rPr>
              <w:t>191</w:t>
            </w:r>
          </w:hyperlink>
        </w:p>
        <w:p>
          <w:pPr>
            <w:pStyle w:val="Contents3"/>
            <w:tabs>
              <w:tab w:val="clear" w:pos="8459"/>
              <w:tab w:val="right" w:pos="9026" w:leader="dot"/>
            </w:tabs>
            <w:rPr/>
          </w:pPr>
          <w:hyperlink w:anchor="__RefHeading___Toc7751763_1280447820">
            <w:r>
              <w:rPr>
                <w:webHidden/>
                <w:rStyle w:val="IndexLink"/>
                <w:rtl w:val="true"/>
              </w:rPr>
              <w:t xml:space="preserve">د </w:t>
            </w:r>
            <w:r>
              <w:rPr>
                <w:rStyle w:val="IndexLink"/>
                <w:rtl w:val="true"/>
              </w:rPr>
              <w:t xml:space="preserve">- </w:t>
            </w:r>
            <w:r>
              <w:rPr>
                <w:rStyle w:val="IndexLink"/>
                <w:rtl w:val="true"/>
              </w:rPr>
              <w:t>تعذيب النبيّ وأصحابه</w:t>
            </w:r>
            <w:r>
              <w:rPr>
                <w:rStyle w:val="IndexLink"/>
                <w:rtl w:val="true"/>
              </w:rPr>
              <w:tab/>
            </w:r>
            <w:r>
              <w:rPr>
                <w:rStyle w:val="IndexLink"/>
              </w:rPr>
              <w:t>195</w:t>
            </w:r>
          </w:hyperlink>
        </w:p>
        <w:p>
          <w:pPr>
            <w:pStyle w:val="Contents4"/>
            <w:tabs>
              <w:tab w:val="clear" w:pos="8176"/>
              <w:tab w:val="right" w:pos="9026" w:leader="dot"/>
            </w:tabs>
            <w:rPr/>
          </w:pPr>
          <w:hyperlink w:anchor="__RefHeading___Toc7751765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7751767_1280447820">
            <w:r>
              <w:rPr>
                <w:webHidden/>
                <w:rStyle w:val="IndexLink"/>
                <w:rtl w:val="true"/>
              </w:rPr>
              <w:t>المضطهدون في صدر البعثة</w:t>
            </w:r>
            <w:r>
              <w:rPr>
                <w:rStyle w:val="IndexLink"/>
                <w:rtl w:val="true"/>
              </w:rPr>
              <w:tab/>
            </w:r>
            <w:r>
              <w:rPr>
                <w:rStyle w:val="IndexLink"/>
              </w:rPr>
              <w:t>196</w:t>
            </w:r>
          </w:hyperlink>
        </w:p>
        <w:p>
          <w:pPr>
            <w:pStyle w:val="Contents4"/>
            <w:tabs>
              <w:tab w:val="clear" w:pos="8176"/>
              <w:tab w:val="right" w:pos="9026" w:leader="dot"/>
            </w:tabs>
            <w:rPr/>
          </w:pPr>
          <w:hyperlink w:anchor="__RefHeading___Toc7751769_1280447820">
            <w:r>
              <w:rPr>
                <w:webHidden/>
                <w:rStyle w:val="IndexLink"/>
                <w:rtl w:val="true"/>
              </w:rPr>
              <w:t>إثارة الضوضاء عند تلاوة النبي للقرآن</w:t>
            </w:r>
            <w:r>
              <w:rPr>
                <w:rStyle w:val="IndexLink"/>
                <w:rtl w:val="true"/>
              </w:rPr>
              <w:tab/>
            </w:r>
            <w:r>
              <w:rPr>
                <w:rStyle w:val="IndexLink"/>
              </w:rPr>
              <w:t>198</w:t>
            </w:r>
          </w:hyperlink>
        </w:p>
        <w:p>
          <w:pPr>
            <w:pStyle w:val="Contents4"/>
            <w:tabs>
              <w:tab w:val="clear" w:pos="8176"/>
              <w:tab w:val="right" w:pos="9026" w:leader="dot"/>
            </w:tabs>
            <w:rPr/>
          </w:pPr>
          <w:hyperlink w:anchor="__RefHeading___Toc7751771_1280447820">
            <w:r>
              <w:rPr>
                <w:webHidden/>
                <w:rStyle w:val="IndexLink"/>
                <w:rtl w:val="true"/>
              </w:rPr>
              <w:t>العذر الأخير للإمتناع عن قبول الدعوة</w:t>
            </w:r>
            <w:r>
              <w:rPr>
                <w:rStyle w:val="IndexLink"/>
                <w:rtl w:val="true"/>
              </w:rPr>
              <w:tab/>
            </w:r>
            <w:r>
              <w:rPr>
                <w:rStyle w:val="IndexLink"/>
              </w:rPr>
              <w:t>199</w:t>
            </w:r>
          </w:hyperlink>
        </w:p>
        <w:p>
          <w:pPr>
            <w:pStyle w:val="Contents4"/>
            <w:tabs>
              <w:tab w:val="clear" w:pos="8176"/>
              <w:tab w:val="right" w:pos="9026" w:leader="dot"/>
            </w:tabs>
            <w:rPr/>
          </w:pPr>
          <w:hyperlink w:anchor="__RefHeading___Toc7751773_1280447820">
            <w:r>
              <w:rPr>
                <w:webHidden/>
                <w:rStyle w:val="IndexLink"/>
                <w:rtl w:val="true"/>
              </w:rPr>
              <w:t>خرافة الغرانيق</w:t>
            </w:r>
            <w:r>
              <w:rPr>
                <w:rStyle w:val="IndexLink"/>
                <w:rtl w:val="true"/>
              </w:rPr>
              <w:tab/>
            </w:r>
            <w:r>
              <w:rPr>
                <w:rStyle w:val="IndexLink"/>
              </w:rPr>
              <w:t>200</w:t>
            </w:r>
          </w:hyperlink>
        </w:p>
        <w:p>
          <w:pPr>
            <w:pStyle w:val="Contents4"/>
            <w:tabs>
              <w:tab w:val="clear" w:pos="8176"/>
              <w:tab w:val="right" w:pos="9026" w:leader="dot"/>
            </w:tabs>
            <w:rPr/>
          </w:pPr>
          <w:hyperlink w:anchor="__RefHeading___Toc7751775_1280447820">
            <w:r>
              <w:rPr>
                <w:webHidden/>
                <w:rStyle w:val="IndexLink"/>
                <w:rtl w:val="true"/>
              </w:rPr>
              <w:t>تحليل سند الرواية</w:t>
            </w:r>
            <w:r>
              <w:rPr>
                <w:rStyle w:val="IndexLink"/>
                <w:rtl w:val="true"/>
              </w:rPr>
              <w:tab/>
            </w:r>
            <w:r>
              <w:rPr>
                <w:rStyle w:val="IndexLink"/>
              </w:rPr>
              <w:t>202</w:t>
            </w:r>
          </w:hyperlink>
        </w:p>
        <w:p>
          <w:pPr>
            <w:pStyle w:val="Contents5"/>
            <w:tabs>
              <w:tab w:val="clear" w:pos="7892"/>
              <w:tab w:val="right" w:pos="9026" w:leader="dot"/>
            </w:tabs>
            <w:rPr/>
          </w:pPr>
          <w:hyperlink w:anchor="__RefHeading___Toc7751777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751779_1280447820">
            <w:r>
              <w:rPr>
                <w:webHidden/>
                <w:rStyle w:val="IndexLink"/>
                <w:rtl w:val="true"/>
              </w:rPr>
              <w:t xml:space="preserve">الف </w:t>
            </w:r>
            <w:r>
              <w:rPr>
                <w:rStyle w:val="IndexLink"/>
                <w:rtl w:val="true"/>
              </w:rPr>
              <w:t xml:space="preserve">- </w:t>
            </w:r>
            <w:r>
              <w:rPr>
                <w:rStyle w:val="IndexLink"/>
                <w:rtl w:val="true"/>
              </w:rPr>
              <w:t>محمد بن كعب القرظي</w:t>
            </w:r>
            <w:r>
              <w:rPr>
                <w:rStyle w:val="IndexLink"/>
                <w:rtl w:val="true"/>
              </w:rPr>
              <w:tab/>
            </w:r>
            <w:r>
              <w:rPr>
                <w:rStyle w:val="IndexLink"/>
              </w:rPr>
              <w:t>202</w:t>
            </w:r>
          </w:hyperlink>
        </w:p>
        <w:p>
          <w:pPr>
            <w:pStyle w:val="Contents5"/>
            <w:tabs>
              <w:tab w:val="clear" w:pos="7892"/>
              <w:tab w:val="right" w:pos="9026" w:leader="dot"/>
            </w:tabs>
            <w:rPr/>
          </w:pPr>
          <w:hyperlink w:anchor="__RefHeading___Toc7751781_1280447820">
            <w:r>
              <w:rPr>
                <w:webHidden/>
                <w:rStyle w:val="IndexLink"/>
                <w:rtl w:val="true"/>
              </w:rPr>
              <w:t xml:space="preserve">ب </w:t>
            </w:r>
            <w:r>
              <w:rPr>
                <w:rStyle w:val="IndexLink"/>
                <w:rtl w:val="true"/>
              </w:rPr>
              <w:t xml:space="preserve">- </w:t>
            </w:r>
            <w:r>
              <w:rPr>
                <w:rStyle w:val="IndexLink"/>
                <w:rtl w:val="true"/>
              </w:rPr>
              <w:t>محمد بن قيس</w:t>
            </w:r>
            <w:r>
              <w:rPr>
                <w:rStyle w:val="IndexLink"/>
                <w:rtl w:val="true"/>
              </w:rPr>
              <w:tab/>
            </w:r>
            <w:r>
              <w:rPr>
                <w:rStyle w:val="IndexLink"/>
              </w:rPr>
              <w:t>203</w:t>
            </w:r>
          </w:hyperlink>
        </w:p>
        <w:p>
          <w:pPr>
            <w:pStyle w:val="Contents5"/>
            <w:tabs>
              <w:tab w:val="clear" w:pos="7892"/>
              <w:tab w:val="right" w:pos="9026" w:leader="dot"/>
            </w:tabs>
            <w:rPr/>
          </w:pPr>
          <w:hyperlink w:anchor="__RefHeading___Toc7751783_1280447820">
            <w:r>
              <w:rPr>
                <w:webHidden/>
                <w:rStyle w:val="IndexLink"/>
                <w:rtl w:val="true"/>
              </w:rPr>
              <w:t xml:space="preserve">ج </w:t>
            </w:r>
            <w:r>
              <w:rPr>
                <w:rStyle w:val="IndexLink"/>
                <w:rtl w:val="true"/>
              </w:rPr>
              <w:t xml:space="preserve">- </w:t>
            </w:r>
            <w:r>
              <w:rPr>
                <w:rStyle w:val="IndexLink"/>
                <w:rtl w:val="true"/>
              </w:rPr>
              <w:t>ابن شهاب</w:t>
            </w:r>
            <w:r>
              <w:rPr>
                <w:rStyle w:val="IndexLink"/>
                <w:rtl w:val="true"/>
              </w:rPr>
              <w:tab/>
            </w:r>
            <w:r>
              <w:rPr>
                <w:rStyle w:val="IndexLink"/>
              </w:rPr>
              <w:t>203</w:t>
            </w:r>
          </w:hyperlink>
        </w:p>
        <w:p>
          <w:pPr>
            <w:pStyle w:val="Contents5"/>
            <w:tabs>
              <w:tab w:val="clear" w:pos="7892"/>
              <w:tab w:val="right" w:pos="9026" w:leader="dot"/>
            </w:tabs>
            <w:rPr/>
          </w:pPr>
          <w:hyperlink w:anchor="__RefHeading___Toc7751785_1280447820">
            <w:r>
              <w:rPr>
                <w:webHidden/>
                <w:rStyle w:val="IndexLink"/>
                <w:rtl w:val="true"/>
              </w:rPr>
              <w:t xml:space="preserve">د </w:t>
            </w:r>
            <w:r>
              <w:rPr>
                <w:rStyle w:val="IndexLink"/>
                <w:rtl w:val="true"/>
              </w:rPr>
              <w:t xml:space="preserve">- </w:t>
            </w:r>
            <w:r>
              <w:rPr>
                <w:rStyle w:val="IndexLink"/>
                <w:rtl w:val="true"/>
              </w:rPr>
              <w:t>أبو العالية</w:t>
            </w:r>
            <w:r>
              <w:rPr>
                <w:rStyle w:val="IndexLink"/>
                <w:rtl w:val="true"/>
              </w:rPr>
              <w:tab/>
            </w:r>
            <w:r>
              <w:rPr>
                <w:rStyle w:val="IndexLink"/>
              </w:rPr>
              <w:t>203</w:t>
            </w:r>
          </w:hyperlink>
        </w:p>
        <w:p>
          <w:pPr>
            <w:pStyle w:val="Contents5"/>
            <w:tabs>
              <w:tab w:val="clear" w:pos="7892"/>
              <w:tab w:val="right" w:pos="9026" w:leader="dot"/>
            </w:tabs>
            <w:rPr/>
          </w:pPr>
          <w:hyperlink w:anchor="__RefHeading___Toc7751787_1280447820">
            <w:r>
              <w:rPr>
                <w:webHidden/>
                <w:rStyle w:val="IndexLink"/>
                <w:rtl w:val="true"/>
              </w:rPr>
              <w:t xml:space="preserve">ه </w:t>
            </w:r>
            <w:r>
              <w:rPr>
                <w:rStyle w:val="IndexLink"/>
                <w:rtl w:val="true"/>
              </w:rPr>
              <w:t xml:space="preserve">- </w:t>
            </w:r>
            <w:r>
              <w:rPr>
                <w:rStyle w:val="IndexLink"/>
                <w:rtl w:val="true"/>
              </w:rPr>
              <w:t>سعيد بن جبير</w:t>
            </w:r>
            <w:r>
              <w:rPr>
                <w:rStyle w:val="IndexLink"/>
                <w:rtl w:val="true"/>
              </w:rPr>
              <w:tab/>
            </w:r>
            <w:r>
              <w:rPr>
                <w:rStyle w:val="IndexLink"/>
              </w:rPr>
              <w:t>204</w:t>
            </w:r>
          </w:hyperlink>
        </w:p>
        <w:p>
          <w:pPr>
            <w:pStyle w:val="Contents5"/>
            <w:tabs>
              <w:tab w:val="clear" w:pos="7892"/>
              <w:tab w:val="right" w:pos="9026" w:leader="dot"/>
            </w:tabs>
            <w:rPr/>
          </w:pPr>
          <w:hyperlink w:anchor="__RefHeading___Toc7751789_1280447820">
            <w:r>
              <w:rPr>
                <w:webHidden/>
                <w:rStyle w:val="IndexLink"/>
                <w:rtl w:val="true"/>
              </w:rPr>
              <w:t xml:space="preserve">و </w:t>
            </w:r>
            <w:r>
              <w:rPr>
                <w:rStyle w:val="IndexLink"/>
                <w:rtl w:val="true"/>
              </w:rPr>
              <w:t xml:space="preserve">- </w:t>
            </w:r>
            <w:r>
              <w:rPr>
                <w:rStyle w:val="IndexLink"/>
                <w:rtl w:val="true"/>
              </w:rPr>
              <w:t>الضحّاك</w:t>
            </w:r>
            <w:r>
              <w:rPr>
                <w:rStyle w:val="IndexLink"/>
                <w:rtl w:val="true"/>
              </w:rPr>
              <w:tab/>
            </w:r>
            <w:r>
              <w:rPr>
                <w:rStyle w:val="IndexLink"/>
              </w:rPr>
              <w:t>204</w:t>
            </w:r>
          </w:hyperlink>
        </w:p>
        <w:p>
          <w:pPr>
            <w:pStyle w:val="Contents4"/>
            <w:tabs>
              <w:tab w:val="clear" w:pos="8176"/>
              <w:tab w:val="right" w:pos="9026" w:leader="dot"/>
            </w:tabs>
            <w:rPr/>
          </w:pPr>
          <w:hyperlink w:anchor="__RefHeading___Toc7751791_1280447820">
            <w:r>
              <w:rPr>
                <w:webHidden/>
                <w:rStyle w:val="IndexLink"/>
                <w:rtl w:val="true"/>
              </w:rPr>
              <w:t>تحليل متن الرواية</w:t>
            </w:r>
            <w:r>
              <w:rPr>
                <w:rStyle w:val="IndexLink"/>
                <w:rtl w:val="true"/>
              </w:rPr>
              <w:tab/>
            </w:r>
            <w:r>
              <w:rPr>
                <w:rStyle w:val="IndexLink"/>
              </w:rPr>
              <w:t>207</w:t>
            </w:r>
          </w:hyperlink>
        </w:p>
        <w:p>
          <w:pPr>
            <w:pStyle w:val="Contents2"/>
            <w:tabs>
              <w:tab w:val="clear" w:pos="8743"/>
              <w:tab w:val="right" w:pos="9026" w:leader="dot"/>
            </w:tabs>
            <w:rPr/>
          </w:pPr>
          <w:hyperlink w:anchor="__RefHeading___Toc7751793_1280447820">
            <w:r>
              <w:rPr>
                <w:webHidden/>
                <w:rStyle w:val="IndexLink"/>
                <w:rtl w:val="true"/>
              </w:rPr>
              <w:t>(</w:t>
            </w:r>
            <w:r>
              <w:rPr>
                <w:rStyle w:val="IndexLink"/>
              </w:rPr>
              <w:t>7</w:t>
            </w:r>
            <w:r>
              <w:rPr>
                <w:rStyle w:val="IndexLink"/>
                <w:rtl w:val="true"/>
              </w:rPr>
              <w:t xml:space="preserve">) </w:t>
            </w:r>
            <w:r>
              <w:rPr>
                <w:rStyle w:val="IndexLink"/>
                <w:rtl w:val="true"/>
              </w:rPr>
              <w:t>إسراءه ومعراجه</w:t>
            </w:r>
            <w:r>
              <w:rPr>
                <w:rStyle w:val="IndexLink"/>
                <w:rtl w:val="true"/>
              </w:rPr>
              <w:tab/>
            </w:r>
            <w:r>
              <w:rPr>
                <w:rStyle w:val="IndexLink"/>
              </w:rPr>
              <w:t>211</w:t>
            </w:r>
          </w:hyperlink>
        </w:p>
        <w:p>
          <w:pPr>
            <w:pStyle w:val="Contents3"/>
            <w:tabs>
              <w:tab w:val="clear" w:pos="8459"/>
              <w:tab w:val="right" w:pos="9026" w:leader="dot"/>
            </w:tabs>
            <w:rPr/>
          </w:pPr>
          <w:hyperlink w:anchor="__RefHeading___Toc7751795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7751797_1280447820">
            <w:r>
              <w:rPr>
                <w:webHidden/>
                <w:rStyle w:val="IndexLink"/>
                <w:rtl w:val="true"/>
              </w:rPr>
              <w:t>معراج النبي الأكرم صلی اللّه علیه و آله</w:t>
            </w:r>
            <w:r>
              <w:rPr>
                <w:rStyle w:val="IndexLink"/>
                <w:rtl w:val="true"/>
              </w:rPr>
              <w:tab/>
            </w:r>
            <w:r>
              <w:rPr>
                <w:rStyle w:val="IndexLink"/>
              </w:rPr>
              <w:t>214</w:t>
            </w:r>
          </w:hyperlink>
        </w:p>
        <w:p>
          <w:pPr>
            <w:pStyle w:val="Contents3"/>
            <w:tabs>
              <w:tab w:val="clear" w:pos="8459"/>
              <w:tab w:val="right" w:pos="9026" w:leader="dot"/>
            </w:tabs>
            <w:rPr/>
          </w:pPr>
          <w:hyperlink w:anchor="__RefHeading___Toc7751799_1280447820">
            <w:r>
              <w:rPr>
                <w:webHidden/>
                <w:rStyle w:val="IndexLink"/>
                <w:rtl w:val="true"/>
              </w:rPr>
              <w:t>عروجه إلى السماء</w:t>
            </w:r>
            <w:r>
              <w:rPr>
                <w:rStyle w:val="IndexLink"/>
                <w:rtl w:val="true"/>
              </w:rPr>
              <w:tab/>
            </w:r>
            <w:r>
              <w:rPr>
                <w:rStyle w:val="IndexLink"/>
              </w:rPr>
              <w:t>219</w:t>
            </w:r>
          </w:hyperlink>
        </w:p>
        <w:p>
          <w:pPr>
            <w:pStyle w:val="Contents3"/>
            <w:tabs>
              <w:tab w:val="clear" w:pos="8459"/>
              <w:tab w:val="right" w:pos="9026" w:leader="dot"/>
            </w:tabs>
            <w:rPr/>
          </w:pPr>
          <w:hyperlink w:anchor="__RefHeading___Toc7751801_1280447820">
            <w:r>
              <w:rPr>
                <w:webHidden/>
                <w:rStyle w:val="IndexLink"/>
                <w:rtl w:val="true"/>
              </w:rPr>
              <w:t xml:space="preserve">إستشارة قريش أحبار اليهود في أمر دعوة النبي </w:t>
            </w:r>
            <w:r>
              <w:rPr>
                <w:rStyle w:val="IndexLink"/>
                <w:rtl w:val="true"/>
              </w:rPr>
              <w:t>:</w:t>
              <w:tab/>
            </w:r>
            <w:r>
              <w:rPr>
                <w:rStyle w:val="IndexLink"/>
              </w:rPr>
              <w:t>227</w:t>
            </w:r>
          </w:hyperlink>
        </w:p>
        <w:p>
          <w:pPr>
            <w:pStyle w:val="Contents3"/>
            <w:tabs>
              <w:tab w:val="clear" w:pos="8459"/>
              <w:tab w:val="right" w:pos="9026" w:leader="dot"/>
            </w:tabs>
            <w:rPr/>
          </w:pPr>
          <w:hyperlink w:anchor="__RefHeading___Toc7751803_1280447820">
            <w:r>
              <w:rPr>
                <w:webHidden/>
                <w:rStyle w:val="IndexLink"/>
                <w:rtl w:val="true"/>
              </w:rPr>
              <w:t xml:space="preserve">وفد الحبشة إلى النبي صلی اللّه علیه و آله للإستطلاع على أمر الدعوة </w:t>
            </w:r>
            <w:r>
              <w:rPr>
                <w:rStyle w:val="IndexLink"/>
                <w:rtl w:val="true"/>
              </w:rPr>
              <w:t>:</w:t>
              <w:tab/>
            </w:r>
            <w:r>
              <w:rPr>
                <w:rStyle w:val="IndexLink"/>
              </w:rPr>
              <w:t>231</w:t>
            </w:r>
          </w:hyperlink>
        </w:p>
        <w:p>
          <w:pPr>
            <w:pStyle w:val="Contents2"/>
            <w:tabs>
              <w:tab w:val="clear" w:pos="8743"/>
              <w:tab w:val="right" w:pos="9026" w:leader="dot"/>
            </w:tabs>
            <w:rPr/>
          </w:pPr>
          <w:hyperlink w:anchor="__RefHeading___Toc7751805_1280447820">
            <w:r>
              <w:rPr>
                <w:webHidden/>
                <w:rStyle w:val="IndexLink"/>
                <w:rtl w:val="true"/>
              </w:rPr>
              <w:t>(</w:t>
            </w:r>
            <w:r>
              <w:rPr>
                <w:rStyle w:val="IndexLink"/>
              </w:rPr>
              <w:t>8</w:t>
            </w:r>
            <w:r>
              <w:rPr>
                <w:rStyle w:val="IndexLink"/>
                <w:rtl w:val="true"/>
              </w:rPr>
              <w:t xml:space="preserve">) </w:t>
            </w:r>
            <w:r>
              <w:rPr>
                <w:rStyle w:val="IndexLink"/>
                <w:rtl w:val="true"/>
              </w:rPr>
              <w:t>في رحاب الهجرة إلى يثرب</w:t>
            </w:r>
            <w:r>
              <w:rPr>
                <w:rStyle w:val="IndexLink"/>
                <w:rtl w:val="true"/>
              </w:rPr>
              <w:tab/>
            </w:r>
            <w:r>
              <w:rPr>
                <w:rStyle w:val="IndexLink"/>
              </w:rPr>
              <w:t>233</w:t>
            </w:r>
          </w:hyperlink>
        </w:p>
        <w:p>
          <w:pPr>
            <w:pStyle w:val="Contents3"/>
            <w:tabs>
              <w:tab w:val="clear" w:pos="8459"/>
              <w:tab w:val="right" w:pos="9026" w:leader="dot"/>
            </w:tabs>
            <w:rPr/>
          </w:pPr>
          <w:hyperlink w:anchor="__RefHeading___Toc7751807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7751809_1280447820">
            <w:r>
              <w:rPr>
                <w:webHidden/>
                <w:rStyle w:val="IndexLink"/>
                <w:rtl w:val="true"/>
              </w:rPr>
              <w:t>قدومه صلی اللّه علیه و آله إلى قباء</w:t>
            </w:r>
            <w:r>
              <w:rPr>
                <w:rStyle w:val="IndexLink"/>
                <w:rtl w:val="true"/>
              </w:rPr>
              <w:tab/>
            </w:r>
            <w:r>
              <w:rPr>
                <w:rStyle w:val="IndexLink"/>
              </w:rPr>
              <w:t>239</w:t>
            </w:r>
          </w:hyperlink>
        </w:p>
        <w:p>
          <w:pPr>
            <w:pStyle w:val="Contents3"/>
            <w:tabs>
              <w:tab w:val="clear" w:pos="8459"/>
              <w:tab w:val="right" w:pos="9026" w:leader="dot"/>
            </w:tabs>
            <w:rPr/>
          </w:pPr>
          <w:hyperlink w:anchor="__RefHeading___Toc7751811_1280447820">
            <w:r>
              <w:rPr>
                <w:webHidden/>
                <w:rStyle w:val="IndexLink"/>
                <w:rtl w:val="true"/>
              </w:rPr>
              <w:t>إطلالة على نشأة التاريخ الهجري</w:t>
            </w:r>
            <w:r>
              <w:rPr>
                <w:rStyle w:val="IndexLink"/>
                <w:rtl w:val="true"/>
              </w:rPr>
              <w:tab/>
            </w:r>
            <w:r>
              <w:rPr>
                <w:rStyle w:val="IndexLink"/>
              </w:rPr>
              <w:t>239</w:t>
            </w:r>
          </w:hyperlink>
        </w:p>
        <w:p>
          <w:pPr>
            <w:pStyle w:val="Contents3"/>
            <w:tabs>
              <w:tab w:val="clear" w:pos="8459"/>
              <w:tab w:val="right" w:pos="9026" w:leader="dot"/>
            </w:tabs>
            <w:rPr/>
          </w:pPr>
          <w:hyperlink w:anchor="__RefHeading___Toc7751813_1280447820">
            <w:r>
              <w:rPr>
                <w:webHidden/>
                <w:rStyle w:val="IndexLink"/>
                <w:rtl w:val="true"/>
              </w:rPr>
              <w:t xml:space="preserve">نزول النبيّ بالمدينة </w:t>
            </w:r>
            <w:r>
              <w:rPr>
                <w:rStyle w:val="IndexLink"/>
                <w:rtl w:val="true"/>
              </w:rPr>
              <w:t>:</w:t>
              <w:tab/>
            </w:r>
            <w:r>
              <w:rPr>
                <w:rStyle w:val="IndexLink"/>
              </w:rPr>
              <w:t>244</w:t>
            </w:r>
          </w:hyperlink>
        </w:p>
        <w:p>
          <w:pPr>
            <w:pStyle w:val="Contents3"/>
            <w:tabs>
              <w:tab w:val="clear" w:pos="8459"/>
              <w:tab w:val="right" w:pos="9026" w:leader="dot"/>
            </w:tabs>
            <w:rPr/>
          </w:pPr>
          <w:hyperlink w:anchor="__RefHeading___Toc7751815_1280447820">
            <w:r>
              <w:rPr>
                <w:webHidden/>
                <w:rStyle w:val="IndexLink"/>
                <w:rtl w:val="true"/>
              </w:rPr>
              <w:t>مجادلة أهل الكتاب</w:t>
            </w:r>
            <w:r>
              <w:rPr>
                <w:rStyle w:val="IndexLink"/>
                <w:rtl w:val="true"/>
              </w:rPr>
              <w:tab/>
            </w:r>
            <w:r>
              <w:rPr>
                <w:rStyle w:val="IndexLink"/>
              </w:rPr>
              <w:t>246</w:t>
            </w:r>
          </w:hyperlink>
        </w:p>
        <w:p>
          <w:pPr>
            <w:pStyle w:val="Contents3"/>
            <w:tabs>
              <w:tab w:val="clear" w:pos="8459"/>
              <w:tab w:val="right" w:pos="9026" w:leader="dot"/>
            </w:tabs>
            <w:rPr/>
          </w:pPr>
          <w:hyperlink w:anchor="__RefHeading___Toc7751817_1280447820">
            <w:r>
              <w:rPr>
                <w:webHidden/>
                <w:rStyle w:val="IndexLink"/>
                <w:rtl w:val="true"/>
              </w:rPr>
              <w:t xml:space="preserve">تنبّؤ القرآن عن شدّة عداوة اليهود </w:t>
            </w:r>
            <w:r>
              <w:rPr>
                <w:rStyle w:val="IndexLink"/>
                <w:rtl w:val="true"/>
              </w:rPr>
              <w:t>:</w:t>
              <w:tab/>
            </w:r>
            <w:r>
              <w:rPr>
                <w:rStyle w:val="IndexLink"/>
              </w:rPr>
              <w:t>247</w:t>
            </w:r>
          </w:hyperlink>
        </w:p>
        <w:p>
          <w:pPr>
            <w:pStyle w:val="Contents3"/>
            <w:tabs>
              <w:tab w:val="clear" w:pos="8459"/>
              <w:tab w:val="right" w:pos="9026" w:leader="dot"/>
            </w:tabs>
            <w:rPr/>
          </w:pPr>
          <w:hyperlink w:anchor="__RefHeading___Toc7751819_1280447820">
            <w:r>
              <w:rPr>
                <w:webHidden/>
                <w:rStyle w:val="IndexLink"/>
                <w:rtl w:val="true"/>
              </w:rPr>
              <w:t xml:space="preserve">الدعوة إلى أصل مشترك بين الشرائع السماوية </w:t>
            </w:r>
            <w:r>
              <w:rPr>
                <w:rStyle w:val="IndexLink"/>
                <w:rtl w:val="true"/>
              </w:rPr>
              <w:t>:</w:t>
              <w:tab/>
            </w:r>
            <w:r>
              <w:rPr>
                <w:rStyle w:val="IndexLink"/>
              </w:rPr>
              <w:t>248</w:t>
            </w:r>
          </w:hyperlink>
        </w:p>
        <w:p>
          <w:pPr>
            <w:pStyle w:val="Contents3"/>
            <w:tabs>
              <w:tab w:val="clear" w:pos="8459"/>
              <w:tab w:val="right" w:pos="9026" w:leader="dot"/>
            </w:tabs>
            <w:rPr/>
          </w:pPr>
          <w:hyperlink w:anchor="__RefHeading___Toc7751821_1280447820">
            <w:r>
              <w:rPr>
                <w:webHidden/>
                <w:rStyle w:val="IndexLink"/>
                <w:rtl w:val="true"/>
              </w:rPr>
              <w:t xml:space="preserve">الإعتقاد بمبدأ البنوّة للباري جلّ وعلا </w:t>
            </w:r>
            <w:r>
              <w:rPr>
                <w:rStyle w:val="IndexLink"/>
                <w:rtl w:val="true"/>
              </w:rPr>
              <w:t>:</w:t>
              <w:tab/>
            </w:r>
            <w:r>
              <w:rPr>
                <w:rStyle w:val="IndexLink"/>
              </w:rPr>
              <w:t>248</w:t>
            </w:r>
          </w:hyperlink>
        </w:p>
        <w:p>
          <w:pPr>
            <w:pStyle w:val="Contents3"/>
            <w:tabs>
              <w:tab w:val="clear" w:pos="8459"/>
              <w:tab w:val="right" w:pos="9026" w:leader="dot"/>
            </w:tabs>
            <w:rPr/>
          </w:pPr>
          <w:hyperlink w:anchor="__RefHeading___Toc7751823_1280447820">
            <w:r>
              <w:rPr>
                <w:webHidden/>
                <w:rStyle w:val="IndexLink"/>
                <w:rtl w:val="true"/>
              </w:rPr>
              <w:t xml:space="preserve">ذاتية التوحيد وظاهرة التثليث </w:t>
            </w:r>
            <w:r>
              <w:rPr>
                <w:rStyle w:val="IndexLink"/>
                <w:rtl w:val="true"/>
              </w:rPr>
              <w:t>:</w:t>
              <w:tab/>
            </w:r>
            <w:r>
              <w:rPr>
                <w:rStyle w:val="IndexLink"/>
              </w:rPr>
              <w:t>249</w:t>
            </w:r>
          </w:hyperlink>
        </w:p>
        <w:p>
          <w:pPr>
            <w:pStyle w:val="Contents4"/>
            <w:tabs>
              <w:tab w:val="clear" w:pos="8176"/>
              <w:tab w:val="right" w:pos="9026" w:leader="dot"/>
            </w:tabs>
            <w:rPr/>
          </w:pPr>
          <w:hyperlink w:anchor="__RefHeading___Toc7751825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7751827_1280447820">
            <w:r>
              <w:rPr>
                <w:webHidden/>
                <w:rStyle w:val="IndexLink"/>
                <w:rtl w:val="true"/>
              </w:rPr>
              <w:t xml:space="preserve">أ </w:t>
            </w:r>
            <w:r>
              <w:rPr>
                <w:rStyle w:val="IndexLink"/>
                <w:rtl w:val="true"/>
              </w:rPr>
              <w:t xml:space="preserve">- </w:t>
            </w:r>
            <w:r>
              <w:rPr>
                <w:rStyle w:val="IndexLink"/>
                <w:rtl w:val="true"/>
              </w:rPr>
              <w:t xml:space="preserve">المسيح هو اللّه </w:t>
            </w:r>
            <w:r>
              <w:rPr>
                <w:rStyle w:val="IndexLink"/>
                <w:rtl w:val="true"/>
              </w:rPr>
              <w:t>:</w:t>
              <w:tab/>
            </w:r>
            <w:r>
              <w:rPr>
                <w:rStyle w:val="IndexLink"/>
              </w:rPr>
              <w:t>249</w:t>
            </w:r>
          </w:hyperlink>
        </w:p>
        <w:p>
          <w:pPr>
            <w:pStyle w:val="Contents4"/>
            <w:tabs>
              <w:tab w:val="clear" w:pos="8176"/>
              <w:tab w:val="right" w:pos="9026" w:leader="dot"/>
            </w:tabs>
            <w:rPr/>
          </w:pPr>
          <w:hyperlink w:anchor="__RefHeading___Toc7751829_1280447820">
            <w:r>
              <w:rPr>
                <w:webHidden/>
                <w:rStyle w:val="IndexLink"/>
                <w:rtl w:val="true"/>
              </w:rPr>
              <w:t xml:space="preserve">ب </w:t>
            </w:r>
            <w:r>
              <w:rPr>
                <w:rStyle w:val="IndexLink"/>
                <w:rtl w:val="true"/>
              </w:rPr>
              <w:t xml:space="preserve">- </w:t>
            </w:r>
            <w:r>
              <w:rPr>
                <w:rStyle w:val="IndexLink"/>
                <w:rtl w:val="true"/>
              </w:rPr>
              <w:t xml:space="preserve">اللّه ثالث ثلاثة أو الثالوث المقدّس </w:t>
            </w:r>
            <w:r>
              <w:rPr>
                <w:rStyle w:val="IndexLink"/>
                <w:rtl w:val="true"/>
              </w:rPr>
              <w:t>:</w:t>
              <w:tab/>
            </w:r>
            <w:r>
              <w:rPr>
                <w:rStyle w:val="IndexLink"/>
              </w:rPr>
              <w:t>250</w:t>
            </w:r>
          </w:hyperlink>
        </w:p>
        <w:p>
          <w:pPr>
            <w:pStyle w:val="Contents5"/>
            <w:tabs>
              <w:tab w:val="clear" w:pos="7892"/>
              <w:tab w:val="right" w:pos="9026" w:leader="dot"/>
            </w:tabs>
            <w:rPr/>
          </w:pPr>
          <w:hyperlink w:anchor="__RefHeading___Toc7751831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751833_1280447820">
            <w:r>
              <w:rPr>
                <w:webHidden/>
                <w:rStyle w:val="IndexLink"/>
                <w:rtl w:val="true"/>
              </w:rPr>
              <w:t xml:space="preserve">مشكلة الجمع بين التوحيد والتثليث </w:t>
            </w:r>
            <w:r>
              <w:rPr>
                <w:rStyle w:val="IndexLink"/>
                <w:rtl w:val="true"/>
              </w:rPr>
              <w:t>:</w:t>
              <w:tab/>
            </w:r>
            <w:r>
              <w:rPr>
                <w:rStyle w:val="IndexLink"/>
              </w:rPr>
              <w:t>252</w:t>
            </w:r>
          </w:hyperlink>
        </w:p>
        <w:p>
          <w:pPr>
            <w:pStyle w:val="Contents5"/>
            <w:tabs>
              <w:tab w:val="clear" w:pos="7892"/>
              <w:tab w:val="right" w:pos="9026" w:leader="dot"/>
            </w:tabs>
            <w:rPr/>
          </w:pPr>
          <w:hyperlink w:anchor="__RefHeading___Toc7751835_1280447820">
            <w:r>
              <w:rPr>
                <w:webHidden/>
                <w:rStyle w:val="IndexLink"/>
                <w:rtl w:val="true"/>
              </w:rPr>
              <w:t xml:space="preserve">سمات العبودية في المسيح </w:t>
            </w:r>
            <w:r>
              <w:rPr>
                <w:rStyle w:val="IndexLink"/>
                <w:rtl w:val="true"/>
              </w:rPr>
              <w:t>:</w:t>
              <w:tab/>
            </w:r>
            <w:r>
              <w:rPr>
                <w:rStyle w:val="IndexLink"/>
              </w:rPr>
              <w:t>255</w:t>
            </w:r>
          </w:hyperlink>
        </w:p>
        <w:p>
          <w:pPr>
            <w:pStyle w:val="Contents4"/>
            <w:tabs>
              <w:tab w:val="clear" w:pos="8176"/>
              <w:tab w:val="right" w:pos="9026" w:leader="dot"/>
            </w:tabs>
            <w:rPr/>
          </w:pPr>
          <w:hyperlink w:anchor="__RefHeading___Toc7751837_1280447820">
            <w:r>
              <w:rPr>
                <w:webHidden/>
                <w:rStyle w:val="IndexLink"/>
                <w:rtl w:val="true"/>
              </w:rPr>
              <w:t xml:space="preserve">ج </w:t>
            </w:r>
            <w:r>
              <w:rPr>
                <w:rStyle w:val="IndexLink"/>
                <w:rtl w:val="true"/>
              </w:rPr>
              <w:t xml:space="preserve">- </w:t>
            </w:r>
            <w:r>
              <w:rPr>
                <w:rStyle w:val="IndexLink"/>
                <w:rtl w:val="true"/>
              </w:rPr>
              <w:t xml:space="preserve">المسيح ابن اللّه </w:t>
            </w:r>
            <w:r>
              <w:rPr>
                <w:rStyle w:val="IndexLink"/>
                <w:rtl w:val="true"/>
              </w:rPr>
              <w:t>:</w:t>
              <w:tab/>
            </w:r>
            <w:r>
              <w:rPr>
                <w:rStyle w:val="IndexLink"/>
              </w:rPr>
              <w:t>257</w:t>
            </w:r>
          </w:hyperlink>
        </w:p>
        <w:p>
          <w:pPr>
            <w:pStyle w:val="Contents3"/>
            <w:tabs>
              <w:tab w:val="clear" w:pos="8459"/>
              <w:tab w:val="right" w:pos="9026" w:leader="dot"/>
            </w:tabs>
            <w:rPr/>
          </w:pPr>
          <w:hyperlink w:anchor="__RefHeading___Toc7751839_1280447820">
            <w:r>
              <w:rPr>
                <w:webHidden/>
                <w:rStyle w:val="IndexLink"/>
                <w:rtl w:val="true"/>
              </w:rPr>
              <w:t xml:space="preserve">قسمة ضيزي </w:t>
            </w:r>
            <w:r>
              <w:rPr>
                <w:rStyle w:val="IndexLink"/>
                <w:rtl w:val="true"/>
              </w:rPr>
              <w:t>:</w:t>
              <w:tab/>
            </w:r>
            <w:r>
              <w:rPr>
                <w:rStyle w:val="IndexLink"/>
              </w:rPr>
              <w:t>264</w:t>
            </w:r>
          </w:hyperlink>
        </w:p>
        <w:p>
          <w:pPr>
            <w:pStyle w:val="Contents3"/>
            <w:tabs>
              <w:tab w:val="clear" w:pos="8459"/>
              <w:tab w:val="right" w:pos="9026" w:leader="dot"/>
            </w:tabs>
            <w:rPr/>
          </w:pPr>
          <w:hyperlink w:anchor="__RefHeading___Toc7751841_1280447820">
            <w:r>
              <w:rPr>
                <w:webHidden/>
                <w:rStyle w:val="IndexLink"/>
                <w:rtl w:val="true"/>
              </w:rPr>
              <w:t>اليهود ونقض المواثيق والعهود</w:t>
            </w:r>
            <w:r>
              <w:rPr>
                <w:rStyle w:val="IndexLink"/>
                <w:rtl w:val="true"/>
              </w:rPr>
              <w:tab/>
            </w:r>
            <w:r>
              <w:rPr>
                <w:rStyle w:val="IndexLink"/>
              </w:rPr>
              <w:t>265</w:t>
            </w:r>
          </w:hyperlink>
        </w:p>
        <w:p>
          <w:pPr>
            <w:pStyle w:val="Contents4"/>
            <w:tabs>
              <w:tab w:val="clear" w:pos="8176"/>
              <w:tab w:val="right" w:pos="9026" w:leader="dot"/>
            </w:tabs>
            <w:rPr/>
          </w:pPr>
          <w:hyperlink w:anchor="__RefHeading___Toc7751843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7751845_1280447820">
            <w:r>
              <w:rPr>
                <w:webHidden/>
                <w:rStyle w:val="IndexLink"/>
              </w:rPr>
              <w:t>1</w:t>
            </w:r>
            <w:r>
              <w:rPr>
                <w:rStyle w:val="IndexLink"/>
                <w:rtl w:val="true"/>
              </w:rPr>
              <w:t xml:space="preserve"> - </w:t>
            </w:r>
            <w:r>
              <w:rPr>
                <w:rStyle w:val="IndexLink"/>
                <w:rtl w:val="true"/>
              </w:rPr>
              <w:t xml:space="preserve">إفشاء علائم النبوّة </w:t>
            </w:r>
            <w:r>
              <w:rPr>
                <w:rStyle w:val="IndexLink"/>
                <w:rtl w:val="true"/>
              </w:rPr>
              <w:t>:</w:t>
              <w:tab/>
            </w:r>
            <w:r>
              <w:rPr>
                <w:rStyle w:val="IndexLink"/>
              </w:rPr>
              <w:t>266</w:t>
            </w:r>
          </w:hyperlink>
        </w:p>
        <w:p>
          <w:pPr>
            <w:pStyle w:val="Contents4"/>
            <w:tabs>
              <w:tab w:val="clear" w:pos="8176"/>
              <w:tab w:val="right" w:pos="9026" w:leader="dot"/>
            </w:tabs>
            <w:rPr/>
          </w:pPr>
          <w:hyperlink w:anchor="__RefHeading___Toc7751847_1280447820">
            <w:r>
              <w:rPr>
                <w:webHidden/>
                <w:rStyle w:val="IndexLink"/>
              </w:rPr>
              <w:t>2</w:t>
            </w:r>
            <w:r>
              <w:rPr>
                <w:rStyle w:val="IndexLink"/>
                <w:rtl w:val="true"/>
              </w:rPr>
              <w:t xml:space="preserve"> - </w:t>
            </w:r>
            <w:r>
              <w:rPr>
                <w:rStyle w:val="IndexLink"/>
                <w:rtl w:val="true"/>
              </w:rPr>
              <w:t xml:space="preserve">السؤال عن الروح الأمين </w:t>
            </w:r>
            <w:r>
              <w:rPr>
                <w:rStyle w:val="IndexLink"/>
                <w:rtl w:val="true"/>
              </w:rPr>
              <w:t>:</w:t>
              <w:tab/>
            </w:r>
            <w:r>
              <w:rPr>
                <w:rStyle w:val="IndexLink"/>
              </w:rPr>
              <w:t>267</w:t>
            </w:r>
          </w:hyperlink>
        </w:p>
        <w:p>
          <w:pPr>
            <w:pStyle w:val="Contents4"/>
            <w:tabs>
              <w:tab w:val="clear" w:pos="8176"/>
              <w:tab w:val="right" w:pos="9026" w:leader="dot"/>
            </w:tabs>
            <w:rPr/>
          </w:pPr>
          <w:hyperlink w:anchor="__RefHeading___Toc7751849_1280447820">
            <w:r>
              <w:rPr>
                <w:webHidden/>
                <w:rStyle w:val="IndexLink"/>
              </w:rPr>
              <w:t>3</w:t>
            </w:r>
            <w:r>
              <w:rPr>
                <w:rStyle w:val="IndexLink"/>
                <w:rtl w:val="true"/>
              </w:rPr>
              <w:t xml:space="preserve"> - </w:t>
            </w:r>
            <w:r>
              <w:rPr>
                <w:rStyle w:val="IndexLink"/>
                <w:rtl w:val="true"/>
              </w:rPr>
              <w:t xml:space="preserve">إنكار نبوّة سليمان علیه السلام </w:t>
            </w:r>
            <w:r>
              <w:rPr>
                <w:rStyle w:val="IndexLink"/>
                <w:rtl w:val="true"/>
              </w:rPr>
              <w:t>:</w:t>
              <w:tab/>
            </w:r>
            <w:r>
              <w:rPr>
                <w:rStyle w:val="IndexLink"/>
              </w:rPr>
              <w:t>268</w:t>
            </w:r>
          </w:hyperlink>
        </w:p>
        <w:p>
          <w:pPr>
            <w:pStyle w:val="Contents4"/>
            <w:tabs>
              <w:tab w:val="clear" w:pos="8176"/>
              <w:tab w:val="right" w:pos="9026" w:leader="dot"/>
            </w:tabs>
            <w:rPr/>
          </w:pPr>
          <w:hyperlink w:anchor="__RefHeading___Toc7751851_1280447820">
            <w:r>
              <w:rPr>
                <w:webHidden/>
                <w:rStyle w:val="IndexLink"/>
              </w:rPr>
              <w:t>4</w:t>
            </w:r>
            <w:r>
              <w:rPr>
                <w:rStyle w:val="IndexLink"/>
                <w:rtl w:val="true"/>
              </w:rPr>
              <w:t xml:space="preserve"> - </w:t>
            </w:r>
            <w:r>
              <w:rPr>
                <w:rStyle w:val="IndexLink"/>
                <w:rtl w:val="true"/>
              </w:rPr>
              <w:t xml:space="preserve">كتابه إلى يهود خيبر </w:t>
            </w:r>
            <w:r>
              <w:rPr>
                <w:rStyle w:val="IndexLink"/>
                <w:rtl w:val="true"/>
              </w:rPr>
              <w:t>:</w:t>
              <w:tab/>
            </w:r>
            <w:r>
              <w:rPr>
                <w:rStyle w:val="IndexLink"/>
              </w:rPr>
              <w:t>269</w:t>
            </w:r>
          </w:hyperlink>
        </w:p>
        <w:p>
          <w:pPr>
            <w:pStyle w:val="Contents4"/>
            <w:tabs>
              <w:tab w:val="clear" w:pos="8176"/>
              <w:tab w:val="right" w:pos="9026" w:leader="dot"/>
            </w:tabs>
            <w:rPr/>
          </w:pPr>
          <w:hyperlink w:anchor="__RefHeading___Toc7751853_1280447820">
            <w:r>
              <w:rPr>
                <w:webHidden/>
                <w:rStyle w:val="IndexLink"/>
              </w:rPr>
              <w:t>5</w:t>
            </w:r>
            <w:r>
              <w:rPr>
                <w:rStyle w:val="IndexLink"/>
                <w:rtl w:val="true"/>
              </w:rPr>
              <w:t xml:space="preserve"> - </w:t>
            </w:r>
            <w:r>
              <w:rPr>
                <w:rStyle w:val="IndexLink"/>
                <w:rtl w:val="true"/>
              </w:rPr>
              <w:t xml:space="preserve">إنكار أخذ الميثاق منهم </w:t>
            </w:r>
            <w:r>
              <w:rPr>
                <w:rStyle w:val="IndexLink"/>
                <w:rtl w:val="true"/>
              </w:rPr>
              <w:t>:</w:t>
              <w:tab/>
            </w:r>
            <w:r>
              <w:rPr>
                <w:rStyle w:val="IndexLink"/>
              </w:rPr>
              <w:t>269</w:t>
            </w:r>
          </w:hyperlink>
        </w:p>
        <w:p>
          <w:pPr>
            <w:pStyle w:val="Contents4"/>
            <w:tabs>
              <w:tab w:val="clear" w:pos="8176"/>
              <w:tab w:val="right" w:pos="9026" w:leader="dot"/>
            </w:tabs>
            <w:rPr/>
          </w:pPr>
          <w:hyperlink w:anchor="__RefHeading___Toc7751855_1280447820">
            <w:r>
              <w:rPr>
                <w:webHidden/>
                <w:rStyle w:val="IndexLink"/>
              </w:rPr>
              <w:t>6</w:t>
            </w:r>
            <w:r>
              <w:rPr>
                <w:rStyle w:val="IndexLink"/>
                <w:rtl w:val="true"/>
              </w:rPr>
              <w:t xml:space="preserve"> - </w:t>
            </w:r>
            <w:r>
              <w:rPr>
                <w:rStyle w:val="IndexLink"/>
                <w:rtl w:val="true"/>
              </w:rPr>
              <w:t xml:space="preserve">الإقتراحات التعجيزيّة </w:t>
            </w:r>
            <w:r>
              <w:rPr>
                <w:rStyle w:val="IndexLink"/>
                <w:rtl w:val="true"/>
              </w:rPr>
              <w:t>:</w:t>
              <w:tab/>
            </w:r>
            <w:r>
              <w:rPr>
                <w:rStyle w:val="IndexLink"/>
              </w:rPr>
              <w:t>270</w:t>
            </w:r>
          </w:hyperlink>
        </w:p>
        <w:p>
          <w:pPr>
            <w:pStyle w:val="Contents4"/>
            <w:tabs>
              <w:tab w:val="clear" w:pos="8176"/>
              <w:tab w:val="right" w:pos="9026" w:leader="dot"/>
            </w:tabs>
            <w:rPr/>
          </w:pPr>
          <w:hyperlink w:anchor="__RefHeading___Toc7751857_1280447820">
            <w:r>
              <w:rPr>
                <w:webHidden/>
                <w:rStyle w:val="IndexLink"/>
              </w:rPr>
              <w:t>7</w:t>
            </w:r>
            <w:r>
              <w:rPr>
                <w:rStyle w:val="IndexLink"/>
                <w:rtl w:val="true"/>
              </w:rPr>
              <w:t xml:space="preserve"> - </w:t>
            </w:r>
            <w:r>
              <w:rPr>
                <w:rStyle w:val="IndexLink"/>
                <w:rtl w:val="true"/>
              </w:rPr>
              <w:t>تنازع اليهود والنصارى عند الرسول صلی اللّه علیه و آله</w:t>
            </w:r>
            <w:r>
              <w:rPr>
                <w:rStyle w:val="IndexLink"/>
                <w:rtl w:val="true"/>
              </w:rPr>
              <w:tab/>
            </w:r>
            <w:r>
              <w:rPr>
                <w:rStyle w:val="IndexLink"/>
              </w:rPr>
              <w:t>270</w:t>
            </w:r>
          </w:hyperlink>
        </w:p>
        <w:p>
          <w:pPr>
            <w:pStyle w:val="Contents4"/>
            <w:tabs>
              <w:tab w:val="clear" w:pos="8176"/>
              <w:tab w:val="right" w:pos="9026" w:leader="dot"/>
            </w:tabs>
            <w:rPr/>
          </w:pPr>
          <w:hyperlink w:anchor="__RefHeading___Toc7751859_1280447820">
            <w:r>
              <w:rPr>
                <w:webHidden/>
                <w:rStyle w:val="IndexLink"/>
              </w:rPr>
              <w:t>8</w:t>
            </w:r>
            <w:r>
              <w:rPr>
                <w:rStyle w:val="IndexLink"/>
                <w:rtl w:val="true"/>
              </w:rPr>
              <w:t xml:space="preserve"> - </w:t>
            </w:r>
            <w:r>
              <w:rPr>
                <w:rStyle w:val="IndexLink"/>
                <w:rtl w:val="true"/>
              </w:rPr>
              <w:t xml:space="preserve">التشبّث بالكلمات المتشابهة </w:t>
            </w:r>
            <w:r>
              <w:rPr>
                <w:rStyle w:val="IndexLink"/>
                <w:rtl w:val="true"/>
              </w:rPr>
              <w:t>:</w:t>
              <w:tab/>
            </w:r>
            <w:r>
              <w:rPr>
                <w:rStyle w:val="IndexLink"/>
              </w:rPr>
              <w:t>271</w:t>
            </w:r>
          </w:hyperlink>
        </w:p>
        <w:p>
          <w:pPr>
            <w:pStyle w:val="Contents4"/>
            <w:tabs>
              <w:tab w:val="clear" w:pos="8176"/>
              <w:tab w:val="right" w:pos="9026" w:leader="dot"/>
            </w:tabs>
            <w:rPr/>
          </w:pPr>
          <w:hyperlink w:anchor="__RefHeading___Toc7751861_1280447820">
            <w:r>
              <w:rPr>
                <w:webHidden/>
                <w:rStyle w:val="IndexLink"/>
              </w:rPr>
              <w:t>9</w:t>
            </w:r>
            <w:r>
              <w:rPr>
                <w:rStyle w:val="IndexLink"/>
                <w:rtl w:val="true"/>
              </w:rPr>
              <w:t xml:space="preserve"> - </w:t>
            </w:r>
            <w:r>
              <w:rPr>
                <w:rStyle w:val="IndexLink"/>
                <w:rtl w:val="true"/>
              </w:rPr>
              <w:t xml:space="preserve">كتمان الحقائق </w:t>
            </w:r>
            <w:r>
              <w:rPr>
                <w:rStyle w:val="IndexLink"/>
                <w:rtl w:val="true"/>
              </w:rPr>
              <w:t>:</w:t>
              <w:tab/>
            </w:r>
            <w:r>
              <w:rPr>
                <w:rStyle w:val="IndexLink"/>
              </w:rPr>
              <w:t>273</w:t>
            </w:r>
          </w:hyperlink>
        </w:p>
        <w:p>
          <w:pPr>
            <w:pStyle w:val="Contents4"/>
            <w:tabs>
              <w:tab w:val="clear" w:pos="8176"/>
              <w:tab w:val="right" w:pos="9026" w:leader="dot"/>
            </w:tabs>
            <w:rPr/>
          </w:pPr>
          <w:hyperlink w:anchor="__RefHeading___Toc7751863_1280447820">
            <w:r>
              <w:rPr>
                <w:webHidden/>
                <w:rStyle w:val="IndexLink"/>
              </w:rPr>
              <w:t>10</w:t>
            </w:r>
            <w:r>
              <w:rPr>
                <w:rStyle w:val="IndexLink"/>
                <w:rtl w:val="true"/>
              </w:rPr>
              <w:t xml:space="preserve"> - </w:t>
            </w:r>
            <w:r>
              <w:rPr>
                <w:rStyle w:val="IndexLink"/>
                <w:rtl w:val="true"/>
              </w:rPr>
              <w:t xml:space="preserve">النبيّ الأكرم وبيت المدارس </w:t>
            </w:r>
            <w:r>
              <w:rPr>
                <w:rStyle w:val="IndexLink"/>
                <w:rtl w:val="true"/>
              </w:rPr>
              <w:t>:</w:t>
              <w:tab/>
            </w:r>
            <w:r>
              <w:rPr>
                <w:rStyle w:val="IndexLink"/>
              </w:rPr>
              <w:t>273</w:t>
            </w:r>
          </w:hyperlink>
        </w:p>
        <w:p>
          <w:pPr>
            <w:pStyle w:val="Contents4"/>
            <w:tabs>
              <w:tab w:val="clear" w:pos="8176"/>
              <w:tab w:val="right" w:pos="9026" w:leader="dot"/>
            </w:tabs>
            <w:rPr/>
          </w:pPr>
          <w:hyperlink w:anchor="__RefHeading___Toc7751865_1280447820">
            <w:r>
              <w:rPr>
                <w:webHidden/>
                <w:rStyle w:val="IndexLink"/>
              </w:rPr>
              <w:t>11</w:t>
            </w:r>
            <w:r>
              <w:rPr>
                <w:rStyle w:val="IndexLink"/>
                <w:rtl w:val="true"/>
              </w:rPr>
              <w:t xml:space="preserve"> - </w:t>
            </w:r>
            <w:r>
              <w:rPr>
                <w:rStyle w:val="IndexLink"/>
                <w:rtl w:val="true"/>
              </w:rPr>
              <w:t xml:space="preserve">الإيمان غدوة والكفر عشيّة </w:t>
            </w:r>
            <w:r>
              <w:rPr>
                <w:rStyle w:val="IndexLink"/>
                <w:rtl w:val="true"/>
              </w:rPr>
              <w:t>:</w:t>
              <w:tab/>
            </w:r>
            <w:r>
              <w:rPr>
                <w:rStyle w:val="IndexLink"/>
              </w:rPr>
              <w:t>274</w:t>
            </w:r>
          </w:hyperlink>
        </w:p>
        <w:p>
          <w:pPr>
            <w:pStyle w:val="Contents4"/>
            <w:tabs>
              <w:tab w:val="clear" w:pos="8176"/>
              <w:tab w:val="right" w:pos="9026" w:leader="dot"/>
            </w:tabs>
            <w:rPr/>
          </w:pPr>
          <w:hyperlink w:anchor="__RefHeading___Toc7751867_1280447820">
            <w:r>
              <w:rPr>
                <w:webHidden/>
                <w:rStyle w:val="IndexLink"/>
              </w:rPr>
              <w:t>12</w:t>
            </w:r>
            <w:r>
              <w:rPr>
                <w:rStyle w:val="IndexLink"/>
                <w:rtl w:val="true"/>
              </w:rPr>
              <w:t xml:space="preserve"> - </w:t>
            </w:r>
            <w:r>
              <w:rPr>
                <w:rStyle w:val="IndexLink"/>
                <w:rtl w:val="true"/>
              </w:rPr>
              <w:t xml:space="preserve">إتّهام النبيّ بأنّه يُؤَلِّهُ نفسه </w:t>
            </w:r>
            <w:r>
              <w:rPr>
                <w:rStyle w:val="IndexLink"/>
                <w:rtl w:val="true"/>
              </w:rPr>
              <w:t>:</w:t>
              <w:tab/>
            </w:r>
            <w:r>
              <w:rPr>
                <w:rStyle w:val="IndexLink"/>
              </w:rPr>
              <w:t>274</w:t>
            </w:r>
          </w:hyperlink>
        </w:p>
        <w:p>
          <w:pPr>
            <w:pStyle w:val="Contents4"/>
            <w:tabs>
              <w:tab w:val="clear" w:pos="8176"/>
              <w:tab w:val="right" w:pos="9026" w:leader="dot"/>
            </w:tabs>
            <w:rPr/>
          </w:pPr>
          <w:hyperlink w:anchor="__RefHeading___Toc7751869_1280447820">
            <w:r>
              <w:rPr>
                <w:webHidden/>
                <w:rStyle w:val="IndexLink"/>
              </w:rPr>
              <w:t>13</w:t>
            </w:r>
            <w:r>
              <w:rPr>
                <w:rStyle w:val="IndexLink"/>
                <w:rtl w:val="true"/>
              </w:rPr>
              <w:t xml:space="preserve"> - </w:t>
            </w:r>
            <w:r>
              <w:rPr>
                <w:rStyle w:val="IndexLink"/>
                <w:rtl w:val="true"/>
              </w:rPr>
              <w:t xml:space="preserve">سعيهم للوقيعة بين الأنصار </w:t>
            </w:r>
            <w:r>
              <w:rPr>
                <w:rStyle w:val="IndexLink"/>
                <w:rtl w:val="true"/>
              </w:rPr>
              <w:t>:</w:t>
              <w:tab/>
            </w:r>
            <w:r>
              <w:rPr>
                <w:rStyle w:val="IndexLink"/>
              </w:rPr>
              <w:t>275</w:t>
            </w:r>
          </w:hyperlink>
        </w:p>
        <w:p>
          <w:pPr>
            <w:pStyle w:val="Contents4"/>
            <w:tabs>
              <w:tab w:val="clear" w:pos="8176"/>
              <w:tab w:val="right" w:pos="9026" w:leader="dot"/>
            </w:tabs>
            <w:rPr/>
          </w:pPr>
          <w:hyperlink w:anchor="__RefHeading___Toc7751871_1280447820">
            <w:r>
              <w:rPr>
                <w:webHidden/>
                <w:rStyle w:val="IndexLink"/>
              </w:rPr>
              <w:t>14</w:t>
            </w:r>
            <w:r>
              <w:rPr>
                <w:rStyle w:val="IndexLink"/>
                <w:rtl w:val="true"/>
              </w:rPr>
              <w:t xml:space="preserve"> - </w:t>
            </w:r>
            <w:r>
              <w:rPr>
                <w:rStyle w:val="IndexLink"/>
                <w:rtl w:val="true"/>
              </w:rPr>
              <w:t xml:space="preserve">الحط من شأن مَنْ آمن من اليهود </w:t>
            </w:r>
            <w:r>
              <w:rPr>
                <w:rStyle w:val="IndexLink"/>
                <w:rtl w:val="true"/>
              </w:rPr>
              <w:t>:</w:t>
              <w:tab/>
            </w:r>
            <w:r>
              <w:rPr>
                <w:rStyle w:val="IndexLink"/>
              </w:rPr>
              <w:t>276</w:t>
            </w:r>
          </w:hyperlink>
        </w:p>
        <w:p>
          <w:pPr>
            <w:pStyle w:val="Contents4"/>
            <w:tabs>
              <w:tab w:val="clear" w:pos="8176"/>
              <w:tab w:val="right" w:pos="9026" w:leader="dot"/>
            </w:tabs>
            <w:rPr/>
          </w:pPr>
          <w:hyperlink w:anchor="__RefHeading___Toc7751873_1280447820">
            <w:r>
              <w:rPr>
                <w:webHidden/>
                <w:rStyle w:val="IndexLink"/>
              </w:rPr>
              <w:t>15</w:t>
            </w:r>
            <w:r>
              <w:rPr>
                <w:rStyle w:val="IndexLink"/>
                <w:rtl w:val="true"/>
              </w:rPr>
              <w:t xml:space="preserve"> - </w:t>
            </w:r>
            <w:r>
              <w:rPr>
                <w:rStyle w:val="IndexLink"/>
                <w:rtl w:val="true"/>
              </w:rPr>
              <w:t xml:space="preserve">دعوة المسلمين إلى البخل </w:t>
            </w:r>
            <w:r>
              <w:rPr>
                <w:rStyle w:val="IndexLink"/>
                <w:rtl w:val="true"/>
              </w:rPr>
              <w:t>:</w:t>
              <w:tab/>
            </w:r>
            <w:r>
              <w:rPr>
                <w:rStyle w:val="IndexLink"/>
              </w:rPr>
              <w:t>277</w:t>
            </w:r>
          </w:hyperlink>
        </w:p>
        <w:p>
          <w:pPr>
            <w:pStyle w:val="Contents4"/>
            <w:tabs>
              <w:tab w:val="clear" w:pos="8176"/>
              <w:tab w:val="right" w:pos="9026" w:leader="dot"/>
            </w:tabs>
            <w:rPr/>
          </w:pPr>
          <w:hyperlink w:anchor="__RefHeading___Toc7751875_1280447820">
            <w:r>
              <w:rPr>
                <w:webHidden/>
                <w:rStyle w:val="IndexLink"/>
              </w:rPr>
              <w:t>16</w:t>
            </w:r>
            <w:r>
              <w:rPr>
                <w:rStyle w:val="IndexLink"/>
                <w:rtl w:val="true"/>
              </w:rPr>
              <w:t xml:space="preserve"> - </w:t>
            </w:r>
            <w:r>
              <w:rPr>
                <w:rStyle w:val="IndexLink"/>
                <w:rtl w:val="true"/>
              </w:rPr>
              <w:t xml:space="preserve">تفضيلهم الوثنية على الإسلام </w:t>
            </w:r>
            <w:r>
              <w:rPr>
                <w:rStyle w:val="IndexLink"/>
                <w:rtl w:val="true"/>
              </w:rPr>
              <w:t>:</w:t>
              <w:tab/>
            </w:r>
            <w:r>
              <w:rPr>
                <w:rStyle w:val="IndexLink"/>
              </w:rPr>
              <w:t>277</w:t>
            </w:r>
          </w:hyperlink>
        </w:p>
        <w:p>
          <w:pPr>
            <w:pStyle w:val="Contents4"/>
            <w:tabs>
              <w:tab w:val="clear" w:pos="8176"/>
              <w:tab w:val="right" w:pos="9026" w:leader="dot"/>
            </w:tabs>
            <w:rPr/>
          </w:pPr>
          <w:hyperlink w:anchor="__RefHeading___Toc7751877_1280447820">
            <w:r>
              <w:rPr>
                <w:webHidden/>
                <w:rStyle w:val="IndexLink"/>
              </w:rPr>
              <w:t>17</w:t>
            </w:r>
            <w:r>
              <w:rPr>
                <w:rStyle w:val="IndexLink"/>
                <w:rtl w:val="true"/>
              </w:rPr>
              <w:t xml:space="preserve"> - </w:t>
            </w:r>
            <w:r>
              <w:rPr>
                <w:rStyle w:val="IndexLink"/>
                <w:rtl w:val="true"/>
              </w:rPr>
              <w:t xml:space="preserve">إدّعاؤهم أنّهم أحبّاء اللّه وأصفياؤه </w:t>
            </w:r>
            <w:r>
              <w:rPr>
                <w:rStyle w:val="IndexLink"/>
                <w:rtl w:val="true"/>
              </w:rPr>
              <w:t>:</w:t>
              <w:tab/>
            </w:r>
            <w:r>
              <w:rPr>
                <w:rStyle w:val="IndexLink"/>
              </w:rPr>
              <w:t>278</w:t>
            </w:r>
          </w:hyperlink>
        </w:p>
        <w:p>
          <w:pPr>
            <w:pStyle w:val="Contents4"/>
            <w:tabs>
              <w:tab w:val="clear" w:pos="8176"/>
              <w:tab w:val="right" w:pos="9026" w:leader="dot"/>
            </w:tabs>
            <w:rPr/>
          </w:pPr>
          <w:hyperlink w:anchor="__RefHeading___Toc7751879_1280447820">
            <w:r>
              <w:rPr>
                <w:webHidden/>
                <w:rStyle w:val="IndexLink"/>
              </w:rPr>
              <w:t>18</w:t>
            </w:r>
            <w:r>
              <w:rPr>
                <w:rStyle w:val="IndexLink"/>
                <w:rtl w:val="true"/>
              </w:rPr>
              <w:t xml:space="preserve"> - </w:t>
            </w:r>
            <w:r>
              <w:rPr>
                <w:rStyle w:val="IndexLink"/>
                <w:rtl w:val="true"/>
              </w:rPr>
              <w:t xml:space="preserve">إنكارهم نزول كتاب بعد موسى </w:t>
            </w:r>
            <w:r>
              <w:rPr>
                <w:rStyle w:val="IndexLink"/>
                <w:rtl w:val="true"/>
              </w:rPr>
              <w:t>:</w:t>
              <w:tab/>
            </w:r>
            <w:r>
              <w:rPr>
                <w:rStyle w:val="IndexLink"/>
              </w:rPr>
              <w:t>278</w:t>
            </w:r>
          </w:hyperlink>
        </w:p>
        <w:p>
          <w:pPr>
            <w:pStyle w:val="Contents4"/>
            <w:tabs>
              <w:tab w:val="clear" w:pos="8176"/>
              <w:tab w:val="right" w:pos="9026" w:leader="dot"/>
            </w:tabs>
            <w:rPr/>
          </w:pPr>
          <w:hyperlink w:anchor="__RefHeading___Toc7751881_1280447820">
            <w:r>
              <w:rPr>
                <w:webHidden/>
                <w:rStyle w:val="IndexLink"/>
              </w:rPr>
              <w:t>19</w:t>
            </w:r>
            <w:r>
              <w:rPr>
                <w:rStyle w:val="IndexLink"/>
                <w:rtl w:val="true"/>
              </w:rPr>
              <w:t xml:space="preserve"> - </w:t>
            </w:r>
            <w:r>
              <w:rPr>
                <w:rStyle w:val="IndexLink"/>
                <w:rtl w:val="true"/>
              </w:rPr>
              <w:t xml:space="preserve">رجوعهم إلى النبيّ في حكم الرجم </w:t>
            </w:r>
            <w:r>
              <w:rPr>
                <w:rStyle w:val="IndexLink"/>
                <w:rtl w:val="true"/>
              </w:rPr>
              <w:t>:</w:t>
              <w:tab/>
            </w:r>
            <w:r>
              <w:rPr>
                <w:rStyle w:val="IndexLink"/>
              </w:rPr>
              <w:t>279</w:t>
            </w:r>
          </w:hyperlink>
        </w:p>
        <w:p>
          <w:pPr>
            <w:pStyle w:val="Contents4"/>
            <w:tabs>
              <w:tab w:val="clear" w:pos="8176"/>
              <w:tab w:val="right" w:pos="9026" w:leader="dot"/>
            </w:tabs>
            <w:rPr/>
          </w:pPr>
          <w:hyperlink w:anchor="__RefHeading___Toc7751883_1280447820">
            <w:r>
              <w:rPr>
                <w:webHidden/>
                <w:rStyle w:val="IndexLink"/>
              </w:rPr>
              <w:t>20</w:t>
            </w:r>
            <w:r>
              <w:rPr>
                <w:rStyle w:val="IndexLink"/>
                <w:rtl w:val="true"/>
              </w:rPr>
              <w:t xml:space="preserve"> - </w:t>
            </w:r>
            <w:r>
              <w:rPr>
                <w:rStyle w:val="IndexLink"/>
                <w:rtl w:val="true"/>
              </w:rPr>
              <w:t xml:space="preserve">ظلمهم في الديّة </w:t>
            </w:r>
            <w:r>
              <w:rPr>
                <w:rStyle w:val="IndexLink"/>
                <w:rtl w:val="true"/>
              </w:rPr>
              <w:t>:</w:t>
              <w:tab/>
            </w:r>
            <w:r>
              <w:rPr>
                <w:rStyle w:val="IndexLink"/>
              </w:rPr>
              <w:t>281</w:t>
            </w:r>
          </w:hyperlink>
        </w:p>
        <w:p>
          <w:pPr>
            <w:pStyle w:val="Contents4"/>
            <w:tabs>
              <w:tab w:val="clear" w:pos="8176"/>
              <w:tab w:val="right" w:pos="9026" w:leader="dot"/>
            </w:tabs>
            <w:rPr/>
          </w:pPr>
          <w:hyperlink w:anchor="__RefHeading___Toc7751885_1280447820">
            <w:r>
              <w:rPr>
                <w:webHidden/>
                <w:rStyle w:val="IndexLink"/>
              </w:rPr>
              <w:t>21</w:t>
            </w:r>
            <w:r>
              <w:rPr>
                <w:rStyle w:val="IndexLink"/>
                <w:rtl w:val="true"/>
              </w:rPr>
              <w:t xml:space="preserve"> - </w:t>
            </w:r>
            <w:r>
              <w:rPr>
                <w:rStyle w:val="IndexLink"/>
                <w:rtl w:val="true"/>
              </w:rPr>
              <w:t xml:space="preserve">قصدهم الفتنة برسول اللّه صلی اللّه علیه و آله </w:t>
            </w:r>
            <w:r>
              <w:rPr>
                <w:rStyle w:val="IndexLink"/>
                <w:rtl w:val="true"/>
              </w:rPr>
              <w:t>:</w:t>
              <w:tab/>
            </w:r>
            <w:r>
              <w:rPr>
                <w:rStyle w:val="IndexLink"/>
              </w:rPr>
              <w:t>281</w:t>
            </w:r>
          </w:hyperlink>
        </w:p>
        <w:p>
          <w:pPr>
            <w:pStyle w:val="Contents4"/>
            <w:tabs>
              <w:tab w:val="clear" w:pos="8176"/>
              <w:tab w:val="right" w:pos="9026" w:leader="dot"/>
            </w:tabs>
            <w:rPr/>
          </w:pPr>
          <w:hyperlink w:anchor="__RefHeading___Toc7751887_1280447820">
            <w:r>
              <w:rPr>
                <w:webHidden/>
                <w:rStyle w:val="IndexLink"/>
              </w:rPr>
              <w:t>22</w:t>
            </w:r>
            <w:r>
              <w:rPr>
                <w:rStyle w:val="IndexLink"/>
                <w:rtl w:val="true"/>
              </w:rPr>
              <w:t xml:space="preserve"> - </w:t>
            </w:r>
            <w:r>
              <w:rPr>
                <w:rStyle w:val="IndexLink"/>
                <w:rtl w:val="true"/>
              </w:rPr>
              <w:t xml:space="preserve">إنكار نبوّة المسيح </w:t>
            </w:r>
            <w:r>
              <w:rPr>
                <w:rStyle w:val="IndexLink"/>
                <w:rtl w:val="true"/>
              </w:rPr>
              <w:t>:</w:t>
              <w:tab/>
            </w:r>
            <w:r>
              <w:rPr>
                <w:rStyle w:val="IndexLink"/>
              </w:rPr>
              <w:t>281</w:t>
            </w:r>
          </w:hyperlink>
        </w:p>
        <w:p>
          <w:pPr>
            <w:pStyle w:val="Contents4"/>
            <w:tabs>
              <w:tab w:val="clear" w:pos="8176"/>
              <w:tab w:val="right" w:pos="9026" w:leader="dot"/>
            </w:tabs>
            <w:rPr/>
          </w:pPr>
          <w:hyperlink w:anchor="__RefHeading___Toc7751889_1280447820">
            <w:r>
              <w:rPr>
                <w:webHidden/>
                <w:rStyle w:val="IndexLink"/>
              </w:rPr>
              <w:t>23</w:t>
            </w:r>
            <w:r>
              <w:rPr>
                <w:rStyle w:val="IndexLink"/>
                <w:rtl w:val="true"/>
              </w:rPr>
              <w:t xml:space="preserve"> - </w:t>
            </w:r>
            <w:r>
              <w:rPr>
                <w:rStyle w:val="IndexLink"/>
                <w:rtl w:val="true"/>
              </w:rPr>
              <w:t xml:space="preserve">إشراكهم باللّه عزّ وجلّ </w:t>
            </w:r>
            <w:r>
              <w:rPr>
                <w:rStyle w:val="IndexLink"/>
                <w:rtl w:val="true"/>
              </w:rPr>
              <w:t>:</w:t>
              <w:tab/>
            </w:r>
            <w:r>
              <w:rPr>
                <w:rStyle w:val="IndexLink"/>
              </w:rPr>
              <w:t>282</w:t>
            </w:r>
          </w:hyperlink>
        </w:p>
        <w:p>
          <w:pPr>
            <w:pStyle w:val="Contents4"/>
            <w:tabs>
              <w:tab w:val="clear" w:pos="8176"/>
              <w:tab w:val="right" w:pos="9026" w:leader="dot"/>
            </w:tabs>
            <w:rPr/>
          </w:pPr>
          <w:hyperlink w:anchor="__RefHeading___Toc7751891_1280447820">
            <w:r>
              <w:rPr>
                <w:webHidden/>
                <w:rStyle w:val="IndexLink"/>
              </w:rPr>
              <w:t>24</w:t>
            </w:r>
            <w:r>
              <w:rPr>
                <w:rStyle w:val="IndexLink"/>
                <w:rtl w:val="true"/>
              </w:rPr>
              <w:t xml:space="preserve"> - </w:t>
            </w:r>
            <w:r>
              <w:rPr>
                <w:rStyle w:val="IndexLink"/>
                <w:rtl w:val="true"/>
              </w:rPr>
              <w:t xml:space="preserve">سؤالهم عن محين الساعة </w:t>
            </w:r>
            <w:r>
              <w:rPr>
                <w:rStyle w:val="IndexLink"/>
                <w:rtl w:val="true"/>
              </w:rPr>
              <w:t>:</w:t>
              <w:tab/>
            </w:r>
            <w:r>
              <w:rPr>
                <w:rStyle w:val="IndexLink"/>
              </w:rPr>
              <w:t>283</w:t>
            </w:r>
          </w:hyperlink>
        </w:p>
        <w:p>
          <w:pPr>
            <w:pStyle w:val="Contents4"/>
            <w:tabs>
              <w:tab w:val="clear" w:pos="8176"/>
              <w:tab w:val="right" w:pos="9026" w:leader="dot"/>
            </w:tabs>
            <w:rPr/>
          </w:pPr>
          <w:hyperlink w:anchor="__RefHeading___Toc7751893_1280447820">
            <w:r>
              <w:rPr>
                <w:webHidden/>
                <w:rStyle w:val="IndexLink"/>
              </w:rPr>
              <w:t>25</w:t>
            </w:r>
            <w:r>
              <w:rPr>
                <w:rStyle w:val="IndexLink"/>
                <w:rtl w:val="true"/>
              </w:rPr>
              <w:t xml:space="preserve"> - </w:t>
            </w:r>
            <w:r>
              <w:rPr>
                <w:rStyle w:val="IndexLink"/>
                <w:rtl w:val="true"/>
              </w:rPr>
              <w:t xml:space="preserve">تهجّمهم على ذات اللّه عزّو جل </w:t>
            </w:r>
            <w:r>
              <w:rPr>
                <w:rStyle w:val="IndexLink"/>
                <w:rtl w:val="true"/>
              </w:rPr>
              <w:t>:</w:t>
              <w:tab/>
            </w:r>
            <w:r>
              <w:rPr>
                <w:rStyle w:val="IndexLink"/>
              </w:rPr>
              <w:t>283</w:t>
            </w:r>
          </w:hyperlink>
        </w:p>
        <w:p>
          <w:pPr>
            <w:pStyle w:val="Contents4"/>
            <w:tabs>
              <w:tab w:val="clear" w:pos="8176"/>
              <w:tab w:val="right" w:pos="9026" w:leader="dot"/>
            </w:tabs>
            <w:rPr/>
          </w:pPr>
          <w:hyperlink w:anchor="__RefHeading___Toc7751895_1280447820">
            <w:r>
              <w:rPr>
                <w:webHidden/>
                <w:rStyle w:val="IndexLink"/>
              </w:rPr>
              <w:t>26</w:t>
            </w:r>
            <w:r>
              <w:rPr>
                <w:rStyle w:val="IndexLink"/>
                <w:rtl w:val="true"/>
              </w:rPr>
              <w:t xml:space="preserve"> - </w:t>
            </w:r>
            <w:r>
              <w:rPr>
                <w:rStyle w:val="IndexLink"/>
                <w:rtl w:val="true"/>
              </w:rPr>
              <w:t xml:space="preserve">طلبهم كتاباً من السماء </w:t>
            </w:r>
            <w:r>
              <w:rPr>
                <w:rStyle w:val="IndexLink"/>
                <w:rtl w:val="true"/>
              </w:rPr>
              <w:t>:</w:t>
              <w:tab/>
            </w:r>
            <w:r>
              <w:rPr>
                <w:rStyle w:val="IndexLink"/>
              </w:rPr>
              <w:t>284</w:t>
            </w:r>
          </w:hyperlink>
        </w:p>
        <w:p>
          <w:pPr>
            <w:pStyle w:val="Contents4"/>
            <w:tabs>
              <w:tab w:val="clear" w:pos="8176"/>
              <w:tab w:val="right" w:pos="9026" w:leader="dot"/>
            </w:tabs>
            <w:rPr/>
          </w:pPr>
          <w:hyperlink w:anchor="__RefHeading___Toc7751897_1280447820">
            <w:r>
              <w:rPr>
                <w:webHidden/>
                <w:rStyle w:val="IndexLink"/>
              </w:rPr>
              <w:t>27</w:t>
            </w:r>
            <w:r>
              <w:rPr>
                <w:rStyle w:val="IndexLink"/>
                <w:rtl w:val="true"/>
              </w:rPr>
              <w:t xml:space="preserve"> - </w:t>
            </w:r>
            <w:r>
              <w:rPr>
                <w:rStyle w:val="IndexLink"/>
                <w:rtl w:val="true"/>
              </w:rPr>
              <w:t xml:space="preserve">تحويل القبلة إلى الكعبة </w:t>
            </w:r>
            <w:r>
              <w:rPr>
                <w:rStyle w:val="IndexLink"/>
                <w:rtl w:val="true"/>
              </w:rPr>
              <w:t>:</w:t>
              <w:tab/>
            </w:r>
            <w:r>
              <w:rPr>
                <w:rStyle w:val="IndexLink"/>
              </w:rPr>
              <w:t>285</w:t>
            </w:r>
          </w:hyperlink>
        </w:p>
        <w:p>
          <w:pPr>
            <w:pStyle w:val="Contents4"/>
            <w:tabs>
              <w:tab w:val="clear" w:pos="8176"/>
              <w:tab w:val="right" w:pos="9026" w:leader="dot"/>
            </w:tabs>
            <w:rPr/>
          </w:pPr>
          <w:hyperlink w:anchor="__RefHeading___Toc7751899_1280447820">
            <w:r>
              <w:rPr>
                <w:webHidden/>
                <w:rStyle w:val="IndexLink"/>
              </w:rPr>
              <w:t>28</w:t>
            </w:r>
            <w:r>
              <w:rPr>
                <w:rStyle w:val="IndexLink"/>
                <w:rtl w:val="true"/>
              </w:rPr>
              <w:t xml:space="preserve"> - </w:t>
            </w:r>
            <w:r>
              <w:rPr>
                <w:rStyle w:val="IndexLink"/>
                <w:rtl w:val="true"/>
              </w:rPr>
              <w:t xml:space="preserve">مباهلة النبيّ نصارى نجران </w:t>
            </w:r>
            <w:r>
              <w:rPr>
                <w:rStyle w:val="IndexLink"/>
                <w:rtl w:val="true"/>
              </w:rPr>
              <w:t>:</w:t>
              <w:tab/>
            </w:r>
            <w:r>
              <w:rPr>
                <w:rStyle w:val="IndexLink"/>
              </w:rPr>
              <w:t>288</w:t>
            </w:r>
          </w:hyperlink>
        </w:p>
        <w:p>
          <w:pPr>
            <w:pStyle w:val="Contents5"/>
            <w:tabs>
              <w:tab w:val="clear" w:pos="7892"/>
              <w:tab w:val="right" w:pos="9026" w:leader="dot"/>
            </w:tabs>
            <w:rPr/>
          </w:pPr>
          <w:hyperlink w:anchor="__RefHeading___Toc7751901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7751903_1280447820">
            <w:r>
              <w:rPr>
                <w:webHidden/>
                <w:rStyle w:val="IndexLink"/>
                <w:rtl w:val="true"/>
              </w:rPr>
              <w:t>الدعوة إلى المباهلة</w:t>
            </w:r>
            <w:r>
              <w:rPr>
                <w:rStyle w:val="IndexLink"/>
                <w:rtl w:val="true"/>
              </w:rPr>
              <w:tab/>
            </w:r>
            <w:r>
              <w:rPr>
                <w:rStyle w:val="IndexLink"/>
              </w:rPr>
              <w:t>291</w:t>
            </w:r>
          </w:hyperlink>
        </w:p>
        <w:p>
          <w:pPr>
            <w:pStyle w:val="Contents4"/>
            <w:tabs>
              <w:tab w:val="clear" w:pos="8176"/>
              <w:tab w:val="right" w:pos="9026" w:leader="dot"/>
            </w:tabs>
            <w:rPr/>
          </w:pPr>
          <w:hyperlink w:anchor="__RefHeading___Toc7751905_1280447820">
            <w:r>
              <w:rPr>
                <w:webHidden/>
                <w:rStyle w:val="IndexLink"/>
              </w:rPr>
              <w:t>29</w:t>
            </w:r>
            <w:r>
              <w:rPr>
                <w:rStyle w:val="IndexLink"/>
                <w:rtl w:val="true"/>
              </w:rPr>
              <w:t xml:space="preserve"> - </w:t>
            </w:r>
            <w:r>
              <w:rPr>
                <w:rStyle w:val="IndexLink"/>
                <w:rtl w:val="true"/>
              </w:rPr>
              <w:t xml:space="preserve">الخلفيّة التشريعيّة لحرمة الأشهر الحرم </w:t>
            </w:r>
            <w:r>
              <w:rPr>
                <w:rStyle w:val="IndexLink"/>
                <w:rtl w:val="true"/>
              </w:rPr>
              <w:t>:</w:t>
              <w:tab/>
            </w:r>
            <w:r>
              <w:rPr>
                <w:rStyle w:val="IndexLink"/>
              </w:rPr>
              <w:t>294</w:t>
            </w:r>
          </w:hyperlink>
        </w:p>
        <w:p>
          <w:pPr>
            <w:pStyle w:val="Contents2"/>
            <w:tabs>
              <w:tab w:val="clear" w:pos="8743"/>
              <w:tab w:val="right" w:pos="9026" w:leader="dot"/>
            </w:tabs>
            <w:rPr/>
          </w:pPr>
          <w:hyperlink w:anchor="__RefHeading___Toc7751907_1280447820">
            <w:r>
              <w:rPr>
                <w:webHidden/>
                <w:rStyle w:val="IndexLink"/>
                <w:rtl w:val="true"/>
              </w:rPr>
              <w:t>(</w:t>
            </w:r>
            <w:r>
              <w:rPr>
                <w:rStyle w:val="IndexLink"/>
              </w:rPr>
              <w:t>9</w:t>
            </w:r>
            <w:r>
              <w:rPr>
                <w:rStyle w:val="IndexLink"/>
                <w:rtl w:val="true"/>
              </w:rPr>
              <w:t xml:space="preserve">) </w:t>
            </w:r>
            <w:r>
              <w:rPr>
                <w:rStyle w:val="IndexLink"/>
                <w:rtl w:val="true"/>
              </w:rPr>
              <w:t xml:space="preserve">الإشتباك المسلّح مع اليهود بالمدينة </w:t>
            </w:r>
            <w:r>
              <w:rPr>
                <w:rStyle w:val="IndexLink"/>
                <w:rtl w:val="true"/>
              </w:rPr>
              <w:t>:</w:t>
              <w:tab/>
            </w:r>
            <w:r>
              <w:rPr>
                <w:rStyle w:val="IndexLink"/>
              </w:rPr>
              <w:t>299</w:t>
            </w:r>
          </w:hyperlink>
        </w:p>
        <w:p>
          <w:pPr>
            <w:pStyle w:val="Contents3"/>
            <w:tabs>
              <w:tab w:val="clear" w:pos="8459"/>
              <w:tab w:val="right" w:pos="9026" w:leader="dot"/>
            </w:tabs>
            <w:rPr/>
          </w:pPr>
          <w:hyperlink w:anchor="__RefHeading___Toc7751909_1280447820">
            <w:r>
              <w:rPr>
                <w:webHidden/>
                <w:rStyle w:val="IndexLink"/>
              </w:rPr>
              <w:t>1</w:t>
            </w:r>
            <w:r>
              <w:rPr>
                <w:rStyle w:val="IndexLink"/>
                <w:rtl w:val="true"/>
              </w:rPr>
              <w:t xml:space="preserve"> - </w:t>
            </w:r>
            <w:r>
              <w:rPr>
                <w:rStyle w:val="IndexLink"/>
                <w:rtl w:val="true"/>
              </w:rPr>
              <w:t xml:space="preserve">إجلاء بني قينقاع من المدينة </w:t>
            </w:r>
            <w:r>
              <w:rPr>
                <w:rStyle w:val="IndexLink"/>
                <w:rtl w:val="true"/>
              </w:rPr>
              <w:t>:</w:t>
              <w:tab/>
            </w:r>
            <w:r>
              <w:rPr>
                <w:rStyle w:val="IndexLink"/>
              </w:rPr>
              <w:t>299</w:t>
            </w:r>
          </w:hyperlink>
        </w:p>
        <w:p>
          <w:pPr>
            <w:pStyle w:val="Contents3"/>
            <w:tabs>
              <w:tab w:val="clear" w:pos="8459"/>
              <w:tab w:val="right" w:pos="9026" w:leader="dot"/>
            </w:tabs>
            <w:rPr/>
          </w:pPr>
          <w:hyperlink w:anchor="__RefHeading___Toc7751911_1280447820">
            <w:r>
              <w:rPr>
                <w:webHidden/>
                <w:rStyle w:val="IndexLink"/>
              </w:rPr>
              <w:t>2</w:t>
            </w:r>
            <w:r>
              <w:rPr>
                <w:rStyle w:val="IndexLink"/>
                <w:rtl w:val="true"/>
              </w:rPr>
              <w:t xml:space="preserve"> - </w:t>
            </w:r>
            <w:r>
              <w:rPr>
                <w:rStyle w:val="IndexLink"/>
                <w:rtl w:val="true"/>
              </w:rPr>
              <w:t>إجلاء بني النضير</w:t>
            </w:r>
            <w:r>
              <w:rPr>
                <w:rStyle w:val="IndexLink"/>
                <w:rtl w:val="true"/>
              </w:rPr>
              <w:tab/>
            </w:r>
            <w:r>
              <w:rPr>
                <w:rStyle w:val="IndexLink"/>
              </w:rPr>
              <w:t>304</w:t>
            </w:r>
          </w:hyperlink>
        </w:p>
        <w:p>
          <w:pPr>
            <w:pStyle w:val="Contents3"/>
            <w:tabs>
              <w:tab w:val="clear" w:pos="8459"/>
              <w:tab w:val="right" w:pos="9026" w:leader="dot"/>
            </w:tabs>
            <w:rPr/>
          </w:pPr>
          <w:hyperlink w:anchor="__RefHeading___Toc7751913_1280447820">
            <w:r>
              <w:rPr>
                <w:webHidden/>
                <w:rStyle w:val="IndexLink"/>
              </w:rPr>
              <w:t>3</w:t>
            </w:r>
            <w:r>
              <w:rPr>
                <w:rStyle w:val="IndexLink"/>
                <w:rtl w:val="true"/>
              </w:rPr>
              <w:t xml:space="preserve"> - </w:t>
            </w:r>
            <w:r>
              <w:rPr>
                <w:rStyle w:val="IndexLink"/>
                <w:rtl w:val="true"/>
              </w:rPr>
              <w:t>إبادة بني قريظة</w:t>
            </w:r>
            <w:r>
              <w:rPr>
                <w:rStyle w:val="IndexLink"/>
                <w:rtl w:val="true"/>
              </w:rPr>
              <w:tab/>
            </w:r>
            <w:r>
              <w:rPr>
                <w:rStyle w:val="IndexLink"/>
              </w:rPr>
              <w:t>310</w:t>
            </w:r>
          </w:hyperlink>
        </w:p>
        <w:p>
          <w:pPr>
            <w:pStyle w:val="Contents4"/>
            <w:tabs>
              <w:tab w:val="clear" w:pos="8176"/>
              <w:tab w:val="right" w:pos="9026" w:leader="dot"/>
            </w:tabs>
            <w:rPr/>
          </w:pPr>
          <w:hyperlink w:anchor="__RefHeading___Toc7751915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7751917_1280447820">
            <w:r>
              <w:rPr>
                <w:webHidden/>
                <w:rStyle w:val="IndexLink"/>
              </w:rPr>
              <w:t>1</w:t>
            </w:r>
            <w:r>
              <w:rPr>
                <w:rStyle w:val="IndexLink"/>
                <w:rtl w:val="true"/>
              </w:rPr>
              <w:t xml:space="preserve"> - </w:t>
            </w:r>
            <w:r>
              <w:rPr>
                <w:rStyle w:val="IndexLink"/>
                <w:rtl w:val="true"/>
              </w:rPr>
              <w:t>الإيمان بما جاء به محمّد صلی اللّه علیه و آله</w:t>
            </w:r>
            <w:r>
              <w:rPr>
                <w:rStyle w:val="IndexLink"/>
                <w:rtl w:val="true"/>
              </w:rPr>
              <w:tab/>
            </w:r>
            <w:r>
              <w:rPr>
                <w:rStyle w:val="IndexLink"/>
              </w:rPr>
              <w:t>313</w:t>
            </w:r>
          </w:hyperlink>
        </w:p>
        <w:p>
          <w:pPr>
            <w:pStyle w:val="Contents4"/>
            <w:tabs>
              <w:tab w:val="clear" w:pos="8176"/>
              <w:tab w:val="right" w:pos="9026" w:leader="dot"/>
            </w:tabs>
            <w:rPr/>
          </w:pPr>
          <w:hyperlink w:anchor="__RefHeading___Toc7751919_1280447820">
            <w:r>
              <w:rPr>
                <w:webHidden/>
                <w:rStyle w:val="IndexLink"/>
              </w:rPr>
              <w:t>2</w:t>
            </w:r>
            <w:r>
              <w:rPr>
                <w:rStyle w:val="IndexLink"/>
                <w:rtl w:val="true"/>
              </w:rPr>
              <w:t xml:space="preserve"> - </w:t>
            </w:r>
            <w:r>
              <w:rPr>
                <w:rStyle w:val="IndexLink"/>
                <w:rtl w:val="true"/>
              </w:rPr>
              <w:t>قتل النساء والأولاد</w:t>
            </w:r>
            <w:r>
              <w:rPr>
                <w:rStyle w:val="IndexLink"/>
                <w:rtl w:val="true"/>
              </w:rPr>
              <w:tab/>
            </w:r>
            <w:r>
              <w:rPr>
                <w:rStyle w:val="IndexLink"/>
              </w:rPr>
              <w:t>314</w:t>
            </w:r>
          </w:hyperlink>
        </w:p>
        <w:p>
          <w:pPr>
            <w:pStyle w:val="Contents4"/>
            <w:tabs>
              <w:tab w:val="clear" w:pos="8176"/>
              <w:tab w:val="right" w:pos="9026" w:leader="dot"/>
            </w:tabs>
            <w:rPr/>
          </w:pPr>
          <w:hyperlink w:anchor="__RefHeading___Toc7751921_1280447820">
            <w:r>
              <w:rPr>
                <w:webHidden/>
                <w:rStyle w:val="IndexLink"/>
              </w:rPr>
              <w:t>3</w:t>
            </w:r>
            <w:r>
              <w:rPr>
                <w:rStyle w:val="IndexLink"/>
                <w:rtl w:val="true"/>
              </w:rPr>
              <w:t xml:space="preserve"> - </w:t>
            </w:r>
            <w:r>
              <w:rPr>
                <w:rStyle w:val="IndexLink"/>
                <w:rtl w:val="true"/>
              </w:rPr>
              <w:t>الخروج على أصحاب محمّد ليلة السبت</w:t>
            </w:r>
            <w:r>
              <w:rPr>
                <w:rStyle w:val="IndexLink"/>
                <w:rtl w:val="true"/>
              </w:rPr>
              <w:tab/>
            </w:r>
            <w:r>
              <w:rPr>
                <w:rStyle w:val="IndexLink"/>
              </w:rPr>
              <w:t>314</w:t>
            </w:r>
          </w:hyperlink>
        </w:p>
        <w:p>
          <w:pPr>
            <w:pStyle w:val="Contents4"/>
            <w:tabs>
              <w:tab w:val="clear" w:pos="8176"/>
              <w:tab w:val="right" w:pos="9026" w:leader="dot"/>
            </w:tabs>
            <w:rPr/>
          </w:pPr>
          <w:hyperlink w:anchor="__RefHeading___Toc7751923_1280447820">
            <w:r>
              <w:rPr>
                <w:webHidden/>
                <w:rStyle w:val="IndexLink"/>
                <w:rtl w:val="true"/>
              </w:rPr>
              <w:t>اقتراح رابع</w:t>
            </w:r>
            <w:r>
              <w:rPr>
                <w:rStyle w:val="IndexLink"/>
                <w:rtl w:val="true"/>
              </w:rPr>
              <w:tab/>
            </w:r>
            <w:r>
              <w:rPr>
                <w:rStyle w:val="IndexLink"/>
              </w:rPr>
              <w:t>315</w:t>
            </w:r>
          </w:hyperlink>
        </w:p>
        <w:p>
          <w:pPr>
            <w:pStyle w:val="Contents3"/>
            <w:tabs>
              <w:tab w:val="clear" w:pos="8459"/>
              <w:tab w:val="right" w:pos="9026" w:leader="dot"/>
            </w:tabs>
            <w:rPr/>
          </w:pPr>
          <w:hyperlink w:anchor="__RefHeading___Toc7751925_1280447820">
            <w:r>
              <w:rPr>
                <w:webHidden/>
                <w:rStyle w:val="IndexLink"/>
              </w:rPr>
              <w:t>4</w:t>
            </w:r>
            <w:r>
              <w:rPr>
                <w:rStyle w:val="IndexLink"/>
                <w:rtl w:val="true"/>
              </w:rPr>
              <w:t xml:space="preserve"> - </w:t>
            </w:r>
            <w:r>
              <w:rPr>
                <w:rStyle w:val="IndexLink"/>
                <w:rtl w:val="true"/>
              </w:rPr>
              <w:t xml:space="preserve">غزوة خيبر أو بؤرة الخطر </w:t>
            </w:r>
            <w:r>
              <w:rPr>
                <w:rStyle w:val="IndexLink"/>
                <w:rtl w:val="true"/>
              </w:rPr>
              <w:t>:</w:t>
              <w:tab/>
            </w:r>
            <w:r>
              <w:rPr>
                <w:rStyle w:val="IndexLink"/>
              </w:rPr>
              <w:t>320</w:t>
            </w:r>
          </w:hyperlink>
        </w:p>
        <w:p>
          <w:pPr>
            <w:pStyle w:val="Contents4"/>
            <w:tabs>
              <w:tab w:val="clear" w:pos="8176"/>
              <w:tab w:val="right" w:pos="9026" w:leader="dot"/>
            </w:tabs>
            <w:rPr/>
          </w:pPr>
          <w:hyperlink w:anchor="__RefHeading___Toc7751927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7751929_1280447820">
            <w:r>
              <w:rPr>
                <w:webHidden/>
                <w:rStyle w:val="IndexLink"/>
                <w:rtl w:val="true"/>
              </w:rPr>
              <w:t>قصّة فدك والتصالح مع أهالي وادي القرى</w:t>
            </w:r>
            <w:r>
              <w:rPr>
                <w:rStyle w:val="IndexLink"/>
                <w:rtl w:val="true"/>
              </w:rPr>
              <w:tab/>
            </w:r>
            <w:r>
              <w:rPr>
                <w:rStyle w:val="IndexLink"/>
              </w:rPr>
              <w:t>323</w:t>
            </w:r>
          </w:hyperlink>
        </w:p>
        <w:p>
          <w:pPr>
            <w:pStyle w:val="Contents2"/>
            <w:tabs>
              <w:tab w:val="clear" w:pos="8743"/>
              <w:tab w:val="right" w:pos="9026" w:leader="dot"/>
            </w:tabs>
            <w:rPr/>
          </w:pPr>
          <w:hyperlink w:anchor="__RefHeading___Toc7751931_1280447820">
            <w:r>
              <w:rPr>
                <w:webHidden/>
                <w:rStyle w:val="IndexLink"/>
                <w:rtl w:val="true"/>
              </w:rPr>
              <w:t>(</w:t>
            </w:r>
            <w:r>
              <w:rPr>
                <w:rStyle w:val="IndexLink"/>
              </w:rPr>
              <w:t>10</w:t>
            </w:r>
            <w:r>
              <w:rPr>
                <w:rStyle w:val="IndexLink"/>
                <w:rtl w:val="true"/>
              </w:rPr>
              <w:t xml:space="preserve">) </w:t>
            </w:r>
            <w:r>
              <w:rPr>
                <w:rStyle w:val="IndexLink"/>
                <w:rtl w:val="true"/>
              </w:rPr>
              <w:t>غزوات النّبي الأكرم صلی اللّه علیه و آله</w:t>
            </w:r>
            <w:r>
              <w:rPr>
                <w:rStyle w:val="IndexLink"/>
                <w:rtl w:val="true"/>
              </w:rPr>
              <w:tab/>
            </w:r>
            <w:r>
              <w:rPr>
                <w:rStyle w:val="IndexLink"/>
              </w:rPr>
              <w:t>327</w:t>
            </w:r>
          </w:hyperlink>
        </w:p>
        <w:p>
          <w:pPr>
            <w:pStyle w:val="Contents3"/>
            <w:tabs>
              <w:tab w:val="clear" w:pos="8459"/>
              <w:tab w:val="right" w:pos="9026" w:leader="dot"/>
            </w:tabs>
            <w:rPr/>
          </w:pPr>
          <w:hyperlink w:anchor="__RefHeading___Toc7751933_1280447820">
            <w:r>
              <w:rPr>
                <w:webHidden/>
                <w:rStyle w:val="IndexLink"/>
              </w:rPr>
              <w:t>1</w:t>
            </w:r>
            <w:r>
              <w:rPr>
                <w:rStyle w:val="IndexLink"/>
                <w:rtl w:val="true"/>
              </w:rPr>
              <w:t xml:space="preserve"> - </w:t>
            </w:r>
            <w:r>
              <w:rPr>
                <w:rStyle w:val="IndexLink"/>
                <w:rtl w:val="true"/>
              </w:rPr>
              <w:t>غزوة بدر</w:t>
            </w:r>
            <w:r>
              <w:rPr>
                <w:rStyle w:val="IndexLink"/>
                <w:rtl w:val="true"/>
              </w:rPr>
              <w:tab/>
            </w:r>
            <w:r>
              <w:rPr>
                <w:rStyle w:val="IndexLink"/>
              </w:rPr>
              <w:t>327</w:t>
            </w:r>
          </w:hyperlink>
        </w:p>
        <w:p>
          <w:pPr>
            <w:pStyle w:val="Contents4"/>
            <w:tabs>
              <w:tab w:val="clear" w:pos="8176"/>
              <w:tab w:val="right" w:pos="9026" w:leader="dot"/>
            </w:tabs>
            <w:rPr/>
          </w:pPr>
          <w:hyperlink w:anchor="__RefHeading___Toc7751935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7751937_1280447820">
            <w:r>
              <w:rPr>
                <w:webHidden/>
                <w:rStyle w:val="IndexLink"/>
                <w:rtl w:val="true"/>
              </w:rPr>
              <w:t>إنتقال الرّسول إلى مكان قريب من بدر</w:t>
            </w:r>
            <w:r>
              <w:rPr>
                <w:rStyle w:val="IndexLink"/>
                <w:rtl w:val="true"/>
              </w:rPr>
              <w:tab/>
            </w:r>
            <w:r>
              <w:rPr>
                <w:rStyle w:val="IndexLink"/>
              </w:rPr>
              <w:t>331</w:t>
            </w:r>
          </w:hyperlink>
        </w:p>
        <w:p>
          <w:pPr>
            <w:pStyle w:val="Contents4"/>
            <w:tabs>
              <w:tab w:val="clear" w:pos="8176"/>
              <w:tab w:val="right" w:pos="9026" w:leader="dot"/>
            </w:tabs>
            <w:rPr/>
          </w:pPr>
          <w:hyperlink w:anchor="__RefHeading___Toc7751939_1280447820">
            <w:r>
              <w:rPr>
                <w:webHidden/>
                <w:rStyle w:val="IndexLink"/>
                <w:rtl w:val="true"/>
              </w:rPr>
              <w:t>نزول النّبي في وادي بدر</w:t>
            </w:r>
            <w:r>
              <w:rPr>
                <w:rStyle w:val="IndexLink"/>
                <w:rtl w:val="true"/>
              </w:rPr>
              <w:tab/>
            </w:r>
            <w:r>
              <w:rPr>
                <w:rStyle w:val="IndexLink"/>
              </w:rPr>
              <w:t>332</w:t>
            </w:r>
          </w:hyperlink>
        </w:p>
        <w:p>
          <w:pPr>
            <w:pStyle w:val="Contents4"/>
            <w:tabs>
              <w:tab w:val="clear" w:pos="8176"/>
              <w:tab w:val="right" w:pos="9026" w:leader="dot"/>
            </w:tabs>
            <w:rPr/>
          </w:pPr>
          <w:hyperlink w:anchor="__RefHeading___Toc7751941_1280447820">
            <w:r>
              <w:rPr>
                <w:webHidden/>
                <w:rStyle w:val="IndexLink"/>
                <w:rtl w:val="true"/>
              </w:rPr>
              <w:t>بناء العريش</w:t>
            </w:r>
            <w:r>
              <w:rPr>
                <w:rStyle w:val="IndexLink"/>
                <w:rtl w:val="true"/>
              </w:rPr>
              <w:tab/>
            </w:r>
            <w:r>
              <w:rPr>
                <w:rStyle w:val="IndexLink"/>
              </w:rPr>
              <w:t>333</w:t>
            </w:r>
          </w:hyperlink>
        </w:p>
        <w:p>
          <w:pPr>
            <w:pStyle w:val="Contents4"/>
            <w:tabs>
              <w:tab w:val="clear" w:pos="8176"/>
              <w:tab w:val="right" w:pos="9026" w:leader="dot"/>
            </w:tabs>
            <w:rPr/>
          </w:pPr>
          <w:hyperlink w:anchor="__RefHeading___Toc7751943_1280447820">
            <w:r>
              <w:rPr>
                <w:webHidden/>
                <w:rStyle w:val="IndexLink"/>
                <w:rtl w:val="true"/>
              </w:rPr>
              <w:t>تعليق على تغوير القلب وبناء العريش</w:t>
            </w:r>
            <w:r>
              <w:rPr>
                <w:rStyle w:val="IndexLink"/>
                <w:rtl w:val="true"/>
              </w:rPr>
              <w:tab/>
            </w:r>
            <w:r>
              <w:rPr>
                <w:rStyle w:val="IndexLink"/>
              </w:rPr>
              <w:t>333</w:t>
            </w:r>
          </w:hyperlink>
        </w:p>
        <w:p>
          <w:pPr>
            <w:pStyle w:val="Contents4"/>
            <w:tabs>
              <w:tab w:val="clear" w:pos="8176"/>
              <w:tab w:val="right" w:pos="9026" w:leader="dot"/>
            </w:tabs>
            <w:rPr/>
          </w:pPr>
          <w:hyperlink w:anchor="__RefHeading___Toc7751945_1280447820">
            <w:r>
              <w:rPr>
                <w:webHidden/>
                <w:rStyle w:val="IndexLink"/>
                <w:rtl w:val="true"/>
              </w:rPr>
              <w:t>إرتحال قريش من مقامهم ونزولهم وادي بدر</w:t>
            </w:r>
            <w:r>
              <w:rPr>
                <w:rStyle w:val="IndexLink"/>
                <w:rtl w:val="true"/>
              </w:rPr>
              <w:tab/>
            </w:r>
            <w:r>
              <w:rPr>
                <w:rStyle w:val="IndexLink"/>
              </w:rPr>
              <w:t>335</w:t>
            </w:r>
          </w:hyperlink>
        </w:p>
        <w:p>
          <w:pPr>
            <w:pStyle w:val="Contents4"/>
            <w:tabs>
              <w:tab w:val="clear" w:pos="8176"/>
              <w:tab w:val="right" w:pos="9026" w:leader="dot"/>
            </w:tabs>
            <w:rPr/>
          </w:pPr>
          <w:hyperlink w:anchor="__RefHeading___Toc7751947_1280447820">
            <w:r>
              <w:rPr>
                <w:webHidden/>
                <w:rStyle w:val="IndexLink"/>
                <w:rtl w:val="true"/>
              </w:rPr>
              <w:t>الشرارة الّتي أشعلت الحرب</w:t>
            </w:r>
            <w:r>
              <w:rPr>
                <w:rStyle w:val="IndexLink"/>
                <w:rtl w:val="true"/>
              </w:rPr>
              <w:tab/>
            </w:r>
            <w:r>
              <w:rPr>
                <w:rStyle w:val="IndexLink"/>
              </w:rPr>
              <w:t>336</w:t>
            </w:r>
          </w:hyperlink>
        </w:p>
        <w:p>
          <w:pPr>
            <w:pStyle w:val="Contents4"/>
            <w:tabs>
              <w:tab w:val="clear" w:pos="8176"/>
              <w:tab w:val="right" w:pos="9026" w:leader="dot"/>
            </w:tabs>
            <w:rPr/>
          </w:pPr>
          <w:hyperlink w:anchor="__RefHeading___Toc7751949_1280447820">
            <w:r>
              <w:rPr>
                <w:webHidden/>
                <w:rStyle w:val="IndexLink"/>
                <w:rtl w:val="true"/>
              </w:rPr>
              <w:t>الإعانات الغيبيّة</w:t>
            </w:r>
            <w:r>
              <w:rPr>
                <w:rStyle w:val="IndexLink"/>
                <w:rtl w:val="true"/>
              </w:rPr>
              <w:tab/>
            </w:r>
            <w:r>
              <w:rPr>
                <w:rStyle w:val="IndexLink"/>
              </w:rPr>
              <w:t>338</w:t>
            </w:r>
          </w:hyperlink>
        </w:p>
        <w:p>
          <w:pPr>
            <w:pStyle w:val="Contents5"/>
            <w:tabs>
              <w:tab w:val="clear" w:pos="7892"/>
              <w:tab w:val="right" w:pos="9026" w:leader="dot"/>
            </w:tabs>
            <w:rPr/>
          </w:pPr>
          <w:hyperlink w:anchor="__RefHeading___Toc7751951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7751953_1280447820">
            <w:r>
              <w:rPr>
                <w:webHidden/>
                <w:rStyle w:val="IndexLink"/>
              </w:rPr>
              <w:t>1</w:t>
            </w:r>
            <w:r>
              <w:rPr>
                <w:rStyle w:val="IndexLink"/>
                <w:rtl w:val="true"/>
              </w:rPr>
              <w:t xml:space="preserve"> - </w:t>
            </w:r>
            <w:r>
              <w:rPr>
                <w:rStyle w:val="IndexLink"/>
                <w:rtl w:val="true"/>
              </w:rPr>
              <w:t>إراءة العدو قليلاً في المنام</w:t>
            </w:r>
            <w:r>
              <w:rPr>
                <w:rStyle w:val="IndexLink"/>
                <w:rtl w:val="true"/>
              </w:rPr>
              <w:tab/>
            </w:r>
            <w:r>
              <w:rPr>
                <w:rStyle w:val="IndexLink"/>
              </w:rPr>
              <w:t>339</w:t>
            </w:r>
          </w:hyperlink>
        </w:p>
        <w:p>
          <w:pPr>
            <w:pStyle w:val="Contents5"/>
            <w:tabs>
              <w:tab w:val="clear" w:pos="7892"/>
              <w:tab w:val="right" w:pos="9026" w:leader="dot"/>
            </w:tabs>
            <w:rPr/>
          </w:pPr>
          <w:hyperlink w:anchor="__RefHeading___Toc7751955_1280447820">
            <w:r>
              <w:rPr>
                <w:webHidden/>
                <w:rStyle w:val="IndexLink"/>
              </w:rPr>
              <w:t>2</w:t>
            </w:r>
            <w:r>
              <w:rPr>
                <w:rStyle w:val="IndexLink"/>
                <w:rtl w:val="true"/>
              </w:rPr>
              <w:t xml:space="preserve"> - </w:t>
            </w:r>
            <w:r>
              <w:rPr>
                <w:rStyle w:val="IndexLink"/>
                <w:rtl w:val="true"/>
              </w:rPr>
              <w:t>إراءة كلّ من الفريقين الآخر قليلاً في بدء الحرب</w:t>
            </w:r>
            <w:r>
              <w:rPr>
                <w:rStyle w:val="IndexLink"/>
                <w:rtl w:val="true"/>
              </w:rPr>
              <w:tab/>
            </w:r>
            <w:r>
              <w:rPr>
                <w:rStyle w:val="IndexLink"/>
              </w:rPr>
              <w:t>339</w:t>
            </w:r>
          </w:hyperlink>
        </w:p>
        <w:p>
          <w:pPr>
            <w:pStyle w:val="Contents5"/>
            <w:tabs>
              <w:tab w:val="clear" w:pos="7892"/>
              <w:tab w:val="right" w:pos="9026" w:leader="dot"/>
            </w:tabs>
            <w:rPr/>
          </w:pPr>
          <w:hyperlink w:anchor="__RefHeading___Toc7751957_1280447820">
            <w:r>
              <w:rPr>
                <w:webHidden/>
                <w:rStyle w:val="IndexLink"/>
              </w:rPr>
              <w:t>3</w:t>
            </w:r>
            <w:r>
              <w:rPr>
                <w:rStyle w:val="IndexLink"/>
                <w:rtl w:val="true"/>
              </w:rPr>
              <w:t xml:space="preserve"> - </w:t>
            </w:r>
            <w:r>
              <w:rPr>
                <w:rStyle w:val="IndexLink"/>
                <w:rtl w:val="true"/>
              </w:rPr>
              <w:t>إراءة المشركين كثرة المؤمنين أثناء القتال</w:t>
            </w:r>
            <w:r>
              <w:rPr>
                <w:rStyle w:val="IndexLink"/>
                <w:rtl w:val="true"/>
              </w:rPr>
              <w:tab/>
            </w:r>
            <w:r>
              <w:rPr>
                <w:rStyle w:val="IndexLink"/>
              </w:rPr>
              <w:t>340</w:t>
            </w:r>
          </w:hyperlink>
        </w:p>
        <w:p>
          <w:pPr>
            <w:pStyle w:val="Contents5"/>
            <w:tabs>
              <w:tab w:val="clear" w:pos="7892"/>
              <w:tab w:val="right" w:pos="9026" w:leader="dot"/>
            </w:tabs>
            <w:rPr/>
          </w:pPr>
          <w:hyperlink w:anchor="__RefHeading___Toc7751959_1280447820">
            <w:r>
              <w:rPr>
                <w:webHidden/>
                <w:rStyle w:val="IndexLink"/>
              </w:rPr>
              <w:t>4</w:t>
            </w:r>
            <w:r>
              <w:rPr>
                <w:rStyle w:val="IndexLink"/>
                <w:rtl w:val="true"/>
              </w:rPr>
              <w:t xml:space="preserve"> - </w:t>
            </w:r>
            <w:r>
              <w:rPr>
                <w:rStyle w:val="IndexLink"/>
                <w:rtl w:val="true"/>
              </w:rPr>
              <w:t>إستغاثة المسلمين ونزول الملائكة</w:t>
            </w:r>
            <w:r>
              <w:rPr>
                <w:rStyle w:val="IndexLink"/>
                <w:rtl w:val="true"/>
              </w:rPr>
              <w:tab/>
            </w:r>
            <w:r>
              <w:rPr>
                <w:rStyle w:val="IndexLink"/>
              </w:rPr>
              <w:t>341</w:t>
            </w:r>
          </w:hyperlink>
        </w:p>
        <w:p>
          <w:pPr>
            <w:pStyle w:val="Contents5"/>
            <w:tabs>
              <w:tab w:val="clear" w:pos="7892"/>
              <w:tab w:val="right" w:pos="9026" w:leader="dot"/>
            </w:tabs>
            <w:rPr/>
          </w:pPr>
          <w:hyperlink w:anchor="__RefHeading___Toc7751961_1280447820">
            <w:r>
              <w:rPr>
                <w:webHidden/>
                <w:rStyle w:val="IndexLink"/>
              </w:rPr>
              <w:t>5</w:t>
            </w:r>
            <w:r>
              <w:rPr>
                <w:rStyle w:val="IndexLink"/>
                <w:rtl w:val="true"/>
              </w:rPr>
              <w:t xml:space="preserve"> - </w:t>
            </w:r>
            <w:r>
              <w:rPr>
                <w:rStyle w:val="IndexLink"/>
                <w:rtl w:val="true"/>
              </w:rPr>
              <w:t>الإمداد بالنعاس</w:t>
            </w:r>
            <w:r>
              <w:rPr>
                <w:rStyle w:val="IndexLink"/>
                <w:rtl w:val="true"/>
              </w:rPr>
              <w:tab/>
            </w:r>
            <w:r>
              <w:rPr>
                <w:rStyle w:val="IndexLink"/>
              </w:rPr>
              <w:t>342</w:t>
            </w:r>
          </w:hyperlink>
        </w:p>
        <w:p>
          <w:pPr>
            <w:pStyle w:val="Contents5"/>
            <w:tabs>
              <w:tab w:val="clear" w:pos="7892"/>
              <w:tab w:val="right" w:pos="9026" w:leader="dot"/>
            </w:tabs>
            <w:rPr/>
          </w:pPr>
          <w:hyperlink w:anchor="__RefHeading___Toc7751963_1280447820">
            <w:r>
              <w:rPr>
                <w:webHidden/>
                <w:rStyle w:val="IndexLink"/>
              </w:rPr>
              <w:t>6</w:t>
            </w:r>
            <w:r>
              <w:rPr>
                <w:rStyle w:val="IndexLink"/>
                <w:rtl w:val="true"/>
              </w:rPr>
              <w:t xml:space="preserve"> - </w:t>
            </w:r>
            <w:r>
              <w:rPr>
                <w:rStyle w:val="IndexLink"/>
                <w:rtl w:val="true"/>
              </w:rPr>
              <w:t>الإمداد بنزول المطر</w:t>
            </w:r>
            <w:r>
              <w:rPr>
                <w:rStyle w:val="IndexLink"/>
                <w:rtl w:val="true"/>
              </w:rPr>
              <w:tab/>
            </w:r>
            <w:r>
              <w:rPr>
                <w:rStyle w:val="IndexLink"/>
              </w:rPr>
              <w:t>342</w:t>
            </w:r>
          </w:hyperlink>
        </w:p>
        <w:p>
          <w:pPr>
            <w:pStyle w:val="Contents5"/>
            <w:tabs>
              <w:tab w:val="clear" w:pos="7892"/>
              <w:tab w:val="right" w:pos="9026" w:leader="dot"/>
            </w:tabs>
            <w:rPr/>
          </w:pPr>
          <w:hyperlink w:anchor="__RefHeading___Toc7751965_1280447820">
            <w:r>
              <w:rPr>
                <w:webHidden/>
                <w:rStyle w:val="IndexLink"/>
              </w:rPr>
              <w:t>7</w:t>
            </w:r>
            <w:r>
              <w:rPr>
                <w:rStyle w:val="IndexLink"/>
                <w:rtl w:val="true"/>
              </w:rPr>
              <w:t xml:space="preserve"> - </w:t>
            </w:r>
            <w:r>
              <w:rPr>
                <w:rStyle w:val="IndexLink"/>
                <w:rtl w:val="true"/>
              </w:rPr>
              <w:t>الإمداد بتثبيت أقدام المؤمنين</w:t>
            </w:r>
            <w:r>
              <w:rPr>
                <w:rStyle w:val="IndexLink"/>
                <w:rtl w:val="true"/>
              </w:rPr>
              <w:tab/>
            </w:r>
            <w:r>
              <w:rPr>
                <w:rStyle w:val="IndexLink"/>
              </w:rPr>
              <w:t>343</w:t>
            </w:r>
          </w:hyperlink>
        </w:p>
        <w:p>
          <w:pPr>
            <w:pStyle w:val="Contents5"/>
            <w:tabs>
              <w:tab w:val="clear" w:pos="7892"/>
              <w:tab w:val="right" w:pos="9026" w:leader="dot"/>
            </w:tabs>
            <w:rPr/>
          </w:pPr>
          <w:hyperlink w:anchor="__RefHeading___Toc7751967_1280447820">
            <w:r>
              <w:rPr>
                <w:webHidden/>
                <w:rStyle w:val="IndexLink"/>
              </w:rPr>
              <w:t>8</w:t>
            </w:r>
            <w:r>
              <w:rPr>
                <w:rStyle w:val="IndexLink"/>
                <w:rtl w:val="true"/>
              </w:rPr>
              <w:t xml:space="preserve"> - </w:t>
            </w:r>
            <w:r>
              <w:rPr>
                <w:rStyle w:val="IndexLink"/>
                <w:rtl w:val="true"/>
              </w:rPr>
              <w:t>الإمداد بإلقاء الرّعب في قلوب المشركين</w:t>
            </w:r>
            <w:r>
              <w:rPr>
                <w:rStyle w:val="IndexLink"/>
                <w:rtl w:val="true"/>
              </w:rPr>
              <w:tab/>
            </w:r>
            <w:r>
              <w:rPr>
                <w:rStyle w:val="IndexLink"/>
              </w:rPr>
              <w:t>343</w:t>
            </w:r>
          </w:hyperlink>
        </w:p>
        <w:p>
          <w:pPr>
            <w:pStyle w:val="Contents4"/>
            <w:tabs>
              <w:tab w:val="clear" w:pos="8176"/>
              <w:tab w:val="right" w:pos="9026" w:leader="dot"/>
            </w:tabs>
            <w:rPr/>
          </w:pPr>
          <w:hyperlink w:anchor="__RefHeading___Toc7751969_1280447820">
            <w:r>
              <w:rPr>
                <w:webHidden/>
                <w:rStyle w:val="IndexLink"/>
                <w:rtl w:val="true"/>
              </w:rPr>
              <w:t>إختلافهم في الفيء</w:t>
            </w:r>
            <w:r>
              <w:rPr>
                <w:rStyle w:val="IndexLink"/>
                <w:rtl w:val="true"/>
              </w:rPr>
              <w:tab/>
            </w:r>
            <w:r>
              <w:rPr>
                <w:rStyle w:val="IndexLink"/>
              </w:rPr>
              <w:t>344</w:t>
            </w:r>
          </w:hyperlink>
        </w:p>
        <w:p>
          <w:pPr>
            <w:pStyle w:val="Contents4"/>
            <w:tabs>
              <w:tab w:val="clear" w:pos="8176"/>
              <w:tab w:val="right" w:pos="9026" w:leader="dot"/>
            </w:tabs>
            <w:rPr/>
          </w:pPr>
          <w:hyperlink w:anchor="__RefHeading___Toc7751971_1280447820">
            <w:r>
              <w:rPr>
                <w:webHidden/>
                <w:rStyle w:val="IndexLink"/>
                <w:rtl w:val="true"/>
              </w:rPr>
              <w:t>ما معنى الأنفال في الآية ؟</w:t>
            </w:r>
            <w:r>
              <w:rPr>
                <w:rStyle w:val="IndexLink"/>
                <w:rtl w:val="true"/>
              </w:rPr>
              <w:tab/>
            </w:r>
            <w:r>
              <w:rPr>
                <w:rStyle w:val="IndexLink"/>
              </w:rPr>
              <w:t>345</w:t>
            </w:r>
          </w:hyperlink>
        </w:p>
        <w:p>
          <w:pPr>
            <w:pStyle w:val="Contents4"/>
            <w:tabs>
              <w:tab w:val="clear" w:pos="8176"/>
              <w:tab w:val="right" w:pos="9026" w:leader="dot"/>
            </w:tabs>
            <w:rPr/>
          </w:pPr>
          <w:hyperlink w:anchor="__RefHeading___Toc7751973_1280447820">
            <w:r>
              <w:rPr>
                <w:webHidden/>
                <w:rStyle w:val="IndexLink"/>
                <w:rtl w:val="true"/>
              </w:rPr>
              <w:t>الجمع بين مفاد الآيتين</w:t>
            </w:r>
            <w:r>
              <w:rPr>
                <w:rStyle w:val="IndexLink"/>
                <w:rtl w:val="true"/>
              </w:rPr>
              <w:tab/>
            </w:r>
            <w:r>
              <w:rPr>
                <w:rStyle w:val="IndexLink"/>
              </w:rPr>
              <w:t>347</w:t>
            </w:r>
          </w:hyperlink>
        </w:p>
        <w:p>
          <w:pPr>
            <w:pStyle w:val="Contents4"/>
            <w:tabs>
              <w:tab w:val="clear" w:pos="8176"/>
              <w:tab w:val="right" w:pos="9026" w:leader="dot"/>
            </w:tabs>
            <w:rPr/>
          </w:pPr>
          <w:hyperlink w:anchor="__RefHeading___Toc7751975_1280447820">
            <w:r>
              <w:rPr>
                <w:webHidden/>
                <w:rStyle w:val="IndexLink"/>
                <w:rtl w:val="true"/>
              </w:rPr>
              <w:t>أخذ الأسرى قبل الدعم والإستقرار</w:t>
            </w:r>
            <w:r>
              <w:rPr>
                <w:rStyle w:val="IndexLink"/>
                <w:rtl w:val="true"/>
              </w:rPr>
              <w:tab/>
            </w:r>
            <w:r>
              <w:rPr>
                <w:rStyle w:val="IndexLink"/>
              </w:rPr>
              <w:t>348</w:t>
            </w:r>
          </w:hyperlink>
        </w:p>
        <w:p>
          <w:pPr>
            <w:pStyle w:val="Contents4"/>
            <w:tabs>
              <w:tab w:val="clear" w:pos="8176"/>
              <w:tab w:val="right" w:pos="9026" w:leader="dot"/>
            </w:tabs>
            <w:rPr/>
          </w:pPr>
          <w:hyperlink w:anchor="__RefHeading___Toc7751977_1280447820">
            <w:r>
              <w:rPr>
                <w:webHidden/>
                <w:rStyle w:val="IndexLink"/>
                <w:rtl w:val="true"/>
              </w:rPr>
              <w:t>الوعد الجميل للأسرى</w:t>
            </w:r>
            <w:r>
              <w:rPr>
                <w:rStyle w:val="IndexLink"/>
                <w:rtl w:val="true"/>
              </w:rPr>
              <w:tab/>
            </w:r>
            <w:r>
              <w:rPr>
                <w:rStyle w:val="IndexLink"/>
              </w:rPr>
              <w:t>351</w:t>
            </w:r>
          </w:hyperlink>
        </w:p>
        <w:p>
          <w:pPr>
            <w:pStyle w:val="Contents3"/>
            <w:tabs>
              <w:tab w:val="clear" w:pos="8459"/>
              <w:tab w:val="right" w:pos="9026" w:leader="dot"/>
            </w:tabs>
            <w:rPr/>
          </w:pPr>
          <w:hyperlink w:anchor="__RefHeading___Toc7751979_1280447820">
            <w:r>
              <w:rPr>
                <w:webHidden/>
                <w:rStyle w:val="IndexLink"/>
              </w:rPr>
              <w:t>2</w:t>
            </w:r>
            <w:r>
              <w:rPr>
                <w:rStyle w:val="IndexLink"/>
                <w:rtl w:val="true"/>
              </w:rPr>
              <w:t xml:space="preserve"> - </w:t>
            </w:r>
            <w:r>
              <w:rPr>
                <w:rStyle w:val="IndexLink"/>
                <w:rtl w:val="true"/>
              </w:rPr>
              <w:t>غزوة أحد</w:t>
            </w:r>
            <w:r>
              <w:rPr>
                <w:rStyle w:val="IndexLink"/>
                <w:rtl w:val="true"/>
              </w:rPr>
              <w:tab/>
            </w:r>
            <w:r>
              <w:rPr>
                <w:rStyle w:val="IndexLink"/>
              </w:rPr>
              <w:t>353</w:t>
            </w:r>
          </w:hyperlink>
        </w:p>
        <w:p>
          <w:pPr>
            <w:pStyle w:val="Contents4"/>
            <w:tabs>
              <w:tab w:val="clear" w:pos="8176"/>
              <w:tab w:val="right" w:pos="9026" w:leader="dot"/>
            </w:tabs>
            <w:rPr/>
          </w:pPr>
          <w:hyperlink w:anchor="__RefHeading___Toc7751981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7751983_1280447820">
            <w:r>
              <w:rPr>
                <w:webHidden/>
                <w:rStyle w:val="IndexLink"/>
                <w:rtl w:val="true"/>
              </w:rPr>
              <w:t xml:space="preserve">عودة المنافقين القهقرى إلى المدينة </w:t>
            </w:r>
            <w:r>
              <w:rPr>
                <w:rStyle w:val="IndexLink"/>
                <w:rtl w:val="true"/>
              </w:rPr>
              <w:t>:</w:t>
              <w:tab/>
            </w:r>
            <w:r>
              <w:rPr>
                <w:rStyle w:val="IndexLink"/>
              </w:rPr>
              <w:t>356</w:t>
            </w:r>
          </w:hyperlink>
        </w:p>
        <w:p>
          <w:pPr>
            <w:pStyle w:val="Contents4"/>
            <w:tabs>
              <w:tab w:val="clear" w:pos="8176"/>
              <w:tab w:val="right" w:pos="9026" w:leader="dot"/>
            </w:tabs>
            <w:rPr/>
          </w:pPr>
          <w:hyperlink w:anchor="__RefHeading___Toc7751985_1280447820">
            <w:r>
              <w:rPr>
                <w:webHidden/>
                <w:rStyle w:val="IndexLink"/>
                <w:rtl w:val="true"/>
              </w:rPr>
              <w:t xml:space="preserve">نزول رسول اللّه أرض أحد </w:t>
            </w:r>
            <w:r>
              <w:rPr>
                <w:rStyle w:val="IndexLink"/>
                <w:rtl w:val="true"/>
              </w:rPr>
              <w:t>:</w:t>
              <w:tab/>
            </w:r>
            <w:r>
              <w:rPr>
                <w:rStyle w:val="IndexLink"/>
              </w:rPr>
              <w:t>357</w:t>
            </w:r>
          </w:hyperlink>
        </w:p>
        <w:p>
          <w:pPr>
            <w:pStyle w:val="Contents4"/>
            <w:tabs>
              <w:tab w:val="clear" w:pos="8176"/>
              <w:tab w:val="right" w:pos="9026" w:leader="dot"/>
            </w:tabs>
            <w:rPr/>
          </w:pPr>
          <w:hyperlink w:anchor="__RefHeading___Toc7751987_1280447820">
            <w:r>
              <w:rPr>
                <w:webHidden/>
                <w:rStyle w:val="IndexLink"/>
                <w:rtl w:val="true"/>
              </w:rPr>
              <w:t xml:space="preserve">الهزيمة بعد الإنتصار </w:t>
            </w:r>
            <w:r>
              <w:rPr>
                <w:rStyle w:val="IndexLink"/>
                <w:rtl w:val="true"/>
              </w:rPr>
              <w:t>:</w:t>
              <w:tab/>
            </w:r>
            <w:r>
              <w:rPr>
                <w:rStyle w:val="IndexLink"/>
              </w:rPr>
              <w:t>359</w:t>
            </w:r>
          </w:hyperlink>
        </w:p>
        <w:p>
          <w:pPr>
            <w:pStyle w:val="Contents4"/>
            <w:tabs>
              <w:tab w:val="clear" w:pos="8176"/>
              <w:tab w:val="right" w:pos="9026" w:leader="dot"/>
            </w:tabs>
            <w:rPr/>
          </w:pPr>
          <w:hyperlink w:anchor="__RefHeading___Toc7751989_1280447820">
            <w:r>
              <w:rPr>
                <w:webHidden/>
                <w:rStyle w:val="IndexLink"/>
                <w:rtl w:val="true"/>
              </w:rPr>
              <w:t xml:space="preserve">النداء بنعي النّبي </w:t>
            </w:r>
            <w:r>
              <w:rPr>
                <w:rStyle w:val="IndexLink"/>
                <w:rtl w:val="true"/>
              </w:rPr>
              <w:t>:</w:t>
              <w:tab/>
            </w:r>
            <w:r>
              <w:rPr>
                <w:rStyle w:val="IndexLink"/>
              </w:rPr>
              <w:t>360</w:t>
            </w:r>
          </w:hyperlink>
        </w:p>
        <w:p>
          <w:pPr>
            <w:pStyle w:val="Contents5"/>
            <w:tabs>
              <w:tab w:val="clear" w:pos="7892"/>
              <w:tab w:val="right" w:pos="9026" w:leader="dot"/>
            </w:tabs>
            <w:rPr/>
          </w:pPr>
          <w:hyperlink w:anchor="__RefHeading___Toc7751991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7751993_1280447820">
            <w:r>
              <w:rPr>
                <w:webHidden/>
                <w:rStyle w:val="IndexLink"/>
              </w:rPr>
              <w:t>1</w:t>
            </w:r>
            <w:r>
              <w:rPr>
                <w:rStyle w:val="IndexLink"/>
                <w:rtl w:val="true"/>
              </w:rPr>
              <w:t xml:space="preserve"> - </w:t>
            </w:r>
            <w:r>
              <w:rPr>
                <w:rStyle w:val="IndexLink"/>
                <w:rtl w:val="true"/>
              </w:rPr>
              <w:t xml:space="preserve">حنكة النبيّ العسكريّة </w:t>
            </w:r>
            <w:r>
              <w:rPr>
                <w:rStyle w:val="IndexLink"/>
                <w:rtl w:val="true"/>
              </w:rPr>
              <w:t>:</w:t>
              <w:tab/>
            </w:r>
            <w:r>
              <w:rPr>
                <w:rStyle w:val="IndexLink"/>
              </w:rPr>
              <w:t>363</w:t>
            </w:r>
          </w:hyperlink>
        </w:p>
        <w:p>
          <w:pPr>
            <w:pStyle w:val="Contents5"/>
            <w:tabs>
              <w:tab w:val="clear" w:pos="7892"/>
              <w:tab w:val="right" w:pos="9026" w:leader="dot"/>
            </w:tabs>
            <w:rPr/>
          </w:pPr>
          <w:hyperlink w:anchor="__RefHeading___Toc7751995_1280447820">
            <w:r>
              <w:rPr>
                <w:webHidden/>
                <w:rStyle w:val="IndexLink"/>
              </w:rPr>
              <w:t>2</w:t>
            </w:r>
            <w:r>
              <w:rPr>
                <w:rStyle w:val="IndexLink"/>
                <w:rtl w:val="true"/>
              </w:rPr>
              <w:t xml:space="preserve"> - </w:t>
            </w:r>
            <w:r>
              <w:rPr>
                <w:rStyle w:val="IndexLink"/>
                <w:rtl w:val="true"/>
              </w:rPr>
              <w:t xml:space="preserve">تصدّع جيش المسلمين وإنحلال زمامه </w:t>
            </w:r>
            <w:r>
              <w:rPr>
                <w:rStyle w:val="IndexLink"/>
                <w:rtl w:val="true"/>
              </w:rPr>
              <w:t>:</w:t>
              <w:tab/>
            </w:r>
            <w:r>
              <w:rPr>
                <w:rStyle w:val="IndexLink"/>
              </w:rPr>
              <w:t>365</w:t>
            </w:r>
          </w:hyperlink>
        </w:p>
        <w:p>
          <w:pPr>
            <w:pStyle w:val="Contents5"/>
            <w:tabs>
              <w:tab w:val="clear" w:pos="7892"/>
              <w:tab w:val="right" w:pos="9026" w:leader="dot"/>
            </w:tabs>
            <w:rPr/>
          </w:pPr>
          <w:hyperlink w:anchor="__RefHeading___Toc7751997_1280447820">
            <w:r>
              <w:rPr>
                <w:webHidden/>
                <w:rStyle w:val="IndexLink"/>
              </w:rPr>
              <w:t>3</w:t>
            </w:r>
            <w:r>
              <w:rPr>
                <w:rStyle w:val="IndexLink"/>
                <w:rtl w:val="true"/>
              </w:rPr>
              <w:t xml:space="preserve"> - </w:t>
            </w:r>
            <w:r>
              <w:rPr>
                <w:rStyle w:val="IndexLink"/>
                <w:rtl w:val="true"/>
              </w:rPr>
              <w:t>على أعتاب الردّة</w:t>
            </w:r>
            <w:r>
              <w:rPr>
                <w:rStyle w:val="IndexLink"/>
                <w:rtl w:val="true"/>
              </w:rPr>
              <w:tab/>
            </w:r>
            <w:r>
              <w:rPr>
                <w:rStyle w:val="IndexLink"/>
              </w:rPr>
              <w:t>366</w:t>
            </w:r>
          </w:hyperlink>
        </w:p>
        <w:p>
          <w:pPr>
            <w:pStyle w:val="Contents4"/>
            <w:tabs>
              <w:tab w:val="clear" w:pos="8176"/>
              <w:tab w:val="right" w:pos="9026" w:leader="dot"/>
            </w:tabs>
            <w:rPr/>
          </w:pPr>
          <w:hyperlink w:anchor="__RefHeading___Toc7751999_1280447820">
            <w:r>
              <w:rPr>
                <w:webHidden/>
                <w:rStyle w:val="IndexLink"/>
                <w:rtl w:val="true"/>
              </w:rPr>
              <w:t xml:space="preserve">القصاص بالقسط </w:t>
            </w:r>
            <w:r>
              <w:rPr>
                <w:rStyle w:val="IndexLink"/>
                <w:rtl w:val="true"/>
              </w:rPr>
              <w:t>:</w:t>
              <w:tab/>
            </w:r>
            <w:r>
              <w:rPr>
                <w:rStyle w:val="IndexLink"/>
              </w:rPr>
              <w:t>373</w:t>
            </w:r>
          </w:hyperlink>
        </w:p>
        <w:p>
          <w:pPr>
            <w:pStyle w:val="Contents4"/>
            <w:tabs>
              <w:tab w:val="clear" w:pos="8176"/>
              <w:tab w:val="right" w:pos="9026" w:leader="dot"/>
            </w:tabs>
            <w:rPr/>
          </w:pPr>
          <w:hyperlink w:anchor="__RefHeading___Toc7752001_1280447820">
            <w:r>
              <w:rPr>
                <w:webHidden/>
                <w:rStyle w:val="IndexLink"/>
                <w:rtl w:val="true"/>
              </w:rPr>
              <w:t xml:space="preserve">غزوة اُحد بين السلبيات والإيجابيّات </w:t>
            </w:r>
            <w:r>
              <w:rPr>
                <w:rStyle w:val="IndexLink"/>
                <w:rtl w:val="true"/>
              </w:rPr>
              <w:t>:</w:t>
              <w:tab/>
            </w:r>
            <w:r>
              <w:rPr>
                <w:rStyle w:val="IndexLink"/>
              </w:rPr>
              <w:t>374</w:t>
            </w:r>
          </w:hyperlink>
        </w:p>
        <w:p>
          <w:pPr>
            <w:pStyle w:val="Contents5"/>
            <w:tabs>
              <w:tab w:val="clear" w:pos="7892"/>
              <w:tab w:val="right" w:pos="9026" w:leader="dot"/>
            </w:tabs>
            <w:rPr/>
          </w:pPr>
          <w:hyperlink w:anchor="__RefHeading___Toc7752003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7752005_1280447820">
            <w:r>
              <w:rPr>
                <w:webHidden/>
                <w:rStyle w:val="IndexLink"/>
              </w:rPr>
              <w:t>1</w:t>
            </w:r>
            <w:r>
              <w:rPr>
                <w:rStyle w:val="IndexLink"/>
                <w:rtl w:val="true"/>
              </w:rPr>
              <w:t xml:space="preserve"> - </w:t>
            </w:r>
            <w:r>
              <w:rPr>
                <w:rStyle w:val="IndexLink"/>
                <w:rtl w:val="true"/>
              </w:rPr>
              <w:t xml:space="preserve">الانتصار والانكسار من سنن اللّه </w:t>
            </w:r>
            <w:r>
              <w:rPr>
                <w:rStyle w:val="IndexLink"/>
                <w:rtl w:val="true"/>
              </w:rPr>
              <w:t>:</w:t>
              <w:tab/>
            </w:r>
            <w:r>
              <w:rPr>
                <w:rStyle w:val="IndexLink"/>
              </w:rPr>
              <w:t>375</w:t>
            </w:r>
          </w:hyperlink>
        </w:p>
        <w:p>
          <w:pPr>
            <w:pStyle w:val="Contents5"/>
            <w:tabs>
              <w:tab w:val="clear" w:pos="7892"/>
              <w:tab w:val="right" w:pos="9026" w:leader="dot"/>
            </w:tabs>
            <w:rPr/>
          </w:pPr>
          <w:hyperlink w:anchor="__RefHeading___Toc7752007_1280447820">
            <w:r>
              <w:rPr>
                <w:webHidden/>
                <w:rStyle w:val="IndexLink"/>
              </w:rPr>
              <w:t>2</w:t>
            </w:r>
            <w:r>
              <w:rPr>
                <w:rStyle w:val="IndexLink"/>
                <w:rtl w:val="true"/>
              </w:rPr>
              <w:t xml:space="preserve"> - </w:t>
            </w:r>
            <w:r>
              <w:rPr>
                <w:rStyle w:val="IndexLink"/>
                <w:rtl w:val="true"/>
              </w:rPr>
              <w:t xml:space="preserve">التمحيص بالمحنة والبلاء </w:t>
            </w:r>
            <w:r>
              <w:rPr>
                <w:rStyle w:val="IndexLink"/>
                <w:rtl w:val="true"/>
              </w:rPr>
              <w:t>:</w:t>
              <w:tab/>
            </w:r>
            <w:r>
              <w:rPr>
                <w:rStyle w:val="IndexLink"/>
              </w:rPr>
              <w:t>375</w:t>
            </w:r>
          </w:hyperlink>
        </w:p>
        <w:p>
          <w:pPr>
            <w:pStyle w:val="Contents5"/>
            <w:tabs>
              <w:tab w:val="clear" w:pos="7892"/>
              <w:tab w:val="right" w:pos="9026" w:leader="dot"/>
            </w:tabs>
            <w:rPr/>
          </w:pPr>
          <w:hyperlink w:anchor="__RefHeading___Toc7752009_1280447820">
            <w:r>
              <w:rPr>
                <w:webHidden/>
                <w:rStyle w:val="IndexLink"/>
              </w:rPr>
              <w:t>3</w:t>
            </w:r>
            <w:r>
              <w:rPr>
                <w:rStyle w:val="IndexLink"/>
                <w:rtl w:val="true"/>
              </w:rPr>
              <w:t xml:space="preserve"> - </w:t>
            </w:r>
            <w:r>
              <w:rPr>
                <w:rStyle w:val="IndexLink"/>
                <w:rtl w:val="true"/>
              </w:rPr>
              <w:t xml:space="preserve">خُلّص الغزاة شهداء على الأعمال </w:t>
            </w:r>
            <w:r>
              <w:rPr>
                <w:rStyle w:val="IndexLink"/>
                <w:rtl w:val="true"/>
              </w:rPr>
              <w:t>:</w:t>
              <w:tab/>
            </w:r>
            <w:r>
              <w:rPr>
                <w:rStyle w:val="IndexLink"/>
              </w:rPr>
              <w:t>376</w:t>
            </w:r>
          </w:hyperlink>
        </w:p>
        <w:p>
          <w:pPr>
            <w:pStyle w:val="Contents5"/>
            <w:tabs>
              <w:tab w:val="clear" w:pos="7892"/>
              <w:tab w:val="right" w:pos="9026" w:leader="dot"/>
            </w:tabs>
            <w:rPr/>
          </w:pPr>
          <w:hyperlink w:anchor="__RefHeading___Toc7752011_1280447820">
            <w:r>
              <w:rPr>
                <w:webHidden/>
                <w:rStyle w:val="IndexLink"/>
              </w:rPr>
              <w:t>4</w:t>
            </w:r>
            <w:r>
              <w:rPr>
                <w:rStyle w:val="IndexLink"/>
                <w:rtl w:val="true"/>
              </w:rPr>
              <w:t xml:space="preserve"> - </w:t>
            </w:r>
            <w:r>
              <w:rPr>
                <w:rStyle w:val="IndexLink"/>
                <w:rtl w:val="true"/>
              </w:rPr>
              <w:t xml:space="preserve">الجنّة رهن الجهاد والصمود </w:t>
            </w:r>
            <w:r>
              <w:rPr>
                <w:rStyle w:val="IndexLink"/>
                <w:rtl w:val="true"/>
              </w:rPr>
              <w:t>:</w:t>
              <w:tab/>
            </w:r>
            <w:r>
              <w:rPr>
                <w:rStyle w:val="IndexLink"/>
              </w:rPr>
              <w:t>376</w:t>
            </w:r>
          </w:hyperlink>
        </w:p>
        <w:p>
          <w:pPr>
            <w:pStyle w:val="Contents5"/>
            <w:tabs>
              <w:tab w:val="clear" w:pos="7892"/>
              <w:tab w:val="right" w:pos="9026" w:leader="dot"/>
            </w:tabs>
            <w:rPr/>
          </w:pPr>
          <w:hyperlink w:anchor="__RefHeading___Toc7752013_1280447820">
            <w:r>
              <w:rPr>
                <w:webHidden/>
                <w:rStyle w:val="IndexLink"/>
              </w:rPr>
              <w:t>5</w:t>
            </w:r>
            <w:r>
              <w:rPr>
                <w:rStyle w:val="IndexLink"/>
                <w:rtl w:val="true"/>
              </w:rPr>
              <w:t xml:space="preserve"> - </w:t>
            </w:r>
            <w:r>
              <w:rPr>
                <w:rStyle w:val="IndexLink"/>
                <w:rtl w:val="true"/>
              </w:rPr>
              <w:t xml:space="preserve">استنهاض الهمم والعزائم </w:t>
            </w:r>
            <w:r>
              <w:rPr>
                <w:rStyle w:val="IndexLink"/>
                <w:rtl w:val="true"/>
              </w:rPr>
              <w:t>:</w:t>
              <w:tab/>
            </w:r>
            <w:r>
              <w:rPr>
                <w:rStyle w:val="IndexLink"/>
              </w:rPr>
              <w:t>377</w:t>
            </w:r>
          </w:hyperlink>
        </w:p>
        <w:p>
          <w:pPr>
            <w:pStyle w:val="Contents5"/>
            <w:tabs>
              <w:tab w:val="clear" w:pos="7892"/>
              <w:tab w:val="right" w:pos="9026" w:leader="dot"/>
            </w:tabs>
            <w:rPr/>
          </w:pPr>
          <w:hyperlink w:anchor="__RefHeading___Toc7752015_1280447820">
            <w:r>
              <w:rPr>
                <w:webHidden/>
                <w:rStyle w:val="IndexLink"/>
              </w:rPr>
              <w:t>6</w:t>
            </w:r>
            <w:r>
              <w:rPr>
                <w:rStyle w:val="IndexLink"/>
                <w:rtl w:val="true"/>
              </w:rPr>
              <w:t xml:space="preserve"> - </w:t>
            </w:r>
            <w:r>
              <w:rPr>
                <w:rStyle w:val="IndexLink"/>
                <w:rtl w:val="true"/>
              </w:rPr>
              <w:t xml:space="preserve">الاعتبار بالاُمم الماضية </w:t>
            </w:r>
            <w:r>
              <w:rPr>
                <w:rStyle w:val="IndexLink"/>
                <w:rtl w:val="true"/>
              </w:rPr>
              <w:t>:</w:t>
              <w:tab/>
            </w:r>
            <w:r>
              <w:rPr>
                <w:rStyle w:val="IndexLink"/>
              </w:rPr>
              <w:t>377</w:t>
            </w:r>
          </w:hyperlink>
        </w:p>
        <w:p>
          <w:pPr>
            <w:pStyle w:val="Contents5"/>
            <w:tabs>
              <w:tab w:val="clear" w:pos="7892"/>
              <w:tab w:val="right" w:pos="9026" w:leader="dot"/>
            </w:tabs>
            <w:rPr/>
          </w:pPr>
          <w:hyperlink w:anchor="__RefHeading___Toc7752017_1280447820">
            <w:r>
              <w:rPr>
                <w:webHidden/>
                <w:rStyle w:val="IndexLink"/>
              </w:rPr>
              <w:t>7</w:t>
            </w:r>
            <w:r>
              <w:rPr>
                <w:rStyle w:val="IndexLink"/>
                <w:rtl w:val="true"/>
              </w:rPr>
              <w:t xml:space="preserve"> - </w:t>
            </w:r>
            <w:r>
              <w:rPr>
                <w:rStyle w:val="IndexLink"/>
                <w:rtl w:val="true"/>
              </w:rPr>
              <w:t xml:space="preserve">إخماد ثائرة الفتنة </w:t>
            </w:r>
            <w:r>
              <w:rPr>
                <w:rStyle w:val="IndexLink"/>
                <w:rtl w:val="true"/>
              </w:rPr>
              <w:t>:</w:t>
              <w:tab/>
            </w:r>
            <w:r>
              <w:rPr>
                <w:rStyle w:val="IndexLink"/>
              </w:rPr>
              <w:t>378</w:t>
            </w:r>
          </w:hyperlink>
        </w:p>
        <w:p>
          <w:pPr>
            <w:pStyle w:val="Contents3"/>
            <w:tabs>
              <w:tab w:val="clear" w:pos="8459"/>
              <w:tab w:val="right" w:pos="9026" w:leader="dot"/>
            </w:tabs>
            <w:rPr/>
          </w:pPr>
          <w:hyperlink w:anchor="__RefHeading___Toc7752019_1280447820">
            <w:r>
              <w:rPr>
                <w:webHidden/>
                <w:rStyle w:val="IndexLink"/>
              </w:rPr>
              <w:t>3</w:t>
            </w:r>
            <w:r>
              <w:rPr>
                <w:rStyle w:val="IndexLink"/>
                <w:rtl w:val="true"/>
              </w:rPr>
              <w:t xml:space="preserve"> - </w:t>
            </w:r>
            <w:r>
              <w:rPr>
                <w:rStyle w:val="IndexLink"/>
                <w:rtl w:val="true"/>
              </w:rPr>
              <w:t>غزوة الخندق</w:t>
            </w:r>
            <w:r>
              <w:rPr>
                <w:rStyle w:val="IndexLink"/>
                <w:rtl w:val="true"/>
              </w:rPr>
              <w:tab/>
            </w:r>
            <w:r>
              <w:rPr>
                <w:rStyle w:val="IndexLink"/>
              </w:rPr>
              <w:t>380</w:t>
            </w:r>
          </w:hyperlink>
        </w:p>
        <w:p>
          <w:pPr>
            <w:pStyle w:val="Contents4"/>
            <w:tabs>
              <w:tab w:val="clear" w:pos="8176"/>
              <w:tab w:val="right" w:pos="9026" w:leader="dot"/>
            </w:tabs>
            <w:rPr/>
          </w:pPr>
          <w:hyperlink w:anchor="__RefHeading___Toc7752021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752023_1280447820">
            <w:r>
              <w:rPr>
                <w:webHidden/>
                <w:rStyle w:val="IndexLink"/>
                <w:rtl w:val="true"/>
              </w:rPr>
              <w:t xml:space="preserve">حفر الخندق واحداثه حول المدينة </w:t>
            </w:r>
            <w:r>
              <w:rPr>
                <w:rStyle w:val="IndexLink"/>
                <w:rtl w:val="true"/>
              </w:rPr>
              <w:t>:</w:t>
              <w:tab/>
            </w:r>
            <w:r>
              <w:rPr>
                <w:rStyle w:val="IndexLink"/>
              </w:rPr>
              <w:t>381</w:t>
            </w:r>
          </w:hyperlink>
        </w:p>
        <w:p>
          <w:pPr>
            <w:pStyle w:val="Contents4"/>
            <w:tabs>
              <w:tab w:val="clear" w:pos="8176"/>
              <w:tab w:val="right" w:pos="9026" w:leader="dot"/>
            </w:tabs>
            <w:rPr/>
          </w:pPr>
          <w:hyperlink w:anchor="__RefHeading___Toc7752025_1280447820">
            <w:r>
              <w:rPr>
                <w:webHidden/>
                <w:rStyle w:val="IndexLink"/>
                <w:rtl w:val="true"/>
              </w:rPr>
              <w:t xml:space="preserve">استبشار المؤمنين وكآبة المشركين </w:t>
            </w:r>
            <w:r>
              <w:rPr>
                <w:rStyle w:val="IndexLink"/>
                <w:rtl w:val="true"/>
              </w:rPr>
              <w:t>:</w:t>
              <w:tab/>
            </w:r>
            <w:r>
              <w:rPr>
                <w:rStyle w:val="IndexLink"/>
              </w:rPr>
              <w:t>386</w:t>
            </w:r>
          </w:hyperlink>
        </w:p>
        <w:p>
          <w:pPr>
            <w:pStyle w:val="Contents4"/>
            <w:tabs>
              <w:tab w:val="clear" w:pos="8176"/>
              <w:tab w:val="right" w:pos="9026" w:leader="dot"/>
            </w:tabs>
            <w:rPr/>
          </w:pPr>
          <w:hyperlink w:anchor="__RefHeading___Toc7752027_1280447820">
            <w:r>
              <w:rPr>
                <w:webHidden/>
                <w:rStyle w:val="IndexLink"/>
                <w:rtl w:val="true"/>
              </w:rPr>
              <w:t xml:space="preserve">انقسام المشركين على أنفسهم </w:t>
            </w:r>
            <w:r>
              <w:rPr>
                <w:rStyle w:val="IndexLink"/>
                <w:rtl w:val="true"/>
              </w:rPr>
              <w:t>:</w:t>
              <w:tab/>
            </w:r>
            <w:r>
              <w:rPr>
                <w:rStyle w:val="IndexLink"/>
              </w:rPr>
              <w:t>387</w:t>
            </w:r>
          </w:hyperlink>
        </w:p>
        <w:p>
          <w:pPr>
            <w:pStyle w:val="Contents4"/>
            <w:tabs>
              <w:tab w:val="clear" w:pos="8176"/>
              <w:tab w:val="right" w:pos="9026" w:leader="dot"/>
            </w:tabs>
            <w:rPr/>
          </w:pPr>
          <w:hyperlink w:anchor="__RefHeading___Toc7752029_1280447820">
            <w:r>
              <w:rPr>
                <w:webHidden/>
                <w:rStyle w:val="IndexLink"/>
                <w:rtl w:val="true"/>
              </w:rPr>
              <w:t xml:space="preserve">غزوة الأحزاب في الذكر الحكيم </w:t>
            </w:r>
            <w:r>
              <w:rPr>
                <w:rStyle w:val="IndexLink"/>
                <w:rtl w:val="true"/>
              </w:rPr>
              <w:t>:</w:t>
              <w:tab/>
            </w:r>
            <w:r>
              <w:rPr>
                <w:rStyle w:val="IndexLink"/>
              </w:rPr>
              <w:t>390</w:t>
            </w:r>
          </w:hyperlink>
        </w:p>
        <w:p>
          <w:pPr>
            <w:pStyle w:val="Contents5"/>
            <w:tabs>
              <w:tab w:val="clear" w:pos="7892"/>
              <w:tab w:val="right" w:pos="9026" w:leader="dot"/>
            </w:tabs>
            <w:rPr/>
          </w:pPr>
          <w:hyperlink w:anchor="__RefHeading___Toc7752031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7752033_1280447820">
            <w:r>
              <w:rPr>
                <w:webHidden/>
                <w:rStyle w:val="IndexLink"/>
              </w:rPr>
              <w:t>1</w:t>
            </w:r>
            <w:r>
              <w:rPr>
                <w:rStyle w:val="IndexLink"/>
                <w:rtl w:val="true"/>
              </w:rPr>
              <w:t xml:space="preserve"> - </w:t>
            </w:r>
            <w:r>
              <w:rPr>
                <w:rStyle w:val="IndexLink"/>
                <w:rtl w:val="true"/>
              </w:rPr>
              <w:t xml:space="preserve">إستحواذ القلق عند مرابطة الأحزاب </w:t>
            </w:r>
            <w:r>
              <w:rPr>
                <w:rStyle w:val="IndexLink"/>
                <w:rtl w:val="true"/>
              </w:rPr>
              <w:t>:</w:t>
              <w:tab/>
            </w:r>
            <w:r>
              <w:rPr>
                <w:rStyle w:val="IndexLink"/>
              </w:rPr>
              <w:t>391</w:t>
            </w:r>
          </w:hyperlink>
        </w:p>
        <w:p>
          <w:pPr>
            <w:pStyle w:val="Contents5"/>
            <w:tabs>
              <w:tab w:val="clear" w:pos="7892"/>
              <w:tab w:val="right" w:pos="9026" w:leader="dot"/>
            </w:tabs>
            <w:rPr/>
          </w:pPr>
          <w:hyperlink w:anchor="__RefHeading___Toc7752035_1280447820">
            <w:r>
              <w:rPr>
                <w:webHidden/>
                <w:rStyle w:val="IndexLink"/>
              </w:rPr>
              <w:t>2</w:t>
            </w:r>
            <w:r>
              <w:rPr>
                <w:rStyle w:val="IndexLink"/>
                <w:rtl w:val="true"/>
              </w:rPr>
              <w:t xml:space="preserve"> - </w:t>
            </w:r>
            <w:r>
              <w:rPr>
                <w:rStyle w:val="IndexLink"/>
                <w:rtl w:val="true"/>
              </w:rPr>
              <w:t xml:space="preserve">حياكة الدسائس لفتح الثغرات </w:t>
            </w:r>
            <w:r>
              <w:rPr>
                <w:rStyle w:val="IndexLink"/>
                <w:rtl w:val="true"/>
              </w:rPr>
              <w:t>:</w:t>
              <w:tab/>
            </w:r>
            <w:r>
              <w:rPr>
                <w:rStyle w:val="IndexLink"/>
              </w:rPr>
              <w:t>393</w:t>
            </w:r>
          </w:hyperlink>
        </w:p>
        <w:p>
          <w:pPr>
            <w:pStyle w:val="Contents5"/>
            <w:tabs>
              <w:tab w:val="clear" w:pos="7892"/>
              <w:tab w:val="right" w:pos="9026" w:leader="dot"/>
            </w:tabs>
            <w:rPr/>
          </w:pPr>
          <w:hyperlink w:anchor="__RefHeading___Toc7752037_1280447820">
            <w:r>
              <w:rPr>
                <w:webHidden/>
                <w:rStyle w:val="IndexLink"/>
              </w:rPr>
              <w:t>3</w:t>
            </w:r>
            <w:r>
              <w:rPr>
                <w:rStyle w:val="IndexLink"/>
                <w:rtl w:val="true"/>
              </w:rPr>
              <w:t xml:space="preserve"> - </w:t>
            </w:r>
            <w:r>
              <w:rPr>
                <w:rStyle w:val="IndexLink"/>
                <w:rtl w:val="true"/>
              </w:rPr>
              <w:t xml:space="preserve">المشارفة على أعتاب الردّة </w:t>
            </w:r>
            <w:r>
              <w:rPr>
                <w:rStyle w:val="IndexLink"/>
                <w:rtl w:val="true"/>
              </w:rPr>
              <w:t>:</w:t>
              <w:tab/>
            </w:r>
            <w:r>
              <w:rPr>
                <w:rStyle w:val="IndexLink"/>
              </w:rPr>
              <w:t>393</w:t>
            </w:r>
          </w:hyperlink>
        </w:p>
        <w:p>
          <w:pPr>
            <w:pStyle w:val="Contents5"/>
            <w:tabs>
              <w:tab w:val="clear" w:pos="7892"/>
              <w:tab w:val="right" w:pos="9026" w:leader="dot"/>
            </w:tabs>
            <w:rPr/>
          </w:pPr>
          <w:hyperlink w:anchor="__RefHeading___Toc7752039_1280447820">
            <w:r>
              <w:rPr>
                <w:webHidden/>
                <w:rStyle w:val="IndexLink"/>
              </w:rPr>
              <w:t>4</w:t>
            </w:r>
            <w:r>
              <w:rPr>
                <w:rStyle w:val="IndexLink"/>
                <w:rtl w:val="true"/>
              </w:rPr>
              <w:t xml:space="preserve"> - </w:t>
            </w:r>
            <w:r>
              <w:rPr>
                <w:rStyle w:val="IndexLink"/>
                <w:rtl w:val="true"/>
              </w:rPr>
              <w:t xml:space="preserve">عدم جدوى الفرار </w:t>
            </w:r>
            <w:r>
              <w:rPr>
                <w:rStyle w:val="IndexLink"/>
                <w:rtl w:val="true"/>
              </w:rPr>
              <w:t>:</w:t>
              <w:tab/>
            </w:r>
            <w:r>
              <w:rPr>
                <w:rStyle w:val="IndexLink"/>
              </w:rPr>
              <w:t>394</w:t>
            </w:r>
          </w:hyperlink>
        </w:p>
        <w:p>
          <w:pPr>
            <w:pStyle w:val="Contents5"/>
            <w:tabs>
              <w:tab w:val="clear" w:pos="7892"/>
              <w:tab w:val="right" w:pos="9026" w:leader="dot"/>
            </w:tabs>
            <w:rPr/>
          </w:pPr>
          <w:hyperlink w:anchor="__RefHeading___Toc7752041_1280447820">
            <w:r>
              <w:rPr>
                <w:webHidden/>
                <w:rStyle w:val="IndexLink"/>
              </w:rPr>
              <w:t>5</w:t>
            </w:r>
            <w:r>
              <w:rPr>
                <w:rStyle w:val="IndexLink"/>
                <w:rtl w:val="true"/>
              </w:rPr>
              <w:t xml:space="preserve"> - </w:t>
            </w:r>
            <w:r>
              <w:rPr>
                <w:rStyle w:val="IndexLink"/>
                <w:rtl w:val="true"/>
              </w:rPr>
              <w:t xml:space="preserve">سعة علمه </w:t>
            </w:r>
            <w:r>
              <w:rPr>
                <w:rStyle w:val="IndexLink"/>
                <w:rtl w:val="true"/>
              </w:rPr>
              <w:t>:</w:t>
              <w:tab/>
            </w:r>
            <w:r>
              <w:rPr>
                <w:rStyle w:val="IndexLink"/>
              </w:rPr>
              <w:t>395</w:t>
            </w:r>
          </w:hyperlink>
        </w:p>
        <w:p>
          <w:pPr>
            <w:pStyle w:val="Contents5"/>
            <w:tabs>
              <w:tab w:val="clear" w:pos="7892"/>
              <w:tab w:val="right" w:pos="9026" w:leader="dot"/>
            </w:tabs>
            <w:rPr/>
          </w:pPr>
          <w:hyperlink w:anchor="__RefHeading___Toc7752043_1280447820">
            <w:r>
              <w:rPr>
                <w:webHidden/>
                <w:rStyle w:val="IndexLink"/>
              </w:rPr>
              <w:t>6</w:t>
            </w:r>
            <w:r>
              <w:rPr>
                <w:rStyle w:val="IndexLink"/>
                <w:rtl w:val="true"/>
              </w:rPr>
              <w:t xml:space="preserve"> - </w:t>
            </w:r>
            <w:r>
              <w:rPr>
                <w:rStyle w:val="IndexLink"/>
                <w:rtl w:val="true"/>
              </w:rPr>
              <w:t>جبناء حين البأس ، شجعان حين الأمن</w:t>
            </w:r>
            <w:r>
              <w:rPr>
                <w:rStyle w:val="IndexLink"/>
                <w:rtl w:val="true"/>
              </w:rPr>
              <w:tab/>
            </w:r>
            <w:r>
              <w:rPr>
                <w:rStyle w:val="IndexLink"/>
              </w:rPr>
              <w:t>395</w:t>
            </w:r>
          </w:hyperlink>
        </w:p>
        <w:p>
          <w:pPr>
            <w:pStyle w:val="Contents4"/>
            <w:tabs>
              <w:tab w:val="clear" w:pos="8176"/>
              <w:tab w:val="right" w:pos="9026" w:leader="dot"/>
            </w:tabs>
            <w:rPr/>
          </w:pPr>
          <w:hyperlink w:anchor="__RefHeading___Toc7752045_1280447820">
            <w:r>
              <w:rPr>
                <w:webHidden/>
                <w:rStyle w:val="IndexLink"/>
                <w:rtl w:val="true"/>
              </w:rPr>
              <w:t>حال المؤمنين الصادقين في غزوة الأحزاب</w:t>
            </w:r>
            <w:r>
              <w:rPr>
                <w:rStyle w:val="IndexLink"/>
                <w:rtl w:val="true"/>
              </w:rPr>
              <w:tab/>
            </w:r>
            <w:r>
              <w:rPr>
                <w:rStyle w:val="IndexLink"/>
              </w:rPr>
              <w:t>397</w:t>
            </w:r>
          </w:hyperlink>
        </w:p>
        <w:p>
          <w:pPr>
            <w:pStyle w:val="Contents4"/>
            <w:tabs>
              <w:tab w:val="clear" w:pos="8176"/>
              <w:tab w:val="right" w:pos="9026" w:leader="dot"/>
            </w:tabs>
            <w:rPr/>
          </w:pPr>
          <w:hyperlink w:anchor="__RefHeading___Toc7752047_1280447820">
            <w:r>
              <w:rPr>
                <w:webHidden/>
                <w:rStyle w:val="IndexLink"/>
                <w:rtl w:val="true"/>
              </w:rPr>
              <w:t xml:space="preserve">خاتمه المطاف </w:t>
            </w:r>
            <w:r>
              <w:rPr>
                <w:rStyle w:val="IndexLink"/>
                <w:rtl w:val="true"/>
              </w:rPr>
              <w:t>:</w:t>
              <w:tab/>
            </w:r>
            <w:r>
              <w:rPr>
                <w:rStyle w:val="IndexLink"/>
              </w:rPr>
              <w:t>398</w:t>
            </w:r>
          </w:hyperlink>
        </w:p>
        <w:p>
          <w:pPr>
            <w:pStyle w:val="Contents4"/>
            <w:tabs>
              <w:tab w:val="clear" w:pos="8176"/>
              <w:tab w:val="right" w:pos="9026" w:leader="dot"/>
            </w:tabs>
            <w:rPr/>
          </w:pPr>
          <w:hyperlink w:anchor="__RefHeading___Toc7752049_1280447820">
            <w:r>
              <w:rPr>
                <w:webHidden/>
                <w:rStyle w:val="IndexLink"/>
                <w:rtl w:val="true"/>
              </w:rPr>
              <w:t xml:space="preserve">النتائج التي تمخّض عنها هذا البحث فهي </w:t>
            </w:r>
            <w:r>
              <w:rPr>
                <w:rStyle w:val="IndexLink"/>
                <w:rtl w:val="true"/>
              </w:rPr>
              <w:t>:</w:t>
              <w:tab/>
            </w:r>
            <w:r>
              <w:rPr>
                <w:rStyle w:val="IndexLink"/>
              </w:rPr>
              <w:t>398</w:t>
            </w:r>
          </w:hyperlink>
        </w:p>
        <w:p>
          <w:pPr>
            <w:pStyle w:val="Contents3"/>
            <w:tabs>
              <w:tab w:val="clear" w:pos="8459"/>
              <w:tab w:val="right" w:pos="9026" w:leader="dot"/>
            </w:tabs>
            <w:rPr/>
          </w:pPr>
          <w:hyperlink w:anchor="__RefHeading___Toc7752051_1280447820">
            <w:r>
              <w:rPr>
                <w:webHidden/>
                <w:rStyle w:val="IndexLink"/>
              </w:rPr>
              <w:t>4</w:t>
            </w:r>
            <w:r>
              <w:rPr>
                <w:rStyle w:val="IndexLink"/>
                <w:rtl w:val="true"/>
              </w:rPr>
              <w:t xml:space="preserve"> - </w:t>
            </w:r>
            <w:r>
              <w:rPr>
                <w:rStyle w:val="IndexLink"/>
                <w:rtl w:val="true"/>
              </w:rPr>
              <w:t>غزوة بني المصطلق</w:t>
            </w:r>
            <w:r>
              <w:rPr>
                <w:rStyle w:val="IndexLink"/>
                <w:rtl w:val="true"/>
              </w:rPr>
              <w:tab/>
            </w:r>
            <w:r>
              <w:rPr>
                <w:rStyle w:val="IndexLink"/>
              </w:rPr>
              <w:t>400</w:t>
            </w:r>
          </w:hyperlink>
        </w:p>
        <w:p>
          <w:pPr>
            <w:pStyle w:val="Contents4"/>
            <w:tabs>
              <w:tab w:val="clear" w:pos="8176"/>
              <w:tab w:val="right" w:pos="9026" w:leader="dot"/>
            </w:tabs>
            <w:rPr/>
          </w:pPr>
          <w:hyperlink w:anchor="__RefHeading___Toc7752053_1280447820">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7752055_1280447820">
            <w:r>
              <w:rPr>
                <w:webHidden/>
                <w:rStyle w:val="IndexLink"/>
                <w:rtl w:val="true"/>
              </w:rPr>
              <w:t xml:space="preserve">تولّي قوم ابنُ اُبيّ مجازاته </w:t>
            </w:r>
            <w:r>
              <w:rPr>
                <w:rStyle w:val="IndexLink"/>
                <w:rtl w:val="true"/>
              </w:rPr>
              <w:t>:</w:t>
              <w:tab/>
            </w:r>
            <w:r>
              <w:rPr>
                <w:rStyle w:val="IndexLink"/>
              </w:rPr>
              <w:t>402</w:t>
            </w:r>
          </w:hyperlink>
        </w:p>
        <w:p>
          <w:pPr>
            <w:pStyle w:val="Contents5"/>
            <w:tabs>
              <w:tab w:val="clear" w:pos="7892"/>
              <w:tab w:val="right" w:pos="9026" w:leader="dot"/>
            </w:tabs>
            <w:rPr/>
          </w:pPr>
          <w:hyperlink w:anchor="__RefHeading___Toc7752057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7752059_1280447820">
            <w:r>
              <w:rPr>
                <w:webHidden/>
                <w:rStyle w:val="IndexLink"/>
              </w:rPr>
              <w:t>1</w:t>
            </w:r>
            <w:r>
              <w:rPr>
                <w:rStyle w:val="IndexLink"/>
                <w:rtl w:val="true"/>
              </w:rPr>
              <w:t xml:space="preserve"> - </w:t>
            </w:r>
            <w:r>
              <w:rPr>
                <w:rStyle w:val="IndexLink"/>
                <w:rtl w:val="true"/>
              </w:rPr>
              <w:t xml:space="preserve">التخطيط للإجلاء والمقاطعة الاقتصادية </w:t>
            </w:r>
            <w:r>
              <w:rPr>
                <w:rStyle w:val="IndexLink"/>
                <w:rtl w:val="true"/>
              </w:rPr>
              <w:t>:</w:t>
              <w:tab/>
            </w:r>
            <w:r>
              <w:rPr>
                <w:rStyle w:val="IndexLink"/>
              </w:rPr>
              <w:t>403</w:t>
            </w:r>
          </w:hyperlink>
        </w:p>
        <w:p>
          <w:pPr>
            <w:pStyle w:val="Contents4"/>
            <w:tabs>
              <w:tab w:val="clear" w:pos="8176"/>
              <w:tab w:val="right" w:pos="9026" w:leader="dot"/>
            </w:tabs>
            <w:rPr/>
          </w:pPr>
          <w:hyperlink w:anchor="__RefHeading___Toc7752061_1280447820">
            <w:r>
              <w:rPr>
                <w:webHidden/>
                <w:rStyle w:val="IndexLink"/>
              </w:rPr>
              <w:t>2</w:t>
            </w:r>
            <w:r>
              <w:rPr>
                <w:rStyle w:val="IndexLink"/>
                <w:rtl w:val="true"/>
              </w:rPr>
              <w:t xml:space="preserve"> - </w:t>
            </w:r>
            <w:r>
              <w:rPr>
                <w:rStyle w:val="IndexLink"/>
                <w:rtl w:val="true"/>
              </w:rPr>
              <w:t xml:space="preserve">تشتيت الشمل وبثّ التفرقة بين المسلمين </w:t>
            </w:r>
            <w:r>
              <w:rPr>
                <w:rStyle w:val="IndexLink"/>
                <w:rtl w:val="true"/>
              </w:rPr>
              <w:t>:</w:t>
              <w:tab/>
            </w:r>
            <w:r>
              <w:rPr>
                <w:rStyle w:val="IndexLink"/>
              </w:rPr>
              <w:t>404</w:t>
            </w:r>
          </w:hyperlink>
        </w:p>
        <w:p>
          <w:pPr>
            <w:pStyle w:val="Contents4"/>
            <w:tabs>
              <w:tab w:val="clear" w:pos="8176"/>
              <w:tab w:val="right" w:pos="9026" w:leader="dot"/>
            </w:tabs>
            <w:rPr/>
          </w:pPr>
          <w:hyperlink w:anchor="__RefHeading___Toc7752063_1280447820">
            <w:r>
              <w:rPr>
                <w:webHidden/>
                <w:rStyle w:val="IndexLink"/>
              </w:rPr>
              <w:t>3</w:t>
            </w:r>
            <w:r>
              <w:rPr>
                <w:rStyle w:val="IndexLink"/>
                <w:rtl w:val="true"/>
              </w:rPr>
              <w:t xml:space="preserve"> - </w:t>
            </w:r>
            <w:r>
              <w:rPr>
                <w:rStyle w:val="IndexLink"/>
                <w:rtl w:val="true"/>
              </w:rPr>
              <w:t xml:space="preserve">حنكة النبي صلی اللّه علیه و آله في اجتياز الأزمة </w:t>
            </w:r>
            <w:r>
              <w:rPr>
                <w:rStyle w:val="IndexLink"/>
                <w:rtl w:val="true"/>
              </w:rPr>
              <w:t>:</w:t>
              <w:tab/>
            </w:r>
            <w:r>
              <w:rPr>
                <w:rStyle w:val="IndexLink"/>
              </w:rPr>
              <w:t>405</w:t>
            </w:r>
          </w:hyperlink>
        </w:p>
        <w:p>
          <w:pPr>
            <w:pStyle w:val="Contents4"/>
            <w:tabs>
              <w:tab w:val="clear" w:pos="8176"/>
              <w:tab w:val="right" w:pos="9026" w:leader="dot"/>
            </w:tabs>
            <w:rPr/>
          </w:pPr>
          <w:hyperlink w:anchor="__RefHeading___Toc7752065_1280447820">
            <w:r>
              <w:rPr>
                <w:webHidden/>
                <w:rStyle w:val="IndexLink"/>
              </w:rPr>
              <w:t>4</w:t>
            </w:r>
            <w:r>
              <w:rPr>
                <w:rStyle w:val="IndexLink"/>
                <w:rtl w:val="true"/>
              </w:rPr>
              <w:t xml:space="preserve"> - </w:t>
            </w:r>
            <w:r>
              <w:rPr>
                <w:rStyle w:val="IndexLink"/>
                <w:rtl w:val="true"/>
              </w:rPr>
              <w:t xml:space="preserve">سعة صدر النبي وتريّثه وتلبّثه </w:t>
            </w:r>
            <w:r>
              <w:rPr>
                <w:rStyle w:val="IndexLink"/>
                <w:rtl w:val="true"/>
              </w:rPr>
              <w:t>:</w:t>
              <w:tab/>
            </w:r>
            <w:r>
              <w:rPr>
                <w:rStyle w:val="IndexLink"/>
              </w:rPr>
              <w:t>405</w:t>
            </w:r>
          </w:hyperlink>
        </w:p>
        <w:p>
          <w:pPr>
            <w:pStyle w:val="Contents4"/>
            <w:tabs>
              <w:tab w:val="clear" w:pos="8176"/>
              <w:tab w:val="right" w:pos="9026" w:leader="dot"/>
            </w:tabs>
            <w:rPr/>
          </w:pPr>
          <w:hyperlink w:anchor="__RefHeading___Toc7752067_1280447820">
            <w:r>
              <w:rPr>
                <w:webHidden/>
                <w:rStyle w:val="IndexLink"/>
              </w:rPr>
              <w:t>5</w:t>
            </w:r>
            <w:r>
              <w:rPr>
                <w:rStyle w:val="IndexLink"/>
                <w:rtl w:val="true"/>
              </w:rPr>
              <w:t xml:space="preserve"> - </w:t>
            </w:r>
            <w:r>
              <w:rPr>
                <w:rStyle w:val="IndexLink"/>
                <w:rtl w:val="true"/>
              </w:rPr>
              <w:t xml:space="preserve">مقابلة الإساءة بالإحسان </w:t>
            </w:r>
            <w:r>
              <w:rPr>
                <w:rStyle w:val="IndexLink"/>
                <w:rtl w:val="true"/>
              </w:rPr>
              <w:t>:</w:t>
              <w:tab/>
            </w:r>
            <w:r>
              <w:rPr>
                <w:rStyle w:val="IndexLink"/>
              </w:rPr>
              <w:t>406</w:t>
            </w:r>
          </w:hyperlink>
        </w:p>
        <w:p>
          <w:pPr>
            <w:pStyle w:val="Contents4"/>
            <w:tabs>
              <w:tab w:val="clear" w:pos="8176"/>
              <w:tab w:val="right" w:pos="9026" w:leader="dot"/>
            </w:tabs>
            <w:rPr/>
          </w:pPr>
          <w:hyperlink w:anchor="__RefHeading___Toc7752069_1280447820">
            <w:r>
              <w:rPr>
                <w:webHidden/>
                <w:rStyle w:val="IndexLink"/>
              </w:rPr>
              <w:t>6</w:t>
            </w:r>
            <w:r>
              <w:rPr>
                <w:rStyle w:val="IndexLink"/>
                <w:rtl w:val="true"/>
              </w:rPr>
              <w:t xml:space="preserve"> - </w:t>
            </w:r>
            <w:r>
              <w:rPr>
                <w:rStyle w:val="IndexLink"/>
                <w:rtl w:val="true"/>
              </w:rPr>
              <w:t xml:space="preserve">العزّة لله ولرسوله </w:t>
            </w:r>
            <w:r>
              <w:rPr>
                <w:rStyle w:val="IndexLink"/>
                <w:rtl w:val="true"/>
              </w:rPr>
              <w:t>:</w:t>
              <w:tab/>
            </w:r>
            <w:r>
              <w:rPr>
                <w:rStyle w:val="IndexLink"/>
              </w:rPr>
              <w:t>407</w:t>
            </w:r>
          </w:hyperlink>
        </w:p>
        <w:p>
          <w:pPr>
            <w:pStyle w:val="Contents4"/>
            <w:tabs>
              <w:tab w:val="clear" w:pos="8176"/>
              <w:tab w:val="right" w:pos="9026" w:leader="dot"/>
            </w:tabs>
            <w:rPr/>
          </w:pPr>
          <w:hyperlink w:anchor="__RefHeading___Toc7752071_1280447820">
            <w:r>
              <w:rPr>
                <w:webHidden/>
                <w:rStyle w:val="IndexLink"/>
                <w:rtl w:val="true"/>
              </w:rPr>
              <w:t xml:space="preserve">خاتمة المطاف </w:t>
            </w:r>
            <w:r>
              <w:rPr>
                <w:rStyle w:val="IndexLink"/>
                <w:rtl w:val="true"/>
              </w:rPr>
              <w:t>:</w:t>
              <w:tab/>
            </w:r>
            <w:r>
              <w:rPr>
                <w:rStyle w:val="IndexLink"/>
              </w:rPr>
              <w:t>408</w:t>
            </w:r>
          </w:hyperlink>
        </w:p>
        <w:p>
          <w:pPr>
            <w:pStyle w:val="Contents3"/>
            <w:tabs>
              <w:tab w:val="clear" w:pos="8459"/>
              <w:tab w:val="right" w:pos="9026" w:leader="dot"/>
            </w:tabs>
            <w:rPr/>
          </w:pPr>
          <w:hyperlink w:anchor="__RefHeading___Toc7752073_1280447820">
            <w:r>
              <w:rPr>
                <w:webHidden/>
                <w:rStyle w:val="IndexLink"/>
              </w:rPr>
              <w:t>5</w:t>
            </w:r>
            <w:r>
              <w:rPr>
                <w:rStyle w:val="IndexLink"/>
                <w:rtl w:val="true"/>
              </w:rPr>
              <w:t xml:space="preserve"> - </w:t>
            </w:r>
            <w:r>
              <w:rPr>
                <w:rStyle w:val="IndexLink"/>
                <w:rtl w:val="true"/>
              </w:rPr>
              <w:t>صلح الحديبيّة</w:t>
            </w:r>
            <w:r>
              <w:rPr>
                <w:rStyle w:val="IndexLink"/>
                <w:rtl w:val="true"/>
              </w:rPr>
              <w:tab/>
            </w:r>
            <w:r>
              <w:rPr>
                <w:rStyle w:val="IndexLink"/>
              </w:rPr>
              <w:t>409</w:t>
            </w:r>
          </w:hyperlink>
        </w:p>
        <w:p>
          <w:pPr>
            <w:pStyle w:val="Contents4"/>
            <w:tabs>
              <w:tab w:val="clear" w:pos="8176"/>
              <w:tab w:val="right" w:pos="9026" w:leader="dot"/>
            </w:tabs>
            <w:rPr/>
          </w:pPr>
          <w:hyperlink w:anchor="__RefHeading___Toc7752075_1280447820">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7752077_1280447820">
            <w:r>
              <w:rPr>
                <w:webHidden/>
                <w:rStyle w:val="IndexLink"/>
              </w:rPr>
              <w:t>1</w:t>
            </w:r>
            <w:r>
              <w:rPr>
                <w:rStyle w:val="IndexLink"/>
                <w:rtl w:val="true"/>
              </w:rPr>
              <w:t xml:space="preserve"> - </w:t>
            </w:r>
            <w:r>
              <w:rPr>
                <w:rStyle w:val="IndexLink"/>
                <w:rtl w:val="true"/>
              </w:rPr>
              <w:t>رجال خزاعة بين الرسول صلی اللّه علیه و آله وقريش</w:t>
            </w:r>
            <w:r>
              <w:rPr>
                <w:rStyle w:val="IndexLink"/>
                <w:rtl w:val="true"/>
              </w:rPr>
              <w:tab/>
            </w:r>
            <w:r>
              <w:rPr>
                <w:rStyle w:val="IndexLink"/>
              </w:rPr>
              <w:t>410</w:t>
            </w:r>
          </w:hyperlink>
        </w:p>
        <w:p>
          <w:pPr>
            <w:pStyle w:val="Contents4"/>
            <w:tabs>
              <w:tab w:val="clear" w:pos="8176"/>
              <w:tab w:val="right" w:pos="9026" w:leader="dot"/>
            </w:tabs>
            <w:rPr/>
          </w:pPr>
          <w:hyperlink w:anchor="__RefHeading___Toc7752079_1280447820">
            <w:r>
              <w:rPr>
                <w:webHidden/>
                <w:rStyle w:val="IndexLink"/>
              </w:rPr>
              <w:t>2</w:t>
            </w:r>
            <w:r>
              <w:rPr>
                <w:rStyle w:val="IndexLink"/>
                <w:rtl w:val="true"/>
              </w:rPr>
              <w:t xml:space="preserve"> - </w:t>
            </w:r>
            <w:r>
              <w:rPr>
                <w:rStyle w:val="IndexLink"/>
                <w:rtl w:val="true"/>
              </w:rPr>
              <w:t>مكرز رسول قريش إلى الرسول صلی اللّه علیه و آله</w:t>
            </w:r>
            <w:r>
              <w:rPr>
                <w:rStyle w:val="IndexLink"/>
                <w:rtl w:val="true"/>
              </w:rPr>
              <w:tab/>
            </w:r>
            <w:r>
              <w:rPr>
                <w:rStyle w:val="IndexLink"/>
              </w:rPr>
              <w:t>410</w:t>
            </w:r>
          </w:hyperlink>
        </w:p>
        <w:p>
          <w:pPr>
            <w:pStyle w:val="Contents4"/>
            <w:tabs>
              <w:tab w:val="clear" w:pos="8176"/>
              <w:tab w:val="right" w:pos="9026" w:leader="dot"/>
            </w:tabs>
            <w:rPr/>
          </w:pPr>
          <w:hyperlink w:anchor="__RefHeading___Toc7752081_1280447820">
            <w:r>
              <w:rPr>
                <w:webHidden/>
                <w:rStyle w:val="IndexLink"/>
              </w:rPr>
              <w:t>3</w:t>
            </w:r>
            <w:r>
              <w:rPr>
                <w:rStyle w:val="IndexLink"/>
                <w:rtl w:val="true"/>
              </w:rPr>
              <w:t xml:space="preserve"> - </w:t>
            </w:r>
            <w:r>
              <w:rPr>
                <w:rStyle w:val="IndexLink"/>
                <w:rtl w:val="true"/>
              </w:rPr>
              <w:t>الحليس رسول ثالث لقريش</w:t>
            </w:r>
            <w:r>
              <w:rPr>
                <w:rStyle w:val="IndexLink"/>
                <w:rtl w:val="true"/>
              </w:rPr>
              <w:tab/>
            </w:r>
            <w:r>
              <w:rPr>
                <w:rStyle w:val="IndexLink"/>
              </w:rPr>
              <w:t>411</w:t>
            </w:r>
          </w:hyperlink>
        </w:p>
        <w:p>
          <w:pPr>
            <w:pStyle w:val="Contents4"/>
            <w:tabs>
              <w:tab w:val="clear" w:pos="8176"/>
              <w:tab w:val="right" w:pos="9026" w:leader="dot"/>
            </w:tabs>
            <w:rPr/>
          </w:pPr>
          <w:hyperlink w:anchor="__RefHeading___Toc7752083_1280447820">
            <w:r>
              <w:rPr>
                <w:webHidden/>
                <w:rStyle w:val="IndexLink"/>
              </w:rPr>
              <w:t>4</w:t>
            </w:r>
            <w:r>
              <w:rPr>
                <w:rStyle w:val="IndexLink"/>
                <w:rtl w:val="true"/>
              </w:rPr>
              <w:t xml:space="preserve"> - </w:t>
            </w:r>
            <w:r>
              <w:rPr>
                <w:rStyle w:val="IndexLink"/>
                <w:rtl w:val="true"/>
              </w:rPr>
              <w:t>عروة بن مسعود رسول قريش</w:t>
            </w:r>
            <w:r>
              <w:rPr>
                <w:rStyle w:val="IndexLink"/>
                <w:rtl w:val="true"/>
              </w:rPr>
              <w:tab/>
            </w:r>
            <w:r>
              <w:rPr>
                <w:rStyle w:val="IndexLink"/>
              </w:rPr>
              <w:t>411</w:t>
            </w:r>
          </w:hyperlink>
        </w:p>
        <w:p>
          <w:pPr>
            <w:pStyle w:val="Contents4"/>
            <w:tabs>
              <w:tab w:val="clear" w:pos="8176"/>
              <w:tab w:val="right" w:pos="9026" w:leader="dot"/>
            </w:tabs>
            <w:rPr/>
          </w:pPr>
          <w:hyperlink w:anchor="__RefHeading___Toc7752085_1280447820">
            <w:r>
              <w:rPr>
                <w:webHidden/>
                <w:rStyle w:val="IndexLink"/>
              </w:rPr>
              <w:t>5</w:t>
            </w:r>
            <w:r>
              <w:rPr>
                <w:rStyle w:val="IndexLink"/>
                <w:rtl w:val="true"/>
              </w:rPr>
              <w:t xml:space="preserve"> - </w:t>
            </w:r>
            <w:r>
              <w:rPr>
                <w:rStyle w:val="IndexLink"/>
                <w:rtl w:val="true"/>
              </w:rPr>
              <w:t>رسول النبي إلى قريش</w:t>
            </w:r>
            <w:r>
              <w:rPr>
                <w:rStyle w:val="IndexLink"/>
                <w:rtl w:val="true"/>
              </w:rPr>
              <w:tab/>
            </w:r>
            <w:r>
              <w:rPr>
                <w:rStyle w:val="IndexLink"/>
              </w:rPr>
              <w:t>412</w:t>
            </w:r>
          </w:hyperlink>
        </w:p>
        <w:p>
          <w:pPr>
            <w:pStyle w:val="Contents4"/>
            <w:tabs>
              <w:tab w:val="clear" w:pos="8176"/>
              <w:tab w:val="right" w:pos="9026" w:leader="dot"/>
            </w:tabs>
            <w:rPr/>
          </w:pPr>
          <w:hyperlink w:anchor="__RefHeading___Toc7752087_1280447820">
            <w:r>
              <w:rPr>
                <w:webHidden/>
                <w:rStyle w:val="IndexLink"/>
              </w:rPr>
              <w:t>6</w:t>
            </w:r>
            <w:r>
              <w:rPr>
                <w:rStyle w:val="IndexLink"/>
                <w:rtl w:val="true"/>
              </w:rPr>
              <w:t xml:space="preserve"> - </w:t>
            </w:r>
            <w:r>
              <w:rPr>
                <w:rStyle w:val="IndexLink"/>
                <w:rtl w:val="true"/>
              </w:rPr>
              <w:t>عثمان رسول النبي صلی اللّه علیه و آله إلى قريش</w:t>
            </w:r>
            <w:r>
              <w:rPr>
                <w:rStyle w:val="IndexLink"/>
                <w:rtl w:val="true"/>
              </w:rPr>
              <w:tab/>
            </w:r>
            <w:r>
              <w:rPr>
                <w:rStyle w:val="IndexLink"/>
              </w:rPr>
              <w:t>412</w:t>
            </w:r>
          </w:hyperlink>
        </w:p>
        <w:p>
          <w:pPr>
            <w:pStyle w:val="Contents4"/>
            <w:tabs>
              <w:tab w:val="clear" w:pos="8176"/>
              <w:tab w:val="right" w:pos="9026" w:leader="dot"/>
            </w:tabs>
            <w:rPr/>
          </w:pPr>
          <w:hyperlink w:anchor="__RefHeading___Toc7752089_1280447820">
            <w:r>
              <w:rPr>
                <w:webHidden/>
                <w:rStyle w:val="IndexLink"/>
                <w:rtl w:val="true"/>
              </w:rPr>
              <w:t>بيعة الرضوان</w:t>
            </w:r>
            <w:r>
              <w:rPr>
                <w:rStyle w:val="IndexLink"/>
                <w:rtl w:val="true"/>
              </w:rPr>
              <w:tab/>
            </w:r>
            <w:r>
              <w:rPr>
                <w:rStyle w:val="IndexLink"/>
              </w:rPr>
              <w:t>413</w:t>
            </w:r>
          </w:hyperlink>
        </w:p>
        <w:p>
          <w:pPr>
            <w:pStyle w:val="Contents4"/>
            <w:tabs>
              <w:tab w:val="clear" w:pos="8176"/>
              <w:tab w:val="right" w:pos="9026" w:leader="dot"/>
            </w:tabs>
            <w:rPr/>
          </w:pPr>
          <w:hyperlink w:anchor="__RefHeading___Toc7752091_1280447820">
            <w:r>
              <w:rPr>
                <w:webHidden/>
                <w:rStyle w:val="IndexLink"/>
                <w:rtl w:val="true"/>
              </w:rPr>
              <w:t>سهيل بن عمرو رسول قريش إلى الرسول صلی اللّه علیه و آله</w:t>
            </w:r>
            <w:r>
              <w:rPr>
                <w:rStyle w:val="IndexLink"/>
                <w:rtl w:val="true"/>
              </w:rPr>
              <w:tab/>
            </w:r>
            <w:r>
              <w:rPr>
                <w:rStyle w:val="IndexLink"/>
              </w:rPr>
              <w:t>413</w:t>
            </w:r>
          </w:hyperlink>
        </w:p>
        <w:p>
          <w:pPr>
            <w:pStyle w:val="Contents4"/>
            <w:tabs>
              <w:tab w:val="clear" w:pos="8176"/>
              <w:tab w:val="right" w:pos="9026" w:leader="dot"/>
            </w:tabs>
            <w:rPr/>
          </w:pPr>
          <w:hyperlink w:anchor="__RefHeading___Toc7752093_1280447820">
            <w:r>
              <w:rPr>
                <w:webHidden/>
                <w:rStyle w:val="IndexLink"/>
                <w:rtl w:val="true"/>
              </w:rPr>
              <w:t>عمر ينكر على رسول اللّه صلی اللّه علیه و آله الصلح</w:t>
            </w:r>
            <w:r>
              <w:rPr>
                <w:rStyle w:val="IndexLink"/>
                <w:rtl w:val="true"/>
              </w:rPr>
              <w:tab/>
            </w:r>
            <w:r>
              <w:rPr>
                <w:rStyle w:val="IndexLink"/>
              </w:rPr>
              <w:t>413</w:t>
            </w:r>
          </w:hyperlink>
        </w:p>
        <w:p>
          <w:pPr>
            <w:pStyle w:val="Contents4"/>
            <w:tabs>
              <w:tab w:val="clear" w:pos="8176"/>
              <w:tab w:val="right" w:pos="9026" w:leader="dot"/>
            </w:tabs>
            <w:rPr/>
          </w:pPr>
          <w:hyperlink w:anchor="__RefHeading___Toc7752095_1280447820">
            <w:r>
              <w:rPr>
                <w:webHidden/>
                <w:rStyle w:val="IndexLink"/>
                <w:rtl w:val="true"/>
              </w:rPr>
              <w:t>بنود الصلح</w:t>
            </w:r>
            <w:r>
              <w:rPr>
                <w:rStyle w:val="IndexLink"/>
                <w:rtl w:val="true"/>
              </w:rPr>
              <w:tab/>
            </w:r>
            <w:r>
              <w:rPr>
                <w:rStyle w:val="IndexLink"/>
              </w:rPr>
              <w:t>414</w:t>
            </w:r>
          </w:hyperlink>
        </w:p>
        <w:p>
          <w:pPr>
            <w:pStyle w:val="Contents4"/>
            <w:tabs>
              <w:tab w:val="clear" w:pos="8176"/>
              <w:tab w:val="right" w:pos="9026" w:leader="dot"/>
            </w:tabs>
            <w:rPr/>
          </w:pPr>
          <w:hyperlink w:anchor="__RefHeading___Toc7752097_1280447820">
            <w:r>
              <w:rPr>
                <w:webHidden/>
                <w:rStyle w:val="IndexLink"/>
                <w:rtl w:val="true"/>
              </w:rPr>
              <w:t xml:space="preserve">التاريخ يعيد نفسه </w:t>
            </w:r>
            <w:r>
              <w:rPr>
                <w:rStyle w:val="IndexLink"/>
                <w:rtl w:val="true"/>
              </w:rPr>
              <w:t>:</w:t>
              <w:tab/>
            </w:r>
            <w:r>
              <w:rPr>
                <w:rStyle w:val="IndexLink"/>
              </w:rPr>
              <w:t>415</w:t>
            </w:r>
          </w:hyperlink>
        </w:p>
        <w:p>
          <w:pPr>
            <w:pStyle w:val="Contents4"/>
            <w:tabs>
              <w:tab w:val="clear" w:pos="8176"/>
              <w:tab w:val="right" w:pos="9026" w:leader="dot"/>
            </w:tabs>
            <w:rPr/>
          </w:pPr>
          <w:hyperlink w:anchor="__RefHeading___Toc7752099_1280447820">
            <w:r>
              <w:rPr>
                <w:webHidden/>
                <w:rStyle w:val="IndexLink"/>
                <w:rtl w:val="true"/>
              </w:rPr>
              <w:t xml:space="preserve">نحر الرسول وحلقه </w:t>
            </w:r>
            <w:r>
              <w:rPr>
                <w:rStyle w:val="IndexLink"/>
                <w:rtl w:val="true"/>
              </w:rPr>
              <w:t>:</w:t>
              <w:tab/>
            </w:r>
            <w:r>
              <w:rPr>
                <w:rStyle w:val="IndexLink"/>
              </w:rPr>
              <w:t>417</w:t>
            </w:r>
          </w:hyperlink>
        </w:p>
        <w:p>
          <w:pPr>
            <w:pStyle w:val="Contents4"/>
            <w:tabs>
              <w:tab w:val="clear" w:pos="8176"/>
              <w:tab w:val="right" w:pos="9026" w:leader="dot"/>
            </w:tabs>
            <w:rPr/>
          </w:pPr>
          <w:hyperlink w:anchor="__RefHeading___Toc7752101_1280447820">
            <w:r>
              <w:rPr>
                <w:webHidden/>
                <w:rStyle w:val="IndexLink"/>
                <w:rtl w:val="true"/>
              </w:rPr>
              <w:t xml:space="preserve">دروس وعبر </w:t>
            </w:r>
            <w:r>
              <w:rPr>
                <w:rStyle w:val="IndexLink"/>
                <w:rtl w:val="true"/>
              </w:rPr>
              <w:t>:</w:t>
              <w:tab/>
            </w:r>
            <w:r>
              <w:rPr>
                <w:rStyle w:val="IndexLink"/>
              </w:rPr>
              <w:t>417</w:t>
            </w:r>
          </w:hyperlink>
        </w:p>
        <w:p>
          <w:pPr>
            <w:pStyle w:val="Contents4"/>
            <w:tabs>
              <w:tab w:val="clear" w:pos="8176"/>
              <w:tab w:val="right" w:pos="9026" w:leader="dot"/>
            </w:tabs>
            <w:rPr/>
          </w:pPr>
          <w:hyperlink w:anchor="__RefHeading___Toc7752103_1280447820">
            <w:r>
              <w:rPr>
                <w:webHidden/>
                <w:rStyle w:val="IndexLink"/>
                <w:rtl w:val="true"/>
              </w:rPr>
              <w:t>وقعة الحديبيّة في الذكر الحكيم</w:t>
            </w:r>
            <w:r>
              <w:rPr>
                <w:rStyle w:val="IndexLink"/>
                <w:rtl w:val="true"/>
              </w:rPr>
              <w:tab/>
            </w:r>
            <w:r>
              <w:rPr>
                <w:rStyle w:val="IndexLink"/>
              </w:rPr>
              <w:t>420</w:t>
            </w:r>
          </w:hyperlink>
        </w:p>
        <w:p>
          <w:pPr>
            <w:pStyle w:val="Contents4"/>
            <w:tabs>
              <w:tab w:val="clear" w:pos="8176"/>
              <w:tab w:val="right" w:pos="9026" w:leader="dot"/>
            </w:tabs>
            <w:rPr/>
          </w:pPr>
          <w:hyperlink w:anchor="__RefHeading___Toc7752105_1280447820">
            <w:r>
              <w:rPr>
                <w:webHidden/>
                <w:rStyle w:val="IndexLink"/>
                <w:rtl w:val="true"/>
              </w:rPr>
              <w:t>إعتذار المنافقين عن عدم الحضور</w:t>
            </w:r>
            <w:r>
              <w:rPr>
                <w:rStyle w:val="IndexLink"/>
                <w:rtl w:val="true"/>
              </w:rPr>
              <w:tab/>
            </w:r>
            <w:r>
              <w:rPr>
                <w:rStyle w:val="IndexLink"/>
              </w:rPr>
              <w:t>421</w:t>
            </w:r>
          </w:hyperlink>
        </w:p>
        <w:p>
          <w:pPr>
            <w:pStyle w:val="Contents4"/>
            <w:tabs>
              <w:tab w:val="clear" w:pos="8176"/>
              <w:tab w:val="right" w:pos="9026" w:leader="dot"/>
            </w:tabs>
            <w:rPr/>
          </w:pPr>
          <w:hyperlink w:anchor="__RefHeading___Toc7752107_1280447820">
            <w:r>
              <w:rPr>
                <w:webHidden/>
                <w:rStyle w:val="IndexLink"/>
                <w:rtl w:val="true"/>
              </w:rPr>
              <w:t>بيعة الرضوان</w:t>
            </w:r>
            <w:r>
              <w:rPr>
                <w:rStyle w:val="IndexLink"/>
                <w:rtl w:val="true"/>
              </w:rPr>
              <w:tab/>
            </w:r>
            <w:r>
              <w:rPr>
                <w:rStyle w:val="IndexLink"/>
              </w:rPr>
              <w:t>423</w:t>
            </w:r>
          </w:hyperlink>
        </w:p>
        <w:p>
          <w:pPr>
            <w:pStyle w:val="Contents4"/>
            <w:tabs>
              <w:tab w:val="clear" w:pos="8176"/>
              <w:tab w:val="right" w:pos="9026" w:leader="dot"/>
            </w:tabs>
            <w:rPr/>
          </w:pPr>
          <w:hyperlink w:anchor="__RefHeading___Toc7752109_1280447820">
            <w:r>
              <w:rPr>
                <w:webHidden/>
                <w:rStyle w:val="IndexLink"/>
                <w:rtl w:val="true"/>
              </w:rPr>
              <w:t>الوعد بفتحين</w:t>
            </w:r>
            <w:r>
              <w:rPr>
                <w:rStyle w:val="IndexLink"/>
                <w:rtl w:val="true"/>
              </w:rPr>
              <w:tab/>
            </w:r>
            <w:r>
              <w:rPr>
                <w:rStyle w:val="IndexLink"/>
              </w:rPr>
              <w:t>424</w:t>
            </w:r>
          </w:hyperlink>
        </w:p>
        <w:p>
          <w:pPr>
            <w:pStyle w:val="Contents4"/>
            <w:tabs>
              <w:tab w:val="clear" w:pos="8176"/>
              <w:tab w:val="right" w:pos="9026" w:leader="dot"/>
            </w:tabs>
            <w:rPr/>
          </w:pPr>
          <w:hyperlink w:anchor="__RefHeading___Toc7752111_1280447820">
            <w:r>
              <w:rPr>
                <w:webHidden/>
                <w:rStyle w:val="IndexLink"/>
                <w:rtl w:val="true"/>
              </w:rPr>
              <w:t xml:space="preserve">نبوءة غيبيّة </w:t>
            </w:r>
            <w:r>
              <w:rPr>
                <w:rStyle w:val="IndexLink"/>
                <w:rtl w:val="true"/>
              </w:rPr>
              <w:t>:</w:t>
              <w:tab/>
            </w:r>
            <w:r>
              <w:rPr>
                <w:rStyle w:val="IndexLink"/>
              </w:rPr>
              <w:t>426</w:t>
            </w:r>
          </w:hyperlink>
        </w:p>
        <w:p>
          <w:pPr>
            <w:pStyle w:val="Contents4"/>
            <w:tabs>
              <w:tab w:val="clear" w:pos="8176"/>
              <w:tab w:val="right" w:pos="9026" w:leader="dot"/>
            </w:tabs>
            <w:rPr/>
          </w:pPr>
          <w:hyperlink w:anchor="__RefHeading___Toc7752113_1280447820">
            <w:r>
              <w:rPr>
                <w:webHidden/>
                <w:rStyle w:val="IndexLink"/>
                <w:rtl w:val="true"/>
              </w:rPr>
              <w:t xml:space="preserve">الأخذ بالحائطة للحفاظ على دماء المؤمنين </w:t>
            </w:r>
            <w:r>
              <w:rPr>
                <w:rStyle w:val="IndexLink"/>
                <w:rtl w:val="true"/>
              </w:rPr>
              <w:t>:</w:t>
              <w:tab/>
            </w:r>
            <w:r>
              <w:rPr>
                <w:rStyle w:val="IndexLink"/>
              </w:rPr>
              <w:t>427</w:t>
            </w:r>
          </w:hyperlink>
        </w:p>
        <w:p>
          <w:pPr>
            <w:pStyle w:val="Contents4"/>
            <w:tabs>
              <w:tab w:val="clear" w:pos="8176"/>
              <w:tab w:val="right" w:pos="9026" w:leader="dot"/>
            </w:tabs>
            <w:rPr/>
          </w:pPr>
          <w:hyperlink w:anchor="__RefHeading___Toc7752115_1280447820">
            <w:r>
              <w:rPr>
                <w:webHidden/>
                <w:rStyle w:val="IndexLink"/>
                <w:rtl w:val="true"/>
              </w:rPr>
              <w:t xml:space="preserve">الآية الاُولى تشير إلى أمرين </w:t>
            </w:r>
            <w:r>
              <w:rPr>
                <w:rStyle w:val="IndexLink"/>
                <w:rtl w:val="true"/>
              </w:rPr>
              <w:t>:</w:t>
              <w:tab/>
            </w:r>
            <w:r>
              <w:rPr>
                <w:rStyle w:val="IndexLink"/>
              </w:rPr>
              <w:t>427</w:t>
            </w:r>
          </w:hyperlink>
        </w:p>
        <w:p>
          <w:pPr>
            <w:pStyle w:val="Contents4"/>
            <w:tabs>
              <w:tab w:val="clear" w:pos="8176"/>
              <w:tab w:val="right" w:pos="9026" w:leader="dot"/>
            </w:tabs>
            <w:rPr/>
          </w:pPr>
          <w:hyperlink w:anchor="__RefHeading___Toc7752117_1280447820">
            <w:r>
              <w:rPr>
                <w:webHidden/>
                <w:rStyle w:val="IndexLink"/>
                <w:rtl w:val="true"/>
              </w:rPr>
              <w:t xml:space="preserve">استفسارهم عن علّة عدم تحقّق الرؤيا </w:t>
            </w:r>
            <w:r>
              <w:rPr>
                <w:rStyle w:val="IndexLink"/>
                <w:rtl w:val="true"/>
              </w:rPr>
              <w:t>:</w:t>
              <w:tab/>
            </w:r>
            <w:r>
              <w:rPr>
                <w:rStyle w:val="IndexLink"/>
              </w:rPr>
              <w:t>429</w:t>
            </w:r>
          </w:hyperlink>
        </w:p>
        <w:p>
          <w:pPr>
            <w:pStyle w:val="Contents4"/>
            <w:tabs>
              <w:tab w:val="clear" w:pos="8176"/>
              <w:tab w:val="right" w:pos="9026" w:leader="dot"/>
            </w:tabs>
            <w:rPr/>
          </w:pPr>
          <w:hyperlink w:anchor="__RefHeading___Toc7752119_1280447820">
            <w:r>
              <w:rPr>
                <w:webHidden/>
                <w:rStyle w:val="IndexLink"/>
                <w:rtl w:val="true"/>
              </w:rPr>
              <w:t xml:space="preserve">التنبّوء بظهور الإسلام على الدين كلّه </w:t>
            </w:r>
            <w:r>
              <w:rPr>
                <w:rStyle w:val="IndexLink"/>
                <w:rtl w:val="true"/>
              </w:rPr>
              <w:t>:</w:t>
              <w:tab/>
            </w:r>
            <w:r>
              <w:rPr>
                <w:rStyle w:val="IndexLink"/>
              </w:rPr>
              <w:t>430</w:t>
            </w:r>
          </w:hyperlink>
        </w:p>
        <w:p>
          <w:pPr>
            <w:pStyle w:val="Contents3"/>
            <w:tabs>
              <w:tab w:val="clear" w:pos="8459"/>
              <w:tab w:val="right" w:pos="9026" w:leader="dot"/>
            </w:tabs>
            <w:rPr/>
          </w:pPr>
          <w:hyperlink w:anchor="__RefHeading___Toc7752121_1280447820">
            <w:r>
              <w:rPr>
                <w:webHidden/>
                <w:rStyle w:val="IndexLink"/>
              </w:rPr>
              <w:t>6</w:t>
            </w:r>
            <w:r>
              <w:rPr>
                <w:rStyle w:val="IndexLink"/>
                <w:rtl w:val="true"/>
              </w:rPr>
              <w:t xml:space="preserve"> - </w:t>
            </w:r>
            <w:r>
              <w:rPr>
                <w:rStyle w:val="IndexLink"/>
                <w:rtl w:val="true"/>
              </w:rPr>
              <w:t>غزوة ذات السلاسل</w:t>
            </w:r>
            <w:r>
              <w:rPr>
                <w:rStyle w:val="IndexLink"/>
                <w:rtl w:val="true"/>
              </w:rPr>
              <w:tab/>
            </w:r>
            <w:r>
              <w:rPr>
                <w:rStyle w:val="IndexLink"/>
              </w:rPr>
              <w:t>431</w:t>
            </w:r>
          </w:hyperlink>
        </w:p>
        <w:p>
          <w:pPr>
            <w:pStyle w:val="Contents4"/>
            <w:tabs>
              <w:tab w:val="clear" w:pos="8176"/>
              <w:tab w:val="right" w:pos="9026" w:leader="dot"/>
            </w:tabs>
            <w:rPr/>
          </w:pPr>
          <w:hyperlink w:anchor="__RefHeading___Toc7752123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7752125_1280447820">
            <w:r>
              <w:rPr>
                <w:webHidden/>
                <w:rStyle w:val="IndexLink"/>
                <w:rtl w:val="true"/>
              </w:rPr>
              <w:t xml:space="preserve">السر في انتصار عليّ علیه السلام دون من عداه </w:t>
            </w:r>
            <w:r>
              <w:rPr>
                <w:rStyle w:val="IndexLink"/>
                <w:rtl w:val="true"/>
              </w:rPr>
              <w:t>:</w:t>
              <w:tab/>
            </w:r>
            <w:r>
              <w:rPr>
                <w:rStyle w:val="IndexLink"/>
              </w:rPr>
              <w:t>434</w:t>
            </w:r>
          </w:hyperlink>
        </w:p>
        <w:p>
          <w:pPr>
            <w:pStyle w:val="Contents3"/>
            <w:tabs>
              <w:tab w:val="clear" w:pos="8459"/>
              <w:tab w:val="right" w:pos="9026" w:leader="dot"/>
            </w:tabs>
            <w:rPr/>
          </w:pPr>
          <w:hyperlink w:anchor="__RefHeading___Toc7752127_1280447820">
            <w:r>
              <w:rPr>
                <w:webHidden/>
                <w:rStyle w:val="IndexLink"/>
              </w:rPr>
              <w:t>7</w:t>
            </w:r>
            <w:r>
              <w:rPr>
                <w:rStyle w:val="IndexLink"/>
                <w:rtl w:val="true"/>
              </w:rPr>
              <w:t xml:space="preserve"> - </w:t>
            </w:r>
            <w:r>
              <w:rPr>
                <w:rStyle w:val="IndexLink"/>
                <w:rtl w:val="true"/>
              </w:rPr>
              <w:t>فتح مكّة أو الفتح المبين</w:t>
            </w:r>
            <w:r>
              <w:rPr>
                <w:rStyle w:val="IndexLink"/>
                <w:rtl w:val="true"/>
              </w:rPr>
              <w:tab/>
            </w:r>
            <w:r>
              <w:rPr>
                <w:rStyle w:val="IndexLink"/>
              </w:rPr>
              <w:t>438</w:t>
            </w:r>
          </w:hyperlink>
        </w:p>
        <w:p>
          <w:pPr>
            <w:pStyle w:val="Contents4"/>
            <w:tabs>
              <w:tab w:val="clear" w:pos="8176"/>
              <w:tab w:val="right" w:pos="9026" w:leader="dot"/>
            </w:tabs>
            <w:rPr/>
          </w:pPr>
          <w:hyperlink w:anchor="__RefHeading___Toc7752129_128044782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7752131_1280447820">
            <w:r>
              <w:rPr>
                <w:webHidden/>
                <w:rStyle w:val="IndexLink"/>
                <w:rtl w:val="true"/>
              </w:rPr>
              <w:t>بيانه</w:t>
            </w:r>
            <w:r>
              <w:rPr>
                <w:rStyle w:val="IndexLink"/>
                <w:rtl w:val="true"/>
              </w:rPr>
              <w:tab/>
            </w:r>
            <w:r>
              <w:rPr>
                <w:rStyle w:val="IndexLink"/>
              </w:rPr>
              <w:t>439</w:t>
            </w:r>
          </w:hyperlink>
        </w:p>
        <w:p>
          <w:pPr>
            <w:pStyle w:val="Contents4"/>
            <w:tabs>
              <w:tab w:val="clear" w:pos="8176"/>
              <w:tab w:val="right" w:pos="9026" w:leader="dot"/>
            </w:tabs>
            <w:rPr/>
          </w:pPr>
          <w:hyperlink w:anchor="__RefHeading___Toc7752133_1280447820">
            <w:r>
              <w:rPr>
                <w:webHidden/>
                <w:rStyle w:val="IndexLink"/>
                <w:rtl w:val="true"/>
              </w:rPr>
              <w:t xml:space="preserve">كتاب صحابي الى قريش </w:t>
            </w:r>
            <w:r>
              <w:rPr>
                <w:rStyle w:val="IndexLink"/>
                <w:rtl w:val="true"/>
              </w:rPr>
              <w:t>:</w:t>
              <w:tab/>
            </w:r>
            <w:r>
              <w:rPr>
                <w:rStyle w:val="IndexLink"/>
              </w:rPr>
              <w:t>441</w:t>
            </w:r>
          </w:hyperlink>
        </w:p>
        <w:p>
          <w:pPr>
            <w:pStyle w:val="Contents4"/>
            <w:tabs>
              <w:tab w:val="clear" w:pos="8176"/>
              <w:tab w:val="right" w:pos="9026" w:leader="dot"/>
            </w:tabs>
            <w:rPr/>
          </w:pPr>
          <w:hyperlink w:anchor="__RefHeading___Toc7752135_1280447820">
            <w:r>
              <w:rPr>
                <w:webHidden/>
                <w:rStyle w:val="IndexLink"/>
                <w:rtl w:val="true"/>
              </w:rPr>
              <w:t xml:space="preserve">فأنزل اللّه تعالى في حاطب </w:t>
            </w:r>
            <w:r>
              <w:rPr>
                <w:rStyle w:val="IndexLink"/>
                <w:rtl w:val="true"/>
              </w:rPr>
              <w:t>:</w:t>
              <w:tab/>
            </w:r>
            <w:r>
              <w:rPr>
                <w:rStyle w:val="IndexLink"/>
              </w:rPr>
              <w:t>442</w:t>
            </w:r>
          </w:hyperlink>
        </w:p>
        <w:p>
          <w:pPr>
            <w:pStyle w:val="Contents4"/>
            <w:tabs>
              <w:tab w:val="clear" w:pos="8176"/>
              <w:tab w:val="right" w:pos="9026" w:leader="dot"/>
            </w:tabs>
            <w:rPr/>
          </w:pPr>
          <w:hyperlink w:anchor="__RefHeading___Toc7752137_1280447820">
            <w:r>
              <w:rPr>
                <w:webHidden/>
                <w:rStyle w:val="IndexLink"/>
                <w:rtl w:val="true"/>
              </w:rPr>
              <w:t xml:space="preserve">المستفاد من الآيات </w:t>
            </w:r>
            <w:r>
              <w:rPr>
                <w:rStyle w:val="IndexLink"/>
                <w:rtl w:val="true"/>
              </w:rPr>
              <w:t>:</w:t>
              <w:tab/>
            </w:r>
            <w:r>
              <w:rPr>
                <w:rStyle w:val="IndexLink"/>
              </w:rPr>
              <w:t>443</w:t>
            </w:r>
          </w:hyperlink>
        </w:p>
        <w:p>
          <w:pPr>
            <w:pStyle w:val="Contents4"/>
            <w:tabs>
              <w:tab w:val="clear" w:pos="8176"/>
              <w:tab w:val="right" w:pos="9026" w:leader="dot"/>
            </w:tabs>
            <w:rPr/>
          </w:pPr>
          <w:hyperlink w:anchor="__RefHeading___Toc7752139_1280447820">
            <w:r>
              <w:rPr>
                <w:webHidden/>
                <w:rStyle w:val="IndexLink"/>
                <w:rtl w:val="true"/>
              </w:rPr>
              <w:t xml:space="preserve">المعيار في إبرام المعاهدات مع الكفّار </w:t>
            </w:r>
            <w:r>
              <w:rPr>
                <w:rStyle w:val="IndexLink"/>
                <w:rtl w:val="true"/>
              </w:rPr>
              <w:t>:</w:t>
              <w:tab/>
            </w:r>
            <w:r>
              <w:rPr>
                <w:rStyle w:val="IndexLink"/>
              </w:rPr>
              <w:t>445</w:t>
            </w:r>
          </w:hyperlink>
        </w:p>
        <w:p>
          <w:pPr>
            <w:pStyle w:val="Contents4"/>
            <w:tabs>
              <w:tab w:val="clear" w:pos="8176"/>
              <w:tab w:val="right" w:pos="9026" w:leader="dot"/>
            </w:tabs>
            <w:rPr/>
          </w:pPr>
          <w:hyperlink w:anchor="__RefHeading___Toc7752141_1280447820">
            <w:r>
              <w:rPr>
                <w:webHidden/>
                <w:rStyle w:val="IndexLink"/>
                <w:rtl w:val="true"/>
              </w:rPr>
              <w:t xml:space="preserve">قال سيد قطب </w:t>
            </w:r>
            <w:r>
              <w:rPr>
                <w:rStyle w:val="IndexLink"/>
                <w:rtl w:val="true"/>
              </w:rPr>
              <w:t>:</w:t>
              <w:tab/>
            </w:r>
            <w:r>
              <w:rPr>
                <w:rStyle w:val="IndexLink"/>
              </w:rPr>
              <w:t>446</w:t>
            </w:r>
          </w:hyperlink>
        </w:p>
        <w:p>
          <w:pPr>
            <w:pStyle w:val="Contents4"/>
            <w:tabs>
              <w:tab w:val="clear" w:pos="8176"/>
              <w:tab w:val="right" w:pos="9026" w:leader="dot"/>
            </w:tabs>
            <w:rPr/>
          </w:pPr>
          <w:hyperlink w:anchor="__RefHeading___Toc7752143_1280447820">
            <w:r>
              <w:rPr>
                <w:webHidden/>
                <w:rStyle w:val="IndexLink"/>
                <w:rtl w:val="true"/>
              </w:rPr>
              <w:t xml:space="preserve">وعلى ضوء ذلك يستفاد اُمور </w:t>
            </w:r>
            <w:r>
              <w:rPr>
                <w:rStyle w:val="IndexLink"/>
                <w:rtl w:val="true"/>
              </w:rPr>
              <w:t>:</w:t>
              <w:tab/>
            </w:r>
            <w:r>
              <w:rPr>
                <w:rStyle w:val="IndexLink"/>
              </w:rPr>
              <w:t>447</w:t>
            </w:r>
          </w:hyperlink>
        </w:p>
        <w:p>
          <w:pPr>
            <w:pStyle w:val="Contents4"/>
            <w:tabs>
              <w:tab w:val="clear" w:pos="8176"/>
              <w:tab w:val="right" w:pos="9026" w:leader="dot"/>
            </w:tabs>
            <w:rPr/>
          </w:pPr>
          <w:hyperlink w:anchor="__RefHeading___Toc7752145_1280447820">
            <w:r>
              <w:rPr>
                <w:webHidden/>
                <w:rStyle w:val="IndexLink"/>
                <w:rtl w:val="true"/>
              </w:rPr>
              <w:t xml:space="preserve">عود على بدء </w:t>
            </w:r>
            <w:r>
              <w:rPr>
                <w:rStyle w:val="IndexLink"/>
                <w:rtl w:val="true"/>
              </w:rPr>
              <w:t>:</w:t>
              <w:tab/>
            </w:r>
            <w:r>
              <w:rPr>
                <w:rStyle w:val="IndexLink"/>
              </w:rPr>
              <w:t>448</w:t>
            </w:r>
          </w:hyperlink>
        </w:p>
        <w:p>
          <w:pPr>
            <w:pStyle w:val="Contents4"/>
            <w:tabs>
              <w:tab w:val="clear" w:pos="8176"/>
              <w:tab w:val="right" w:pos="9026" w:leader="dot"/>
            </w:tabs>
            <w:rPr/>
          </w:pPr>
          <w:hyperlink w:anchor="__RefHeading___Toc7752147_1280447820">
            <w:r>
              <w:rPr>
                <w:webHidden/>
                <w:rStyle w:val="IndexLink"/>
                <w:rtl w:val="true"/>
              </w:rPr>
              <w:t xml:space="preserve">مبايعة النساء للنبي صلی اللّه علیه و آله </w:t>
            </w:r>
            <w:r>
              <w:rPr>
                <w:rStyle w:val="IndexLink"/>
                <w:rtl w:val="true"/>
              </w:rPr>
              <w:t>:</w:t>
              <w:tab/>
            </w:r>
            <w:r>
              <w:rPr>
                <w:rStyle w:val="IndexLink"/>
              </w:rPr>
              <w:t>452</w:t>
            </w:r>
          </w:hyperlink>
        </w:p>
        <w:p>
          <w:pPr>
            <w:pStyle w:val="Contents3"/>
            <w:tabs>
              <w:tab w:val="clear" w:pos="8459"/>
              <w:tab w:val="right" w:pos="9026" w:leader="dot"/>
            </w:tabs>
            <w:rPr/>
          </w:pPr>
          <w:hyperlink w:anchor="__RefHeading___Toc7752149_1280447820">
            <w:r>
              <w:rPr>
                <w:webHidden/>
                <w:rStyle w:val="IndexLink"/>
              </w:rPr>
              <w:t>8</w:t>
            </w:r>
            <w:r>
              <w:rPr>
                <w:rStyle w:val="IndexLink"/>
                <w:rtl w:val="true"/>
              </w:rPr>
              <w:t xml:space="preserve"> - </w:t>
            </w:r>
            <w:r>
              <w:rPr>
                <w:rStyle w:val="IndexLink"/>
                <w:rtl w:val="true"/>
              </w:rPr>
              <w:t>غزوة حنين</w:t>
            </w:r>
            <w:r>
              <w:rPr>
                <w:rStyle w:val="IndexLink"/>
                <w:rtl w:val="true"/>
              </w:rPr>
              <w:tab/>
            </w:r>
            <w:r>
              <w:rPr>
                <w:rStyle w:val="IndexLink"/>
              </w:rPr>
              <w:t>455</w:t>
            </w:r>
          </w:hyperlink>
        </w:p>
        <w:p>
          <w:pPr>
            <w:pStyle w:val="Contents4"/>
            <w:tabs>
              <w:tab w:val="clear" w:pos="8176"/>
              <w:tab w:val="right" w:pos="9026" w:leader="dot"/>
            </w:tabs>
            <w:rPr/>
          </w:pPr>
          <w:hyperlink w:anchor="__RefHeading___Toc7752151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7752153_1280447820">
            <w:r>
              <w:rPr>
                <w:webHidden/>
                <w:rStyle w:val="IndexLink"/>
                <w:rtl w:val="true"/>
              </w:rPr>
              <w:t xml:space="preserve">الانتصار بعد الهزيمة </w:t>
            </w:r>
            <w:r>
              <w:rPr>
                <w:rStyle w:val="IndexLink"/>
                <w:rtl w:val="true"/>
              </w:rPr>
              <w:t>:</w:t>
              <w:tab/>
            </w:r>
            <w:r>
              <w:rPr>
                <w:rStyle w:val="IndexLink"/>
              </w:rPr>
              <w:t>457</w:t>
            </w:r>
          </w:hyperlink>
        </w:p>
        <w:p>
          <w:pPr>
            <w:pStyle w:val="Contents4"/>
            <w:tabs>
              <w:tab w:val="clear" w:pos="8176"/>
              <w:tab w:val="right" w:pos="9026" w:leader="dot"/>
            </w:tabs>
            <w:rPr/>
          </w:pPr>
          <w:hyperlink w:anchor="__RefHeading___Toc7752155_1280447820">
            <w:r>
              <w:rPr>
                <w:webHidden/>
                <w:rStyle w:val="IndexLink"/>
                <w:rtl w:val="true"/>
              </w:rPr>
              <w:t xml:space="preserve">نظرة تحليلية على انهزام المسلمين بادئ بدء </w:t>
            </w:r>
            <w:r>
              <w:rPr>
                <w:rStyle w:val="IndexLink"/>
                <w:rtl w:val="true"/>
              </w:rPr>
              <w:t>:</w:t>
              <w:tab/>
            </w:r>
            <w:r>
              <w:rPr>
                <w:rStyle w:val="IndexLink"/>
              </w:rPr>
              <w:t>458</w:t>
            </w:r>
          </w:hyperlink>
        </w:p>
        <w:p>
          <w:pPr>
            <w:pStyle w:val="Contents4"/>
            <w:tabs>
              <w:tab w:val="clear" w:pos="8176"/>
              <w:tab w:val="right" w:pos="9026" w:leader="dot"/>
            </w:tabs>
            <w:rPr/>
          </w:pPr>
          <w:hyperlink w:anchor="__RefHeading___Toc7752157_1280447820">
            <w:r>
              <w:rPr>
                <w:webHidden/>
                <w:rStyle w:val="IndexLink"/>
                <w:rtl w:val="true"/>
              </w:rPr>
              <w:t xml:space="preserve">محاصرة الطائف </w:t>
            </w:r>
            <w:r>
              <w:rPr>
                <w:rStyle w:val="IndexLink"/>
                <w:rtl w:val="true"/>
              </w:rPr>
              <w:t>:</w:t>
              <w:tab/>
            </w:r>
            <w:r>
              <w:rPr>
                <w:rStyle w:val="IndexLink"/>
              </w:rPr>
              <w:t>459</w:t>
            </w:r>
          </w:hyperlink>
        </w:p>
        <w:p>
          <w:pPr>
            <w:pStyle w:val="Contents4"/>
            <w:tabs>
              <w:tab w:val="clear" w:pos="8176"/>
              <w:tab w:val="right" w:pos="9026" w:leader="dot"/>
            </w:tabs>
            <w:rPr/>
          </w:pPr>
          <w:hyperlink w:anchor="__RefHeading___Toc7752159_1280447820">
            <w:r>
              <w:rPr>
                <w:webHidden/>
                <w:rStyle w:val="IndexLink"/>
                <w:rtl w:val="true"/>
              </w:rPr>
              <w:t>وفد هوازن في الجَعرِّانة</w:t>
            </w:r>
            <w:r>
              <w:rPr>
                <w:rStyle w:val="IndexLink"/>
                <w:rtl w:val="true"/>
              </w:rPr>
              <w:tab/>
            </w:r>
            <w:r>
              <w:rPr>
                <w:rStyle w:val="IndexLink"/>
              </w:rPr>
              <w:t>460</w:t>
            </w:r>
          </w:hyperlink>
        </w:p>
        <w:p>
          <w:pPr>
            <w:pStyle w:val="Contents4"/>
            <w:tabs>
              <w:tab w:val="clear" w:pos="8176"/>
              <w:tab w:val="right" w:pos="9026" w:leader="dot"/>
            </w:tabs>
            <w:rPr/>
          </w:pPr>
          <w:hyperlink w:anchor="__RefHeading___Toc7752161_1280447820">
            <w:r>
              <w:rPr>
                <w:webHidden/>
                <w:rStyle w:val="IndexLink"/>
                <w:rtl w:val="true"/>
              </w:rPr>
              <w:t>مشادة الأنصار مع النبي</w:t>
            </w:r>
            <w:r>
              <w:rPr>
                <w:rStyle w:val="IndexLink"/>
                <w:rtl w:val="true"/>
              </w:rPr>
              <w:tab/>
            </w:r>
            <w:r>
              <w:rPr>
                <w:rStyle w:val="IndexLink"/>
              </w:rPr>
              <w:t>462</w:t>
            </w:r>
          </w:hyperlink>
        </w:p>
        <w:p>
          <w:pPr>
            <w:pStyle w:val="Contents3"/>
            <w:tabs>
              <w:tab w:val="clear" w:pos="8459"/>
              <w:tab w:val="right" w:pos="9026" w:leader="dot"/>
            </w:tabs>
            <w:rPr/>
          </w:pPr>
          <w:hyperlink w:anchor="__RefHeading___Toc7752163_1280447820">
            <w:r>
              <w:rPr>
                <w:webHidden/>
                <w:rStyle w:val="IndexLink"/>
              </w:rPr>
              <w:t>9</w:t>
            </w:r>
            <w:r>
              <w:rPr>
                <w:rStyle w:val="IndexLink"/>
                <w:rtl w:val="true"/>
              </w:rPr>
              <w:t xml:space="preserve"> - </w:t>
            </w:r>
            <w:r>
              <w:rPr>
                <w:rStyle w:val="IndexLink"/>
                <w:rtl w:val="true"/>
              </w:rPr>
              <w:t>غزوة تبوك</w:t>
            </w:r>
            <w:r>
              <w:rPr>
                <w:rStyle w:val="IndexLink"/>
                <w:rtl w:val="true"/>
              </w:rPr>
              <w:tab/>
            </w:r>
            <w:r>
              <w:rPr>
                <w:rStyle w:val="IndexLink"/>
              </w:rPr>
              <w:t>466</w:t>
            </w:r>
          </w:hyperlink>
        </w:p>
        <w:p>
          <w:pPr>
            <w:pStyle w:val="Contents4"/>
            <w:tabs>
              <w:tab w:val="clear" w:pos="8176"/>
              <w:tab w:val="right" w:pos="9026" w:leader="dot"/>
            </w:tabs>
            <w:rPr/>
          </w:pPr>
          <w:hyperlink w:anchor="__RefHeading___Toc7752165_1280447820">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7752167_1280447820">
            <w:r>
              <w:rPr>
                <w:webHidden/>
                <w:rStyle w:val="IndexLink"/>
                <w:rtl w:val="true"/>
              </w:rPr>
              <w:t>تخاذل بعض المؤمنين عن المناصرة</w:t>
            </w:r>
            <w:r>
              <w:rPr>
                <w:rStyle w:val="IndexLink"/>
                <w:rtl w:val="true"/>
              </w:rPr>
              <w:tab/>
            </w:r>
            <w:r>
              <w:rPr>
                <w:rStyle w:val="IndexLink"/>
              </w:rPr>
              <w:t>467</w:t>
            </w:r>
          </w:hyperlink>
        </w:p>
        <w:p>
          <w:pPr>
            <w:pStyle w:val="Contents4"/>
            <w:tabs>
              <w:tab w:val="clear" w:pos="8176"/>
              <w:tab w:val="right" w:pos="9026" w:leader="dot"/>
            </w:tabs>
            <w:rPr/>
          </w:pPr>
          <w:hyperlink w:anchor="__RefHeading___Toc7752169_1280447820">
            <w:r>
              <w:rPr>
                <w:webHidden/>
                <w:rStyle w:val="IndexLink"/>
                <w:rtl w:val="true"/>
              </w:rPr>
              <w:t>نكوص المنافقين عن القتال</w:t>
            </w:r>
            <w:r>
              <w:rPr>
                <w:rStyle w:val="IndexLink"/>
                <w:rtl w:val="true"/>
              </w:rPr>
              <w:tab/>
            </w:r>
            <w:r>
              <w:rPr>
                <w:rStyle w:val="IndexLink"/>
              </w:rPr>
              <w:t>468</w:t>
            </w:r>
          </w:hyperlink>
        </w:p>
        <w:p>
          <w:pPr>
            <w:pStyle w:val="Contents4"/>
            <w:tabs>
              <w:tab w:val="clear" w:pos="8176"/>
              <w:tab w:val="right" w:pos="9026" w:leader="dot"/>
            </w:tabs>
            <w:rPr/>
          </w:pPr>
          <w:hyperlink w:anchor="__RefHeading___Toc7752171_1280447820">
            <w:r>
              <w:rPr>
                <w:webHidden/>
                <w:rStyle w:val="IndexLink"/>
                <w:rtl w:val="true"/>
              </w:rPr>
              <w:t>الاعتذار بالخوف من نساء الروم</w:t>
            </w:r>
            <w:r>
              <w:rPr>
                <w:rStyle w:val="IndexLink"/>
                <w:rtl w:val="true"/>
              </w:rPr>
              <w:tab/>
            </w:r>
            <w:r>
              <w:rPr>
                <w:rStyle w:val="IndexLink"/>
              </w:rPr>
              <w:t>473</w:t>
            </w:r>
          </w:hyperlink>
        </w:p>
        <w:p>
          <w:pPr>
            <w:pStyle w:val="Contents4"/>
            <w:tabs>
              <w:tab w:val="clear" w:pos="8176"/>
              <w:tab w:val="right" w:pos="9026" w:leader="dot"/>
            </w:tabs>
            <w:rPr/>
          </w:pPr>
          <w:hyperlink w:anchor="__RefHeading___Toc7752173_1280447820">
            <w:r>
              <w:rPr>
                <w:webHidden/>
                <w:rStyle w:val="IndexLink"/>
                <w:rtl w:val="true"/>
              </w:rPr>
              <w:t>حديث تخلّف الثلاثة</w:t>
            </w:r>
            <w:r>
              <w:rPr>
                <w:rStyle w:val="IndexLink"/>
                <w:rtl w:val="true"/>
              </w:rPr>
              <w:tab/>
            </w:r>
            <w:r>
              <w:rPr>
                <w:rStyle w:val="IndexLink"/>
              </w:rPr>
              <w:t>474</w:t>
            </w:r>
          </w:hyperlink>
        </w:p>
        <w:p>
          <w:pPr>
            <w:pStyle w:val="Contents4"/>
            <w:tabs>
              <w:tab w:val="clear" w:pos="8176"/>
              <w:tab w:val="right" w:pos="9026" w:leader="dot"/>
            </w:tabs>
            <w:rPr/>
          </w:pPr>
          <w:hyperlink w:anchor="__RefHeading___Toc7752175_1280447820">
            <w:r>
              <w:rPr>
                <w:webHidden/>
                <w:rStyle w:val="IndexLink"/>
                <w:rtl w:val="true"/>
              </w:rPr>
              <w:t>مسجد ضرار</w:t>
            </w:r>
            <w:r>
              <w:rPr>
                <w:rStyle w:val="IndexLink"/>
                <w:rtl w:val="true"/>
              </w:rPr>
              <w:tab/>
            </w:r>
            <w:r>
              <w:rPr>
                <w:rStyle w:val="IndexLink"/>
              </w:rPr>
              <w:t>476</w:t>
            </w:r>
          </w:hyperlink>
        </w:p>
        <w:p>
          <w:pPr>
            <w:pStyle w:val="Contents4"/>
            <w:tabs>
              <w:tab w:val="clear" w:pos="8176"/>
              <w:tab w:val="right" w:pos="9026" w:leader="dot"/>
            </w:tabs>
            <w:rPr/>
          </w:pPr>
          <w:hyperlink w:anchor="__RefHeading___Toc7752177_1280447820">
            <w:r>
              <w:rPr>
                <w:webHidden/>
                <w:rStyle w:val="IndexLink"/>
                <w:rtl w:val="true"/>
              </w:rPr>
              <w:t xml:space="preserve">وقعة تبوك </w:t>
            </w:r>
            <w:r>
              <w:rPr>
                <w:rStyle w:val="IndexLink"/>
                <w:rtl w:val="true"/>
              </w:rPr>
              <w:t>:</w:t>
              <w:tab/>
            </w:r>
            <w:r>
              <w:rPr>
                <w:rStyle w:val="IndexLink"/>
              </w:rPr>
              <w:t>478</w:t>
            </w:r>
          </w:hyperlink>
        </w:p>
        <w:p>
          <w:pPr>
            <w:pStyle w:val="Contents4"/>
            <w:tabs>
              <w:tab w:val="clear" w:pos="8176"/>
              <w:tab w:val="right" w:pos="9026" w:leader="dot"/>
            </w:tabs>
            <w:rPr/>
          </w:pPr>
          <w:hyperlink w:anchor="__RefHeading___Toc7752179_1280447820">
            <w:r>
              <w:rPr>
                <w:webHidden/>
                <w:rStyle w:val="IndexLink"/>
                <w:rtl w:val="true"/>
              </w:rPr>
              <w:t xml:space="preserve">تآمر المنافقين على النبي صلی اللّه علیه و آله </w:t>
            </w:r>
            <w:r>
              <w:rPr>
                <w:rStyle w:val="IndexLink"/>
                <w:rtl w:val="true"/>
              </w:rPr>
              <w:t>:</w:t>
              <w:tab/>
            </w:r>
            <w:r>
              <w:rPr>
                <w:rStyle w:val="IndexLink"/>
              </w:rPr>
              <w:t>478</w:t>
            </w:r>
          </w:hyperlink>
        </w:p>
        <w:p>
          <w:pPr>
            <w:pStyle w:val="Contents2"/>
            <w:tabs>
              <w:tab w:val="clear" w:pos="8743"/>
              <w:tab w:val="right" w:pos="9026" w:leader="dot"/>
            </w:tabs>
            <w:rPr/>
          </w:pPr>
          <w:hyperlink w:anchor="__RefHeading___Toc7752181_1280447820">
            <w:r>
              <w:rPr>
                <w:webHidden/>
                <w:rStyle w:val="IndexLink"/>
                <w:rtl w:val="true"/>
              </w:rPr>
              <w:t>(</w:t>
            </w:r>
            <w:r>
              <w:rPr>
                <w:rStyle w:val="IndexLink"/>
              </w:rPr>
              <w:t>11</w:t>
            </w:r>
            <w:r>
              <w:rPr>
                <w:rStyle w:val="IndexLink"/>
                <w:rtl w:val="true"/>
              </w:rPr>
              <w:t xml:space="preserve">) </w:t>
            </w:r>
            <w:r>
              <w:rPr>
                <w:rStyle w:val="IndexLink"/>
                <w:rtl w:val="true"/>
              </w:rPr>
              <w:t>البراءة من المشركين</w:t>
            </w:r>
            <w:r>
              <w:rPr>
                <w:rStyle w:val="IndexLink"/>
                <w:rtl w:val="true"/>
              </w:rPr>
              <w:tab/>
            </w:r>
            <w:r>
              <w:rPr>
                <w:rStyle w:val="IndexLink"/>
              </w:rPr>
              <w:t>481</w:t>
            </w:r>
          </w:hyperlink>
        </w:p>
        <w:p>
          <w:pPr>
            <w:pStyle w:val="Contents3"/>
            <w:tabs>
              <w:tab w:val="clear" w:pos="8459"/>
              <w:tab w:val="right" w:pos="9026" w:leader="dot"/>
            </w:tabs>
            <w:rPr/>
          </w:pPr>
          <w:hyperlink w:anchor="__RefHeading___Toc7752183_1280447820">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7752185_1280447820">
            <w:r>
              <w:rPr>
                <w:webHidden/>
                <w:rStyle w:val="IndexLink"/>
              </w:rPr>
              <w:t>1</w:t>
            </w:r>
            <w:r>
              <w:rPr>
                <w:rStyle w:val="IndexLink"/>
                <w:rtl w:val="true"/>
              </w:rPr>
              <w:t xml:space="preserve"> - </w:t>
            </w:r>
            <w:r>
              <w:rPr>
                <w:rStyle w:val="IndexLink"/>
                <w:rtl w:val="true"/>
              </w:rPr>
              <w:t>لماذا لم يحجّ النبي صلی اللّه علیه و آله بنفسه في هذا العام ؟</w:t>
            </w:r>
            <w:r>
              <w:rPr>
                <w:rStyle w:val="IndexLink"/>
                <w:rtl w:val="true"/>
              </w:rPr>
              <w:tab/>
            </w:r>
            <w:r>
              <w:rPr>
                <w:rStyle w:val="IndexLink"/>
              </w:rPr>
              <w:t>482</w:t>
            </w:r>
          </w:hyperlink>
        </w:p>
        <w:p>
          <w:pPr>
            <w:pStyle w:val="Contents3"/>
            <w:tabs>
              <w:tab w:val="clear" w:pos="8459"/>
              <w:tab w:val="right" w:pos="9026" w:leader="dot"/>
            </w:tabs>
            <w:rPr/>
          </w:pPr>
          <w:hyperlink w:anchor="__RefHeading___Toc7752187_1280447820">
            <w:r>
              <w:rPr>
                <w:webHidden/>
                <w:rStyle w:val="IndexLink"/>
              </w:rPr>
              <w:t>3</w:t>
            </w:r>
            <w:r>
              <w:rPr>
                <w:rStyle w:val="IndexLink"/>
                <w:rtl w:val="true"/>
              </w:rPr>
              <w:t xml:space="preserve"> - </w:t>
            </w:r>
            <w:r>
              <w:rPr>
                <w:rStyle w:val="IndexLink"/>
                <w:rtl w:val="true"/>
              </w:rPr>
              <w:t xml:space="preserve">لماذا عزل النبي صلی اللّه علیه و آله أبا بكر عن مهمّة التبليغ </w:t>
            </w:r>
            <w:r>
              <w:rPr>
                <w:rStyle w:val="IndexLink"/>
                <w:rtl w:val="true"/>
              </w:rPr>
              <w:t>:</w:t>
              <w:tab/>
            </w:r>
            <w:r>
              <w:rPr>
                <w:rStyle w:val="IndexLink"/>
              </w:rPr>
              <w:t>484</w:t>
            </w:r>
          </w:hyperlink>
        </w:p>
        <w:p>
          <w:pPr>
            <w:pStyle w:val="Contents3"/>
            <w:tabs>
              <w:tab w:val="clear" w:pos="8459"/>
              <w:tab w:val="right" w:pos="9026" w:leader="dot"/>
            </w:tabs>
            <w:rPr/>
          </w:pPr>
          <w:hyperlink w:anchor="__RefHeading___Toc7752189_1280447820">
            <w:r>
              <w:rPr>
                <w:webHidden/>
                <w:rStyle w:val="IndexLink"/>
              </w:rPr>
              <w:t>4</w:t>
            </w:r>
            <w:r>
              <w:rPr>
                <w:rStyle w:val="IndexLink"/>
                <w:rtl w:val="true"/>
              </w:rPr>
              <w:t xml:space="preserve"> - </w:t>
            </w:r>
            <w:r>
              <w:rPr>
                <w:rStyle w:val="IndexLink"/>
                <w:rtl w:val="true"/>
              </w:rPr>
              <w:t xml:space="preserve">مبدأ أمد الهدنة </w:t>
            </w:r>
            <w:r>
              <w:rPr>
                <w:rStyle w:val="IndexLink"/>
                <w:rtl w:val="true"/>
              </w:rPr>
              <w:t>:</w:t>
              <w:tab/>
            </w:r>
            <w:r>
              <w:rPr>
                <w:rStyle w:val="IndexLink"/>
              </w:rPr>
              <w:t>489</w:t>
            </w:r>
          </w:hyperlink>
        </w:p>
        <w:p>
          <w:pPr>
            <w:pStyle w:val="Contents3"/>
            <w:tabs>
              <w:tab w:val="clear" w:pos="8459"/>
              <w:tab w:val="right" w:pos="9026" w:leader="dot"/>
            </w:tabs>
            <w:rPr/>
          </w:pPr>
          <w:hyperlink w:anchor="__RefHeading___Toc7752191_1280447820">
            <w:r>
              <w:rPr>
                <w:webHidden/>
                <w:rStyle w:val="IndexLink"/>
              </w:rPr>
              <w:t>5</w:t>
            </w:r>
            <w:r>
              <w:rPr>
                <w:rStyle w:val="IndexLink"/>
                <w:rtl w:val="true"/>
              </w:rPr>
              <w:t xml:space="preserve"> - </w:t>
            </w:r>
            <w:r>
              <w:rPr>
                <w:rStyle w:val="IndexLink"/>
                <w:rtl w:val="true"/>
              </w:rPr>
              <w:t>ما هي الوثيقة التي بلّغها أمير المؤمنين علیه السلام بعد تلاوة الآيات</w:t>
            </w:r>
            <w:r>
              <w:rPr>
                <w:rStyle w:val="IndexLink"/>
                <w:rtl w:val="true"/>
              </w:rPr>
              <w:tab/>
            </w:r>
            <w:r>
              <w:rPr>
                <w:rStyle w:val="IndexLink"/>
              </w:rPr>
              <w:t>491</w:t>
            </w:r>
          </w:hyperlink>
        </w:p>
        <w:p>
          <w:pPr>
            <w:pStyle w:val="Contents3"/>
            <w:tabs>
              <w:tab w:val="clear" w:pos="8459"/>
              <w:tab w:val="right" w:pos="9026" w:leader="dot"/>
            </w:tabs>
            <w:rPr/>
          </w:pPr>
          <w:hyperlink w:anchor="__RefHeading___Toc7752193_1280447820">
            <w:r>
              <w:rPr>
                <w:webHidden/>
                <w:rStyle w:val="IndexLink"/>
              </w:rPr>
              <w:t>6</w:t>
            </w:r>
            <w:r>
              <w:rPr>
                <w:rStyle w:val="IndexLink"/>
                <w:rtl w:val="true"/>
              </w:rPr>
              <w:t xml:space="preserve"> - </w:t>
            </w:r>
            <w:r>
              <w:rPr>
                <w:rStyle w:val="IndexLink"/>
                <w:rtl w:val="true"/>
              </w:rPr>
              <w:t>لماذا دفع اللّه سبحانه الأمان عن المشركين ؟</w:t>
            </w:r>
            <w:r>
              <w:rPr>
                <w:rStyle w:val="IndexLink"/>
                <w:rtl w:val="true"/>
              </w:rPr>
              <w:tab/>
            </w:r>
            <w:r>
              <w:rPr>
                <w:rStyle w:val="IndexLink"/>
              </w:rPr>
              <w:t>491</w:t>
            </w:r>
          </w:hyperlink>
        </w:p>
        <w:p>
          <w:pPr>
            <w:pStyle w:val="Contents3"/>
            <w:tabs>
              <w:tab w:val="clear" w:pos="8459"/>
              <w:tab w:val="right" w:pos="9026" w:leader="dot"/>
            </w:tabs>
            <w:rPr/>
          </w:pPr>
          <w:hyperlink w:anchor="__RefHeading___Toc7752195_1280447820">
            <w:r>
              <w:rPr>
                <w:webHidden/>
                <w:rStyle w:val="IndexLink"/>
                <w:rtl w:val="true"/>
              </w:rPr>
              <w:t>الجهاد الإبتدائي ، جهاد دفاعي في الحقيقة</w:t>
            </w:r>
            <w:r>
              <w:rPr>
                <w:rStyle w:val="IndexLink"/>
                <w:rtl w:val="true"/>
              </w:rPr>
              <w:tab/>
            </w:r>
            <w:r>
              <w:rPr>
                <w:rStyle w:val="IndexLink"/>
              </w:rPr>
              <w:t>494</w:t>
            </w:r>
          </w:hyperlink>
        </w:p>
        <w:p>
          <w:pPr>
            <w:pStyle w:val="Contents2"/>
            <w:tabs>
              <w:tab w:val="clear" w:pos="8743"/>
              <w:tab w:val="right" w:pos="9026" w:leader="dot"/>
            </w:tabs>
            <w:rPr/>
          </w:pPr>
          <w:hyperlink w:anchor="__RefHeading___Toc7752197_1280447820">
            <w:r>
              <w:rPr>
                <w:webHidden/>
                <w:rStyle w:val="IndexLink"/>
                <w:rtl w:val="true"/>
              </w:rPr>
              <w:t>(</w:t>
            </w:r>
            <w:r>
              <w:rPr>
                <w:rStyle w:val="IndexLink"/>
              </w:rPr>
              <w:t>12</w:t>
            </w:r>
            <w:r>
              <w:rPr>
                <w:rStyle w:val="IndexLink"/>
                <w:rtl w:val="true"/>
              </w:rPr>
              <w:t xml:space="preserve">) </w:t>
            </w:r>
            <w:r>
              <w:rPr>
                <w:rStyle w:val="IndexLink"/>
                <w:rtl w:val="true"/>
              </w:rPr>
              <w:t>الجهاد في الإسلام دفاعيّاً أو تحريريّاً</w:t>
            </w:r>
            <w:r>
              <w:rPr>
                <w:rStyle w:val="IndexLink"/>
                <w:rtl w:val="true"/>
              </w:rPr>
              <w:tab/>
            </w:r>
            <w:r>
              <w:rPr>
                <w:rStyle w:val="IndexLink"/>
              </w:rPr>
              <w:t>502</w:t>
            </w:r>
          </w:hyperlink>
        </w:p>
        <w:p>
          <w:pPr>
            <w:pStyle w:val="Contents3"/>
            <w:tabs>
              <w:tab w:val="clear" w:pos="8459"/>
              <w:tab w:val="right" w:pos="9026" w:leader="dot"/>
            </w:tabs>
            <w:rPr/>
          </w:pPr>
          <w:hyperlink w:anchor="__RefHeading___Toc7752199_1280447820">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7752201_1280447820">
            <w:r>
              <w:rPr>
                <w:webHidden/>
                <w:rStyle w:val="IndexLink"/>
                <w:rtl w:val="true"/>
              </w:rPr>
              <w:t>الجهاد ضرورة حياتية</w:t>
            </w:r>
            <w:r>
              <w:rPr>
                <w:rStyle w:val="IndexLink"/>
                <w:rtl w:val="true"/>
              </w:rPr>
              <w:tab/>
            </w:r>
            <w:r>
              <w:rPr>
                <w:rStyle w:val="IndexLink"/>
              </w:rPr>
              <w:t>502</w:t>
            </w:r>
          </w:hyperlink>
        </w:p>
        <w:p>
          <w:pPr>
            <w:pStyle w:val="Contents3"/>
            <w:tabs>
              <w:tab w:val="clear" w:pos="8459"/>
              <w:tab w:val="right" w:pos="9026" w:leader="dot"/>
            </w:tabs>
            <w:rPr/>
          </w:pPr>
          <w:hyperlink w:anchor="__RefHeading___Toc7752203_1280447820">
            <w:r>
              <w:rPr>
                <w:webHidden/>
                <w:rStyle w:val="IndexLink"/>
                <w:rtl w:val="true"/>
              </w:rPr>
              <w:t>الجهاد الدفاعي</w:t>
            </w:r>
            <w:r>
              <w:rPr>
                <w:rStyle w:val="IndexLink"/>
                <w:rtl w:val="true"/>
              </w:rPr>
              <w:tab/>
            </w:r>
            <w:r>
              <w:rPr>
                <w:rStyle w:val="IndexLink"/>
              </w:rPr>
              <w:t>505</w:t>
            </w:r>
          </w:hyperlink>
        </w:p>
        <w:p>
          <w:pPr>
            <w:pStyle w:val="Contents3"/>
            <w:tabs>
              <w:tab w:val="clear" w:pos="8459"/>
              <w:tab w:val="right" w:pos="9026" w:leader="dot"/>
            </w:tabs>
            <w:rPr/>
          </w:pPr>
          <w:hyperlink w:anchor="__RefHeading___Toc7752205_1280447820">
            <w:r>
              <w:rPr>
                <w:webHidden/>
                <w:rStyle w:val="IndexLink"/>
                <w:rtl w:val="true"/>
              </w:rPr>
              <w:t>خصائص الجهاد الدفاعي</w:t>
            </w:r>
            <w:r>
              <w:rPr>
                <w:rStyle w:val="IndexLink"/>
                <w:rtl w:val="true"/>
              </w:rPr>
              <w:tab/>
            </w:r>
            <w:r>
              <w:rPr>
                <w:rStyle w:val="IndexLink"/>
              </w:rPr>
              <w:t>508</w:t>
            </w:r>
          </w:hyperlink>
        </w:p>
        <w:p>
          <w:pPr>
            <w:pStyle w:val="Contents4"/>
            <w:tabs>
              <w:tab w:val="clear" w:pos="8176"/>
              <w:tab w:val="right" w:pos="9026" w:leader="dot"/>
            </w:tabs>
            <w:rPr/>
          </w:pPr>
          <w:hyperlink w:anchor="__RefHeading___Toc7752207_1280447820">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7752209_1280447820">
            <w:r>
              <w:rPr>
                <w:webHidden/>
                <w:rStyle w:val="IndexLink"/>
                <w:rtl w:val="true"/>
              </w:rPr>
              <w:t xml:space="preserve">أ </w:t>
            </w:r>
            <w:r>
              <w:rPr>
                <w:rStyle w:val="IndexLink"/>
                <w:rtl w:val="true"/>
              </w:rPr>
              <w:t xml:space="preserve">- </w:t>
            </w:r>
            <w:r>
              <w:rPr>
                <w:rStyle w:val="IndexLink"/>
                <w:rtl w:val="true"/>
              </w:rPr>
              <w:t xml:space="preserve">كون الجهاد في سبيل اللّه </w:t>
            </w:r>
            <w:r>
              <w:rPr>
                <w:rStyle w:val="IndexLink"/>
                <w:rtl w:val="true"/>
              </w:rPr>
              <w:t xml:space="preserve">( </w:t>
            </w:r>
            <w:r>
              <w:rPr>
                <w:rStyle w:val="IndexLink"/>
                <w:rtl w:val="true"/>
              </w:rPr>
              <w:t xml:space="preserve">الهدف </w:t>
            </w:r>
            <w:r>
              <w:rPr>
                <w:rStyle w:val="IndexLink"/>
                <w:rtl w:val="true"/>
              </w:rPr>
              <w:t>)</w:t>
              <w:tab/>
            </w:r>
            <w:r>
              <w:rPr>
                <w:rStyle w:val="IndexLink"/>
              </w:rPr>
              <w:t>508</w:t>
            </w:r>
          </w:hyperlink>
        </w:p>
        <w:p>
          <w:pPr>
            <w:pStyle w:val="Contents4"/>
            <w:tabs>
              <w:tab w:val="clear" w:pos="8176"/>
              <w:tab w:val="right" w:pos="9026" w:leader="dot"/>
            </w:tabs>
            <w:rPr/>
          </w:pPr>
          <w:hyperlink w:anchor="__RefHeading___Toc7752211_1280447820">
            <w:r>
              <w:rPr>
                <w:webHidden/>
                <w:rStyle w:val="IndexLink"/>
                <w:rtl w:val="true"/>
              </w:rPr>
              <w:t xml:space="preserve">ب </w:t>
            </w:r>
            <w:r>
              <w:rPr>
                <w:rStyle w:val="IndexLink"/>
                <w:rtl w:val="true"/>
              </w:rPr>
              <w:t xml:space="preserve">- </w:t>
            </w:r>
            <w:r>
              <w:rPr>
                <w:rStyle w:val="IndexLink"/>
                <w:rtl w:val="true"/>
              </w:rPr>
              <w:t>القتال ضدّ المعتدي</w:t>
            </w:r>
            <w:r>
              <w:rPr>
                <w:rStyle w:val="IndexLink"/>
                <w:rtl w:val="true"/>
              </w:rPr>
              <w:tab/>
            </w:r>
            <w:r>
              <w:rPr>
                <w:rStyle w:val="IndexLink"/>
              </w:rPr>
              <w:t>509</w:t>
            </w:r>
          </w:hyperlink>
        </w:p>
        <w:p>
          <w:pPr>
            <w:pStyle w:val="Contents4"/>
            <w:tabs>
              <w:tab w:val="clear" w:pos="8176"/>
              <w:tab w:val="right" w:pos="9026" w:leader="dot"/>
            </w:tabs>
            <w:rPr/>
          </w:pPr>
          <w:hyperlink w:anchor="__RefHeading___Toc7752213_1280447820">
            <w:r>
              <w:rPr>
                <w:webHidden/>
                <w:rStyle w:val="IndexLink"/>
                <w:rtl w:val="true"/>
              </w:rPr>
              <w:t xml:space="preserve">ج </w:t>
            </w:r>
            <w:r>
              <w:rPr>
                <w:rStyle w:val="IndexLink"/>
                <w:rtl w:val="true"/>
              </w:rPr>
              <w:t xml:space="preserve">- </w:t>
            </w:r>
            <w:r>
              <w:rPr>
                <w:rStyle w:val="IndexLink"/>
                <w:rtl w:val="true"/>
              </w:rPr>
              <w:t>حد الجهاد وإطاره</w:t>
            </w:r>
            <w:r>
              <w:rPr>
                <w:rStyle w:val="IndexLink"/>
                <w:rtl w:val="true"/>
              </w:rPr>
              <w:tab/>
            </w:r>
            <w:r>
              <w:rPr>
                <w:rStyle w:val="IndexLink"/>
              </w:rPr>
              <w:t>510</w:t>
            </w:r>
          </w:hyperlink>
        </w:p>
        <w:p>
          <w:pPr>
            <w:pStyle w:val="Contents3"/>
            <w:tabs>
              <w:tab w:val="clear" w:pos="8459"/>
              <w:tab w:val="right" w:pos="9026" w:leader="dot"/>
            </w:tabs>
            <w:rPr/>
          </w:pPr>
          <w:hyperlink w:anchor="__RefHeading___Toc7752215_1280447820">
            <w:r>
              <w:rPr>
                <w:webHidden/>
                <w:rStyle w:val="IndexLink"/>
                <w:rtl w:val="true"/>
              </w:rPr>
              <w:t xml:space="preserve">الجهاد التحريري </w:t>
            </w:r>
            <w:r>
              <w:rPr>
                <w:rStyle w:val="IndexLink"/>
                <w:rtl w:val="true"/>
              </w:rPr>
              <w:t xml:space="preserve">( </w:t>
            </w:r>
            <w:r>
              <w:rPr>
                <w:rStyle w:val="IndexLink"/>
                <w:rtl w:val="true"/>
              </w:rPr>
              <w:t xml:space="preserve">الإبتدائي </w:t>
            </w:r>
            <w:r>
              <w:rPr>
                <w:rStyle w:val="IndexLink"/>
                <w:rtl w:val="true"/>
              </w:rPr>
              <w:t>)</w:t>
              <w:tab/>
            </w:r>
            <w:r>
              <w:rPr>
                <w:rStyle w:val="IndexLink"/>
              </w:rPr>
              <w:t>512</w:t>
            </w:r>
          </w:hyperlink>
        </w:p>
        <w:p>
          <w:pPr>
            <w:pStyle w:val="Contents4"/>
            <w:tabs>
              <w:tab w:val="clear" w:pos="8176"/>
              <w:tab w:val="right" w:pos="9026" w:leader="dot"/>
            </w:tabs>
            <w:rPr/>
          </w:pPr>
          <w:hyperlink w:anchor="__RefHeading___Toc7752217_1280447820">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7752219_1280447820">
            <w:r>
              <w:rPr>
                <w:webHidden/>
                <w:rStyle w:val="IndexLink"/>
              </w:rPr>
              <w:t>1</w:t>
            </w:r>
            <w:r>
              <w:rPr>
                <w:rStyle w:val="IndexLink"/>
                <w:rtl w:val="true"/>
              </w:rPr>
              <w:t xml:space="preserve"> - </w:t>
            </w:r>
            <w:r>
              <w:rPr>
                <w:rStyle w:val="IndexLink"/>
                <w:rtl w:val="true"/>
              </w:rPr>
              <w:t>تحرير البشريه من الشرك</w:t>
            </w:r>
            <w:r>
              <w:rPr>
                <w:rStyle w:val="IndexLink"/>
                <w:rtl w:val="true"/>
              </w:rPr>
              <w:tab/>
            </w:r>
            <w:r>
              <w:rPr>
                <w:rStyle w:val="IndexLink"/>
              </w:rPr>
              <w:t>512</w:t>
            </w:r>
          </w:hyperlink>
        </w:p>
        <w:p>
          <w:pPr>
            <w:pStyle w:val="Contents5"/>
            <w:tabs>
              <w:tab w:val="clear" w:pos="7892"/>
              <w:tab w:val="right" w:pos="9026" w:leader="dot"/>
            </w:tabs>
            <w:rPr/>
          </w:pPr>
          <w:hyperlink w:anchor="__RefHeading___Toc7752221_1280447820">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7752223_1280447820">
            <w:r>
              <w:rPr>
                <w:webHidden/>
                <w:rStyle w:val="IndexLink"/>
                <w:rtl w:val="true"/>
              </w:rPr>
              <w:t>فرض العقيدة ممنوع</w:t>
            </w:r>
            <w:r>
              <w:rPr>
                <w:rStyle w:val="IndexLink"/>
                <w:rtl w:val="true"/>
              </w:rPr>
              <w:tab/>
            </w:r>
            <w:r>
              <w:rPr>
                <w:rStyle w:val="IndexLink"/>
              </w:rPr>
              <w:t>516</w:t>
            </w:r>
          </w:hyperlink>
        </w:p>
        <w:p>
          <w:pPr>
            <w:pStyle w:val="Contents4"/>
            <w:tabs>
              <w:tab w:val="clear" w:pos="8176"/>
              <w:tab w:val="right" w:pos="9026" w:leader="dot"/>
            </w:tabs>
            <w:rPr/>
          </w:pPr>
          <w:hyperlink w:anchor="__RefHeading___Toc7752225_1280447820">
            <w:r>
              <w:rPr>
                <w:webHidden/>
                <w:rStyle w:val="IndexLink"/>
              </w:rPr>
              <w:t>2</w:t>
            </w:r>
            <w:r>
              <w:rPr>
                <w:rStyle w:val="IndexLink"/>
                <w:rtl w:val="true"/>
              </w:rPr>
              <w:t xml:space="preserve"> - </w:t>
            </w:r>
            <w:r>
              <w:rPr>
                <w:rStyle w:val="IndexLink"/>
                <w:rtl w:val="true"/>
              </w:rPr>
              <w:t>كسر الموانع المفروضة على الشعوب</w:t>
            </w:r>
            <w:r>
              <w:rPr>
                <w:rStyle w:val="IndexLink"/>
                <w:rtl w:val="true"/>
              </w:rPr>
              <w:tab/>
            </w:r>
            <w:r>
              <w:rPr>
                <w:rStyle w:val="IndexLink"/>
              </w:rPr>
              <w:t>518</w:t>
            </w:r>
          </w:hyperlink>
        </w:p>
        <w:p>
          <w:pPr>
            <w:pStyle w:val="Contents4"/>
            <w:tabs>
              <w:tab w:val="clear" w:pos="8176"/>
              <w:tab w:val="right" w:pos="9026" w:leader="dot"/>
            </w:tabs>
            <w:rPr/>
          </w:pPr>
          <w:hyperlink w:anchor="__RefHeading___Toc7752227_1280447820">
            <w:r>
              <w:rPr>
                <w:webHidden/>
                <w:rStyle w:val="IndexLink"/>
              </w:rPr>
              <w:t>3</w:t>
            </w:r>
            <w:r>
              <w:rPr>
                <w:rStyle w:val="IndexLink"/>
                <w:rtl w:val="true"/>
              </w:rPr>
              <w:t xml:space="preserve"> - </w:t>
            </w:r>
            <w:r>
              <w:rPr>
                <w:rStyle w:val="IndexLink"/>
                <w:rtl w:val="true"/>
              </w:rPr>
              <w:t xml:space="preserve">تخليص المستضعفين من الظالمين </w:t>
            </w:r>
            <w:r>
              <w:rPr>
                <w:rStyle w:val="IndexLink"/>
                <w:rtl w:val="true"/>
              </w:rPr>
              <w:t>:</w:t>
              <w:tab/>
            </w:r>
            <w:r>
              <w:rPr>
                <w:rStyle w:val="IndexLink"/>
              </w:rPr>
              <w:t>518</w:t>
            </w:r>
          </w:hyperlink>
        </w:p>
        <w:p>
          <w:pPr>
            <w:pStyle w:val="Contents3"/>
            <w:tabs>
              <w:tab w:val="clear" w:pos="8459"/>
              <w:tab w:val="right" w:pos="9026" w:leader="dot"/>
            </w:tabs>
            <w:rPr/>
          </w:pPr>
          <w:hyperlink w:anchor="__RefHeading___Toc7752229_1280447820">
            <w:r>
              <w:rPr>
                <w:webHidden/>
                <w:rStyle w:val="IndexLink"/>
                <w:rtl w:val="true"/>
              </w:rPr>
              <w:t>رعاية الأخلاق في الحرب</w:t>
            </w:r>
            <w:r>
              <w:rPr>
                <w:rStyle w:val="IndexLink"/>
                <w:rtl w:val="true"/>
              </w:rPr>
              <w:tab/>
            </w:r>
            <w:r>
              <w:rPr>
                <w:rStyle w:val="IndexLink"/>
              </w:rPr>
              <w:t>521</w:t>
            </w:r>
          </w:hyperlink>
        </w:p>
        <w:p>
          <w:pPr>
            <w:pStyle w:val="Contents4"/>
            <w:tabs>
              <w:tab w:val="clear" w:pos="8176"/>
              <w:tab w:val="right" w:pos="9026" w:leader="dot"/>
            </w:tabs>
            <w:rPr/>
          </w:pPr>
          <w:hyperlink w:anchor="__RefHeading___Toc7752231_1280447820">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7752233_1280447820">
            <w:r>
              <w:rPr>
                <w:webHidden/>
                <w:rStyle w:val="IndexLink"/>
              </w:rPr>
              <w:t>1</w:t>
            </w:r>
            <w:r>
              <w:rPr>
                <w:rStyle w:val="IndexLink"/>
                <w:rtl w:val="true"/>
              </w:rPr>
              <w:t xml:space="preserve"> - </w:t>
            </w:r>
            <w:r>
              <w:rPr>
                <w:rStyle w:val="IndexLink"/>
                <w:rtl w:val="true"/>
              </w:rPr>
              <w:t>الآمنون في الحرب</w:t>
            </w:r>
            <w:r>
              <w:rPr>
                <w:rStyle w:val="IndexLink"/>
                <w:rtl w:val="true"/>
              </w:rPr>
              <w:tab/>
            </w:r>
            <w:r>
              <w:rPr>
                <w:rStyle w:val="IndexLink"/>
              </w:rPr>
              <w:t>522</w:t>
            </w:r>
          </w:hyperlink>
        </w:p>
        <w:p>
          <w:pPr>
            <w:pStyle w:val="Contents4"/>
            <w:tabs>
              <w:tab w:val="clear" w:pos="8176"/>
              <w:tab w:val="right" w:pos="9026" w:leader="dot"/>
            </w:tabs>
            <w:rPr/>
          </w:pPr>
          <w:hyperlink w:anchor="__RefHeading___Toc7752235_1280447820">
            <w:r>
              <w:rPr>
                <w:webHidden/>
                <w:rStyle w:val="IndexLink"/>
              </w:rPr>
              <w:t>2</w:t>
            </w:r>
            <w:r>
              <w:rPr>
                <w:rStyle w:val="IndexLink"/>
                <w:rtl w:val="true"/>
              </w:rPr>
              <w:t xml:space="preserve"> - </w:t>
            </w:r>
            <w:r>
              <w:rPr>
                <w:rStyle w:val="IndexLink"/>
                <w:rtl w:val="true"/>
              </w:rPr>
              <w:t>تمالك النفس</w:t>
            </w:r>
            <w:r>
              <w:rPr>
                <w:rStyle w:val="IndexLink"/>
                <w:rtl w:val="true"/>
              </w:rPr>
              <w:tab/>
            </w:r>
            <w:r>
              <w:rPr>
                <w:rStyle w:val="IndexLink"/>
              </w:rPr>
              <w:t>522</w:t>
            </w:r>
          </w:hyperlink>
        </w:p>
        <w:p>
          <w:pPr>
            <w:pStyle w:val="Contents4"/>
            <w:tabs>
              <w:tab w:val="clear" w:pos="8176"/>
              <w:tab w:val="right" w:pos="9026" w:leader="dot"/>
            </w:tabs>
            <w:rPr/>
          </w:pPr>
          <w:hyperlink w:anchor="__RefHeading___Toc7752237_1280447820">
            <w:r>
              <w:rPr>
                <w:webHidden/>
                <w:rStyle w:val="IndexLink"/>
              </w:rPr>
              <w:t>3</w:t>
            </w:r>
            <w:r>
              <w:rPr>
                <w:rStyle w:val="IndexLink"/>
                <w:rtl w:val="true"/>
              </w:rPr>
              <w:t xml:space="preserve"> - </w:t>
            </w:r>
            <w:r>
              <w:rPr>
                <w:rStyle w:val="IndexLink"/>
                <w:rtl w:val="true"/>
              </w:rPr>
              <w:t>منع ممارسة الأساليب الوحشية</w:t>
            </w:r>
            <w:r>
              <w:rPr>
                <w:rStyle w:val="IndexLink"/>
                <w:rtl w:val="true"/>
              </w:rPr>
              <w:tab/>
            </w:r>
            <w:r>
              <w:rPr>
                <w:rStyle w:val="IndexLink"/>
              </w:rPr>
              <w:t>525</w:t>
            </w:r>
          </w:hyperlink>
        </w:p>
        <w:p>
          <w:pPr>
            <w:pStyle w:val="Contents4"/>
            <w:tabs>
              <w:tab w:val="clear" w:pos="8176"/>
              <w:tab w:val="right" w:pos="9026" w:leader="dot"/>
            </w:tabs>
            <w:rPr/>
          </w:pPr>
          <w:hyperlink w:anchor="__RefHeading___Toc7752239_1280447820">
            <w:r>
              <w:rPr>
                <w:webHidden/>
                <w:rStyle w:val="IndexLink"/>
              </w:rPr>
              <w:t>4</w:t>
            </w:r>
            <w:r>
              <w:rPr>
                <w:rStyle w:val="IndexLink"/>
                <w:rtl w:val="true"/>
              </w:rPr>
              <w:t xml:space="preserve"> - </w:t>
            </w:r>
            <w:r>
              <w:rPr>
                <w:rStyle w:val="IndexLink"/>
                <w:rtl w:val="true"/>
              </w:rPr>
              <w:t xml:space="preserve">أمان الكفّار </w:t>
            </w:r>
            <w:r>
              <w:rPr>
                <w:rStyle w:val="IndexLink"/>
                <w:rtl w:val="true"/>
              </w:rPr>
              <w:t>:</w:t>
              <w:tab/>
            </w:r>
            <w:r>
              <w:rPr>
                <w:rStyle w:val="IndexLink"/>
              </w:rPr>
              <w:t>526</w:t>
            </w:r>
          </w:hyperlink>
        </w:p>
        <w:p>
          <w:pPr>
            <w:pStyle w:val="Contents2"/>
            <w:tabs>
              <w:tab w:val="clear" w:pos="8743"/>
              <w:tab w:val="right" w:pos="9026" w:leader="dot"/>
            </w:tabs>
            <w:rPr/>
          </w:pPr>
          <w:hyperlink w:anchor="__RefHeading___Toc7752241_1280447820">
            <w:r>
              <w:rPr>
                <w:webHidden/>
                <w:rStyle w:val="IndexLink"/>
                <w:rtl w:val="true"/>
              </w:rPr>
              <w:t>(</w:t>
            </w:r>
            <w:r>
              <w:rPr>
                <w:rStyle w:val="IndexLink"/>
              </w:rPr>
              <w:t>13</w:t>
            </w:r>
            <w:r>
              <w:rPr>
                <w:rStyle w:val="IndexLink"/>
                <w:rtl w:val="true"/>
              </w:rPr>
              <w:t xml:space="preserve">) </w:t>
            </w:r>
            <w:r>
              <w:rPr>
                <w:rStyle w:val="IndexLink"/>
                <w:rtl w:val="true"/>
              </w:rPr>
              <w:t>واقعة الغدير</w:t>
            </w:r>
            <w:r>
              <w:rPr>
                <w:rStyle w:val="IndexLink"/>
                <w:rtl w:val="true"/>
              </w:rPr>
              <w:tab/>
            </w:r>
            <w:r>
              <w:rPr>
                <w:rStyle w:val="IndexLink"/>
              </w:rPr>
              <w:t>529</w:t>
            </w:r>
          </w:hyperlink>
        </w:p>
        <w:p>
          <w:pPr>
            <w:pStyle w:val="Contents3"/>
            <w:tabs>
              <w:tab w:val="clear" w:pos="8459"/>
              <w:tab w:val="right" w:pos="9026" w:leader="dot"/>
            </w:tabs>
            <w:rPr/>
          </w:pPr>
          <w:hyperlink w:anchor="__RefHeading___Toc7752243_1280447820">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7752245_1280447820">
            <w:r>
              <w:rPr>
                <w:webHidden/>
                <w:rStyle w:val="IndexLink"/>
              </w:rPr>
              <w:t>1</w:t>
            </w:r>
            <w:r>
              <w:rPr>
                <w:rStyle w:val="IndexLink"/>
                <w:rtl w:val="true"/>
              </w:rPr>
              <w:t xml:space="preserve"> - </w:t>
            </w:r>
            <w:r>
              <w:rPr>
                <w:rStyle w:val="IndexLink"/>
                <w:rtl w:val="true"/>
              </w:rPr>
              <w:t>النبوّة والامامة توأمان</w:t>
            </w:r>
            <w:r>
              <w:rPr>
                <w:rStyle w:val="IndexLink"/>
                <w:rtl w:val="true"/>
              </w:rPr>
              <w:tab/>
            </w:r>
            <w:r>
              <w:rPr>
                <w:rStyle w:val="IndexLink"/>
              </w:rPr>
              <w:t>533</w:t>
            </w:r>
          </w:hyperlink>
        </w:p>
        <w:p>
          <w:pPr>
            <w:pStyle w:val="Contents3"/>
            <w:tabs>
              <w:tab w:val="clear" w:pos="8459"/>
              <w:tab w:val="right" w:pos="9026" w:leader="dot"/>
            </w:tabs>
            <w:rPr/>
          </w:pPr>
          <w:hyperlink w:anchor="__RefHeading___Toc7752247_1280447820">
            <w:r>
              <w:rPr>
                <w:webHidden/>
                <w:rStyle w:val="IndexLink"/>
              </w:rPr>
              <w:t>2</w:t>
            </w:r>
            <w:r>
              <w:rPr>
                <w:rStyle w:val="IndexLink"/>
                <w:rtl w:val="true"/>
              </w:rPr>
              <w:t xml:space="preserve"> - </w:t>
            </w:r>
            <w:r>
              <w:rPr>
                <w:rStyle w:val="IndexLink"/>
                <w:rtl w:val="true"/>
              </w:rPr>
              <w:t>قصة الغدير</w:t>
            </w:r>
            <w:r>
              <w:rPr>
                <w:rStyle w:val="IndexLink"/>
                <w:rtl w:val="true"/>
              </w:rPr>
              <w:tab/>
            </w:r>
            <w:r>
              <w:rPr>
                <w:rStyle w:val="IndexLink"/>
              </w:rPr>
              <w:t>534</w:t>
            </w:r>
          </w:hyperlink>
        </w:p>
        <w:p>
          <w:pPr>
            <w:pStyle w:val="Contents3"/>
            <w:tabs>
              <w:tab w:val="clear" w:pos="8459"/>
              <w:tab w:val="right" w:pos="9026" w:leader="dot"/>
            </w:tabs>
            <w:rPr/>
          </w:pPr>
          <w:hyperlink w:anchor="__RefHeading___Toc7752249_1280447820">
            <w:r>
              <w:rPr>
                <w:webHidden/>
                <w:rStyle w:val="IndexLink"/>
                <w:rtl w:val="true"/>
              </w:rPr>
              <w:t>مصادر الواقعة</w:t>
            </w:r>
            <w:r>
              <w:rPr>
                <w:rStyle w:val="IndexLink"/>
                <w:rtl w:val="true"/>
              </w:rPr>
              <w:tab/>
            </w:r>
            <w:r>
              <w:rPr>
                <w:rStyle w:val="IndexLink"/>
              </w:rPr>
              <w:t>536</w:t>
            </w:r>
          </w:hyperlink>
        </w:p>
        <w:p>
          <w:pPr>
            <w:pStyle w:val="Contents3"/>
            <w:tabs>
              <w:tab w:val="clear" w:pos="8459"/>
              <w:tab w:val="right" w:pos="9026" w:leader="dot"/>
            </w:tabs>
            <w:rPr/>
          </w:pPr>
          <w:hyperlink w:anchor="__RefHeading___Toc7752251_1280447820">
            <w:r>
              <w:rPr>
                <w:webHidden/>
                <w:rStyle w:val="IndexLink"/>
                <w:rtl w:val="true"/>
              </w:rPr>
              <w:t xml:space="preserve">واقعة الغدير ورمز الخلود </w:t>
            </w:r>
            <w:r>
              <w:rPr>
                <w:rStyle w:val="IndexLink"/>
                <w:rtl w:val="true"/>
              </w:rPr>
              <w:t>:</w:t>
              <w:tab/>
            </w:r>
            <w:r>
              <w:rPr>
                <w:rStyle w:val="IndexLink"/>
              </w:rPr>
              <w:t>537</w:t>
            </w:r>
          </w:hyperlink>
        </w:p>
        <w:p>
          <w:pPr>
            <w:pStyle w:val="Contents3"/>
            <w:tabs>
              <w:tab w:val="clear" w:pos="8459"/>
              <w:tab w:val="right" w:pos="9026" w:leader="dot"/>
            </w:tabs>
            <w:rPr/>
          </w:pPr>
          <w:hyperlink w:anchor="__RefHeading___Toc7752253_1280447820">
            <w:r>
              <w:rPr>
                <w:webHidden/>
                <w:rStyle w:val="IndexLink"/>
                <w:rtl w:val="true"/>
              </w:rPr>
              <w:t>خاتمة المطاف</w:t>
            </w:r>
            <w:r>
              <w:rPr>
                <w:rStyle w:val="IndexLink"/>
                <w:rtl w:val="true"/>
              </w:rPr>
              <w:tab/>
            </w:r>
            <w:r>
              <w:rPr>
                <w:rStyle w:val="IndexLink"/>
              </w:rPr>
              <w:t>540</w:t>
            </w:r>
          </w:hyperlink>
        </w:p>
        <w:p>
          <w:pPr>
            <w:pStyle w:val="Contents2"/>
            <w:tabs>
              <w:tab w:val="clear" w:pos="8743"/>
              <w:tab w:val="right" w:pos="9026" w:leader="dot"/>
            </w:tabs>
            <w:rPr/>
          </w:pPr>
          <w:hyperlink w:anchor="__RefHeading___Toc7752255_1280447820">
            <w:r>
              <w:rPr>
                <w:webHidden/>
                <w:rStyle w:val="IndexLink"/>
                <w:rtl w:val="true"/>
              </w:rPr>
              <w:t>(</w:t>
            </w:r>
            <w:r>
              <w:rPr>
                <w:rStyle w:val="IndexLink"/>
              </w:rPr>
              <w:t>14</w:t>
            </w:r>
            <w:r>
              <w:rPr>
                <w:rStyle w:val="IndexLink"/>
                <w:rtl w:val="true"/>
              </w:rPr>
              <w:t xml:space="preserve">) </w:t>
            </w:r>
            <w:r>
              <w:rPr>
                <w:rStyle w:val="IndexLink"/>
                <w:rtl w:val="true"/>
              </w:rPr>
              <w:t>الإعلام وأساليبه في عصر الرسالة</w:t>
            </w:r>
            <w:r>
              <w:rPr>
                <w:rStyle w:val="IndexLink"/>
                <w:rtl w:val="true"/>
              </w:rPr>
              <w:tab/>
            </w:r>
            <w:r>
              <w:rPr>
                <w:rStyle w:val="IndexLink"/>
              </w:rPr>
              <w:t>541</w:t>
            </w:r>
          </w:hyperlink>
        </w:p>
        <w:p>
          <w:pPr>
            <w:pStyle w:val="Contents3"/>
            <w:tabs>
              <w:tab w:val="clear" w:pos="8459"/>
              <w:tab w:val="right" w:pos="9026" w:leader="dot"/>
            </w:tabs>
            <w:rPr/>
          </w:pPr>
          <w:hyperlink w:anchor="__RefHeading___Toc7752257_1280447820">
            <w:r>
              <w:rPr>
                <w:webHidden/>
                <w:rStyle w:val="IndexLink"/>
                <w:rtl w:val="true"/>
              </w:rPr>
              <w:t>اشارة</w:t>
            </w:r>
            <w:r>
              <w:rPr>
                <w:rStyle w:val="IndexLink"/>
                <w:rtl w:val="true"/>
              </w:rPr>
              <w:tab/>
            </w:r>
            <w:r>
              <w:rPr>
                <w:rStyle w:val="IndexLink"/>
              </w:rPr>
              <w:t>541</w:t>
            </w:r>
          </w:hyperlink>
        </w:p>
        <w:p>
          <w:pPr>
            <w:pStyle w:val="Contents3"/>
            <w:tabs>
              <w:tab w:val="clear" w:pos="8459"/>
              <w:tab w:val="right" w:pos="9026" w:leader="dot"/>
            </w:tabs>
            <w:rPr/>
          </w:pPr>
          <w:hyperlink w:anchor="__RefHeading___Toc7752259_1280447820">
            <w:r>
              <w:rPr>
                <w:webHidden/>
                <w:rStyle w:val="IndexLink"/>
                <w:rtl w:val="true"/>
              </w:rPr>
              <w:t>نماذج من الإعلام في العهد النبوي</w:t>
            </w:r>
            <w:r>
              <w:rPr>
                <w:rStyle w:val="IndexLink"/>
                <w:rtl w:val="true"/>
              </w:rPr>
              <w:tab/>
            </w:r>
            <w:r>
              <w:rPr>
                <w:rStyle w:val="IndexLink"/>
              </w:rPr>
              <w:t>543</w:t>
            </w:r>
          </w:hyperlink>
        </w:p>
        <w:p>
          <w:pPr>
            <w:pStyle w:val="Contents4"/>
            <w:tabs>
              <w:tab w:val="clear" w:pos="8176"/>
              <w:tab w:val="right" w:pos="9026" w:leader="dot"/>
            </w:tabs>
            <w:rPr/>
          </w:pPr>
          <w:hyperlink w:anchor="__RefHeading___Toc7752261_1280447820">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7752263_1280447820">
            <w:r>
              <w:rPr>
                <w:webHidden/>
                <w:rStyle w:val="IndexLink"/>
              </w:rPr>
              <w:t>1</w:t>
            </w:r>
            <w:r>
              <w:rPr>
                <w:rStyle w:val="IndexLink"/>
                <w:rtl w:val="true"/>
              </w:rPr>
              <w:t xml:space="preserve"> - </w:t>
            </w:r>
            <w:r>
              <w:rPr>
                <w:rStyle w:val="IndexLink"/>
                <w:rtl w:val="true"/>
              </w:rPr>
              <w:t>البعثات الإعلامية</w:t>
            </w:r>
            <w:r>
              <w:rPr>
                <w:rStyle w:val="IndexLink"/>
                <w:rtl w:val="true"/>
              </w:rPr>
              <w:tab/>
            </w:r>
            <w:r>
              <w:rPr>
                <w:rStyle w:val="IndexLink"/>
              </w:rPr>
              <w:t>543</w:t>
            </w:r>
          </w:hyperlink>
        </w:p>
        <w:p>
          <w:pPr>
            <w:pStyle w:val="Contents4"/>
            <w:tabs>
              <w:tab w:val="clear" w:pos="8176"/>
              <w:tab w:val="right" w:pos="9026" w:leader="dot"/>
            </w:tabs>
            <w:rPr/>
          </w:pPr>
          <w:hyperlink w:anchor="__RefHeading___Toc7752265_1280447820">
            <w:r>
              <w:rPr>
                <w:webHidden/>
                <w:rStyle w:val="IndexLink"/>
              </w:rPr>
              <w:t>2</w:t>
            </w:r>
            <w:r>
              <w:rPr>
                <w:rStyle w:val="IndexLink"/>
                <w:rtl w:val="true"/>
              </w:rPr>
              <w:t xml:space="preserve"> - </w:t>
            </w:r>
            <w:r>
              <w:rPr>
                <w:rStyle w:val="IndexLink"/>
                <w:rtl w:val="true"/>
              </w:rPr>
              <w:t>الرسائل الإعلامية</w:t>
            </w:r>
            <w:r>
              <w:rPr>
                <w:rStyle w:val="IndexLink"/>
                <w:rtl w:val="true"/>
              </w:rPr>
              <w:tab/>
            </w:r>
            <w:r>
              <w:rPr>
                <w:rStyle w:val="IndexLink"/>
              </w:rPr>
              <w:t>544</w:t>
            </w:r>
          </w:hyperlink>
        </w:p>
        <w:p>
          <w:pPr>
            <w:pStyle w:val="Contents5"/>
            <w:tabs>
              <w:tab w:val="clear" w:pos="7892"/>
              <w:tab w:val="right" w:pos="9026" w:leader="dot"/>
            </w:tabs>
            <w:rPr/>
          </w:pPr>
          <w:hyperlink w:anchor="__RefHeading___Toc7752267_1280447820">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7752269_1280447820">
            <w:r>
              <w:rPr>
                <w:webHidden/>
                <w:rStyle w:val="IndexLink"/>
                <w:rtl w:val="true"/>
              </w:rPr>
              <w:t>مراسلة الملوك والاُمراء ورؤساء القبائل</w:t>
            </w:r>
            <w:r>
              <w:rPr>
                <w:rStyle w:val="IndexLink"/>
                <w:rtl w:val="true"/>
              </w:rPr>
              <w:tab/>
            </w:r>
            <w:r>
              <w:rPr>
                <w:rStyle w:val="IndexLink"/>
              </w:rPr>
              <w:t>546</w:t>
            </w:r>
          </w:hyperlink>
        </w:p>
        <w:p>
          <w:pPr>
            <w:pStyle w:val="Contents4"/>
            <w:tabs>
              <w:tab w:val="clear" w:pos="8176"/>
              <w:tab w:val="right" w:pos="9026" w:leader="dot"/>
            </w:tabs>
            <w:rPr/>
          </w:pPr>
          <w:hyperlink w:anchor="__RefHeading___Toc7752271_1280447820">
            <w:r>
              <w:rPr>
                <w:webHidden/>
                <w:rStyle w:val="IndexLink"/>
              </w:rPr>
              <w:t>3</w:t>
            </w:r>
            <w:r>
              <w:rPr>
                <w:rStyle w:val="IndexLink"/>
                <w:rtl w:val="true"/>
              </w:rPr>
              <w:t xml:space="preserve"> - </w:t>
            </w:r>
            <w:r>
              <w:rPr>
                <w:rStyle w:val="IndexLink"/>
                <w:rtl w:val="true"/>
              </w:rPr>
              <w:t>التبليغ عن طريق الأدب والنظم</w:t>
            </w:r>
            <w:r>
              <w:rPr>
                <w:rStyle w:val="IndexLink"/>
                <w:rtl w:val="true"/>
              </w:rPr>
              <w:tab/>
            </w:r>
            <w:r>
              <w:rPr>
                <w:rStyle w:val="IndexLink"/>
              </w:rPr>
              <w:t>548</w:t>
            </w:r>
          </w:hyperlink>
        </w:p>
        <w:p>
          <w:pPr>
            <w:pStyle w:val="Contents4"/>
            <w:tabs>
              <w:tab w:val="clear" w:pos="8176"/>
              <w:tab w:val="right" w:pos="9026" w:leader="dot"/>
            </w:tabs>
            <w:rPr/>
          </w:pPr>
          <w:hyperlink w:anchor="__RefHeading___Toc7752273_1280447820">
            <w:r>
              <w:rPr>
                <w:webHidden/>
                <w:rStyle w:val="IndexLink"/>
              </w:rPr>
              <w:t>4</w:t>
            </w:r>
            <w:r>
              <w:rPr>
                <w:rStyle w:val="IndexLink"/>
                <w:rtl w:val="true"/>
              </w:rPr>
              <w:t xml:space="preserve"> - </w:t>
            </w:r>
            <w:r>
              <w:rPr>
                <w:rStyle w:val="IndexLink"/>
                <w:rtl w:val="true"/>
              </w:rPr>
              <w:t>إعلان البراءة من المشركين</w:t>
            </w:r>
            <w:r>
              <w:rPr>
                <w:rStyle w:val="IndexLink"/>
                <w:rtl w:val="true"/>
              </w:rPr>
              <w:tab/>
            </w:r>
            <w:r>
              <w:rPr>
                <w:rStyle w:val="IndexLink"/>
              </w:rPr>
              <w:t>550</w:t>
            </w:r>
          </w:hyperlink>
        </w:p>
        <w:p>
          <w:pPr>
            <w:pStyle w:val="Contents4"/>
            <w:tabs>
              <w:tab w:val="clear" w:pos="8176"/>
              <w:tab w:val="right" w:pos="9026" w:leader="dot"/>
            </w:tabs>
            <w:rPr/>
          </w:pPr>
          <w:hyperlink w:anchor="__RefHeading___Toc7752275_1280447820">
            <w:r>
              <w:rPr>
                <w:webHidden/>
                <w:rStyle w:val="IndexLink"/>
              </w:rPr>
              <w:t>5</w:t>
            </w:r>
            <w:r>
              <w:rPr>
                <w:rStyle w:val="IndexLink"/>
                <w:rtl w:val="true"/>
              </w:rPr>
              <w:t xml:space="preserve"> - </w:t>
            </w:r>
            <w:r>
              <w:rPr>
                <w:rStyle w:val="IndexLink"/>
                <w:rtl w:val="true"/>
              </w:rPr>
              <w:t>شعار المسلمين في الهجمات العسكرية</w:t>
            </w:r>
            <w:r>
              <w:rPr>
                <w:rStyle w:val="IndexLink"/>
                <w:rtl w:val="true"/>
              </w:rPr>
              <w:tab/>
            </w:r>
            <w:r>
              <w:rPr>
                <w:rStyle w:val="IndexLink"/>
              </w:rPr>
              <w:t>550</w:t>
            </w:r>
          </w:hyperlink>
        </w:p>
        <w:p>
          <w:pPr>
            <w:pStyle w:val="Contents3"/>
            <w:tabs>
              <w:tab w:val="clear" w:pos="8459"/>
              <w:tab w:val="right" w:pos="9026" w:leader="dot"/>
            </w:tabs>
            <w:rPr/>
          </w:pPr>
          <w:hyperlink w:anchor="__RefHeading___Toc7752277_1280447820">
            <w:r>
              <w:rPr>
                <w:webHidden/>
                <w:rStyle w:val="IndexLink"/>
                <w:rtl w:val="true"/>
              </w:rPr>
              <w:t>ما هي وظائفنا اليوم في مجال التبليغ والدعوة ؟</w:t>
            </w:r>
            <w:r>
              <w:rPr>
                <w:rStyle w:val="IndexLink"/>
                <w:rtl w:val="true"/>
              </w:rPr>
              <w:tab/>
            </w:r>
            <w:r>
              <w:rPr>
                <w:rStyle w:val="IndexLink"/>
              </w:rPr>
              <w:t>551</w:t>
            </w:r>
          </w:hyperlink>
        </w:p>
        <w:p>
          <w:pPr>
            <w:pStyle w:val="Contents3"/>
            <w:tabs>
              <w:tab w:val="clear" w:pos="8459"/>
              <w:tab w:val="right" w:pos="9026" w:leader="dot"/>
            </w:tabs>
            <w:rPr/>
          </w:pPr>
          <w:hyperlink w:anchor="__RefHeading___Toc7752279_1280447820">
            <w:r>
              <w:rPr>
                <w:webHidden/>
                <w:rStyle w:val="IndexLink"/>
                <w:rtl w:val="true"/>
              </w:rPr>
              <w:t>النظر إلى الإنسانية برحابة صدر</w:t>
            </w:r>
            <w:r>
              <w:rPr>
                <w:rStyle w:val="IndexLink"/>
                <w:rtl w:val="true"/>
              </w:rPr>
              <w:tab/>
            </w:r>
            <w:r>
              <w:rPr>
                <w:rStyle w:val="IndexLink"/>
              </w:rPr>
              <w:t>555</w:t>
            </w:r>
          </w:hyperlink>
        </w:p>
        <w:p>
          <w:pPr>
            <w:pStyle w:val="Contents2"/>
            <w:tabs>
              <w:tab w:val="clear" w:pos="8743"/>
              <w:tab w:val="right" w:pos="9026" w:leader="dot"/>
            </w:tabs>
            <w:rPr/>
          </w:pPr>
          <w:hyperlink w:anchor="__RefHeading___Toc7752281_1280447820">
            <w:r>
              <w:rPr>
                <w:webHidden/>
                <w:rStyle w:val="IndexLink"/>
                <w:rtl w:val="true"/>
              </w:rPr>
              <w:t>(</w:t>
            </w:r>
            <w:r>
              <w:rPr>
                <w:rStyle w:val="IndexLink"/>
              </w:rPr>
              <w:t>15</w:t>
            </w:r>
            <w:r>
              <w:rPr>
                <w:rStyle w:val="IndexLink"/>
                <w:rtl w:val="true"/>
              </w:rPr>
              <w:t xml:space="preserve">) </w:t>
            </w:r>
            <w:r>
              <w:rPr>
                <w:rStyle w:val="IndexLink"/>
                <w:rtl w:val="true"/>
              </w:rPr>
              <w:t>القوميّة في الكتاب والسنّة</w:t>
            </w:r>
            <w:r>
              <w:rPr>
                <w:rStyle w:val="IndexLink"/>
                <w:rtl w:val="true"/>
              </w:rPr>
              <w:tab/>
            </w:r>
            <w:r>
              <w:rPr>
                <w:rStyle w:val="IndexLink"/>
              </w:rPr>
              <w:t>556</w:t>
            </w:r>
          </w:hyperlink>
        </w:p>
        <w:p>
          <w:pPr>
            <w:pStyle w:val="Contents3"/>
            <w:tabs>
              <w:tab w:val="clear" w:pos="8459"/>
              <w:tab w:val="right" w:pos="9026" w:leader="dot"/>
            </w:tabs>
            <w:rPr/>
          </w:pPr>
          <w:hyperlink w:anchor="__RefHeading___Toc7752283_1280447820">
            <w:r>
              <w:rPr>
                <w:webHidden/>
                <w:rStyle w:val="IndexLink"/>
                <w:rtl w:val="true"/>
              </w:rPr>
              <w:t>اشارة</w:t>
            </w:r>
            <w:r>
              <w:rPr>
                <w:rStyle w:val="IndexLink"/>
                <w:rtl w:val="true"/>
              </w:rPr>
              <w:tab/>
            </w:r>
            <w:r>
              <w:rPr>
                <w:rStyle w:val="IndexLink"/>
              </w:rPr>
              <w:t>556</w:t>
            </w:r>
          </w:hyperlink>
        </w:p>
        <w:p>
          <w:pPr>
            <w:pStyle w:val="Contents3"/>
            <w:tabs>
              <w:tab w:val="clear" w:pos="8459"/>
              <w:tab w:val="right" w:pos="9026" w:leader="dot"/>
            </w:tabs>
            <w:rPr/>
          </w:pPr>
          <w:hyperlink w:anchor="__RefHeading___Toc7752285_1280447820">
            <w:r>
              <w:rPr>
                <w:webHidden/>
                <w:rStyle w:val="IndexLink"/>
              </w:rPr>
              <w:t>1</w:t>
            </w:r>
            <w:r>
              <w:rPr>
                <w:rStyle w:val="IndexLink"/>
                <w:rtl w:val="true"/>
              </w:rPr>
              <w:t xml:space="preserve"> - </w:t>
            </w:r>
            <w:r>
              <w:rPr>
                <w:rStyle w:val="IndexLink"/>
                <w:rtl w:val="true"/>
              </w:rPr>
              <w:t>ما هي القومية ؟</w:t>
            </w:r>
            <w:r>
              <w:rPr>
                <w:rStyle w:val="IndexLink"/>
                <w:rtl w:val="true"/>
              </w:rPr>
              <w:tab/>
            </w:r>
            <w:r>
              <w:rPr>
                <w:rStyle w:val="IndexLink"/>
              </w:rPr>
              <w:t>556</w:t>
            </w:r>
          </w:hyperlink>
        </w:p>
        <w:p>
          <w:pPr>
            <w:pStyle w:val="Contents3"/>
            <w:tabs>
              <w:tab w:val="clear" w:pos="8459"/>
              <w:tab w:val="right" w:pos="9026" w:leader="dot"/>
            </w:tabs>
            <w:rPr/>
          </w:pPr>
          <w:hyperlink w:anchor="__RefHeading___Toc7752287_1280447820">
            <w:r>
              <w:rPr>
                <w:webHidden/>
                <w:rStyle w:val="IndexLink"/>
              </w:rPr>
              <w:t>2</w:t>
            </w:r>
            <w:r>
              <w:rPr>
                <w:rStyle w:val="IndexLink"/>
                <w:rtl w:val="true"/>
              </w:rPr>
              <w:t xml:space="preserve"> - </w:t>
            </w:r>
            <w:r>
              <w:rPr>
                <w:rStyle w:val="IndexLink"/>
                <w:rtl w:val="true"/>
              </w:rPr>
              <w:t xml:space="preserve">تعيين تاريخ زرع هذه الفكرة في العصور الأخيرة </w:t>
            </w:r>
            <w:r>
              <w:rPr>
                <w:rStyle w:val="IndexLink"/>
                <w:rtl w:val="true"/>
              </w:rPr>
              <w:t>:</w:t>
              <w:tab/>
            </w:r>
            <w:r>
              <w:rPr>
                <w:rStyle w:val="IndexLink"/>
              </w:rPr>
              <w:t>557</w:t>
            </w:r>
          </w:hyperlink>
        </w:p>
        <w:p>
          <w:pPr>
            <w:pStyle w:val="Contents3"/>
            <w:tabs>
              <w:tab w:val="clear" w:pos="8459"/>
              <w:tab w:val="right" w:pos="9026" w:leader="dot"/>
            </w:tabs>
            <w:rPr/>
          </w:pPr>
          <w:hyperlink w:anchor="__RefHeading___Toc7752289_1280447820">
            <w:r>
              <w:rPr>
                <w:webHidden/>
                <w:rStyle w:val="IndexLink"/>
              </w:rPr>
              <w:t>3</w:t>
            </w:r>
            <w:r>
              <w:rPr>
                <w:rStyle w:val="IndexLink"/>
                <w:rtl w:val="true"/>
              </w:rPr>
              <w:t xml:space="preserve"> - </w:t>
            </w:r>
            <w:r>
              <w:rPr>
                <w:rStyle w:val="IndexLink"/>
                <w:rtl w:val="true"/>
              </w:rPr>
              <w:t xml:space="preserve">هزيمة تلك الفكرة في مولدها </w:t>
            </w:r>
            <w:r>
              <w:rPr>
                <w:rStyle w:val="IndexLink"/>
                <w:rtl w:val="true"/>
              </w:rPr>
              <w:t>:</w:t>
              <w:tab/>
            </w:r>
            <w:r>
              <w:rPr>
                <w:rStyle w:val="IndexLink"/>
              </w:rPr>
              <w:t>558</w:t>
            </w:r>
          </w:hyperlink>
        </w:p>
        <w:p>
          <w:pPr>
            <w:pStyle w:val="Contents3"/>
            <w:tabs>
              <w:tab w:val="clear" w:pos="8459"/>
              <w:tab w:val="right" w:pos="9026" w:leader="dot"/>
            </w:tabs>
            <w:rPr/>
          </w:pPr>
          <w:hyperlink w:anchor="__RefHeading___Toc7752291_1280447820">
            <w:r>
              <w:rPr>
                <w:webHidden/>
                <w:rStyle w:val="IndexLink"/>
              </w:rPr>
              <w:t>4</w:t>
            </w:r>
            <w:r>
              <w:rPr>
                <w:rStyle w:val="IndexLink"/>
                <w:rtl w:val="true"/>
              </w:rPr>
              <w:t xml:space="preserve"> - </w:t>
            </w:r>
            <w:r>
              <w:rPr>
                <w:rStyle w:val="IndexLink"/>
                <w:rtl w:val="true"/>
              </w:rPr>
              <w:t xml:space="preserve">اشتعال هذه الفكرة ونموها في البلاد الإسلامية مؤخّراً </w:t>
            </w:r>
            <w:r>
              <w:rPr>
                <w:rStyle w:val="IndexLink"/>
                <w:rtl w:val="true"/>
              </w:rPr>
              <w:t>:</w:t>
              <w:tab/>
            </w:r>
            <w:r>
              <w:rPr>
                <w:rStyle w:val="IndexLink"/>
              </w:rPr>
              <w:t>559</w:t>
            </w:r>
          </w:hyperlink>
        </w:p>
        <w:p>
          <w:pPr>
            <w:pStyle w:val="Contents3"/>
            <w:tabs>
              <w:tab w:val="clear" w:pos="8459"/>
              <w:tab w:val="right" w:pos="9026" w:leader="dot"/>
            </w:tabs>
            <w:rPr/>
          </w:pPr>
          <w:hyperlink w:anchor="__RefHeading___Toc7752293_1280447820">
            <w:r>
              <w:rPr>
                <w:webHidden/>
                <w:rStyle w:val="IndexLink"/>
              </w:rPr>
              <w:t>5</w:t>
            </w:r>
            <w:r>
              <w:rPr>
                <w:rStyle w:val="IndexLink"/>
                <w:rtl w:val="true"/>
              </w:rPr>
              <w:t xml:space="preserve"> - </w:t>
            </w:r>
            <w:r>
              <w:rPr>
                <w:rStyle w:val="IndexLink"/>
                <w:rtl w:val="true"/>
              </w:rPr>
              <w:t xml:space="preserve">دعاة هذه الفكرة في الشرق الإسلامي جماعة ينتسبون إلى المسيحية وهل يمكن عد هذا الأمر أمراً اتفاقيّاً وصدفياً </w:t>
            </w:r>
            <w:r>
              <w:rPr>
                <w:rStyle w:val="IndexLink"/>
                <w:rtl w:val="true"/>
              </w:rPr>
              <w:t>:</w:t>
              <w:tab/>
            </w:r>
            <w:r>
              <w:rPr>
                <w:rStyle w:val="IndexLink"/>
              </w:rPr>
              <w:t>560</w:t>
            </w:r>
          </w:hyperlink>
        </w:p>
        <w:p>
          <w:pPr>
            <w:pStyle w:val="Contents3"/>
            <w:tabs>
              <w:tab w:val="clear" w:pos="8459"/>
              <w:tab w:val="right" w:pos="9026" w:leader="dot"/>
            </w:tabs>
            <w:rPr/>
          </w:pPr>
          <w:hyperlink w:anchor="__RefHeading___Toc7752295_1280447820">
            <w:r>
              <w:rPr>
                <w:webHidden/>
                <w:rStyle w:val="IndexLink"/>
              </w:rPr>
              <w:t>6</w:t>
            </w:r>
            <w:r>
              <w:rPr>
                <w:rStyle w:val="IndexLink"/>
                <w:rtl w:val="true"/>
              </w:rPr>
              <w:t xml:space="preserve"> - </w:t>
            </w:r>
            <w:r>
              <w:rPr>
                <w:rStyle w:val="IndexLink"/>
                <w:rtl w:val="true"/>
              </w:rPr>
              <w:t>ما هي الغاية من زرع هذه الفكرة وترويجها في الأوساط الإسلامية ؟</w:t>
            </w:r>
            <w:r>
              <w:rPr>
                <w:rStyle w:val="IndexLink"/>
                <w:rtl w:val="true"/>
              </w:rPr>
              <w:tab/>
            </w:r>
            <w:r>
              <w:rPr>
                <w:rStyle w:val="IndexLink"/>
              </w:rPr>
              <w:t>560</w:t>
            </w:r>
          </w:hyperlink>
        </w:p>
        <w:p>
          <w:pPr>
            <w:pStyle w:val="Contents3"/>
            <w:tabs>
              <w:tab w:val="clear" w:pos="8459"/>
              <w:tab w:val="right" w:pos="9026" w:leader="dot"/>
            </w:tabs>
            <w:rPr/>
          </w:pPr>
          <w:hyperlink w:anchor="__RefHeading___Toc7752297_1280447820">
            <w:r>
              <w:rPr>
                <w:webHidden/>
                <w:rStyle w:val="IndexLink"/>
              </w:rPr>
              <w:t>7</w:t>
            </w:r>
            <w:r>
              <w:rPr>
                <w:rStyle w:val="IndexLink"/>
                <w:rtl w:val="true"/>
              </w:rPr>
              <w:t xml:space="preserve"> - </w:t>
            </w:r>
            <w:r>
              <w:rPr>
                <w:rStyle w:val="IndexLink"/>
                <w:rtl w:val="true"/>
              </w:rPr>
              <w:t xml:space="preserve">رسالة الإسلام رسالة عامة عالمية لا تختص بقوم دون قوم وبيان دلائله من القرآن الكريم </w:t>
            </w:r>
            <w:r>
              <w:rPr>
                <w:rStyle w:val="IndexLink"/>
                <w:rtl w:val="true"/>
              </w:rPr>
              <w:t>:</w:t>
              <w:tab/>
            </w:r>
            <w:r>
              <w:rPr>
                <w:rStyle w:val="IndexLink"/>
              </w:rPr>
              <w:t>561</w:t>
            </w:r>
          </w:hyperlink>
        </w:p>
        <w:p>
          <w:pPr>
            <w:pStyle w:val="Contents3"/>
            <w:tabs>
              <w:tab w:val="clear" w:pos="8459"/>
              <w:tab w:val="right" w:pos="9026" w:leader="dot"/>
            </w:tabs>
            <w:rPr/>
          </w:pPr>
          <w:hyperlink w:anchor="__RefHeading___Toc7752299_1280447820">
            <w:r>
              <w:rPr>
                <w:webHidden/>
                <w:rStyle w:val="IndexLink"/>
              </w:rPr>
              <w:t>9</w:t>
            </w:r>
            <w:r>
              <w:rPr>
                <w:rStyle w:val="IndexLink"/>
                <w:rtl w:val="true"/>
              </w:rPr>
              <w:t xml:space="preserve"> - </w:t>
            </w:r>
            <w:r>
              <w:rPr>
                <w:rStyle w:val="IndexLink"/>
                <w:rtl w:val="true"/>
              </w:rPr>
              <w:t xml:space="preserve">كلمات مضيئة للرسول الأعظم في تحطيم القومية </w:t>
            </w:r>
            <w:r>
              <w:rPr>
                <w:rStyle w:val="IndexLink"/>
                <w:rtl w:val="true"/>
              </w:rPr>
              <w:t>:</w:t>
              <w:tab/>
            </w:r>
            <w:r>
              <w:rPr>
                <w:rStyle w:val="IndexLink"/>
              </w:rPr>
              <w:t>563</w:t>
            </w:r>
          </w:hyperlink>
        </w:p>
        <w:p>
          <w:pPr>
            <w:pStyle w:val="Contents3"/>
            <w:tabs>
              <w:tab w:val="clear" w:pos="8459"/>
              <w:tab w:val="right" w:pos="9026" w:leader="dot"/>
            </w:tabs>
            <w:rPr/>
          </w:pPr>
          <w:hyperlink w:anchor="__RefHeading___Toc7752301_1280447820">
            <w:r>
              <w:rPr>
                <w:webHidden/>
                <w:rStyle w:val="IndexLink"/>
              </w:rPr>
              <w:t>10</w:t>
            </w:r>
            <w:r>
              <w:rPr>
                <w:rStyle w:val="IndexLink"/>
                <w:rtl w:val="true"/>
              </w:rPr>
              <w:t xml:space="preserve"> - </w:t>
            </w:r>
            <w:r>
              <w:rPr>
                <w:rStyle w:val="IndexLink"/>
                <w:rtl w:val="true"/>
              </w:rPr>
              <w:t>الخسارة التي تفرضها القومية على البشرية أوّلاً والإسلام والمسلمين ثانياً</w:t>
            </w:r>
            <w:r>
              <w:rPr>
                <w:rStyle w:val="IndexLink"/>
                <w:rtl w:val="true"/>
              </w:rPr>
              <w:t>.</w:t>
              <w:tab/>
            </w:r>
            <w:r>
              <w:rPr>
                <w:rStyle w:val="IndexLink"/>
              </w:rPr>
              <w:t>565</w:t>
            </w:r>
          </w:hyperlink>
        </w:p>
        <w:p>
          <w:pPr>
            <w:pStyle w:val="Contents2"/>
            <w:tabs>
              <w:tab w:val="clear" w:pos="8743"/>
              <w:tab w:val="right" w:pos="9026" w:leader="dot"/>
            </w:tabs>
            <w:rPr/>
          </w:pPr>
          <w:hyperlink w:anchor="__RefHeading___Toc7752303_1280447820">
            <w:r>
              <w:rPr>
                <w:webHidden/>
                <w:rStyle w:val="IndexLink"/>
                <w:rtl w:val="true"/>
              </w:rPr>
              <w:t>فهرس أمّهات المصادر</w:t>
            </w:r>
            <w:r>
              <w:rPr>
                <w:rStyle w:val="IndexLink"/>
                <w:rtl w:val="true"/>
              </w:rPr>
              <w:tab/>
            </w:r>
            <w:r>
              <w:rPr>
                <w:rStyle w:val="IndexLink"/>
              </w:rPr>
              <w:t>569</w:t>
            </w:r>
          </w:hyperlink>
        </w:p>
        <w:p>
          <w:pPr>
            <w:pStyle w:val="Contents2"/>
            <w:tabs>
              <w:tab w:val="clear" w:pos="8743"/>
              <w:tab w:val="right" w:pos="9026" w:leader="dot"/>
            </w:tabs>
            <w:rPr/>
          </w:pPr>
          <w:hyperlink w:anchor="__RefHeading___Toc7752305_1280447820">
            <w:r>
              <w:rPr>
                <w:webHidden/>
                <w:rStyle w:val="IndexLink"/>
                <w:rtl w:val="true"/>
              </w:rPr>
              <w:t>فهرس المواضيع المهمّة</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2_173379"/>
      <w:bookmarkStart w:id="1" w:name="pg16422_173379"/>
      <w:bookmarkEnd w:id="1"/>
    </w:p>
    <w:p>
      <w:pPr>
        <w:pStyle w:val="Heading2"/>
        <w:numPr>
          <w:ilvl w:val="1"/>
          <w:numId w:val="1"/>
        </w:numPr>
        <w:rPr/>
      </w:pPr>
      <w:bookmarkStart w:id="2" w:name="pg16422_173379"/>
      <w:bookmarkStart w:id="3" w:name="__RefHeading___Toc775154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يبحث عن شخصية النبي الأكرم صلی اللّه عليه وآله وسلم وحياته في القرآن الكريم</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5154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bookmarkStart w:id="7" w:name="pg16422_17338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751545_1280447820"/>
      <w:bookmarkStart w:id="9" w:name="_Toc3"/>
      <w:bookmarkEnd w:id="8"/>
      <w:r>
        <w:rPr>
          <w:rtl w:val="true"/>
        </w:rPr>
        <w:t>عواطف ساخنة ومشاعر تقدير</w:t>
      </w:r>
      <w:bookmarkEnd w:id="9"/>
    </w:p>
    <w:p>
      <w:pPr>
        <w:pStyle w:val="BookText"/>
        <w:rPr/>
      </w:pPr>
      <w:r>
        <w:rPr>
          <w:rFonts w:ascii="Amiri" w:hAnsi="Amiri" w:eastAsia="Amiri" w:cs="Amiri"/>
          <w:color w:val="111111"/>
          <w:sz w:val="28"/>
          <w:sz w:val="28"/>
          <w:szCs w:val="28"/>
          <w:rtl w:val="true"/>
          <w:lang w:bidi="ar-SA"/>
        </w:rPr>
        <w:t xml:space="preserve">من أرض الذكريات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أثيوبيا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وصلنا كتاب من العالم الجليل الاُستاذ محمد كمال آدم المدرس في مدرسة أهل البيت يحمل في طيّاته عواطف ساخنة ،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بحوث في التوحيد والنبوّة ، وقد وجد فيها صاحب الرسالة ما يعالج مشاكل العصر التي تثيره الأقلّيّات الدينية في تلك الديار وإليك بعض ما ورد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العالم العلاّمة والحجّة الفهّامة ، الاُستاذ جعفر سبحاني أطال اللّه بقاءه ذخراً للاسلام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يسرّني غاية السرور ومزيد الفرحة أن تصل رسالتي هذه إليكم ، وأنتم في تمام الصحّة والعافية وأتمنّى لكم النجاح والتوفيق في كل أعمالكم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العزيز أنا أخوكم المسلم الأثيوبي محمد كمال آدم المدرس في مدرسة أهل البيت وإنّي أحد المتولّعين بمطالعة مؤلّفاتكم الكثيرة المفيدة ، والرائعة ، التي قمتم بتأليفها لمعالجة المسائل الإسلامية معالجة جديدة والدفاع عن حوزة الدين الإسلامي ، في جميع جهات المعركة الفكرية مع الأعداء ، فأوّل ما ظفرت به من مؤلّفاتكم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التوحيد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فطالعته سطراً بعد سطر فأثلج صدري بالفرح والسرور ، والخطبة والحبور ، وألفيته قد انطبق على مسمّاه اسمه ، وتناسب تركيبه ورسمه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حقّاً إنّ هذا الكتاب يُسحر الألباب ويجذب الأحباب ، يحقِّقُ ويبيِّن الصواب ، ويفحم المتقوّل الكذّاب ، حيث يقوم بتوضيح التوحيد الخالص ، ويفنِّد مزاعم من يشوّهون مفاهيم الدين الإسلامي ويقومون بتكفير اخوانهم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بين دفّتيه دراسات كثيرة ومناقشات عديدة ، فيا بشراكم انّكم من الذين أدركوا حقيقة الدين الإسلامي ، وحملتهم غيرتهم على دينهم إلى أن يطلعوا الآخرين على ثمرات الحقائق فجزاكم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اُستاذي الحبيب نحن في أثيوبيا نفتخر بكم وبمؤلّفاتكم القيّمة وأستشعر شعوراً بأنّكم الحجّة والبرهان للدفاع عن الدين الإسلامي في هذا الزمان ، متّعنا اللّه بكم ووفّقنا لرؤيتكم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نرجوا أن تزوّدنا بمعلومات يكشف عن عدد مؤلّفاتكم لنكون قادرين على متابعتها وجمعها ، ونحن واثقون بأنّكم تحققون مطلبنا هذا في أسرع وقت ممكن ، واللّه يجزيكم عن الإسلام والمسلمين خير الجزاء ودمتم في رعاية اللّه وحفظه وتقبّلوا فائق تحيّاتنا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أديس أبابا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أثيوبيا</w:t>
      </w:r>
    </w:p>
    <w:p>
      <w:pPr>
        <w:pStyle w:val="BookText"/>
        <w:rPr/>
      </w:pPr>
      <w:r>
        <w:rPr>
          <w:rFonts w:ascii="Amiri" w:hAnsi="Amiri" w:eastAsia="Amiri" w:cs="Amiri"/>
          <w:color w:val="111111"/>
          <w:sz w:val="28"/>
          <w:sz w:val="28"/>
          <w:szCs w:val="28"/>
          <w:rtl w:val="true"/>
          <w:lang w:bidi="ar-SA"/>
        </w:rPr>
        <w:t>محمد كمال آدم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 w:name="pg16422_173383"/>
    </w:p>
    <w:p>
      <w:pPr>
        <w:pStyle w:val="Heading2"/>
        <w:numPr>
          <w:ilvl w:val="1"/>
          <w:numId w:val="1"/>
        </w:numPr>
        <w:rPr/>
      </w:pPr>
      <w:bookmarkStart w:id="11" w:name="__RefHeading___Toc7751547_1280447820"/>
      <w:bookmarkStart w:id="12" w:name="_Toc4"/>
      <w:bookmarkEnd w:id="10"/>
      <w:bookmarkEnd w:id="11"/>
      <w:r>
        <w:rPr>
          <w:rtl w:val="true"/>
        </w:rPr>
        <w:t>تقدير واكبار</w:t>
      </w:r>
      <w:bookmarkEnd w:id="12"/>
    </w:p>
    <w:p>
      <w:pPr>
        <w:pStyle w:val="BookText"/>
        <w:rPr/>
      </w:pPr>
      <w:r>
        <w:rPr>
          <w:rFonts w:ascii="Amiri" w:hAnsi="Amiri" w:eastAsia="Amiri" w:cs="Amiri"/>
          <w:color w:val="111111"/>
          <w:sz w:val="28"/>
          <w:sz w:val="28"/>
          <w:szCs w:val="28"/>
          <w:rtl w:val="true"/>
          <w:lang w:bidi="ar-SA"/>
        </w:rPr>
        <w:t xml:space="preserve">تفضل به الاُستاذ المجاهد والكاتب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الصفار</w:t>
      </w:r>
    </w:p>
    <w:p>
      <w:pPr>
        <w:pStyle w:val="BookText"/>
        <w:rPr/>
      </w:pPr>
      <w:r>
        <w:rPr>
          <w:rFonts w:ascii="Amiri" w:hAnsi="Amiri" w:eastAsia="Amiri" w:cs="Amiri"/>
          <w:color w:val="111111"/>
          <w:sz w:val="28"/>
          <w:sz w:val="28"/>
          <w:szCs w:val="28"/>
          <w:rtl w:val="true"/>
          <w:lang w:bidi="ar-SA"/>
        </w:rPr>
        <w:t xml:space="preserve">من علماء المنطقة الشرقية في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وبيّاه</w:t>
      </w:r>
    </w:p>
    <w:p>
      <w:pPr>
        <w:pStyle w:val="BookText"/>
        <w:rPr/>
      </w:pPr>
      <w:r>
        <w:rPr>
          <w:rFonts w:ascii="Amiri" w:hAnsi="Amiri" w:eastAsia="Amiri" w:cs="Amiri"/>
          <w:color w:val="111111"/>
          <w:sz w:val="28"/>
          <w:sz w:val="28"/>
          <w:szCs w:val="28"/>
          <w:rtl w:val="true"/>
          <w:lang w:bidi="ar-SA"/>
        </w:rPr>
        <w:t xml:space="preserve">سماحة العلاّمة الحجة الشيخ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الجيش في ميدان القتال يحتاج إلى دعم وامداد بالمؤنة والعتاد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الوجستيك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الدعاة إلى اللّه وطلائع الحركة الإسلامية ، هم في أمسِّ الحاجة إلى من يرفدهم بالفكر العميق ، والدراسات العلمية والبحوث الهادفة عن قضايا العقيدة ومفاهيم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فالاُمّة الإسلامية تخوض اليوم صراعاً حضارياً ، فكريّاً ضارياً حيث يخشى الإستكبار العالمي من أن تعود للاُمّة ثقتها بدينها ، وتبني صرح الحضارة الإسلامية من جديد على أنقاض الحضارة الماديّة التي ذاق الإنسان ويلاتها ، واتّضح لدية فسادها وانحطاطها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العدوان العسكري والحرب المفروضة التي شنّت على الجمهوريّة الإسلاميّة وحملات الإرهاب ، والقمع الشرسة التي يواجهها المؤمنون الرساليون في كل مكان ، واعاصير الإعلام المضلّل المناوئ للثورة والحركة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مظاهر ووسائل للمعركة الرئيسية والصراع الحقيقي بين الحضارة الإسلامية المرتقبة ، والحضارة المادية المنحرفة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القيادة الميدانيّة ، والإدارة اليومية لشؤون التحرّك والصراع مع الأعداء تأخذ كل وقت وجهد العلماء والمفكّرين الإسلاميين الواعين ، فإنّ ذلك سيترك فراغاً خطيراً في مجال الدراسات العلمية العقائدية والعطاء الفكري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وأن تتوجّه ثلّة من العلماء والمفكّرين العارفين بأبعاد الصراع الحضاري ، والمدركين لتطلّعات الاُمّة ، ليقوموا بدور الإمداد والدعم الفكري والعلمي ، خلف جبهة الصراع العسكري والسياسي والإعلامي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وسماحتكم هو في طليعة من يطمئن ويعتمد عليه لملء هذا الفراغ الكبير وسدّ هذه الحاجة الماسَّة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اهتمامكم باصدار البحوث العقائدية والفكرية الرائعة ليشكّل سنداً ودعماً ضرورياً لكل الرساليين المجاهدين لإعلاء كلمة اللّه وانقاذ العالم من حضيض الإنحطاط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قرأت العديد من أجزاء موسوعتكم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الموضوعي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وبحثكم القيّم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الضالّة المنشودة من حيث الفكر العميق ، والشموليّة الدقيقة والطرح الهادئ الموضوعي فشكر اللّه سعيكم وأدام توفيقكم ونفع المسلمين بفيض 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تتابعوا كتاباتكم وبحوثكم في مجال التفسير الموضوعي للقرآن كما أرى ضرورة الإسراع في ترجمة هذه البحوث إلى اللغات العالمية الحية ، وخاصّة اللغة الإنكليزية ، فهناك الكثيرون من المسلمين ممّن لا يجيدون اللغة العربية ، يتطلّعون بفارغ الشوق إلى مثل هذه الدراسات العلمية ، كما أنّ بعض مفكّري الغرب والشرق يهمّهم الإطّلاع على مفاهيم الإسلام من بعد ما لفتت الثورة الإسلامية المباركة أنظارهم نحو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لكم دوام الصحّة والنشاط ولكلّ العاملين المؤمنين التوفيق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حسن موسى الصفار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القطيف </w:t>
      </w:r>
      <w:bookmarkStart w:id="13" w:name="pg16422_173385"/>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7751549_1280447820"/>
      <w:bookmarkStart w:id="15" w:name="_Toc5"/>
      <w:bookmarkEnd w:id="14"/>
      <w:r>
        <w:rPr>
          <w:rtl w:val="true"/>
        </w:rPr>
        <w:t>شخصية النبي محمد صلی اللّه علیه و آله وسيرته في القرآن الكريم</w:t>
      </w:r>
      <w:bookmarkEnd w:id="15"/>
    </w:p>
    <w:p>
      <w:pPr>
        <w:pStyle w:val="BookText"/>
        <w:rPr/>
      </w:pPr>
      <w:r>
        <w:rPr>
          <w:rFonts w:ascii="IRNazanin" w:hAnsi="IRNazanin" w:eastAsia="IRNazanin"/>
          <w:color w:val="111111"/>
          <w:sz w:val="28"/>
          <w:sz w:val="28"/>
          <w:szCs w:val="28"/>
          <w:rtl w:val="true"/>
          <w:lang w:bidi="fa-IR"/>
        </w:rPr>
        <w:t xml:space="preserve">كانت حياة النبيّ الأكرم صلی اللّه علیه و آله منذ ولادته ونعومة أظفاره ، وحتى ساعة رحلته ، ولقائه ربّه ، طافحة بالحوادث ، زاخرة بالوقائع ، وقد لفتت تلك الحوادث والوقائع أنظار المفكّرين والباحثين ودفعتهم إلى ضبط كلّ جليل ودقيق منها ، وهم بين مؤمن بدينه ورسالته ، وشريعته وكتابه ، ومنكر لصلته باللّه سبحانه وبعثته من قبله ولكن مذعن بشخصيته الفذَّة ، وحياته المثالية ، فلا تجد شخصية في التاريخ وقعت محطّاً للبحث والدراسة ، ولفتت نظر الباحثين كشخصية رسول الإسلام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اُتيح لإنسان أن يقوم باستقصاء ما أُلِّف حول حياته طيلة هذه القرون ، أو ما جادت به القرائح من القصائد والأراجيز ، لعثر على مكتبة ضخمة حافلة بآلاف الكتب والرسائل ، والدواوين ، ولاُذعن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قريب وبعيد ، وكل صديق ومناوئ بأنّ رسول اللّه صلی اللّه علیه و آله نسيج وحده ، لم تسمع اُذنُ الدنيا بأحد مثله ولم تر عين الدهر نظيراً 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خدم المؤرخون الاُمّة الاسلاميّة بل البشريّة جمعاء بتآليفهم وتصانيفهم حول حياته وشخصيّته وجهوده ومساعيه في سبيل إنقاذ البشريّة من أغلال الوثنيّة </w:t>
      </w:r>
    </w:p>
    <w:p>
      <w:pPr>
        <w:pStyle w:val="BookText"/>
        <w:rPr/>
      </w:pPr>
      <w:r>
        <w:rPr>
          <w:rFonts w:ascii="Amiri" w:hAnsi="Amiri" w:eastAsia="Amiri" w:cs="Amiri"/>
          <w:color w:val="111111"/>
          <w:sz w:val="28"/>
          <w:sz w:val="28"/>
          <w:szCs w:val="28"/>
          <w:rtl w:val="true"/>
          <w:lang w:bidi="ar-SA"/>
        </w:rPr>
        <w:t>والجنوح إلى كلّ معبود سوى اللّه تعالى ، غير أنَّ نظر كلّ مؤلِّف كان إلى زاوية خاصّة من زوايا حياته ، والى بعد واحد من أبعاد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باحث عن أخلاقه المثاليّة ، ورأفته ، وعبادته وتهجّده ، وحسن سلوكه مع الناس ، وأمانته التي أقرَّ بها العدو والصديق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يهتمَّ ببيان كيفيّة نزول الوحي عليه ،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دعوته ، والإجهار برسالته ، والصمود في سبيل عقيدته ، وتحمّل المشقّة كالجبل الراسخ 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ثالث يُلقي الضوء على الجانب السياسي من حياته ، فيجمع رسائله الموجّهة إلى الملوك والساسة ورؤساء القبائل ، كوثائق وكتب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رابع أعجبه ذكر مغازيه وبعثه للسرايا ، وجهاده ضدّ المشركين والمنافقين والخونة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خامس ركّز اهتمامه على الجليل والدقيق من حياته من دون أن يجنح لجانب دون جانب لكنّه جمع وحشّد من دون تحقيق ولا تنقيب ، فكتب كلّ ما عثر عليه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مساعي الجميع حيث خدموا البشريّة ببحثهم عن هذه الفريدة وهذه الحلقة الأخيرة من سلسلة الأنبياء والمرسلين ، الّتي خصّها اللّه سبحانه بكتابه الخاتم ، ودينه الخالد ، وشريعته الأبديّة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استند هؤلاء في تصوير حياة النبيّ صلی اللّه علیه و آله ووصف ما جرى عليه قبل البعثة ، وبعدها ، أو ما واجهه من الأحداث والوقائع ، إلى الروايات المرويّة عن الصحابة والتابعين الذين شاهدوا نور الرسالة كما شاهدوا القضايا والحوادث باُمّ أعينهم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طريقاً آخر أمثل وأشرف من الطريق الأوّل لم يهتم به الباحثون اهتماماً كافياً ولازماً ، وان التفتوا إليه في بعض الأحيان ، وهو الإستضاءة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تدوين معالم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الكريم ، المنزّل على قلبه ، ففيه تصريحات بمعالم حياته ، وإشارات إلى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وان لم يكن كتاب تاريخ ، بل هو كما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 هدي لجميع الناس إلى أن تقوم الساعة ، ولكنّه ربّما يتعرّض في بعض المناسبات لخصوصيّات حياته وأفعاله ، وجهوده ومساعيه ، ومن خلال ذلك يستطيع الإنسان المتتبّع أن يستخرج صورة وضّاءة لحياته بالتدبّر في هذا القسم من الآيات ويقف على خلقه وسلوكه وسائر شؤونه ، وبالتالي تتجلّى لناحياته من أوثق المصادر وأمتنها ، فيرى القارئ صورته في مرآة القرآن كما ترى سيرته في ثنايا الكتب والسير ، مع الفارق الكبير بين الصورتين ، والمرآتين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نقوم به في هذا الجزء من موسوعتنا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نعترف بأنّ هذا عبء لا يقوم به إلاّ لجنة تفسيريّة تتناول الموضوع بصورة شاملة وموسّعة ومعمّقة غير أنّ الميسور لا يسقط بالمعسور ، وما نقوم به عمل فردي ليس له من المزايا ما للعمل الجماعي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وتوخّياً للتسهيل ، خصّصنا لكلّ موضوع وما يناسبه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نتقدّم بالشكر الجزيل ، إلى العالم الجليل والكاتب القدير ، الشيخ محسن آل 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ساعدنا في تأليف هذه الجزء وتحريره وترصيفه وتقريره حتى خرج بهذه الصورة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سبحانه أن يوفّقنا في هذا السبيل ويصوننا عن الزلل والخطأ في فهم كتابه إنّه مجيب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التوفيق لكلّ مجاهد في سبيل القرآن ، ومخلص في خدمة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422_173389"/>
      <w:bookmarkStart w:id="17" w:name="pg16422_173389"/>
      <w:bookmarkEnd w:id="17"/>
    </w:p>
    <w:p>
      <w:pPr>
        <w:pStyle w:val="Heading2"/>
        <w:numPr>
          <w:ilvl w:val="1"/>
          <w:numId w:val="1"/>
        </w:numPr>
        <w:rPr/>
      </w:pPr>
      <w:bookmarkStart w:id="18" w:name="pg16422_173389"/>
      <w:bookmarkStart w:id="19" w:name="__RefHeading___Toc7751551_1280447820"/>
      <w:bookmarkStart w:id="20" w:name="_Toc6"/>
      <w:bookmarkEnd w:id="18"/>
      <w:bookmarkEnd w:id="19"/>
      <w:r>
        <w:rPr>
          <w:rtl w:val="true"/>
        </w:rPr>
        <w:t>(</w:t>
      </w:r>
      <w:r>
        <w:rPr/>
        <w:t>1</w:t>
      </w:r>
      <w:r>
        <w:rPr>
          <w:rtl w:val="true"/>
        </w:rPr>
        <w:t xml:space="preserve">) </w:t>
      </w:r>
      <w:r>
        <w:rPr>
          <w:rtl w:val="true"/>
        </w:rPr>
        <w:t>بشائره في الكتب السماويّة</w:t>
      </w:r>
      <w:bookmarkEnd w:id="20"/>
    </w:p>
    <w:p>
      <w:pPr>
        <w:pStyle w:val="Heading3"/>
        <w:numPr>
          <w:ilvl w:val="2"/>
          <w:numId w:val="1"/>
        </w:numPr>
        <w:rPr/>
      </w:pPr>
      <w:bookmarkStart w:id="21" w:name="__RefHeading___Toc7751553_128044782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لقد تعلّقت مشيئة اللّه الحكيمة ببعث رجال صالحين لإنقاذ البشرية من الجهالة والضلالة ، وسوقهم إلى مرافئ السعادة ، وأنزل عليهم شرائع فيها أحكامه وتعاليمه ، وهذه الشرائع وإن كانت تختلف بعضها عن البعض الآخر ، لكنّها تتّحد جوهراً وحقيقة ، ولو أنّها تفترق صورة وشكلاً كما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 النازل من اللّه سبحانه إلى كافّة البشر في جميع الأجيال والقرون أمر واحد ، وهو الإسلام ، وقد اُمر بتبليغه جميع رسله وأنبيائه من غير فرق بين السالفين واللاّحقين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يتفنّن القرآن الكريم في التعبير عن وحدة الشرائع من حيث الاُصول والمبادئ واختلافها شكليّاً بتصوير الدين نهراً كبيراً يجري فيه ماء الحياة المعنويّة ، والاُمم كلّها قاطنة على ضفَّة هذا النهر يردونه ويصدرون عنه ، وينهلون منه حسب حاجاتهم واقتضاء ظروفهم ، وكل ظرف يستدعي حكماً فرعيّاً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وَلَوْ شَاءَ اللّهُ لَجَعَلَكُمْ أُمَّةً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فالحقيقة ماء عذب ، والاختلاف في المشرعة والمنهل ، والطريقة والمنهاج</w:t>
      </w:r>
      <w:r>
        <w:rPr>
          <w:rFonts w:eastAsia="Amiri" w:cs="Amiri" w:ascii="Amiri" w:hAnsi="Amiri"/>
          <w:color w:val="111111"/>
          <w:sz w:val="28"/>
          <w:szCs w:val="28"/>
          <w:rtl w:val="true"/>
          <w:lang w:bidi="ar-SA"/>
        </w:rPr>
        <w:t xml:space="preserve">. </w:t>
      </w:r>
      <w:bookmarkStart w:id="23" w:name="pg16422_173390"/>
    </w:p>
    <w:p>
      <w:pPr>
        <w:pStyle w:val="BookText"/>
        <w:rPr/>
      </w:pPr>
      <w:bookmarkEnd w:id="23"/>
      <w:r>
        <w:rPr>
          <w:rFonts w:ascii="IRNazanin" w:hAnsi="IRNazanin" w:eastAsia="IRNazanin"/>
          <w:color w:val="111111"/>
          <w:sz w:val="28"/>
          <w:sz w:val="28"/>
          <w:szCs w:val="28"/>
          <w:rtl w:val="true"/>
          <w:lang w:bidi="fa-IR"/>
        </w:rPr>
        <w:t>إنّ وحدة الشرائع جوهراً ، واختلافها شكلاً وعَرْضا ، لا تعني ما يلوكه بعض الملاحدة من جواز التديّن بكلّ شريعة نازلة من اللّه سبحانه إلى اُمّة من الاُمم في العصور السابقة حتى أنّه يسوّغ التديّن بشريعة إبراهيم في زمن بعثة الكليم ، أو التمسّك بشريعة اليهود في عهد المسيح ، أو التديّن بالشرائع السابقة في عهد بعثة النبي الخاتم صلی اللّه علیه و آله ، بل المفروض على كلّ اُمّة أن تتمسّك بالشريعة التي جاء بها نبيّها ، فلا يجوز لليهود سوى تطبيق التوراة ، ولا للنصارى سوى العمل بما جاء به المسيح ، ولا للاُمّة المتأخّرة عنهما إلاّ العمل بالقرآن والسنّة النبويّة ، وذلك لأنّ للشكل والعَرْض سهماً وافراً في إسعاد الاُمّة ورقيّها ، فلكلّ اُمّة قابليات ومواهب فلا تسعدها إلاّ الشريعة التي تناسبها وتتجاوب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 اُمّة متحضّرة تناسبها سنن وانظمة خاصّة لا تناسب اُمّة اُخرى لم تبلغ شأنها في التكامل والتحضّر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السبب في إختلاف الشرائع السماويّة في برامجها العباديّة والإجتماعيّة والسياسيّة والإقتصاديّة ، فكانت كلّ شريعة كاملة بالنسبة إلى الأمّة التي نزلت لهدايتها وإسعادها ، ولكنّها لا تتجاوب مع حاجات الاُمم المتأخّرة ولا تكفي لإحياء قابلياتها وترشيد مواهبها ، فكأنَّ الاُمم التي خُصّت بالشرائع الالهيّة تلاميذ صفوف مدرسة واحدة ، وكلّ شريعة برنامج لصفّ خاصّ ، فما زالت البشريّة ترتقي من صفّ إلى صفّ ، وتتلقّى شريعة بعد شريعة ، حتّى تنتهي إلى الصفّ النهائي والشريعة الأخيرة التي لا شريعة بعدها ، وقد أوضحنا حقيقة ذلك الأمر عند البحث عن الخاتمية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7751555_1280447820"/>
      <w:bookmarkStart w:id="25" w:name="_Toc8"/>
      <w:bookmarkEnd w:id="24"/>
      <w:r>
        <w:rPr>
          <w:rtl w:val="true"/>
        </w:rPr>
        <w:t>أخذ الميثاق من النبيين على الإيمان به ونصره</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وحدة الشرائع في الجوهر والحقيقة أدَّت إلى أخذ الميثاق من النبيين بأنّه سبحانه مهما آتاهم الكتاب والحكمة ، وجاءهم رسول مصدّق لما معهم ، يجب </w:t>
      </w:r>
    </w:p>
    <w:p>
      <w:pPr>
        <w:pStyle w:val="BookText"/>
        <w:rPr/>
      </w:pPr>
      <w:r>
        <w:rPr>
          <w:rFonts w:ascii="IRNazanin" w:hAnsi="IRNazanin" w:eastAsia="IRNazanin"/>
          <w:color w:val="111111"/>
          <w:sz w:val="28"/>
          <w:sz w:val="28"/>
          <w:szCs w:val="28"/>
          <w:rtl w:val="true"/>
          <w:lang w:bidi="fa-IR"/>
        </w:rPr>
        <w:t xml:space="preserve">عليهم الإيمان به ونصره ، بل أخذ الإصر من اُممهم على ذلك ، فكان من وظائف كل رسول تصديق النبي اللاحق والإيمان به ، ونصره ، عن طريق التبشير به وأمر اُمّته بالتصديق به ومؤازرته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ذلك أخذ سبحانه من إبراهيم الخليل ذلك العهد بالنسبة إلى الكليم ، ومن الكليم بالنسبة إلى المسيح ، ومنه على النبي الخاتم صلی اللّه علیه و آله ، ومن جهة اُخرى أخذ الميثاق من الجميع على الإيمان بنبوّة النبي الخاتم صلی اللّه علیه و آله ، ونصره ، والتبشير به ، ودعوة اُممهم إلى تصديق دعوته والإقرار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والمعاصرون للأنبياء السابقين وان لم يدركوا عصر النبي الأكرم غير أنّ ذلك الهتاف العالمي وصل إلى أخلافهم وأولادهم فوجب عليهم تلبية النبي الخاتم بوصيّة من أنبيائهم ، وهذا هو المتبادر من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ظهور الآية فيما ذكرناه من أخذ الميثاق من كلّ متقدّم للمتأخّر ، ومن الجميع للأخير يتوقّف على تفسير الآية وتحليلها جملة بعد 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المراد من النبيين هم المأخوذ منهم الميثاق ، ويدلّ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 النبي الواقع في أوّل السلسلة يتمحّض في أنّهُ من أخذ منه الميثاق كنوح علیه السلام فإنّه من بُدء به نزول الشريعة ، وهداية الناس وتعريفهم بوظائفهم وتكاليفهم السماوية ، كما أنّ النبي الواقع في آخر السلسلة يتمحّض في أنّه ممّن اُخذ له الميثاق لأنّ المفروض أنّه لا نبيّ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الأنبياء الواقعون في ثنايا السلسلة فهم من جهة أخذ منهم الميثاق ومأخوذ لهم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فالكليم مأخوذ منه الميثاق للمسيح ومأخوذ له الميثاق من الخليل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أشبه بالشرطيّة من الموصولة 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جزائها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تهدف إلى أنّ اللّه سبحانه أخذ من الأنبياء الميثاق بأنّه لو جاء رسول إليهم مصدّق لدعوتهم إلى التوحيد ورفض الوثنيّة والإقرار بعبوديّة الكلّ لله تعالى ، يلزم عليهم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بهذا الرسول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إيتاء الكتاب والحكمة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تطابق الدعوتين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بالداعي اللاحق ونصرته ، وعلى ذلك فالضمير المجرور والمنصوب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لَتُؤْمِنُنَّ بِهِ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عائدان إلى الرسول المُقبِل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أَأَقْرَرْتُمْ وَأَخَذْتُمْ عَلَى ذَلِكُمْ إِصْرِي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يعرب هذا عن أنّه سبحانه لم يأخذ الميثاق من النبيّين وحدهم بل فرض عليهم أخذ الميثاق من اُممهم على ذلك ، ولأجل ذلك يخاطبهم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النبيين ، وهل أخذتم على ذلك عهدي ؟ فأجابوا بالإقرار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اقتصر في الجواب بإقرار الأنبياء فقط ، ولم يذكر أخذ الإصر من اُممهم للإكتفاء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فَاشْهَدُوا 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الشهادة في أنّها على </w:t>
      </w:r>
    </w:p>
    <w:p>
      <w:pPr>
        <w:pStyle w:val="BookText"/>
        <w:rPr/>
      </w:pPr>
      <w:r>
        <w:rPr>
          <w:rFonts w:ascii="Amiri" w:hAnsi="Amiri" w:eastAsia="Amiri" w:cs="Amiri"/>
          <w:color w:val="111111"/>
          <w:sz w:val="28"/>
          <w:sz w:val="28"/>
          <w:szCs w:val="28"/>
          <w:rtl w:val="true"/>
          <w:lang w:bidi="ar-SA"/>
        </w:rPr>
        <w:t>الغير ، فإذا كان اللّه سبحانه مع أنبيائه شهوداً فيجب أن يكون هناك مشهوداً عليهم وهو اُممهم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الآية تهدف إلى أخذ العهد والإصر من الأنبياء ، واُممهم على الإيمان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راجعنا القرآن الكريم نرى أنّ المسيح قام بمسؤوليته الكبيرة حيث بشّر بالنبيّ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المسيح نسيج وحده في هذا المجال بل الأنبياء السابقون قاموا بنفس هذه الوظيفة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الأكرم وهو المفهوم من سياق الآية بشهادة تشبيه عرفانهم إيّاه بعرفان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زعمه بعض المفسّرين من أنّ الضمير راجع إلى الكتاب الوارد في الآية لا يناسب هذا التشبيه ، والآية بصدد بيان أنّهم يعرفون النبيّ بما في كتبهم من البشارة به ، ومن نعوته وأوصافه وصفاته التي لا تنطبق على غيره ، وبما ظهر من آياته وآثار هدايته ، كما يعرفون أبناءهم الذين يتولّون تربيتهم وحياطتهم حتّى لا يفوتهم من أمرهم شيء ، قال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اليهود وأحبارهم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أعلم به منّي بابني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أهل الكتاب هم اليهود والنصارى ، وكانت الأغلبية في المدينة اليهود ، والآية تعرب من أنّ الكليم قام بنفس ما قام به المسيح من التعريف بالنبيّ الخاتم حتّى عرّفهم النبيّ الخاتم بعلائم واضحة عرفته به اُمّتهُ عرفانَها بأبنائها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ذلك فالدّين السماوي دين موحّد ، والمبلِّغون له رجال صالحون ، متلاحقون ، موحّدون في الهدف والغاية ، مختلفون في الشريعة والمنهل ، والجميع يبشّرون بالحلقات التالية بأمانة وصدق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وان كانت تركّز على أخذ الميثاق من السابقين على اللاحقين ولكن الآية التالية تعرب بفحوى الكلام على أنّ المتأخّر أيضاً كان مأموراً بتصديق السابق ، ولأجل ذلك قال المسيح عند بعثته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 مِنَ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أمر النبيّ اُمتّه بالإيمان بما اُنزل على من سبقه من الأنبياء ، وقال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القرآن الكريم يذكر ذلك الميثاق في آية اُخرى على وجه الاختصار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w:t>
      </w:r>
      <w:r>
        <w:rPr>
          <w:rStyle w:val="FootnoteAnchor"/>
          <w:rtl w:val="true"/>
        </w:rPr>
        <w:footnoteReference w:id="5"/>
      </w:r>
      <w:r>
        <w:rPr>
          <w:rFonts w:ascii="Amiri" w:hAnsi="Amiri" w:eastAsia="Amiri" w:cs="Amiri"/>
          <w:color w:val="111111"/>
          <w:sz w:val="28"/>
          <w:sz w:val="28"/>
          <w:szCs w:val="28"/>
          <w:rtl w:val="true"/>
          <w:lang w:bidi="ar-SA"/>
        </w:rPr>
        <w:t xml:space="preserve">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إضافة الميثاق إلى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عن كون المراد الميثاق هو الميثاق الخاص بهم ، كما أنّ ذكرهم بوصف النبوّة مشعر بذلك فهناك ميثاقان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ميثاق مأخوذ من عامّة البشر وهو الذي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وميثاق مأخوذ من النبيّين خاصّة بما أنّهم أنبياء وهو الذي تدل عليه الآية وهي وإن كانت ساكتة عن متعلّق الميثاق لكن تبيّنه الآية السابقة ، وهو أخذ الميثاق من النبيّين عامّة على أنّه إذا جاءهم رسول مصدّق لما معهم ، يفرض عليهم الإيمان به والنصرة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الهدف الأسمى من فرض الإيمان والنصرة هو تأييد بعضهم ببعض حتّى تستقرّ في ظل وحدة الكلمة ، كلمة التوحيد في المجتمع البشري ويكون الدّين كلّه لله سبحانه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اتّفاق الأنبياء في الهدف والغرض يعدّ سبحانه قوم نوح مكذّبين للمرسلين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 لم يكذّبوا إلاّ واحد منهم وهو نوح علیه السلام ، وذلك لأجل أنّ دعوتهم واحدة وكلمتهم متّفقة على التوحيد ، فيكون المكذّب للواحد منهم ، مكذّباً للجميع ، ولذا عدّ اللّه سبحانه الإيمان ببعض رسله دون بعض ، كفراً بالجميع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رسالة النبي الخاتم صلی اللّه علیه و آله رسالة عالميّة خاتمة لجميع الرسالات اُخذ من جميع الأنبياء الميثاق على الايمان به ، ونصرته ، والتبشير به ليسدَّ باب العذر على جميع الاُمم حتّى يتظلّل الكلّ تحت لواء رسالته ويسيّر البشر عامّة تحت قيادته إلى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على ما ذكرنا ما روي عن الإمام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أخَذَ الميثاق على الأنبياء قَبْلَ نبيّنا أن يخبروا اُممهم بمبعثه ورفعته ويبشّروهم به ويأمروهم بتصديقه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الطبري والسيوطي عن عليّ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يبعث اللّه نبيّاً آدم فمن بعده إلاّ أخذ عليه العهد في محمّد ، لئن بعث وهو حيّ ليؤمننّ به ولينصرنّه ، وأمره بأن يأخذ العهد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الروايات أنّه أخذ الميثاق منهم على وصيّ النبيّ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المحدّث البحراني عن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يبعث اللّه نبيّاً ولا رسولاً إلاّ وأخذ عليه الميثاق لمحمّد صلی اللّه علیه و آله بالنبوّة ولعليّ علیه السلام بالإمامة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الميثاق في هذه الروايات بالإيمان بالنبي الخاتم لا ينافي ما ذكرنا من عموميّة مفاد الآية ، وأنّها تعمّ جميع الأنبياء فالمتقدّم منهم كان مفروضاً عليه التبشير بالمتأخّر عن طريق الإيمان به ودعوة اُمّته إلى نصرته ، واقتفائه كائناً من كان ، </w:t>
      </w:r>
      <w:bookmarkStart w:id="26" w:name="pg16422_173397"/>
    </w:p>
    <w:p>
      <w:pPr>
        <w:pStyle w:val="BookText"/>
        <w:rPr/>
      </w:pPr>
      <w:bookmarkEnd w:id="26"/>
      <w:r>
        <w:rPr>
          <w:rFonts w:ascii="Amiri" w:hAnsi="Amiri" w:eastAsia="Amiri" w:cs="Amiri"/>
          <w:color w:val="111111"/>
          <w:sz w:val="28"/>
          <w:sz w:val="28"/>
          <w:szCs w:val="28"/>
          <w:rtl w:val="true"/>
          <w:lang w:bidi="ar-SA"/>
        </w:rPr>
        <w:t>لكن وجه التخصيص في تلك الروايات بالنبي الخاتم ، لأجل وقوعه آخر السلسلة وبه ختم باب وحي السماء إلى الأرض ، فكأنَّ الكلّ بعثوا للتبشير به والدعوة إلى الإيمان به ونصرته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751557_1280447820"/>
      <w:bookmarkStart w:id="28" w:name="_Toc9"/>
      <w:bookmarkEnd w:id="27"/>
      <w:r>
        <w:rPr>
          <w:rtl w:val="true"/>
        </w:rPr>
        <w:t>بشائر النبيّ الأكرم صلی اللّه علیه و آله في الكتب السماويّة</w:t>
      </w:r>
      <w:bookmarkEnd w:id="28"/>
    </w:p>
    <w:p>
      <w:pPr>
        <w:pStyle w:val="BookText"/>
        <w:rPr/>
      </w:pPr>
      <w:r>
        <w:rPr>
          <w:rFonts w:ascii="Amiri" w:hAnsi="Amiri" w:eastAsia="Amiri" w:cs="Amiri"/>
          <w:color w:val="111111"/>
          <w:sz w:val="28"/>
          <w:sz w:val="28"/>
          <w:szCs w:val="28"/>
          <w:rtl w:val="true"/>
          <w:lang w:bidi="ar-SA"/>
        </w:rPr>
        <w:t xml:space="preserve">لا تجد إنساناً سالماً في نفسه وفكره يقبل دعاوي الآخرين بلا دليل يثبتها ، وهذا أمر بديهي فطري جُبِل الإنسان عليه ، يقول الشيخ الرئيس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دعوى المدّعي بلا بيّنة وبرهان فقد خرج عن الفطرة الإسلامية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فيجب أن تقترن دعوى النبوّة بدليل يثبت صحّتها وإلاّ كانت دعوى فارغة غير قابلة للإذعان والقبول ، لكن طرق التعرّف على صدق الدعوى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التحدّي بالأمر الخارق للعادة على الشرائط المقرّرة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النبيّ السابق بنبوّة النبيّ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القرائن والشواهد من حالات المدّعي ، والمؤمنين به ومنهجه والأداة التي استعان بها في نشر رسالته ، إلى غير ذلك من القرائن التي تفيد العلم بكيفيّة دعوى المدّعي صدقاً وكذباً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القرآن على صدق النبي الخاتم بتنصيص أنبياء الاُمم على نبوّته ، وقد عرفت تنصيص المسيح عليه بالاسم والتبشير به </w:t>
      </w:r>
      <w:r>
        <w:rPr>
          <w:rStyle w:val="FootnoteAnchor"/>
          <w:rtl w:val="true"/>
        </w:rPr>
        <w:footnoteReference w:id="11"/>
      </w:r>
      <w:r>
        <w:rPr>
          <w:rFonts w:ascii="Amiri" w:hAnsi="Amiri" w:eastAsia="Amiri" w:cs="Amiri"/>
          <w:color w:val="111111"/>
          <w:sz w:val="28"/>
          <w:sz w:val="28"/>
          <w:szCs w:val="28"/>
          <w:rtl w:val="true"/>
          <w:lang w:bidi="ar-SA"/>
        </w:rPr>
        <w:t xml:space="preserve">كما عرفت انّ سماته الواردة في العهدين كانت في الكثرة والوفور إلى درجة كانت الاُمم تعرفه على وجه دقيق كما تعرف أبناءها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القرآن بأنّ أهل الكتاب يجدون اسم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في التوراة والإنجيل ، 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آمن كثير من اليهود والنصارى بنبوّة النبيّ الخاتم صلی اللّه علیه و آله في حياته ومماته لصراحة البشائر الواردة في التوراة والإنجيل ، بل لم يقتصر سبحانه على ذكر اسمه وسماته في العهدين ، بل ذكر سمات أصحابه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لم يقتصر على أخذ العهد من النبيين ببيان البشائر به ، بل أخذ الميثاق من أهل الكتاب على تبيين بشائره للناس وعدم كتمانها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الآية تؤيّد ما استظهرناه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عَلَى ذَلِكُمْ إِصْرِي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أخذ الميثاق لم يكن مختصّاً بالأنبياء ، بل أخذ سبحانه الميثاق من اُممهم بواسطتهم ، وممّا أخذ منهم الميثاق عليه هو تبيين سمات الرسول الخاتم صلی اللّه علیه و آله وعدم كتمانها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ظهور النبي الأكرم صلی اللّه علیه و آله بين الاُمّيين على وجه كان اليهود يستفتحون به على مشركي الأوس والخزرج ، وكانوا يقولون لمن ينابذهم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 قد أطلّ زمانه ينصرنا عليكم ، قال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الطبرسي عن معاذ بن جبل ، وبشر بن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خاطبا معشر اليهود وقالا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وأسلموا فقد كنتم تستفتحون علينا بمحمد ونحن أهل الشرك ، وتصفونه وتذكرون أنّه مبعوث ، فقال سلام بن مسلم أخو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بشيء نعرفه ، ما هو بالذي كنّا نذكر لكم ، فنزلت هذه الآية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الصادق علیه السلام أنّه لما كثر الحيّان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 كانوا يتناولون أموال اليهود ، فكانت اليهود 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بعث محمد لنخرجنّكم من ديارنا وأموالنا ، فلمّا بعث اللّه محمداً صلی اللّه علیه و آله آمنت به الأنصار ، وكفرت به اليهود ، وهو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يَسْتَفْتِحُونَ عَلَى الَّذِينَ كَفَرُوا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أخذ الميثاق من الاُمم ، وبالرغم من تعرّف تلك الاُمم على النبي الخاتم ، عمد أصحاب الأهواء منهم إلى كتمان البشائر به ، واخفاء علائمه ، وسماته الواردة في كتبهم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والمعنيّ بالآية نظراء كعب بن الأشرف وكعب بن أسد وابن صوريا وغيرهم </w:t>
      </w:r>
    </w:p>
    <w:p>
      <w:pPr>
        <w:pStyle w:val="BookText"/>
        <w:rPr/>
      </w:pPr>
      <w:r>
        <w:rPr>
          <w:rFonts w:ascii="IRNazanin" w:hAnsi="IRNazanin" w:eastAsia="IRNazanin"/>
          <w:color w:val="111111"/>
          <w:sz w:val="28"/>
          <w:sz w:val="28"/>
          <w:szCs w:val="28"/>
          <w:rtl w:val="true"/>
          <w:lang w:bidi="fa-IR"/>
        </w:rPr>
        <w:t>من علماء اليهود والنصارى الذين كتموا أمر محمد صلی اللّه علیه و آله ونبوّته وهم يجدونه مكتوباً في التوراة والإنجيل مثبّتاً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
      </w:r>
      <w:r>
        <w:rPr>
          <w:rFonts w:ascii="IRNazanin" w:hAnsi="IRNazanin" w:eastAsia="IRNazanin"/>
          <w:color w:val="111111"/>
          <w:sz w:val="28"/>
          <w:sz w:val="28"/>
          <w:szCs w:val="28"/>
          <w:rtl w:val="true"/>
          <w:lang w:bidi="fa-IR"/>
        </w:rPr>
        <w:t xml:space="preserve">العلاّمة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بالكتمان وهو الإخفاء أعمّ من كتمان أصل الآية وعدم إظهارها للناس ، أو كتمان دلالتها بالتأويل ، أو صرف الدلالة بالتوجيه كما كانت اليهود تصنع ببشارات النبوّة ذلك فما يجهله الناس لا يظهرونه ، وما يعلم به الناس يؤوّلونه بصرفه عنه صلی اللّه علیه و آله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لتبيّننّه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عائد إلى النبي الخاتم صلی اللّه علیه و آله المفهوم من سياق الآية ، أو إلى الكتاب المذكور قلبه ، وعلى كل تقدير يدخل في الآية ، بيان أمر النبي لأنّه في الكتاب ، والظاهر أنّ الآية مطلقة تعمّ كل ما يكتمونه من بيان الدين والأحكام والفتاوى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 ودعاء الخليل</w:t>
      </w:r>
    </w:p>
    <w:p>
      <w:pPr>
        <w:pStyle w:val="BookText"/>
        <w:rPr/>
      </w:pPr>
      <w:r>
        <w:rPr>
          <w:rFonts w:ascii="Amiri" w:hAnsi="Amiri" w:eastAsia="Amiri" w:cs="Amiri"/>
          <w:color w:val="111111"/>
          <w:sz w:val="28"/>
          <w:sz w:val="28"/>
          <w:szCs w:val="28"/>
          <w:rtl w:val="true"/>
          <w:lang w:bidi="ar-SA"/>
        </w:rPr>
        <w:t xml:space="preserve">أمر سبحانه إبراهيم الخليل بتعمير بيته ، وقد قام الخليل بما اُمر ، وبمساهمة فعليّة 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سبحانه دعاءه عند قيامه بهذا العمل وقال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دعا إبراهيم لذرّيته من نسل إسماعيل القاطنين في مكّة وحواليها ، ولم يبعث سبحانه من تتوفّر هذه الأوصاف الواردة في الآية من تلاوة الآيات وتعليم الكتاب والحكمة والتزكية سوى النبي الأكرم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والآية تدلّ على أنّ إبراهيم واسماعيل دعيا لنبيّنا بجميع شرائط النبوّة لأنّ تحت التلاوة الأداء ، وتحت التعليم البيان ، وتحت الحكمة السنّة ، ودعوا لاُمّته باللطف الذي لأجله تمسّكوا بكتابه وشرعه فصاروا أزكياء ، وبما أنّ المرافق والمشارك في الدعاء مع إبراهيم هو ابنه ، فيجب أن يكون النبي من نسل إبراهيم من طريق ابنه ، ولم يكن في ولد إسماعيل نبيّ غير نبيّنا صلی اللّه علیه و آله سيّد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استجاب اللّه سبحانه دعاء الخليل وابنه إذ بعث في ذرّيته رسولاً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نقَّب علماء الإسلام في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وجمعوا البشارات الواردة فيهما على وجه التفصيل ، ومن أراد الوقوف عليها فليرجع إلى الكتب المعدّة لذلك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نعرض عن نقل تلكم البشائر في هذه الصحائف لأنّ نقلها يوجب الاسهاب في الكلام والخروج عن وضع المقال</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422_173403"/>
      <w:bookmarkStart w:id="30" w:name="pg16422_173403"/>
      <w:bookmarkEnd w:id="30"/>
    </w:p>
    <w:p>
      <w:pPr>
        <w:pStyle w:val="Heading2"/>
        <w:numPr>
          <w:ilvl w:val="1"/>
          <w:numId w:val="1"/>
        </w:numPr>
        <w:rPr/>
      </w:pPr>
      <w:bookmarkStart w:id="31" w:name="pg16422_173403"/>
      <w:bookmarkStart w:id="32" w:name="__RefHeading___Toc7751559_1280447820"/>
      <w:bookmarkStart w:id="33" w:name="_Toc10"/>
      <w:bookmarkEnd w:id="31"/>
      <w:bookmarkEnd w:id="32"/>
      <w:r>
        <w:rPr>
          <w:rtl w:val="true"/>
        </w:rPr>
        <w:t>(</w:t>
      </w:r>
      <w:r>
        <w:rPr/>
        <w:t>2</w:t>
      </w:r>
      <w:r>
        <w:rPr>
          <w:rtl w:val="true"/>
        </w:rPr>
        <w:t xml:space="preserve">) </w:t>
      </w:r>
      <w:r>
        <w:rPr>
          <w:rtl w:val="true"/>
        </w:rPr>
        <w:t>ثقافة قومه وحضارة بيئته</w:t>
      </w:r>
      <w:bookmarkEnd w:id="33"/>
    </w:p>
    <w:p>
      <w:pPr>
        <w:pStyle w:val="Heading3"/>
        <w:numPr>
          <w:ilvl w:val="2"/>
          <w:numId w:val="1"/>
        </w:numPr>
        <w:rPr/>
      </w:pPr>
      <w:bookmarkStart w:id="34" w:name="__RefHeading___Toc7751561_1280447820"/>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إنّ الإنسان مهما بلغ من الكمال لا يستطيع أن يجرّد نفسه وفكره ، ومنهجه الإصلاحي عن معطيات بيئته ، فهو يتأثّر عن لا شعور بثقافة قومه ، وحضارة موطنه ، ولكن إذا راجعنا تفكير إنسان وشخصيته فوجدناها منقطعة عن تأثيرات الظروف التي نشأ فيها ، ومباينة لمقتضياتها ، بل كانت على النقيض منها ، فتكشف أنّ لما جاء به من التشريع والتقنين ولما قدّمه إلى اُمّته من مبادئ الإصلاح خلفيّة سماويّة غير خاضعة لثقافة قومه ، وتقاليد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نجده في ما حمله رسول الإسلام إلى قومه والى البشرية جمعاء من عقائد واخلاق وتشريعات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هذه الحقيقة نقدّم عرضاً خاطفاً عن حياة العرب في عصره قبل ميلاده وبعده ، ومن المعلوم أنّ الإسهاب في ذلك يتوقّف على الغور في التاريخ والسيرة وهو خارج عن هدفنا ، بل نقدّم موجزاً ممّا يذكره القرآن عن حياتهم المنحطّة البعيدة عن الحضارة ، وستقف أيّها القارئ الكريم من خلال ذلك على أنّ الذي جاء به رسول الإسلام الكريم ، من عقائد وأخلاق وسنن ، تضاد مقتضيات ظروفه ، فهو بدل أن يؤكّد تفكير قومه وطقوس قبيلته وتقاليد وسطه الذي كان يعيش فيه ، بدأ يكافحها ويفنّدها بالإسلوب المنطقي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نشأ رسول اللّه صلی اللّه علیه و آله بين قومه وقد كانوا منقطعين عن الأنبياء وبرامجهم حيث لم يبعث فيهم نبيّ ، قال سبحانه في هذا الصدد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رَّحْمَةً مِّن رَّبِّكَ لِتُنذِرَ قَوْمًا مَّا أَتَاهُم مِّن نَّذِيرٍ مِّن قَبْلِكَ 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الآيات تعرب من أنّ اُمّ القرى وما حولها لم يبعث فيها أي بشير أو نذير ، والآيات تعني هذه المناطق والقاطنين فيها ، ولا تعني العرب البائدة التي بعث فيها أنبياء عظام كهود وصالح وشعيب ، ولا عامّة المناطق في الجزيرة العربيّة ولا عامّة القبائل من القحطانيين والعدنايين ، وقد كان فيهم بشير ونذير كخالدبن سنان العبسي وحنظلة على ما في بعض الروايات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الاُمّة البعيدة عن تعاليم السماء خصوصاً في العصور البعيدة التي كانت المواصلات فيها ضعيفة بين الاُمم ، وكانت عقلية البشر في غالب المناطق قاصرة عن تنظيم برنامج ناجح للحياة الإنسانية ، فحياتهم لا تتعدّى عن حياة الحيوانات بل الوحوش في الغابات ، ولا يكون لهم من الإنسانية شيء إلاّ صورتها ، ولا من الحضارة إلاّ رسمها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القرآن يصفهم بأنّهم كانوا على شفا حفرة من النار ، ولم يكن بين سقوطهم واقتحافهم فيها إلاّ خطوات ودقائق بل لحظات لولا أنّ النبيّ الأكرم أنقذهم من النار ، قال تعالى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bookmarkStart w:id="36" w:name="pg16422_173405"/>
    </w:p>
    <w:p>
      <w:pPr>
        <w:pStyle w:val="BookText"/>
        <w:rPr/>
      </w:pPr>
      <w:bookmarkEnd w:id="36"/>
      <w:r>
        <w:rPr>
          <w:rFonts w:ascii="Amiri" w:hAnsi="Amiri" w:eastAsia="Amiri" w:cs="Amiri"/>
          <w:color w:val="111111"/>
          <w:sz w:val="28"/>
          <w:sz w:val="28"/>
          <w:szCs w:val="28"/>
          <w:rtl w:val="true"/>
          <w:lang w:bidi="ar-SA"/>
        </w:rPr>
        <w:t xml:space="preserve">وقد تضمّن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بليغة حيث صوّر قوم النبيّ كالساقطين في قعر هوَّةِ سحيقة لا يقدورن على الخروج ، وفي يد النبيّ حبل ألقاه في قعر تلك الهوّة يدعوهم إلى التمسّك به حتّى يستنقذهم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يصف به القرآن الكريم بيئة النبيّ وعقلية عشيرته ، على الوجه الكلّي ، ولكنّه يصفهم في الآيات الأُخر بالإنحطاط والإنهيار بشكل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ذلك في ضوء الآيات القرآنية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751563_1280447820"/>
      <w:bookmarkStart w:id="38" w:name="_Toc12"/>
      <w:bookmarkEnd w:id="37"/>
      <w:r>
        <w:rPr/>
        <w:t>1</w:t>
      </w:r>
      <w:r>
        <w:rPr>
          <w:rtl w:val="true"/>
        </w:rPr>
        <w:t xml:space="preserve"> - </w:t>
      </w:r>
      <w:r>
        <w:rPr>
          <w:rtl w:val="true"/>
        </w:rPr>
        <w:t>الشرك أو الدين السائد</w:t>
      </w:r>
      <w:bookmarkEnd w:id="38"/>
    </w:p>
    <w:p>
      <w:pPr>
        <w:pStyle w:val="BookText"/>
        <w:rPr/>
      </w:pPr>
      <w:r>
        <w:rPr>
          <w:rFonts w:ascii="Amiri" w:hAnsi="Amiri" w:eastAsia="Amiri" w:cs="Amiri"/>
          <w:color w:val="111111"/>
          <w:sz w:val="28"/>
          <w:sz w:val="28"/>
          <w:szCs w:val="28"/>
          <w:rtl w:val="true"/>
          <w:lang w:bidi="ar-SA"/>
        </w:rPr>
        <w:t>كان الدين السائد في العرب في الجزيرة العربية عامّة ، ومنطقة أُمُ القرى خاصّة ، هو الشرك باللّه سبحانه ، فهم وإن كانوا موحّدين في مسألة الخالقيّة ، وكان شعارهم هو أنّ اللّه هو الخالق للسماوات والأرض ، ولكنّهم كانوا مشركين في المراحل الاُخرى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كونهم موحّدين في مجال الخالقيّة فلقوله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كونهم مشركين في المراتب الاُخرى للتوحيد فيكفي في ذلك كونهم مشركين في أمر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الوثنية دخلت مكّة وضواحيها ، بهذا اللون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الربوبية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هشام عن بعض أهل العلم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عمرو بن لُحَي أوّل من أدخل الوثنية إلى مكّة ونواحيها ، فقد رأى في سفره إلى البلقاء من أراضي الشام اُناساً يعبدون الأوثان وعندما سألهم عمّا يفعلون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أصنام نعبدها فنستمطرها ، فتمطرنا ، ونستنصرها ، فتنصرنا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تعطونني منها فأسير بها إلى أرض </w:t>
      </w:r>
      <w:bookmarkStart w:id="39" w:name="pg16422_173406"/>
    </w:p>
    <w:p>
      <w:pPr>
        <w:pStyle w:val="BookText"/>
        <w:rPr/>
      </w:pPr>
      <w:bookmarkEnd w:id="39"/>
      <w:r>
        <w:rPr>
          <w:rFonts w:ascii="Amiri" w:hAnsi="Amiri" w:eastAsia="Amiri" w:cs="Amiri"/>
          <w:color w:val="111111"/>
          <w:sz w:val="28"/>
          <w:sz w:val="28"/>
          <w:szCs w:val="28"/>
          <w:rtl w:val="true"/>
          <w:lang w:bidi="ar-SA"/>
        </w:rPr>
        <w:t xml:space="preserve">العرب فيعبدوه ، فاستصحب معه إلى مكّة صنماً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على سطح الكعبة المشرّفة ودعى الناس إلى عبادتها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الشرك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يعمّهم قاطبة إلاّ أُناساً لا يتجاوز عددهم عن عدد الأصابع ، فالأغلبيّة الساحقة كانوا يعبدون الأصنام مكان عبادته سبحانه زاعمين أنّ عبادتهم تقرّبهم إلى اللّه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إِنَّ اللّهَ يَحْكُمُ بَيْنَهُمْ فِي مَا هُمْ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شدّد النكير على فكرة الشرك أكثر من كل شيء ، وفنّدها بأساليب علميّة وعقليّة ، ولقد صوّر واقع الشرك ووضع المشرك ببعض التشبيهات البليغة التي تقع في النفوس بأحسن الوجوه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فالمعتمد على الحجر ، والخشب الذي لا يبصر ، ولا يسمع ، ولا ينفع ، ولا يضرّ ، كالمعتمد على بيت العنكبوت الذي تخرقه قطرة ماء ، وتحرقه شعلة نار وتكسحه هبّة ريح</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751565_1280447820"/>
      <w:bookmarkStart w:id="41" w:name="_Toc13"/>
      <w:bookmarkEnd w:id="40"/>
      <w:r>
        <w:rPr/>
        <w:t>2</w:t>
      </w:r>
      <w:r>
        <w:rPr>
          <w:rtl w:val="true"/>
        </w:rPr>
        <w:t xml:space="preserve"> - </w:t>
      </w:r>
      <w:r>
        <w:rPr>
          <w:rtl w:val="true"/>
        </w:rPr>
        <w:t>إنكار الحياة بعد الموت</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الإعتقاد بالحياة بعد الموت هو الرصيد الكامل للتديّن ، وتطبيق العمل على الشريعة ، ولكن العرب كانت تنزعج من نداء الدعوة إلى الإيمان بها ، لأنّ الإيمان </w:t>
      </w:r>
      <w:bookmarkStart w:id="42" w:name="pg16422_173407"/>
    </w:p>
    <w:p>
      <w:pPr>
        <w:pStyle w:val="BookText"/>
        <w:rPr/>
      </w:pPr>
      <w:bookmarkEnd w:id="42"/>
      <w:r>
        <w:rPr>
          <w:rFonts w:ascii="Amiri" w:hAnsi="Amiri" w:eastAsia="Amiri" w:cs="Amiri"/>
          <w:color w:val="111111"/>
          <w:sz w:val="28"/>
          <w:sz w:val="28"/>
          <w:szCs w:val="28"/>
          <w:rtl w:val="true"/>
          <w:lang w:bidi="ar-SA"/>
        </w:rPr>
        <w:t>بالحياة المستجدة ، يستدعي كبح جماح الشهوات ، ووضع السدود والعوائق دون المطامح والمطامع ، وأين هذا من نزعة الاُمّة المتطرّفة التي لا تهمّها إلاّ غرائزها الطاغية ورغباتها الجامحة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ذكر الموت والحياة بعده يلازمان الحساب والجزاء ، لهذا كان العرب يقابلون النبيّ بالسبّ والشتم واتّهامه بالجنون ، لأجل إنبائه عن أمر غير مقبول ، وحادث غير معقول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وَالضَّلالِ الْبَعِيدِ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43" w:name="__RefHeading___Toc7751567_1280447820"/>
      <w:bookmarkStart w:id="44" w:name="_Toc14"/>
      <w:bookmarkEnd w:id="43"/>
      <w:r>
        <w:rPr/>
        <w:t>3</w:t>
      </w:r>
      <w:r>
        <w:rPr>
          <w:rtl w:val="true"/>
        </w:rPr>
        <w:t xml:space="preserve"> - </w:t>
      </w:r>
      <w:r>
        <w:rPr>
          <w:rtl w:val="true"/>
        </w:rPr>
        <w:t>عقيدتهم في الملائكة والجنّ</w:t>
      </w:r>
      <w:bookmarkEnd w:id="44"/>
    </w:p>
    <w:p>
      <w:pPr>
        <w:pStyle w:val="BookText"/>
        <w:rPr/>
      </w:pPr>
      <w:r>
        <w:rPr>
          <w:rFonts w:ascii="Amiri" w:hAnsi="Amiri" w:eastAsia="Amiri" w:cs="Amiri"/>
          <w:color w:val="111111"/>
          <w:sz w:val="28"/>
          <w:sz w:val="28"/>
          <w:szCs w:val="28"/>
          <w:rtl w:val="true"/>
          <w:lang w:bidi="ar-SA"/>
        </w:rPr>
        <w:t xml:space="preserve">ومن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بنات اللّه سبحانه ، وفي الوقت نفسه كانوا يكرهون البنات لأنفسهم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أَلِرَبِّكَ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ترد عليهم وتفنّد عقيدتهم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تصوير الملائكة بناتاً لله سبحانه يستلزم تفضيلهم عليه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عيقدتهم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يفضلّون البنين على البنات ، ويشمئزون منهنّ ، ويئدونهنّ ، فكيف تجعلون البنات لله وإليه أشار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أَلِرَبِّكَ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يقولون شيئاً لم يشاهدوه ، فمتى شاهدوا الأُنثويّة للملائكة ؟ وإليه </w:t>
      </w:r>
      <w:bookmarkStart w:id="45" w:name="pg16422_173408"/>
    </w:p>
    <w:p>
      <w:pPr>
        <w:pStyle w:val="BookText"/>
        <w:rPr/>
      </w:pPr>
      <w:bookmarkEnd w:id="45"/>
      <w:r>
        <w:rPr>
          <w:rFonts w:ascii="Amiri" w:hAnsi="Amiri" w:eastAsia="Amiri" w:cs="Amiri"/>
          <w:color w:val="111111"/>
          <w:sz w:val="28"/>
          <w:sz w:val="28"/>
          <w:szCs w:val="28"/>
          <w:rtl w:val="true"/>
          <w:lang w:bidi="ar-SA"/>
        </w:rPr>
        <w:t xml:space="preserve">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توصيف الملائكة بناتاً لله يستدعي أنّه سبحانه ولدهنّ وهو منزّه عن الإيلاد والاستيلاد ،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إنّهم كانوا يتخيّلون وجود نسب بين اللّه والجنّ ، والوحي يحكي ذلك على وجه الإجمال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المفسّرون وجوهاً مختلفة لتبيين ذلك النسب أظهرها بالاعتبار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صاهر اللّه الجنّ فوجدت الملائكة تعالى اللّه عن قولهم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751569_1280447820"/>
      <w:bookmarkStart w:id="47" w:name="_Toc15"/>
      <w:bookmarkEnd w:id="46"/>
      <w:r>
        <w:rPr/>
        <w:t>4</w:t>
      </w:r>
      <w:r>
        <w:rPr>
          <w:rtl w:val="true"/>
        </w:rPr>
        <w:t xml:space="preserve"> - </w:t>
      </w:r>
      <w:r>
        <w:rPr>
          <w:rtl w:val="true"/>
        </w:rPr>
        <w:t>سيادة الخرافات</w:t>
      </w:r>
      <w:bookmarkEnd w:id="47"/>
    </w:p>
    <w:p>
      <w:pPr>
        <w:pStyle w:val="BookText"/>
        <w:rPr/>
      </w:pPr>
      <w:r>
        <w:rPr>
          <w:rFonts w:ascii="Amiri" w:hAnsi="Amiri" w:eastAsia="Amiri" w:cs="Amiri"/>
          <w:color w:val="111111"/>
          <w:sz w:val="28"/>
          <w:sz w:val="28"/>
          <w:szCs w:val="28"/>
          <w:rtl w:val="true"/>
          <w:lang w:bidi="ar-SA"/>
        </w:rPr>
        <w:t xml:space="preserve">إنّ الأمّة البعيدة عن تعاليم السماء ، وهداية الأنبياء يعيشون غالباً في خِضمِّ الخرافة ، ويستسلمون في مجال العقيدة إلى الأساطير والقصص الخرافية ، وكذلك كانت الأمّة العربية عصر نزول القرآن ، فقد كانت غارقة في الخرافات والأساطير ، وقد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تقاليدهم الإجتماعية ، وطقوسهم الدينيّة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الارب في معرفة أحوال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يجد القارئ فيها تلاَّ من الأوهام والخرافات ، وقد ذكر القرآن الكريم نماذج من عقائدهم ، ونحن نشير إلى بعض ما وقفنا عليه في القرآن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في عصر حياة النبي قبل البعثة تحكم على بعض الأصناف من الأنعام بأحكام خاصّة تنشأ عن نيّة التكريم وقصد التحرير لها ، غير أنّ تلك الأحكام كانت تؤدِّي إلى الإضرار بالحيوان ، وتلفه وموته عن جوع وعطش ، وقد حكى سبحانه تلك الأحكام عنهم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مِن بَحِيرَةٍ وَلا سَائِبَةٍ وَلا وَصِيلَةٍ وَلا حَامٍ وَلَكِنَّ </w:t>
      </w:r>
    </w:p>
    <w:p>
      <w:pPr>
        <w:pStyle w:val="BookText"/>
        <w:rPr/>
      </w:pPr>
      <w:r>
        <w:rPr>
          <w:rFonts w:ascii="Amiri" w:hAnsi="Amiri" w:eastAsia="Amiri" w:cs="Amiri"/>
          <w:color w:val="111111"/>
          <w:sz w:val="28"/>
          <w:sz w:val="28"/>
          <w:szCs w:val="28"/>
          <w:rtl w:val="true"/>
          <w:lang w:bidi="ar-SA"/>
        </w:rPr>
        <w:t xml:space="preserve">الَّذِينَ كَفَرُوا يَفْتَرُونَ عَلَى اللّهِ الْكَذِبَ وَأَكْثَرُهُمْ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تعرب من أنّهم كانوا ينسبون أحكامهم في هذه الحيوانات والأنعام الأربعة إلى اللّه سبحانه ، ولأجل ذلك وصف سبحانه تلك النسبة بالإفتراء عليه ، وثلاثة منها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 والوصيلة من الشاة ، وقد اختلف المفسّرون في تفسير هذه الكلمات ، ولكن الجميع يشتركون في أنّ الأحكام المترتبة عليها كانت مبنية على تحريرها والعطف عليها ، ونحن نذكر تفسيراً واحداً لهذه الكلمات ، ومن أراد التبسّط والتوسّع فليرجع إلى كتب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الناقة إذا نتجت خمسة أبطن ، وكان آخرها ذكراً ، شقُّوا اُذنها شقّاً واسعاً وامتنعوا من ركوبها ونحرها ، ولا تطرد عن ماء ، ولا تمنع عن مرعى ، فإذا لقيها المعيي لم يركبها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كانوا يسيبونه من الإبل ، فإذا نذر الرجل للقدوم من السفر أو للبرء من علّة أو ما أشبه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 فكانت كالبحيرة في أن لا ينتفع بها ، ولا تطرد عن ماء ولا تمنع عن مرعى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الذكر من الإبل كانت العرب إذا أنتجت من صلب الفحل عشرة أبطن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 فلا يحمل عليه ولا يمنع من ماء ولا مرعى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الغنم ، كانت الشاة إذا ولدت اُنثى فهي لهم ، وإذا ولدت ذكراً جعلوه لآلهتهم ، فإن ولدت ذكراً واُنثى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أخاها فلم يذبحوا الذكر لآلهتهم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القرآن إلى أنّ الدافع لإتّباع هذه الأحكام حتّى بعد نزول الوحي هو تقليد الآباء ، وقد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إِلَى مَا أَنزَلَ اللّهُ وَإِلَى الرَّسُولِ </w:t>
      </w:r>
    </w:p>
    <w:p>
      <w:pPr>
        <w:pStyle w:val="BookText"/>
        <w:rPr/>
      </w:pPr>
      <w:r>
        <w:rPr>
          <w:rFonts w:ascii="Amiri" w:hAnsi="Amiri" w:eastAsia="Amiri" w:cs="Amiri"/>
          <w:color w:val="111111"/>
          <w:sz w:val="28"/>
          <w:sz w:val="28"/>
          <w:szCs w:val="28"/>
          <w:rtl w:val="true"/>
          <w:lang w:bidi="ar-SA"/>
        </w:rPr>
        <w:t xml:space="preserve">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الأحكام وإن كانت لغاية تسريحها وإظهار العطف عليها لكنّها كانت تؤدّي بالمآل إلى موتها وهلاكها عن جوع وعطش ، لأنّ تسريحها في البوادي والصحاري من دون حماية راع ولا رائد كان ينقلب إلى 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يحكي عن العرب المعاصرين لنزول الوحي خرافة أُخرى في مجال الأطعمة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تحكي من أنّ المشركين كانوا يخرجون من الزرع والمواشي نصيباً لله ونصيباً للأوثان ، فما كان للأصنام لا يصل إلى اللّه ، وما كان لله فهو يصل إلى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 المفسّرون في كيفيّة هذا التقسيم الجائر فنذكر تفسيراً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يزرعون لله زرعاً ، وللأصنام زرعاً ، وكان إذا زكى الزرع الذي زرعوه لله ، ولم يزك الزرع الذي زرعوه للأصنام ، جعلوا بعضه للأصنام وصرفوه إليها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غني ، والأصنام أحوج ، وان زكى الزرع الذي جعلوه للأصنام ، ولم يزك الزرع الذي زرعوه لله ، لم يجعلوا منه شيئاً 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غنيّ ، وكانوا يقسّمون النعم فيجعلون بعضه لله ، وبعضه للأصنام ، فما كان لله أطعموه الضيفان ، وما كان للصنم أنفقوه على الصنم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تقاليدهم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ولدت الأنعام حيّاً يجعلونه للذكور ويحرمون النساء منه ، واذا ما ولد ميّتاً أشركوا النساء والرجال ، وإليه يشير قوله سبحانه </w:t>
      </w:r>
      <w:r>
        <w:rPr>
          <w:rFonts w:eastAsia="Amiri" w:cs="Amiri" w:ascii="Amiri" w:hAnsi="Amiri"/>
          <w:color w:val="111111"/>
          <w:sz w:val="28"/>
          <w:szCs w:val="28"/>
          <w:rtl w:val="true"/>
          <w:lang w:bidi="ar-SA"/>
        </w:rPr>
        <w:t xml:space="preserve">: </w:t>
      </w:r>
      <w:bookmarkStart w:id="48" w:name="pg16422_173411"/>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الآية فأجنّة البحائر والسيب كانت مختصّة بالرجال إذا ولدت حيّة ، واذا ولدت ميّتةً أكله الرجال والنساء ، فما وجه هذا التقسيم غير التفكير الخرافي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يقسّمون الأنعام إلى طوائف ، فطائفة يجعلونها لآلهتهم واوثانهم ، وطائفة يحرّمون الركوب عليها ، وهي السائبة والبحيرة والحامي ، وطائفة لا يذكرون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تقاليد باطلة ردّها الوحي الإلهي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والحجر بمعنى الحرام وهو ما خصّوه بآلهتهم ولا يطعمونه إلاّ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وقفنا عليه من تقاليد العرب الخرافية الباطلة قبل الإسلام وحين ظهوره ممّا جاء ذكره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751571_1280447820"/>
      <w:bookmarkStart w:id="50" w:name="_Toc16"/>
      <w:bookmarkEnd w:id="49"/>
      <w:r>
        <w:rPr/>
        <w:t>5</w:t>
      </w:r>
      <w:r>
        <w:rPr>
          <w:rtl w:val="true"/>
        </w:rPr>
        <w:t xml:space="preserve"> - </w:t>
      </w:r>
      <w:r>
        <w:rPr>
          <w:rtl w:val="true"/>
        </w:rPr>
        <w:t>ثقافة قومه</w:t>
      </w:r>
      <w:bookmarkEnd w:id="50"/>
    </w:p>
    <w:p>
      <w:pPr>
        <w:pStyle w:val="BookText"/>
        <w:rPr/>
      </w:pPr>
      <w:r>
        <w:rPr>
          <w:rFonts w:ascii="IRNazanin" w:hAnsi="IRNazanin" w:eastAsia="IRNazanin"/>
          <w:color w:val="111111"/>
          <w:sz w:val="28"/>
          <w:sz w:val="28"/>
          <w:szCs w:val="28"/>
          <w:rtl w:val="true"/>
          <w:lang w:bidi="fa-IR"/>
        </w:rPr>
        <w:t xml:space="preserve">يصف القرآن الكريم قوم النبي صلی اللّه علیه و آله بل القاطنين في اُمّ القرى ومن حولها بالاُمّية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لِّلَّذِينَ أُوتُوا الْكِتَابَ وَالأُمِّيِّينَ أَأَسْلَمْتُمْ فَإِنْ أَسْلَمُوا </w:t>
      </w:r>
    </w:p>
    <w:p>
      <w:pPr>
        <w:pStyle w:val="BookText"/>
        <w:rPr/>
      </w:pPr>
      <w:r>
        <w:rPr>
          <w:rFonts w:ascii="Amiri" w:hAnsi="Amiri" w:eastAsia="Amiri" w:cs="Amiri"/>
          <w:color w:val="111111"/>
          <w:sz w:val="28"/>
          <w:sz w:val="28"/>
          <w:szCs w:val="28"/>
          <w:rtl w:val="true"/>
          <w:lang w:bidi="ar-SA"/>
        </w:rPr>
        <w:t xml:space="preserve">فَقَدِ اهْتَدَوا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بلغت الاُمّيّة عند العرب إلى حد اشتهروا بذلك حتّى وصفهم أهل الكتاب بها كما يحكي عنه سبحانه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إِن تَأْمَنْهُ بِدِينَارٍ لاَّ يُؤَدِّهِ إِلَيْكَ إِلاَّ مَا دُمْتَ عَلَيْهِ قَائِمًا ذَلِكَ بِأَنَّهُمْ قَالُوا لَيْسَ عَلَيْنَا فِي الأُمِّيِّينَ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والاُمّيّون جمع الاُمّي وهو المنسوب إلى الاُم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الذي هو على صفة اُمّة العرب ، 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اُمّة اُمّيّة لا نكتب ولا نحسب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فالعرب أكثرهم ما كانوا يكتبون ولا يقرؤون والنبي صلی اللّه علیه و آله كان كذلك ، فلهذا السبب وصفه بكونه اُمّيّاً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 من لا يكتب ولا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في اللّغة ، المنسوب إلى ما عليه جبلّة الناس لا يكتب فهو في أنّه لا يكتب على ما ولد عليه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والزمخشري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لا يحسنون الكتاب فيطالعوا التوراة ويتحقّقوا ما فيها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معنى الاُمّي وقد أصفقت عليه أئمّة اللّغة في جميع الأعصار إلى أن جاء الدكتور عبد اللطيف الهندي فزعم للاُمّي معان اُخرى لا توافق ما اتّفقت عليه أئمّة اللّغة ، وسنذكر اراءه الساقطة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أوصاف النبي ، ومنها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والعرب في اُمّ القرى وما حولها كانت اُمّيّة لا تقرأ ولا تكتب ، وقد نشأ النبيّ بينهم ، ويؤيّد ذلكَ ما ذكره الإمام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أتى بأسماء الذين كانوا عارفين بالقراءة والكتابة فما تجاوز عن سبعة عشر رجلاً في مكّة ، وعن أحد عشر نفراً في يثرب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فالسائد على تلك المنطقة كانت هي الاُمّيّة المطلقة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ذكرنا من سيادة الاُمّيّة على العرب لا ينافي وجود الحضارة في عرب اليمن حيث كانوا على أحسن ما يكون من المدنيّة ، فقد بنوا القصور المشهورة ، وشيّدوا الحصون ، وكانت لهم مدن عظيمة ، قال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لهم ملوك واقيال دوّخوا البلاد ، واستولوا على كثير من أقطار الأرض ، ولكن تلك الحضارة زالت وبادت بسيل العرم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بنو عدنان ومن جاورهم من عرب اليمن فقد اختلّ أمرهم وتغيّر حالهم بعد أن فرّقهم حادث سيل العرم ، فمن ذلك اليوم فشى الجهل بينهم ، وقلّ العلم فيهم ، واضاعوا صنائعهم وتشتّتوا في الأطراف والأكناف ، ووقع التنازع والتشاجر بين القبائل ، وتكاثرت البغضاء بينهم ، فلم يبق عندهم علم منزل ، ولا شريعة موروثة من نبي ، ولا العلوم كالحساب والطب ، وانحصر عملهم بما سمحت قرائحهم من الشعر والخطب ، أو ما حفظوه من أنسابهم وايامهم ، أو ما احتاجوا </w:t>
      </w:r>
    </w:p>
    <w:p>
      <w:pPr>
        <w:pStyle w:val="BookText"/>
        <w:rPr/>
      </w:pPr>
      <w:r>
        <w:rPr>
          <w:rFonts w:ascii="Amiri" w:hAnsi="Amiri" w:eastAsia="Amiri" w:cs="Amiri"/>
          <w:color w:val="111111"/>
          <w:sz w:val="28"/>
          <w:sz w:val="28"/>
          <w:szCs w:val="28"/>
          <w:rtl w:val="true"/>
          <w:lang w:bidi="ar-SA"/>
        </w:rPr>
        <w:t xml:space="preserve">إليه في دنياهم من الأنواء والنجوم وصنع آلات الحرب وغير ذلك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فالمثقّف عندهم من جادت قريحته بالشعر ، أو قدر على إلقاء الخطب والوصايا ارتجالاً ، أو من عرف أنساب الناس ، أو عرف أخبار الاُمم وبالأخص 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عند بعض العرب علم الفراسة والكهانة والعرافة ، ويراد من الأوّل من يستدل بهيئة الإنسان واشكاله والوانه واقواله على أخلاقه وسجاياه وفضائله ورذائله ، ولعلّه 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تَعْرِفُهُم بِسِيمَاهُمْ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ويراد من الثاني من يتنبّأ بما سيقع من الحوادث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والعرّافة هو قسم من الكهانة ، لكنّها تختصّ بالاُمور الماضية وكأنّه يستدل ببعض الحوادث الغابرة على الحوادث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عرض خاطف عن ثقافة قوم النبي عصر نزول القرآن أتينا به ليكون دليلاً واضحاً على انقطاع شريعة النبي عن تعاليم بيئته وتقاليدها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يصف ذلك العصر في غير واحد من الآيات بالجاهليّة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يَظُنُّونَ بِاللّهِ غَيْرَ الحَقِّ ظَنَّ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51" w:name="pg16422_173415"/>
    </w:p>
    <w:p>
      <w:pPr>
        <w:pStyle w:val="BookText"/>
        <w:rPr/>
      </w:pPr>
      <w:bookmarkEnd w:id="51"/>
      <w:r>
        <w:rPr>
          <w:rFonts w:ascii="Amiri" w:hAnsi="Amiri" w:eastAsia="Amiri" w:cs="Amiri"/>
          <w:color w:val="111111"/>
          <w:sz w:val="28"/>
          <w:sz w:val="28"/>
          <w:szCs w:val="28"/>
          <w:rtl w:val="true"/>
          <w:lang w:bidi="ar-SA"/>
        </w:rPr>
        <w:t>وأغلب المفسّرين يفسّرون الجاهليّة بفساد العقيدة في جانب الدين فقط ، ولكنّه تخصيص بلا جهة ، فكان القوم يفقدون العلم الناجع كما يفقدون الدين الصحيح</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751573_1280447820"/>
      <w:bookmarkStart w:id="53" w:name="_Toc17"/>
      <w:bookmarkEnd w:id="52"/>
      <w:r>
        <w:rPr/>
        <w:t>6</w:t>
      </w:r>
      <w:r>
        <w:rPr>
          <w:rtl w:val="true"/>
        </w:rPr>
        <w:t xml:space="preserve"> - </w:t>
      </w:r>
      <w:r>
        <w:rPr>
          <w:rtl w:val="true"/>
        </w:rPr>
        <w:t>الإنهيار الخلقي</w:t>
      </w:r>
      <w:bookmarkEnd w:id="53"/>
    </w:p>
    <w:p>
      <w:pPr>
        <w:pStyle w:val="BookText"/>
        <w:rPr/>
      </w:pPr>
      <w:r>
        <w:rPr>
          <w:rFonts w:ascii="Amiri" w:hAnsi="Amiri" w:eastAsia="Amiri" w:cs="Amiri"/>
          <w:color w:val="111111"/>
          <w:sz w:val="28"/>
          <w:sz w:val="28"/>
          <w:szCs w:val="28"/>
          <w:rtl w:val="true"/>
          <w:lang w:bidi="ar-SA"/>
        </w:rPr>
        <w:t>طبيعة العيش في الصحراء تفرض على الإنسان نزاهة خاصّة في الخلق ، تصون نفسه عن الإنهيار الخلقي ، ولأجل ذلك نرى أنّ الفساد في المناطق المتحضّرة أكثر منها في البدو وسكّان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المترقّب من سكنة أُمّ القرى وما حولها النزاهة عن المجون والفساد ، غير أنّ في الآيات القرآنية أخباراً عن شيوع الفساد الخلقي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القرآن الكريم يركّز على النهي عن الفحشاء ظاهره وباطنه ، والفحشاء وإن فسّر بما عظم قبحه من الأفعال والأقوال الذميمة ولكنها منصرفة إلى الزنا وكناية عنها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يَأْتِينَ بِفَاحِشَةٍ مُّبَيِّنَةٍ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مِن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يَخْرُجْنَ إِلاَّ أَن يَأْتِينَ بِفَاحِشَةٍ مُّبَيِّنَةٍ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هذا يعرف عن شيوع هذا العمل الشنيع المنكر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نرى أنّ اللّه سبحانه ينهي عن إتخاذ الخدن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وَآتُوهُنَّ أُجُورَهُنَّ بِالمَعْرُوفِ مُحْصَنَاتٍ غَيْرَ مُسَافِحَاتٍ وَلا مُتَّخِذَاتِ أَخْدَانٍ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منها قوله في سورة المائدة ،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يطلق على الصاحب والصاحبة بأن يكون </w:t>
      </w:r>
    </w:p>
    <w:p>
      <w:pPr>
        <w:pStyle w:val="BookText"/>
        <w:rPr/>
      </w:pPr>
      <w:r>
        <w:rPr>
          <w:rFonts w:ascii="Amiri" w:hAnsi="Amiri" w:eastAsia="Amiri" w:cs="Amiri"/>
          <w:color w:val="111111"/>
          <w:sz w:val="28"/>
          <w:sz w:val="28"/>
          <w:szCs w:val="28"/>
          <w:rtl w:val="true"/>
          <w:lang w:bidi="ar-SA"/>
        </w:rPr>
        <w:t xml:space="preserve">للمرأة صاحب أو خليل يزني بها سرّاً ، وهكذا في جانب الرجل ، فالخدن يطلق على الذكر والأُنثى ، وكان الزنا في الجاهلية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وعلانية ،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فالخاص السري هو أن يكون للمرأة خدن يزني بها سرّاً ، ولا تبذل نفسها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 الجهري هو المراد بالسفاح كما قال ابن عبّاس وهو البغاء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البغاء من الإماء وكنّ ينصبن الرايات الحمر لتعرف منازلهن وبيوتهن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كانوا يحرّمون ما ظهر من الزنا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لوم ، ويستحلّون ما خفي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ولتحريم القسمين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الْفَوَاحِشَ مَا ظَهَرَ مِنْهَا وَمَا بَطَنَ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يعرب عن رسوخ الإنحلال الخلقي فيهم ما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جراشة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ثقفي ، قال قدمت على النبي صلی اللّه علیه و آله في وفد ثقيف ، فأسلمنا وسألناه أن يكتب لنا كتاباً فيه شروط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ما بدا لكم ، ثمّ ائتوني به ، فسألناه في كتابه أن يحلّ لنا الربا والزنا ، فأبى عليّ رضی اللّه عنه أن يكتب لنا ، فسألناه خالد بن سعيد بن العاص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ما تكتب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قالوا ورسول اللّه أولى بأمره ، فذهبنا بالكتاب إلى رسول اللّه ، فقال للقارئ إقرأ ، فلمّا انتهى إلى الربا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يدي عليها في الكتاب ، فوضع يده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وَذَرُوا مَا بَقِيَ مِنَ الرِّبَا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محاها ، وألقيت عليها السكينة فما راجعناه ، فلمّا بلغ الزنا ، وضع يده عليها ، وقال </w:t>
      </w:r>
      <w:r>
        <w:rPr>
          <w:rFonts w:eastAsia="IRNazanin" w:cs="IRNazanin"/>
          <w:color w:val="111111"/>
          <w:sz w:val="28"/>
          <w:szCs w:val="28"/>
          <w:rtl w:val="true"/>
          <w:lang w:bidi="fa-IR"/>
        </w:rPr>
        <w:t xml:space="preserve">: </w:t>
      </w:r>
      <w:bookmarkStart w:id="54" w:name="pg16422_173417"/>
    </w:p>
    <w:p>
      <w:pPr>
        <w:pStyle w:val="BookText"/>
        <w:rPr/>
      </w:pPr>
      <w:bookmarkEnd w:id="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محاها وأمر بكتابنا أن ينسخ لنا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الإنحلال الخلقي في أمر النساء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إِنْ أَرَدْنَ تَحَصُّنًا لِّتَبْتَغُوا عَرَضَ الحَيَاةِ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فالآية تعرب عن الإنهيار الخلقي الذي كان يعاني منه بعضهم حتّى بعد هجرة النبي صلی اللّه علیه و آله إلى المدينة ، وقد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أُبي كان له ستّ جوارٍ كان يكرههنّ على الكسب عن طريق الزنا ، فلمّا نزل تحريم الزنا ، أتين رسول اللّه صلی اللّه علیه و آله فشكين إليه ، فنزلت الآية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7751575_1280447820"/>
      <w:bookmarkStart w:id="56" w:name="_Toc18"/>
      <w:bookmarkEnd w:id="55"/>
      <w:r>
        <w:rPr/>
        <w:t>7</w:t>
      </w:r>
      <w:r>
        <w:rPr>
          <w:rtl w:val="true"/>
        </w:rPr>
        <w:t xml:space="preserve"> - </w:t>
      </w:r>
      <w:r>
        <w:rPr>
          <w:rtl w:val="true"/>
        </w:rPr>
        <w:t>معاقرة الخمور وإرتياد نواديها</w:t>
      </w:r>
      <w:bookmarkEnd w:id="56"/>
    </w:p>
    <w:p>
      <w:pPr>
        <w:pStyle w:val="BookText"/>
        <w:rPr/>
      </w:pPr>
      <w:r>
        <w:rPr>
          <w:rFonts w:ascii="Amiri" w:hAnsi="Amiri" w:eastAsia="Amiri" w:cs="Amiri"/>
          <w:color w:val="111111"/>
          <w:sz w:val="28"/>
          <w:sz w:val="28"/>
          <w:szCs w:val="28"/>
          <w:rtl w:val="true"/>
          <w:lang w:bidi="ar-SA"/>
        </w:rPr>
        <w:t xml:space="preserve">كان الاستهتار بمعاقرة الخمور رائجاً بين العرب منذ زمن بعيد ، وقد بلغ شغفهم بها حتّى أنّهم جعلوها أحد الأطيبين مع أنّ النبي الأكرم كان قد حرّم الخمر حتّى قبل هجرته إلى المدينة ، ولكنّه لم يتحقّق ما أمر به إلاّ بعد مضي سنوات من هجرته ، ونزول آيات مختلفة الاُسلوب متنوّعة البيان وإليك بيان هذا التدرّج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ثَمَرَاتِ النَّخِيلِ وَالأَعْنَابِ تَتَّخِذُونَ مِنْهُ سَكَرًا وَرِزْقًا حَسَنًا إِنَّ فِي ذَلِكَ لآيَةً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والآية مكّيّة نزلت في ظروف قاسية لا تتحمّل إنذاراً أكثر وأشد من هذا ، ولهذا اكتفى فيه بعد اتّخاذ السكر ضد الرزق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تشير إلى أنّه لو كان هناك لذّة وطرب لشارب الخمر ، أو مال للاعب الميسر حيث يفوز به من غير كدّ ولا مشقّة ، ولكن إثمهما أكبر من نفعهما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ذلك يجب ترك النفع القليل في مقابل الضرر الكبير ، والآية مدنيّة كافية في التحريم ، وذلك لأنّها تصرّح بوجود الإثم في الخمر والميسر ، وقد حرّم الوحي الإلهي الإثم على وجه القطع واليقين قبل هجرة النبي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وَمَا بَطَنَ وَالإِثْمَ وَالْبَغْيَ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 بيان أوضح لتحريم الخمر إذا قرنت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إلى الأُخرى ؟ فالآية الأُولى تحقّق الصغرى وهو أنّ الخمر إثم ، والآية الثانية تصرّح بالكبرى ، وهي أنّ اللّه سبحانه حرّم الإثم ، فيستنتج منهما أنّه سبحانه 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الآية الثانية التي تحرّم الإثم على وجه الحتم والبت نزلت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يتنزّهوا من هذا العمل المزيل للعقل ، والمضاد للكرامة الإنسانية ، فكانوا يشربون الخمر في نواديهم حتّى وافاهم الوحي الإلهي بتحريم الصلاة وهم في حال السكر ،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الثلاث التي تعرّفت عليها تلقّاها بعض الصحابة بأنّها ليست بياناً وافياً ، فظلّ يترصّد البيان الأوفى حتّى وافى الوحي الإلهي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أخبر النبي عن نزول الوحي وتلا الآيتين إرتفعت أصواتهم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اتنهينا ، اتنهينا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هذا يعرف عن رسوخ هذه العادة الشنيعة وهذا العمل القبيح في المجتمع العربي آنذاك إلى درجة انّ النبي صلی اللّه علیه و آله لم يستطع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ضغط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يقطع مادة الفساد منذ هبوطه أرض المدينة دفعة واحدة ، بل تدرّج في تحقيق التحريم ، وترسيخه في أذهانهم ونفوسهم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رووا أصحاب السنن والمسانيد أنّه لمّا نزل تحريم الخمر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 فنزلت الآية التي في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فدعي عمر فقرئت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 فنزلت الآية التي في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منادي الرسول صلی اللّه علیه و آله إذا اُقيمت الصلاة ينادي ألا يقربنّ الصلاة سكران ، فدعي عمر فقرئت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بياناً شافياً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اتنهينا ، اتنهينا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رواه ابن هشام عن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نهي الرسول عن الخمر كان مشهوراً عندما كان مقيماً بمكّة بين ظهراني قريش ، وخرج الأعشى إلى رسول اللّه يريد الإسلام ومعه قصيدته المعروفة في مدح النبي التي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تغتمض عينك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كما بات السليم مسهّدا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من عشق النساء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تناسيت قبل اليوم صحبة مهددا </w:t>
      </w:r>
      <w:bookmarkStart w:id="57" w:name="pg16422_173420"/>
    </w:p>
    <w:p>
      <w:pPr>
        <w:pStyle w:val="BookText"/>
        <w:rPr/>
      </w:pPr>
      <w:bookmarkEnd w:id="57"/>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فإيّاك والميتات لاتقربنها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سهماً حديداً لتفصدا</w:t>
      </w:r>
    </w:p>
    <w:p>
      <w:pPr>
        <w:pStyle w:val="BookText"/>
        <w:rPr/>
      </w:pPr>
      <w:r>
        <w:rPr>
          <w:rFonts w:ascii="Amiri" w:hAnsi="Amiri" w:eastAsia="Amiri" w:cs="Amiri"/>
          <w:color w:val="111111"/>
          <w:sz w:val="28"/>
          <w:sz w:val="28"/>
          <w:szCs w:val="28"/>
          <w:rtl w:val="true"/>
          <w:lang w:bidi="ar-SA"/>
        </w:rPr>
        <w:t xml:space="preserve">و لاتقربنَّ حرّة كان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حراماً فانكحن أو تأبّدا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فلمّا كان بمكّة أو قريباً منها إعترضه بعض المشركين من قريش فسأله عن أمره فأخبره أنّه يريد رسول اللّه صلی اللّه علیه و آله للسلم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إنّه حرّم الزنا ، فقال الأعشى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لأمر ما لي فيه من ارب ، فقال له يا أبا بصير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يحرّم الخمر ، فقال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فو اللّه إنّ في النفس منها لعلالات ، ولكنّي منصرف فاتروى منها عامي هذا ، ثم آتيه فاُسلم ، فانصرف فمات في عامه هذا ، ولم يعد إلى رسول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وببالي انّه جاء في بعض المصادر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الأطيبين والمراد بهما الخمر والزنا ، وقد عرفت أنّه مع ما رأى من نور النبوّة ودخل عليه من بصيص الإيمان لم يتحمّل ترك الخمر ، فعاد ليتروّى منها ، ليعود بعد عام إلى المدينة ، ولكن وافاه الأجل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آخر يعرب عن ترسّخ هذه العادة القبيحة في ذلك المجتمع</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751577_1280447820"/>
      <w:bookmarkStart w:id="59" w:name="_Toc19"/>
      <w:bookmarkEnd w:id="58"/>
      <w:r>
        <w:rPr/>
        <w:t>8</w:t>
      </w:r>
      <w:r>
        <w:rPr>
          <w:rtl w:val="true"/>
        </w:rPr>
        <w:t xml:space="preserve"> - </w:t>
      </w:r>
      <w:r>
        <w:rPr>
          <w:rtl w:val="true"/>
        </w:rPr>
        <w:t>وأد البنات</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لطّخ يده بدم البنات البريئات هم العرب الجاهليّون ، فقد كانوا يئدون بناتهم لأعذار مختلفة واهية ، فتارة يتذرّعون بخشية الإملاق ، والاُخرى يتجنّون بحجّة </w:t>
      </w:r>
    </w:p>
    <w:p>
      <w:pPr>
        <w:pStyle w:val="BookText"/>
        <w:rPr/>
      </w:pPr>
      <w:r>
        <w:rPr>
          <w:rFonts w:ascii="Amiri" w:hAnsi="Amiri" w:eastAsia="Amiri" w:cs="Amiri"/>
          <w:color w:val="111111"/>
          <w:sz w:val="28"/>
          <w:sz w:val="28"/>
          <w:szCs w:val="28"/>
          <w:rtl w:val="true"/>
          <w:lang w:bidi="ar-SA"/>
        </w:rPr>
        <w:t xml:space="preserve">الاجتناب عن العار ، وقد حكى سبحانه عقيدة العرب في بناتهم ووأدهنّ في آيات نذكر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تصوّر احساس القوم وإنفعالهم عندما كان أحدهم يبشّر بولادة أُنثى له ، فكان يتجهّم وجهه ويتغيّر إلى السواد ، ويظهر فيه أثر الحزن والكراهة ، والقوم يكرهون الاُنثى مع أنّهم جعلوها لله سبحانه </w:t>
      </w:r>
      <w:r>
        <w:rPr>
          <w:rStyle w:val="FootnoteAnchor"/>
          <w:rtl w:val="true"/>
        </w:rPr>
        <w:footnoteReference w:id="34"/>
      </w:r>
      <w:r>
        <w:rPr>
          <w:rFonts w:ascii="Amiri" w:hAnsi="Amiri" w:eastAsia="Amiri" w:cs="Amiri"/>
          <w:color w:val="111111"/>
          <w:sz w:val="28"/>
          <w:sz w:val="28"/>
          <w:szCs w:val="28"/>
          <w:rtl w:val="true"/>
          <w:lang w:bidi="ar-SA"/>
        </w:rPr>
        <w:t xml:space="preserve">، ثمّ لم يزل الحزن يتزايد فيمتلئ الشخص غيظاً ، وعند ذلك يستخفي من القوم الذي يستخبرونه عمّا ولد له ، إستنكافاً منه ، وخجلاً ممّا بشّر به من الاُنثى ، ثمّ هو ينكر في أمر البنت المولودة له أيحفظها على ذل وهوان ، أم يخفيها في التراب ، ويدفنها حيّة وهذا هو الوأد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قتل البنات البريئات المظلومات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يحارب بشدّة هذا العمل الإجرامي في بعض الآيات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خَشْيَةَ إِمْلاقٍ نَّحْنُ نَرْزُقُهُمْ وَإِيَّاكُمْ إِنَّ قَتْلَهُمْ كَانَ خِطْئًا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سبحانه هو المتكفّل برزقهم ورزق أولادهم وقتلهم خطأ عظيم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مِّنْ إِمْلاقٍ نَّحْنُ نَرْزُقُكُمْ وَإِيَّاهُمْ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القرآن على تحريم قتل هذه البنات المظلومات بأنّ المؤودة سيسأل منها يوم القيامة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ذكر أصحاب السير بعض الدوافع التي دفعت العرب إلى اتّخاذ مثل هذا الموقف الظالم بشأن تلك البريئات لا يسع المجال لنقلها ، ولكن يظهر ممّا نقله صعصعة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العمل الإجرامي كان شائعاً ورائجاً في غير واحدة من القبائل آنذاك ، وإليك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صعصعة بن ناجية بن عقال كان يفدّي المؤودة من القتل ، ولمّا أتى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كنت أعمل عملاً في الجاهلية ، أفينبغي ذلك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حضر ولادة امرأة من العرب بنتاً ، فأراد أبوها أن يئدها ،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تبيع العرب أولادها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إنّما أشتري حياتها ولا أشتري رقّها ، فاشتريتها منه بناقتين عشراوين وجمل ، وقد صارت لي سُنَّة في العرب على أن أشتري ما يئدونه بذلك فعندي إلى هذه الغاية ثمانون ومائتا مؤودة وقد أنقذتها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لك أجره إذ منّ اللّه عليك بالإسلام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الفرزدق احياء جدّه للمؤودات في كثير من شعره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وأحيى الوئيد فلم يؤدد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ويعرب عن شيوع هذه العادة الوحشيّة والمروّعة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شُرَكَاؤُهُمْ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bookmarkStart w:id="60" w:name="pg16422_173423"/>
    </w:p>
    <w:p>
      <w:pPr>
        <w:pStyle w:val="Heading3"/>
        <w:numPr>
          <w:ilvl w:val="2"/>
          <w:numId w:val="1"/>
        </w:numPr>
        <w:rPr/>
      </w:pPr>
      <w:bookmarkStart w:id="61" w:name="__RefHeading___Toc7751579_1280447820"/>
      <w:bookmarkStart w:id="62" w:name="_Toc20"/>
      <w:bookmarkEnd w:id="60"/>
      <w:bookmarkEnd w:id="61"/>
      <w:r>
        <w:rPr/>
        <w:t>9</w:t>
      </w:r>
      <w:r>
        <w:rPr>
          <w:rtl w:val="true"/>
        </w:rPr>
        <w:t xml:space="preserve"> - </w:t>
      </w:r>
      <w:r>
        <w:rPr>
          <w:rtl w:val="true"/>
        </w:rPr>
        <w:t>أكل الخبائث من الدماء والحشرات</w:t>
      </w:r>
      <w:bookmarkEnd w:id="62"/>
    </w:p>
    <w:p>
      <w:pPr>
        <w:pStyle w:val="BookText"/>
        <w:rPr/>
      </w:pPr>
      <w:r>
        <w:rPr>
          <w:rFonts w:ascii="Amiri" w:hAnsi="Amiri" w:eastAsia="Amiri" w:cs="Amiri"/>
          <w:color w:val="111111"/>
          <w:sz w:val="28"/>
          <w:sz w:val="28"/>
          <w:szCs w:val="28"/>
          <w:rtl w:val="true"/>
          <w:lang w:bidi="ar-SA"/>
        </w:rPr>
        <w:t>كانت العرب تأكل لحوم الأنعام وغيرها من الحيوانات كالفأر والضب الوزغ ، وتأكل من الأنعام ما قتلته بذبح ونحوه ، وتأكل الميتة بجميع أقسامها أعني المنخنقة ، والموقوذة ، والمتردّية والنطيحة ، وما أكل السبع ، وكانوا يملؤون الأمعاء من الدم ويشوونه ويطعمونه الضيف ، وكانوا إذا أجدبوا جرحوا إبلهم بالنصال وشربوا ما يسيل منها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ورغم أنّه مضى على ظهور التشريع الإسلامي إلى الآن أربعة عشر قرناً كثيراً من الاُمم غير المسلمة تأكل أصناف الحيوانات حتّى الكلب والهر ، بل والديدان والأصداف ، وقد إتّخذ الإسلام بين هذا وذاك طريقاً وسطاً ، فأباح من اللحوم ما تستطيبه الطباع المعتدلة من بني الإنسان ، فحلّل من البهائم الضأن والمعز والبقر والإبل ، وكرّه أكل لحوم الفرس والحمار ، وحلّل من الطيور غير ذات الجوارح ممّا له حوصلة ودفيف ولا مخلب له ، كما حلّل من لحوم البحر بعض أنواع السمك ، واشترط في كل واحد من هذه اللحوم نوعاً من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والإمعان في الآية التالية يقودنا إلى أنّ العرب كانت تفقد نظام التغذية ، أو كانت تتغذّى من كلّ ما وقعت عليه يدها من اللحوم ، كما أنّها كانت تفقد الطريقة الصحيحة لذبح الحيوان ، فكانوا يقتلونه بالتعذيب بدل ذبحه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كانوا ينتفعون من الميتة والدم ولحم الخنزير والمذبوح باسم الأصنام والأوثان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كانوا يستفيدون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تدخل رأسها بين شعبتين من </w:t>
      </w:r>
      <w:bookmarkStart w:id="63" w:name="pg16422_173424"/>
    </w:p>
    <w:p>
      <w:pPr>
        <w:pStyle w:val="BookText"/>
        <w:rPr/>
      </w:pPr>
      <w:bookmarkEnd w:id="63"/>
      <w:r>
        <w:rPr>
          <w:rFonts w:ascii="Amiri" w:hAnsi="Amiri" w:eastAsia="Amiri" w:cs="Amiri"/>
          <w:color w:val="111111"/>
          <w:sz w:val="28"/>
          <w:sz w:val="28"/>
          <w:szCs w:val="28"/>
          <w:rtl w:val="true"/>
          <w:lang w:bidi="ar-SA"/>
        </w:rPr>
        <w:t xml:space="preserve">شجرة فتختنق فتموت أو تخنق بحبل الصائد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تضرب حتّى تموت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من جبل أو مكان عال أو تقع في بئر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ينطحها غيرها فتموت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751581_1280447820"/>
      <w:bookmarkStart w:id="65" w:name="_Toc21"/>
      <w:bookmarkEnd w:id="64"/>
      <w:r>
        <w:rPr/>
        <w:t>10</w:t>
      </w:r>
      <w:r>
        <w:rPr>
          <w:rtl w:val="true"/>
        </w:rPr>
        <w:t xml:space="preserve"> - </w:t>
      </w:r>
      <w:r>
        <w:rPr>
          <w:rtl w:val="true"/>
        </w:rPr>
        <w:t>التقسيم بالأزلام</w:t>
      </w:r>
      <w:bookmarkEnd w:id="65"/>
    </w:p>
    <w:p>
      <w:pPr>
        <w:pStyle w:val="BookText"/>
        <w:rPr/>
      </w:pPr>
      <w:r>
        <w:rPr>
          <w:rFonts w:ascii="Amiri" w:hAnsi="Amiri" w:eastAsia="Amiri" w:cs="Amiri"/>
          <w:color w:val="111111"/>
          <w:sz w:val="28"/>
          <w:sz w:val="28"/>
          <w:szCs w:val="28"/>
          <w:rtl w:val="true"/>
          <w:lang w:bidi="ar-SA"/>
        </w:rPr>
        <w:t xml:space="preserve">كان التقسيم بالأزلام ميسّراً رائجاً بينهم ، وكان لهذا العمل صبغة الدين ، وقد إختلفوا في تفسيره على 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طلب قسم الأرزاق بالقداح التي كانوا يتفائلون بها في أسفارهم ، وابتداء أُمورهم ، وهي سهام كانت في الجاهليّة مكتوب على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غفل لم يكتب عليه شيء ، فإذا أرادوا سفراً أو أمراً يهتمّون به ، ضربوا على تلك القداح ، فإن خرج السهم الذي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مضى الرجل في حاجته ، وإن خرج الذي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 وإن خرج الذي ليس عليه شيء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إبراهيم في تفسيره عن الصادقين كيفيّة التقسيم بالأزلام بشكل آخر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الأزلام عشرة ، سبعة لها انصباء وثلاثة لا انصباء لها ، فالتي لها انصباء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التوأم ، المسبل ، النافس ، الحلس ، الرقيب ،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فالفذ له سهم ، والتوأم له سهمان ، والمسبل له ثلاثة أسهم ، والنافس له أربعة أسهم ، والحلس له خمسة أسهم ، والرقيب له ستّة أسهم ، والمعلى له سبعة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لا انصباء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السفيح والمنيح والوغد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يعمدون إلى الجزور فيجزّئونه أجزاء ، ثمّ يجتمعون عليه فيخرجون السهام ، ويدفعونه إلى رجل ، وثمن الجزور على من تخرج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انصباء لها </w:t>
      </w:r>
      <w:r>
        <w:rPr>
          <w:rFonts w:eastAsia="Amiri" w:cs="Amiri" w:ascii="Amiri" w:hAnsi="Amiri"/>
          <w:color w:val="111111"/>
          <w:sz w:val="28"/>
          <w:szCs w:val="28"/>
          <w:rtl w:val="true"/>
          <w:lang w:bidi="ar-SA"/>
        </w:rPr>
        <w:t xml:space="preserve">» </w:t>
      </w:r>
      <w:bookmarkStart w:id="66" w:name="pg16422_173425"/>
    </w:p>
    <w:p>
      <w:pPr>
        <w:pStyle w:val="BookText"/>
        <w:rPr/>
      </w:pPr>
      <w:bookmarkEnd w:id="66"/>
      <w:r>
        <w:rPr>
          <w:rFonts w:ascii="IRNazanin" w:hAnsi="IRNazanin" w:eastAsia="IRNazanin"/>
          <w:color w:val="111111"/>
          <w:sz w:val="28"/>
          <w:sz w:val="28"/>
          <w:szCs w:val="28"/>
          <w:rtl w:val="true"/>
          <w:lang w:bidi="fa-IR"/>
        </w:rPr>
        <w:t xml:space="preserve">وهو القمار ، فحرّمه اللّه تعالى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 الثاني أنسب لكون البحث في الآية عن اللحوم المحرّمة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7751583_1280447820"/>
      <w:bookmarkStart w:id="68" w:name="_Toc22"/>
      <w:bookmarkEnd w:id="67"/>
      <w:r>
        <w:rPr/>
        <w:t>11</w:t>
      </w:r>
      <w:r>
        <w:rPr>
          <w:rtl w:val="true"/>
        </w:rPr>
        <w:t xml:space="preserve"> - </w:t>
      </w:r>
      <w:r>
        <w:rPr>
          <w:rtl w:val="true"/>
        </w:rPr>
        <w:t>النسيء في الأشهر الحرم</w:t>
      </w:r>
      <w:bookmarkEnd w:id="68"/>
    </w:p>
    <w:p>
      <w:pPr>
        <w:pStyle w:val="BookText"/>
        <w:rPr/>
      </w:pPr>
      <w:r>
        <w:rPr>
          <w:rFonts w:ascii="Amiri" w:hAnsi="Amiri" w:eastAsia="Amiri" w:cs="Amiri"/>
          <w:color w:val="111111"/>
          <w:sz w:val="28"/>
          <w:sz w:val="28"/>
          <w:szCs w:val="28"/>
          <w:rtl w:val="true"/>
          <w:lang w:bidi="ar-SA"/>
        </w:rPr>
        <w:t xml:space="preserve">لقد شاع في الألسن انّ العرب لمّا كانوا أصحاب غارات وحروب وكان استمرار الحروب والغارات مانعاً عن إدارة شؤون المعاش ، عمدوا إلى تحريم القتال والحرب في الأشهر الأربعة المعروفة بالأشهر الحرم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وذي القعدة وذي الحجة ومحرّم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بعض الآيات أنّ التحريم هذا كان مستنداً إلى تشريع سماوي ، كما هو المستفاد من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جزء من الدّين القيّم لا من طقوس العرب الجاهلي ، ولعلّه كان سنّة من سنن النبي إبراهيم ورثتها عنه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فقد كان العرب يتدخّلون في هذا التشريع الإلهي فيؤخّرون الحرمة من الشهر الحرام إلى بعض الأشهر غير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اُخرى كانوا يؤخّرون الحرمة ، ولا يبطلونها برفعها من أساسها واصلها حفاظاً على السنّة الموروثة عن أسلافهم عن النبي إبراهيم علیه السلام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كانوا يؤخّرون تحريم محرّم إلى صفر ، فيحرّمون الحرب في صفر </w:t>
      </w:r>
    </w:p>
    <w:p>
      <w:pPr>
        <w:pStyle w:val="BookText"/>
        <w:rPr/>
      </w:pPr>
      <w:r>
        <w:rPr>
          <w:rFonts w:ascii="Amiri" w:hAnsi="Amiri" w:eastAsia="Amiri" w:cs="Amiri"/>
          <w:color w:val="111111"/>
          <w:sz w:val="28"/>
          <w:sz w:val="28"/>
          <w:szCs w:val="28"/>
          <w:rtl w:val="true"/>
          <w:lang w:bidi="ar-SA"/>
        </w:rPr>
        <w:t xml:space="preserve">ويستحلّونها في محرّم فيمكثون على ذلك زماناً ثمّ يزول التحريم عن صفر ويعود إلى محرّم ، وهذا هو المعنى بالنسيء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الدافع وراء هذا النسيء هو انّهم أصحاب حروب وغارات ، فكان يشقّ عليهم أن يمتنعوا عن القتال ثلاثة أشهر متوالية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ومحرّم ، ولا يغزون فيها ، ولهذا كانوا يؤخّرون تحريم الحرب في محرّم إلى شهر صفر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أهل السير أنّه صلی اللّه علیه و آله قال في خطبة حجّة الوداع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الزمان قد استدار كهيئته يوم خلق اللّه السماوات والأرض ، السنة اثنا عشر شهراً منها أربعة حرم ثلاثة متواليات ، ذو القعدة وذو الحجّة ومحرّم ورجب مضربين جمادى وشعبان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يعرب عن شكل آخر للنسيء غير ما ذكرناه فإنّ ما ذكرناه كان مختصاً بتأخير حكم الحرب من محرّم إلى صفر ، ولكن النسيء المستفاد من الحديث على وجه آخر وهو انّ المشركين كانوا يحجّون في كل شهر عامين فحجّوا في ذي الحجة عامين ، وحجّوا في محرّم عامين ، ثمّ حجوا في صفر عامين ، وكذا في بقيّة الشهور اللاحقة حتّى إذا وافقت الحجّ التي قبل حجّة الوداع في ذي القعدة ثمّ حجّ النبي صلی اللّه علیه و آله في العام القادم حجّة الوداع ، فوافقت في ذي الحجة ، فعند ذلك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انّ الزمان قد استدار كهيئته </w:t>
      </w:r>
      <w:r>
        <w:rPr>
          <w:rFonts w:eastAsia="IRNazanin" w:cs="IRNazanin"/>
          <w:color w:val="111111"/>
          <w:sz w:val="28"/>
          <w:szCs w:val="28"/>
          <w:rtl w:val="true"/>
          <w:lang w:bidi="fa-IR"/>
        </w:rPr>
        <w:t xml:space="preserve">». </w:t>
      </w:r>
      <w:bookmarkStart w:id="69" w:name="pg16422_173427"/>
    </w:p>
    <w:p>
      <w:pPr>
        <w:pStyle w:val="Heading3"/>
        <w:numPr>
          <w:ilvl w:val="2"/>
          <w:numId w:val="1"/>
        </w:numPr>
        <w:rPr/>
      </w:pPr>
      <w:bookmarkStart w:id="70" w:name="__RefHeading___Toc7751585_1280447820"/>
      <w:bookmarkStart w:id="71" w:name="_Toc23"/>
      <w:bookmarkEnd w:id="69"/>
      <w:bookmarkEnd w:id="70"/>
      <w:r>
        <w:rPr/>
        <w:t>12</w:t>
      </w:r>
      <w:r>
        <w:rPr>
          <w:rtl w:val="true"/>
        </w:rPr>
        <w:t xml:space="preserve"> - </w:t>
      </w:r>
      <w:r>
        <w:rPr>
          <w:rtl w:val="true"/>
        </w:rPr>
        <w:t>الربا ذلك الاستغلال الجائر</w:t>
      </w:r>
      <w:bookmarkEnd w:id="71"/>
    </w:p>
    <w:p>
      <w:pPr>
        <w:pStyle w:val="BookText"/>
        <w:rPr/>
      </w:pPr>
      <w:r>
        <w:rPr>
          <w:rFonts w:ascii="Amiri" w:hAnsi="Amiri" w:eastAsia="Amiri" w:cs="Amiri"/>
          <w:color w:val="111111"/>
          <w:sz w:val="28"/>
          <w:sz w:val="28"/>
          <w:szCs w:val="28"/>
          <w:rtl w:val="true"/>
          <w:lang w:bidi="ar-SA"/>
        </w:rPr>
        <w:t xml:space="preserve">كان العرب الجاهليّون يرون البيع والربا متماثلين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فيضفون الشرعيّة على الربا كإضفائها على البيع ، ولكن شتّان ما بين البيع والربا ، فإنّ الثاني ينشر القسوة والخسارة ، ويورث البغض والعداوة ، ويفسد الأمن والاستقرار ، ويهيء النفوس للانتقام بأية وسيلة ممكنة ويدعو إلى الفرقة والاختلاف سواء كان الربا مأخوذاً من قبل الفرد أو مأخوذ من جانب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من المفاسد ما لا يخفى إذ أدنى ما يترتّب عليه تكديس الثروة العامّة ، وتراكمها في جانب ، وتفشّي الفقر والحرمان في الجانب الآخر ، وظهور الهوّة السحيقة بين المعسرين والموسيرين بما لا يسدّه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هنا بصدد بيان هذه المفاسد والمساوئ ، لكن الهدف هو الإشارة إلى أنّ الربا كان من دعائم الاقتصاد الجاهلي ، والقرآن نزل يوبّخ العرب على ذلك بوجه لا مثيل له ، ويقول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تشبّه آكل الربا بالممسوس المجنون ، فكما أنّه لأجل اختلال قوّته المميّزة لا يفرّق بين الحسن والقبح ، والنافع والضار ، والخير والشر ، فهكذا حال المرابي عند أخذ الربا ، فلأجل ذلك عاد لا يفرّق بين الربا والبيع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تدعو إليه الفطرة وتقوم عليه الحياة الإجتماعية للإنسان ، هو أن يعامل بمعاوضة ما عنده من المال الذي يستغني عنه ، بما عند غيره من المال الذي يحتاج إليه</w:t>
      </w:r>
      <w:r>
        <w:rPr>
          <w:rFonts w:eastAsia="Amiri" w:cs="Amiri" w:ascii="Amiri" w:hAnsi="Amiri"/>
          <w:color w:val="111111"/>
          <w:sz w:val="28"/>
          <w:szCs w:val="28"/>
          <w:rtl w:val="true"/>
          <w:lang w:bidi="ar-SA"/>
        </w:rPr>
        <w:t xml:space="preserve">. </w:t>
      </w:r>
      <w:bookmarkStart w:id="72" w:name="pg16422_173428"/>
    </w:p>
    <w:p>
      <w:pPr>
        <w:pStyle w:val="BookText"/>
        <w:rPr/>
      </w:pPr>
      <w:bookmarkEnd w:id="72"/>
      <w:r>
        <w:rPr>
          <w:rFonts w:ascii="Amiri" w:hAnsi="Amiri" w:eastAsia="Amiri" w:cs="Amiri"/>
          <w:color w:val="111111"/>
          <w:sz w:val="28"/>
          <w:sz w:val="28"/>
          <w:szCs w:val="28"/>
          <w:rtl w:val="true"/>
          <w:lang w:bidi="ar-SA"/>
        </w:rPr>
        <w:t xml:space="preserve">وأمّا إعطاء المال وأخذ ما يماثله بعينه ، مع زيادة فهذا شيء يخالف قضاء الفطرة وأساس المعيشة ، فإنّ ذلك يؤدِّي من جانب المرابي إلى إختلاس مال المدين ، وتجمّعه عند المرابي وهذا المال لا يزال ينمو ويزيد ، ولا ينمو إلاّ من مال الغير ، فهو في الانتقاص والانفصال من جانب ، وفي الزيادة والانضمام من جانب آخر ، ونتيجة ذلك هو ظهور الاختلاف الطبقي الهائل الذي يؤول إلى انقسام المجتمع إلى 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ثريّة تملك كل شيء ، وطبقة فقيرة تفقد كل شيء ، والأُولى تعاني من البطنة ، والثانية تتضرر من السغب</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7751587_1280447820"/>
      <w:bookmarkStart w:id="74" w:name="_Toc24"/>
      <w:bookmarkEnd w:id="73"/>
      <w:r>
        <w:rPr>
          <w:rtl w:val="true"/>
        </w:rPr>
        <w:t>خاتمة المطاف</w:t>
      </w:r>
      <w:bookmarkEnd w:id="74"/>
    </w:p>
    <w:p>
      <w:pPr>
        <w:pStyle w:val="Heading4"/>
        <w:numPr>
          <w:ilvl w:val="3"/>
          <w:numId w:val="1"/>
        </w:numPr>
        <w:rPr/>
      </w:pPr>
      <w:bookmarkStart w:id="75" w:name="__RefHeading___Toc7751589_1280447820"/>
      <w:bookmarkStart w:id="76" w:name="_Toc25"/>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ونختم البحث بما رواه علي بن إبراهيم في تفسيره من أنّه قدم أسعد بن زرارة وذكوان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الأوس والخزرج حرب قد بغوا فيها دهوراً طويلة ، وكانوا لا يضعون السلاح لا بالليل ولا بالنهار ، وكان آخر حرب بينهم يوم بعاث ، وكانت الأوس على الخزرج ، فخرج أسعد بن زرارة وذكوان إلى مكّة في عمرة رجب يسألون الحلف على الأوس ، وكان أسعد بن زرارة صديقاً لعُتبة بن ربيعة ، فنزل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جئناكم نطلب الحلف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ولنا شغل لا نتفرّغ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شغلكم وأنتم في حرمكم وأمنكم ؟</w:t>
      </w:r>
    </w:p>
    <w:p>
      <w:pPr>
        <w:pStyle w:val="BookText"/>
        <w:rPr/>
      </w:pPr>
      <w:r>
        <w:rPr>
          <w:rFonts w:ascii="Amiri" w:hAnsi="Amiri" w:eastAsia="Amiri" w:cs="Amiri"/>
          <w:color w:val="111111"/>
          <w:sz w:val="28"/>
          <w:sz w:val="28"/>
          <w:szCs w:val="28"/>
          <w:rtl w:val="true"/>
          <w:lang w:bidi="ar-SA"/>
        </w:rPr>
        <w:t xml:space="preserve">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فينا رجل يدّعي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أحلامَنا وسبَّ آلهتنا ، وأفسد شبابنا ، وفرّق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وأعظمنا بيتاً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أوان نبيّ يخرج بمكّة يكون مهجره المدينة لنقتلنّكم به يا معشر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أسعد وقع في قلبه ما كان سمعه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وإنّهم لا يخرجون من شعبهم إلاّ في الموسم فلا تسمع منه ولا تكلَّمه فإنّه ساحر يسحرك بكلامه ، وكان هذا في وقت محاصرة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وأنا معتمر ؟ لابدّ أن أطوف بالبيت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أسعد المسجد وقد حشّى اُذنيه من القطن ، فطاف بالبيت ورسوله اللّه صلی اللّه علیه و آله جالس في الحجر مع قوم من بني هاشم فنظر إليه فجأة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الشوط الثاني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أجهل منّي أيكون مثل هذا الحديث بمكّة فلا أعرفه حتّى أرجع إلى قومي فأخبرهم ، ثمّ أخذ القطن من اُذنيه ورمى به ، وقال لرسول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أبدلنا اللّه به ما هو أحسن من هذا ، تحيّة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بهذا لقريب ، إلى ما تدعو يا محمّد ؟</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اَن لاَ إلَه إلاّ اللّه وإنّي رسولُ اللّه وأدعوكم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النَّفْسَ الَّتِي حَرَّمَ اللّهُ إِلاَّ بِالحَقِّ ذَلِكُمْ وَصَّاكُم بِهِ لَعَلَّكُمْ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وَأَوْفُوا الْكَيْلَ وَالمِيزَانَ بِالْقِسْطِ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قُلْتُمْ فَاعْدِلُوا وَلَوْ كَانَ ذَا 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وَبِعَهْدِ اللّهِ أَوْفُوا ذَلِكُمْ وَصَّاكُم بِهِ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أسعد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وإنّك رسول اللّه ، يا رسول اللّه بأبي أنت وأُمّي ، أنا من أهل يثرب من الخزرج ، بيننا وبين إخواننا من الأوس حبال مقطوعة ، فإن وصلها اللّه بك ، فلا أحد أعزّ منك ، ومعي رجل من قومي فإن دخل في هذا الأمر رجوت أن ينعم اللّه لنا أمرنا فيه ، واللّه يا رسول اللّه لقد كنّا نسمع من اليهود خبرك ، كانوا يبشّروننا بمخرجك ويخبروننا بصفتك وأرجو أن تكون دارنا دار هجرتك ، وعندنا مقامك ، فقد أعلمنا اليهود ذلك ، فالحمد لله الذي ساقني إليك ، واللّه ما جئت إلاّ لنطلب الحلف على قومنا ، وقد آتانا اللّه بأفضل ممّا أتيت له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النص التاريخي يدفعنا إلى القول بأنّ رئيس الخزرج كان قد وقف على داء قومه العيّاء ، ودوائه الناجع ، وإنّ قومه لن يسعدوا أبداً بالتحالف مع هذا وذاك وشن الغارات وإن انتصروا على الأوس ، وإنّما يسعدون إذا رجعوا إلى مكارم الأخلاق ، وتحلّوا بفضائلها التي جاءت أُصولها في هاتين الآيتين اللتين تلاهما رسول اللّه صلی اللّه علیه و آله في حجر إسماعيل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وافد الخزرج على أنّ مجتمع يثرب ومن والاه قد أشرفوا على الدمار والإنهيار ، لأجل أنّهم غارقين في غمرات الشرك ، ووأد البنات ، واقتراف الفواحش ، وقتل النفس المحترمة ، وأكل مال اليتيم ، وبخس الأموال عند الكيل والتوزين ، وترك العدل والقسط في القول والعمل ، ونقض عهود اللّه إلى غير ذلك من الأعمال السيئة فلا يصلحهم إلاّ إذا خرجوا عن شراك هذه المهالك والموبقات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فخرج إلى يثرب ومعه مبعوث من قبل رسول اللّه صلی اللّه علیه و آله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أهل يثرب بما عرف من الحقّ ، وصار ذلك تمهيداً لقدوم الرسول الأكرم إلى بلده ، بعد ما بعثوا وفوداً إلى مكّة ليتعرّفوا على رسول اللّه ويبايعوه على ما هو مذكور في السيرة والتاريخ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موطن النبي ودار ولادته وهذه هي ثقافة قومه وحضارة بيئته ، وهذه صفاتهم وعاداتهم وتقاليدهم ، وهذه هي علومهم ومعارفهم ، حروبهم وغاراتهم ، عطفهم وحنانهم ، كل ذلك يعرب عن إنحطاط حضاري ، وإنحلال خلقي ، كاد أن يؤدي بهم إلى الهلاك والدمار لو لا أن شاء اللّه حياتهم الجديدة وميلادهم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ممّا جاء به القرآن الكريم والسنّة النبويّة من الدعوة إلى التوحيد ، ورفض الأصنام والأوثان ، وحرمة النفوس ، والأعراض والأموال ، والدعوة إلى العلم ، والقراءة والكتابة ، والحث على العدل والقسط في القول والعمل ، والتجنّب عن الدعارة والفحشاء ، ومعاقرة الخمر والميسر ، فلو دلّ ذلك على شيء فإنّما يدل على أنّ ما جاء به من الأُصول لا يمتّ إلى بيئته بصلة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في الذكر الحكيم حول الوضع الإجتماعي والثقافي والعقائدي والعسكري للعرب في العصر الجاهلي وما كانوا عليه من حيرة وضلال ، وسقوط وانهيار ، فهلمّ معي ندرس وضع العرب الجاهلي عن طريق آخر وهو الإمعان في كلمات الإمام أمير المؤمنين عليّ علیه السلام الذي عاين الوضع الجاهلي بأُمّ عينيه ، فقد قام الإمام في خطبه ورسائله وقصار كلماته ببيان أحوال العرب قبل البعثة ، وما كان يسودهم من الوضع المؤسف ، وبما أنّ الإمام هو الصادق المصدّق ، نقتطف من كلامه في مجال الخطب والرسائل والكلم القصار ما يمتّ إلى الموضوع بصلة ، وفي ذلك غنى وكفاية لمن أراد الحقّ </w:t>
      </w:r>
      <w:r>
        <w:rPr>
          <w:rFonts w:eastAsia="IRNazanin" w:cs="IRNazanin"/>
          <w:color w:val="111111"/>
          <w:sz w:val="28"/>
          <w:szCs w:val="28"/>
          <w:rtl w:val="true"/>
          <w:lang w:bidi="fa-IR"/>
        </w:rPr>
        <w:t xml:space="preserve">: </w:t>
      </w:r>
      <w:bookmarkStart w:id="77" w:name="pg16422_173432"/>
    </w:p>
    <w:p>
      <w:pPr>
        <w:pStyle w:val="Heading4"/>
        <w:numPr>
          <w:ilvl w:val="3"/>
          <w:numId w:val="1"/>
        </w:numPr>
        <w:rPr/>
      </w:pPr>
      <w:bookmarkStart w:id="78" w:name="__RefHeading___Toc7751591_1280447820"/>
      <w:bookmarkStart w:id="79" w:name="_Toc26"/>
      <w:bookmarkEnd w:id="77"/>
      <w:bookmarkEnd w:id="78"/>
      <w:r>
        <w:rPr>
          <w:rtl w:val="true"/>
        </w:rPr>
        <w:t xml:space="preserve">أ </w:t>
      </w:r>
      <w:r>
        <w:rPr>
          <w:rtl w:val="true"/>
        </w:rPr>
        <w:t xml:space="preserve">- </w:t>
      </w:r>
      <w:r>
        <w:rPr>
          <w:rtl w:val="true"/>
        </w:rPr>
        <w:t>الفوضويّة العقائديّة</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الأَرْضِ يَوْمَئِذٍ مِلَلٌ مُتَفَرِّقةٌ ، وَأهْواءٌ مُنتَشِرَةٌ ، وَطَرائِقُ مُتَشَتِّتَةٌ ، بَيْنَ مُشَبِّهٍ للهِ بِخَلْقِهِ ، اَوْ مُلْحِدٍ فِي اسْمِهِ اَوْ مُشِيرٍ إلَى غَيْرِهِ ، فَهَدَاهُمْ بِهِ مِنَ الضَّلاَلَةِ وَاَنْقَذَهُمْ بِمَكَانِهِ مِنَ الجَهَالَةِ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بَعَثَهُ والنَّاسُ ضُلاَّلٌ فِي حَيْرَةٍ ، وَحَاطِبُونَ فِي فِتْنَةٍ ، قَدِ اسْتَهْوَتْهُمُ الأَهْوَاءُ ، واسْتَزَلَّتْهُمُ الكِبْرِيَاءُ ، واسْتَخَفَّتْهُمُ الجَاهِلِيَّةُ الجَهْلاَءُ ، حَيَارَى فِي زَلْزَالٍ مِنَ الأَمْرِ ، وَبَلاَء مِنَ الجَهْلِ فَبَالَغَ صلی اللّه علیه و آله فِي النَّصِيْحَةِ ومضَى عَلَى الطَّرِيقَةِ وَدَعَا اِلَى 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والنَّاسُ فِي فِتَنٍ انْجَزَمَ فِيْهَا حَبْلُ الدِّينِ ، وتزَعْزَعَتْ سَوَارِي اليَقِينِ ، وَاخْتَلَفَ النَّجْرُ ، وتشَتَّتَ الأَمْرُ ، وَضَاقَ المَخْرَجُ ، وَعَمِيَ المَصْدَرُ ، فَالهُدَى خَامِلٌ ، وَالعَمَى شَامِلٌ ، عُصِيَ الرَّحْمنُ ، وَنُصِرَ الشَّيْطَانُ ، وَخُذِلَ الاِيمَانُ ، فَانْهَارَتْ دَعَائِمُهُ ، وتنَكَّرَتْ مَعَالِمُهُ ، وَدَرَسَتْ سُبُلُهُ ، 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اَطَاعُوا الشَّيْطَانَ فَسَلَكُوا مَسَالِكَهُ وَوَرَدُوا مَنَاهِلَهُ ، بِهِمْ سَارَتْ اَعْلاَمُهُ ، وقامَ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فِتَنٍ دَاسَتْهُمْ بِاَخْفَافِهَا ، وَوَطِئَتْهُمْ بِاَظْلاَفِهَا ، وقامَتْ عَلَى سَنَابِكِهَا ، فَهُمْ فِيْهَا تَائِهُونَ ، حَائِرُونَ ، جَاهِلُونَ ، مَفْتُونُونَ ، في خَيْرِ دَارٍ وَشَرِّ جِيْرَانٍ ، نَوْمُهُمْ سُهُودٌ ، وَكُحْلُهُمْ دُمُوعٌ ، بِاَرْض عَالِمِهَا مُلْجَمٌ ، وَجَاهِلُهَا مُكْرَمٌ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واشْهَدُ أَنَّ مُحَمَّداً عَبْدُهُ ورسُولُهُ ، ابْتَعَثَهُ والنَّاسُ يَضْرِبُونَ فِي غَمْرَةٍ ، وَيَمُوجُونَ فِي حَيْرَةٍ ، قَدْ قَادَتْهُمْ اَزِمَّةُ الحَيْنِ ، واسْتَغْلَقَتْ عَلَى اَفْئِدَتِهِمْ اَقْفَالُ الرَّيْنِ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0" w:name="pg16422_173433"/>
    </w:p>
    <w:p>
      <w:pPr>
        <w:pStyle w:val="BookText"/>
        <w:rPr/>
      </w:pPr>
      <w:bookmarkEnd w:id="8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اِنَّ اللّه سُبْحَانَهُ بَعَثَ مُحَمَّداً صلی اللّه علیه و آله بِالحَقِّ حِيْنَ دَنَا مِنَ الدُّنْيَا الاِنْقِطَاعُ ، واقْبَلَ مِنَ الآخِرَةِ الإِطِّلاعُ ، واظْلَمَتْ بَهْجَتُهَا بَعْدَ اِشْرَاقٍ ، وقَامَتْ بِاَهْلِهَا عَلَى سَاقٍ ، وَخَشُنَ مِنْهَا مِهَادٌ ، وازِفَ مِنْهَا قِيادٌ ، فِي انْقِطَاعٍ مِنْ مُدَّتِهَا ، وَاقْتِرَاب مِنْ اَشْرَاطِهَا ، وتصَرُّم مِنْ اَهْلِهَا ، وانْفِصَامٍ مِنْ حَلْقَتِهَا ، وانْتِشَارٍ مِنْ سَبَبِهَا ، وَعَفَاءٍ مِنْ اَعْلاَمِهَا ، وتكَشُّفٍ مِنْ عَوْرَاتِهَا ، وقِصَرٍ مِنْ طُولِهَا ، جَعَلَهُ اللّهُ بَلاَغاً لِرِسَالَتِهِ ، وَكَرَامَةً لاُِمَّتِهِ ، وربِيعاً لاَِهْلِ زَمَانِهِ ، ورفْعَةً لاَِعْوَانِهِ ، وَشَرَفاً لاَِنْصَارِهِ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7751593_1280447820"/>
      <w:bookmarkStart w:id="82" w:name="_Toc27"/>
      <w:bookmarkEnd w:id="81"/>
      <w:r>
        <w:rPr>
          <w:rtl w:val="true"/>
        </w:rPr>
        <w:t xml:space="preserve">ب </w:t>
      </w:r>
      <w:r>
        <w:rPr>
          <w:rtl w:val="true"/>
        </w:rPr>
        <w:t xml:space="preserve">- </w:t>
      </w:r>
      <w:r>
        <w:rPr>
          <w:rtl w:val="true"/>
        </w:rPr>
        <w:t>الوضع الإجتماعي في العصر الجاهلي</w:t>
      </w:r>
      <w:bookmarkEnd w:id="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اَرْسَلَهُ عَلَى حِيْنِ فَتْرَةٍ مِنَ الرُّسُلِ ، وَطُوْلِ هَجْعَةٍ مِنَ الاُمَمِ ، واعْتِزَام مِنَ الفِتَنَ وانْتِشَارٍ مِنَ الاُمُورِ ، وتلَظٍّ مِنَ الحُرُوبِ ، والدُّنْيَا كَاسِفَةُ النُّورِ ، ظَاهِرَةُ الغُرُورِ ، عَلَى حِيْنِ اصْفِرَارٍ مِنْ وَرَقِهَا ، وايَاسٍ مِنْ ثَمَرِهَا ، واغْوِرَاءٍ مِنْ مَائِهَا ، قَدْ دَرَسَتْ مَنَارُ الهُدَى ، وَظَهَرَتْ اَعْلاَمُ الرَّدَى ، فَهِيَ مُتَجَهِّمَةٌ لاَِهْلِهَا ، عَابِسَةٌ فِي وَجْهِ طَالِبِهِا ثَمَرُهَا الفِتْنَةُ ، وَطَعَامُهَا الجِيْفَةُ ، وَشِعَارُهَا الخَوْفُ ، وَدِثَارُهَا السَّيْفُ ، فَاعْتَبِرُوا عِبَادَ اللّهِ وَاذْكُرُوا تِيْكَ الَّتِي آبَاؤُكُمْ واخْوَانُكُمْ بِهَا مُرْتَهَنُونَ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7751595_1280447820"/>
      <w:bookmarkStart w:id="84" w:name="_Toc28"/>
      <w:bookmarkEnd w:id="83"/>
      <w:r>
        <w:rPr>
          <w:rtl w:val="true"/>
        </w:rPr>
        <w:t xml:space="preserve">ج </w:t>
      </w:r>
      <w:r>
        <w:rPr>
          <w:rtl w:val="true"/>
        </w:rPr>
        <w:t xml:space="preserve">- </w:t>
      </w:r>
      <w:r>
        <w:rPr>
          <w:rtl w:val="true"/>
        </w:rPr>
        <w:t>المستوى الثقافي لأهل الجاهلية</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وَلاَتَكُونُوا كَجُفَاةِ الجَاهِلِيَّةِ ، لاَ فِي الدِّينِ يَتَفَقَّهُونَ ، وَلاَ عَنِ اللّه يَعْقِلُونَ ، كَقَيْضِ بَيْضٍ فِي اَدَاحٍ يَكُونُ كَسْرُهَا وِزْراً ويخْرِجُ حِضَانُهَا شَرّاً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5" w:name="pg16422_173434"/>
    </w:p>
    <w:p>
      <w:pPr>
        <w:pStyle w:val="BookText"/>
        <w:rPr/>
      </w:pPr>
      <w:bookmarkEnd w:id="8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بَعْدُ فَاِنَّ اللّهَ سُبْحَانَهُ بَعَثَ مُحَمَّداً صلی اللّه علیه و آله وَلَيْسَ اَحَدٌ مِنَ العَرَبِ يَقْرَأُ كِتَاباً ، وَلاَيَدَّعِي نُبُوَّةً ، وَلاَ وَحْياً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7751597_1280447820"/>
      <w:bookmarkStart w:id="87" w:name="_Toc29"/>
      <w:bookmarkEnd w:id="86"/>
      <w:r>
        <w:rPr>
          <w:rtl w:val="true"/>
        </w:rPr>
        <w:t xml:space="preserve">د </w:t>
      </w:r>
      <w:r>
        <w:rPr>
          <w:rtl w:val="true"/>
        </w:rPr>
        <w:t xml:space="preserve">- </w:t>
      </w:r>
      <w:r>
        <w:rPr>
          <w:rtl w:val="true"/>
        </w:rPr>
        <w:t>سيادة الوثنية</w:t>
      </w:r>
      <w:bookmarkEnd w:id="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فَبَعَثَ اللّه مُحَمَّداً صلی اللّه علیه و آله بِالحَقِّ لِيُخْرِجَ عِبَادَهُ مِنْ عِبَادَةِ الأَوْثَانِ اِلَى عِبَادَتِهِ ، وَمِنْ طَاعَةِ الشَّيْطَانِ اِلَى طَاعَتِهِ بِقُرْآنٍ قَدْ بَيَّنَهُ وَاَحْكَمَهُ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بَعَثَهُ حِينَ لاَعَلَمٌ قَائِمٌ ، وَلاَ مَنَارٌ سَاطِعٌ ، وَلاَ مَنْهَجٌ وَاضِحٌ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7751599_1280447820"/>
      <w:bookmarkStart w:id="89" w:name="_Toc30"/>
      <w:bookmarkEnd w:id="88"/>
      <w:r>
        <w:rPr>
          <w:rtl w:val="true"/>
        </w:rPr>
        <w:t xml:space="preserve">ه </w:t>
      </w:r>
      <w:r>
        <w:rPr>
          <w:rtl w:val="true"/>
        </w:rPr>
        <w:t xml:space="preserve">- </w:t>
      </w:r>
      <w:r>
        <w:rPr>
          <w:rtl w:val="true"/>
        </w:rPr>
        <w:t>العصبية الجاهليّة</w:t>
      </w:r>
      <w:bookmarkEnd w:id="8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اَضَاءَتْ بِهِ البِلاَدُ بَعْدَ الضَّلاَلَةِ المُظْلِمَةِ ، والجَهَالَةِ الغَالِبَةِ ، وَالجَفْوَةِ الجَافِيَةِ ، وَالنَّاسُ يَسْتَحِلُّونَ الحَرِيمَ وَيسْتَدِلُّونَ الحَكِيمَ ، وَيحْيَونَ عَلَى فَتْرَةٍ ، وَيَمُوتُونَ عَلَى كَفْرَة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7751601_1280447820"/>
      <w:bookmarkStart w:id="91" w:name="_Toc31"/>
      <w:bookmarkEnd w:id="90"/>
      <w:r>
        <w:rPr>
          <w:rtl w:val="true"/>
        </w:rPr>
        <w:t xml:space="preserve">و </w:t>
      </w:r>
      <w:r>
        <w:rPr>
          <w:rtl w:val="true"/>
        </w:rPr>
        <w:t xml:space="preserve">- </w:t>
      </w:r>
      <w:r>
        <w:rPr>
          <w:rtl w:val="true"/>
        </w:rPr>
        <w:t>مأكلهم ومشربهم</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بَعَثَ مُحَمَّداً صلی اللّه علیه و آله نَذِيراً لِلْعَالَمِينَ ، وَاَمِيناً عَلَى التَّنْزِيلِ ، وَاَنْتُمْ مَعْشَرَ العَرَبِ عَلَى شَرِّ دِينٍ وَفِي شَرِّ دَارٍ ، مُنْيِخُونَ بَيْنَ حِجَارَةٍ خُشْنٍ ، وَحَيَّاتٍ صُمٍّ ، تَشْرَبُونَ الكَدِرَ ، وَتأْكُلُونَ الجَشِبَ وَتَسْفِكُونَ دِمَاءَكُمْ ، </w:t>
      </w:r>
      <w:bookmarkStart w:id="92" w:name="pg16422_173435"/>
    </w:p>
    <w:p>
      <w:pPr>
        <w:pStyle w:val="BookText"/>
        <w:rPr/>
      </w:pPr>
      <w:bookmarkEnd w:id="92"/>
      <w:r>
        <w:rPr>
          <w:rFonts w:ascii="Amiri" w:hAnsi="Amiri" w:eastAsia="Amiri" w:cs="Amiri"/>
          <w:color w:val="111111"/>
          <w:sz w:val="28"/>
          <w:sz w:val="28"/>
          <w:szCs w:val="28"/>
          <w:rtl w:val="true"/>
          <w:lang w:bidi="ar-SA"/>
        </w:rPr>
        <w:t xml:space="preserve">وَتَقْطَعُونَ اَرْحَامَكُمْ ، الاَصْنَامُ فِيكُمْ مَنْصُوبَةٌ ، والآثَامُ بِكُمْ مَعْصُوبَةٌ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7751603_1280447820"/>
      <w:bookmarkStart w:id="94" w:name="_Toc32"/>
      <w:bookmarkEnd w:id="93"/>
      <w:r>
        <w:rPr>
          <w:rtl w:val="true"/>
        </w:rPr>
        <w:t xml:space="preserve">ز </w:t>
      </w:r>
      <w:r>
        <w:rPr>
          <w:rtl w:val="true"/>
        </w:rPr>
        <w:t xml:space="preserve">- </w:t>
      </w:r>
      <w:r>
        <w:rPr>
          <w:rtl w:val="true"/>
        </w:rPr>
        <w:t>مكانة المرأة في الجاهلية</w:t>
      </w:r>
      <w:bookmarkEnd w:id="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في المرأة الجاهلية مخاطباً عسكره قبل لقاء العدوّ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تَهِيْجُوا النِّسَاءَ بِأَذىً وَاِنْ شَتَمْنَ أَعْرَاضَكُمْ ، وَسَبَبْنَ اُمَرَاءَكُمْ ، فَاِنَّهُنَ ضَعِيفَاتُ القُوَى والاَنْفُسِ والعُقُولِ ، اِنْ كُنَّا لَنُؤْمَرُ بِالكَفِّ عَنْهُنَّ وَإِنَّهُنَّ لَمُشْرِكَاتٌ وَاِنْ كَانَ الرَّجُلُ لَيَتَنَاوَلُ المَرْأَةَ فِي الجَاهِلِيَّةِ بِالفَهْرِ ، أَوِ الهِرَاوَةِ فَيُعَيَّرُ بِهَا وَعَقِبُهُ مِنْ بَعْدِهِ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422_173437"/>
      <w:bookmarkStart w:id="96" w:name="pg16422_173437"/>
      <w:bookmarkEnd w:id="96"/>
    </w:p>
    <w:p>
      <w:pPr>
        <w:pStyle w:val="Heading2"/>
        <w:numPr>
          <w:ilvl w:val="1"/>
          <w:numId w:val="1"/>
        </w:numPr>
        <w:rPr/>
      </w:pPr>
      <w:bookmarkStart w:id="97" w:name="pg16422_173437"/>
      <w:bookmarkStart w:id="98" w:name="__RefHeading___Toc7751605_1280447820"/>
      <w:bookmarkStart w:id="99" w:name="_Toc33"/>
      <w:bookmarkEnd w:id="97"/>
      <w:bookmarkEnd w:id="98"/>
      <w:r>
        <w:rPr>
          <w:rtl w:val="true"/>
        </w:rPr>
        <w:t>(</w:t>
      </w:r>
      <w:r>
        <w:rPr/>
        <w:t>3</w:t>
      </w:r>
      <w:r>
        <w:rPr>
          <w:rtl w:val="true"/>
        </w:rPr>
        <w:t xml:space="preserve">) </w:t>
      </w:r>
      <w:r>
        <w:rPr>
          <w:rtl w:val="true"/>
        </w:rPr>
        <w:t>ميلاد النبي الأكرم صلی اللّه علیه و آله أو تبلّج النور في الظلام الحالك</w:t>
      </w:r>
      <w:bookmarkEnd w:id="99"/>
    </w:p>
    <w:p>
      <w:pPr>
        <w:pStyle w:val="Heading3"/>
        <w:numPr>
          <w:ilvl w:val="2"/>
          <w:numId w:val="1"/>
        </w:numPr>
        <w:rPr/>
      </w:pPr>
      <w:bookmarkStart w:id="100" w:name="__RefHeading___Toc7751607_1280447820"/>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إنّ التعرّف على حياة النبي يتوقّف على دراسة مراحل ثلاث تشكّل فصول عمره المبارك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ولادته إلى بعثته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بعثته إلى هجرته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هجرته إلى رحلته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السير والتواريخ درسوا الفصول الثلاثة على ضوء الروايات والأحاديث التي تلقّوها عن الصحابة والتابعين ، ونحن ندرسها على ضوء القرآن الكريم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المؤرخون على أنّ النبي الأكرم ولد عام الفيل ، وهي السنة الّتي عمد أبرهة إلى تدمير الكعبة وهدمها ولكنّه باء بالفشل وهلك هو وجنوده بأبابيل ، كما يحكي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الوقوف على تفصيل القصّة فعليه المراجعة إلى كتب السيرة والتفسير والتاريخ</w:t>
      </w:r>
      <w:r>
        <w:rPr>
          <w:rFonts w:eastAsia="Amiri" w:cs="Amiri" w:ascii="Amiri" w:hAnsi="Amiri"/>
          <w:color w:val="111111"/>
          <w:sz w:val="28"/>
          <w:szCs w:val="28"/>
          <w:rtl w:val="true"/>
          <w:lang w:bidi="ar-SA"/>
        </w:rPr>
        <w:t xml:space="preserve">. </w:t>
      </w:r>
      <w:bookmarkStart w:id="102" w:name="pg16422_173438"/>
    </w:p>
    <w:p>
      <w:pPr>
        <w:pStyle w:val="BookText"/>
        <w:rPr/>
      </w:pPr>
      <w:bookmarkEnd w:id="102"/>
      <w:r>
        <w:rPr>
          <w:rFonts w:ascii="Amiri" w:hAnsi="Amiri" w:eastAsia="Amiri" w:cs="Amiri"/>
          <w:color w:val="111111"/>
          <w:sz w:val="28"/>
          <w:sz w:val="28"/>
          <w:szCs w:val="28"/>
          <w:rtl w:val="true"/>
          <w:lang w:bidi="ar-SA"/>
        </w:rPr>
        <w:t xml:space="preserve">ويظهر ممّا أخرجه مسلم أنّ هذا اليوم يوم 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تقول في صوم يوم الإثنين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ولدت فيه ، واُنزل عليّ فيه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 القرآن ما يرجع إلى المرحلة الاُولى من حياته إلاّ شيئاً قليلاً نشير إليها إجمالاً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 يتيماً فآواه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ضالاًّ فهداه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عائلاً فأغناه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 أسماءه في غير واحد من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البشارة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أُمّياً لم يدرس ولم يقرأ ولم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قبل البعثة مؤمناً موحّداً عابداً 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فإليك البحث عن هذه الاُمور واحد بعد آخر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751609_1280447820"/>
      <w:bookmarkStart w:id="104" w:name="_Toc35"/>
      <w:bookmarkEnd w:id="103"/>
      <w:r>
        <w:rPr/>
        <w:t>1</w:t>
      </w:r>
      <w:r>
        <w:rPr>
          <w:rtl w:val="true"/>
        </w:rPr>
        <w:t xml:space="preserve"> - </w:t>
      </w:r>
      <w:r>
        <w:rPr>
          <w:rtl w:val="true"/>
        </w:rPr>
        <w:t>الإيواء بعد اليُتمْ</w:t>
      </w:r>
      <w:bookmarkEnd w:id="104"/>
    </w:p>
    <w:p>
      <w:pPr>
        <w:pStyle w:val="BookText"/>
        <w:rPr/>
      </w:pPr>
      <w:r>
        <w:rPr>
          <w:rFonts w:ascii="Amiri" w:hAnsi="Amiri" w:eastAsia="Amiri" w:cs="Amiri"/>
          <w:color w:val="111111"/>
          <w:sz w:val="28"/>
          <w:sz w:val="28"/>
          <w:szCs w:val="28"/>
          <w:rtl w:val="true"/>
          <w:lang w:bidi="ar-SA"/>
        </w:rPr>
        <w:t>ولد النبيّ الأكرم من والدين كريمين فوالده عبد اللّه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والزيديّة وجملة من محقّقي السنّة على أنّه كان موحّداً مؤمناً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من صفاته المحمودة ، وفضائله المرموقة ، والأشعار المأثورة ، على </w:t>
      </w:r>
    </w:p>
    <w:p>
      <w:pPr>
        <w:pStyle w:val="BookText"/>
        <w:rPr/>
      </w:pPr>
      <w:r>
        <w:rPr>
          <w:rFonts w:ascii="Amiri" w:hAnsi="Amiri" w:eastAsia="Amiri" w:cs="Amiri"/>
          <w:color w:val="111111"/>
          <w:sz w:val="28"/>
          <w:sz w:val="28"/>
          <w:szCs w:val="28"/>
          <w:rtl w:val="true"/>
          <w:lang w:bidi="ar-SA"/>
        </w:rPr>
        <w:t xml:space="preserve">أنّه كان على خط التوحيد وعلى دين آبائه ، نقل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عبد المطلب أقبل من الشام في عِيرٍ لقريش فنزل بالمدينة وهو مريض ، فأقام بها حتّى توفّي ودفن في دار النابغة في الدار الصغرى إذا دخلت الدار عن يسارك ، وليس بين أصحابنا فيه اختلاف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مات رضی اللّه عنه والنبي جنين في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والدته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وهو ابن خمس أو ستّ سنين ونزلت بالمدينة تزور أخوال جدّه ، وهم بنو عدي بن النجار ، ومعها أُمُّ أيمن فأقامت عندهم ، ولمّا خافت على ولدها من اليهود خرجت من المدينة ، فلمّا وصلت إلى الإبواء توفّيت ودفنت فيها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ولد النبي يتيماً وعاش يتيماً وإليه يشير قوله سبحانه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الحكمة في تولّده ونشوئه يتيماً أحد الأُمور التالية أو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الطفل سيلقى عليه في مستقبل حياته قولاً ثقيلاً كما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قول أثقل من هداية الأُمّة الأُمّيّة إلى معالم السعادة ، ولا يقوم بهذا العبء الثقيل إلاّ الأمثل فالأمثل من الشخصيات التي ملأ روحها الصمود والثبات ، ولا تحصل تلك الحالة إلاّ بعد تذوّق مرارة الدهور ومآسي الأيّام حتّى يقع في بوتقة الأحداث ويخرج مؤهّلاً لحمل عبء الرسالة وهداية النّاس ، وقد صار كزبر الحديد ، عركته المحن ، وحنَّكته التجارب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يتيماً ونشأ يتيماً حتّى يقف على الوضع المأساوي السائد على الأيتام </w:t>
      </w:r>
      <w:bookmarkStart w:id="105" w:name="pg16422_173440"/>
    </w:p>
    <w:p>
      <w:pPr>
        <w:pStyle w:val="BookText"/>
        <w:rPr/>
      </w:pPr>
      <w:bookmarkEnd w:id="105"/>
      <w:r>
        <w:rPr>
          <w:rFonts w:ascii="Amiri" w:hAnsi="Amiri" w:eastAsia="Amiri" w:cs="Amiri"/>
          <w:color w:val="111111"/>
          <w:sz w:val="28"/>
          <w:sz w:val="28"/>
          <w:szCs w:val="28"/>
          <w:rtl w:val="true"/>
          <w:lang w:bidi="ar-SA"/>
        </w:rPr>
        <w:t xml:space="preserve">في عامّة الأجيال ، ولأجل ذلك يترتّب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أيْتَمَ نَبِيَّه لِئَلاّ يكون لأحدٍ عَلَيْهَ طَاعَة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يجب عليه حق لمخلوق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7751611_1280447820"/>
      <w:bookmarkStart w:id="107" w:name="_Toc36"/>
      <w:bookmarkEnd w:id="106"/>
      <w:r>
        <w:rPr/>
        <w:t>2</w:t>
      </w:r>
      <w:r>
        <w:rPr>
          <w:rtl w:val="true"/>
        </w:rPr>
        <w:t xml:space="preserve"> - </w:t>
      </w:r>
      <w:r>
        <w:rPr>
          <w:rtl w:val="true"/>
        </w:rPr>
        <w:t>الهداية بعد الضلالة</w:t>
      </w:r>
      <w:bookmarkEnd w:id="107"/>
    </w:p>
    <w:p>
      <w:pPr>
        <w:pStyle w:val="BookText"/>
        <w:rPr/>
      </w:pPr>
      <w:r>
        <w:rPr>
          <w:rFonts w:ascii="Amiri" w:hAnsi="Amiri" w:eastAsia="Amiri" w:cs="Amiri"/>
          <w:color w:val="111111"/>
          <w:sz w:val="28"/>
          <w:sz w:val="28"/>
          <w:szCs w:val="28"/>
          <w:rtl w:val="true"/>
          <w:lang w:bidi="ar-SA"/>
        </w:rPr>
        <w:t xml:space="preserve">نعم ربّما يفسّر اليتيم في الآية الكريمة بالوحيد كما يقال الدرّة اليتيمة ولكنّه لا يناسب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يناسب مع ما رتّب عليه من عدم 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ضد الهداية فماذا يراد من الضلالة في الآية ؟</w:t>
      </w:r>
    </w:p>
    <w:p>
      <w:pPr>
        <w:pStyle w:val="BookText"/>
        <w:rPr/>
      </w:pPr>
      <w:r>
        <w:rPr>
          <w:rFonts w:ascii="IRNazanin" w:hAnsi="IRNazanin" w:eastAsia="IRNazanin"/>
          <w:color w:val="111111"/>
          <w:sz w:val="28"/>
          <w:sz w:val="28"/>
          <w:szCs w:val="28"/>
          <w:rtl w:val="true"/>
          <w:lang w:bidi="fa-IR"/>
        </w:rPr>
        <w:t xml:space="preserve">هل يراد أنّ النبي صلی اللّه علیه و آله كان في فترة من عمره مضطرب العقائد ، منحرف السلوك ، ولم يكن على طريق واضح مطمئن ثم هداه اللّه بالأمر الذي أوحى به إليه ؟ أو أنّ المراد من الضلالة ، وهو الضلالة الذاتية التي تعمّ كُلّ الموجودات الحيّة من النبات والحيوان والإنسان ، لولا هداية اللّه تبارك وتعالى التي اُشير إليها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والنبات بما هو موجود ممكن ، ضالّ لا يهدي إلى طريق إلاّ بهداية اللّه تبارك وتعالى ، وكذلك الحشرات والحيوانات ، فالنحل بوحي منه سبحانه يسلك سبيل الكمال ، كما أنّ الحيوان بهداية منه سبحانه يقف على طريق الحياة ، والإنسان بما </w:t>
      </w:r>
    </w:p>
    <w:p>
      <w:pPr>
        <w:pStyle w:val="BookText"/>
        <w:rPr/>
      </w:pPr>
      <w:r>
        <w:rPr>
          <w:rFonts w:ascii="Amiri" w:hAnsi="Amiri" w:eastAsia="Amiri" w:cs="Amiri"/>
          <w:color w:val="111111"/>
          <w:sz w:val="28"/>
          <w:sz w:val="28"/>
          <w:szCs w:val="28"/>
          <w:rtl w:val="true"/>
          <w:lang w:bidi="ar-SA"/>
        </w:rPr>
        <w:t>أنّه ممكن ضالّ فاقد للهداية ، وإنّما يعرف طرق السعادة بهداية منه سبحانه ، وعلى ذلك فالآية تشير إلى الضلالة الذاتية التي هي من لوزام وجود الإنسان الممكن ولا يمكن تحديد ذلك بوقت دون وقت ، بل الإنسان منذ أن خرج من بطن أُمّه يُولَد ضالاًّ ، واللّه سبحانه في الآية المتقدّمة يشير إلى ذاك النوع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مدار البحث في الآيات ما يرجع إلى أيّام طفوليته وصباه فتفسيرها بالضلالة بمعنى الحيرة في العقيدة ، وضلال الشعاب التي تتبلور في أيام الشباب وما بعده بعيد عن سياق الآيات ويخالف ما هو المعلوم من حال النبي انّه كان موحّداً مؤمناً منذ طفولته إلى شبابه إلى أن أوحى اللّه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الضلالة تطلق على معنيين يجمعهما فقد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نفسانيّة تحيط بالقلب فيكفر باللّه سبحانه ، وآياته ، وبيّناته ، وأنبيائه ، ورسله ، أو ببعض منها ، فالضلالة في الكفّار والمنافقين من هذا القسم ، فهم منحرفون في التصوّرات والعقائد ، منحرفون في السلوك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الهداية مع كونه لائقاً بها غير أنّه يكون باب الهداية مسدوداً في وجهه كما هو الحال في الأطفال والأحداث فهؤلاء في أوان حياتهم يفقدون الهداية لولا أنّ اللّه سبحانه يريهم الطريق من طرق الفطرة وهداية العقل ثمّ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فالنبي كان ضالاًّ بهذا المعنى أي كان يفقد الهداية الذاتية وإنّما هداه اللّه سبحانه منذ أن تعلّقت مشيئته بهدايته ، وربّما يذكر مبدأها الإمام أمير المؤمنين علیه السلام في بعض كلماته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قرن اللّه من لدن إن كان فطيماً أعظم ملك من ملائكته ، يسلك به طريق المكارم ، ومحاسن أخلاق العالم ليلاً ونهاراً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فوزان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w:t>
      </w:r>
      <w:bookmarkStart w:id="108" w:name="pg16422_173442"/>
    </w:p>
    <w:p>
      <w:pPr>
        <w:pStyle w:val="BookText"/>
        <w:rPr/>
      </w:pPr>
      <w:bookmarkEnd w:id="108"/>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الخسران في الآية أمراً وجوديّاً مثل الخسران الموجود في الكافر والمنافق فإنّ الخسران فيهما ينقلب إلى أمر وجودي وهيئة ظلمانيّة في النفس والروح ، بل المراد هو عدم الهداية الذاتية لغرض إنّ كلّ إنسان ممكن ، وكلّ ممكن غير واجد لشيء من صميم ذاته ، وإنّما يجد ما يجد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عاش وصار شابّاً وكهلاً وأنكر آيات اللّه ، ودلائل وجوده ، وأنبيائه ، ورسله ، فعند ذلك يتبدّل الخسران بمعنى فقد الهداية إلى هيئة ظلمانيّة تحدق بالقلب وتظلمه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فالضلالة بالمعنى الأوّل تقارن وجود الإنسان منذ أن يفتح عينه على الحياة ، وبالمعنى الثاني تكون 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لاتمت بحيرة العقيدة ، وضلال الشعاب في فترة من العمر حتّى يستدل بها عليه كونه كافراً قبل البعثة أو في برهة من حياته ، ويحقّق هذا المعنى ويثبّته بوضوح انّ السورة بموضوعها وتعبيرها تعكس لمسة من حنان ، ونسمة من رحمة ، وطائف من ودّ ، وكلّها تسلية وترويج وتطمين للنبي ، وانّه سبحانه قام بأمر حياته وهدايته من أوان يتمه وفقده لأبيه ، وهذا يجر إلى القول بأنّه ناظر إلى الهداية أوان الحياة بعد طروء اليتم عليه ، وعندئذ فالضلالة تعتبر أمراً عدميّاً لا أمراً وجوديّاً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751613_1280447820"/>
      <w:bookmarkStart w:id="110" w:name="_Toc37"/>
      <w:bookmarkEnd w:id="109"/>
      <w:r>
        <w:rPr/>
        <w:t>3</w:t>
      </w:r>
      <w:r>
        <w:rPr>
          <w:rtl w:val="true"/>
        </w:rPr>
        <w:t xml:space="preserve"> - </w:t>
      </w:r>
      <w:r>
        <w:rPr>
          <w:rtl w:val="true"/>
        </w:rPr>
        <w:t>الإغناء بعد العيلولة</w:t>
      </w:r>
      <w:bookmarkEnd w:id="110"/>
    </w:p>
    <w:p>
      <w:pPr>
        <w:pStyle w:val="BookText"/>
        <w:rPr/>
      </w:pPr>
      <w:r>
        <w:rPr>
          <w:rFonts w:ascii="IRNazanin" w:hAnsi="IRNazanin" w:eastAsia="IRNazanin"/>
          <w:color w:val="111111"/>
          <w:sz w:val="28"/>
          <w:sz w:val="28"/>
          <w:szCs w:val="28"/>
          <w:rtl w:val="true"/>
          <w:lang w:bidi="fa-IR"/>
        </w:rPr>
        <w:t>يذكر سبحانه من مننه الكبرى على النبي الأكرم صلی اللّه علیه و آله انّه كان فقيراً فأغناه اللّه تعالى بالكسب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بنت خويلد امرأة تاجرة ذات شرف ومال تستأجر الرجال في مالها وتضاربهم إيّاه بشيء تجعله لهم ، فكانت قريش قوماً تجّاراً فلمّا بلغها عن رسول اللّه ما بلغها من صدق حديثه ، وعظم أمانته ، وكرم أخلاقه بعثت </w:t>
      </w:r>
      <w:bookmarkStart w:id="111" w:name="pg16422_173443"/>
    </w:p>
    <w:p>
      <w:pPr>
        <w:pStyle w:val="BookText"/>
        <w:rPr/>
      </w:pPr>
      <w:bookmarkEnd w:id="111"/>
      <w:r>
        <w:rPr>
          <w:rFonts w:ascii="IRNazanin" w:hAnsi="IRNazanin" w:eastAsia="IRNazanin"/>
          <w:color w:val="111111"/>
          <w:sz w:val="28"/>
          <w:sz w:val="28"/>
          <w:szCs w:val="28"/>
          <w:rtl w:val="true"/>
          <w:lang w:bidi="fa-IR"/>
        </w:rPr>
        <w:t xml:space="preserve">إليه فعرضت عليه أن يخرج في مال لها إلى الشام تاجراً وتعطيه أفضل ما كانت تعطي غيره من التجّار مع غلام لها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فقبله رسول اللّه صلی اللّه علیه و آله منها وخرج في مالها ذلك ، وخرج معها غلامها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 الشام ، ثمّ باع رسول اللّه سلعته التي خرج بها واشترى ما أراد أن يشتري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رواه أبو الحسن البكري في كتاب الأنوار ، انّ عمّه أبا طالب هو الذي أرشده إلى هذا الأمر وأنّه قال لابن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خديجة بنت خويلد قد انتفع بمالها أكثر النّاس ، وهي تعطي مالها سائر من يسألها التجارة ويسافرون ، فهل لك يا ابن أخي أن تمضي معي إليها ، ونسألها أن تعطيك مالاً تتّجر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أبو طالب في خطبته خديجة لابن أخيه بأنّه عائل مُقلّ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لا يوازن برجل من قريش إلاّ رجّح عليه ، ولا يقاس بأحد منهم إلاّ عظم عنه ، وإن كان في المال مقلاًّ ، فانّ المال ورق حائل ، وظلّ زائل </w:t>
      </w:r>
      <w:r>
        <w:rPr>
          <w:rStyle w:val="FootnoteAnchor"/>
          <w:rtl w:val="true"/>
        </w:rPr>
        <w:footnoteReference w:id="61"/>
      </w:r>
      <w:r>
        <w:rPr>
          <w:rFonts w:ascii="Amiri" w:hAnsi="Amiri" w:eastAsia="Amiri" w:cs="Amiri"/>
          <w:color w:val="111111"/>
          <w:sz w:val="28"/>
          <w:sz w:val="28"/>
          <w:szCs w:val="28"/>
          <w:rtl w:val="true"/>
          <w:lang w:bidi="ar-SA"/>
        </w:rPr>
        <w:t>، وهذا يعرب وقت الإغناء ، وانّه تحقّق بعد الاتّجار بمال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الثلاث تعرب عن الودّ ، والحبّ ، والرحمة والإيناس التي عمّ النبي في أوان حياته والكل ظاهر من خلال الآيات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751615_1280447820"/>
      <w:bookmarkStart w:id="113" w:name="_Toc38"/>
      <w:bookmarkEnd w:id="112"/>
      <w:r>
        <w:rPr/>
        <w:t>4</w:t>
      </w:r>
      <w:r>
        <w:rPr>
          <w:rtl w:val="true"/>
        </w:rPr>
        <w:t xml:space="preserve"> - </w:t>
      </w:r>
      <w:r>
        <w:rPr>
          <w:rtl w:val="true"/>
        </w:rPr>
        <w:t>تسميته بمحمّد وأحمد</w:t>
      </w:r>
      <w:bookmarkEnd w:id="113"/>
    </w:p>
    <w:p>
      <w:pPr>
        <w:pStyle w:val="Heading4"/>
        <w:numPr>
          <w:ilvl w:val="3"/>
          <w:numId w:val="1"/>
        </w:numPr>
        <w:rPr/>
      </w:pPr>
      <w:bookmarkStart w:id="114" w:name="__RefHeading___Toc7751617_1280447820"/>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إنّ القرآن الكريم يتفنّن في توصيف النبي وذكره بل في تسميته والإيماء إليه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يشير إليه بإحدى الصفات العامّة الشاملة لكل إنسان كما في قوله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إضافة العبد إلى نفسه إلماع إلى تكريمه وتقرّبه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يخاطبه بالألقاب الخاصّة بأنبيائه ورسله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وثالثة يخصّه بإسميه اللّذين يدعى بهما في الإسلام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جاء في مواضع أربعة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آمَنُوا وَعَمِلُوا الصَّالِحَاتِ وَآمَنُوا بِمَا نُزِّلَ عَلَى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فقد جاء في موضع واحد حيث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الرسول بدعاً من بين الرسل في كونه ذا اسمين ، فقد سبقه في ذلك ثلّة من الأنبياء كيوشع بن نون وهو ذو الكفل في القرآن ، ويعقوب بن إسحاق وهو إسرائيل ، ويونس وهو ذو النون في القرآن ، وعيسى وهو المسيح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الروايات المتضافرة انّ اسمهُ في السماء أحمد ، فقد جاء نفر من اليهود إلى رسول اللّه صلی اللّه علیه و آله ممّا سألوه انّه لم سمّيت محمداً </w:t>
      </w:r>
      <w:bookmarkStart w:id="116" w:name="pg16422_173445"/>
    </w:p>
    <w:p>
      <w:pPr>
        <w:pStyle w:val="BookText"/>
        <w:rPr/>
      </w:pPr>
      <w:bookmarkEnd w:id="116"/>
      <w:r>
        <w:rPr>
          <w:rFonts w:ascii="IRNazanin" w:hAnsi="IRNazanin" w:eastAsia="IRNazanin"/>
          <w:color w:val="111111"/>
          <w:sz w:val="28"/>
          <w:sz w:val="28"/>
          <w:szCs w:val="28"/>
          <w:rtl w:val="true"/>
          <w:lang w:bidi="fa-IR"/>
        </w:rPr>
        <w:t xml:space="preserve">وأحمد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فإنّي محمود في الأرض ، وأمّا أحمد فإنّي محمود في السماء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السماء عالم الوحي ويؤيّده ما دلّت عليه آية الصف من تبشير المسيح بمعنى نبيّ اسمه أحمد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751619_1280447820"/>
      <w:bookmarkStart w:id="118" w:name="_Toc40"/>
      <w:bookmarkEnd w:id="117"/>
      <w:r>
        <w:rPr>
          <w:rtl w:val="true"/>
        </w:rPr>
        <w:t xml:space="preserve">« </w:t>
      </w:r>
      <w:r>
        <w:rPr>
          <w:rtl w:val="true"/>
        </w:rPr>
        <w:t xml:space="preserve">أحمد </w:t>
      </w:r>
      <w:r>
        <w:rPr>
          <w:rtl w:val="true"/>
        </w:rPr>
        <w:t xml:space="preserve">» </w:t>
      </w:r>
      <w:r>
        <w:rPr>
          <w:rtl w:val="true"/>
        </w:rPr>
        <w:t>من أسمائه صلی اللّه علیه و آله</w:t>
      </w:r>
      <w:bookmarkEnd w:id="118"/>
    </w:p>
    <w:p>
      <w:pPr>
        <w:pStyle w:val="BookText"/>
        <w:rPr/>
      </w:pPr>
      <w:r>
        <w:rPr>
          <w:rFonts w:ascii="Amiri" w:hAnsi="Amiri" w:eastAsia="Amiri" w:cs="Amiri"/>
          <w:color w:val="111111"/>
          <w:sz w:val="28"/>
          <w:sz w:val="28"/>
          <w:szCs w:val="28"/>
          <w:rtl w:val="true"/>
          <w:lang w:bidi="ar-SA"/>
        </w:rPr>
        <w:t>لا ريب في أنّ أحمد أحد أسمائه المعروفة ولا يتردّد في تسميته به من له تتبّع في سيرته وتاريخ حياته ، وهذا أبو طالب شيخ الأباطح يذكره في أشعاره بهذا الإسم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 سادات البريّة أحمد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خشى أبو طالب دهماء العرب أن يركبوه مع قومه ، قال قصيدته التي تعوّذ فيها بحرم مكّة وبمكانه منها ، وتودّد أشراف قومه ، وهو على ذلك يخبرهم وغيرهم في ذلك من أنّه غير مسلّم رسول اللّه ولا تاركه بشيء أبداً حتّى يهلك دونه ، ومن تلك القصيدة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سورة المتطاول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عهد الرسالة في رثاء النبي صلی اللّه علیه و آله </w:t>
      </w:r>
      <w:r>
        <w:rPr>
          <w:rFonts w:eastAsia="IRNazanin" w:cs="IRNazanin"/>
          <w:color w:val="111111"/>
          <w:sz w:val="28"/>
          <w:szCs w:val="28"/>
          <w:rtl w:val="true"/>
          <w:lang w:bidi="fa-IR"/>
        </w:rPr>
        <w:t xml:space="preserve">: </w:t>
      </w:r>
      <w:bookmarkStart w:id="119" w:name="pg16422_173446"/>
    </w:p>
    <w:p>
      <w:pPr>
        <w:pStyle w:val="BookText"/>
        <w:rPr/>
      </w:pPr>
      <w:bookmarkEnd w:id="119"/>
      <w:r>
        <w:rPr>
          <w:rFonts w:ascii="Amiri" w:hAnsi="Amiri" w:eastAsia="Amiri" w:cs="Amiri"/>
          <w:color w:val="111111"/>
          <w:sz w:val="28"/>
          <w:sz w:val="28"/>
          <w:szCs w:val="28"/>
          <w:rtl w:val="true"/>
          <w:lang w:bidi="ar-SA"/>
        </w:rPr>
        <w:t xml:space="preserve">مفجعة قد سفّها فقد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لآلاء الرسول تعدد</w:t>
      </w:r>
    </w:p>
    <w:p>
      <w:pPr>
        <w:pStyle w:val="BookText"/>
        <w:rPr/>
      </w:pPr>
      <w:r>
        <w:rPr>
          <w:rFonts w:ascii="Amiri" w:hAnsi="Amiri" w:eastAsia="Amiri" w:cs="Amiri"/>
          <w:color w:val="111111"/>
          <w:sz w:val="28"/>
          <w:sz w:val="28"/>
          <w:szCs w:val="28"/>
          <w:rtl w:val="true"/>
          <w:lang w:bidi="ar-SA"/>
        </w:rPr>
        <w:t xml:space="preserve">أطالت وقوفاً تذرف العين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طلل القبر الذي فيه أحمد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إلى غير ذلك من القصائد التي طفحت باسمه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أوعزنا إلى جملة منها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القرآن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751621_1280447820"/>
      <w:bookmarkStart w:id="121" w:name="_Toc41"/>
      <w:bookmarkEnd w:id="120"/>
      <w:r>
        <w:rPr/>
        <w:t>5</w:t>
      </w:r>
      <w:r>
        <w:rPr>
          <w:rtl w:val="true"/>
        </w:rPr>
        <w:t xml:space="preserve"> - </w:t>
      </w:r>
      <w:r>
        <w:rPr>
          <w:rtl w:val="true"/>
        </w:rPr>
        <w:t xml:space="preserve">تبشير المسيح بالنبي باسم </w:t>
      </w:r>
      <w:r>
        <w:rPr>
          <w:rtl w:val="true"/>
        </w:rPr>
        <w:t xml:space="preserve">« </w:t>
      </w:r>
      <w:r>
        <w:rPr>
          <w:rtl w:val="true"/>
        </w:rPr>
        <w:t xml:space="preserve">أحمد </w:t>
      </w:r>
      <w:r>
        <w:rPr>
          <w:rtl w:val="true"/>
        </w:rPr>
        <w:t>»</w:t>
      </w:r>
      <w:bookmarkEnd w:id="121"/>
    </w:p>
    <w:p>
      <w:pPr>
        <w:pStyle w:val="Heading4"/>
        <w:numPr>
          <w:ilvl w:val="3"/>
          <w:numId w:val="1"/>
        </w:numPr>
        <w:rPr/>
      </w:pPr>
      <w:bookmarkStart w:id="122" w:name="__RefHeading___Toc7751623_1280447820"/>
      <w:bookmarkStart w:id="123" w:name="_Toc42"/>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أخبر القرآن الكريم بأنّ المسيح يوم بعث إلى بني إسرائيل بشّر بالنبي الخاتم باسمه أحمد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رجال الكنائس أمام هذه البشارة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بشّر برسول يأتي من بعده اسمه أحمد وهذا لا ينطبق على نبي الإسلام ، فإنّ اسمه محمّد بنص القران واتّفاق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ينكرون أصل وجود البشارة في الأناجيل ، وإنّه لم يرد أيّ تبشير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الأوّل من السقوط والردائة بمرحلة لا يستحقّ الجواب ، فقد عرفت أنّ القرآن كما أسماه محمّداً سمّاه أحمد ، وايضاً كما عرفت انّ الرسول صلی اللّه علیه و آله يدعى منذ نعومة أظفاره بكلا الاسمين وقد أطراه الشعراء وفي مقدّمتهم عمّه البارّ في قصائدهم واسموه بأحمد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هو القول الثاني ، ولكن إنكاره لجاج وعناد ، وهنا نذكر مورداً واحداً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وردت هذه البشارة في أبواب إنجيل يوحنّا ونحن ننقلها عن التراجم العربية المطبوعة عام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فالباب الرابع عشر من إنجيل يوحنّا يتضمّن العبارات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كُنْتُم تُحِبُّونِي فَاحفَظُوا وَصَايَاي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واَنَا اَطْلبُ مِنَ الأبِ فيعطيكم فارقليط آخر ليثبت معُكمْ إلى الأبد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الحَقّ الَّذي لَنْ يطيق العالم أن يقبله لأنّه ليس يراه ولا يعرفه وأنتم تعرفونه لأنّه مقيم عندكم وهو ثابت فيكم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والفارقليط ، روح القدس ، الذي يرسله الأب بإسمي هو يعلّمكم كل شيء وهو يذكّركم كلّما قلته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والآن قد قلت لكم قبل أن يكون حتى إذا كان تؤمنون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الخامس عشر من إنجيل يوحنّا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جاء الفارقليط الذي أرسله أنا إليكم من الأب ، روح الحقّ الذي من الأب ينبثق هو يشهد لأجلي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وأنتم تشهدون لأنّكم معي من الإبتداء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السادس عشر من انجيل يوحنّا جاءت العبارات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لكنّي أقول لكم الحق انّه خير لكم أن أنطلق لأنّي إن لم أنطلق لم يأتكم الفارقليط فأمّا إن انطلقت أرسلته إليكم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جاء ذلك فهو يوبّخ العالم على خطيّة وعلى برّ وعلى حكم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على الخطية فلأنّهم لم يؤمنوا 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وامّا على البر فلانّي منطلق إلى الأب ولستم تروني بعد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على الحكم فإنّ اركون </w:t>
      </w:r>
      <w:r>
        <w:rPr>
          <w:rStyle w:val="FootnoteAnchor"/>
          <w:rtl w:val="true"/>
        </w:rPr>
        <w:footnoteReference w:id="67"/>
      </w:r>
      <w:r>
        <w:rPr>
          <w:rFonts w:ascii="Amiri" w:hAnsi="Amiri" w:eastAsia="Amiri" w:cs="Amiri"/>
          <w:color w:val="111111"/>
          <w:sz w:val="28"/>
          <w:sz w:val="28"/>
          <w:szCs w:val="28"/>
          <w:rtl w:val="true"/>
          <w:lang w:bidi="ar-SA"/>
        </w:rPr>
        <w:t xml:space="preserve">هذا العالم قددين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لي كلاماً كثيراً أقوله لكم ولكنّكم لستم تطيقون حمله الآن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واذا جاء روح الحق ذاك فهو يعلّمكم جميع الحق لأنّه ليس ينطق من عنده بل يتكلّم بكل ما يسمع ويخبركم بما سيأتي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يمجّدني لأنّه يأخذ ممّا هو لي ويخبركم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جميع ما هو للأب فهو لي فمن أجل هذا قلت إنّ ممّا هو لي يأخذ ويخبركم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تبيين الإستدلال على دلالة هذه الجمل على البشارة بأحمد ، نقدّم ذكر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المؤرّخون على أنّ الأناجيل الثلاثة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من أوّل يومها باللّغة اليونانيّة ، وأمّا إنجيل متّي فكان عبرياً من أوّل إنشائه ، وعلى هذا فالمسيح بشّر بما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إنجيل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العبرية ، وإنّما نقله إلى اليونانيّة كاتب الإنجيل الرابع يوحنّا وكان عليه التحفّظ على اللفظ الذي تكلّم به المسيح في مورد المبشّر به ، لأنّ القاعدة الصحيحة عدم تغيير الاعلام والإتيان بنصّها الأصلي لاترجمة معناه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يراجع هذا الأصل وترجمه إلى اليونانيّة ، فضاع لفظه الأصلي الذي تكلّم به المسيح وبقيت ترجمته ، فاللفظ العبراني الذي قاله عيسى علیه السلام مفقود ، واللفظ اليوناني الموجود 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غبّ ذلك حصل الإختلاف في المراد منه ، ثمّ مترجموا العربية عرّبوا اللّفظ اليوناني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فارقليط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اللفظ اليوناني الذي وضعه الكاتب يوحنّا مكان اللفظ العبري ، فهو مردّد بين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باراكلي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المُعزّي والمسلِّي والمعين والوكيل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بيركلوطوس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المحمود الذي يرادف أحمد ، ولأجل تقارب </w:t>
      </w:r>
    </w:p>
    <w:p>
      <w:pPr>
        <w:pStyle w:val="BookText"/>
        <w:rPr/>
      </w:pPr>
      <w:r>
        <w:rPr>
          <w:rFonts w:ascii="Amiri" w:hAnsi="Amiri" w:eastAsia="Amiri" w:cs="Amiri"/>
          <w:color w:val="111111"/>
          <w:sz w:val="28"/>
          <w:sz w:val="28"/>
          <w:szCs w:val="28"/>
          <w:rtl w:val="true"/>
          <w:lang w:bidi="ar-SA"/>
        </w:rPr>
        <w:t xml:space="preserve">الكلمتين في الكتابة ، والتلفّظ ، والسماع ، حصل التردّد في المبشّر به ، ومفسّروا إنجيل يوحنّا يصرّون على الأوّل ، وادعوا أنّ المراد منه هو روح القدس وانّه نزل على الحواريين في اليوم الخمسين بعد فقد المسيح كما ذكر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 يوم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عروج المسيح أو صلبه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الجميع معها بنفس واحدة ، وصار بغتة من السماء صوت كما من هبوب ريح عاصفة ملأ كل البيت ، حيث كانوا جالسين وظهرت لهم ألسنة منقسمة كأنّها من نار ، واستقرّت على كل واحد منهم ، وامتلأ الجميع من روح القدس وابتدؤا يتكلّمون بالسنة اُخرى ، كما أعطاهم الروح أن ينطقوا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القرائن المفيدة للقطع واليقين تفيد انّ المراد منه هو الأوّل ، وانّ المسيح بصدد التبشير عن ظهور نبي في مستقبل الأيّام واليك بيان هذه القرائن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تحبّوني فاحفظوا وصاياي وأنا أطلب من الأب فيعطيكم فارقليط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الخطاب يناسب أن يكون المبشّر به نبيّاً من الأنبياء ، إذ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الروح النازل يوم الدار لما كان هناك حاجة إلى هذا التأكيد ، لأنّ تأثيره في القلوب تأثير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لأحد التخلّف عنه ولا يبقى في القلوب معه شك ، وهذا بخلاف تأثير النبي فإنّه يؤثّر ببيانه وكلامه في القلوب ، وهو يختلف حسب اختلاف طبائع المخالفين واستعدادهم ، ولأجل ذلك أصرّ على الإيمان به في بعض جمله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قد قلت لكم قبل أن يكون حتى إذا كان تؤمنون به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ممّا نقلناه من كتاب أعمال الرسل انّ تأثير روح القدس كان تأثيراً تكوينيّاً غير خاضع لإرادة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وصف المبشّر به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يناسب كون المبشّر به روح القدس لعدم تعدّده واتّحاده بالأب والابن اتّحاداً حقيقيّاً ، فلا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 بخلاف الأنبياء فإنّهم يجيئون واحداً بعد الآخر في فترة بعد 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يذكّركم كلّما قلته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البعيد نسيان الحواريين تعاليم المسيح في مدة لا تزيد على خمسين يوماً حتى يذكّرهم روح القدس ، وهذا بخلاف ما إذا قلنا بأنّ المراد هو النبي الخاتم الذي ظهر بعد مضي قرون ستّة ، وقد لعبت الأهواء بتعاليم الأنبياء وحرّفت الكنائس والرهبان ما جاء به المسيح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يشهد لأجلي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هو نزول الروح يوم الدار بعد خمسين يوماً كانت هذه الشهادة لغواً لعدم حاجة التلاميذ إلى شهادته لأنّهم كانوا يعرفون المسيح حق المعرفة ، والمنكرون للمسيح لم تحضرهم تلك الروح ، وهذا بخلاف ما إذا اُريد منه النبي المبشّربه فإنّ نبيّنا شهد للمسيح وصدّقه ونزّهه عن ادعاء الالوهيّة كما أبرأ اُمّه من تهمة الزنا ، وهذا واضح لمن تدبّر آيات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أنطلق ، لم يأتكم الفارقليط ، فأمّا إن انطلقت أرسلته إليكم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فعلّق مجيئه بذهاب نفسه مع أنّ مجيء الروح غير معلّق على ذهاب المسيح بشهادة أنّه ئنزل على الحواريين في حضور المسيح ، لمّا أرسلهم إلى الأطراف والأكناف فنزوله ليس مشروط بذهابه ، فلابد أن يكون المراد منه شخص يكون مجيئه موقوفاً على ذهاب المسيح كما هو الحال في النبي الخاتم لأنّه جاء بعد ذهاب المسيح ، وكان مجيئه موقوفاً على ذهابه لأنّ وجود رسولين ذوي شريعتين مستقلّتين في زمان واحد غير جائز ، بخلاف ما إذا كان الآخر متبعاً لشريعة الأوّل أو يكون كل من الرسل متبعاً لشريعة واحدة فيجوز في هذه الصورة وجود اثنين أو أكثر في زمان </w:t>
      </w:r>
    </w:p>
    <w:p>
      <w:pPr>
        <w:pStyle w:val="BookText"/>
        <w:rPr/>
      </w:pPr>
      <w:r>
        <w:rPr>
          <w:rFonts w:ascii="Amiri" w:hAnsi="Amiri" w:eastAsia="Amiri" w:cs="Amiri"/>
          <w:color w:val="111111"/>
          <w:sz w:val="28"/>
          <w:sz w:val="28"/>
          <w:szCs w:val="28"/>
          <w:rtl w:val="true"/>
          <w:lang w:bidi="ar-SA"/>
        </w:rPr>
        <w:t xml:space="preserve">واحد ومكان واحد كما ثبت وجودهم بين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يوبّخ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ينطبق إلاّ على نبي الإسلام لأنّه وبّخ العالم من المشركين واليهود والنصارى توبيخاً لا يشك فيه إلاّ معاند متكبّر بخلاف الروح النازل يوم الدار ، إذ لم يكن هناك وجه للتوبيخ لأنّه لميكن هناك مخالفين للمنهج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كلاماً كثيراً أقوله لكم ولكنّكم لستم تطيقون حمله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يعرب من أنّ فارقليط يأتي بأحكام لم يكونوا يطيقونها زمان تكلّم المسيح ، هذا لا ينطبق على نزول الروح يوم الدار ، لأنّه ما زاد حكماً على أحكام المسيح وأي أمر حصل لهم أزيد من أقواله إلى زمان صعوده ؟</w:t>
      </w:r>
    </w:p>
    <w:p>
      <w:pPr>
        <w:pStyle w:val="BookText"/>
        <w:rPr/>
      </w:pPr>
      <w:r>
        <w:rPr>
          <w:rFonts w:ascii="Amiri" w:hAnsi="Amiri" w:eastAsia="Amiri" w:cs="Amiri"/>
          <w:color w:val="111111"/>
          <w:sz w:val="28"/>
          <w:sz w:val="28"/>
          <w:szCs w:val="28"/>
          <w:rtl w:val="true"/>
          <w:lang w:bidi="ar-SA"/>
        </w:rPr>
        <w:t>نعم بعد نزول هذا الروح أسقطوا جميع أحكام التوراة ما عدا بعض الأحكام العشرة المذكورة في الباب العشرين من سفر الخروج وأحلّوا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اُريد نبي يزيد في شريعته أحكاماً إلى أحكام موروثة من المسيح ويثقل حملها على المكلّفين ، ضعفاء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ينطق من عنده بل يتكلّم بكل ما يسمع ويخبركم بما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يعرب من أنّ فارقليط سيواجه التكذيب فسوف يكذّبه بنو اسرائيل فأراد دعم دعوته وانّه صادق في كل ما يقول ولا مجال لمظنّة التكذيب في حق الروح النازل يوم الدار ، على أنّ الروح أحد الثلاثة وبوجه نفسه سبحانه ، فلا معنى لقوله بل يتكلّم بما يسمع ، وهذا بخلاف أن يراد منه نبي من الأنبياء الذين لا يتكلّمون إلاّ بوحي منه ، قال سبحانه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124" w:name="pg16422_173452"/>
    </w:p>
    <w:p>
      <w:pPr>
        <w:pStyle w:val="BookText"/>
        <w:rPr/>
      </w:pPr>
      <w:bookmarkEnd w:id="124"/>
      <w:r>
        <w:rPr>
          <w:rFonts w:ascii="Amiri" w:hAnsi="Amiri" w:eastAsia="Amiri" w:cs="Amiri"/>
          <w:color w:val="111111"/>
          <w:sz w:val="28"/>
          <w:sz w:val="28"/>
          <w:szCs w:val="28"/>
          <w:rtl w:val="true"/>
          <w:lang w:bidi="ar-SA"/>
        </w:rPr>
        <w:t xml:space="preserve">هذه القرائن وغيرها ممّا يظهر للقارئ بعد التدبّر فيما ورد في الإصحاحات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 الخامس عشر ، 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تفيد القطع واليقين بأن المبشّر به هو نبي لا غير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يؤيد ذلك 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هو ما ذكره مؤرّخوا المسيحيين أنّ بعض الناس قبل ظهور النبي الأكرم صلی اللّه علیه و آله ادّعى أنّه هو الفارقليط الموعود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 الذي كان في القرن الثاني من الميلاد وكان مرتاضاً شديداً ادّعى في قرب سنة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الميلاد أنّه هو الفارقليط الموعود الذي وعد بمجيئه عيسى علیه السلام وتبعه اُناس كثير وهذا يعرب عن أنّ المتبادر من الفارقليط في القرون الاُولى المسيحية هو النبي المبشّر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التواريخ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اليهود المسيحيين من معاصري محمّد صلی اللّه علیه و آله كانوا منتظرين لنبي وكان هذا سبباً لرجوع عدّة من المسيحيين إلى محمد صلی اللّه علیه و آله الذي ادّعى انّه هو ذاك المنتظر</w:t>
      </w:r>
      <w:r>
        <w:rPr>
          <w:rFonts w:eastAsia="IRNazanin" w:cs="IRNazanin"/>
          <w:color w:val="111111"/>
          <w:sz w:val="28"/>
          <w:szCs w:val="28"/>
          <w:rtl w:val="true"/>
          <w:lang w:bidi="fa-IR"/>
        </w:rPr>
        <w:t>.</w:t>
      </w:r>
    </w:p>
    <w:p>
      <w:pPr>
        <w:pStyle w:val="Heading4"/>
        <w:numPr>
          <w:ilvl w:val="3"/>
          <w:numId w:val="1"/>
        </w:numPr>
        <w:rPr/>
      </w:pPr>
      <w:bookmarkStart w:id="125" w:name="__RefHeading___Toc7751625_1280447820"/>
      <w:bookmarkStart w:id="126" w:name="_Toc43"/>
      <w:bookmarkEnd w:id="125"/>
      <w:r>
        <w:rPr>
          <w:rtl w:val="true"/>
        </w:rPr>
        <w:t xml:space="preserve">إنجيل </w:t>
      </w:r>
      <w:r>
        <w:rPr>
          <w:rtl w:val="true"/>
        </w:rPr>
        <w:t xml:space="preserve">« </w:t>
      </w:r>
      <w:r>
        <w:rPr>
          <w:rtl w:val="true"/>
        </w:rPr>
        <w:t xml:space="preserve">برنابا </w:t>
      </w:r>
      <w:r>
        <w:rPr>
          <w:rtl w:val="true"/>
        </w:rPr>
        <w:t xml:space="preserve">» </w:t>
      </w:r>
      <w:r>
        <w:rPr>
          <w:rtl w:val="true"/>
        </w:rPr>
        <w:t>والتبشير بالنبي الأكرم صلی اللّه علیه و آله</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الكتاب الذي جاء به المسيح علیه السلام كان كتاباً واحداً وهو عبارة عن هديه والأحكام التي جاء بها وبشارته بمن يجيء بعده ، وإنّما كثرت الأناجيل لأنّ كل من كتب سيرته سمّاه إنجيلاً لاشتماله على ما بشّر وهدى به الناس ، ومن تلك الأناجيل ، إنجيل برنابا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 من أنصار المسيح الذين يلقّبهم رجال الكنيسة بالرسل ، صحبه بولس زمناً بل هو الذي عرّف التلاميذ ببولس بعد ما اهتدى بولس ورجع إلى اُورشليم ولم يكن من هذا الإنجيل أثر في المجتمع المسيحي حتى عُثِرَ في اُروبا على نسخة منه منذ قرابة ثلاثة قرون وهذا هو الإنجيل الذي حرّم </w:t>
      </w:r>
    </w:p>
    <w:p>
      <w:pPr>
        <w:pStyle w:val="BookText"/>
        <w:rPr/>
      </w:pPr>
      <w:r>
        <w:rPr>
          <w:rFonts w:ascii="Amiri" w:hAnsi="Amiri" w:eastAsia="Amiri" w:cs="Amiri"/>
          <w:color w:val="111111"/>
          <w:sz w:val="28"/>
          <w:sz w:val="28"/>
          <w:szCs w:val="28"/>
          <w:rtl w:val="true"/>
          <w:lang w:bidi="ar-SA"/>
        </w:rPr>
        <w:t xml:space="preserve">قرائته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جلاسيوس الأوّل في أواخر القرن الخامس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الإنجيل يباين الأناجيل الأربعة في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ينكر الوهية المسيح وكونه ابن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الذبيح بأنّه إسماعيل لا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المسيح المنتظر هو محمّد صلی اللّه علیه و آله وقد ذكر محمداً باللفظ الصريح في فصول وافية الذيول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لم يصلب بل حمل إلى السماء وإنّ الذي صلب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فجاء مطابقاً للقرآن ، قد قام بترجمته من الإنجليزية إلى العربية الدكتور خليل سعادة وقدّم له مقدّمة نافعة وطبع في مطبعة المنار بتقديم السيد محمد رشيد رضا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ولنبيّنا صلی اللّه علیه و آله خمسة أسماء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واحمد ، وعبد اللّه ، وطه ، 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في ذكر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عزّ وجلّ في ذكر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لَمَّا قَامَ عبد اللّه يَدْعُوهُ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النبي صلی اللّه علیه و آله ليلة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كَادُوا يَكُونُونَ عَلَيْهِ لِبَدًا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كانوا يقعون بعضهم على بعض ، كما أنّ اللبد يتّخذ من الصوف ، فيوضع بعضه على بعض فيصير لبداً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إنّما نزل على رسول اللّه دون غيره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إنسان والإنسان هنا العاقل وهو محمد ، إنّك لمن المرسلين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وزاد غيره من أهل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اللّه 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 نبيّاً ، 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 ومبشّراً ، ونذيراً ، وداعياً إلى اللّه باذنه ، </w:t>
      </w:r>
    </w:p>
    <w:p>
      <w:pPr>
        <w:pStyle w:val="BookText"/>
        <w:rPr/>
      </w:pPr>
      <w:r>
        <w:rPr>
          <w:rFonts w:ascii="Amiri" w:hAnsi="Amiri" w:eastAsia="Amiri" w:cs="Amiri"/>
          <w:color w:val="111111"/>
          <w:sz w:val="28"/>
          <w:sz w:val="28"/>
          <w:szCs w:val="28"/>
          <w:rtl w:val="true"/>
          <w:lang w:bidi="ar-SA"/>
        </w:rPr>
        <w:t>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 وجعله رحمة ، ونعمة ، وهادياً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صلی اللّه علیه و آله كثيراً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الإسم هنا أعم من الوصف ، فإنّ كثيراً منها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إسمه بمعنى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بسنده عن محمّد بن جبير بن مطعم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محمد ، أنا أحمد ، وأنا الماحي الذي يمحو بي الكفر ، وأنا الحاشر الذي يحشر الناس على قدمي ، وأنا العاقب الذي ليس بعده أحد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الأسماء دالّة على عظم المسمّى ورفعته وذلك للعناية به وبشأنه ولذلك ترى المسمّيات في كلام العرب أكثرها محاولة واعتناء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هذه الأسماء التي ذكروها إنّما هي صفات كالعاقب والحاشر ، فإطلاق الإسم عليها مجاز ، ونقل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الإتّفاق على أنّه لا يجوز أن نسمّي رسول اللّه باسم لم يسمّه به أبوه ولا سمّا به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من الاتّفاق غير ثابت ، والمسألة غير معنونة في كلام الكثير فكيف يمكن ادّعاء الاتّفاق عليه ، وكلّ صفة تنبثق عن تكريمه وتوقيره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bookmarkStart w:id="127" w:name="pg16422_173455"/>
    </w:p>
    <w:p>
      <w:pPr>
        <w:pStyle w:val="BookText"/>
        <w:rPr/>
      </w:pPr>
      <w:bookmarkEnd w:id="127"/>
      <w:r>
        <w:rPr>
          <w:rFonts w:ascii="Amiri" w:hAnsi="Amiri" w:eastAsia="Amiri" w:cs="Amiri"/>
          <w:color w:val="111111"/>
          <w:sz w:val="28"/>
          <w:sz w:val="28"/>
          <w:szCs w:val="28"/>
          <w:rtl w:val="true"/>
          <w:lang w:bidi="ar-SA"/>
        </w:rPr>
        <w:t xml:space="preserve">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لمبدئها فيصحّ توصيفه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البيهقي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قسّم الخلق قسمين ، فجعلني في خيرهما قسماً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وأنا خير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القسمين ثلاثاً ، فجعلني في خيرها ثلثاً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من السابقين ، وأنا خير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 فجعلني في خيرها قبيلة ، وذلك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أتقى ولد آدم ، وأكرمهم على اللّه ولا فخر ، ثمّ جعل القبائل بيوتاً ، فجعلني في خيرها بيتاً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وأهل بيتي مطهّرون من الذنوب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751627_1280447820"/>
      <w:bookmarkStart w:id="129" w:name="_Toc44"/>
      <w:bookmarkEnd w:id="128"/>
      <w:r>
        <w:rPr/>
        <w:t>6</w:t>
      </w:r>
      <w:r>
        <w:rPr>
          <w:rtl w:val="true"/>
        </w:rPr>
        <w:t xml:space="preserve"> - </w:t>
      </w:r>
      <w:r>
        <w:rPr>
          <w:rtl w:val="true"/>
        </w:rPr>
        <w:t>اُمّيّة النبي الأكرم صلی اللّه علیه و آله</w:t>
      </w:r>
      <w:bookmarkEnd w:id="129"/>
    </w:p>
    <w:p>
      <w:pPr>
        <w:pStyle w:val="Heading4"/>
        <w:numPr>
          <w:ilvl w:val="3"/>
          <w:numId w:val="1"/>
        </w:numPr>
        <w:rPr/>
      </w:pPr>
      <w:bookmarkStart w:id="130" w:name="__RefHeading___Toc7751629_1280447820"/>
      <w:bookmarkStart w:id="131" w:name="_Toc4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القرآن الكريم يصف النبي في غير واحد من الآيات بالاُمّية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وصف سبحانه نبيّه في هذه الآية بخصال عشر وهي أنّه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اسمه في التوارة والإنجيل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منعوت فيهما بأنّه يأمر بالمعروف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وينهى عن المنكر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لهم الطيبات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عليهم الخبائث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إصرهم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ويضع عنهم الأغلال التي كانت عليهم</w:t>
      </w:r>
      <w:r>
        <w:rPr>
          <w:rFonts w:eastAsia="Amiri" w:cs="Amiri" w:ascii="Amiri" w:hAnsi="Amiri"/>
          <w:color w:val="111111"/>
          <w:sz w:val="28"/>
          <w:szCs w:val="28"/>
          <w:rtl w:val="true"/>
          <w:lang w:bidi="ar-SA"/>
        </w:rPr>
        <w:t xml:space="preserve">. </w:t>
      </w:r>
      <w:bookmarkStart w:id="132" w:name="pg16422_173456"/>
    </w:p>
    <w:p>
      <w:pPr>
        <w:pStyle w:val="BookText"/>
        <w:rPr/>
      </w:pPr>
      <w:bookmarkEnd w:id="132"/>
      <w:r>
        <w:rPr>
          <w:rFonts w:ascii="Amiri" w:hAnsi="Amiri" w:eastAsia="Amiri" w:cs="Amiri"/>
          <w:color w:val="111111"/>
          <w:sz w:val="28"/>
          <w:sz w:val="28"/>
          <w:szCs w:val="28"/>
          <w:rtl w:val="true"/>
          <w:lang w:bidi="ar-SA"/>
        </w:rPr>
        <w:t xml:space="preserve">ويقول سبحانه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أنّه سبحانه يصف قوم النبي بالأُمّيين بل العرب جميعاً بهذا الوصف ، كما تعرّفت على معنى الأُمّي عند البحث عن ثقافة قوم النبي وحضارتهم ، فلا حاجة إلى إعادة البحث عن معنى الاُمّي وذكر نصوص أئمّة اللّغة إنّما المهم في المقام نقد الآراء الشاذة في تفسير الاُمّي ، وإليك البحث عنها واحداً بعد آخر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751631_1280447820"/>
      <w:bookmarkStart w:id="134" w:name="_Toc46"/>
      <w:bookmarkEnd w:id="133"/>
      <w:r>
        <w:rPr>
          <w:rtl w:val="true"/>
        </w:rPr>
        <w:t xml:space="preserve">أ </w:t>
      </w:r>
      <w:r>
        <w:rPr>
          <w:rtl w:val="true"/>
        </w:rPr>
        <w:t xml:space="preserve">- </w:t>
      </w:r>
      <w:r>
        <w:rPr>
          <w:rtl w:val="true"/>
        </w:rPr>
        <w:t>الأُمّي منسوب إلى أُمّ القرى</w:t>
      </w:r>
      <w:bookmarkEnd w:id="134"/>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 هو المنسوب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 من أعلام مكّة كما يشير إليه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قُرْآنًا عَرَبِيًّا لِّتُنذِرَ أُمَّ الْقُرَى وَمَنْ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فلا يدل على أنّ النبي كان أُمّيّاً بمعنى أنّه لا يقرأ ولا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القرى ليست من أعلام مكّة وإنّما هي كلّية لها مصاديق ، منها مكّة المكرّمة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حتّى يبعث في أُمّ القرى وعاصمتها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في المقاييس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مدينة هي أُمّ ما حولها من القرى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كونها من أعلام مكّة ، فالصحيح عند 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35" w:name="pg16422_173457"/>
    </w:p>
    <w:p>
      <w:pPr>
        <w:pStyle w:val="BookText"/>
        <w:rPr/>
      </w:pPr>
      <w:bookmarkEnd w:id="135"/>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الأُمّي هو المنسوب إلى أُمّ القرى لكان الإتيان به في ثنايا الخصال العشر إقحاماً بلا وجه واقتضاباً بلا جهة ، بخلاف ما إذا قلنا بأنّه إيعاز إلى أُمّيّته وعدم قراءته وكتابته ولكن في الوقت نفسه جاء بكتاب عجز كلُّ البلغاء عن معارضته ، واخرسّ الفصحاء عن مباراته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انّ توصيف النبي بالأُمّي وقومه بالأُمّيين ، إيعاز إلى هذه النكتة ، وانّ هذا النبي خرج من قوم غير قارئين ولا كاتبين ولا متحضّرين كما هو أيضاً غير قارئ ولا كاتب ، ومع ذلك أتى بشريعة متقنة وسنن محكمة وكتاب بديع بلا بديل</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751633_1280447820"/>
      <w:bookmarkStart w:id="137" w:name="_Toc47"/>
      <w:bookmarkEnd w:id="136"/>
      <w:r>
        <w:rPr>
          <w:rtl w:val="true"/>
        </w:rPr>
        <w:t xml:space="preserve">ب </w:t>
      </w:r>
      <w:r>
        <w:rPr>
          <w:rtl w:val="true"/>
        </w:rPr>
        <w:t xml:space="preserve">- </w:t>
      </w:r>
      <w:r>
        <w:rPr>
          <w:rtl w:val="true"/>
        </w:rPr>
        <w:t>الأُمّي غير المنتحل لملّة أو كتاب سماوي</w:t>
      </w:r>
      <w:bookmarkEnd w:id="137"/>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 هو غير المنتحل لملّة أو كتاب من الكتب السماوية ولو أطلق على العرب أنّهم أُمّيون فالمراد أنّهم غير منتحلين لكتاب من الكتب السماوية ويدل على ذلك أنّه سبحانه يجعل أهل الكتاب في مقابل الأُمّيين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توصيف العرب بالاُميّيين لا لأجل عدم إنتحالهم لملّة أو كتاب سماوي بل لأجل عدم إقتدارهم على القراءة والكتابة ، فقد كانت الاُمّية بهذا المعنى سائدة عليهم كما كان التعرّف عليهما هو الغالب على أهل الكتاب ، فصحّ لأجل ذلك التقابل بين أهل الكتاب والأُمّيين ويعود معنى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للطائفتين الأُمّيين غير القارئين والكاتبين وأهل الكتاب الذين لهم اقتدار بهما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أنّ هذا هو ملاك التقابل هو أنّه سبحانه يصف بعض أهل الكتاب بالاُميّة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bookmarkStart w:id="138" w:name="pg16422_173458"/>
    </w:p>
    <w:p>
      <w:pPr>
        <w:pStyle w:val="BookText"/>
        <w:rPr/>
      </w:pPr>
      <w:bookmarkEnd w:id="138"/>
      <w:r>
        <w:rPr>
          <w:rFonts w:ascii="Amiri" w:hAnsi="Amiri" w:eastAsia="Amiri" w:cs="Amiri"/>
          <w:color w:val="111111"/>
          <w:sz w:val="28"/>
          <w:sz w:val="28"/>
          <w:szCs w:val="28"/>
          <w:rtl w:val="true"/>
          <w:lang w:bidi="ar-SA"/>
        </w:rPr>
        <w:t xml:space="preserve">فالآية بحكم رجوع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اليهود تقسّم اليهود إلى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يعلمون الكتاب لثقافتهم وتمكّنهم من القراءة والكتابة وبالتالي تمكّنهم من التطلّع على التوراة والإستفادة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فاقدة للثقافة وغير قادرة على القراءة والكتابة وبالتالي جاهلين بكتابهم الذي نزل بلسانهم والجهل بلغتهم قراءة وكتابة يلازم جهلهم بسائر اللغات غالباً خصوصاً في بيئة اليهود الذين يقدّمون تعليم لغتهم على 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الاُمّي بمعنى غير المنتحل لكتاب ولا ملّة فما معنى تقسيم أهل الكتاب إلى طائفيتن أُمّي وغير أُمّي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7751635_1280447820"/>
      <w:bookmarkStart w:id="140" w:name="_Toc48"/>
      <w:bookmarkEnd w:id="139"/>
      <w:r>
        <w:rPr>
          <w:rtl w:val="true"/>
        </w:rPr>
        <w:t xml:space="preserve">ج </w:t>
      </w:r>
      <w:r>
        <w:rPr>
          <w:rtl w:val="true"/>
        </w:rPr>
        <w:t xml:space="preserve">- </w:t>
      </w:r>
      <w:r>
        <w:rPr>
          <w:rtl w:val="true"/>
        </w:rPr>
        <w:t>الاُمّي من لا يعرف المتون السامية</w:t>
      </w:r>
      <w:bookmarkEnd w:id="140"/>
    </w:p>
    <w:p>
      <w:pPr>
        <w:pStyle w:val="BookText"/>
        <w:rPr/>
      </w:pPr>
      <w:r>
        <w:rPr>
          <w:rFonts w:ascii="Amiri" w:hAnsi="Amiri" w:eastAsia="Amiri" w:cs="Amiri"/>
          <w:color w:val="111111"/>
          <w:sz w:val="28"/>
          <w:sz w:val="28"/>
          <w:szCs w:val="28"/>
          <w:rtl w:val="true"/>
          <w:lang w:bidi="ar-SA"/>
        </w:rPr>
        <w:t xml:space="preserve">الأُمّي عبارة عمّن لم يعرف المتون العتيقة السامية التي كتبت بها زبر الأوّلين من التوارة والإنجيل وإن كان عالماً بسائر اللغات قادراً بقرائتها وكتابتها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تفسيريّة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فالأُمّي من لا يحسن تلاوة الإنجيل والتوراة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المعنى المذكور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يثبت أنّ الأُمّي عبارة عمّن لا يعرف اللّغة السامية بل الأُمّي من لا يعرف القراءة والكتابة وذلك يختلف حسب البيئة والظروف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العصور التي سادت فيها اللّغة السامية التي بها تكتب الدواوين والرسائل ، وعليها لغة دينهم وكتابهم ، يكون الاُمّي عبارة عمّن لا يعرف تلك اللغة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جاهلاً في أمثال تلك الظروف بلغته الواجبة الضرورية ، </w:t>
      </w:r>
    </w:p>
    <w:p>
      <w:pPr>
        <w:pStyle w:val="BookText"/>
        <w:rPr/>
      </w:pPr>
      <w:r>
        <w:rPr>
          <w:rFonts w:ascii="Amiri" w:hAnsi="Amiri" w:eastAsia="Amiri" w:cs="Amiri"/>
          <w:color w:val="111111"/>
          <w:sz w:val="28"/>
          <w:sz w:val="28"/>
          <w:szCs w:val="28"/>
          <w:rtl w:val="true"/>
          <w:lang w:bidi="ar-SA"/>
        </w:rPr>
        <w:t>يكون جاهلاً لسائر اللغات أيضاً ، وعلى ذلك فليس للأُمّي إلاّ معنى واحد وله مصاديق وأفراد حسب الظروف التي تستعمل الكلمة فيها ، واطلاقه في الآية على من لم يعرف اللغات السامية لا يكون دليلاً على كونه موضوعاً لخصوص هذا المعنى ، كما أنّ إطلاق الإنسان وإرادة فرد منه بالقرينة لا يكون دليلاً على كونه موضوعاً لذلك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خلاصة المقال في وصف الاُمّي الذي جاء توصيف النبي به في الذكر الحكيم وهناك آيات أُخر تثبت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بحكم وقوع النكرة فيها في سياق النفي تفيد شمول السلب وعمومه لتلاوة أي كتاب وممارسة أية 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سبحانه علّل هذا السلب بأنّه خير عون لنفي ريب المبطلين وشك المشكّكين إذ لو كان النبي صلی اللّه علیه و آله ممارساً للقراءة والكتابة قبل البعثة ، لاتّهمه اليهود والنصارى والمشركون بأنّ الشريعة التي جاء بها تلقّاها عن طريق قراءة الصحف وتلاوتها ، ولأجل صد هذا الريب وقلع جذور هذا الشك لم يُمكّن نبيّه عن تعلّم الكتابة والقراءة حتّى يكون ذا بيّنة قويّة على أنّ شريعته شريعة 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أنّ النبي الأكرم عاش أربعين سنة بلا ممارسة للكتابة والقراءة فقد اتّهمه بعض المعاندين بأنّ قرآنه استنساخ منه لما تملى عليه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جَاءُوا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المعاند يبثّ بذر هذا الشك حتّى وافاه الوحي الإلهي بالنقد والرد بقوله </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الآية إنّكم أيّها العرب تحيطون بتاريخ حياتي ، فقد لبثت فيكم عمراً يناهز الأربعين فهل رأيتموني أقرأ كتاباً أو أخطّ صحيفة ، فكيف ترمونني بالإفك الشائن بأنّه أساطير الأوّلين التي اكتتبتها وافتريتها على اللّه وأعانني على ذلك قوم آخرون ؟ فإذا كنتم واقفين على سيرتي وحياتي في الفترة الماضية فاعلموا أنّه منزّل من اللّه سبحانه كما أمر اللّه نبيّه أن يجبهم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يقال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تَتْلُو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النبي كان أُمّياً بل فيها أنّه لم يكن يكتب الكتاب ، وقد لا يكتب الكتاب من يحسنه كما لا يكتب من لا يحسنه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الوارد في الآية إنّما يصحّ وقوعه علّة لصدر الآية إذا كان النبي غير مستطيع لأن يقرأ ويكتب لا أن يكون عالماً بهما وإن لم يمارسهما ، وذلك لأنّ التعليل بصدد إزالة الشك والريب في أنّه كتاب سماوي وليس من صنع النبي ولا يمت إليه بصلة وذلك إنّما يتحقّق إذا كان النبي أُمّياً محضاً غير قادر عليهما لا ما إذا كان عارفاً بهما ولكن تركهما لمصلحة أو لعلّة أُخرى</w:t>
      </w:r>
      <w:r>
        <w:rPr>
          <w:rFonts w:eastAsia="Amiri" w:cs="Amiri" w:ascii="Amiri" w:hAnsi="Amiri"/>
          <w:color w:val="111111"/>
          <w:sz w:val="28"/>
          <w:szCs w:val="28"/>
          <w:rtl w:val="true"/>
          <w:lang w:bidi="ar-SA"/>
        </w:rPr>
        <w:t>.</w:t>
      </w:r>
      <w:bookmarkStart w:id="141" w:name="pg16422_173461"/>
    </w:p>
    <w:p>
      <w:pPr>
        <w:pStyle w:val="Heading4"/>
        <w:numPr>
          <w:ilvl w:val="3"/>
          <w:numId w:val="1"/>
        </w:numPr>
        <w:rPr/>
      </w:pPr>
      <w:bookmarkStart w:id="142" w:name="__RefHeading___Toc7751637_1280447820"/>
      <w:bookmarkStart w:id="143" w:name="_Toc49"/>
      <w:bookmarkEnd w:id="141"/>
      <w:bookmarkEnd w:id="142"/>
      <w:r>
        <w:rPr>
          <w:rtl w:val="true"/>
        </w:rPr>
        <w:t>وضع النبي بعد البعثة</w:t>
      </w:r>
      <w:bookmarkEnd w:id="143"/>
    </w:p>
    <w:p>
      <w:pPr>
        <w:pStyle w:val="BookText"/>
        <w:rPr/>
      </w:pPr>
      <w:r>
        <w:rPr>
          <w:rFonts w:ascii="Amiri" w:hAnsi="Amiri" w:eastAsia="Amiri" w:cs="Amiri"/>
          <w:color w:val="111111"/>
          <w:sz w:val="28"/>
          <w:sz w:val="28"/>
          <w:szCs w:val="28"/>
          <w:rtl w:val="true"/>
          <w:lang w:bidi="ar-SA"/>
        </w:rPr>
        <w:t>اتّفق المحقّقون من السنّة والشيعة على أنّه كان أُمّياً قبل البعثة لا يحسن الكتابة والقراءة ، وأمّا وضعه بعد البعثة وانّه هل بقي على ما كان عليه قبلها أو تغيّر وضعه وصار عارفاً بالكتابة والقراءة ، وعلى فرض ثبوت معرفته بهما فهل مارسهما في بعض الفترات من عمره أو لا ؟ فهذه بحوث خارجة عن موضوع بحثنا لأنّ البحث في حياته وسيرته قبل البعثة وما ذكر يرجع إلى سيرته بعدها ، ولعلّنا نرجع إلى تلك المسألة في المستقبل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751639_1280447820"/>
      <w:bookmarkStart w:id="145" w:name="_Toc50"/>
      <w:bookmarkEnd w:id="144"/>
      <w:r>
        <w:rPr/>
        <w:t>7</w:t>
      </w:r>
      <w:r>
        <w:rPr>
          <w:rtl w:val="true"/>
        </w:rPr>
        <w:t xml:space="preserve"> - </w:t>
      </w:r>
      <w:r>
        <w:rPr>
          <w:rtl w:val="true"/>
        </w:rPr>
        <w:t>إيمان النبي قبل البعثة</w:t>
      </w:r>
      <w:bookmarkEnd w:id="145"/>
    </w:p>
    <w:p>
      <w:pPr>
        <w:pStyle w:val="Heading4"/>
        <w:numPr>
          <w:ilvl w:val="3"/>
          <w:numId w:val="1"/>
        </w:numPr>
        <w:rPr/>
      </w:pPr>
      <w:bookmarkStart w:id="146" w:name="__RefHeading___Toc7751641_1280447820"/>
      <w:bookmarkStart w:id="147" w:name="_Toc5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لم يشك أحد من أهل التاريخ والسير في انّ النبي الأكرم كان على خط التوحيد قبل البعثة ويدل عليه مأثورات كثيرة والمسألة إتفاقية بين المسلمين ولا تحتاج إلى اطناب ، وقد دلّت الآثار على أنّه كان يكافح الوثنيّة منذ نعومة أظفاره ومن إبّان طفوليته وشبابه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لمّا تمّ له ثلاث سنين ، قال يوماً لوالدته أي مرضعته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لا أرى أخويّ بالنهار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أخرج معهما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محمّد دهّنته وكحّلته وعلّقت في عنقه </w:t>
      </w:r>
      <w:bookmarkStart w:id="148" w:name="pg16422_173462"/>
    </w:p>
    <w:p>
      <w:pPr>
        <w:pStyle w:val="BookText"/>
        <w:rPr/>
      </w:pPr>
      <w:bookmarkEnd w:id="148"/>
      <w:r>
        <w:rPr>
          <w:rFonts w:ascii="Amiri" w:hAnsi="Amiri" w:eastAsia="Amiri" w:cs="Amiri"/>
          <w:color w:val="111111"/>
          <w:sz w:val="28"/>
          <w:sz w:val="28"/>
          <w:szCs w:val="28"/>
          <w:rtl w:val="true"/>
          <w:lang w:bidi="ar-SA"/>
        </w:rPr>
        <w:t xml:space="preserve">خيطاً فيه جزع يماني فنزعه ثمّ قال لأُمّه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أُمّاه فإنّ معي من يحفظني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في المقام بهذا المقدار وقد بسطنا الكلام في المأثورات حول توحيده وإيمانه في محلّه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المهم تعيين الشريعة التي كان يطبّقها في أعماله الفردية والإجتماعية العبادية وغيرها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751643_1280447820"/>
      <w:bookmarkStart w:id="150" w:name="_Toc52"/>
      <w:bookmarkEnd w:id="149"/>
      <w:r>
        <w:rPr>
          <w:rtl w:val="true"/>
        </w:rPr>
        <w:t>الشريعة التي كان يتعبّد بها قبل البعثة</w:t>
      </w:r>
      <w:bookmarkEnd w:id="150"/>
    </w:p>
    <w:p>
      <w:pPr>
        <w:pStyle w:val="BookText"/>
        <w:rPr/>
      </w:pPr>
      <w:r>
        <w:rPr>
          <w:rFonts w:ascii="Amiri" w:hAnsi="Amiri" w:eastAsia="Amiri" w:cs="Amiri"/>
          <w:color w:val="111111"/>
          <w:sz w:val="28"/>
          <w:sz w:val="28"/>
          <w:szCs w:val="28"/>
          <w:rtl w:val="true"/>
          <w:lang w:bidi="ar-SA"/>
        </w:rPr>
        <w:t xml:space="preserve">أمّا الشريعة التي كان يطبقها في أعماله فقد إختلفت الأنظار فيه وانتهت إلى أقوال واحتمالات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يتعبّد بشريعة من الشرائع وإنّما يكتفي في أعماله الفردية والإجتماعية بما يوحي إليه عقله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لا يُعرَّج عليه ، إذ لم تكن أعماله منحصرة في المستقلاّت العقليّة كالاجتناب عن البغي والظلم والتحنّن على اليتيم ، والعطف على المسكين ، بل كانت له أعمال عبادية لا تصحّ بدون الركون إلى شريعة لأنّه كان يخرج في شهر رمضان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فيعتكف فيه وهل يمكن الاعتكاف بدون الاعتماد على شريعة ، وقد رويت عن أئمّة أهل البيت علیهم السلام إنّه حجّ عشرين حجّة مستتراً </w:t>
      </w:r>
      <w:r>
        <w:rPr>
          <w:rStyle w:val="FootnoteAnchor"/>
          <w:rtl w:val="true"/>
        </w:rPr>
        <w:footnoteReference w:id="78"/>
      </w:r>
      <w:r>
        <w:rPr>
          <w:rFonts w:ascii="Amiri" w:hAnsi="Amiri" w:eastAsia="Amiri" w:cs="Amiri"/>
          <w:color w:val="111111"/>
          <w:sz w:val="28"/>
          <w:sz w:val="28"/>
          <w:szCs w:val="28"/>
          <w:rtl w:val="true"/>
          <w:lang w:bidi="ar-SA"/>
        </w:rPr>
        <w:t>ولم يكن البيع والربا ولا الخل والخمر ولا المذكّى والميتة ولا النكاح والسفاح عنده سواسية ، فطبيعة الحال تقتضي أن يكون عارفاً بأحكام عباداته وأفعاله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يعمل بشريعة إبراهيم وسننه وطقوسه المعروفة وهذا هو الذي كان السيّد العلاّمة الطباطبائي يستظهره كأحقّ الأقوال بشهادة أنّ أجداد النبي واُسرة البيت الهاشمي وجميع الأحناف في الجزيرة العربية كانوا على دين إبراهيم ولم ينقل أحد من أهل السير تهوّدهم أو تنصّرهم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ويتوجّه على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ذلك كونه عاملاً بالشريعة المنسوخة فإنّ الشريعتين اللاحقتين كشريعة الكليم والمسيح نسختا تلك الشريعة ،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إبراهيم علیه السلام وطقوسه كانت باقية على ما هي عليها في الشرائع اللاحقة لها ، وإنّما انقضت نبوّته ، ولكن شريعته كانت باقية في غضون الشرائع اللاحقة ، ولأجل ذلك صارت الشريعة الإبراهيمية هي الأساس للشرائع اللاحقة وإنّما زيد عليها في الفترات اللاحقة أحكام وأُصول أُخر جاء بها الكليم ، أو المسيح أو النبي الأكرم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يبقى على هذا القول إشكال آخر وهو أنّه لازم هذا القول أن يكون النبي الأكرم صلی اللّه علیه و آله جزء من أُمّة إبراهيم علیه السلام تابعاً له ، واقتداء الفاضل بالمفضول غير صحيح عقلاً ولم يخصّ أحد تفضيله على سائر الأنبياء بوقت دون وقت ، فيجب أن يكون أفضل في جميع الأوقات فلاحظ وتأمّل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تابعاً للشريعة الأخيرة وهي شريعة المسيح ، وإمّا شريعة الكليم فلا شك أنّها كانت منسوخة بالشريعة اللاحقة ، ولكن هذا الاحتمال مبني على أن يكون النبي واقفاً بشريعة المسيح ولم يكن له طريق إلاّ مخالطة أهل الكتاب وعلمائهم ، وحياته صلی اللّه علیه و آله لا تنسجم مع هذا الإحتمال ، إذ لم يتعلّم منهم شيئاً ولم يسألهم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يعمل حسب ما يُلهم ويوحى إليه سواء أكان مطابقاً لشرع من قبله أم مخالفاً ، وسواء أكان مطابقاً لما بعث عليه من الشريعة فيما بعد أم لا ؟ وهذا هو أظهر الأقوال ، ويؤيّد ذلك ما نقل عن الإمام أمير المؤمنين علیه السلام أنّه قال </w:t>
      </w:r>
      <w:r>
        <w:rPr>
          <w:rFonts w:eastAsia="IRNazanin" w:cs="IRNazanin"/>
          <w:color w:val="111111"/>
          <w:sz w:val="28"/>
          <w:szCs w:val="28"/>
          <w:rtl w:val="true"/>
          <w:lang w:bidi="fa-IR"/>
        </w:rPr>
        <w:t xml:space="preserve">: </w:t>
      </w:r>
      <w:bookmarkStart w:id="151" w:name="pg16422_173464"/>
    </w:p>
    <w:p>
      <w:pPr>
        <w:pStyle w:val="BookText"/>
        <w:rPr/>
      </w:pPr>
      <w:bookmarkEnd w:id="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اللّه بِهِ مِنْ لَدُنْ اَنْ كَانَ فَطيماً اَعْظَمَ مَلك مِنْ مَلائِكتِهِ يَسْلُكُ بِهِ طَريقَ المَكَارِم وَمحَاسِنَ اَخْلاَقِ العَالم لَيْلِهِ ونَهارِهِ وَلَقَدْ كنْتُ اَتَّبَعهُ اتِّباعَ الفَصِيلِ اثرَ أُمِّهِ ، يَرْفَعُ لِي في كُلِّ يوْمٍ منْ أخْلاَقِهِ علماً فاَراه وَلا يَرَاه غَيرِي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لا جدوى من البحث بعد ما كان العمل على ضوء ما يلهم ويؤيّد ذلك أنّه سبحانه أنعم على المسيح ويحيى بالنبوّة أيام صغرهما قال سبحانه حاكياً عن 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مخاطباً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ولازم ذلك ، إنّ النبي الأكرم صلی اللّه علیه و آله كان يُلْهم منذ صباه إلى أن بعثه اللّه سبحانه نبيّاً وهادياً للبشر وليس ذلك أمراً غريباً ، وتؤيّد ذلك المأثورات المتضافرات في بدء نزول الوحي عليه فكان له الرؤية الصالحة في النوم فكان لا يرى رؤيا إلاّ جاءت مثل فلق الصبح ، ثمّ حبّب إليه الخلاء وكان يخلو بغار حراء فيتحنّث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الليالي ذوات العدد قبل أن ينزع إلى أهله ويتزوّد لذلك ثمّ يرجع إلى خديجة فيتزوّد لمثلها حتى جاءه الحقّ وهو في غار حراء ، فجاءه الملك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751645_1280447820"/>
      <w:bookmarkStart w:id="153" w:name="_Toc53"/>
      <w:bookmarkEnd w:id="152"/>
      <w:r>
        <w:rPr>
          <w:rtl w:val="true"/>
        </w:rPr>
        <w:t>خاتمة المطاف</w:t>
      </w:r>
      <w:bookmarkEnd w:id="1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مهما جهلنا بشيء فلا يليق بنا الجهل بأنّ النبوّة منصب إلهي لا يتحمّله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الأمثل فالأمثل من الناس ، ولا يفاض إلاّ لمن له مقدرة روحيّة عظيمة ولا يتهيّب عندما يتمثّل له رسول الرب وأمين الوحي ويميّز بين وحي الحقّ وكلامه ووسوسة الشياطين وإلقاءاتهم ، ومن المعلوم أنّه عبء فادح ومسؤولية عظمى ، لا يحملها إلاّ من وقع تحت رعاية اللّه وتربيته ، ولا تتحقّق تلك الغاية إلاّ باقتران ملك من ملائكته يرشده إلى معالم الهداية ، ويصونه من صباه إلى شبابه إلى كهولته عن كل سوء وخطأ حتّى تستعدّ نفسه لتمثّل أمين الوحي وتحمّل كلامه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إليه الإمام أمير المؤمنين في كلامه السابق فلاحظ</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422_173467"/>
      <w:bookmarkStart w:id="155" w:name="pg16422_173467"/>
      <w:bookmarkEnd w:id="155"/>
    </w:p>
    <w:p>
      <w:pPr>
        <w:pStyle w:val="Heading2"/>
        <w:numPr>
          <w:ilvl w:val="1"/>
          <w:numId w:val="1"/>
        </w:numPr>
        <w:rPr/>
      </w:pPr>
      <w:bookmarkStart w:id="156" w:name="pg16422_173467"/>
      <w:bookmarkStart w:id="157" w:name="__RefHeading___Toc7751647_1280447820"/>
      <w:bookmarkStart w:id="158" w:name="_Toc54"/>
      <w:bookmarkEnd w:id="156"/>
      <w:bookmarkEnd w:id="157"/>
      <w:r>
        <w:rPr>
          <w:rtl w:val="true"/>
        </w:rPr>
        <w:t>(</w:t>
      </w:r>
      <w:r>
        <w:rPr/>
        <w:t>4</w:t>
      </w:r>
      <w:r>
        <w:rPr>
          <w:rtl w:val="true"/>
        </w:rPr>
        <w:t xml:space="preserve">) </w:t>
      </w:r>
      <w:r>
        <w:rPr>
          <w:rtl w:val="true"/>
        </w:rPr>
        <w:t>الوحي في القرآن الكريم</w:t>
      </w:r>
      <w:bookmarkEnd w:id="158"/>
    </w:p>
    <w:p>
      <w:pPr>
        <w:pStyle w:val="Heading3"/>
        <w:numPr>
          <w:ilvl w:val="2"/>
          <w:numId w:val="1"/>
        </w:numPr>
        <w:rPr/>
      </w:pPr>
      <w:bookmarkStart w:id="159" w:name="__RefHeading___Toc7751649_1280447820"/>
      <w:bookmarkStart w:id="160" w:name="_Toc55"/>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لقد تعرّفت على حياة النبي صلی اللّه علیه و آله قبل البعثة وما ورد حولها من الآيات في القرآن الكريم ، وبذلك تمّ بيان ما يرجع إلى الشطر الأوّل من حياته ، وتسلسل البحث يدفعنا إلى البحث عن الشطر الثاني من حياته وهو ما يرجع إلى الحوادث التي مرّت عليه بعد البعثة ونزول الوحي عليه قبل هجرته إلى المدينة المنوّرة ، وقد أقام بعد أن حباه اللّه بالنبوّة والرسالة قرابة ثلاثة عشر سنة يقود فيها أُمّته إلى الصلاح والفلاح بالحكمة والموعظة الحسنة ويجادلهم بالتي هي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ضاق عليه الأمر في موطنه الأوّل ودارت عليه الدوائر من قبل أعدائه وأعداء رسالته إضطرّ إلى مغادرة موطنه وألقى رحاله في مهجره أعني المدينة المنورة وبقي فيها زهاء عشر سنين إلى أن اختاره اللّه سبحانه إلى جواره ، وبذلك طويت صفحات عمره المشرقة ، وبقيت آثارها لامعة في سماء الإنسانيّة مشعلاً للهداية على مرّ العصور والتاريخ ، وقد إجتازت مراحل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حياته قبل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حياته بعد البعثة إلى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حياته بعد الهجرة حتى الإرتحال إلى الرفيق الأعلى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في رحاب المرحلة الثانية من مراحل حياته الشريفة وجاءت الحوادث في هذه المرحلة تترى وتقارع شخصيّته الصامدة وقبل أن نخوض في تحليل هذه </w:t>
      </w:r>
      <w:bookmarkStart w:id="161" w:name="pg16422_173468"/>
    </w:p>
    <w:p>
      <w:pPr>
        <w:pStyle w:val="BookText"/>
        <w:rPr/>
      </w:pPr>
      <w:bookmarkEnd w:id="161"/>
      <w:r>
        <w:rPr>
          <w:rFonts w:ascii="Amiri" w:hAnsi="Amiri" w:eastAsia="Amiri" w:cs="Amiri"/>
          <w:color w:val="111111"/>
          <w:sz w:val="28"/>
          <w:sz w:val="28"/>
          <w:szCs w:val="28"/>
          <w:rtl w:val="true"/>
          <w:lang w:bidi="ar-SA"/>
        </w:rPr>
        <w:t xml:space="preserve">الحوادث حسب التسلسل التاريخي على ضوء ما نستفيده من القرآن الكريم ونستوحيه من خلال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حادثة نزول الوحي عليه وتكليله بوسام النبوّة التي هي من هبات اللّه تعالى الجسيمة يمنحها لمن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Heading3"/>
        <w:numPr>
          <w:ilvl w:val="2"/>
          <w:numId w:val="1"/>
        </w:numPr>
        <w:rPr/>
      </w:pPr>
      <w:bookmarkStart w:id="162" w:name="__RefHeading___Toc7751651_1280447820"/>
      <w:bookmarkStart w:id="163" w:name="_Toc56"/>
      <w:bookmarkEnd w:id="162"/>
      <w:r>
        <w:rPr>
          <w:rtl w:val="true"/>
        </w:rPr>
        <w:t>الوحي لغة واصطلاحاً</w:t>
      </w:r>
      <w:bookmarkEnd w:id="163"/>
    </w:p>
    <w:p>
      <w:pPr>
        <w:pStyle w:val="Heading4"/>
        <w:numPr>
          <w:ilvl w:val="3"/>
          <w:numId w:val="1"/>
        </w:numPr>
        <w:rPr/>
      </w:pPr>
      <w:bookmarkStart w:id="164" w:name="__RefHeading___Toc7751653_1280447820"/>
      <w:bookmarkStart w:id="165" w:name="_Toc57"/>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الوحي في اللّغة هو الإلقاء في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ذلك ابن فارس في المقاييس ، ثم إنّ أئمّة اللّغة وإن ذكروا للوحي معان مختلفة لكن الجميع يرجع إلى أصل واحد وهو تعليم الغير بخفاء ، 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والكتابة ، والرسالة ، والإلهام والكلام الخفي وكل ما ألقيته إلى غيرك يقال وحيت إليه الكلام ، والمستفاد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الوحي هو الإعلام بخفاء بطريق من الطرق والعنصر المقوّم لمعنى الوحي هو الخفاء ، وأمّا غيره كالسرعة على ما في مفردات الراغب فليس بمقوّم لمعنى الوحي ، كما أَنّ الإشارة والكتابة والإلهام إلى القلب كلّها من طرق الوحي ووسائله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أُستعمل الوحي في القرآن الكريم في موارد مختلفة كلّها مصاديق وموارد لهذا المعنى الجامع وان شئت قلت من قبيل تطبيق المعنى الكلّي على مصاديقه المختلفة المتنوّعة ، واليك البيان </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751655_1280447820"/>
      <w:bookmarkStart w:id="167" w:name="_Toc58"/>
      <w:bookmarkEnd w:id="166"/>
      <w:r>
        <w:rPr/>
        <w:t>1</w:t>
      </w:r>
      <w:r>
        <w:rPr>
          <w:rtl w:val="true"/>
        </w:rPr>
        <w:t xml:space="preserve"> - </w:t>
      </w:r>
      <w:r>
        <w:rPr>
          <w:rtl w:val="true"/>
        </w:rPr>
        <w:t xml:space="preserve">تقدير الخلقة بالسنن والقوانين </w:t>
      </w:r>
      <w:r>
        <w:rPr>
          <w:rtl w:val="true"/>
        </w:rPr>
        <w:t>:</w:t>
      </w:r>
      <w:bookmarkEnd w:id="1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w:t>
      </w:r>
      <w:bookmarkStart w:id="168" w:name="pg16422_173469"/>
    </w:p>
    <w:p>
      <w:pPr>
        <w:pStyle w:val="BookText"/>
        <w:rPr/>
      </w:pPr>
      <w:bookmarkEnd w:id="168"/>
      <w:r>
        <w:rPr>
          <w:rFonts w:ascii="Amiri" w:hAnsi="Amiri" w:eastAsia="Amiri" w:cs="Amiri"/>
          <w:color w:val="111111"/>
          <w:sz w:val="28"/>
          <w:sz w:val="28"/>
          <w:szCs w:val="28"/>
          <w:rtl w:val="true"/>
          <w:lang w:bidi="ar-SA"/>
        </w:rPr>
        <w:t xml:space="preserve">سَمَاءٍ أَمْرَهَا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فِي كُلِّ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أودع في كل سماء السنن والأنظمة الكونية وقدّر عليها دوامها إلى أجل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السماوات تلقّت هذه السنن والنظم بالإشارة في خلقتها استعير في التعبير لفظ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الشعور والإدراك ساريان في جميع مراتب الوجود من أعلاه كواجبه إلى أدناه كالهيولي في عالم التكوين ، ولكن كل حسب درجته ومرتبته ، فالسماوات تلقّت ما أوحى إليها سبحانه بخفاء فقامت بامتثاله ما أوحى إليها من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169" w:name="__RefHeading___Toc7751657_1280447820"/>
      <w:bookmarkStart w:id="170" w:name="_Toc59"/>
      <w:bookmarkEnd w:id="169"/>
      <w:r>
        <w:rPr/>
        <w:t>2</w:t>
      </w:r>
      <w:r>
        <w:rPr>
          <w:rtl w:val="true"/>
        </w:rPr>
        <w:t xml:space="preserve"> - </w:t>
      </w:r>
      <w:r>
        <w:rPr>
          <w:rtl w:val="true"/>
        </w:rPr>
        <w:t xml:space="preserve">الإدراك بالغريزة </w:t>
      </w:r>
      <w:r>
        <w:rPr>
          <w:rtl w:val="true"/>
        </w:rPr>
        <w:t>:</w:t>
      </w:r>
      <w:bookmarkEnd w:id="17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فالأعمال المدهشة الخلاّبة للعقول التي تقوم بها النحل في صنع بيوته والقيام بشؤون وظائفها ثم التجوّل بين البساتين ، ومص رحيق الأنهار ، ثمّ إيداعها في صفائح الشهد ، شيء تتعلّمه بإيحاء من اللّه سبحانه وذلك بإيداع الغرائز الكفيلة بذلك ، وبما أنّ تأثّر النحل بها بخفاء وبلا إلتفات من الشعور والإدراك اُطلق عليه لفظ الوحي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أيضاً هناك معنى آخر ذكرناه في الوحي إلى السماء</w:t>
      </w:r>
      <w:r>
        <w:rPr>
          <w:rFonts w:eastAsia="Amiri" w:cs="Amiri" w:ascii="Amiri" w:hAnsi="Amiri"/>
          <w:color w:val="111111"/>
          <w:sz w:val="28"/>
          <w:szCs w:val="28"/>
          <w:rtl w:val="true"/>
          <w:lang w:bidi="ar-SA"/>
        </w:rPr>
        <w:t xml:space="preserve">. </w:t>
      </w:r>
      <w:bookmarkStart w:id="171" w:name="pg16422_173470"/>
    </w:p>
    <w:p>
      <w:pPr>
        <w:pStyle w:val="Heading4"/>
        <w:numPr>
          <w:ilvl w:val="3"/>
          <w:numId w:val="1"/>
        </w:numPr>
        <w:rPr/>
      </w:pPr>
      <w:bookmarkStart w:id="172" w:name="__RefHeading___Toc7751659_1280447820"/>
      <w:bookmarkStart w:id="173" w:name="_Toc60"/>
      <w:bookmarkEnd w:id="171"/>
      <w:bookmarkEnd w:id="172"/>
      <w:r>
        <w:rPr/>
        <w:t>3</w:t>
      </w:r>
      <w:r>
        <w:rPr>
          <w:rtl w:val="true"/>
        </w:rPr>
        <w:t xml:space="preserve"> - </w:t>
      </w:r>
      <w:r>
        <w:rPr>
          <w:rtl w:val="true"/>
        </w:rPr>
        <w:t xml:space="preserve">الإلهام والإلقاء في القلب </w:t>
      </w:r>
      <w:r>
        <w:rPr>
          <w:rtl w:val="true"/>
        </w:rPr>
        <w:t>:</w:t>
      </w:r>
      <w:bookmarkEnd w:id="173"/>
    </w:p>
    <w:p>
      <w:pPr>
        <w:pStyle w:val="BookText"/>
        <w:rPr/>
      </w:pPr>
      <w:r>
        <w:rPr>
          <w:rFonts w:ascii="Amiri" w:hAnsi="Amiri" w:eastAsia="Amiri" w:cs="Amiri"/>
          <w:color w:val="111111"/>
          <w:sz w:val="28"/>
          <w:sz w:val="28"/>
          <w:szCs w:val="28"/>
          <w:rtl w:val="true"/>
          <w:lang w:bidi="ar-SA"/>
        </w:rPr>
        <w:t>وقد استعمل الوحي في الإلقاء إلى القلب في موارد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أَوْحَيْتُ إِلَى الحَوَارِيِّينَ أَنْ آمِنُوا بِي وَبِرَسُولِي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قوله تعالى في شأن يوسف علیه السلام عِندما جعلوه في غيابت الجبّ ،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إِلَيْهِ لَتُنَبِّئَنَّهُم بِأَمْرِهِمْ هَذَا وَهُمْ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751661_1280447820"/>
      <w:bookmarkStart w:id="175" w:name="_Toc61"/>
      <w:bookmarkEnd w:id="174"/>
      <w:r>
        <w:rPr/>
        <w:t>4</w:t>
      </w:r>
      <w:r>
        <w:rPr>
          <w:rtl w:val="true"/>
        </w:rPr>
        <w:t xml:space="preserve"> - </w:t>
      </w:r>
      <w:r>
        <w:rPr>
          <w:rtl w:val="true"/>
        </w:rPr>
        <w:t xml:space="preserve">الإشارة </w:t>
      </w:r>
      <w:r>
        <w:rPr>
          <w:rtl w:val="true"/>
        </w:rPr>
        <w:t>:</w:t>
      </w:r>
      <w:bookmarkEnd w:id="175"/>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عَلَى قَوْمِهِ مِنَ المِحْرَابِ فَأَوْحَى إِلَيْهِمْ أَن سَبِّحُوا بُكْرَةً وَعَشِيًّا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أنّه استخدم الإشارة في تفهيم مراده فأشبه فعله إلقاء الكلام بخفاء فصار ذلك مصحّحاً لاستعمال لفظ الوحي</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751663_1280447820"/>
      <w:bookmarkStart w:id="177" w:name="_Toc62"/>
      <w:bookmarkEnd w:id="176"/>
      <w:r>
        <w:rPr/>
        <w:t>5</w:t>
      </w:r>
      <w:r>
        <w:rPr>
          <w:rtl w:val="true"/>
        </w:rPr>
        <w:t xml:space="preserve"> - </w:t>
      </w:r>
      <w:r>
        <w:rPr>
          <w:rtl w:val="true"/>
        </w:rPr>
        <w:t xml:space="preserve">الإلقاءات الشيطانيّة </w:t>
      </w:r>
      <w:r>
        <w:rPr>
          <w:rtl w:val="true"/>
        </w:rPr>
        <w:t>:</w:t>
      </w:r>
      <w:bookmarkEnd w:id="177"/>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وجه استعمال الوحي هنا ممّا ذكرنا فيما سبق</w:t>
      </w:r>
      <w:r>
        <w:rPr>
          <w:rFonts w:eastAsia="Amiri" w:cs="Amiri" w:ascii="Amiri" w:hAnsi="Amiri"/>
          <w:color w:val="111111"/>
          <w:sz w:val="28"/>
          <w:szCs w:val="28"/>
          <w:rtl w:val="true"/>
          <w:lang w:bidi="ar-SA"/>
        </w:rPr>
        <w:t xml:space="preserve">. </w:t>
      </w:r>
      <w:bookmarkStart w:id="178" w:name="pg16422_173471"/>
    </w:p>
    <w:p>
      <w:pPr>
        <w:pStyle w:val="Heading4"/>
        <w:numPr>
          <w:ilvl w:val="3"/>
          <w:numId w:val="1"/>
        </w:numPr>
        <w:rPr/>
      </w:pPr>
      <w:bookmarkStart w:id="179" w:name="__RefHeading___Toc7751665_1280447820"/>
      <w:bookmarkStart w:id="180" w:name="_Toc63"/>
      <w:bookmarkEnd w:id="178"/>
      <w:bookmarkEnd w:id="179"/>
      <w:r>
        <w:rPr/>
        <w:t>6</w:t>
      </w:r>
      <w:r>
        <w:rPr>
          <w:rtl w:val="true"/>
        </w:rPr>
        <w:t xml:space="preserve"> - </w:t>
      </w:r>
      <w:r>
        <w:rPr>
          <w:rtl w:val="true"/>
        </w:rPr>
        <w:t xml:space="preserve">كلام اللّه المنزّل على نبي من أنبيائه </w:t>
      </w:r>
      <w:r>
        <w:rPr>
          <w:rtl w:val="true"/>
        </w:rPr>
        <w:t>:</w:t>
      </w:r>
      <w:bookmarkEnd w:id="18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 هذا النوع من الوحي بأنّه تعليمه تعالى من اصطفاه من عباده كلّما أراد اطّلاعه على ألوان الهداية واشكال العلم ولكن بطريقة خفيّة غير معتادة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للوحي معنى واحداً وله مصاديق متنوّعة وليست هي بمعان متكثّرة ، وإنّ حقيقة الوحي تعليم غيبي لمن اصطفاه سبحانه من عباده ، لا يشابه الطرق المألوفة بين العباد ، وإن أردت المزيد من الإطّلاع فإليك البيان التالي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751667_1280447820"/>
      <w:bookmarkStart w:id="182" w:name="_Toc64"/>
      <w:bookmarkEnd w:id="181"/>
      <w:r>
        <w:rPr>
          <w:rtl w:val="true"/>
        </w:rPr>
        <w:t xml:space="preserve">قنوان المعرفة الثلاثة </w:t>
      </w:r>
      <w:r>
        <w:rPr>
          <w:rtl w:val="true"/>
        </w:rPr>
        <w:t>:</w:t>
      </w:r>
      <w:bookmarkEnd w:id="182"/>
    </w:p>
    <w:p>
      <w:pPr>
        <w:pStyle w:val="Heading4"/>
        <w:numPr>
          <w:ilvl w:val="3"/>
          <w:numId w:val="1"/>
        </w:numPr>
        <w:rPr/>
      </w:pPr>
      <w:bookmarkStart w:id="183" w:name="__RefHeading___Toc7751669_1280447820"/>
      <w:bookmarkStart w:id="184" w:name="_Toc65"/>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إنّ أمام الإنسان طرق ثلاثة للوصول إلى مقاصده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منه جموع الناس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يستفيد طائفة خاصّة منهم من الطريق الثاني ، ولا يستفيد من الطريق الثالث إلاّ أفراد معدودين تكاملت عقولهم وتسامت أرواحهم وهي كالتالي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751671_1280447820"/>
      <w:bookmarkStart w:id="186" w:name="_Toc66"/>
      <w:bookmarkEnd w:id="185"/>
      <w:r>
        <w:rPr/>
        <w:t>1</w:t>
      </w:r>
      <w:r>
        <w:rPr>
          <w:rtl w:val="true"/>
        </w:rPr>
        <w:t xml:space="preserve"> - </w:t>
      </w:r>
      <w:r>
        <w:rPr>
          <w:rtl w:val="true"/>
        </w:rPr>
        <w:t xml:space="preserve">الطريق الحسّي والتجربي </w:t>
      </w:r>
      <w:r>
        <w:rPr>
          <w:rtl w:val="true"/>
        </w:rPr>
        <w:t>:</w:t>
      </w:r>
      <w:bookmarkEnd w:id="186"/>
    </w:p>
    <w:p>
      <w:pPr>
        <w:pStyle w:val="BookText"/>
        <w:rPr/>
      </w:pPr>
      <w:r>
        <w:rPr>
          <w:rFonts w:ascii="Amiri" w:hAnsi="Amiri" w:eastAsia="Amiri" w:cs="Amiri"/>
          <w:color w:val="111111"/>
          <w:sz w:val="28"/>
          <w:sz w:val="28"/>
          <w:szCs w:val="28"/>
          <w:rtl w:val="true"/>
          <w:lang w:bidi="ar-SA"/>
        </w:rPr>
        <w:t>والمقصود منه الإدراكات والمعلومات الواردة إلى الذهن عن طريق الحواس الظاهريّة أو بفضل التجربة التي أسّست الحضارة المعاصرة عليها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751673_1280447820"/>
      <w:bookmarkStart w:id="188" w:name="_Toc67"/>
      <w:bookmarkEnd w:id="187"/>
      <w:r>
        <w:rPr/>
        <w:t>2</w:t>
      </w:r>
      <w:r>
        <w:rPr>
          <w:rtl w:val="true"/>
        </w:rPr>
        <w:t xml:space="preserve"> - </w:t>
      </w:r>
      <w:r>
        <w:rPr>
          <w:rtl w:val="true"/>
        </w:rPr>
        <w:t xml:space="preserve">الطريق التعقّلي النظري </w:t>
      </w:r>
      <w:r>
        <w:rPr>
          <w:rtl w:val="true"/>
        </w:rPr>
        <w:t>:</w:t>
      </w:r>
      <w:bookmarkEnd w:id="1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المفكّرين يتوصّلون إلى كشف الاُمور الخارجة عن إطار الحسّ والتجربة عن طريق الإستدلال واعمال النظر وانهاء المجهولات إلى البديهيات ، وقد توصّل </w:t>
      </w:r>
      <w:bookmarkStart w:id="189" w:name="pg16422_173472"/>
    </w:p>
    <w:p>
      <w:pPr>
        <w:pStyle w:val="BookText"/>
        <w:rPr/>
      </w:pPr>
      <w:bookmarkEnd w:id="189"/>
      <w:r>
        <w:rPr>
          <w:rFonts w:ascii="Amiri" w:hAnsi="Amiri" w:eastAsia="Amiri" w:cs="Amiri"/>
          <w:color w:val="111111"/>
          <w:sz w:val="28"/>
          <w:sz w:val="28"/>
          <w:szCs w:val="28"/>
          <w:rtl w:val="true"/>
          <w:lang w:bidi="ar-SA"/>
        </w:rPr>
        <w:t>البشر بهذا الطريق إلى المسائل الفلسفيّة الكلّية وما يضاهيها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751675_1280447820"/>
      <w:bookmarkStart w:id="191" w:name="_Toc68"/>
      <w:bookmarkEnd w:id="190"/>
      <w:r>
        <w:rPr/>
        <w:t>3</w:t>
      </w:r>
      <w:r>
        <w:rPr>
          <w:rtl w:val="true"/>
        </w:rPr>
        <w:t xml:space="preserve"> - </w:t>
      </w:r>
      <w:r>
        <w:rPr>
          <w:rtl w:val="true"/>
        </w:rPr>
        <w:t xml:space="preserve">طريق الإلهام </w:t>
      </w:r>
      <w:r>
        <w:rPr>
          <w:rtl w:val="true"/>
        </w:rPr>
        <w:t>:</w:t>
      </w:r>
      <w:bookmarkEnd w:id="191"/>
    </w:p>
    <w:p>
      <w:pPr>
        <w:pStyle w:val="BookText"/>
        <w:rPr/>
      </w:pPr>
      <w:r>
        <w:rPr>
          <w:rFonts w:ascii="Amiri" w:hAnsi="Amiri" w:eastAsia="Amiri" w:cs="Amiri"/>
          <w:color w:val="111111"/>
          <w:sz w:val="28"/>
          <w:sz w:val="28"/>
          <w:szCs w:val="28"/>
          <w:rtl w:val="true"/>
          <w:lang w:bidi="ar-SA"/>
        </w:rPr>
        <w:t>وهذا هو الطريق الثالث وهو فوق نطاق الحس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جديد من المعرفة ، ونمط متميّز من إدراك الحقائق ليس محالاً من وجهة نظر العلم ، وإن كان يصعب على أصحاب الإتجاه المادي قبوله لكونه طريقاً خارجاً عن إطار الحسّ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طريق التعرّف على حقائق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المادّيين واصحاب النزعة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قناتين لا غير وهما اللّذان سبق ذكرهما ، في حين إنّ هناك حسب نظر الإلهيين قناة 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الطريق الثالث أقوى اُسساً وأوسع آفاقاً عند من يدّعون الرسالة والنبوّة من جانب اللّه سبحانه ، وأنّ نفوس اُولئك الأشخاص لتبدو أكثر صفاءً وطراوة وزهواً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حصل ارتباط بين اللّه سبحانه وفرد من أفراد النوع الإنساني على نحو تلقّي الحقائق من دون توسيط الحواس وأعمال الفكر يسمّى بالإلهام تارة والإشراق اُخرى ، وكلّما نتجت من هذا الإرتباط سلسلة تعاليم عامّة يطلق عليها اسم الوحي ويسمّى المتلقّي نبيّاً ، ومن هنا اعتبر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المطمئنّة الوحيدة إلى المعرفة العامّة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7751677_1280447820"/>
      <w:bookmarkStart w:id="193" w:name="_Toc69"/>
      <w:bookmarkEnd w:id="192"/>
      <w:r>
        <w:rPr>
          <w:rtl w:val="true"/>
        </w:rPr>
        <w:t xml:space="preserve">أنواع الوحي وأقسامه </w:t>
      </w:r>
      <w:r>
        <w:rPr>
          <w:rtl w:val="true"/>
        </w:rPr>
        <w:t>:</w:t>
      </w:r>
      <w:bookmarkEnd w:id="193"/>
    </w:p>
    <w:p>
      <w:pPr>
        <w:pStyle w:val="Heading4"/>
        <w:numPr>
          <w:ilvl w:val="3"/>
          <w:numId w:val="1"/>
        </w:numPr>
        <w:rPr/>
      </w:pPr>
      <w:bookmarkStart w:id="194" w:name="__RefHeading___Toc7751679_1280447820"/>
      <w:bookmarkStart w:id="195" w:name="_Toc70"/>
      <w:bookmarkEnd w:id="194"/>
      <w:r>
        <w:rPr>
          <w:rtl w:val="true"/>
        </w:rPr>
        <w:t>اشارة</w:t>
      </w:r>
      <w:bookmarkEnd w:id="1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تارة يتلقّى الوحي على نحو الإلهام في القلب ، واُخرى يسمع عبارات وكلمات من وراء حجاب كسماع موسى علیه السلام كلام اللّه سبحانه في الطور ، وثالثة تنكشف الحقائق له في عالم الرؤيا انكشاف النهار كرؤيا إبراهيم </w:t>
      </w:r>
      <w:bookmarkStart w:id="196" w:name="pg16422_173473"/>
    </w:p>
    <w:p>
      <w:pPr>
        <w:pStyle w:val="BookText"/>
        <w:rPr/>
      </w:pPr>
      <w:bookmarkEnd w:id="196"/>
      <w:r>
        <w:rPr>
          <w:rFonts w:ascii="IRNazanin" w:hAnsi="IRNazanin" w:eastAsia="IRNazanin"/>
          <w:color w:val="111111"/>
          <w:sz w:val="28"/>
          <w:sz w:val="28"/>
          <w:szCs w:val="28"/>
          <w:rtl w:val="true"/>
          <w:lang w:bidi="fa-IR"/>
        </w:rPr>
        <w:t>الخليل علیه السلام ذبح ولده إسماعيل ، وقد ينزل عليه ملك من جانب اللّه تعالى معه كلامه سبحانه وهو الذي يسمّى بالروح 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الطرق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نزول الملك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يُرْسِلَ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الرؤيا الصادقة فيكفي في ذلك قوله سبحانه حاكياً عن الخليل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لم تكن رؤيا الخليل إدراكاً قطعيّاً واتّضح بها وجه الحقيقة كفلق الصبح لما أخبر ولده بها ولما أجابه الولد بالإمتثال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اُشير إلى الملك الحامل لكلام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هناك من يحاول أن يفسّر الوحي بالاُصول المادّية والطرق الحسّية ولهم في ذلك آراء ونظريات يشبه كثيرها بكلام بعض المشركين في تقييم الوحي والقرآن الكريم ، وإليك بيان هذه النظريات واحدة تلو الاُخرى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7751681_1280447820"/>
      <w:bookmarkStart w:id="198" w:name="_Toc71"/>
      <w:bookmarkEnd w:id="197"/>
      <w:r>
        <w:rPr/>
        <w:t>1</w:t>
      </w:r>
      <w:r>
        <w:rPr>
          <w:rtl w:val="true"/>
        </w:rPr>
        <w:t xml:space="preserve"> - </w:t>
      </w:r>
      <w:r>
        <w:rPr>
          <w:rtl w:val="true"/>
        </w:rPr>
        <w:t xml:space="preserve">الوحي وليد النبوغ </w:t>
      </w:r>
      <w:r>
        <w:rPr>
          <w:rtl w:val="true"/>
        </w:rPr>
        <w:t>:</w:t>
      </w:r>
      <w:bookmarkEnd w:id="1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بين أفراد الإنسان المتحضّر أشخاص يملكون فطرة سليمة ، وعقولاً مشرقة تهديهم إلى ما فيه صلاح المجتمع وسعادة الإنسان ، فيضعون قوانين فيها مصلحة المجتمع وعمارة الدنيا ، والإنسان المتصدّي لهذه الوظيفة هو النبي ، والفكر المترشّح من مكامن عقله وومضات نبوغه هو الوحي ، والقوانين التي يسنّها لصلاح المجتمع هي الدين ، والروح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الطاهرة التي تفيض هذه السنن والقوانين إلى مراكز إدراكه ، والكتاب السماوي هو كتابه الذي يتضمّن تلك السنن والقوانين ، والملائكة التي تؤيّده في حلّه وترحاله هي القوى الطبيعية ، </w:t>
      </w:r>
    </w:p>
    <w:p>
      <w:pPr>
        <w:pStyle w:val="BookText"/>
        <w:rPr/>
      </w:pPr>
      <w:r>
        <w:rPr>
          <w:rFonts w:ascii="Amiri" w:hAnsi="Amiri" w:eastAsia="Amiri" w:cs="Amiri"/>
          <w:color w:val="111111"/>
          <w:sz w:val="28"/>
          <w:sz w:val="28"/>
          <w:szCs w:val="28"/>
          <w:rtl w:val="true"/>
          <w:lang w:bidi="ar-SA"/>
        </w:rPr>
        <w:t>والشيطان الذي ينابذه وينادده هي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النبوّة بالنبوغ وإن صيغ في قالب علمي جديد ليس نظرية جديدة بحدّ ذاتها ، فإنّ جذوره تمتد إلى عصر المشركين المعاصرين للنبي الأكرم صلی اللّه علیه و آله فإنّهم كانوا يحسّون بحالة الإنجذاب للقرآن وبلاغته الخلاّبة فينسبونه إلى الشعر ويصفون قائله بالشاعر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شَاعِرٌ فَلْيَأْتِنَا بِآيَةٍ كَمَا أُرْسِلَ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ويجيبهم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النظرية إبتنت على إنكار ماوراء الطبيعة فصار الوجود عندهم مساوقاً للمادّة فلم يجدوا منتدحاً عن تفسير الوحي بما جاء في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سبرنا تاريخ المصلحين في العالم نجدهم على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تتكلّم باسم الدين الإلهي وتخبر عن اللّه سبحانه وينسب كل ما يأمر وينهي إلى عالم الغيب ولا يرى لنفسه شأناً سوى كونه مبلّغاً لرسالات اللّه ومؤدّيا لبلاغها وإنذارها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وفئة تتكلّم باسم المصلح الإجتماعي وينسب كل ما يتفوّه به إلى بنات فكره وعقله ، فلو صحّت تلك النظرية لما كان لهذا التقسيم مفهوم صحيح وعندئذ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نسبت الفئة الاُولى ما جاؤوا به من التعاليم إلى عالم الغيب مع أنّه من ومضات فكرتهم هذا ، 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المصلحين بإسم الأنبياء كانوا رجالاً صادقين وصالحين لم يبدر منهم ما ينافي صدقهم وصلاحهم ، وهذا إن دلّ على شيء فإنّما يدلّ على أنّهم كانوا يحسّون من صميم ذاتهم بأنّهم مبعوثون من جانبه سبحانه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النظرية التي تفسّر الوحي بالنبوغ وتوسّم الأنبياء بالنوابغ لم تدرس أحوال النوابغ والعلل والمبادئ التي يرتكز عليها النبوغ حتّى تقف على أنّ أحوال </w:t>
      </w:r>
    </w:p>
    <w:p>
      <w:pPr>
        <w:pStyle w:val="BookText"/>
        <w:rPr/>
      </w:pPr>
      <w:r>
        <w:rPr>
          <w:rFonts w:ascii="Amiri" w:hAnsi="Amiri" w:eastAsia="Amiri" w:cs="Amiri"/>
          <w:color w:val="111111"/>
          <w:sz w:val="28"/>
          <w:sz w:val="28"/>
          <w:szCs w:val="28"/>
          <w:rtl w:val="true"/>
          <w:lang w:bidi="ar-SA"/>
        </w:rPr>
        <w:t>الأنبياء على طرف نقيض من أحوال النوابغ ، فإنّ أفكار النوابغ تتوقّد وتزدهر تحت لواء المجتمعات الراقية ، وتحت ظل الحضارات الإنسانية ، وأمّا المجتمعات المتخلّفة فلو كانت تمتلك نوابغاً بالذات لاُخمد فيها ذكاؤهم وبارت فيها فطنتهم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الظروف التي كان يعيش فيها الأنبياء خصوصاً النبي الخاتم صلی اللّه علیه و آله فقد كانت على نقيض هذا الجانب ، فقد بعث صلی اللّه علیه و آله بين قوم يغطّون في سبات التخلّف والإنحطاط ، فكيف يمكن تفسير النبوّة الخاتمة بالنبوغ مع هذا البون الشاسع بين ظروف النوابغ وظروف خاتم المرسلين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النوابغ تسودهم العزلة والانزواء مع أنّ النبي الأكرم صلی اللّه علیه و آله كان بين الناس يعيش معهم في حياتهم الإجتماعية وإن لم يكن على سيرتهم وسلوكهم ، فقد قضى عمره في الرعي والتجارة إلى أن بعثه اللّه سبحانه نبيّاً لهداية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وأنّى للنوابغ الكتاب الذي حارت فيه العقول وخرست الألسن عن النطق بمثله ؟ وأين لهم هذه النظم والتشريعات الحيّة النابضة التي تتلائم وتنسجم مع جميع الحضارات الإنسانية ، فهي كما وصفها شبلي شمّيل اللبناني المتوفّى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رسالته إلى صاحب المنار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السيّد محمد رشيد رضا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أنت تنظر إلى محمّد كنبيّ وتجعله عظيماً ، وأنا أنظر إليه كرجل وأجعله أعظم ، ونحن وإن كنّا في الاعتقاد على طرفيّ نقيض ، فالجامع بيننا العقل الواسع والإخلاص في القول ، وذلك أوثق لنا لعرى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أولى أن يقال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 من محمّد في صدى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نحاء للحمة الغايات</w:t>
      </w:r>
    </w:p>
    <w:p>
      <w:pPr>
        <w:pStyle w:val="BookText"/>
        <w:rPr/>
      </w:pPr>
      <w:r>
        <w:rPr>
          <w:rFonts w:ascii="Amiri" w:hAnsi="Amiri" w:eastAsia="Amiri" w:cs="Amiri"/>
          <w:color w:val="111111"/>
          <w:sz w:val="28"/>
          <w:sz w:val="28"/>
          <w:szCs w:val="28"/>
          <w:rtl w:val="true"/>
          <w:lang w:bidi="ar-SA"/>
        </w:rPr>
        <w:t xml:space="preserve">إنّي وإن أك قد كفرت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أكفرن بمحكم الآيات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حوت في ناصع الألفاظ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روادع للهوى وعظات </w:t>
      </w:r>
      <w:bookmarkStart w:id="199" w:name="pg16422_173476"/>
    </w:p>
    <w:p>
      <w:pPr>
        <w:pStyle w:val="BookText"/>
        <w:rPr/>
      </w:pPr>
      <w:bookmarkEnd w:id="199"/>
      <w:r>
        <w:rPr>
          <w:rFonts w:ascii="Amiri" w:hAnsi="Amiri" w:eastAsia="Amiri" w:cs="Amiri"/>
          <w:color w:val="111111"/>
          <w:sz w:val="28"/>
          <w:sz w:val="28"/>
          <w:szCs w:val="28"/>
          <w:rtl w:val="true"/>
          <w:lang w:bidi="ar-SA"/>
        </w:rPr>
        <w:t xml:space="preserve">وشرايع لو أنّهم عقلوا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قيّدوا العمران بالعادات ؟</w:t>
      </w:r>
    </w:p>
    <w:p>
      <w:pPr>
        <w:pStyle w:val="BookText"/>
        <w:rPr/>
      </w:pPr>
      <w:r>
        <w:rPr>
          <w:rFonts w:ascii="Amiri" w:hAnsi="Amiri" w:eastAsia="Amiri" w:cs="Amiri"/>
          <w:color w:val="111111"/>
          <w:sz w:val="28"/>
          <w:sz w:val="28"/>
          <w:szCs w:val="28"/>
          <w:rtl w:val="true"/>
          <w:lang w:bidi="ar-SA"/>
        </w:rPr>
        <w:t xml:space="preserve">نعم المدبّر والحكيم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الفصاحة مصطفى الكلمات</w:t>
      </w:r>
    </w:p>
    <w:p>
      <w:pPr>
        <w:pStyle w:val="BookText"/>
        <w:rPr/>
      </w:pPr>
      <w:r>
        <w:rPr>
          <w:rFonts w:ascii="Amiri" w:hAnsi="Amiri" w:eastAsia="Amiri" w:cs="Amiri"/>
          <w:color w:val="111111"/>
          <w:sz w:val="28"/>
          <w:sz w:val="28"/>
          <w:szCs w:val="28"/>
          <w:rtl w:val="true"/>
          <w:lang w:bidi="ar-SA"/>
        </w:rPr>
        <w:t xml:space="preserve">رجل الحجى رجل السياسة والدهاء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حليف النصر في الغارات</w:t>
      </w:r>
    </w:p>
    <w:p>
      <w:pPr>
        <w:pStyle w:val="BookText"/>
        <w:rPr/>
      </w:pPr>
      <w:r>
        <w:rPr>
          <w:rFonts w:ascii="Amiri" w:hAnsi="Amiri" w:eastAsia="Amiri" w:cs="Amiri"/>
          <w:color w:val="111111"/>
          <w:sz w:val="28"/>
          <w:sz w:val="28"/>
          <w:szCs w:val="28"/>
          <w:rtl w:val="true"/>
          <w:lang w:bidi="ar-SA"/>
        </w:rPr>
        <w:t xml:space="preserve">ببلاغة القرآن قد خلب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أنحى على الهامات</w:t>
      </w:r>
    </w:p>
    <w:p>
      <w:pPr>
        <w:pStyle w:val="BookText"/>
        <w:rPr/>
      </w:pPr>
      <w:r>
        <w:rPr>
          <w:rFonts w:ascii="Amiri" w:hAnsi="Amiri" w:eastAsia="Amiri" w:cs="Amiri"/>
          <w:color w:val="111111"/>
          <w:sz w:val="28"/>
          <w:sz w:val="28"/>
          <w:szCs w:val="28"/>
          <w:rtl w:val="true"/>
          <w:lang w:bidi="ar-SA"/>
        </w:rPr>
        <w:t xml:space="preserve">من دونه الأبطال في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أو غائب أو آت</w:t>
      </w:r>
    </w:p>
    <w:p>
      <w:pPr>
        <w:pStyle w:val="Heading4"/>
        <w:numPr>
          <w:ilvl w:val="3"/>
          <w:numId w:val="1"/>
        </w:numPr>
        <w:rPr/>
      </w:pPr>
      <w:bookmarkStart w:id="200" w:name="__RefHeading___Toc7751683_1280447820"/>
      <w:bookmarkStart w:id="201" w:name="_Toc72"/>
      <w:bookmarkEnd w:id="200"/>
      <w:r>
        <w:rPr/>
        <w:t>2</w:t>
      </w:r>
      <w:r>
        <w:rPr>
          <w:rtl w:val="true"/>
        </w:rPr>
        <w:t xml:space="preserve"> - </w:t>
      </w:r>
      <w:r>
        <w:rPr>
          <w:rtl w:val="true"/>
        </w:rPr>
        <w:t xml:space="preserve">الوحي ثمرة الأحوال الروحيّة </w:t>
      </w:r>
      <w:r>
        <w:rPr>
          <w:rtl w:val="true"/>
        </w:rPr>
        <w:t>:</w:t>
      </w:r>
      <w:bookmarkEnd w:id="201"/>
    </w:p>
    <w:p>
      <w:pPr>
        <w:pStyle w:val="BookText"/>
        <w:rPr/>
      </w:pPr>
      <w:r>
        <w:rPr>
          <w:rFonts w:ascii="IRNazanin" w:hAnsi="IRNazanin" w:eastAsia="IRNazanin"/>
          <w:color w:val="111111"/>
          <w:sz w:val="28"/>
          <w:sz w:val="28"/>
          <w:szCs w:val="28"/>
          <w:rtl w:val="true"/>
          <w:lang w:bidi="fa-IR"/>
        </w:rPr>
        <w:t xml:space="preserve">هذه النظرية هي التي يعتمد عليها المستشرقون في تحليل نبوّة النبي الأكرم صلی اللّه علیه و آله وفسّرها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اميل درمنغام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وخلاصتها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الوحي إلهام يفيض من نفس النبي الموحى إليه لا من الخارج ، وذلك إنّ سريرته الطاهرة ، وقوّة إيمانه باللّه ، والإعتقاد بوجوب عبادته ، وترك ما سواها من عبادة وثنيّة وتقاليد وراثيّة موبوءة ، يحدث في عقله الباطن ، الرؤى والأحوال الروحيّة فيتصوّر ما يعتقد وجوبه ، إرشاداً إليه ، نازلاً عليه من السماء بدون وساطة ، أو يتمثّل له رجل يلقّنه ذلك ، يعتقد أنّه ملك من عالم الغيب ، وقد يسمعه يقول ذلك ولكنّه إنّما يرى ويسمع ما يعتقده في اليقظة كما يرى ويسمع مثل ذلك في المنام الذي هو مظهر من مظاهر الوحي عند جميع الأنبياء ، فكلّما يخبر به النبي انّه كلام اُلقى في روعه ، أو ملك ألقاه على سمعه ، فهو خبر صادق عنده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7751685_1280447820"/>
      <w:bookmarkStart w:id="203" w:name="_Toc73"/>
      <w:bookmarkEnd w:id="202"/>
      <w:r>
        <w:rPr>
          <w:rtl w:val="true"/>
        </w:rPr>
        <w:t>نبوّة أو أضغاث أحلام ؟</w:t>
      </w:r>
      <w:r>
        <w:rPr>
          <w:rtl w:val="true"/>
        </w:rPr>
        <w:t>!</w:t>
      </w:r>
      <w:bookmarkEnd w:id="2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يلاحظ على تلك النظرية إنّها ليست بشيء جديد وإن كانت ربّما تنطلي </w:t>
      </w:r>
    </w:p>
    <w:p>
      <w:pPr>
        <w:pStyle w:val="BookText"/>
        <w:rPr/>
      </w:pPr>
      <w:r>
        <w:rPr>
          <w:rFonts w:ascii="Amiri" w:hAnsi="Amiri" w:eastAsia="Amiri" w:cs="Amiri"/>
          <w:color w:val="111111"/>
          <w:sz w:val="28"/>
          <w:sz w:val="28"/>
          <w:szCs w:val="28"/>
          <w:rtl w:val="true"/>
          <w:lang w:bidi="ar-SA"/>
        </w:rPr>
        <w:t>على السذج من الناس بأنّها نظرية جديدة ذات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الذكر الحكيم يحكي لنا مقالة المشركين في سالف عهدهم في حقّ النبي الأكرم وكتابه حيث كا نوا يحلّلون نبوّته والوحي المنزّل عليه ، بأنّها أضغاث أحلام ، قال تعالى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يحكيه عن اللّه تبارك وتعالى إنّما هو وحي الأحلام يجري على لسانه ، وعلى ذلك فليست تلك النظرية إلاّ تفسير للنبوّة بالجنون الذي هو في مرتبة عالية وشديدة من تجلّي النزعات الخيالية فاستغلّه المستشرقون ، واستعرضوه بثوب جديد يوهم السذّج أنّها تحليل علمي بني على أساس علمي رصين ، ولكن المساكين غير واقفين على أنّه نفس النظرية الجاهلية التي جوبه بها النبي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 نُزِّلَ عَلَيْهِ الذِّكْرُ إِنَّكَ لَمَجْنُونٌ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حكيت هذه التهمة عن لسان المشركين في غير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رب ما أعظم جناية الإنسان على الصالحين البالغين ، ذروة الكمال في العقل والدراية حتى وسمهم هؤلاء المفترون تارة بالخبطة وأُخرى بالمسّ والجنون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422_173479"/>
      <w:bookmarkStart w:id="205" w:name="pg16422_173479"/>
      <w:bookmarkEnd w:id="205"/>
    </w:p>
    <w:p>
      <w:pPr>
        <w:pStyle w:val="Heading2"/>
        <w:numPr>
          <w:ilvl w:val="1"/>
          <w:numId w:val="1"/>
        </w:numPr>
        <w:rPr/>
      </w:pPr>
      <w:bookmarkStart w:id="206" w:name="pg16422_173479"/>
      <w:bookmarkStart w:id="207" w:name="__RefHeading___Toc7751687_1280447820"/>
      <w:bookmarkStart w:id="208" w:name="_Toc74"/>
      <w:bookmarkEnd w:id="206"/>
      <w:bookmarkEnd w:id="207"/>
      <w:r>
        <w:rPr>
          <w:rtl w:val="true"/>
        </w:rPr>
        <w:t>(</w:t>
      </w:r>
      <w:r>
        <w:rPr/>
        <w:t>5</w:t>
      </w:r>
      <w:r>
        <w:rPr>
          <w:rtl w:val="true"/>
        </w:rPr>
        <w:t xml:space="preserve">) </w:t>
      </w:r>
      <w:r>
        <w:rPr>
          <w:rtl w:val="true"/>
        </w:rPr>
        <w:t>بعثته ونزول الوحي إليه</w:t>
      </w:r>
      <w:bookmarkEnd w:id="208"/>
    </w:p>
    <w:p>
      <w:pPr>
        <w:pStyle w:val="Heading3"/>
        <w:numPr>
          <w:ilvl w:val="2"/>
          <w:numId w:val="1"/>
        </w:numPr>
        <w:rPr/>
      </w:pPr>
      <w:bookmarkStart w:id="209" w:name="__RefHeading___Toc7751689_1280447820"/>
      <w:bookmarkStart w:id="210" w:name="_Toc75"/>
      <w:bookmarkEnd w:id="209"/>
      <w:r>
        <w:rPr>
          <w:rtl w:val="true"/>
        </w:rPr>
        <w:t>اشارة</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سُبْحانَهُ نَبِيَّهُ الأَكْرَم عَلَى حِينِ فَتَرةٍ مِنَ الرُّسُلِ ، وَطُولِ هَجعَةٍ مِنَ الاُمَمِ ، وَاعْتِزَام مِنَ الفِتَنِ وَانتِشَارٍ مِنَ الأُمُورِ ، وَتَلَظٍّ مِنَ الحُروبِ ، والدُّنْيَا كَاسِفَةُ النُّورِ ، ظَاهِرةُ الغُرورِ ، عَلى حِينِ اصْفِرَارٍ مِنْ وَرَقِهَا ، وإياسٍ مِن ثَمرِهَا ، وَاغوِرَار مِنْ مَائِهَا ، قَدْ دَرَسَتْ مَنَار الهُدى ، وَظَهَرتْ اَعلامُ الرَّدى ، فَهِيَ مُتَجَهِّمَةٌ لأَهْلِهَا ، عَابِسَةٌ فِي وَجْهِ طَالِبَها ، ثَمَرُهَا الفِتْنَةُ ، وَطَعَامُهَا الجِيفَةُ ، وَشِعارُهَا الخَوْفُ ، وَدِثَارُهَا السَّيْفُ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على رأس الأربعين من عمره ، وبُشّر بالنبوّة والرسالة ، وأمّا الشهر الذي بعث فيه ، ففيه أقوال وآراء ، فالشيعة الإمامية تبعاً لأئمّة أهل البيت علیهم السلام على أنّه صلی اللّه علیه و آله بعث في سبع وعشرين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الكليني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صيام يوم سبع وعشرين من رجب فإنّه اليوم الذي نزلت فيه النبوّة على محمّد صلی اللّه علیه و آله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عن الإمام الكاظم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عزّ وجلّ محمّداً رحمة للعالمين في سبع وعشرين من رجب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المفيد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السابع والعشرين من رحب نزلت النبوّة على رسول اللّه ، إلى غير ذلك من الروايات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غيرهم فمن قائل بأنّه بعث في سبعة عشر من شهر رمضان أو ثمانية عشر أو أربع وعشرين من هذا الشهر أو في الثاني عشر من ربيع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وبما أنّ أهل البيت أدرى بما في البيت ، كيف وهم نجوم الهدى ومصابيح الدجى وأحد الثقلين الذين تركهما رسول اللّه صلی اللّه علیه و آله بعده ، فيجب علينا الوقوف دون نظرهم ولا نجتازه ، نعم دلّ الذكر الحكيم على أنّ القرآن نزل في شهر رمضان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الَّذِي أُنزِلَ فِيهِ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الدالّة على نزوله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والإستدلال بهذه الآيات على أنّه صلی اللّه علیه و آله بعث في شهر رمضان مبني على إقتران البشارة بالنبوّة ، بنزول القرآن وهو بعد غير ثابت ، فلو قلنا بالتفكيك وانّه بعث في شهر رجب ، وبشّر بالنبوّة فيه ، ونزل القرآن في شهر رمضان ، لما كان هناك منافاة بين بعثته في رجب ، ونزول القرآن في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أي عدم اقتران النبوّة بنزول القرآن ما نقله غير واحد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بدء به رسول اللّه من النبوّة حين أراد اللّه كرامته ، الرؤيا الصادقة ، فكان لا يرى رسول اللّه صلی اللّه علیه و آله رؤيا في نومه إلاّ جاءت كفلق الصبح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وحبّب اللّه تعالى إليه الخلوة ، فلم يكن شيء أحبّ إليه من أن يخلو وحده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الظاهر من ذيل ما روته عائشة أنّ النبوّة كانت مقترنة بنزول الوحي والقرآن الكريم ، ولنذكر نص الحديث بتمامه ثمّ نذيّله ببيان بعض الملاحظات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البخاري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يخلو بغار حراء ، فيتحنّث فيه وهو التعبّد في الليالي ذوات العدد قبل أن ينزع إلى أهله ، ويتزوّد لذلك ثمّ يرجع إلى خديجة فيتزوّد لمثلها حتى جاء الحقّ وهو في غار حراء ، فجاءه الملك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فغطّني حتى بلغ مني الجهد ثمّ أرسلني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 فأخذني فغطّني الثانية حتى بلغ منّي الجهد ثمّ أرسلني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 فأخذني فغطّني الثالثة ثمّ أرسلني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تأمّلات 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المبرّر لجبرئيل أن يروّع النبي الأعظم ، وأن يؤذيه بالعصر إلى حدٍّ أنّه يظن انّه الموت ؟ يفعل به ذلك وهو يراه عاجزاً عن القيام بما يأمره به ، ولا يرحمه ولا يلين معه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يفعل ذلك ثلاث مرات لا أكثر ولا أقل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صدّقه في الثالثة ، لا في المرّة الاُولى ولا الثانية مع أنّه يعلم أنّ النبي لا يكذب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السند الذي روى به البخاري قابل للإحتجاج مع أنّ فيه الزهري وعروة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الزهري فهو الذي عرف بعمالته للحكام ، وإرتزاقه من موائدهم ، وكان كاتباً لهشام بن عبد الملك ومعلّماً لأولاده ، وجلس هو وعروة في مسجد المدينة فنالا من علي ، فبلغ ذلك السجاد علیه السلام حتى وقف عليهما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عروة فإنّ أبي حاكم أباك ، فحُكِم لأبي على أبيك ، وأمّا أنت يا زهري فلو كنت أنا وأنت بمكّة لأريتك كن أبيك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عروة بن الزبير الذي حكم عليه ابن عمر بالنفاق وعدّه الاسكافي من التابعيين الذين يضعون أخباراً قبيحة في عليّ علیه السلام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رواه ابن هشام والطبري في تفسيره وتاريخه </w:t>
      </w:r>
      <w:r>
        <w:rPr>
          <w:rStyle w:val="FootnoteAnchor"/>
          <w:rtl w:val="true"/>
        </w:rPr>
        <w:footnoteReference w:id="90"/>
      </w:r>
      <w:r>
        <w:rPr>
          <w:rFonts w:ascii="Amiri" w:hAnsi="Amiri" w:eastAsia="Amiri" w:cs="Amiri"/>
          <w:color w:val="111111"/>
          <w:sz w:val="28"/>
          <w:sz w:val="28"/>
          <w:szCs w:val="28"/>
          <w:rtl w:val="true"/>
          <w:lang w:bidi="ar-SA"/>
        </w:rPr>
        <w:t xml:space="preserve">بسند آخر ينتهي إلى </w:t>
      </w:r>
    </w:p>
    <w:p>
      <w:pPr>
        <w:pStyle w:val="BookText"/>
        <w:rPr/>
      </w:pPr>
      <w:r>
        <w:rPr>
          <w:rFonts w:ascii="Amiri" w:hAnsi="Amiri" w:eastAsia="Amiri" w:cs="Amiri"/>
          <w:color w:val="111111"/>
          <w:sz w:val="28"/>
          <w:sz w:val="28"/>
          <w:szCs w:val="28"/>
          <w:rtl w:val="true"/>
          <w:lang w:bidi="ar-SA"/>
        </w:rPr>
        <w:t xml:space="preserve">أشخاص يستبعد سماعهم الحديث عن نفس الرسول الأكرم ودونك أسماؤهم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عمير ، ترجمه ابن الاثير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أنّه رأى النبي وذكر مسلم أنّه ولد على عهد النبي وهو معدود من كبار التابعين يروي عن عمر وغيره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شداد ، ترجمه ابن الأثير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 روى عن أبيه وعن عمر وعليّ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 زوجة النبي ، حيث تفرّدت بنقل هذا الحديث ومن المستبعد جداً أن لا يحدّث النبي هذا الحديث غيرها مع تلهف غيرها إلى سماع أمثال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ورد مضمون الحديث في تفسير الإمام العسكري علیه السلام ونقله من أعلام الطائفة ابن شهر آشوب في مناقبه </w:t>
      </w:r>
      <w:r>
        <w:rPr>
          <w:rStyle w:val="FootnoteAnchor"/>
          <w:rtl w:val="true"/>
        </w:rPr>
        <w:footnoteReference w:id="93"/>
      </w:r>
      <w:r>
        <w:rPr>
          <w:rFonts w:ascii="Amiri" w:hAnsi="Amiri" w:eastAsia="Amiri" w:cs="Amiri"/>
          <w:color w:val="111111"/>
          <w:sz w:val="28"/>
          <w:sz w:val="28"/>
          <w:szCs w:val="28"/>
          <w:rtl w:val="true"/>
          <w:lang w:bidi="ar-SA"/>
        </w:rPr>
        <w:t xml:space="preserve">أو المجلسي في بحاره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الكلام في صحّة نسبة التفسير الموجود إلى الإمام العسكري علیه السلام وأمّا المناقب فإنّه يورد الأحاديث والتواريخ مرسلة لا مسندة ، والمجلسي اعتمد على هذه المصادر التي عرفت حالها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أنّه لا دليل على أنّ البشارة بالنبوّة كانت مقترنة بنزول القرآن ، وبذلك ينسجم نزول القرآن في شهر رمضان مع كون البعثة في شهر رجب ، نعم أورد العلاّمة الطباطبائي على هذه النظرية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النبي في اليوم الثاني والعشرين من شهر رجب وبينه وبين شهر رمضان أكثر من ثلاثين يوماً فكيف تخلو البعثة في هذه المدّة من نزول القرآن ؟ على أنّ سورة العلق أوّل سورة نزلت على رسول اللّه وأنّها </w:t>
      </w:r>
      <w:bookmarkStart w:id="211" w:name="pg16422_173483"/>
    </w:p>
    <w:p>
      <w:pPr>
        <w:pStyle w:val="BookText"/>
        <w:rPr/>
      </w:pPr>
      <w:bookmarkEnd w:id="211"/>
      <w:r>
        <w:rPr>
          <w:rFonts w:ascii="Amiri" w:hAnsi="Amiri" w:eastAsia="Amiri" w:cs="Amiri"/>
          <w:color w:val="111111"/>
          <w:sz w:val="28"/>
          <w:sz w:val="28"/>
          <w:szCs w:val="28"/>
          <w:rtl w:val="true"/>
          <w:lang w:bidi="ar-SA"/>
        </w:rPr>
        <w:t xml:space="preserve">نزلت بمصاحبة البعثة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على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الوجه الأوّل من كلامه مجرّد استبعاد ، فأي إشكال في أن يكون النبي قد بشّر بالنبوّة ونزِّل القرآن بعد شهر وبضعة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الوجه الثاني فلأنّ الروايات نطقت بأنّها أوّل سورة نزلت وليس فيها ما يدلّ على اقتران نزولها بأوّل عهد البعثة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751691_1280447820"/>
      <w:bookmarkStart w:id="213" w:name="_Toc76"/>
      <w:bookmarkEnd w:id="212"/>
      <w:r>
        <w:rPr>
          <w:rtl w:val="true"/>
        </w:rPr>
        <w:t xml:space="preserve">سؤال وإجابة </w:t>
      </w:r>
      <w:r>
        <w:rPr>
          <w:rtl w:val="true"/>
        </w:rPr>
        <w:t>:</w:t>
      </w:r>
      <w:bookmarkEnd w:id="213"/>
    </w:p>
    <w:p>
      <w:pPr>
        <w:pStyle w:val="BookText"/>
        <w:rPr/>
      </w:pPr>
      <w:r>
        <w:rPr>
          <w:rFonts w:ascii="Amiri" w:hAnsi="Amiri" w:eastAsia="Amiri" w:cs="Amiri"/>
          <w:color w:val="111111"/>
          <w:sz w:val="28"/>
          <w:sz w:val="28"/>
          <w:szCs w:val="28"/>
          <w:rtl w:val="true"/>
          <w:lang w:bidi="ar-SA"/>
        </w:rPr>
        <w:t>إذا كان القرآن نازلاً في شهر رمضان فإنّ معناه أنّ مجموعه نزل في هذا الشهر مع أنّه نزل قرابة مدّة ثلاثة وعشرين سنة فكيف التوفيق بين هذين الأمرين ؟</w:t>
      </w:r>
    </w:p>
    <w:p>
      <w:pPr>
        <w:pStyle w:val="BookText"/>
        <w:rPr/>
      </w:pPr>
      <w:r>
        <w:rPr>
          <w:rFonts w:ascii="Amiri" w:hAnsi="Amiri" w:eastAsia="Amiri" w:cs="Amiri"/>
          <w:color w:val="111111"/>
          <w:sz w:val="28"/>
          <w:sz w:val="28"/>
          <w:szCs w:val="28"/>
          <w:rtl w:val="true"/>
          <w:lang w:bidi="ar-SA"/>
        </w:rPr>
        <w:t>وأمّا الإجابة فقد اُجيب عنه بأجوبة نذكرها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نزولين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دفعي وقد عبّر عنه بلفظ الإنزال الدال على الدفعة ، ونزول تدريجي وهو الذي يعبّر عنه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الإحكام في مقابل التفصيل ، والتفصيل هو جعله فصلاً فصلاً ، وقطعة قطعة ، والإحكام كونه على وجه لا يتفصّل فيه جزء من جزء ولا يتميّز بعض من بعض ، لرجوعه إلى معنى واحد ، لا أجزاء ولا فصول فيه ، فعلى ذلك فالقرآن نزل دفعة واحدة على قلب النبي الأعظم ، ثم صار ينزل تدريجياً حسب المناسبات والوقائع والأحداث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مانع من نزول جميع القرآن في شهر رمضان نزولاً دفعياً ، ثمّ نزوله نحو ما في بضعة وعشرين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الأوّل عبارة عن النزول الدفعي ، والثاني عن النزول التدريجي مع أنّه لا دليل عليه ، فإنّ الثاني أيضاً استعمل في النزول الدفعي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حاكياً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نُّؤْمِنَ لِرُقِيِّكَ حَتَّى تُنَزِّلَ عَلَيْنَا كِتَابًا نَّقْرَؤُهُ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التنزيل هو النزول التدريجي فلماذا وصفه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دفعة واحدة إلى البيت المعمور حسب ما نطقت به الروايات الكثيرة ثمّ صار ينزل تدريجياً على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حفص بن غياث عن الإمام الصادق علیه السلام قال 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اُنزل في عشرين بين أوّله وآخره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جملة واحدة في شهر رمضان إلى البيت المعمور ثمّ نزل في طول عشرين سنة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صحّت الرواية يجب التعبّد بها ، وإلاّ فما معنى نزول القرآن الذي هو هدى للناس إلى البيت المعمور ، وأي صلة بهذا النزول بهداية الناس الذي يتكلّم عنه القرآن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أبو جعفر </w:t>
      </w:r>
      <w:r>
        <w:rPr>
          <w:rStyle w:val="FootnoteAnchor"/>
          <w:rtl w:val="true"/>
        </w:rPr>
        <w:footnoteReference w:id="98"/>
      </w:r>
      <w:r>
        <w:rPr>
          <w:rFonts w:ascii="Amiri" w:hAnsi="Amiri" w:eastAsia="Amiri" w:cs="Amiri"/>
          <w:color w:val="111111"/>
          <w:sz w:val="28"/>
          <w:sz w:val="28"/>
          <w:szCs w:val="28"/>
          <w:rtl w:val="true"/>
          <w:lang w:bidi="ar-SA"/>
        </w:rPr>
        <w:t xml:space="preserve">حديث واحد لا يوجب علماً ولا عملاً ونزول </w:t>
      </w:r>
    </w:p>
    <w:p>
      <w:pPr>
        <w:pStyle w:val="BookText"/>
        <w:rPr/>
      </w:pPr>
      <w:r>
        <w:rPr>
          <w:rFonts w:ascii="Amiri" w:hAnsi="Amiri" w:eastAsia="Amiri" w:cs="Amiri"/>
          <w:color w:val="111111"/>
          <w:sz w:val="28"/>
          <w:sz w:val="28"/>
          <w:szCs w:val="28"/>
          <w:rtl w:val="true"/>
          <w:lang w:bidi="ar-SA"/>
        </w:rPr>
        <w:t xml:space="preserve">القرآن على الأسباب الحادثة حالاً لا يدلّ على خلاف ما تضمّنه الحديث ، وذلك انّه قد تضمّن حكم ما حدث ، وذكر ما جرى على وجهه ، وذلك لا يكون على الحقيقة إلاّ لحدوثه عند السبب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استعرض آيات كثيرة نزلت لحوادث متجددة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يطلق على الكلّ والجزء ، فمن الممكن أن يكون المراد بنزول القرآن في شهر رمضان هو شروع نزوله في ليلة مباركة وهي ليلة القدر ، فكما يصحّ نسبة النزول إليه في شهر رمضان إذا نزل جملة واحدة ، تصحّ نسبتة إليه إذا نزل أوّل جزء منه في شهر رمضان واستمرّ نزوله في الأشهر القادمة طيلة حياة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شهر رمضان أي بدأ نزوله في هذا الشهر ، وله نظائر في العرف ، فلو بدأ فيضان الماء في المسيل يقال جرى السيل في يوم كذا وإن استمرّ جريانه وفيضانه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إنزال القرآن في رمضان مع أنّ المعروف باليقين أنّ القرآن نزل منجّماً في مدّة البعثة كلّها ، فهو أنّ إبتداء نزوله كان في رمضان ، ذلك في ليلة منه سمّيت ليلة القدر أي الشرف ، والليلة المباركة كما في آيات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ظاهر لا إشكال فيه ، على أنّ لفظ القرآن يطلق على هذا الكتاب كلّه ويطلق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القرآن وإن لم تنزل في تلك الليلة ، لكن لمّا نزلت سورة الحمد بها وهي تشتمل على جلِّ معارف القرآن ، فكأنّ القرآن اُنزل فيه جميعاً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سورة الحمد أوّل سورة نزلت على رسول اللّه لكان حق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 الحمد لله رب العالمين ، أو يقال </w:t>
      </w:r>
      <w:r>
        <w:rPr>
          <w:rFonts w:eastAsia="Amiri" w:cs="Amiri" w:ascii="Amiri" w:hAnsi="Amiri"/>
          <w:color w:val="111111"/>
          <w:sz w:val="28"/>
          <w:szCs w:val="28"/>
          <w:rtl w:val="true"/>
          <w:lang w:bidi="ar-SA"/>
        </w:rPr>
        <w:t xml:space="preserve">: </w:t>
      </w:r>
      <w:bookmarkStart w:id="214" w:name="pg16422_173486"/>
    </w:p>
    <w:p>
      <w:pPr>
        <w:pStyle w:val="BookText"/>
        <w:rPr/>
      </w:pPr>
      <w:bookmarkEnd w:id="214"/>
      <w:r>
        <w:rPr>
          <w:rFonts w:ascii="Amiri" w:hAnsi="Amiri" w:eastAsia="Amiri" w:cs="Amiri"/>
          <w:color w:val="111111"/>
          <w:sz w:val="28"/>
          <w:sz w:val="28"/>
          <w:szCs w:val="28"/>
          <w:rtl w:val="true"/>
          <w:lang w:bidi="ar-SA"/>
        </w:rPr>
        <w:t xml:space="preserve">بسم اللّه الرحمن الرحيم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يعرب عن أنّ سورة الحمد ليست أوّل سورة نزلت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ذكرها المفسّرون المحقّقون والثالث هو الأقوى</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751693_1280447820"/>
      <w:bookmarkStart w:id="216" w:name="_Toc77"/>
      <w:bookmarkEnd w:id="215"/>
      <w:r>
        <w:rPr>
          <w:rtl w:val="true"/>
        </w:rPr>
        <w:t xml:space="preserve">أوّل ما نزل على رسول اللّه </w:t>
      </w:r>
      <w:r>
        <w:rPr>
          <w:rtl w:val="true"/>
        </w:rPr>
        <w:t>:</w:t>
      </w:r>
      <w:bookmarkEnd w:id="216"/>
    </w:p>
    <w:p>
      <w:pPr>
        <w:pStyle w:val="BookText"/>
        <w:rPr/>
      </w:pPr>
      <w:r>
        <w:rPr>
          <w:rFonts w:ascii="Amiri" w:hAnsi="Amiri" w:eastAsia="Amiri" w:cs="Amiri"/>
          <w:color w:val="111111"/>
          <w:sz w:val="28"/>
          <w:sz w:val="28"/>
          <w:szCs w:val="28"/>
          <w:rtl w:val="true"/>
          <w:lang w:bidi="ar-SA"/>
        </w:rPr>
        <w:t>ذكر أكثر المفسّرين أنّ أوّل سورة نزلت على رسول اللّه هي سورة العلق ، وتدل عليه روايات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سورة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عن الإمام الرضا علیه 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نزول آيات خمس من أوّلها لا جميع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قوله سبحانه في نفس تلك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يناسب أن تكون أوّل ما نزل ، بل هو حاك عن وجود تشريع للصلاة ، ووجود من يقيمها حتّى واجه نهي بعض المشركين ، وهذا لا يتّفق مع كونه أوّل ما نزل</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751695_1280447820"/>
      <w:bookmarkStart w:id="218" w:name="_Toc78"/>
      <w:bookmarkEnd w:id="217"/>
      <w:r>
        <w:rPr>
          <w:rtl w:val="true"/>
        </w:rPr>
        <w:t>أساطير وخرافات</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الأدلة العقلية والآيات القرآنية على أنّ الأنبياء مصونون عن الخطأ والإشتباه في تلقّي الوحي أوّلاً ، وضبطه ثانياً ، وإبلاغه ثالثاً وأنّهم لا يشكّون فيما يلقى في روعهم من أنّه ربّ العالمين وأنّ ما يعاينونه رسول إله العالمين ، والكلام كلامه ، لا يشكّون في ذلك طرفة عين ولا يتردّدون بل يتلقّونه بنفس مطمئنة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القرآن الكريم يذكر كيفيّة بدء نزول الوحي إلى موسى وإنّه تلقّاه بلا تردّد ولا تريّث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في سور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أنّ الكليم عندما فُوجئ بنزول الوحي ، تلقّاه بصدر رحب ، ولم يتردّد في أنّه وحيه سبحانه وأمره ، ولذلك سأل سبحانه أن يشرح له صدره ، وييسر له أمره ، ويحلّ العقدة التي في لسانه ، ويجعل له وزيراً من أهله ، يشدّ به أزره ويشركه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جَاءَهَا نُودِيَ أَن بُورِكَ مَن فِي النَّارِ وَمَنْ حَوْلَهَا وَسُبْحَانَ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وجاءت هذه القصة في سورة القصص على وفق ما وردت في السورتين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لاحظ هذه الآيات يقف على أنّ موقف الأنبياء من الوحي هو موقف الإنسان المتيقّن المطمئنّ إليه ، وهذه خاصّة تعمّ جميع الأنبياء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نرى أنّه سبحانه يذكر رؤية النبي الأكرم ، ومواجهته لمعلّمه الذي وصفه القرآن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القوى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w:t>
      </w:r>
    </w:p>
    <w:p>
      <w:pPr>
        <w:pStyle w:val="BookText"/>
        <w:rPr/>
      </w:pPr>
      <w:r>
        <w:rPr>
          <w:rFonts w:ascii="Amiri" w:hAnsi="Amiri" w:eastAsia="Amiri" w:cs="Amiri"/>
          <w:color w:val="111111"/>
          <w:sz w:val="28"/>
          <w:sz w:val="28"/>
          <w:szCs w:val="28"/>
          <w:rtl w:val="true"/>
          <w:lang w:bidi="ar-SA"/>
        </w:rPr>
        <w:t xml:space="preserve">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 كلمة أصرح في توصيف إيمان النبي واذعانه في مجال الوحي ومواجهة أمينه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القلب عمل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 ما رآه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بالفؤاد ، فؤاد النبي صلی اللّه علیه و آله وضمير الفاعل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الفؤاد ، والرؤيا رؤيته ولابدع في نسبة الرؤية وهي مشاهدة العيان إلى الفؤاد ، فإنّ للإنسان نوعاً من الإدراك الشهودي وراء الإدراك بإحدى الحواسّ الظاهرة ، والتخيّل والتفكّر بالقوى الباطنة كما أنّنا نشاهد من أنفسنا أنّنا نرى وليست هذه المشاهدة العيانية رؤية بالبصر ولا معلوماً بالفكر ، وكذا نرى من أنفسنا أنّنا نسمع ونشمّ ونذوق ونلمس ، ونشاهد أنّنا نتخيّل ونتفكّر ، وليست هذه الرؤية ببصر أو بشيء من الحواسّ الظاهرة أو الباطنة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يؤيّد صدق النبي فيما يدّعيه من الوحي ورؤية آيات اللّه الكبرى ، سواء كانت بالعين أو بالفؤاد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فهذه الآيات وغيرها تدلّ على أنّ الأنبياء وغيرهم لا يشكّون ولا يتردّدون فيما يواجهون من الاُمور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تقف على أنّ ما ملأ كتب السيرة وبعض التفاسير في مجال بدء الوحي وأنّه تردّد النبي وشكّ عندما بشّر بالنبوّة وشاهد ملك الوحي وامتلأ روعاً وخوفاً إلى حدّ حاول أن يلقي نفسه من شاهق ، وعاد إلى البيت فكلّم زوجته فيما واجهه ، وعادت زوجته تسلّيه وتقنعه بأنّه رسول ربّ العالمين ، وإنّ ما رآه ليس إلاّ أمراً حقّاً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 ذلك أساطير وخرافات ، تناقض البراهين العقليّة وما يتلقّاه الإنسان </w:t>
      </w:r>
    </w:p>
    <w:p>
      <w:pPr>
        <w:pStyle w:val="BookText"/>
        <w:rPr/>
      </w:pPr>
      <w:r>
        <w:rPr>
          <w:rFonts w:ascii="Amiri" w:hAnsi="Amiri" w:eastAsia="Amiri" w:cs="Amiri"/>
          <w:color w:val="111111"/>
          <w:sz w:val="28"/>
          <w:sz w:val="28"/>
          <w:szCs w:val="28"/>
          <w:rtl w:val="true"/>
          <w:lang w:bidi="ar-SA"/>
        </w:rPr>
        <w:t>من قصص الأنبياء الواردة في القرآن الكريم ، وقد دسّها الأحبار والرهبان وسماسرة الحديث والقصّاصون في كتب القصص والسير والحديث ، ونحن نكتفي في المقام بما ذكره البخاري في صحيحه وابن هشام في سيرته ، فإنّ استقصاء كل ما ورد حول هذا الموضوع من الروايات المدسوسة يدفع بنا إلى تأليف رسالة مفردة ، ولكن فيما ذكرنا 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نزول أمين الوحي عليه في جبل حراء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فرجع بها رسول اللّه صلی اللّه علیه و آله يرجف فؤاده ، فدخل على 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زمّلوني زمّلوني ، فزمّلوه حتى ذهب عنه الروع ، فقال لخديجة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واخبرها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خشيت على نفسي ، فقالت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ما يخزيك اللّه أبداً إنّك لتصل الرحم ، وتحمل الكل وتكسب المعدوم ، وتقري الضيف ، وتعين على نوائب الحقّ ، فانطلقت به خديجة حتى أتت به ورقة بن نوفل بن أسد بن عبد العزّى ابن عمّ خديجة ، وكان أمرئً تنصّر في الجاهلية ، وكان يكتب الكتاب العبراني ، فيكتب من الإنجيل بالعبرانية ما شاء اللّه أن يكتب ، وكان شيخاً كبيراً قد عمي ، فقالت له خديجة يا ابن عمّ اسمع من ابن أخيك ، فقال له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ماذا ترى ؟ فأخبره رسول اللّه صلی اللّه علیه و آله خبر ما رأى ، فقال له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الناموس الذي نزل اللّه على موسى يا ليتني فيها جذعاً ليتني أكون حيّاً إذ يخرجك قومك ، فقال رسول اللّه صلی اللّه علیه و آله أمخرجي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 يأتِ رجل قطّ بمثل ما جئت به إلاّ عودي ، وان يدركني يومك ، أنصرك نصراً مؤزّراً ثم لم ينشب </w:t>
      </w:r>
      <w:r>
        <w:rPr>
          <w:rStyle w:val="FootnoteAnchor"/>
          <w:rtl w:val="true"/>
        </w:rPr>
        <w:footnoteReference w:id="104"/>
      </w:r>
      <w:r>
        <w:rPr>
          <w:rFonts w:ascii="Amiri" w:hAnsi="Amiri" w:eastAsia="Amiri" w:cs="Amiri"/>
          <w:color w:val="111111"/>
          <w:sz w:val="28"/>
          <w:sz w:val="28"/>
          <w:szCs w:val="28"/>
          <w:rtl w:val="true"/>
          <w:lang w:bidi="ar-SA"/>
        </w:rPr>
        <w:t xml:space="preserve">ورقة أن توفّي وفتر الوحي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لدى البخاري ، وأمّا صاحب السيرة النبوية فبعدما ذكر مسألة الغتّ ينقل عن النبي أنّه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إذا كنت في وسط الجبل سمعت صوتاً من السماء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 أنت رسول اللّه وأنا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أنظر إليه ، فما أتقدّم وما أتأخّر ، وجعلت أصرف وجهي عنه في آفاق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أنظر في ناحية منها إلاّ رأيته كذلك ، فما زلت واقفاً ، ما أتقدّم أمامي ، وما أرجع ورائي ، حتى بعثت خديجة رسلها في طلبي فبلغوا على مكّة ورجعوا إليها ، وأنا واقف في مكاني ذلك ، ثم انصرف عنّي وانصرفت راجعاً إلى أهلي حتى أتيت خديجة فجلست إلى فخذها مضيفاً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أين كنت ؟ فو اللّه لقد بعثت رسلي في طلبك حتى بلغوا مكّة ورجعوا إليّ ، ثمّ حدّثتها بالذي رأيت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ابن عمّ واثبت ، فو الذي نفس خديجة بيده إنّي لأرجو أن تكون نبيّ هذه الاُمّة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انطلاق خديجة إلى ورقة بن نوفل ، وما أجابها به ورقة بنفس النص الذي ذكره البخاري ثمّ يذكر لقاء النبي ورقة بن نوفل ، وهو يطوف بالكعبة ، فسأله ورقة بما رأى وسمع ، فأخبره النبيّ صلی اللّه علیه و آله ، فقال له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إنّك لنبيّ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عقبه بذكر ما قامت به خديجة من إمتحان صدق نبوّته فذكر أنّها قالت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عمّ ، أتستطيع أن تخبرني بصاحبك هذا إذا جاءك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جاءك فاخبرني به ، فجاءه جبرئيل ، فقال رسول اللّه لخديجة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قد جائني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 عمّ فاجلس على فخذي اليسرى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فجلس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فاجلس على فخذي اليمنى ، فجلس على فخذها اليمنى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واجلس في حجري ، فتحوّل فجلس في حجرها ، قالت هل تراه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فتحسّرت وألقت خمارها ورسول اللّه جالس في حجرها ،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اثبت وابشر ، فو اللّه هذا ملك وما هذا بشيطان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نزول جبرئيل إليه وتعليم آيات من سورة العلق </w:t>
      </w:r>
      <w:r>
        <w:rPr>
          <w:rFonts w:eastAsia="Amiri" w:cs="Amiri" w:ascii="Amiri" w:hAnsi="Amiri"/>
          <w:color w:val="111111"/>
          <w:sz w:val="28"/>
          <w:szCs w:val="28"/>
          <w:rtl w:val="true"/>
          <w:lang w:bidi="ar-SA"/>
        </w:rPr>
        <w:t xml:space="preserve">- </w:t>
      </w:r>
      <w:bookmarkStart w:id="219" w:name="pg16422_173491"/>
    </w:p>
    <w:p>
      <w:pPr>
        <w:pStyle w:val="BookText"/>
        <w:rPr/>
      </w:pPr>
      <w:bookmarkEnd w:id="219"/>
      <w:r>
        <w:rPr>
          <w:rFonts w:ascii="Amiri" w:hAnsi="Amiri" w:eastAsia="Amiri" w:cs="Amiri"/>
          <w:color w:val="111111"/>
          <w:sz w:val="28"/>
          <w:sz w:val="28"/>
          <w:szCs w:val="28"/>
          <w:rtl w:val="true"/>
          <w:lang w:bidi="ar-SA"/>
        </w:rPr>
        <w:t xml:space="preserve">ثمّ دخلت على خديجة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حتى ذهب عنّي الروع ، ثمّ أتاني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أطرح نفسي من حالق من جبل فتبدّى لي حين هممت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أنا جبرئيل وأنت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فغتني ثلاث مرات حتّى بلغ منّي الجهد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 فقرأت فأتيت خديجة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أشفقت على نفسي ، فأخبرتها خبري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فو اللّه لا يخزيك اللّه أبداً ، وواللّه إنّك لتصل الرحم ، وتصدق الحديث ، وتؤدّي الأمانة ، وتحمل الكل ، وتقري الضيف ، وتعين على نوائب الحقّ ، ثمّ انطلقت بي إلى ورقة بن نوفل بن أسد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 ابن أخيك ، فسألني فأخبرته خبري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اُنزل على موسى بن عمران </w:t>
      </w:r>
      <w:r>
        <w:rPr>
          <w:rFonts w:eastAsia="Amiri" w:cs="Amiri" w:ascii="Amiri" w:hAnsi="Amiri"/>
          <w:color w:val="111111"/>
          <w:sz w:val="28"/>
          <w:szCs w:val="28"/>
          <w:rtl w:val="true"/>
          <w:lang w:bidi="ar-SA"/>
        </w:rPr>
        <w:t>... .</w:t>
      </w:r>
    </w:p>
    <w:p>
      <w:pPr>
        <w:pStyle w:val="Heading3"/>
        <w:numPr>
          <w:ilvl w:val="2"/>
          <w:numId w:val="1"/>
        </w:numPr>
        <w:rPr/>
      </w:pPr>
      <w:bookmarkStart w:id="220" w:name="__RefHeading___Toc7751697_1280447820"/>
      <w:bookmarkStart w:id="221" w:name="_Toc79"/>
      <w:bookmarkEnd w:id="220"/>
      <w:r>
        <w:rPr>
          <w:rtl w:val="true"/>
        </w:rPr>
        <w:t xml:space="preserve">نظرة تحليلية حول هذه النصوص </w:t>
      </w:r>
      <w:r>
        <w:rPr>
          <w:rtl w:val="true"/>
        </w:rPr>
        <w:t>:</w:t>
      </w:r>
      <w:bookmarkEnd w:id="221"/>
    </w:p>
    <w:p>
      <w:pPr>
        <w:pStyle w:val="BookText"/>
        <w:rPr/>
      </w:pPr>
      <w:r>
        <w:rPr>
          <w:rFonts w:ascii="Amiri" w:hAnsi="Amiri" w:eastAsia="Amiri" w:cs="Amiri"/>
          <w:color w:val="111111"/>
          <w:sz w:val="28"/>
          <w:sz w:val="28"/>
          <w:szCs w:val="28"/>
          <w:rtl w:val="true"/>
          <w:lang w:bidi="ar-SA"/>
        </w:rPr>
        <w:t xml:space="preserve">إنّ هذه النصوص التاريخية التي نقلها المشايخ كالبخاري وابن هشام والطبري ، وتلقّاها الآخرون من بعدهم على أنّها حادثة متسالم عليها تضاد ما يستشفه الإنسان من التدبّر في حالات الأنبياء في القرآن الكريم وتناقض البديهة العقلية ، وإليك بيان ما فيها من نقاط الضعف وعلائم الجعل والتهافت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النبوّة كما عرفت منصب إلهي لا يفيضه اللّه إلاّ على من امتلك زخماً هائلاً من القدرات الروحية والقوى النفسية العالية حتّى يقوى على معاينة الوحي ، ومشاهدة الملائكة ، فعندئذٍ فلا معنى لما ذكره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أفيمكن أن ينزل الوحي الإلهي على من لا يفرّق بين لقاء الملك ، ولقاء الجنّ ومكالمتهما حتى يخشى على نفسه الجنون أو الموت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وأسوأ منه ما ذكره الطبري من أنّه صلی اللّه علیه و آله همّ أن يرمي بنفسه من شاهق من جبل ، فندم عليه ورجع عنه حين سمع كلام جبرئيل يا محمد أنا جبرئيل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الكلام يعرب من أنّ نفسه صلی اللّه علیه و آله لم تكن نفساً مستعدّة لتحمّل الوحي على حدٍّ ، همّ أن يقتل نفسه بالإلقاء من حالق ، وهل هذا هو إلاّ نفس الجنون الذي كان المشركون يصفونه به طيلة بعثته ، فوا عجباً نسمعه من أعوانه وانصاره ومن لسان 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خديجة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يخزيك اللّه أبداً ، تعرب من أنّها كانت أوثق إيماناً بنبوّته من نفس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التفوّه بذلك ، وما حاجة النبي الأعظم الذي قال تعالى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وَعَلَّمَكَ مَا لَمْ تَكُن تَعْلَمُ وَكَانَ فَضْلُ اللّهِ عَلَيْكَ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هذا التسلّي ؟</w:t>
      </w:r>
    </w:p>
    <w:p>
      <w:pPr>
        <w:pStyle w:val="BookText"/>
        <w:rPr/>
      </w:pPr>
      <w:r>
        <w:rPr>
          <w:rFonts w:ascii="Amiri" w:hAnsi="Amiri" w:eastAsia="Amiri" w:cs="Amiri"/>
          <w:color w:val="111111"/>
          <w:sz w:val="28"/>
          <w:sz w:val="28"/>
          <w:szCs w:val="28"/>
          <w:rtl w:val="true"/>
          <w:lang w:bidi="ar-SA"/>
        </w:rPr>
        <w:t>وهل يصحّ ويتعقّل للنبيّ أن يشكّ في رسالة نفسه حتى يستفتي زوجته فيزول شكّه بتصديقها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خديجة انطلقت مع رسول اللّه إلى ورقة ، فأخبره رسول اللّه بما وقع ، فأجاب ورقة بما ذكره ، وانّ ما نزل عليه هو الناموس الذي نزّله اللّه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يكون ورقة أعلم بالسرّ المودع في قلب رسول اللّه من نفسه ، كما أنّ معنى ذلك انّ كلاًّ من الزوجين كانا شاكّين في صحّة الرسالة ، فانطلقا إلى متنصّر وقرأ وريقات من العهدين حتى يستفتياه ليزيل عنهما حجاب الشكّ وغشاوة 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ما ذكره البخاري من أنّ ورقة أخبر النبي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يسخر منك قومك ، وتعجّب الرسول من هذا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 ؟ كون المرسل إليه أعلم من الرسول وأفضل منه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ذكره ابن هشام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كلّما رفع رأسه إلى السماء لينظر ما رأى إلاّ رجلاً صافّاً قدميه في اُفق السماء ، فلا ينظر في ناحية من السماء إلاّ رآه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كلام المصابين في عقولهم وشعورهم ، والمختلّين في أفكارهم ، فلا يرون في </w:t>
      </w:r>
    </w:p>
    <w:p>
      <w:pPr>
        <w:pStyle w:val="BookText"/>
        <w:rPr/>
      </w:pPr>
      <w:r>
        <w:rPr>
          <w:rFonts w:ascii="Amiri" w:hAnsi="Amiri" w:eastAsia="Amiri" w:cs="Amiri"/>
          <w:color w:val="111111"/>
          <w:sz w:val="28"/>
          <w:sz w:val="28"/>
          <w:szCs w:val="28"/>
          <w:rtl w:val="true"/>
          <w:lang w:bidi="ar-SA"/>
        </w:rPr>
        <w:t>كل جهة إلاّ الصورة المتخيّلة ، لطغيانها على مخيّلتهم وشعورهم ، أعاذنا اللّه من إكالة الشنائع بمقام النبوّة ، بنحو لا يليق بساحة العاديين من الناس فضلاً عن النبي الأكرم خاتم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امتحان خديجة لبرهان النبوّة فإنّ ظاهرها أنّها كانت شاكّة في نبوّة زوجها ، ولكنّها استحصلت اليقين على الوجه الذي سمعته في كلام ابن هشام والطبري ، ولكن أي صلة بين رفع الخمار والقائه وعدم رؤية جبرئيل ، وهل لرفع الخمار وتعرية شعر الرأس تأثير في غياب أمين الوحي عن البيت ؟</w:t>
      </w:r>
    </w:p>
    <w:p>
      <w:pPr>
        <w:pStyle w:val="BookText"/>
        <w:rPr/>
      </w:pPr>
      <w:r>
        <w:rPr>
          <w:rFonts w:ascii="IRNazanin" w:hAnsi="IRNazanin" w:eastAsia="IRNazanin"/>
          <w:color w:val="111111"/>
          <w:sz w:val="28"/>
          <w:sz w:val="28"/>
          <w:szCs w:val="28"/>
          <w:rtl w:val="true"/>
          <w:lang w:bidi="fa-IR"/>
        </w:rPr>
        <w:t>نرى أنّه سبحانه ينقل في غير سورة من سور القرآن الكريم مكالمة الملائكة زوجة الخليل وتبشيرها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يمكن لنا أن نقول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زوجة الخليل لو كانت مكشوفة الرأس لامتنعت الملائكة من دخول بيت الخليل علیه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ورقة بن نوفل على حدّ تصريح نصّ الرواية كان بادي بدئه نصرانيّاً بعد ما كان مشركاً ، فمقتضى الحال أن يشبّه الرسول الأعظم بالمسيح الذي كان يعتقد بنبوّته ، لا بالكليم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يعرب عن لعب يد الأحبار في الخفاء في اصطناع هذه الأحاديث ودورهم في تشويش صفاء رسالة الرسول الأعظم بأمثال هذه الأساطير والمهاترات والخرافات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على ثقة ويقين بأنّ النبوّة منصب إلهي لا يتحمّله إلاّ الأمثل والأكمل فالأكمل من الناس ، ولا يقوم بأعباء مهامّها إلاّ من امتلك قدرة روحيّة خاصّة تبعث في نفسه الإذعان والتسليم ، والإنقياد حينما يتمثّل له رسول ربّه وأمين وحيه ، فلا تأخذه المسكنة ولا يستولي عليه الخوف عند سماع كلامه ووحيه ، وقد درسنا وضع الكليم عندما فوجئ بالوحي فما حاق به الروع ولا أحاط به الخوف ، ولا همّ بإلقاء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ورد في هذه الروايات ، وبما أنّ القرآن هو المرجع الفصل في تمييز الصحيح من الزائف في جملة هذه الروايات ، يحتّم علينا إعراض </w:t>
      </w:r>
      <w:bookmarkStart w:id="222" w:name="pg16422_173494"/>
    </w:p>
    <w:p>
      <w:pPr>
        <w:pStyle w:val="BookText"/>
        <w:rPr/>
      </w:pPr>
      <w:bookmarkEnd w:id="222"/>
      <w:r>
        <w:rPr>
          <w:rFonts w:ascii="Amiri" w:hAnsi="Amiri" w:eastAsia="Amiri" w:cs="Amiri"/>
          <w:color w:val="111111"/>
          <w:sz w:val="28"/>
          <w:sz w:val="28"/>
          <w:szCs w:val="28"/>
          <w:rtl w:val="true"/>
          <w:lang w:bidi="ar-SA"/>
        </w:rPr>
        <w:t>الصفح عنها ، وضربها عرض الجدار ، مضافاً إلى ما فيها من التناقض والإختلاف في حكاية القصّة كما هو معلوم لمن تدبّر فيها وتأمّل نصّها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751699_1280447820"/>
      <w:bookmarkStart w:id="224" w:name="_Toc80"/>
      <w:bookmarkEnd w:id="223"/>
      <w:r>
        <w:rPr>
          <w:rtl w:val="true"/>
        </w:rPr>
        <w:t>فرية إنقطاع الوحي وفتوره</w:t>
      </w:r>
      <w:bookmarkEnd w:id="224"/>
    </w:p>
    <w:p>
      <w:pPr>
        <w:pStyle w:val="BookText"/>
        <w:rPr/>
      </w:pPr>
      <w:r>
        <w:rPr>
          <w:rFonts w:ascii="Amiri" w:hAnsi="Amiri" w:eastAsia="Amiri" w:cs="Amiri"/>
          <w:color w:val="111111"/>
          <w:sz w:val="28"/>
          <w:sz w:val="28"/>
          <w:szCs w:val="28"/>
          <w:rtl w:val="true"/>
          <w:lang w:bidi="ar-SA"/>
        </w:rPr>
        <w:t xml:space="preserve">وقفت على ما في الروايات السابقة من الوضع والدسّ بهدف تشويه صفاء صورة رسالة النبي الأكرم فهلمّ معي نتناول فريّة اُخرى حيكت على المنوال السابق ، وللغاية نفسها ، وهي مسألة إنقطاع الوحي بعد نزول آيات من سورة العلق ، أو سورة المدّثّر ، أو سورة الحمد على إختلاف في أوّل سورة نزلت على رسول اللّه صلی اللّه علیه و آله وقد حازت هذه الفريّة على نصيب من الإهتمام والتقدير في كتب السيرة والتفسير حتى إنّ الدكتور محمد حسين هيكل ، أرسلها إرسال المسلّمات في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 هداية الوحي إيّاه في أمره ، وإنارة سبيله ، فإذا الوحي يفتر ، واذا جبرئيل لا ينزل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خديجة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ربّك إلاّ قد قلاك ، وتولاّه الخوف والوجل ، فهما يبعثانه من جديد ، يطوي الجبال وينقطع في حراء يرتفع بكل نفسه ابتغاء وجه ربّه ،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قلاه بعد أن اصطفاه ، ولم تكن خديجة بأقلّ منه إشفاقاً ووجلاً ويتمنّى الموت صادقاً لولا أنّه كان يشعر بما اُمر به ، فيرجع إلى نفسه ، ثمّ إلى ربّه ، ولقد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في أن يلقي بنفسه من أعلى حراء أو أبي قبيس وأيّ خير في الحياة ، وهذا أكبر عمله فيها يدوي وينقضي ، وانّه لذلك تساور هذه المخاوف ، إذ جاءه الوحي بعد طول فتوره إذ نزل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يذكره رجل مثقّف في القرن العشرين في حقّ النبي الأكرم ، فما ظنّك </w:t>
      </w:r>
    </w:p>
    <w:p>
      <w:pPr>
        <w:pStyle w:val="BookText"/>
        <w:rPr/>
      </w:pPr>
      <w:r>
        <w:rPr>
          <w:rFonts w:ascii="Amiri" w:hAnsi="Amiri" w:eastAsia="Amiri" w:cs="Amiri"/>
          <w:color w:val="111111"/>
          <w:sz w:val="28"/>
          <w:sz w:val="28"/>
          <w:szCs w:val="28"/>
          <w:rtl w:val="true"/>
          <w:lang w:bidi="ar-SA"/>
        </w:rPr>
        <w:t xml:space="preserve">بغيره ممّن سبقه من الذين يتعبّدون بالروايات ولا يحيدون عن شاذّها وسقيمها قيد أنملة وقدر شعرة ، واصل هذه الفرية يرجع إلى كتب السيرة والتفسير ، وإليك ما يذكره واحد من اُولئك من أمثال الطبري حيث يصرّح في تفسيره 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نزلت على رسول اللّه تكذيباً من اللّه قريشاً في قيلهم لرسول اللّه لمّا أبطأ عليه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ودّع محمداً ربّه وقلاه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أبطأ جبرئيل على رسول اللّه ، فقالت امرأة من أهله أو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الشيطان محمداً ،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جندب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جبرئيل على النبي حتّى قال المشركون ودّع محمداً ربّه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وعنه قالت امرأة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 إلاّ قد أبطأ عنك ،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شيطانك إلاّ قد تركك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قالت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ربّك إلاّ قد قَلاك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أبطأ عليه بالوحي ، فقال ناس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صاحبك إلاّ قد قلاك فودّعك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جبرئيل عن محمّد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عروة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جبرئيل على النبي ، فجزع جزعاً شديداً ، وقالت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ربّك قد قلاك ، ممّا نرى من جزعك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على هذه الروايات وعلى فرية فترة إنقطاع الوحي عدّة اُمور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الروايات التي ملأت التفاسير وكتب السير ، رويت عن اُناس </w:t>
      </w:r>
    </w:p>
    <w:p>
      <w:pPr>
        <w:pStyle w:val="BookText"/>
        <w:rPr/>
      </w:pPr>
      <w:r>
        <w:rPr>
          <w:rFonts w:ascii="Amiri" w:hAnsi="Amiri" w:eastAsia="Amiri" w:cs="Amiri"/>
          <w:color w:val="111111"/>
          <w:sz w:val="28"/>
          <w:sz w:val="28"/>
          <w:szCs w:val="28"/>
          <w:rtl w:val="true"/>
          <w:lang w:bidi="ar-SA"/>
        </w:rPr>
        <w:t xml:space="preserve">لا يركن إليهم كقتادة والضحّاك فإنّهما كانا يأخذان تفسير القرآن عن أهل الكتاب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وجلّها بل كلّها مرسلة غير مسندة إلى الرسول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اختلفت في القائل الذي شَمِت برسول اللّه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ودّعك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يسند إلى امرأة من أهله أو قومه واخرى إلى المشركين ، وثالثة إلى طائفة من الناس ، ورابعة إلى زوجته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نسبة هذا القول إلى زوجته الطاهرة التي آمنت به يوم بعثته ، وقد عرفت فضائله وملكاته النفسيّة عن كثب ، بعيداً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إختلفت في مدة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عنه الوحي اثنى عشر يوماً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وعشرين يوماً ، 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w:t>
      </w:r>
      <w:r>
        <w:rPr>
          <w:rStyle w:val="FootnoteAnchor"/>
          <w:rtl w:val="true"/>
        </w:rPr>
        <w:footnoteReference w:id="111"/>
      </w:r>
      <w:r>
        <w:rPr>
          <w:rFonts w:ascii="Amiri" w:hAnsi="Amiri" w:eastAsia="Amiri" w:cs="Amiri"/>
          <w:color w:val="111111"/>
          <w:sz w:val="28"/>
          <w:sz w:val="28"/>
          <w:szCs w:val="28"/>
          <w:rtl w:val="true"/>
          <w:lang w:bidi="ar-SA"/>
        </w:rPr>
        <w:t xml:space="preserve">، وفي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ثلاث سنين </w:t>
      </w:r>
      <w:r>
        <w:rPr>
          <w:rStyle w:val="FootnoteAnchor"/>
          <w:rtl w:val="true"/>
        </w:rPr>
        <w:footnoteReference w:id="112"/>
      </w:r>
      <w:r>
        <w:rPr>
          <w:rFonts w:ascii="Amiri" w:hAnsi="Amiri" w:eastAsia="Amiri" w:cs="Amiri"/>
          <w:color w:val="111111"/>
          <w:sz w:val="28"/>
          <w:sz w:val="28"/>
          <w:szCs w:val="28"/>
          <w:rtl w:val="true"/>
          <w:lang w:bidi="ar-SA"/>
        </w:rPr>
        <w:t xml:space="preserve">كما في السيرة الحلبية 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سنتين ونصفاً ، 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 إلى غير ذلك من الأقوال المختلفة التي تحكي عن اضطراب في الرواية والنقل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إختلفت الرواية في سبب الفترة وانقطاع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زعموا أنّ سببها هو أنّ اليهود سألوا رسول اللّه عن مسائل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 الكهف وعن الروح وعن قصّة ذي القرنين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سأخبركم غداً ولم يستثنِ ، فاحتبس عنه الوحي ، فقال المشركون ما قالوا ، فنزلت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أهدى إليه عنقود عنب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عذق تمر ، فجاء سائل فأعطاه ، ثمّ اشتراه عثمان بدرهم ، فقدّمه إليه صلی اللّه علیه و آله </w:t>
      </w:r>
    </w:p>
    <w:p>
      <w:pPr>
        <w:pStyle w:val="BookText"/>
        <w:rPr/>
      </w:pPr>
      <w:r>
        <w:rPr>
          <w:rFonts w:ascii="IRNazanin" w:hAnsi="IRNazanin" w:eastAsia="IRNazanin"/>
          <w:color w:val="111111"/>
          <w:sz w:val="28"/>
          <w:sz w:val="28"/>
          <w:szCs w:val="28"/>
          <w:rtl w:val="true"/>
          <w:lang w:bidi="fa-IR"/>
        </w:rPr>
        <w:t xml:space="preserve">ثانياً ، ثمّ عاد السائل فأعطى وهكذا ثلاث مرّات ، فقال صلی اللّه علیه و آله ملاطفاً لا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أسائل أنت يا فلان أم تاجر ؟ فتأخّر الوحي أيّاماً فاستوحش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عن ابن أبي شيبة في مسنده والطبراني وابن مردويه من حديث خولة ، وكانت تخدم رسول اللّه صلی اللّه علیه و آله أن جرواً دخل تحت سرير رسول اللّه صلی اللّه علیه و آله فمات ولم تشعر به ، فمكث رسول اللّه أربعة أيّام لا ينزل عليه الوحي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في بيت رسول اللّه ؟ جبرئيل لا يأتيني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نبي اللّه ما أتى علينا يوم خير من هذا اليوم ، فأخذ برده فلبسها وخرج ، فقلت في نفسي لو هيّأت البيت وكنسته ، فأهويت بالمكنسة تحت السرير فإذا بشيء ثقيل فلم أزل به حتى بدا لي الجرو ميّتاً ، فأخذته بيدي فألقيته خلف الدار ، فجاء النبي ترعد لحيته ، وكان إذا نزل عليه الوحي أخذته الرعدة ، فقال يا خولة دثّريني ، فأنزل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إِذَا سَجَى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مالك لا ينزل عليك الوحي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ينزل عليّ وأنتم لا تنقّون رواجبكم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براجمكم ، ولا تقصّون أظفاركم ، ولا تأخذون من شواربكم ، فنزل جبرئيل بهذه السورة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حتى اشتقت إليك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أشدّ إليك شوقاً ، ولكنّي عبد مأمور ، ثمّ 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نَتَنَزَّلُ إِلاَّ بِأَمْرِ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الإضطراب في أسباب فتور الوحي يعرب عن عدم صحّة الرواية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فيلزم كون زمان إنقطاع الوحي في العام السابع من البعثة لأنّ قريشاً أرسلت النضر بن الحارث وابن أبي معيط إلى أحبار اليهود يسألانهم عن النبي الأكرم ، وقالا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أهل التوراة وقد جئناكم لتخبرونا عن صاحبنا هذا ، فقالت لهم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ثلاث نأمركم بهنّ ، فجاؤوا إلى رسول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أخبرنا عن فتية ذهبوا في الدهر الأوّل ، قد كانت لهم قصّة عجب ، </w:t>
      </w:r>
    </w:p>
    <w:p>
      <w:pPr>
        <w:pStyle w:val="BookText"/>
        <w:rPr/>
      </w:pPr>
      <w:r>
        <w:rPr>
          <w:rFonts w:ascii="IRNazanin" w:hAnsi="IRNazanin" w:eastAsia="IRNazanin"/>
          <w:color w:val="111111"/>
          <w:sz w:val="28"/>
          <w:sz w:val="28"/>
          <w:szCs w:val="28"/>
          <w:rtl w:val="true"/>
          <w:lang w:bidi="fa-IR"/>
        </w:rPr>
        <w:t xml:space="preserve">وعن رجل كان طوّافاً قد بلغ مشارق الأرض ومغاربها ، وأخبرنا عن الروح ما هي ؟ 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بما سألتم عنه غداً ولم يستثن ، فانصرفوا عنه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ننزّه ساحة النبي الأكرم الذي نشأ نشأة الأنبياء في عالم مليء بالطهر والقداسة ، أن يخبرهم على وجه قاطع بأنّه سيجيبهم غداً على أسئلتهم تلك فمن أين علم أنّه سبحانه ينزل الوحي عليه غداً ؟ أو أنّه سبحانه يجيب عن أسئلتهم عن طريق الوحي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بالقصص الموضوعة ، فهل من المعتاد أن يباع عنقود عنب ثلاث مرّات في السوق ، ومثله عذق تمر ؟ ولعلّ الجاعل كان يهدف إلى إختلاق الفضائل لعثمان فحسب أنّ هذا الموضع 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جدّاً ، إذ كيف يمكن أن يموت الجرو تحت سرير النبي أو في زاوية من البيت ولا يلتفت إليه ؟ على أنّ ظاهر الرواية أنّ إنقطاع الوحي كان بعد تلقّي النبي لنزول الوحي مدّة مديدة حيث إنّ خولة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نزل عليه الوحي أخذته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يعرب عن أنّ الحادثة كانت في أزمنة متأخّرة من بدء البعثة ، مع أنّ المشهور انّها كانت في بدء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نزول سورة العلق أو آيات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أشبه بحمل النبي وزر الغير ، فإنّ عدم قصّ المسلمين شواربهم ، أو عدم تنظيف رواجبهم لا يكون سبباً لإنقطاع الوحي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الوجوه كلّها تدفع بنا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انقطاع الوحي فرية تاريخيّة صنعتها يد الجعل والوضع لغاية أو غايات خاصّة ، ولم يكن هناك أيّة فترة ، وإنّما المسألة كانت بصورة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أنّه تعلّقت مشيئته سبحانه على نزول الوحي نجوماً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فترة بعد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المقتضيات والأسباب الموجبة لنزوله أوّلاً ، وتثبيت فؤاد النبي بذلك ثانياً ، قال سبحانه مشيراً إلى مشيئته الحكيمة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وَقُرْآنًا فَرَقْنَاهُ لِتَقْرَأَهُ عَلَى النَّاسِ عَلَى مُكْثٍ وَنَزَّلْنَاهُ تَنزِيلاً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مشيراً إلى أنّ من بواعث نزول الوحي تدريجيّاً كونه سبباً لتثبيت فؤاده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ضوء ذلك لم يكن هناك إلاّ مسألة طبيعية على صعيد الوحي وهو نزوله تدريجيّاً لا دفعة واحدة ، غير أنّ المشركين الجاهلين بمشيئته سبحانه وأسرار نزول الوحي تدريجيّاً ، كانوا يترقّبون نزول الوحي عليه دوماً وفي كل يوم وساعة ، أو نزول مجموع الشريعة دفعة واحدة كما نزلت التوراة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سَأُرِيكُمْ دَارَ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شاهدوا خلاف ما كانوا يترقّبونه من مدّعي النبوّة إنصرفوا إلى اتّهام النبي بأنّه ودّعه ربّه الذي ينزّل عليه الوحي أو الشيطان الذي يلهمه على حدّ تعبيرهم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هناك إنقطاع ولا فتور ولا سبب من الأسباب المذكورة في الروايات بل كان مجرّد توهّم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المعروف بين المفسّرين أنّ سورة الضحى حسب الترتيب النزولي ، السورة الحادية عشرة ، وكانت الاُولى هي العلق ، فالقلم ، فالمزّمّل ، فالمدّثّر ، فلهب ، فالتكوير ، فالأعلى ، فالإنشراح ، فالعصر ، فالفجر ، فالضحى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ممّن ينقل مسألة إنقطاع الوحي وفتوره أنّها نزلت في بدء الوحي بعد إنقطاعه أي نزل بعد العلق أو بعد المدثّر مع أنّها نزلت متأخّرة ، وكان الوحي ينزل على النبي تترى حسب مقتضيات الظروف والمناسبات والوقائع والأحداث</w:t>
      </w:r>
      <w:r>
        <w:rPr>
          <w:rFonts w:eastAsia="Amiri" w:cs="Amiri" w:ascii="Amiri" w:hAnsi="Amiri"/>
          <w:color w:val="111111"/>
          <w:sz w:val="28"/>
          <w:szCs w:val="28"/>
          <w:rtl w:val="true"/>
          <w:lang w:bidi="ar-SA"/>
        </w:rPr>
        <w:t xml:space="preserve">. </w:t>
      </w:r>
      <w:bookmarkStart w:id="225" w:name="pg16422_173500"/>
    </w:p>
    <w:p>
      <w:pPr>
        <w:pStyle w:val="BookText"/>
        <w:rPr/>
      </w:pPr>
      <w:bookmarkEnd w:id="225"/>
      <w:r>
        <w:rPr>
          <w:rFonts w:ascii="Amiri" w:hAnsi="Amiri" w:eastAsia="Amiri" w:cs="Amiri"/>
          <w:color w:val="111111"/>
          <w:sz w:val="28"/>
          <w:sz w:val="28"/>
          <w:szCs w:val="28"/>
          <w:rtl w:val="true"/>
          <w:lang w:bidi="ar-SA"/>
        </w:rPr>
        <w:t xml:space="preserve">نعم ذكر اليعقوبي أنّ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السورة الثالثة ، ولعلّه متفرّد في ذلك القول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7751701_1280447820"/>
      <w:bookmarkStart w:id="227" w:name="_Toc81"/>
      <w:bookmarkEnd w:id="226"/>
      <w:r>
        <w:rPr>
          <w:rtl w:val="true"/>
        </w:rPr>
        <w:t>مراحل الدعوة الثلاث</w:t>
      </w:r>
      <w:bookmarkEnd w:id="227"/>
    </w:p>
    <w:p>
      <w:pPr>
        <w:pStyle w:val="Heading4"/>
        <w:numPr>
          <w:ilvl w:val="3"/>
          <w:numId w:val="1"/>
        </w:numPr>
        <w:rPr/>
      </w:pPr>
      <w:bookmarkStart w:id="228" w:name="__RefHeading___Toc7751703_1280447820"/>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نزل الأمين جبرئيل مبشّراً النبي الأكرم بالنبوّة والرسالة ، وألقى على عاتقه مقاليد مهامّها هداية الاُمّة ، التي يصوّرها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مسؤولية أثقل من مسؤولية هداية الاُمّة الغارقة في ظلمات الجهل وأوحال عبادة الأصنام والأوثان ، المنغمسة في الدنيا ، المعرضة عن الآخرة ، فقام الرسول مؤدّياً رسالته مستضيئاً بهدى الوحي قد قطعت رسالته مراحل ثلاث حتّى تكلّلت بالنجاح وبلغت الغاية المنشودة ، وإليك تبيين هذه المراحل التي أشار إليها القرآن الكريم في مواضع متفرّقة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751705_1280447820"/>
      <w:bookmarkStart w:id="231" w:name="_Toc83"/>
      <w:bookmarkEnd w:id="230"/>
      <w:r>
        <w:rPr>
          <w:rtl w:val="true"/>
        </w:rPr>
        <w:t xml:space="preserve">المرحلة الاُولى </w:t>
      </w:r>
      <w:r>
        <w:rPr>
          <w:rtl w:val="true"/>
        </w:rPr>
        <w:t xml:space="preserve">: </w:t>
      </w:r>
      <w:r>
        <w:rPr>
          <w:rtl w:val="true"/>
        </w:rPr>
        <w:t>السرّية في الدعوة</w:t>
      </w:r>
      <w:bookmarkEnd w:id="231"/>
    </w:p>
    <w:p>
      <w:pPr>
        <w:pStyle w:val="Heading5"/>
        <w:numPr>
          <w:ilvl w:val="4"/>
          <w:numId w:val="1"/>
        </w:numPr>
        <w:rPr/>
      </w:pPr>
      <w:bookmarkStart w:id="232" w:name="__RefHeading___Toc7751707_1280447820"/>
      <w:bookmarkStart w:id="233" w:name="_Toc84"/>
      <w:bookmarkEnd w:id="232"/>
      <w:r>
        <w:rPr>
          <w:rtl w:val="true"/>
        </w:rPr>
        <w:t>اشارة</w:t>
      </w:r>
      <w:bookmarkEnd w:id="2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إتّخذ الرسول الدعوة السرّية خطوة اُولى خطاها في سبيل تحقيق إنجاح الدعوة الإلهيّة ، ولم يكن الغرض من التركيز على السرّيّة في الدعوة الخوف على نفسه وصيانتها من كيد الأعداء ، بل هذه هي الخطّة الرائجة بين الدعاة المخلصين ، فلا يجهرون بالدعوة ، ولا يعلنونها بادئ بدء ، بل يبدأون بعرض الدعوة سرّاً على الأفراد الذين يطمئنّون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الرسول صلی اللّه علیه و آله بالدعوة السرّية إلى الاسلام فدخل تحتها عدّة من الشباب ، فتعلّموا الفرائض والسنن سرّاً وكانوا يذهبون إلى شعاب مكّة فيقيمون الفرائض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الثلّة القليلة الّتي تشرّفت باعتناق الإسلام ، هم الذين يعبّر عنهم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النبي الأكرم يعرض دعوته على من يتفرّس فيه علائم قبول الإسلام ولذلك لمّا هبط من غار حراء عرضه على زوجته خديجة وابن عمّه علي ، وقد تمكّن الإسلام بذلك في قلوب عدّة سجّلت أسماؤهم في التاريخ </w:t>
      </w:r>
      <w:r>
        <w:rPr>
          <w:rStyle w:val="FootnoteAnchor"/>
          <w:rtl w:val="true"/>
        </w:rPr>
        <w:footnoteReference w:id="119"/>
      </w:r>
      <w:r>
        <w:rPr>
          <w:rFonts w:ascii="Amiri" w:hAnsi="Amiri" w:eastAsia="Amiri" w:cs="Amiri"/>
          <w:color w:val="111111"/>
          <w:sz w:val="28"/>
          <w:sz w:val="28"/>
          <w:szCs w:val="28"/>
          <w:rtl w:val="true"/>
          <w:lang w:bidi="ar-SA"/>
        </w:rPr>
        <w:t>مثل زيد بن حارثة وعثمان بن مظعون وقدامة بن مظعون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هشام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جاءك من اللّه من نعمته وكرامته ، من النبوّة فحدّث أي اذكرها ، فادع إليها ، فجعل رسول اللّه يذكر ما أنعم اللّه به عليه وعلى العباد به من النبوّة سرّاً إلى من يطمئنّ إليه من أهله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الذكر الحكيم آية تكشف عن أحداث هذه المرحلة غير ما ذكرنا من الآيتين ، فمن أراد التفصيل فيجب عليه أن يرجع إلى كتب السيرة النبويّة ، ولنكتف ببعض ما جاء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هشام عن ابن إسحاق أنّه ذكر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كان إذا حضرت الصلاة خرج إلى شعاب مكّة وخرج معه علي بن أبي طالب مستخفياً من أبيه ومن جميع أعمامه وسائر قومه فإذا أمسيا رجعا ومكثا كذلك ما شاء اللّه أن يمكثا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زيد بن حارثة وكان أوّل ذكر أسلم وصلّى بعد علي بن أبي طالب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الطبري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يوم الاثنين وصلّى علي يوم الثلاثاء ، وروي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صلی اللّه علیه و آله علي بن أبي طالب ، ويقول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أنا الصّدّيق الأكبر </w:t>
      </w:r>
      <w:bookmarkStart w:id="234" w:name="pg16422_173502"/>
    </w:p>
    <w:p>
      <w:pPr>
        <w:pStyle w:val="BookText"/>
        <w:rPr/>
      </w:pPr>
      <w:bookmarkEnd w:id="234"/>
      <w:r>
        <w:rPr>
          <w:rFonts w:ascii="Amiri" w:hAnsi="Amiri" w:eastAsia="Amiri" w:cs="Amiri"/>
          <w:color w:val="111111"/>
          <w:sz w:val="28"/>
          <w:sz w:val="28"/>
          <w:szCs w:val="28"/>
          <w:rtl w:val="true"/>
          <w:lang w:bidi="ar-SA"/>
        </w:rPr>
        <w:t xml:space="preserve">لا يقولها بعدي إلاّ كاذب مفتر صلّيتُ مع رسول اللّه قبل الناس بسبع سنين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بعض هذه السنين يرجع إلى ما قبل البعثة حيث إنّ الرسول كان يتعبّد لله سبحانه في غار حراء في كل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رسول اللّه صلی اللّه علیه و آله إذا صلّوا ذهبوا في الشعاب فاستخْفوا بصلاتهم من قومهم ، فبينا سعد بن أبي وقّاص في نفر من أصحاب رسول اللّه في شعب من شعاب مكّة إذ ظهر عليهم نفر من المشركين وهم يصلّون ، فناكروهم ، وعابوا عليهم ما يصنعون حتى قاتلوهم ، فضرب سعد بن أبي وقّاص يومئذ رجلاً من المشركين بلَحى بعير ، فشجَّه ، فكان أوّل دم أهريق في الإسلام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7751709_1280447820"/>
      <w:bookmarkStart w:id="236" w:name="_Toc85"/>
      <w:bookmarkEnd w:id="235"/>
      <w:r>
        <w:rPr>
          <w:rtl w:val="true"/>
        </w:rPr>
        <w:t>اتّخاذ النبي دار الأرقم مركزاً لنشر الدعوة</w:t>
      </w:r>
      <w:r>
        <w:rPr>
          <w:rtl w:val="true"/>
        </w:rPr>
        <w:t>.</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يؤدّي رسالته مستخفياً من قريش بمكّة ويعرض الإسلام لمن يطمئن إليه ، وقد ألجأته الظروف إلى اتّخاذ بيت لتبليغ تعاليمه ، وإقامة المؤمنين فيها فرائضهم ، وقد وقع الإختيار على دار الأرقم بمكّة على الصفا </w:t>
      </w:r>
      <w:r>
        <w:rPr>
          <w:rStyle w:val="FootnoteAnchor"/>
          <w:rtl w:val="true"/>
        </w:rPr>
        <w:footnoteReference w:id="124"/>
      </w:r>
      <w:r>
        <w:rPr>
          <w:rFonts w:ascii="IRNazanin" w:hAnsi="IRNazanin" w:eastAsia="IRNazanin"/>
          <w:color w:val="111111"/>
          <w:sz w:val="28"/>
          <w:sz w:val="28"/>
          <w:szCs w:val="28"/>
          <w:rtl w:val="true"/>
          <w:lang w:bidi="fa-IR"/>
        </w:rPr>
        <w:t xml:space="preserve">مركزاً لهذه المهمّة فدخل صلی اللّه علیه و آله وأصحابه مستخفين فيها بعد وقوع الصدام بين سعد ابن أبي وقّاص وبعض المشركين ، فكان صلی اللّه علیه و آله وأصحابه يقيمون الصلاة بها ويعبدون اللّه فيها إلى أن أمره اللّه تعالى بالإعلان عنها ، فامتثل صادعاً بما اُمر ، وقد اختلفت كلمة أصحاب السيرة في مدّة هذه المرحلة بين ثلاث سنين إلى خمس سنين ، كما اختلفوا في مدّة اقامتهم في دار زيد بن الأرقم بين كونه </w:t>
      </w:r>
    </w:p>
    <w:p>
      <w:pPr>
        <w:pStyle w:val="BookText"/>
        <w:rPr/>
      </w:pPr>
      <w:r>
        <w:rPr>
          <w:rFonts w:ascii="Amiri" w:hAnsi="Amiri" w:eastAsia="Amiri" w:cs="Amiri"/>
          <w:color w:val="111111"/>
          <w:sz w:val="28"/>
          <w:sz w:val="28"/>
          <w:szCs w:val="28"/>
          <w:rtl w:val="true"/>
          <w:lang w:bidi="ar-SA"/>
        </w:rPr>
        <w:t>شهراً أو أزيد ، كما اختلفت كلمتهم في عدد المؤمنين بالنبي في تلك المرحلة فقد أنهاه ابن هشام في سيرته معتمداً على سيرة ابن إسحاق بما يربو على خمسين بين رجل وامرأة وإن كان الأكثر هم الرجال ، ولأجل أن يقف القارئ على هؤلاء الأشخاص وأسمائهم نستعرض ذكرهم إجمالاً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القارئ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سليط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عيّاش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خنيس بن حذافة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بن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حطّاب بن الحارث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سائب بن عثمان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بن 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بنت أبي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فهيرة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بنت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عاقل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اياس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صهيب بن سنان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ابن هشام ، وقد ذكر في ثنايا كلامه ممّن آمن في تلك الفترة عائشة بنت أبي بكر ، وهو غير صحيح جدّاً لأنّها ولدت في السنة الرابعة من البعثة ، وقد عقد عليها النبي في شوال قبل الهجرة بثلاث سنين وهي بنت ست سنين ، وبنى بها رسول </w:t>
      </w:r>
      <w:bookmarkStart w:id="237" w:name="pg16422_173504"/>
    </w:p>
    <w:p>
      <w:pPr>
        <w:pStyle w:val="BookText"/>
        <w:rPr/>
      </w:pPr>
      <w:bookmarkEnd w:id="237"/>
      <w:r>
        <w:rPr>
          <w:rFonts w:ascii="Amiri" w:hAnsi="Amiri" w:eastAsia="Amiri" w:cs="Amiri"/>
          <w:color w:val="111111"/>
          <w:sz w:val="28"/>
          <w:sz w:val="28"/>
          <w:szCs w:val="28"/>
          <w:rtl w:val="true"/>
          <w:lang w:bidi="ar-SA"/>
        </w:rPr>
        <w:t xml:space="preserve">اللّه وهي بنت تسع بالمدينة في شوال في السنة الاُولى من الهجرة ، فكيف تكون من المؤمنات في المرحلة السرّية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انّ أبا ذر من السابقين إلى الإسلام وقد أخرج ابن سعد في الطبقات عن طريق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الإسلام خامساً ، وفي لفظ أبي عمرو وابن الاثير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بعد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آخر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رابع الإسلام أسلم قبلي ثلاثة نفر وأنا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أبي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رابع الإسلام ، أسلم قبلي ثلاثة وأنا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المناوي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رابع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ابن سعد من طريق ابن أبي وضّاح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إسلام أبي ذر رابعاً أو خامساً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الشيخان في الصحيحين وابن سعد في طبقاته كيفيّة إسلامه ومن أراد فليرجع إليهما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751711_1280447820"/>
      <w:bookmarkStart w:id="239" w:name="_Toc86"/>
      <w:bookmarkEnd w:id="238"/>
      <w:r>
        <w:rPr>
          <w:rtl w:val="true"/>
        </w:rPr>
        <w:t xml:space="preserve">المرحلة الثانية </w:t>
      </w:r>
      <w:r>
        <w:rPr>
          <w:rtl w:val="true"/>
        </w:rPr>
        <w:t xml:space="preserve">: </w:t>
      </w:r>
      <w:r>
        <w:rPr>
          <w:rtl w:val="true"/>
        </w:rPr>
        <w:t>دعوة الأقربين</w:t>
      </w:r>
      <w:bookmarkEnd w:id="239"/>
    </w:p>
    <w:p>
      <w:pPr>
        <w:pStyle w:val="BookText"/>
        <w:rPr/>
      </w:pPr>
      <w:r>
        <w:rPr>
          <w:rFonts w:ascii="Amiri" w:hAnsi="Amiri" w:eastAsia="Amiri" w:cs="Amiri"/>
          <w:color w:val="111111"/>
          <w:sz w:val="28"/>
          <w:sz w:val="28"/>
          <w:szCs w:val="28"/>
          <w:rtl w:val="true"/>
          <w:lang w:bidi="ar-SA"/>
        </w:rPr>
        <w:t xml:space="preserve">إجتازت الدعوة المحمّدية المرحلة السرّية إلى مرحلة ثانية بعد ما آمن به جماعة من قريش وغيرهم ودخل الناس في الإسلام آحاداً من الرجال والنساء حتى فشا ذكر الإسلام بمكّة ، فتحدّث به القريب والنائي ، فعندئذٍ أمر سبحانه بدعوة الأقربين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المعاجلة والمسارعة لدعوة العشيرة الأقربين قبل البدء بإعلان الدعوة العامّة يمكن أن يكون فيها سرّ إجتماعي وتوضيحه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كان مطّلعاً على أنّ قومه سوف يجابهونه بالعنف والشدّة ويتآمرون للقضاء عليه قبل تمكّنه من تحقيق اُمنيته ، فصيانة الدعوة من مكائد الأعداء مرهونة بوجود قوّة داخلية تحصّنها من غوائلهم ولا يمكن تصوّرها إلاّ في قومه وعشيرته من آل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إنقياد قومه لدعوته وعشيرته لدعوته لدليل واضح على قداسته ونزاهته وصدق كلامه وانّهم ما رأوا منه إلا الصدق والصلاح طيلة أربعين سنة فأجابوا دعوته وصدّقوا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مهما كان فطناً مهتمّاً بستر عيوبه وزلاّته لا يتمكّن من سترها عن بطانته وخاصّته ، فإيمان البطانة وقبولهم دعوته دليل واضح على صفاء سريرته ، فلأجل ذلك بدأ بدعوة العشيرة قبل إعلان الدعوة العامّة ، وهذا بطبيعة الحال يكون مؤثّراً في إعداد الأرضية الصالحة لقبول المرحلة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نجاح المصلحين في الدعوة العامّة يكمن في نجاحهم في دعوة اُسرتهم ، فلو افترضنا أنّ الداعي لم ينجح في دعوة اُسرته ، يكون حظّ نجاحه في الدعوة العامّة طفيفاً لأنّ رفض الاُسرة لدعوة المصلح وعدم إيمانها به ، سوف يتّخذ ذريعة إلى تقوّل الآخرين وسخريتهم بأنّه لو كان الصادع محقّاً في كلامه فاُسرته أولى بقبول دعوته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المفسّرون وأهل السير في تفسير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دعوة الاُسرة ، وإليك نصّ ما ذكره الطبري في تاريخه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أنذر عشيرتي الأقربين ، فضقت بذلك ذرعاً وعرفت أنّي متى أبدأهم بهذا الأمر أرى منهم ما أكره ، فصمّمت عليه حتى جاءني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إن لم تفعل ما تؤمر به يعذّبك ربّك ، فاصنع لنا صاعاً من طعام واجعل عليه رجل شاة واملأ لنا عِسّاً من لبن ثم إجمع لي بني عبد المطلب </w:t>
      </w:r>
      <w:r>
        <w:rPr>
          <w:rStyle w:val="FootnoteAnchor"/>
          <w:rtl w:val="true"/>
        </w:rPr>
        <w:footnoteReference w:id="128"/>
      </w:r>
      <w:r>
        <w:rPr>
          <w:rFonts w:ascii="Amiri" w:hAnsi="Amiri" w:eastAsia="Amiri" w:cs="Amiri"/>
          <w:color w:val="111111"/>
          <w:sz w:val="28"/>
          <w:sz w:val="28"/>
          <w:szCs w:val="28"/>
          <w:rtl w:val="true"/>
          <w:lang w:bidi="ar-SA"/>
        </w:rPr>
        <w:t xml:space="preserve">، حتى اُكلّمهم واُبلّغهم ما اُمرت به ، ففعلت ما أمرني به ثمّ دعوتهم له وهم يومئذ أربعون رجلاً ، يزيدون رجلاً أو ينقصونه ، فيهم أعمامه أبو طالب وحمزة والعبّاس وأبو لهب ، فلمّا إجتمعوا إليه دعاني بالطعام الذي </w:t>
      </w:r>
    </w:p>
    <w:p>
      <w:pPr>
        <w:pStyle w:val="BookText"/>
        <w:rPr/>
      </w:pPr>
      <w:r>
        <w:rPr>
          <w:rFonts w:ascii="IRNazanin" w:hAnsi="IRNazanin" w:eastAsia="IRNazanin"/>
          <w:color w:val="111111"/>
          <w:sz w:val="28"/>
          <w:sz w:val="28"/>
          <w:szCs w:val="28"/>
          <w:rtl w:val="true"/>
          <w:lang w:bidi="fa-IR"/>
        </w:rPr>
        <w:t xml:space="preserve">صنعت لهم ، فجئت به ، فلمّا وضعته تناول رسول اللّه صلی اللّه علیه و آله حذية من اللحم فشقّها بأسنانه ثمّ ألقاها في نواحي الصفحة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باسم اللّه ، فأكل القوم حتى ما لهم بشيء حاجة وما منهم ليأكل ما قدّمت لجميعهم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 فجئتهم بذلك العس ، فشربوا منه حتى رووا منه جميعاً ، وأيم اللّه إن كان الرجل الواحد منهم ليشرب مثله ، فلمّا أراد رسول اللّه صلی اللّه علیه و آله أن يكلّمهم بدره أبو لهب إلى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صاحبكم ، فتفرّق القوم ولم يكلّمهم رسول اللّه صلی اللّه علیه و آله ، فقال في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هذا الرجل سبقني إلى ما قد سمعت من القول فتفرّق القوم قبل أن اُكلّمهم ، فعد لنا بمثل ما صنعت ثمّ اجمعهم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ففعلت ، ثمّ جمعتهم ثمّ دعاني بالطعام فقرّبته لهم ، ففعل كما فعل بالأمس ، فأكلوا حتى ما لهم بشيء حاجة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 فجئتهم بذلك العس ، فشربوا حتى رووا منه جميعاً ، ثمّ تكلّم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شابّاً في العرب جاء قومه بأفضل ممّا قد جئتكم به ، إنّي قد جئتكم بخير الدنيا والآخرة ، وقد أمرني اللّه تعالى أن أدعوكم إليه فأيّكم يوازرني على هذا الأمر على أن يكون أخي ووصيّي وخليفتي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جميعاً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لأحدثهم سنّاً وأرمضهم عيناً وأعظمهم بطناً وأحمشهم ساقاً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يا نبيّ اللّه أكون وزيرك عليه ؟ فأخذ برقبتي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أخي ووصيّي وخليفتي فيكم فاسمعوا له وأطيعوا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يضحكون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لابنك وتطيع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النصّ الذي رواه الطبري حول حادثة بدء الدعوة وقد ذكره غيره ، فمن أراد الوقوف على مصادر الحديث فليرجع إلى كتاب الغدير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يستفاد منه اُمور عن تاريخ بدء الدعوة نشير إليها بالنقاط التالية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الخلافة تتمشّى مع النبوّة جنباً إلى جنب وإنّهما لا يفترقان أبداً لأنّ النبيّ يوم صدع بالرسالة أعلن خلافة عليّ علیه السلام وكانت الخلافة تعدّ إكمالاً </w:t>
      </w:r>
    </w:p>
    <w:p>
      <w:pPr>
        <w:pStyle w:val="BookText"/>
        <w:rPr/>
      </w:pPr>
      <w:r>
        <w:rPr>
          <w:rFonts w:ascii="Amiri" w:hAnsi="Amiri" w:eastAsia="Amiri" w:cs="Amiri"/>
          <w:color w:val="111111"/>
          <w:sz w:val="28"/>
          <w:sz w:val="28"/>
          <w:szCs w:val="28"/>
          <w:rtl w:val="true"/>
          <w:lang w:bidi="ar-SA"/>
        </w:rPr>
        <w:t>لوظائف الرسالة وإنّ الخليفة يقوم بتكميل وظائف النبي حيث يبيّن ما أجمله ويفصّل ما أوجزه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في ذاك اليوم وإن كان صغيراً لا يتجاوز عمره الحلم لكنّه كان في القوّة والمقدرة على حدّ قام بتضييف مجموعة كبيرة تربو على أربعين نفراً فقد صنع لهم طعاماً ودعاهم إلى الضيافة ، وهذا العمل كما يكشف عن مرحلة من النضوج البدني يكشف عن تفتّح عقله وشعوره حيث قام بأمر لا يقوم بأعبائه إلاّ الرجال الكبار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الطبري في تاريخه نقل القصّة كما مرّ ولكنّه جنى على الحقيقة في تفسيره ، فذكر القصة ولكنّه عندما وصل إلى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يوازرني على هذا الأمر على أن يكون أخي ووصيّي وخليفتي حرّفه وجاء مكانه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فأيّكم يوازرني على هذا الأمر على أن يكون أخي وكذا وكذا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والعلامة السيد جعفر مرتضی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كثيرة تعرب عن تضافر الرواية وتواترها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هذا التحريف أهكذا تصان الأمانة التاريخية ويتحفّظ في نقل الحديث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تعجب فعجب عمل ابن كثير فإنّه وضع تاريخه على غرار تاريخ الطبري حذو النعل بالنعل ، ولكنّه لمّا وصل إلى هذا المقام من تاريخه أعرض عن نقل نصّ الطبري في تاريخه واعتمد على النصّ الذي ذكره الطبري في تفسيره ، وما هذا إلاّ لأنّه رآه دليلاً قاطعاً على خلافة علي ووصايته ، وأعجب منه عمل محمد حسين هيكل في تاريخه فإنّه ارتكب جناية مفضوحة وأثبت الحديث في الطبعة الاُولى من كتابه واكتفى منه بسؤال النبي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فأيّكم يوازرني على هذا الأمر على أن يكون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واغفل ذكر جواب النبي لعلي عندما قام ، ولم يذكر منه شيئاً ، لكنّه في الطبعة الثانية أسقط جميع ما يرجع إلى أمير المؤمنين من كلام </w:t>
      </w:r>
    </w:p>
    <w:p>
      <w:pPr>
        <w:pStyle w:val="BookText"/>
        <w:rPr/>
      </w:pPr>
      <w:r>
        <w:rPr>
          <w:rFonts w:ascii="Amiri" w:hAnsi="Amiri" w:eastAsia="Amiri" w:cs="Amiri"/>
          <w:color w:val="111111"/>
          <w:sz w:val="28"/>
          <w:sz w:val="28"/>
          <w:szCs w:val="28"/>
          <w:rtl w:val="true"/>
          <w:lang w:bidi="ar-SA"/>
        </w:rPr>
        <w:t xml:space="preserve">النبي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تيميّة لمّا رأى دلالة الحديث على خلافة الإمام علي علیه السلام عكف على المناقشة في سند الحديث ، وانّه يشتمل في رواية الطبري على أبي مريم الكوفي ، وهو مجمع على تركه ، 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بثقة ، واتّهمه ابن المديني بوضع الحديث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ترك توثيق الآخرين لأبي مريم ، فقد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عقدة يثني على أبي مريم ويطريه وتجاوز الحدّ في مدحه ، واثنى عليه شعبة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اعتناء بالعلم وبالرجال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إنّ تضعيف الرجل لغاية تشيّعه وحبّه للوصي ، فإنّ التشيّع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 عليّاً ويبغض أعدائه الذين خرجوا عليه في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المضعّفات عند القوم ، ومع ذلك فقد روى الشيخان في صحيحيهما عن الشيعة كثيراً ، وقد قام العلاّمة السيد عبد الحسين شرف الدين بوضع قائمة لأسماء ، من روى عنهم الشيخان وغيرهما في صحيحيهما من الشيعة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أحمد قد روى الحديث بسند آخر وجميع رجاله رجال صحاح بلا كلام ، وهم عفّان بن مسلم ، عن أبي عوانه ، عن عثمان بن المغيرة ، عن أبي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ربيعة بن ناجذ </w:t>
      </w:r>
      <w:r>
        <w:rPr>
          <w:rStyle w:val="FootnoteAnchor"/>
          <w:rtl w:val="true"/>
        </w:rPr>
        <w:footnoteReference w:id="136"/>
      </w:r>
      <w:r>
        <w:rPr>
          <w:rFonts w:ascii="Amiri" w:hAnsi="Amiri" w:eastAsia="Amiri" w:cs="Amiri"/>
          <w:color w:val="111111"/>
          <w:sz w:val="28"/>
          <w:sz w:val="28"/>
          <w:szCs w:val="28"/>
          <w:rtl w:val="true"/>
          <w:lang w:bidi="ar-SA"/>
        </w:rPr>
        <w:t xml:space="preserve">وبهذا السند والمتن أخرجه الطبري في تاريخه وغيره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وهناك مناقشات أو مشاغبات لابن تيميّة حول الحديث نبعت من موقفه تجاه فضائل الإمام أمير المؤمنين ، فإنّه يردّ كثيراً من فضائل علي علیه السلام ويضعّفه جزافاً وممّا قال في حق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الإجابة للمعاونة على هذا الأمر لا يوجب أن يكون المجيب وصيّاً وخليفة بعده ، فإنّ جميع المؤمنين أجابوه إلى الإسلام وأعانوه على هذا الأمر ، وبذلوا أنفسهم وأموالهم في سبيله ، كما أنّه لو أجابه الأربعون أو جماعة منهم فهل يمكن أن يكون الكل خليفة له ؟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الإشكال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الإجابة للمعاونة لا يلازم أن يكون المجيب وصيّاً ، ولكنّه غفلة عن التدبّر في الرواية ، فإنّه لم يجعل مطلق الإجابة دليلاً على كون المجيب وصيّاً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المؤمنين أجابوا إلى الإسلام بل جعل الإجابة من العشيرة فقط علّة للوصاية ، فلا يشمل المؤمنين الخارجين عن دائرة إطارهم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الكل أجابوه ، فهل يكون الكل خليفة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الأكرم كان مطّلعاً على أنّه لا يجيبه غير علي ، لأنّهم لم يكونوا مطّلعين على مبادئ رسالته ، وخصوصيّات شريعته ، فلا يبادرون بالإجابة بخلاف عليّ علیه السلام فإنّه قد نشأ وتربّى في أحضان النبي وتغذّى بلبانه ، وقد صلّى مع النبي قبل الناس بسنين ، فكان سبقه أمراً طبيعيّاً بالنسبة 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كتب السيرة تذكر أنّه صلی اللّه علیه و آله خاطبهم في هذا الإجتماع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الرائد لا يكذب أهله ، واللّه لو كذبت الناس جميعاً ما كذبتكم ، ولو غررت الناس جميعاً ما غررتكم ، واللّه الذي لا إله إلاّ هو ، إنّي لرسول اللّه إليكم خاصّة وإلى الناس عامّة ، واللّه لتموتنّ كما تنامون ، ولتبعثنّ كما تستيقظون ، ولتحاسبنّ بما تعملون ، ولتجزونّ بالإحسان إحساناً ، وبالسوء سوءاً ، فإنّها الجنّة أبداً </w:t>
      </w:r>
      <w:bookmarkStart w:id="240" w:name="pg16422_173510"/>
    </w:p>
    <w:p>
      <w:pPr>
        <w:pStyle w:val="BookText"/>
        <w:rPr/>
      </w:pPr>
      <w:bookmarkEnd w:id="240"/>
      <w:r>
        <w:rPr>
          <w:rFonts w:ascii="Amiri" w:hAnsi="Amiri" w:eastAsia="Amiri" w:cs="Amiri"/>
          <w:color w:val="111111"/>
          <w:sz w:val="28"/>
          <w:sz w:val="28"/>
          <w:szCs w:val="28"/>
          <w:rtl w:val="true"/>
          <w:lang w:bidi="ar-SA"/>
        </w:rPr>
        <w:t>ولنار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ما أعلم شابّاً جاء قومه بأفضل ممّا جئتكم به إنّي قدجئتكم بخير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فتكلّم القوم كلاماً ليّناً غير أبي لهب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هذه واللّه لسوأة خذوا على يديه وامنعوه عن هذا الأمر بحبس أو غيره قبل أن يأخذ على يده غيركم ، فإن التمسوه حينئذ ذلّلتم وإن منعتموه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اُخته صفيّة عمّة رسول اللّه اُمّ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أيحسن بك خذلان ابن أخيك ؟ فو اللّه ما زال العلماء يخبرون أنّه يخرج من ضئضئ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نبي فهو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أبولهب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الباطل والأماني ، وكلام النساء في الحجال ، فإذا قامت بطون قريش وقامت العرب معها بالكلاب فما قوّتنا بهم ؟ فو اللّه ما نحن عندهم إلاّ أكلة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لنمنعنّه ما بقينا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النبي خطب بهذه الخطبة في الدعوة الاُولى أو الثانية ؟ فلو صحّت فهي بالدعوة الاُولى ألصق لما تضافر أنّ أبا لهب لم يكن مدعوّاً في الدعوة الثانية ، ويظهر من سيرة زيني دحلان أنّه خطب بها في الدعوة الاُولى فلمّا أصبح رسول اللّه بعث إلى بني عبد المطلب فحضروا وكان فيهم أبو لهب ، فلمّا أخبرهم بما أنزل اللّه عليه ، أسمعه أبو لهب ما يكره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 ألهذا جمعتنا ؟ وأخذ حجراً ليرمي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جاء بني أبيه وقومه بأشرّ ممّا جئتهم به ، فسكت رسول اللّه ولم يتكلّم في ذلك المجلس</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751713_1280447820"/>
      <w:bookmarkStart w:id="242" w:name="_Toc87"/>
      <w:bookmarkEnd w:id="241"/>
      <w:r>
        <w:rPr>
          <w:rtl w:val="true"/>
        </w:rPr>
        <w:t>الدعوة العامة وكسح العراقيل الماثلة أمامه</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للدعوة السرية أوّلاً ودعوة الاُسرة ثانياً دور خاص في استقطاب لفيف من الناس واستمالة قلوب طائفة منهم إلى الإسلام ، وقد أوجد هذا الإقبال أرضيةً صالحةً لمرحلة ثالثة من الدعوة وهي التي يصحّ وصفها بالدعوة العامّة ، وكانت تهدف إلى توسيع نطاقها ، فقام النبي الأكرم بها إمتثالاً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هذه الآية تناسب الدعوة العامّة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الطبري عن سعيد بن جبير أسماء المستهزئين برسول اللّه وهم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 والعاص بن وائل ، وابو زمعة ، والحرث بن عيطلة ، والأسود بن قيس ، وكلّهم هلكوا قبل بدر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أصحاب السير خطبة النبي في بدء تلك المرحلة ،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النبي جميع قريش وهو قائم على الصفا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أخبرتكم انّ خيلاً تخرج من صفح هذا الجبل تريد أن تغير عليكم أكنتم تكذّبوني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جرّبنا عليك كذباً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انقذوا أنفسكم من النار فإنّي لا أغني عنكم من اللّه شيئاً إنّي لكم نذير مبين بين يدي عذاب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مثلي ومثلكم كمثل رجل رأى العدو فانطلق يريد أهله أن يسبقوه إلى أهله فجعل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أتيتم أتيتم أنا النذير العريان </w:t>
      </w:r>
      <w:r>
        <w:rPr>
          <w:rStyle w:val="FootnoteAnchor"/>
          <w:rtl w:val="true"/>
        </w:rPr>
        <w:footnoteReference w:id="141"/>
      </w:r>
      <w:r>
        <w:rPr>
          <w:rFonts w:ascii="Amiri" w:hAnsi="Amiri" w:eastAsia="Amiri" w:cs="Amiri"/>
          <w:color w:val="111111"/>
          <w:sz w:val="28"/>
          <w:sz w:val="28"/>
          <w:szCs w:val="28"/>
          <w:rtl w:val="true"/>
          <w:lang w:bidi="ar-SA"/>
        </w:rPr>
        <w:t xml:space="preserve">الذي ظهر صدقه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قريشاً فخصّ وعمّ وقال يا بني كعب بن لؤي أنقذوا أنفسكم من النار ، يا بني مرّة بن كعب أنقذوا أنفسكم من النار ، يا بني هاشم أنقذوا أنفسكم من النار ، يا بني عبد شمس أنقذوا أنفسكم من النار ، يا بني عبد مناف أنقذوا أنفسكم من النار ، يا بني زهرة أنقذوا أنفسكم من النار ، يا بني عبد المطلب أنقذوا أنفسكم من النار ، يا فاطمة أنقذي نفسك من النار ، يا صفيّة عمّة محمد أنقذي </w:t>
      </w:r>
    </w:p>
    <w:p>
      <w:pPr>
        <w:pStyle w:val="BookText"/>
        <w:rPr/>
      </w:pPr>
      <w:r>
        <w:rPr>
          <w:rFonts w:ascii="Amiri" w:hAnsi="Amiri" w:eastAsia="Amiri" w:cs="Amiri"/>
          <w:color w:val="111111"/>
          <w:sz w:val="28"/>
          <w:sz w:val="28"/>
          <w:szCs w:val="28"/>
          <w:rtl w:val="true"/>
          <w:lang w:bidi="ar-SA"/>
        </w:rPr>
        <w:t xml:space="preserve">نفسك من النار ، فإنّي لا أملك لكم من اللّه شيئاً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المراد من فاطمة هي فاطمة بنت النبي فالرواية بأجمعها أو خصوص هذه الجملة موضوعة لأنّها ولدت في السنة الخامسة من الهجرة ، وقد جاء في تاريخ الخميس توصيفها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صفيّة بنت عبد المطلب ، يا فاطمة بنت محمد لا أغني عنكم من اللّه شيئاً ، سلاني من مالي ما شئتم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احتمل زيني دحلان أنّ فاطمة من خلط الرواة وانّما ذكرت في حديث آخر وقع بالمدينة جاء فيه الزوجات والبنات وقال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أغني عنكنّ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لهنّ على صالح الأعمال</w:t>
      </w:r>
      <w:r>
        <w:rPr>
          <w:rFonts w:eastAsia="Amiri" w:cs="Amiri" w:ascii="Amiri" w:hAnsi="Amiri"/>
          <w:color w:val="111111"/>
          <w:sz w:val="28"/>
          <w:szCs w:val="28"/>
          <w:rtl w:val="true"/>
          <w:lang w:bidi="ar-SA"/>
        </w:rPr>
        <w:t xml:space="preserve">. </w:t>
      </w:r>
      <w:bookmarkStart w:id="243" w:name="pg16422_173513"/>
    </w:p>
    <w:p>
      <w:pPr>
        <w:pStyle w:val="Heading2"/>
        <w:numPr>
          <w:ilvl w:val="1"/>
          <w:numId w:val="1"/>
        </w:numPr>
        <w:rPr/>
      </w:pPr>
      <w:bookmarkStart w:id="244" w:name="__RefHeading___Toc7751715_1280447820"/>
      <w:bookmarkStart w:id="245" w:name="_Toc88"/>
      <w:bookmarkEnd w:id="243"/>
      <w:bookmarkEnd w:id="244"/>
      <w:r>
        <w:rPr>
          <w:rtl w:val="true"/>
        </w:rPr>
        <w:t>(</w:t>
      </w:r>
      <w:r>
        <w:rPr/>
        <w:t>6</w:t>
      </w:r>
      <w:r>
        <w:rPr>
          <w:rtl w:val="true"/>
        </w:rPr>
        <w:t xml:space="preserve">) </w:t>
      </w:r>
      <w:r>
        <w:rPr>
          <w:rtl w:val="true"/>
        </w:rPr>
        <w:t>الإيجابيات والسلبيات تجاه الدعوة المحمّدية</w:t>
      </w:r>
      <w:bookmarkEnd w:id="245"/>
    </w:p>
    <w:p>
      <w:pPr>
        <w:pStyle w:val="Heading3"/>
        <w:numPr>
          <w:ilvl w:val="2"/>
          <w:numId w:val="1"/>
        </w:numPr>
        <w:rPr/>
      </w:pPr>
      <w:bookmarkStart w:id="246" w:name="__RefHeading___Toc7751717_1280447820"/>
      <w:bookmarkStart w:id="247" w:name="_Toc89"/>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لم تكن الدعوة المحمّدية بدعاً من الرسالات السماويّة ، فقد واجهت ما واجهته سائر الرسالات فحظيت بالقبول من بعض ، بينما حاربتها الأكثرية الساحقة ، شأنها شأن ما سلفها من الدعوات الإصلاحية حذو القذة بالقذّة ، ومن سَبَر تاريخ الأنبياء وتاريخ الدعوات الإصلاحية بإمعان يقف على أنّ النجاح لم يكن حليفهم خصوصاً في الوهلة الاُولى من دعوتهم بل كان الناس على مفرق طريقين ، فهم بين مؤمن بالدعوة ومصدّق لها ومستنفد طاقته في سبيلها ومضحٍّ بنفسه ونفيسه ، ومكذّب عنود يضع في طريق دعوة المصلحين الموانع والعراقيل الكفيلة بصدّهم عمّا يطمحون إليه من الغايات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المجابهة والمحاربة المستميتة مع المصلحين وليدة حالة من الجهل والإنحطاط الفكري والثقافي ، وكلّما كان القوم أبعد غوراً في تعصّبهم لآبائهم وأجدادهم وما كانوا يدينون به من العقائد الشنيعة والسخيفة كانت المكافحة أشدّ والمنابذة أقوى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الدعوة الإصلاحية سواء كانت سماوية أم أرضية ، وضعية تؤدّي إلى تفويت مصالح بعض الطبقات الخاصّة كالإقطاعيين وذووا رؤوس الأموال الطائلة ، لم تحظ الدعوة في أغلب صورها وحالاتها بقبول الرأي العام ، وهذه هي الظاهرة المألوفة غالباً ، فترى أنّ المسيطرين على المجتمع في كافّة الأجيال والأحقاب كانوا على طرف نقيض من الدعوة الإصلاحية ، وكان التصويب بالإذعان والإيمان مختصّاً بالطبقة المحرومة المقهورة المستضعفة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كندي الذي تربّع على منصّة الحكم بالولايات المتحدة الأمريكية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بعد أن انتخب رئيساً بالغالبية العظمى ، فلقد كان صاحب نظرة خاصّة في الملوّنين الأمريكيين ، وكان بصدد اصلاح حياتهم المليئة بالبؤس والشقاء عن طريق منحهم بعض الحقوق والحريات استلهاماً من الفطرة الإنسانية ، ولكن ما أن طلع نجمه إلاّ وقد اُغتيل من جانب المتعصّبين العنصريين بشكل لم يعهد التاريخ له مثيل إلاّ القليل النادر ، فعلى الرغم من عظمة جهاز الاستخبارات الأمريكية وسطوته لم يعرف قاتله ولم يعثر له على أثر أو خبر يذكر ، وكان التخطيط قد دبّر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لنا هذه الظاهرة في محكية عن قوم نوح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بَادِيَ الرَّأْيِ وَمَا نَرَى لَكُمْ عَلَيْنَا مِن فَضْلٍ بَلْ نَظُنُّكُمْ 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هي الظاهرة الملموسة في حياة الأنبياء وما لا قوّه في سبيل انجاح دعوتهم ، وعلى ضوء ذلك فلا ينتابك العجب عندما تلقي بنظرة خاطفة على حياة الرسول صلی اللّه علیه و آله في بدء دعوته حيث كان الإيمان والانطواء تحت راية الرسالة مختصّاً برجال أحرار الفطرة أصفياء الطوية لم يعم بريق زخارف الدنيا وزينتها بصائرهم فلبّوا دعوة الرسول بصدر 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فلنركز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الدوافع الروحيّة الباعثة على مخالفة النّبي الأكرم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كان ردود فعل لهذه الدوافع ؟ </w:t>
      </w:r>
      <w:bookmarkStart w:id="248" w:name="pg16422_173515"/>
    </w:p>
    <w:p>
      <w:pPr>
        <w:pStyle w:val="Heading3"/>
        <w:numPr>
          <w:ilvl w:val="2"/>
          <w:numId w:val="1"/>
        </w:numPr>
        <w:rPr/>
      </w:pPr>
      <w:bookmarkStart w:id="249" w:name="__RefHeading___Toc7751719_1280447820"/>
      <w:bookmarkStart w:id="250" w:name="_Toc90"/>
      <w:bookmarkEnd w:id="248"/>
      <w:bookmarkEnd w:id="249"/>
      <w:r>
        <w:rPr>
          <w:rtl w:val="true"/>
        </w:rPr>
        <w:t xml:space="preserve">الف </w:t>
      </w:r>
      <w:r>
        <w:rPr>
          <w:rtl w:val="true"/>
        </w:rPr>
        <w:t xml:space="preserve">: </w:t>
      </w:r>
      <w:r>
        <w:rPr>
          <w:rtl w:val="true"/>
        </w:rPr>
        <w:t>العراقيل والموانع تجاه دعوة الرسول صلی اللّه علیه و آله</w:t>
      </w:r>
      <w:bookmarkEnd w:id="250"/>
    </w:p>
    <w:p>
      <w:pPr>
        <w:pStyle w:val="BookText"/>
        <w:rPr/>
      </w:pPr>
      <w:r>
        <w:rPr>
          <w:rFonts w:ascii="Amiri" w:hAnsi="Amiri" w:eastAsia="Amiri" w:cs="Amiri"/>
          <w:color w:val="111111"/>
          <w:sz w:val="28"/>
          <w:sz w:val="28"/>
          <w:szCs w:val="28"/>
          <w:rtl w:val="true"/>
          <w:lang w:bidi="ar-SA"/>
        </w:rPr>
        <w:t xml:space="preserve">ظلّ النبي الأكرم في موطنه قرابة ثلاثة عشر عاماً ولم يكن النصر حليفه وما كان ذلك إلاّ نتيجة الموانع والعراقيل التي حيكت ضدّه ، وإليك لمحة خاطفة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الرسالة المحمدية كسائر الرسالات الإلهية كانت تهدف إلى انتشال المستضعفين من حضيض التخلّف المادي والمعنوي والرقي بهم إلى حالة الإزدهار الحضاري ، ومن المعلوم أنّ تلك الخطّة ما كانت تنسجم مع مطامع أصحاب السلطة والثروة الذين يسيطرون على المجتمع بسطوتهم وجبروتهم ويمتصّون دماء المحرومين بلا هوادة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الثعلبي في تفسيره باسناده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الملأ من قريش على رسول اللّه وعنده صهيب وخباب وبلال وعمّار وغيرهم من ضعفاء المسلمين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بهؤلاء من قومك ، أفنحن نكون تبعاً لهم ، أهؤلاء الذين منّ اللّه عليهم ؟ اطردهم عنك ولعلّك إن طردتهم اتّبعناك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المقيت لسيرة الآباء والأجداد أمر جبلي للبشر يتنامى في اطار حياتهم القبلية ، وكانت دعوة النبي على خلاف سيرتهم ولذلك اهتمّوا بمكافحته ومنازعته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دعوتك تضاد سيرة آبائنا ، ولم يكتفوا بذلك حتى استدلّوا على صحّة سيرتهم بأنّه لولا مشيئة اللّه سبحانه لما عبد الآباء الأصنام والأوثان ، يقول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أَشْرَكُوا لَوْ شَاءَ اللّهُ مَا عَبَدْنَا مِن دُونِهِ مِن شَيْءٍ نَّحْنُ </w:t>
      </w:r>
    </w:p>
    <w:p>
      <w:pPr>
        <w:pStyle w:val="BookText"/>
        <w:rPr/>
      </w:pPr>
      <w:r>
        <w:rPr>
          <w:rFonts w:ascii="Amiri" w:hAnsi="Amiri" w:eastAsia="Amiri" w:cs="Amiri"/>
          <w:color w:val="111111"/>
          <w:sz w:val="28"/>
          <w:sz w:val="28"/>
          <w:szCs w:val="28"/>
          <w:rtl w:val="true"/>
          <w:lang w:bidi="ar-SA"/>
        </w:rPr>
        <w:t xml:space="preserve">وَلا آبَاؤُنَا وَلا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غير واحد من الآيات أنّ تلك الظاهرة الروحية لم تزل تعرقل خطى الدعوة في أكثر الرسالات السماوية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كانت الاُمّية والإنحطاط الثقافي متفشّية في شبه الجزيرة العربية آنذاك خصوصاً في أُمّ القرى وما حولها ، فكانت العقلية الإنسانية التي تميّز الحق من الباطل والصالح من الفاسد متدهورة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البلاذري يعكس لنا صورة هذا التدهور الثقافي بقوله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الإسلام وفي قريش سبعة عشر رجلاً كلّهم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وعلي بن أبي طالب </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قريش بالكتابة والخط العربي لم يكن بعيداً بل كان حديثاً وقريباً بعهد الرسول وقد تعرّفوا عليها قبيل ظهور الإسلام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مبلغ تعرّفهم على الكتابة والقراءة ، فليكن هذا مقياساً لثقافتهم ومدى ازدهار قواهم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ارتكزت الدعوة المحمّدية على دعامتين أصيلتين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العبودية لله سبحانه ورفض عبادة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بيوم الحساب وأنّ وراء الحياة الدنيوية ، حياة اُخرى تجزى فيها كل نفس بما عملت من خير وشر ، وانّ الناس في ذلك اليوم على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ضاحكة مستبشرة وفئة بائسة مكفهرّة ، وانّ الظالمين والمتجاوزين سوف يحاسبون فيها أشدّ الحساب ودقيقه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عزّ اسمه في سورة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هذه الندءات الربّانيّة تبعث الرعب والهلع في قلوب المشركين ، لأنّهم يجدون أنفسهم أمام عذاب أليم لا مناصّ منه ولا مفرّ عنه ، وبما أنّهم كانوا يعانون من تبنّي هذه الفكرة بل من سماعها واحتمال صدقها ، فجنحوا إلى إراحة أنفسهم من هذا العذاب الآجل بإنكار الدعوة وتكذيبها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الجناة كانوا معتادين أن ينحروا للأصنام طلباً لمحو سيئاتهم ثم تتركهم في القتل والنهب وارتكاب الفحشاء وغيرها في مستقبل حياتهم ، وأمّا الدعوة التي لا تقبل الرشوة والمهادنة وترفض القرابين والنحور فلا تحقّق أملهم ولا تلقي إليهم بالضوء الأخضر حتّى يقترفوا ما يشاؤوا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المترفين والملأ كانوا يكافحون دعوة الأنبياء وينابذونها والقرآن قد سجّل أعمالهم الإجرامية في غير واحد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ويقول سبحانه في حق المترفين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طبيعة الترف وانبساط النعمة والعيش الرغيد تؤدّي إلى الجموح والطغيان والتغافل عن كل ما من شأنه أن يحول بينه وبين شهواته وميوله وغرائزه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هذه الفكرة من طبيعة الشريعة السماوية التي تفرض على الإنسان الاعتدال في الشهوات وسلوك الجادة القويمة ، فلا ينسفها من رأس ولا يرخي لها العنان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فلأجل ذلك نرى أنّ الملأ في عصر النبي صلی اللّه علیه و آله وأصحاب المجون والترف عارضوا النبي صلی اللّه علیه و آله وخالفوا لمّا رأوا أنّه يريد أن يضع حدوداً في طريق ميولهم والحيلولة دون اشباع نهم غرائزهم المستعرة ، فلذلك قاموا بتكثيف الجهود في وجه الدعوة المحمّدية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الحسد والتنافس والتنازع من العوامل التي تصطنع حجباً أمام البصائر فلا تتمكّن من رؤية الحقائق على ما هي عليه ومثله الكبر والغرور فيصدّان الإنسان عن رؤية الحقيقة بل يبعثان إلى اختلاف أعذار واهية للتنكّب عن قبول الحقّ والإذعان به ، فنحن نرى ذلك العامل في وجه الدعوة النبويّة حيث انّ قريشاً كانت تشعر بأنّ النبوّة مقام شامخ إلهي يستعقب عزّة الصادع بها وقومها على القبائل الاُخر ، فكان ذلك رادعاً عن قبول عدّة من أكابر قريش الدعوة الإلهيّة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ينزل هذا القرآن على الوليد بن المغيرة وهو أحقّ به من النبي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الموانع التي اصطنعتها قريش في وجه الرسول صلی اللّه علیه و آله </w:t>
      </w:r>
    </w:p>
    <w:p>
      <w:pPr>
        <w:pStyle w:val="BookText"/>
        <w:rPr/>
      </w:pPr>
      <w:r>
        <w:rPr>
          <w:rFonts w:ascii="Amiri" w:hAnsi="Amiri" w:eastAsia="Amiri" w:cs="Amiri"/>
          <w:color w:val="111111"/>
          <w:sz w:val="28"/>
          <w:sz w:val="28"/>
          <w:szCs w:val="28"/>
          <w:rtl w:val="true"/>
          <w:lang w:bidi="ar-SA"/>
        </w:rPr>
        <w:t>وسلم للحيلولة دون بلوغ أهدافه التي كان يطمح لإقرارها وتثبيت اُسسها في برهة زمنية قياسية ، فكانت لهم ردود فعل مثبّطة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وقفت على الدوافع الروحية الباعثة على مخالفة النبي الأكرم غير أنّها تبلورت في الاُمور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إكالة التهم للنبيّ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الاستنكار والاحتجاج بالاُمور الواهية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الاقتراحات الباطلة كشروط لقبول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ايقاع الأذى على النّبي صلی اللّه علیه و آله وأصحابه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بيان هذه الاُمور واحداً تلو الآخر حسبما يستفاد من آيات القرآن الكريم </w:t>
      </w:r>
      <w:r>
        <w:rPr>
          <w:rFonts w:eastAsia="Amiri" w:cs="Amiri" w:ascii="Amiri" w:hAnsi="Amiri"/>
          <w:color w:val="111111"/>
          <w:sz w:val="28"/>
          <w:szCs w:val="28"/>
          <w:rtl w:val="true"/>
          <w:lang w:bidi="ar-SA"/>
        </w:rPr>
        <w:t xml:space="preserve">: </w:t>
      </w:r>
      <w:bookmarkStart w:id="251" w:name="pg16422_173520"/>
    </w:p>
    <w:p>
      <w:pPr>
        <w:pStyle w:val="Heading3"/>
        <w:numPr>
          <w:ilvl w:val="2"/>
          <w:numId w:val="1"/>
        </w:numPr>
        <w:rPr/>
      </w:pPr>
      <w:bookmarkStart w:id="252" w:name="__RefHeading___Toc7751721_1280447820"/>
      <w:bookmarkStart w:id="253" w:name="_Toc91"/>
      <w:bookmarkEnd w:id="251"/>
      <w:bookmarkEnd w:id="252"/>
      <w:r>
        <w:rPr>
          <w:rtl w:val="true"/>
        </w:rPr>
        <w:t xml:space="preserve">الف </w:t>
      </w:r>
      <w:r>
        <w:rPr>
          <w:rtl w:val="true"/>
        </w:rPr>
        <w:t xml:space="preserve">- </w:t>
      </w:r>
      <w:r>
        <w:rPr>
          <w:rtl w:val="true"/>
        </w:rPr>
        <w:t>اكالة التهم للنبيّ صلی اللّه علیه و آله</w:t>
      </w:r>
      <w:bookmarkEnd w:id="253"/>
    </w:p>
    <w:p>
      <w:pPr>
        <w:pStyle w:val="BookText"/>
        <w:rPr/>
      </w:pPr>
      <w:r>
        <w:rPr>
          <w:rFonts w:ascii="Amiri" w:hAnsi="Amiri" w:eastAsia="Amiri" w:cs="Amiri"/>
          <w:color w:val="111111"/>
          <w:sz w:val="28"/>
          <w:sz w:val="28"/>
          <w:szCs w:val="28"/>
          <w:rtl w:val="true"/>
          <w:lang w:bidi="ar-SA"/>
        </w:rPr>
        <w:t xml:space="preserve">كان اسلوب تحطيم الشخصيات عن طريق إكالة التّهم إليهم أقدم حربة بيد الجهّال يطعنون بها على المصلحين ، وقد إستعملها مشركوا عصر الرسالة في بدء الدعوة ولم تكن الفرص تسنح لهم بقتله واغتياله ، فحاولوا إغتيال شخصيّته ليسقطوه عن أعين الناس ، فإنّ نجاح المصلح في نشر دعوته يكمن في اتّسامه بالقداسة والطهارة والعقلية الرزينة ، فلو افتقد المصلح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عن طريق الاتّهام بما يضادها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سعيه أدراج الرياح وأصبحت جهوده سدى ، فلأجل ذلك إختارت قريش القيام بشن حرب نفسيّة ضروس لا هوادة فيها للحطّ من قيمته وكرامته والحيلولة دون نفوذ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مهما بذلوا من جهود لإنجاح مؤامراتهم لم تتجاوز تهمهم عن الكهانة والسحر والجنون وأشباهها لأنّ النّبي قد كان في الطهارة النفسيّة والأمانة المالية وسائر الصفات الكريمة على حدّ حال دون إلصاق تهم اُخرى به ككونه خائناً سارقاً قاتلاً غير عفيف ، وهذا أحد الدلائل البارزة المشرقة على أنّه كان فوق التهم المشينة المزرية ، وكانت حياته طيلة أربعين سنة مقرونة بالصلاح والفلاح والأمانة ، ولو كانت هناك أرضية صالحة لتوصيف النبيّ بها ، لما أمسكوا عنها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قام العدو باتّهامه باُمور يشكل اثباتها كما يشكل نفيها عن المتهم ، وهذه هي الطريقة المألوفة عند بني الشياطين لمس كرامة المصلحين حيث يشنّون عليهم بمثل هذه التّهم لغاية إسقاطهم عن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هكذا كانت سيرة الأعداء في طرد المصلحين عن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التّهم الّتي حكاها القرآن عن لسان أعداء النبيّ تتلخّص في العناوين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اللغة عبارة عن اتّصال الإنسان بالجن ليتلقّى منهم أنباء الماضين وأخبار اللاّحقين ومن خلالها يتمكّن من التنبّؤ بالمستقبل ، يقول سبحانه مشيراً إلى تلك التّهمة وردّها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قوّة نفسانيّة للساحر يقدر معها على إنجاز اُمور خارقة للعادة مموّهة ، ومن تلك الاُمور التفريق بين المرء وزوجته والوالد وولده بل بين أفراد العائلة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المسحورية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تأثّره بسحر الآخرين ، وإنّ هناك ساحراً أو سحرة سحروا النبيّ وأثّروا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حاكياً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يردّه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لَكَ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وصفوك بالمسحورية ، وقد اتّهم بنفس تلك التهمة النبيّ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 أعدائه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يجدر ذكره أنّ اتّهام النبيّ بالمسحورية ليست تهمة مستقلّة تغاير الجنون جوهراً بل هي نفس التهمة ولكنّها صيغت بلفظ أكثر أدباً ، وهذه شيمة الدهاة حيث يمزجون السم بالعسل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غني عن البيان وقد مضى أنّها تهمة شائعة تُلصق بالمصلحين من جانب خصومهم من غير فرق بين النبيّ وغيره ، وبين نبيّنا وسائر الأنبياء كما عرفت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نقلاً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صَاحِبُكُم </w:t>
      </w:r>
    </w:p>
    <w:p>
      <w:pPr>
        <w:pStyle w:val="BookText"/>
        <w:rPr/>
      </w:pPr>
      <w:r>
        <w:rPr>
          <w:rFonts w:ascii="Amiri" w:hAnsi="Amiri" w:eastAsia="Amiri" w:cs="Amiri"/>
          <w:color w:val="111111"/>
          <w:sz w:val="28"/>
          <w:sz w:val="28"/>
          <w:szCs w:val="28"/>
          <w:rtl w:val="true"/>
          <w:lang w:bidi="ar-SA"/>
        </w:rPr>
        <w:t xml:space="preserve">بِمَجْنُونٍ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فَمَا أَنتَ بِنِعْمَتِ رَبِّكَ بِكَاهِنٍ وَلا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والمبرّر لهم بوصفه بالجنون ومؤاخذتهم له ، وقوفه لوحده في وجه الرأي العام المتمثّل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والسذّج من النّاس يصفون من يتبنّى الفكر الذي لا يوافقه عليه الرأي العام وهو يريد تطبيقه في المجتمع ، بأَنّه مجنون لا يعرف قدر نفسه ومنزلته وسوف يهدر دمه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أسخف هذه التهم إذ كيف يتّهمون من هو أرجحهم عقلاً وأبينهم قولاً منذ ترعرع إلى أن بلغ أشدّه بالجنون والكهانة مضافاً إلى ما في هذا من التناقض والإضطراب ، فإنّ الكهنة كانوا من الطبقة العليا بين الناس يرجع إليهم القوم في المشاكل والمعضلات وأين هو من الجنون ؟ فكيف جمعوا بين كونه كاهناً ومجنوناً ؟</w:t>
      </w:r>
    </w:p>
    <w:p>
      <w:pPr>
        <w:pStyle w:val="BookText"/>
        <w:rPr/>
      </w:pPr>
      <w:r>
        <w:rPr>
          <w:rFonts w:ascii="Amiri" w:hAnsi="Amiri" w:eastAsia="Amiri" w:cs="Amiri"/>
          <w:color w:val="111111"/>
          <w:sz w:val="28"/>
          <w:sz w:val="28"/>
          <w:szCs w:val="28"/>
          <w:rtl w:val="true"/>
          <w:lang w:bidi="ar-SA"/>
        </w:rPr>
        <w:t>ولقد لمسنا ذلك في حياتنا القصيرة في مجتمعنا ورأينا كيف رمي رجال الإصلاح بنظائر هذه التهم وما ذلك إلاّ لأنّهم قاموا في وجه المستعمرين والناهبين لثروة أقطار العالم الإسلامي ، فما كان نصيبهم جرّاء مقاومتهم تلك ، إلاّ اتّهامهم بالجنون والتدهور العقلي ، والغربة عن الواقع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التعلّم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النبيّ من قريش وغيرهم وقفوا على مدى عظمة تعاليمه وسموّها ، ولكن الحالة النفسية قد صدّتهم عن تصديق قوله والإذعان برسالته الإلهية وانتسابه إلى الوحي والسماء ، فقاموا بتزوير آخر وهو اأنّه مُعَلّم ، قد تلقّى تعاليمه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 هو المعلّم الذي كان قد علّم النبي وغذّاه بتلك المبادئ والقيم فلم يذكروه ، ولكن إقتران هذه التهمة بتهمة الجنون يدلّ على أنّ المعلّم المزعوم هو الجن فهو عن طريق صلته بهم تلقّى رسالته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في عقله فصار معلّماً مجنوناً بزعمهم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إحتمال آخر وهو أنّه تلقّى مبادئه عن بشر آخر ، وقد اُشير إليه في قوله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يعلّمه بلعام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قينا بمكّة روميّاً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به سلمان الفارسي </w:t>
      </w:r>
      <w:r>
        <w:rPr>
          <w:rStyle w:val="FootnoteAnchor"/>
          <w:rtl w:val="true"/>
        </w:rPr>
        <w:footnoteReference w:id="148"/>
      </w:r>
      <w:r>
        <w:rPr>
          <w:rFonts w:ascii="IRNazanin" w:hAnsi="IRNazanin" w:eastAsia="IRNazanin"/>
          <w:color w:val="111111"/>
          <w:sz w:val="28"/>
          <w:sz w:val="28"/>
          <w:szCs w:val="28"/>
          <w:rtl w:val="true"/>
          <w:lang w:bidi="fa-IR"/>
        </w:rPr>
        <w:t xml:space="preserve">قالوا إنّه يتعلّم القصص منه ، وقال مجاهد 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به عبداً لبني الحضرمي روميّاً يقال له يعيش أو عائش صاحب كتاب ، أسلم وحسن إسلامه ، وقال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غلامان في الجاهلية نصرانيّان من أهل عين التمر ، اسم أحدهما يسار واسم الآخر خير ، كانا صيقلين يقرءان كتاباً لهما بلسانهم وكان رسول اللّه صلی اللّه علیه و آله ربّما مرّ بهما واستمع لقراءتهما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يتعلّم منهما ، ثم ألزمهم اللّه تعالى الحجّة وأكذبهم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الذي يضيفون إليه التعليم ويميلون إليه القول ، أعجميّة لا يفصح ولا يتكلّم بالعربية ، فكيف يتعلّم منه من هو في أعلى طبقات البيان ؟ وهذا القرآن بلسان عربي مبين ، فإذا كانت العرب تعجز عن الإتيان بمثله وهو بلغتهم فكيف يأتي الأعجمي بمثله </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يعلّمه رجل باليمامة يقال له الرحمان ولن نؤمن به أبداً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أَرْسَلْنَاكَ فِي أُمَّةٍ قَدْ خَلَتْ مِن قَبْلِهَا أُمَمٌ لِّتَتْلُوَ عَلَيْهِمُ الَّذِي أَوْحَيْنَا إِلَيْكَ وَهُمْ يَكْفُرُونَ بِالرَّحْمَنِ قُلْ هُوَ رَبِّي لا إِلَهَ إِلاَّ هُوَ عَلَيْهِ تَوَكَّلْتُ وَإِلَيْهِ مَتَابِ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النضر بن الحارث كان إذا جلس رسول اللّه صلی اللّه علیه و آله مجلساً ، فدعا فيه إلى اللّه تعالى وتلا فيه القرآن ، وحذّر فيه قريشاً ما أصاب الاُمم الخالية ، خلّفه في مجلسه إذا قام ، فحدّثهم عن رستم واسفنديار وملوك فارس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محمد بأحسن حديثاً منّي وما حديثه إلاّ أساطير </w:t>
      </w:r>
    </w:p>
    <w:p>
      <w:pPr>
        <w:pStyle w:val="BookText"/>
        <w:rPr/>
      </w:pPr>
      <w:r>
        <w:rPr>
          <w:rFonts w:ascii="Amiri" w:hAnsi="Amiri" w:eastAsia="Amiri" w:cs="Amiri"/>
          <w:color w:val="111111"/>
          <w:sz w:val="28"/>
          <w:sz w:val="28"/>
          <w:szCs w:val="28"/>
          <w:rtl w:val="true"/>
          <w:lang w:bidi="ar-SA"/>
        </w:rPr>
        <w:t xml:space="preserve">الأوّلين ، اكتتبها كما اكتتبتها ، فأنزل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وصفوه به إلاّ لأجل أنّه كان يكافح عقيدتهم ويقارع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عنهم تلك التهمة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فلماذا لا يكون عندهم كذّاباً وقد رفض الآلهة المتعدّدة وجعلها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وصفوه به لأنّه ينسب تعاليمه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إِنَّمَا أَنتَ مُفْتَرٍ بَلْ 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جَاءُوا ظُلْمًا وَزُورًا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تعبّر عن أنّهم كانوا يتّهمونه بأنَّ القرآن ليس من صنعه وحده بل هناك قوم أعانوه عليه ، فربّما كانوا يفسّرونه بشكل آخر وهو انّ القرآن ليس شيئاً جديداً بل هي أساطير الأوّلين تملى عليه بكرة وأصيلاً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أدحض الوحي هذه التهمة وكشف عن زيفها بأمرين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قولكم إنّ هذا الكتاب من صنع محمد فنسبه إلى الوحي فأتوا بعشر سور مثله مفتريات ، فإنّه لبشر مثلكم وانتم بشر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بأنّه استنسخ هذه الأساطير بإملاء الغير مع أنّه ما تلى كتاباً ، ولا خطّ صحيفة ، فكيف تتّهمونه بالاستنساخ والاستكتاب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مفتر أو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ترديد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القوم يتردّدون في توصيف النبي بين كونه عاقلاً مفترياً على اللّه سبحانه أو مجنوناً معدم العقل والشعور ، وهذه شيمة الدهاة في استنقاص فضل الأشخاص حيث يكيلون التهم على مخالفيهم الأقوياء بلسان التردّد وعدم الجزم ، لدفع نسبة شناعة التهمة عن أنفسهم كما يحكي عنهم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كانوا اُسود الفصاحة وفرسان البلاغة وقد أدركوا بفطرتهم سموّ القرآن وعلوّ مرتبته في ذلك المجال ، ومن جانب كانوا في العداء والحسد على مرتبة صدّتهم عن الاعتراف بكونه كتاباً منزّلاً من السماء ، حاولوا أن يفسّروه بالشعر فوصفوه بالشاعر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هذه التهمة انّه شاعر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الشعر 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فلنصبر عليه ولنتربّص به صروف الدهر واحداثه فسيكون حاله حال زهير والنابغة وأضرابهم ممّن انقرضوا وصاروا كأمس الدابر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سبحانه على تلك التهمة يأمر نبيّه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اللّه سبحانه أمر النبي أن يتهدّدهم ويتوعّدهم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انتظروا وتمهّلوا في ريب المنون فإنّي متربّص معكم منتظر قضاء اللّه فيّ وفيكم وستعلمون لمن تكون حسن العاقبة والظفر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تَأْمُرُهُمْ أَحْلامُهُم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هل تأمرهم عقولهم بنشر هذه التّهمة ، فإنّ التهم الثلاث لا تجتمع بحسب مدّعاهم في آن واحد ، فإنّ المجنون من زال تعقّله وإدراكه ، فكيف يقوى على إنشاء الشعر الرصين ، وكيف يكون قوله حجّة في الإخبار عن المغيّبات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المتحاملين كانوا قد فقدوا رشدهم فأخذوا يتخبّطون في تهمهم وكلامهم من دون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هُمْ قَوْمٌ طَاغُونَ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الحقّ ، إنّ الذي حملهم على ما يقولون هو عنادهم وعتوّهم عن الحقّ وطغيانهم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عقولهم لم تأمرهم بهذا ولم تدعهم إليه بل حملهم الطغيان على تكذيبك ، ولأجل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القرآن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قصارى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يؤمنون ولا يصدّقون بذلك عناداً وحسداً واستكباراً ، وإنّما هذه تهم اتّخذوها ذريعة إلى التمويه وستروا بها عداءهم وعنادهم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شاعراً فلديكم الشعراء الفصحاء ، أو كاهناً فلديكم الكهّان الأذكياء ، وإن كان قد تقوّله فلديكم الخطباء الّذين يحضرون الخطب ويجيدون إنشاء القول في كلّ فنون الكلام ، فليأتوا بمثل هذا القرآن إن كانوا صادقين فيما يزعمون ، فإنّ أسباب التحدّي بالقول متوفّرة لديكم كما هي متوّفّرة لديه ، بل فيكم من طالت مزاولته للخطب والأشعار وكثرة الممارسة لأساليب النظم والنثر وحفظ أيّام العرب ووقائعها أكثر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ردّاً على هذه الفرية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القرآن من الشعر وأين محمّد من الشعراء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تخاليط أحلام رآها في المنام ، ويحكي عنهم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يَعْلَمُ الْقَوْلَ فِي السَّمَاءِ وَالأَرْضِ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سبحانه في هاتين الآيتين اقتسامهم القول في النبيّ ، فقال بعضهم أخلاط أحلام قد رآها في النوم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إختلقه من تلقاء نفسه ونسبه إلى اللّه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شاعر وما أتى به شعر ، يخيّل إلى السامع معاني لا حقيقة لها ، مضافاً إلى أنّهم استبعدوا أن يكون بشر مثلهم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الإضطراب والتردّد في القول دأب المحجوج المغلوب على أمره ، لا يتردّد إلاّ بين باطل وأبطل ويتذبذب بين فاسد وأفسد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بنى على تحليل القرآن بواحد من هذه الوجوه ، فكونه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من كونه أضغاث أحلام ، فأين هذا النظم البديع من تخاليط الكلام التي لا تضبط ؟ وادّعاء كونها مفتريات أبعد وأبعد ، لأنّه صلی اللّه علیه و آله قد اشتهر بالأمانة والصدق ، مضافاً إلى أنّهم أعرف النّاس بالفرق بين النظم والنثر ، فكيف يصفونه بالشعر ؟ كما أنّهم يفرّقون بين الغايات التي يصاغ له الشعر والغايات التي يشدها القرآن كيف يتّهمونه بالشعر مع أنّهم يعلمون أنّه لم ينشد شعراً وما اجتمع بالشعراء ولا حام حوله مدى أربعين سنة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المتمعّن في أحوال النبيّ ينتهي من خلال هذه التهم إلى أنّه كان رجلاً صالحاً طاهراً ديّناً عفيفاً نقي الجيب مأموناً على المال والعرض والنفس ، لم يدنّس نفسه بفاحشة ولم يتجاوز حقّ أحد قط بل كانت حياته حياة إنسان مثالي ، فلأجل ذلك لم يجد الأعداء سبيلاً إلى رميه بهذه التهم ، فحاولوا أن يتّهموه باُمور نفسيّة يعسر إثباتها كما يعسر نفيها ، وأمّا انّهم كيف اتّهموه بالسحر ؟ فيقول ابن هشام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المغيرة إجتمع إليه نفر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حضر الموسم ، وإنّ وفود العرب ستقدم عليكم فيه ، وقد سمعوا بأمر صاحبكم هذا ، فاجمعوا فيه رأياً واحداً ، ولا تختلفوا فيكذّب بعضكم بعضاً ، ويرد قولكم بعضه بعضاً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أبا عبد شمس ، فقل وأقم لنا رأياً نقول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فقولوا وأسمع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بكاهن ، لقد رأينا الكهّان فما هو بزمزمة الكاهن ولا سجعه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مجنون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بمجنون ، لقد رأينا الجنون وعرفناه ، فما هو بخنقه ولا تخالجه ولا وسوسته ، قالوا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بشاعر ، لقد عرفنا الشعر كلّه رجزه وهزجه وقريضه ومقبوضه ومبسوطه ، فما هو بالشعر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ساحر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بساحر ، لقد رأينا السحّار وسحرهم ، فما هو بنفثهم ولا عقدهم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نقول يا أبا عبد 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 وإنّ أصله لعذق ، وإنّ فرعه لجناة ، وما أنتم بقائلين من هذا شيئاً إلاّ عرف أنّه باطل ، وانّ أقرب القول فيه لأن تقولوا ساحر ، جاء بقول هو سحر يفرّق بين المرء وأبيه ، وبين المرء وأخيه ، وبين المرء وزوجته ، وبين المرء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عنه بذلك ، فجعلوا يجلسون بسبل النّاس حين قدموا الموسم ، لا يمرّ بهم أحد إلاّ حذّروه إيّاه ، وذكروا لهم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 الوليد بن المغيرة في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اللّه في النفر الذين كانوا يصنّفون القول في رسول اللّه وفيما جاء به من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54" w:name="pg16422_173530"/>
    </w:p>
    <w:p>
      <w:pPr>
        <w:pStyle w:val="Heading3"/>
        <w:numPr>
          <w:ilvl w:val="2"/>
          <w:numId w:val="1"/>
        </w:numPr>
        <w:rPr/>
      </w:pPr>
      <w:bookmarkStart w:id="255" w:name="__RefHeading___Toc7751723_1280447820"/>
      <w:bookmarkStart w:id="256" w:name="_Toc92"/>
      <w:bookmarkEnd w:id="254"/>
      <w:bookmarkEnd w:id="255"/>
      <w:r>
        <w:rPr>
          <w:rtl w:val="true"/>
        </w:rPr>
        <w:t xml:space="preserve">ب </w:t>
      </w:r>
      <w:r>
        <w:rPr>
          <w:rtl w:val="true"/>
        </w:rPr>
        <w:t xml:space="preserve">- </w:t>
      </w:r>
      <w:r>
        <w:rPr>
          <w:rtl w:val="true"/>
        </w:rPr>
        <w:t>الاستنكار والاحتجاج بالاُمور الواهية</w:t>
      </w:r>
      <w:bookmarkEnd w:id="256"/>
    </w:p>
    <w:p>
      <w:pPr>
        <w:pStyle w:val="Heading4"/>
        <w:numPr>
          <w:ilvl w:val="3"/>
          <w:numId w:val="1"/>
        </w:numPr>
        <w:rPr/>
      </w:pPr>
      <w:bookmarkStart w:id="257" w:name="__RefHeading___Toc7751725_1280447820"/>
      <w:bookmarkStart w:id="258" w:name="_Toc93"/>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قد اطّلعت على الظنون والشبهات التي نسجها القوم على منوال التّهم وعرفت إجابة القرآن عنها ، فهلمّ معي ندرس إستنكارات القوم الباطلة التي جعلوها سدّاً في وجه الإذعان برسالته ، وهاتيك الإحتجاجات وإن كانت قد صدرت من أفواه رجال طعنوا في السن ولكنّها أشبه شيء بمنطق الّذين لا يعون ما يقولونه وإليك سردها واحدة واحدة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751727_1280447820"/>
      <w:bookmarkStart w:id="260" w:name="_Toc94"/>
      <w:bookmarkEnd w:id="259"/>
      <w:r>
        <w:rPr/>
        <w:t>1</w:t>
      </w:r>
      <w:r>
        <w:rPr>
          <w:rtl w:val="true"/>
        </w:rPr>
        <w:t xml:space="preserve"> - </w:t>
      </w:r>
      <w:r>
        <w:rPr>
          <w:rtl w:val="true"/>
        </w:rPr>
        <w:t>لماذا لم ينزل القرآن على رجل مُثْرٍ ؟</w:t>
      </w:r>
      <w:r>
        <w:rPr>
          <w:rtl w:val="true"/>
        </w:rPr>
        <w:t>!</w:t>
      </w:r>
      <w:bookmarkEnd w:id="2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الوليد بن المغيرة كان رجلاً مثرياً معروفاً في مكّة ومثله عروة بن مسعود الثقفي في الطائف ، فكان من حججهم الواهية على النّبي أنّه لماذا لم ينزل ما تدّعيه من القرآن عليهما ونزل عليك ؟ فهما مثريان وأنت معوز فقير ، فبما أنّ الرجلين كانا عظيمي قومهما ومن أصحاب الأموال الطائلة في البلدين ، فدخلت الشبهة عليهم حتّى اعتقدوا أنّ من كان كذلك فهو أولى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فهؤلاء وإن كانوا صادقين في أنّ شأن القرآن أن ينزل على من له مكانة مرموقة يمتاز بها عن الآخرين ، ولكنّهم أخطأوا في جعل السموّ والعظمة في الثروة والمال لأنّ نزول الوحي رهن كون المنزول عليه رجلاً تقيّاً طاهر النفس ، صامداً في تحمّل أعباء الرسالة الإلهيّة ، لا يخاف من مواجهة الملك ، ولا يخفى عليك أنّه لا صلة لهذه الشروط بالغنى والفقر ، أو الثروة وخلّو اليد ، والقرآن يردّ على تلك الفرية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w:t>
      </w:r>
      <w:bookmarkStart w:id="261" w:name="pg16422_173531"/>
    </w:p>
    <w:p>
      <w:pPr>
        <w:pStyle w:val="BookText"/>
        <w:rPr/>
      </w:pPr>
      <w:bookmarkEnd w:id="261"/>
      <w:r>
        <w:rPr>
          <w:rFonts w:ascii="Amiri" w:hAnsi="Amiri" w:eastAsia="Amiri" w:cs="Amiri"/>
          <w:color w:val="111111"/>
          <w:sz w:val="28"/>
          <w:sz w:val="28"/>
          <w:szCs w:val="28"/>
          <w:rtl w:val="true"/>
          <w:lang w:bidi="ar-SA"/>
        </w:rPr>
        <w:t xml:space="preserve">بَعْضُهُم بَعْضًا سُخْرِيًّا وَرَحْمَتُ رَبِّكَ خَيْرٌ مِّمَّا يَجْمَعُونَ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أنّهم لا يملكون النبوّة الّتي هي رحمة اللّه ولطفه الّذي يختصّ به من يشاء من عباده حتّى يمنعوك منها ، فيعطوها من شاؤوا ، فهم عاجزون عن قسمة ما هو دون النبوّة بمراحل وهو معيشتهم في الحياة الدّنيا فنحن قسّمناها بينهم ، فكيف يتدخّلون فيما هو أرفع منزلة منها بما لا يقدّر قدره ، ألا وهي النبوّة الّتي هي من شؤون الباري جلّ وعلا ؟</w:t>
      </w:r>
    </w:p>
    <w:p>
      <w:pPr>
        <w:pStyle w:val="Heading4"/>
        <w:numPr>
          <w:ilvl w:val="3"/>
          <w:numId w:val="1"/>
        </w:numPr>
        <w:rPr/>
      </w:pPr>
      <w:bookmarkStart w:id="262" w:name="__RefHeading___Toc7751729_1280447820"/>
      <w:bookmarkStart w:id="263" w:name="_Toc95"/>
      <w:bookmarkEnd w:id="262"/>
      <w:r>
        <w:rPr/>
        <w:t>2</w:t>
      </w:r>
      <w:r>
        <w:rPr>
          <w:rtl w:val="true"/>
        </w:rPr>
        <w:t xml:space="preserve"> - </w:t>
      </w:r>
      <w:r>
        <w:rPr>
          <w:rtl w:val="true"/>
        </w:rPr>
        <w:t>الرسالة الإلهيّة فوق طاقة البشر</w:t>
      </w:r>
      <w:bookmarkEnd w:id="263"/>
    </w:p>
    <w:p>
      <w:pPr>
        <w:pStyle w:val="BookText"/>
        <w:rPr/>
      </w:pPr>
      <w:r>
        <w:rPr>
          <w:rFonts w:ascii="Amiri" w:hAnsi="Amiri" w:eastAsia="Amiri" w:cs="Amiri"/>
          <w:color w:val="111111"/>
          <w:sz w:val="28"/>
          <w:sz w:val="28"/>
          <w:szCs w:val="28"/>
          <w:rtl w:val="true"/>
          <w:lang w:bidi="ar-SA"/>
        </w:rPr>
        <w:t xml:space="preserve">كان عرب الجاهليّة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الرسالة الإلهيّة فوق قدرة البشر وإنّما هي شؤون الملك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غير واحد من الآيات إنّ تلك الظاهرة الفكرية كانت تدور في أذهان أقوام نوح وثمود وعاد من قبل ، حيث اعترضوا على رسلهم بأنّهم بشر مثلهم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ويلوح من بعض الآيات إنّ بعض اليهود المعاصرين للنبيّ الأكرم كانوا يتذرّعون بهذه الحجّة الواهية كما يحكي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ذلك بصلافة ووقاحة في الوقت الذي كانوا يعتقدون بنبوّة موسى وكتابه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أَنزَلَ الْكِتَابَ الَّذِي جَاءَ بِهِ مُوسَى نُورًا وَهُدًى لِّلنَّاسِ تَجْعَلُونَهُ قَرَاطِيسَ تُبْدُونَهَا وَتُخْفُونَ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والقوم على جهل بسر لزوم كون الرسول بشراً لا ملكاً ، ولو كانوا على إحاطة به ومنصفين في الحكم لما احتجّوا بمثل تلك الحجّة الواهية ، إذ يترتّب على وجود المماثلة النوعية بين الرسول والمرسل إليه ما لا يترتّب على عدمها وذلك لاُمور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المسانخة والمماثلة أساس ترتكز عليه القيادة ، فلو عدمت لانتّفت الغاية المنشودة ، فإنّ القائد إذا كان مشاكلاً للمقود يكون واقفاً على حدود طاقات المرسل إليهم وغرائزهم وطبائعهم وميولهم ، فيبادر إلى معالجة ما يعانونه من تخلّف وجهل وانحطاط كما يقوم بتنمية طاقاتهم واستعداداتهم في مجالي المادة والمعنى ، إذ يحسّ منهم ما يحسّ من نفسه ، فأين طبيعة الملك من فطرة الإنسان ، فالملك مخلوق على نمط خاص لا يحيد عنه فلا يتمكّن من العصيان ، وأمّا البشر فقد خلق مخيّراً بين الطاعة والمخالفة إن شاء إمتثل وآمن ، وإن شاء إرتدّ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جبل على غرائز متضادّة سائدة عليه ، ففيه الشهوة والغضب وهما من الميول السفلية في كيان ذاته ، كما فيه الميول العلوية التي تجرّه إلى الخير والإحسان والتجافي عن الطبيعة والتوجّه إلى ما وراءها ، فالإنسان المثالي هو من يقوم بتعديل تلك الفطريّات المتضادّة ، وامّا الملك فقد جبل على سلوك الخير والطاعة ، فلا يقدر على الخلاف والعصيان ، فهل يدرك هذا الموجود المفارق موقف الإنسان الذي خلق هلوعاً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القائد كما يهدي بكلامه ومقاله ، يهدي بفعله وعمله ، فهو قدوة في مجالي القول والعمل ، والدعوة بالفعل أرسخ في القلوب من الدعوة بالقول ، وهذا يقتضي وجود السنخية بين الرسول والمرسل إليهم حتّى يكون الرسول في الغرائز الباعثة إلى الشرّ والعصيان ، مثل المرسل إليهم في ذلك المجال ، وبالتالي يكون سلوكه طريق الخير والصلاح حجّة على المرسل إليهم ، ولولا السنخيّة لما تمّت الحجّة وبقى مجال للإعتراض</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بعض ما ذكرنا يمكن أن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 وجد </w:t>
      </w:r>
      <w:bookmarkStart w:id="264" w:name="pg16422_173533"/>
    </w:p>
    <w:p>
      <w:pPr>
        <w:pStyle w:val="BookText"/>
        <w:rPr/>
      </w:pPr>
      <w:bookmarkEnd w:id="264"/>
      <w:r>
        <w:rPr>
          <w:rFonts w:ascii="Amiri" w:hAnsi="Amiri" w:eastAsia="Amiri" w:cs="Amiri"/>
          <w:color w:val="111111"/>
          <w:sz w:val="28"/>
          <w:sz w:val="28"/>
          <w:szCs w:val="28"/>
          <w:rtl w:val="true"/>
          <w:lang w:bidi="ar-SA"/>
        </w:rPr>
        <w:t xml:space="preserve">في الأرض ملائكة يمشون كما يمشي البشر ، ويقيمون فيها كما يقيم ويسهل الإجتماع يهم ، وتلقّي الشرائع منهم ، لنزّلنا عليهم من السماء رسلاً من الملائكة للهداية والإرشاد وتعليم الناس ما يجب عليهم تعلّمه ، ولكن طبيعة الملك لا تصلح للإجتماع بالبشر ، فلا يسهل عليهم التخاطب والتفاهم معهم ، لبعد ما بين الملك وبينهم ، ومن ثمّ لم نبعث ملائكة ، بل بعثنا خواص البشر ، لأنّ اللّه قدوهبهم نفوساً زكيّة ، وأيّدهم بأرواح قدسية ، وجعل لهم ناحية ملكية بها يستطيعون أن يتلقّوا من الملائكة ، وناحية بشرية بها يبلّغون رسالات ربّهم إلى عباده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نبّه سبحانه إلى عظيم هذه الحكمة وجليل تلك النعمة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الآيات التي وقع التنصيص فيها بكون الرسول من جنس البشر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751731_1280447820"/>
      <w:bookmarkStart w:id="266" w:name="_Toc96"/>
      <w:bookmarkEnd w:id="265"/>
      <w:r>
        <w:rPr/>
        <w:t>3</w:t>
      </w:r>
      <w:r>
        <w:rPr>
          <w:rtl w:val="true"/>
        </w:rPr>
        <w:t xml:space="preserve"> - </w:t>
      </w:r>
      <w:r>
        <w:rPr>
          <w:rtl w:val="true"/>
        </w:rPr>
        <w:t xml:space="preserve">نبذ سنّة الآباء </w:t>
      </w:r>
      <w:r>
        <w:rPr>
          <w:rtl w:val="true"/>
        </w:rPr>
        <w:t>:</w:t>
      </w:r>
      <w:bookmarkEnd w:id="2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التشبّث بسيرة الآباء من الاُمور الجبلية للبشر ، خصوصاً فيمن يعيش في واحات الصحراء بعيداً عن الحضارة واسبابها ، فقد كان العرب متعصّبين على مسلك آبائهم تعصّباً حال بينهم وبين الإيمان بالرسول بحجّة انّه يدعوا إلى خلاف سيرة آبائهم ، 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الكلام في ذلك عند البحث عن الدوافع الروحيّة التي منعتهم عن الإيمان إجمالاً</w:t>
      </w:r>
      <w:r>
        <w:rPr>
          <w:rFonts w:eastAsia="Amiri" w:cs="Amiri" w:ascii="Amiri" w:hAnsi="Amiri"/>
          <w:color w:val="111111"/>
          <w:sz w:val="28"/>
          <w:szCs w:val="28"/>
          <w:rtl w:val="true"/>
          <w:lang w:bidi="ar-SA"/>
        </w:rPr>
        <w:t xml:space="preserve">. </w:t>
      </w:r>
      <w:bookmarkStart w:id="267" w:name="pg16422_173534"/>
    </w:p>
    <w:p>
      <w:pPr>
        <w:pStyle w:val="BookText"/>
        <w:rPr/>
      </w:pPr>
      <w:bookmarkEnd w:id="267"/>
      <w:r>
        <w:rPr>
          <w:rFonts w:ascii="Amiri" w:hAnsi="Amiri" w:eastAsia="Amiri" w:cs="Amiri"/>
          <w:color w:val="111111"/>
          <w:sz w:val="28"/>
          <w:sz w:val="28"/>
          <w:szCs w:val="28"/>
          <w:rtl w:val="true"/>
          <w:lang w:bidi="ar-SA"/>
        </w:rPr>
        <w:t xml:space="preserve">وعلى ضوء ذلك كانوا يتعجّبون من جعل الآلهة المتعدّدة إلهاً واحداً ، فقدكان للعرب أصنام منصوبة على سطح الكعبة ، كاللات والعزّى وهبل ، ويعكفون على عبادتها ،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 أدعوكم إلى عبادة اللّه ، وخلع الأنداد والأصنام ، وأدعوكم إلى شهادة أن لا إله إلاّ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أنَدَع ثلاث مائة وستين إلهاً ونعبد إلهاً واحداً ، وإليه الإشارة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المفسّرون أنّ أشراف قريش وهم خمسة وعشرون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وهو أكبرهم ، وأبوجهل ، واُبي واُميّة ابنا خلف ، وعتبة وشيبة ابنا ربيعة ، والنضر بن الحارث ، أتوا أبا طالب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شيخنا وكبيرنا وقد أتيناك لتقضي بيننا وبين ابن أخيك ، فإنّه سفّه أحلامنا وشتم آلهتنا ، فدعا أبو طالب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هؤلاء قومك يسألونك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يسألونني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وآلهتنا ، ندعك والهك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أتعطوني كلمة تملكون بها العرب والعجم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 نعطيك ذلك عشر أمثالها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 إله إلاّ اللّه ، فقاموا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 وروي أنّ النبي استعبر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واللّه لو وضعت الشمس في يميني والقمر في شمالي ما تركت هذا القول حتى أنفذه أو اُقتل دونه ، 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لأمرك فواللّه لا أخذلُك أبداً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7751733_1280447820"/>
      <w:bookmarkStart w:id="269" w:name="_Toc97"/>
      <w:bookmarkEnd w:id="268"/>
      <w:r>
        <w:rPr/>
        <w:t>4</w:t>
      </w:r>
      <w:r>
        <w:rPr>
          <w:rtl w:val="true"/>
        </w:rPr>
        <w:t xml:space="preserve"> - </w:t>
      </w:r>
      <w:r>
        <w:rPr>
          <w:rtl w:val="true"/>
        </w:rPr>
        <w:t>الدعوة إلى الحياة الاُخروية</w:t>
      </w:r>
      <w:bookmarkEnd w:id="2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عرب الجاهلية خصوصاً المترفين منهم يخافون من سماع أخبار البعث والنشور ، وانّ الإنسان سيبعث بعد موته ويحاسب ويجزى حسب أعماله ، وكان </w:t>
      </w:r>
    </w:p>
    <w:p>
      <w:pPr>
        <w:pStyle w:val="BookText"/>
        <w:rPr/>
      </w:pPr>
      <w:r>
        <w:rPr>
          <w:rFonts w:ascii="Amiri" w:hAnsi="Amiri" w:eastAsia="Amiri" w:cs="Amiri"/>
          <w:color w:val="111111"/>
          <w:sz w:val="28"/>
          <w:sz w:val="28"/>
          <w:szCs w:val="28"/>
          <w:rtl w:val="true"/>
          <w:lang w:bidi="ar-SA"/>
        </w:rPr>
        <w:t xml:space="preserve">هذا أحد الدوافع للإعراض عن الدعوة ، وقد جاء في الذكر الحكيم ما ذكروه في هذا المجال من الحجج الواهية ، وسنوافيك به عند البحث عن المعاد في الذكر الحكيم ونكتفي في هذا المقام ببعض الآيات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ضَلَلْنَا فِي الأَرْضِ أَإِنَّا لَفِي 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وتعرب الآية الاُولى عن أنّهم كانوا يظنّون إنّ الموت إفناء للإنسان واعدام واضمحلال له ، فكيف يمكن إحياؤه ثانياً ؟ والقرآن يجيب عنه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الوفاء في الآية بمعنى الأخذ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الموت الذي وكّل بكم يأخذكم فلا تضلّون في الأرض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مركّب من جسم وروح فما يبقى في الأرض هو جسمه وليس حقيقته وواقعيّته ، وأمّا حقيقة الإنسان فهي روحه ونفسه وهي محفوظة عندنا يأخذها ملك الموت فما بقي فهو غير حقيقته ، وما هو واقعية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والنفس فهي محفوظة عند اللّه غير ضالة في الأرض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سبحانه رسوله أن يجيب عن حجّتهم المبنيّة على الاسبتعاد بأنّ حقيقة الموت ليس بطلاناً لكم وضلالاً منكم في الأرض ، بل ملك الموت الموكّل بكم يأخذكم تامّين كاملين من أجسادكم أي ينزع أرواحكم من أبدانكم بمعنى قطع علاقتها من الأبدان ، وأرواحكم تمام حقيقتكم ، فأنتم أي ما يعني لفطة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محفوظون لا يضل منكم شيء من الأرض ، وإنّما تضلّ الأبدان وتتغيّر من حال إلى حال ، وقد كانت في معرض التغيّر من أوّل كينونتها ، ثمّ إنّكم محفوظون حتّى ترجعوا إلى ربّكم بالبعث ورجوع الأرواح إلى أجسادها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70" w:name="pg16422_173536"/>
    </w:p>
    <w:p>
      <w:pPr>
        <w:pStyle w:val="BookText"/>
        <w:rPr/>
      </w:pPr>
      <w:bookmarkEnd w:id="270"/>
      <w:r>
        <w:rPr>
          <w:rFonts w:ascii="Amiri" w:hAnsi="Amiri" w:eastAsia="Amiri" w:cs="Amiri"/>
          <w:color w:val="111111"/>
          <w:sz w:val="28"/>
          <w:sz w:val="28"/>
          <w:szCs w:val="28"/>
          <w:rtl w:val="true"/>
          <w:lang w:bidi="ar-SA"/>
        </w:rPr>
        <w:t xml:space="preserve">وتعرب الآية الثانية عن أنّ سبب الإنكار هو تخيّل قصور القدرة وعدم إمكان البعث ، فكيف يمكن إحياء العظام الرميمة ؟ فردّ عليه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إحياء العظام الرميمة أكبر وأعظم من خلق السموات والأرض ، فالقادر على خلقهما قادر على إحيائهم من جديد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7751735_1280447820"/>
      <w:bookmarkStart w:id="272" w:name="_Toc98"/>
      <w:bookmarkEnd w:id="271"/>
      <w:r>
        <w:rPr/>
        <w:t>5</w:t>
      </w:r>
      <w:r>
        <w:rPr>
          <w:rtl w:val="true"/>
        </w:rPr>
        <w:t xml:space="preserve"> - </w:t>
      </w:r>
      <w:r>
        <w:rPr>
          <w:rtl w:val="true"/>
        </w:rPr>
        <w:t>طلب المشاركة في امتيازات النبوّة</w:t>
      </w:r>
      <w:bookmarkEnd w:id="272"/>
    </w:p>
    <w:p>
      <w:pPr>
        <w:pStyle w:val="BookText"/>
        <w:rPr/>
      </w:pPr>
      <w:r>
        <w:rPr>
          <w:rFonts w:ascii="Amiri" w:hAnsi="Amiri" w:eastAsia="Amiri" w:cs="Amiri"/>
          <w:color w:val="111111"/>
          <w:sz w:val="28"/>
          <w:sz w:val="28"/>
          <w:szCs w:val="28"/>
          <w:rtl w:val="true"/>
          <w:lang w:bidi="ar-SA"/>
        </w:rPr>
        <w:t xml:space="preserve">كان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قصور معارفهم عن درك مقام النبوّة السامي ، يطلبون المشاركة في أمر النبوّة ، فكان الوليد بن المغيرة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النبوّة حقّاً لكنت أولى بها منك ، لأنّي أكبر سنّا واكثر منك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بني عبد مناف في الشرف حتى صرنا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منّا نبيّ يوحى إليه ، واللّه لا نؤمن به ولا نتبعه أبداً إلاّ أن يأتينا وحي كما يأتيه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هذه الحجّة الواهية يشير قوله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كلامهم هذا ينمّ عن حقد دفين وعناد مستبطن فردّ عليهم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سبحانه أعلم منهم ومن جميع الخلق بمن يصلح لتنفيذ رسالاته ، ويعلم من له الأهلية بتحمّل أعباء الرسالة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751737_1280447820"/>
      <w:bookmarkStart w:id="274" w:name="_Toc99"/>
      <w:bookmarkEnd w:id="273"/>
      <w:r>
        <w:rPr/>
        <w:t>6</w:t>
      </w:r>
      <w:r>
        <w:rPr>
          <w:rtl w:val="true"/>
        </w:rPr>
        <w:t xml:space="preserve"> - </w:t>
      </w:r>
      <w:r>
        <w:rPr>
          <w:rtl w:val="true"/>
        </w:rPr>
        <w:t>المطالبة بمثل ما اُوتي سائر الرسل</w:t>
      </w:r>
      <w:bookmarkEnd w:id="2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المشركون المتواجدون في عصر الرسالة بلغ مسامعهم بأنّ الكليم موسى </w:t>
      </w:r>
    </w:p>
    <w:p>
      <w:pPr>
        <w:pStyle w:val="BookText"/>
        <w:rPr/>
      </w:pPr>
      <w:r>
        <w:rPr>
          <w:rFonts w:ascii="Amiri" w:hAnsi="Amiri" w:eastAsia="Amiri" w:cs="Amiri"/>
          <w:color w:val="111111"/>
          <w:sz w:val="28"/>
          <w:sz w:val="28"/>
          <w:szCs w:val="28"/>
          <w:rtl w:val="true"/>
          <w:lang w:bidi="ar-SA"/>
        </w:rPr>
        <w:t xml:space="preserve">بعث بمعاجز مثل العصا إذا رمى بها في مجال التحدّي تنقلب ثعباناً ، وبإدخال اليد في الجيب إذا أخرجها منه تكون بيضاء للناظرين ، فاعترضوا عليه صلی اللّه علیه و آله بأنّه يجب أن تكون حجّة رسالته كحجج الكليم موسى علیه السلام وقد حكى ذلك منهم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جَاءَهُمُ الحَقُّ مِنْ عِندِنَا قَالُوا لَوْلا أُوتِيَ مِثْلَ مَا أُوتِيَ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يحتجّ بهذا الإعتراض من في قلبه مرض من المستشرقين ، فيجب علينا تناوله بشيء من الدراسة والتحليل لرفع ما فيه من الإيهام والإبهام وذلك من خلال جوابين مستفادين من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الإعتراض كان لمحض إختلاق المعاذير ، والشاهد على ذلك انّ هؤلاء المشركين وصفوا ما اُوتي الكليم بالسحر أيضاً ، فقد روى المفسّرون أنّ المشركين بعثوا رهطاً إلى رؤوس اليهود في عيد لهم فسألوهم عنه صلی اللّه علیه و آله فأخبروهم بنعته وصفته في كتابهم التوراة ، فرجع الرهط إلى قريش فأخبروهم بقول اليهود ، فقالوا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يَكْفُرُوا بِمَا أُوتِيَ مُوسَى مِن قَبْلُ قَالُوا سِحْرَانِ تَظَاهَرَا وَقَالُوا إِنَّا بِكُلٍّ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الآيات الواردة بعد هذه الآية أنّهم رجعوا إلى أهل الكتاب واستفتوهم في أمره وعرضوا عليهم بعض القرآن النازل عليه ، فأجابوا عنه بتصديقه والإيمان به ، فساء ذلك المشركين واُغلظ عليهم بالقول واعرض الكتابيّون عنهم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لا نبتغي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جاهلون بالحكمة في إختلاف المعاجز والآيات التي تنزل على أنبياء اللّه تعالى ويزعمون أنّه يجب أن تكون معاجز الجميع على حد سواء مع أنّ المصالح تقتضي أن تختلف معاجز الأنبياء ذاتاً وسنخاً حتى تتم الحجّة على المرسل إليهم ، وتفصيل القول في ذلك إنّه يجب أن تكون معجزة كل نبي مجانسة للفن الرائج في عصره حتى إذا عرضت على مهرة ذلك الفن وخبرائه ، أذعنوا بتفوّقه على قدراتهم وطاقاتهم ، والذي جاء به مدّعي النبوّة فوق حدود العلم والفن الذي تمرّسوا فيه ، وهذا يقتضي كون المعجزة مسانخة لما برعوا فيه في ذلك العصر إذ لوكان مغايراً ومفارقاً لما تمّت الحجة ولما اُلزموا بها إذ بوسعهم أن يعترضوا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خبرة بشأن ما اُتيت به ، فكيف لنا التحدّي والمناجزة أو التصديق بأنّ ما جئت به معجزة إلهية تفوق قدرة البشر ، فاقتضت المصلحة تسانخ المعاجز للفنون الرائجة في عصر كل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فن السحر والشعبذة في عصر الكليم موسى الذروة والقمّة كما اكتسب الطب في عصر المسيح أهميّة بالغة ، فجاء الكليم موسى بالعصا واليد البيضاء فأبطل سحرهم وأثبت أنّ ما أتى به معجزة تفوق حد السحر وإن كان بينهما مشاكلة في الصورة ولكنّها تباينه بالذات ، كما أنّ المسيح بابراء الأكمه والأبرص وإحياء الموتى كان قد أثبت أنّ ما أتى به فوق علمهم وطاقتهم وبراعتهم ، وخارج عن الموازين الطبيعية التي كانوا يعتمدونها في الإبراء والمداواة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فنفس تلك المصلحة تتطلّب أن تكون معجزة النبي الأكرم مشابهة لما برع فيه العرب في العصر الجاهلي لأنّه كان قدراج بينهم إنشاء الخطب البليغة الفصيحة ونظم الشعر والتحدّي بينهم في ذلك ، فجاء بكتاب متحدّياً بصريح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الجواب يشير قوله سبحانه في ذيل الآية التي نبحث عنها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w:t>
      </w:r>
      <w:r>
        <w:rPr>
          <w:rStyle w:val="FootnoteAnchor"/>
          <w:rtl w:val="true"/>
        </w:rPr>
        <w:footnoteReference w:id="163"/>
      </w:r>
      <w:r>
        <w:rPr>
          <w:rFonts w:ascii="Amiri" w:hAnsi="Amiri" w:eastAsia="Amiri" w:cs="Amiri"/>
          <w:color w:val="111111"/>
          <w:sz w:val="28"/>
          <w:sz w:val="28"/>
          <w:szCs w:val="28"/>
          <w:rtl w:val="true"/>
          <w:lang w:bidi="ar-SA"/>
        </w:rPr>
        <w:t xml:space="preserve">أَتَّبِعْهُ 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ويدلّ على هذه الحقيقة مضافاً إلى ذلك ما روي عن أبي السكيت أنّه قال لأبي الحسن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موسى بن عمران علیه السلام بالعصا ، ويده البيضاء ، وآلة السحر ؟ وبعث عيسى بآلة الطب ؟ وبعث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وعلى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والخطب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بعث موسى علیه السلام كان الغالب على أهل عصره السحر ، فأتاهم من عند اللّه بما لم يكن في وسعهم مثله ، وما أبطل به سحرهم ، وأثبت به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بعث عيسى علیه السلام في وقت قد ظهرت فيه الزمانات ، واحتاج النّاس إلى الطب ، فأتاهم من عند اللّه بما لم يكن عندهم مثله ، وبما أحيى لهم الموتى ، وأبرأ الأكمه والأبرص بإذن اللّه ، وأثبت به الحجّة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اللّه بعث محمد صلی اللّه علیه و آله في وقت كان الغالب على أهل عصره الخطب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 فأتاهم من عند اللّه من مواعظه وحكمه ما أبطل به قولهم ، وأثبت به الحجّة عليهم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نبوّة الرسول الأكرم نبوّة خالدة ورسالته رسالة أبدية فهو خاتم الأنبياء والمرسلين كما أنّ كتابه خاتم الكتب ، ورسالته خاتمة الرسالات ، فيجب أن تقترن الرسالة الأبديّة بمعجزة خالدة حتّى تتمّ الحجّة على مرّ الأجيال والعصور ، ولا يختلق الجاهل عذراً يبرّر له رفضه لتلك الرسالة بعد رحيل الصادع بها ، وتباعد العهد وطول الشقّة الزمنيّة</w:t>
      </w:r>
      <w:r>
        <w:rPr>
          <w:rFonts w:eastAsia="Amiri" w:cs="Amiri" w:ascii="Amiri" w:hAnsi="Amiri"/>
          <w:color w:val="111111"/>
          <w:sz w:val="28"/>
          <w:szCs w:val="28"/>
          <w:rtl w:val="true"/>
          <w:lang w:bidi="ar-SA"/>
        </w:rPr>
        <w:t xml:space="preserve">. </w:t>
      </w:r>
      <w:bookmarkStart w:id="275" w:name="pg16422_173540"/>
    </w:p>
    <w:p>
      <w:pPr>
        <w:pStyle w:val="BookText"/>
        <w:rPr/>
      </w:pPr>
      <w:bookmarkEnd w:id="275"/>
      <w:r>
        <w:rPr>
          <w:rFonts w:ascii="IRNazanin" w:hAnsi="IRNazanin" w:eastAsia="IRNazanin"/>
          <w:color w:val="111111"/>
          <w:sz w:val="28"/>
          <w:sz w:val="28"/>
          <w:szCs w:val="28"/>
          <w:rtl w:val="true"/>
          <w:lang w:bidi="fa-IR"/>
        </w:rPr>
        <w:t>كلّ ذلك كان حافزاً لدعم دعوة النبيّ صلی اللّه علیه و آله بالقرآن الكريم الّذي ما أفلت أنواره منذ أن بزغ نجمه في أوّل مرّة</w:t>
      </w:r>
      <w:r>
        <w:rPr>
          <w:rFonts w:eastAsia="IRNazanin" w:cs="IRNazanin"/>
          <w:color w:val="111111"/>
          <w:sz w:val="28"/>
          <w:szCs w:val="28"/>
          <w:rtl w:val="true"/>
          <w:lang w:bidi="fa-IR"/>
        </w:rPr>
        <w:t>.</w:t>
      </w:r>
    </w:p>
    <w:p>
      <w:pPr>
        <w:pStyle w:val="Heading4"/>
        <w:numPr>
          <w:ilvl w:val="3"/>
          <w:numId w:val="1"/>
        </w:numPr>
        <w:rPr/>
      </w:pPr>
      <w:bookmarkStart w:id="276" w:name="__RefHeading___Toc7751739_1280447820"/>
      <w:bookmarkStart w:id="277" w:name="_Toc100"/>
      <w:bookmarkEnd w:id="276"/>
      <w:r>
        <w:rPr/>
        <w:t>7</w:t>
      </w:r>
      <w:r>
        <w:rPr>
          <w:rtl w:val="true"/>
        </w:rPr>
        <w:t xml:space="preserve"> - </w:t>
      </w:r>
      <w:r>
        <w:rPr>
          <w:rtl w:val="true"/>
        </w:rPr>
        <w:t>لماذا لا ينزلّ عليه ملك ؟</w:t>
      </w:r>
      <w:r>
        <w:rPr>
          <w:rtl w:val="true"/>
        </w:rPr>
        <w:t>!</w:t>
      </w:r>
      <w:bookmarkEnd w:id="277"/>
    </w:p>
    <w:p>
      <w:pPr>
        <w:pStyle w:val="BookText"/>
        <w:rPr/>
      </w:pPr>
      <w:r>
        <w:rPr>
          <w:rFonts w:ascii="Amiri" w:hAnsi="Amiri" w:eastAsia="Amiri" w:cs="Amiri"/>
          <w:color w:val="111111"/>
          <w:sz w:val="28"/>
          <w:sz w:val="28"/>
          <w:szCs w:val="28"/>
          <w:rtl w:val="true"/>
          <w:lang w:bidi="ar-SA"/>
        </w:rPr>
        <w:t xml:space="preserve">وهذا الإعتراض يحكيه عنهم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أُنزِلَ عَلَيْهِ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كانوا يقصدون به أنّه لماذا لا ينزل الملك إليه صلی اللّه علیه و آله فإنّه كان يدّعي نزول الملك عليه والقرآن أيضاً يصدّقه في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الآيات الصريحة في أنّ الوحي ينزل على النّبيّ بتوسّط الملك ، ومع هذا التصريح 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عَلَيْهِ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الاقتراحات الّتي تقدّم بها المشركون في نزول الملك معه أو إليه كانت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يطلبون المشاركة في امتيازات مقام النبوّة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نزول الملك على النبيّ فلماذا لا ينزل علينا مباشرة على جهة الاستقلال ؟ وقد ورد في ذلك آيات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القسم من الآيات مبني على إعتقادهم بأنّه لا يصحّ لأحد من البشر ولو كان أرقاهم عقلاً وخلقاً وأدباً أن يكون رسولاً وواسطة بين اللّه وعباده ، لأنّهم يأكلون ويشربون وفي ذلك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إِلاَّ بَشَرٌ مِّثْلُكُمْ يَأْكُلُ مِمَّا تَأْكُلُونَ مِنْهُ وَيَشْرَبُ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مِّثْلَكُمْ إِنَّكُمْ إِذًا </w:t>
      </w:r>
    </w:p>
    <w:p>
      <w:pPr>
        <w:pStyle w:val="BookText"/>
        <w:rPr/>
      </w:pPr>
      <w:r>
        <w:rPr>
          <w:rFonts w:ascii="Amiri" w:hAnsi="Amiri" w:eastAsia="Amiri" w:cs="Amiri"/>
          <w:color w:val="111111"/>
          <w:sz w:val="28"/>
          <w:sz w:val="28"/>
          <w:szCs w:val="28"/>
          <w:rtl w:val="true"/>
          <w:lang w:bidi="ar-SA"/>
        </w:rPr>
        <w:t xml:space="preserve">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يطلبون أن ينزل مع النبيّ ملك يصدّقه ، وقد ورد هذا المعنى في عدّة 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مَالِ هَذَا الرَّسُولِ يَأْكُلُ الطَّعَامَ وَيَمْشِي فِي الأَسْوَاقِ لَوْلا أُنزِلَ إِلَيْهِ مَلَكٌ فَيَكُونَ مَعَهُ 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فالغاية من نزول الملك إلى النبي كونه نذيراً معه ومصدّقاً 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يحمل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المراد مشاهدة الملك معه فقط سواء أنذر معه أو لا ؟ فيدخل في القسم الثالث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إنزال الملك مع النبيّ ليصدّق دعوته وينذر معه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الملك بصورته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وسيوافيك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ذلك هو موت المنذرين لأنّهم لا يحتملون رؤيته ومشاهدته بحسب طاقتهم البشريّة إلاّ بالانسلاخ عن الماديّة والإنتقال إلى مرحلة أعلى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الملك لا بصورته الواقعيّة بل يتمثّل بصورة إنسان وهذا لا يفيد شيئاً لأنّهم باستطاعتهم أن يتّهمونه بأنّه بشر مثل النبيّ وليس بملك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جعله ملكاً في صورة بشر لجزموا ببشريّته لأنّهم لا يدركون منه إلاّ صورته الظاهرية وصفاته البشريّة التي تمثّل بها ، وحينئذ لا يصدّقونه ويرجع الأمر كما كان في بادئ ذي بدء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لكان يلحقهم فيه من اللبس مثل ما </w:t>
      </w:r>
      <w:bookmarkStart w:id="278" w:name="pg16422_173542"/>
    </w:p>
    <w:p>
      <w:pPr>
        <w:pStyle w:val="BookText"/>
        <w:rPr/>
      </w:pPr>
      <w:bookmarkEnd w:id="278"/>
      <w:r>
        <w:rPr>
          <w:rFonts w:ascii="Amiri" w:hAnsi="Amiri" w:eastAsia="Amiri" w:cs="Amiri"/>
          <w:color w:val="111111"/>
          <w:sz w:val="28"/>
          <w:sz w:val="28"/>
          <w:szCs w:val="28"/>
          <w:rtl w:val="true"/>
          <w:lang w:bidi="ar-SA"/>
        </w:rPr>
        <w:t xml:space="preserve">لحق ، وهذا إحتجاج عليهم بأنّ الّذي طلبوه لا يزيدهم بياناً بل يكون الأمر عبثاً ولغواً لا طائل وراءه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يطلبون مشاهدة الملك عياناً على أن يكون الإتيان بالملك ، احدى معاجزه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تَأْتِيَ بِاللّهِ وَالمَلائِكَةِ قَبِيلاً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القرآن على هذا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أَنزَلْنَا مَلَكًا لَّقُضِيَ الأَمْرُ ثُمَّ لا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يكون هلاكهم قطعيّاً على ما يوضّحه النص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نفوس المتوغّلين في عالم المادّة لا تطيق مشاهدة الملائكة لو نزلوا عليهم واختلطوا بهم لكون ظرفهم غير ظرف الملائكة فلو إرتفع الناس إلى المرتبة الوجودية للملائكة لم يكن ذلك إلاّ إنتقالاً منهم من حضيض المادة إلى ذروة ما وراءها وهو الموت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أتاهم ملك في صورته لأهلكناهم ثمّ لا يؤخّرون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7751741_1280447820"/>
      <w:bookmarkStart w:id="280" w:name="_Toc101"/>
      <w:bookmarkEnd w:id="279"/>
      <w:r>
        <w:rPr/>
        <w:t>8</w:t>
      </w:r>
      <w:r>
        <w:rPr>
          <w:rtl w:val="true"/>
        </w:rPr>
        <w:t xml:space="preserve"> - </w:t>
      </w:r>
      <w:r>
        <w:rPr>
          <w:rtl w:val="true"/>
        </w:rPr>
        <w:t>التفاؤل بغلبة فارس على الروم</w:t>
      </w:r>
      <w:bookmarkEnd w:id="2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نشبت حرب دامية بين الروم والفرس ، والنبيّ والمسلمون بمكّة حوالي سنة سبع من البعثة ، فغلبت الفرس على الروم فتفألت بذلك قريش بحجّة أنّ الفرس </w:t>
      </w:r>
      <w:bookmarkStart w:id="281" w:name="pg16422_173543"/>
    </w:p>
    <w:p>
      <w:pPr>
        <w:pStyle w:val="BookText"/>
        <w:rPr/>
      </w:pPr>
      <w:bookmarkEnd w:id="281"/>
      <w:r>
        <w:rPr>
          <w:rFonts w:ascii="Amiri" w:hAnsi="Amiri" w:eastAsia="Amiri" w:cs="Amiri"/>
          <w:color w:val="111111"/>
          <w:sz w:val="28"/>
          <w:sz w:val="28"/>
          <w:szCs w:val="28"/>
          <w:rtl w:val="true"/>
          <w:lang w:bidi="ar-SA"/>
        </w:rPr>
        <w:t xml:space="preserve">وثنيّون والروم أهل كتاب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أهل كتاب وقد غلبتهم الفرس وأنتم تزعمون أنّكم ستغلبون بالكتاب الّذي اُنزل على نبيكم فسنغلبكم كما غلبت فارس الروم ، 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تتضمن خبراً غيبياً بل خبرين حيث يخبر عن غلبة الروم على الفرس أوّلاً في بضع سنين أي في مدة لا تتجاوز تسع سنين ، وانّه في ذلك اليوم ينزل النصر على المؤمنين أيضاً وقد تحقّق الخبران يوم ظهر المسلمون على مشركي قريش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سعيد الخدري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التقينا مع رسول اللّه ومشركي العرب ، والتقت الروم وفارس فنصرنا اللّه على مشركي العرب ونصر أهل الكتاب على المجوس ففرحنا بنصر اللّه إيّانا على مشركي العرب ونصر أهل الكتاب على المجوس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7751743_1280447820"/>
      <w:bookmarkStart w:id="283" w:name="_Toc102"/>
      <w:bookmarkEnd w:id="282"/>
      <w:r>
        <w:rPr/>
        <w:t>9</w:t>
      </w:r>
      <w:r>
        <w:rPr>
          <w:rtl w:val="true"/>
        </w:rPr>
        <w:t xml:space="preserve"> - </w:t>
      </w:r>
      <w:r>
        <w:rPr>
          <w:rtl w:val="true"/>
        </w:rPr>
        <w:t>طلب رفع العذاب</w:t>
      </w:r>
      <w:bookmarkEnd w:id="283"/>
    </w:p>
    <w:p>
      <w:pPr>
        <w:pStyle w:val="BookText"/>
        <w:rPr/>
      </w:pPr>
      <w:r>
        <w:rPr>
          <w:rFonts w:ascii="IRNazanin" w:hAnsi="IRNazanin" w:eastAsia="IRNazanin"/>
          <w:color w:val="111111"/>
          <w:sz w:val="28"/>
          <w:sz w:val="28"/>
          <w:szCs w:val="28"/>
          <w:rtl w:val="true"/>
          <w:lang w:bidi="fa-IR"/>
        </w:rPr>
        <w:t xml:space="preserve">لمّا رأى رسول اللّه صلی اللّه علیه و آله من الناس إدباراً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سبع كسبع يوسف ، فأخذتهم سنة حتى أكلوا الميتة والجلود والعظام ، فجاءه أبوسفيان وناس من أهل مكّة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إنّك تزعم أنّك بعثت رحمة وأنّ قومك قدهلكوا فادع اللّه لهم ، فدعا رسول اللّه فسقوا فأطبقت عليهم سبعاً ، فشكى الناس كثرة المطر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حوالينا ولا علينا ، فانحدرت السحابة عن رأسه فسقى الناس حولهم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لمّا استعصيت على رسول اللّه وأبطأؤا عن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عليهم بسبع كسبع يوسف فأصابهم جهد وقحط حتّى أكلوا العظام </w:t>
      </w:r>
      <w:bookmarkStart w:id="284" w:name="pg16422_173544"/>
    </w:p>
    <w:p>
      <w:pPr>
        <w:pStyle w:val="BookText"/>
        <w:rPr/>
      </w:pPr>
      <w:bookmarkEnd w:id="284"/>
      <w:r>
        <w:rPr>
          <w:rFonts w:ascii="Amiri" w:hAnsi="Amiri" w:eastAsia="Amiri" w:cs="Amiri"/>
          <w:color w:val="111111"/>
          <w:sz w:val="28"/>
          <w:sz w:val="28"/>
          <w:szCs w:val="28"/>
          <w:rtl w:val="true"/>
          <w:lang w:bidi="ar-SA"/>
        </w:rPr>
        <w:t xml:space="preserve">فجعل ينظر إلى السماء فيرى ما بينه وبينها كهيئة الدخان من الجوع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فاُتي النبيّ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استسق اللّه لمضر ، فاستسقى لهم فسقوا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كَاشِفُو الْعَذَابِ قَلِيلاً إِنَّكُمْ عَائِدُونَ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أصابتهم الرفاهية عادوا إلى حالهم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فانتقم اللّه منهم يوم بدر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7751745_1280447820"/>
      <w:bookmarkStart w:id="286" w:name="_Toc103"/>
      <w:bookmarkEnd w:id="285"/>
      <w:r>
        <w:rPr/>
        <w:t>10</w:t>
      </w:r>
      <w:r>
        <w:rPr>
          <w:rtl w:val="true"/>
        </w:rPr>
        <w:t xml:space="preserve"> - </w:t>
      </w:r>
      <w:r>
        <w:rPr>
          <w:rtl w:val="true"/>
        </w:rPr>
        <w:t>كيف يمكن إحياء العظام البالية ؟</w:t>
      </w:r>
      <w:bookmarkEnd w:id="286"/>
    </w:p>
    <w:p>
      <w:pPr>
        <w:pStyle w:val="BookText"/>
        <w:rPr/>
      </w:pPr>
      <w:r>
        <w:rPr>
          <w:rFonts w:ascii="Amiri" w:hAnsi="Amiri" w:eastAsia="Amiri" w:cs="Amiri"/>
          <w:color w:val="111111"/>
          <w:sz w:val="28"/>
          <w:sz w:val="28"/>
          <w:szCs w:val="28"/>
          <w:rtl w:val="true"/>
          <w:lang w:bidi="ar-SA"/>
        </w:rPr>
        <w:t xml:space="preserve">مشى اُبيّ بن خلف إلى رسول اللّه بعظم بال قد اُرفت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تزعم أنّ اللّه يبعث هذا بعدما أرم ؟ ثمّ فتّه بيده ، ثمّ نفخه في الريح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أقول ذلك ، يبعثه اللّه وإيّاك بعدما تكون هكذا ثمّ يدخلك اللّه النار ، 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7751747_1280447820"/>
      <w:bookmarkStart w:id="288" w:name="_Toc104"/>
      <w:bookmarkEnd w:id="287"/>
      <w:r>
        <w:rPr/>
        <w:t>11</w:t>
      </w:r>
      <w:r>
        <w:rPr>
          <w:rtl w:val="true"/>
        </w:rPr>
        <w:t xml:space="preserve"> - </w:t>
      </w:r>
      <w:r>
        <w:rPr>
          <w:rtl w:val="true"/>
        </w:rPr>
        <w:t>هل المسيح حصب جهنّم ؟</w:t>
      </w:r>
      <w:r>
        <w:rPr>
          <w:rtl w:val="true"/>
        </w:rPr>
        <w:t>!</w:t>
      </w:r>
      <w:bookmarkEnd w:id="2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رسول اللّه مع الوليد بن المغيرة في المسجد فجاء النضر بن الحارث ، حتّى جلس معهم في المجلس وفي المجلس غير واحد من رجال قريش فتكلّم رسول اللّه ، فعرض له النضر بن الحارث ، فكلّمه رسول اللّه حتّى أفحمه ثمّ تلى عليه وعليهم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p>
    <w:p>
      <w:pPr>
        <w:pStyle w:val="BookText"/>
        <w:rPr/>
      </w:pPr>
      <w:r>
        <w:rPr>
          <w:rFonts w:ascii="Amiri" w:hAnsi="Amiri" w:eastAsia="Amiri" w:cs="Amiri"/>
          <w:color w:val="111111"/>
          <w:sz w:val="28"/>
          <w:sz w:val="28"/>
          <w:szCs w:val="28"/>
          <w:rtl w:val="true"/>
          <w:lang w:bidi="ar-SA"/>
        </w:rPr>
        <w:t xml:space="preserve">هَؤُلاءِ آلِهَةً مَّا وَرَدُوهَا وَكُلٌّ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وَهُمْ فِيهَا 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عبد اللّه بن الزبعري السهمي حتّى جلس فقال الوليد بن مغيرة لعبد اللّه 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زعم محمّد إنّا وما نعبد من آلهتنا هذه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وجدته لخصمته ، فسلوا محمداً أكلُّ ما يعبد من دون اللّه في جهنّم مع من عبده ؟ فنحن نعبد الملائكة ، واليهود تعبد عزيراً ، والنّصارى تعبد عيسى بن مريم ، فعجب الوليد ومع من كان معه في المجلس من قول عبد اللّه بن الزبعري ورأوا أنّه قد احتجّ وخاصم فذكر ذلك لرسول اللّه من قول 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عيسى بن مريم وعزيراً ومن عبدوا من الأحبار والرهبان الذين مضوا على طاعة اللّه فاتّخذهم من يعبدهم من أهل الضلالة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فيما يذكرون أنّهم يعبدون الملائكة ، وإنّهنَّ بنات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في ما ذكر من أمر عيسى بن مريم أنّه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 الوليد ومن حضر من حجّته وخصومه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89" w:name="pg16422_173546"/>
    </w:p>
    <w:p>
      <w:pPr>
        <w:pStyle w:val="Heading4"/>
        <w:numPr>
          <w:ilvl w:val="3"/>
          <w:numId w:val="1"/>
        </w:numPr>
        <w:rPr/>
      </w:pPr>
      <w:bookmarkStart w:id="290" w:name="__RefHeading___Toc7751749_1280447820"/>
      <w:bookmarkStart w:id="291" w:name="_Toc105"/>
      <w:bookmarkEnd w:id="289"/>
      <w:bookmarkEnd w:id="290"/>
      <w:r>
        <w:rPr>
          <w:rtl w:val="true"/>
        </w:rPr>
        <w:t xml:space="preserve">خاتمة المطاف </w:t>
      </w:r>
      <w:r>
        <w:rPr>
          <w:rtl w:val="true"/>
        </w:rPr>
        <w:t xml:space="preserve">: </w:t>
      </w:r>
      <w:r>
        <w:rPr>
          <w:rtl w:val="true"/>
        </w:rPr>
        <w:t>دعاء النّبيّ على سبعة من قريش</w:t>
      </w:r>
      <w:bookmarkEnd w:id="291"/>
    </w:p>
    <w:p>
      <w:pPr>
        <w:pStyle w:val="BookText"/>
        <w:rPr/>
      </w:pPr>
      <w:r>
        <w:rPr>
          <w:rFonts w:ascii="Amiri" w:hAnsi="Amiri" w:eastAsia="Amiri" w:cs="Amiri"/>
          <w:color w:val="111111"/>
          <w:sz w:val="28"/>
          <w:sz w:val="28"/>
          <w:szCs w:val="28"/>
          <w:rtl w:val="true"/>
          <w:lang w:bidi="ar-SA"/>
        </w:rPr>
        <w:t xml:space="preserve">استقبل رسول اللّه البيت فدعا على نفر من قريش سبعة فيهم أبو جهل ، واُميّة ابن خلف ، وعتبة بن ربيعة وشيبة بن ربيعة ، وعتبة بن أبي معيط ، قال عبد اللّه بن مسعود اُقسم باللّه لقد رأيتهم صرعى على بدر ، قد غيّرتهم الشمس وكان يوماً حارّاً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نزلت آيات في حقّهم وحقّ غيرهم تقدّم بعضها وإليك البقية الباقية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أرادت قريش البطش بالنبيّ أخذوا يتناولونه بالنبز واللمز والهمز وصور الاستهزاء المختلفة وجعل القرآن ينزل في قريش يخبر عن أعمالهم وعدائهم ، فمنهم من سمّي لنا ، ومنهم من لم يسمّ ، وممّن سمّي لنا من قريش عمّه أبو لهب بن عبد المطلب وامرأته اُم جميل بنت حرب بن اُميّة ، حمّالة الحطب ، وإنّما سمّاها اللّه تعالى حمّالة الحطب ، لأنّها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الشوك فتطرحه على طريق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يمرّ ، فأنزل اللّه تعالى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اُميّة بن خلف كان إذا رأى رسول اللّه صلی اللّه علیه و آله ، وهمزه ولمزه ، 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لقى أبو جهل بن هشام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محمّد لتتركنّ سب آلهتنا أو لنسبنّ إلهك الذي تعبد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أبو جهل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اُمّهاتكم أتسمعون ابن أبي كبيشة يخبركم بأنّ خزنة النار تسعة عشر وأنتم الدهم الشجعان ، أفيعجز كل عشرة منكم أن يبطشوا برجل من خزنة جهنّم ، فقال أبو الأسد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سبعة عشر ، عشرة على ظهري ، وسبعة على بطني ، فاكفوني أنتم اثنين ، فنزل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ذكر اللّه عزّ وجلّ شجرة الزقوم ترهيباً بها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رُءُوسُ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فَمَالِئُونَ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عَلَيْهَا لَشَوْبًا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هل تدرون ما شجرة الزّقوم الّتي يخوّفكم بها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عجوة يثرب بالزبد ، واللّه لئن استمكنّا منها لنتزقمنّها تزقّماً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كلّ شيء أذبته من نحاس أو رصاص ، أو ما أشبه ذلك ، فيما أخبرني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والياً لعمر بن الخطاب على بيت مال الكوفة وأنّه أمر يوماً بفضة فاُذيبت فجعلت تلوّن ألواناً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بالباب من أحد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فاُدخلوهم ، فاُدخلوا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أنتم راوون شبهاً بالمهل كهذا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اُبي بن خلف وعقبة بن أبي معيط كانا متصافيين ، حسناً ما بينهما ، فكان عقبة قد جلس إلى رسول اللّه صلی اللّه علیه و آله وسمع منه ، فبلغ ذلك اُبيّاً ، فأتى 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يبلغني إنّك جالست محمّداً وسمعت منه وجهي من وجهك حرام أن اُكلّمك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واستغلظ من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جلست إليه أو سمعت منه ، أو لم تأته فتتفل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عدو اللّه عقبة بن أبي معيط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لِلإِنسَانِ خَذُولاً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أخنس بن شريف الذهبي حليف بني زهرة ، كان من أشراف القوم وممّن يستمع منه ، وكان يصيب من رسول اللّه ويرد عليه ، 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لعيب في نسبه وإنّ اللّه لا يعيب أحداً بنسب ولكنّه حقّق بذلك نعته 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العاص بن وائل كان من أعداء النبيّ وكان خبّاب بن الأرتّ ، صاحب رسول اللّه صلی اللّه علیه و آله قيناً بمكّة يعمل السيوف ، وكان قد باع من العاص بن وائل سيوفاً عملها له حتى كان عليه مال ، فجاءه يتقاضى ، فقال له </w:t>
      </w:r>
    </w:p>
    <w:p>
      <w:pPr>
        <w:pStyle w:val="BookText"/>
        <w:rPr/>
      </w:pPr>
      <w:r>
        <w:rPr>
          <w:rFonts w:ascii="Amiri" w:hAnsi="Amiri" w:eastAsia="Amiri" w:cs="Amiri"/>
          <w:color w:val="111111"/>
          <w:sz w:val="28"/>
          <w:sz w:val="28"/>
          <w:szCs w:val="28"/>
          <w:rtl w:val="true"/>
          <w:lang w:bidi="ar-SA"/>
        </w:rPr>
        <w:t>يا خبّاب أليس يزعم محمد صاحبكم هذا الذي أنت على دينه أنّ في الجنة ما ابتغى أهلها من ذهب ، أو فضّة ، أو ثياب ، أو 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فانظرني إلى يوم القيامة يا خبّاب حتى أرجع إلى تلك الدار فاقضيك هنالك حقّك ، فواللّه لا تكون أنت وصاحبك يا خبّاب آثر عند اللّه منّي ، ولا أعظم حظّاً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يَقُولُ وَيَأْتِينَا 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الوليد بن المغيرة مع رسول اللّه ورسول اللّه يكلّمه وقد طمع في إسلامه ، فبينما هو في ذلك إذ مرّ به ابن اُم مكتوم الأعمى فكلّم الأعمى رسول اللّه وجعل يستقرئه القرآن ، فشقّ ذلك منه على رسول اللّه حتى اُضجره وذلك انّه شغله عمّا كان فيه من أمر الوليد وما طمع فيه من إسلامه ، فلمّا أكثر عليه انصرف عنه عابساً وتركه ، فأنزل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ابن هشام وغيره وان كان ينطبق على ظاهر الآيات ولكنّه لا يتفق مع خلق النبي الذي وصفه سبحانه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 الروايات إنّ العباس المتولّي ، رجل من بني اُميّة ، كان عند النبي فدخل على النبي ابن اُم مكتوم فعبس الرجل وقبض وجهه فنزلت الآيات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الآيات ظاهرة الدلالة على أنّ المراد بها هو النبي صلی اللّه علیه و آله بل خبر محض لم يصرّح بالمخبر عنه ، بل فيها ما يدل على أنّ المعني بها غيره ، لأنّ العبوس ليس من صفات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الأعداء فضلاً عن المؤمنين به والموالين له ، وعلى كلّ تقدير ، فإنّ توصيفه بأنّه يميل للأغنياء ويعرض عن الفقراء لا يتناسب مع أخلاقه الكريمة كما عن المرتضى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الحال في الجزء الخامس من هذه الموسوعة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العاص بن وائل السهمي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 فإنّما هو رجل أبتر لا عقب له ، لو مات لانقطع ذكره واسترحتم منه ، فأنزل اللّه 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خير لك من الدنيا وما فيها ، والكوثر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الآية تتضمّن خبراً غيبيّاً وهو أنّه سيكثر نسل رسول اللّه صلی اللّه علیه و آله وإنّ تعيير العدو يرجع إلى نفسه ، وعلى الرغم من أنّ أهل بيته لاقوا من الاُمّة ما لاقوا من القتل والتشريد والتنكيل ، ومع ذلك نجد نسل الرسول قد بلغ من التصّور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كم قتل من أهل البيت ثمّ العالم ممتلئ منهم ولم يبق من بين اُميّة في الدنيا أحد يعبأ به ، ثمّ انظر كم فيهم من الأكابر من العلماء كالباقر والصادق والكاظم والرضا علیهم السلام والنفس الزكية وأمثالهم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يقوله الرازي في القرن السابع أو أواخر القرن السادس ، ونحن في أوائل القرن الخامس عشر ، وقد ملأ العالم نسل البتول ، وهذه بلاد المغرب وتونس والجزائر ومصر والشام وتركيا وايران والعراق زاخرة بالشرفاء من أبناء الرسول صلی اللّه علیه و آله فصدق قول اللّه العلي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منصب نقابة الطالبين في عصر الرضا علیه السلام وبعده إلى عصر الشريف الرضي الذي تصدّر هذا المنصب عام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لأوضح دليل على كثرة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الطالبيين من نسل البتول إلى حد عيّن لهم نقيب كالإمام الرضا والشريف الرضي ، والمسؤولية الملقاة على عاتقه ، ضبط مواليدهم ووفياتهم وأنسابهم والقيام بمهام اُمورهم وهدايتهم وإرشادهم إلى ما فيه صلاح دنياهم وآخرتهم على حد ما ذكره الماوردي في كتاب الأحكام السلطانية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92" w:name="pg16422_173552"/>
    </w:p>
    <w:p>
      <w:pPr>
        <w:pStyle w:val="Heading3"/>
        <w:numPr>
          <w:ilvl w:val="2"/>
          <w:numId w:val="1"/>
        </w:numPr>
        <w:rPr/>
      </w:pPr>
      <w:bookmarkStart w:id="293" w:name="__RefHeading___Toc7751751_1280447820"/>
      <w:bookmarkStart w:id="294" w:name="_Toc106"/>
      <w:bookmarkEnd w:id="292"/>
      <w:bookmarkEnd w:id="293"/>
      <w:r>
        <w:rPr>
          <w:rtl w:val="true"/>
        </w:rPr>
        <w:t xml:space="preserve">ج </w:t>
      </w:r>
      <w:r>
        <w:rPr>
          <w:rtl w:val="true"/>
        </w:rPr>
        <w:t xml:space="preserve">- </w:t>
      </w:r>
      <w:r>
        <w:rPr>
          <w:rtl w:val="true"/>
        </w:rPr>
        <w:t>الإقتراحات الباطلة لقبول الرسالة</w:t>
      </w:r>
      <w:bookmarkEnd w:id="294"/>
    </w:p>
    <w:p>
      <w:pPr>
        <w:pStyle w:val="Heading4"/>
        <w:numPr>
          <w:ilvl w:val="3"/>
          <w:numId w:val="1"/>
        </w:numPr>
        <w:rPr/>
      </w:pPr>
      <w:bookmarkStart w:id="295" w:name="__RefHeading___Toc7751753_1280447820"/>
      <w:bookmarkStart w:id="296" w:name="_Toc107"/>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الدارج والمألوف بين الدبلوماسيين إذا كانوا بصدد رفع ما بينهم من خصومة ومرافعة ، هو الجلوس على طاولة المفاوضات وإبداء بعض التنازلات عن المصالح الجزئية لقاء الحفاظ على مصالح اُخرى أكثر أهميّة بالنسبة لهم مع سعيهم الحثيث للحفاظ على حرمة الاُصول المبدئية للطرفين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القوم لتشبّثهم بما كانوا عليه ، وغربتهم عن العلم باُصول دعوة الأنبياء وأهدافها السامية ، كانوا يطلبون من النبي صلی اللّه علیه و آله اُموراً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يضاد الاُصول التي بنيت عليها الشرائع السماوية ، ومنها ما يدخل في المحالات بالذات ، ومنها ما هو خارج عن نطاق وظائف الرسل والأنبياء ، ولا يمت بصدق دعوتهم ورسالتهم ، وإليك جملة من هذه الطلبات التي تقدّموا بها على ضوء الكتاب العزيز </w:t>
      </w:r>
      <w:r>
        <w:rPr>
          <w:rFonts w:eastAsia="IRNazanin" w:cs="IRNazanin"/>
          <w:color w:val="111111"/>
          <w:sz w:val="28"/>
          <w:szCs w:val="28"/>
          <w:rtl w:val="true"/>
          <w:lang w:bidi="fa-IR"/>
        </w:rPr>
        <w:t>:</w:t>
      </w:r>
    </w:p>
    <w:p>
      <w:pPr>
        <w:pStyle w:val="Heading4"/>
        <w:numPr>
          <w:ilvl w:val="3"/>
          <w:numId w:val="1"/>
        </w:numPr>
        <w:rPr/>
      </w:pPr>
      <w:bookmarkStart w:id="297" w:name="__RefHeading___Toc7751755_1280447820"/>
      <w:bookmarkStart w:id="298" w:name="_Toc108"/>
      <w:bookmarkEnd w:id="297"/>
      <w:r>
        <w:rPr/>
        <w:t>1</w:t>
      </w:r>
      <w:r>
        <w:rPr>
          <w:rtl w:val="true"/>
        </w:rPr>
        <w:t xml:space="preserve"> - </w:t>
      </w:r>
      <w:r>
        <w:rPr>
          <w:rtl w:val="true"/>
        </w:rPr>
        <w:t>التشريك في العبادة</w:t>
      </w:r>
      <w:bookmarkEnd w:id="2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المفسرون أنّ نفراً من قريش منهم الحارث بن قيس السهمي ، والعاص ابن أبي وائل ، والوليد بن المغيرة وغيرهم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ديننا نتبع دينك ، ونشركك في أمرنا كلّه ، تعبد آلهتنا سنة ونعبد إلهك سنة ، فإن كان الذي جئت به خيراً ممّا بأيدينا كنا قد شركناك فيه وأخذنا بحظّنا منه ، وإن كان الذي بأيدينا خيراً ممّا في يديك كنت قد شركتنا في أمرنا وأخذت بحظّك منه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اُشرك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فاستلم بعض آلهتنا نصدّقك ونعبد إلهك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انظر ما يأتي من عند ربي ،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رسول اللّه </w:t>
      </w:r>
    </w:p>
    <w:p>
      <w:pPr>
        <w:pStyle w:val="BookText"/>
        <w:rPr/>
      </w:pPr>
      <w:r>
        <w:rPr>
          <w:rFonts w:ascii="Amiri" w:hAnsi="Amiri" w:eastAsia="Amiri" w:cs="Amiri"/>
          <w:color w:val="111111"/>
          <w:sz w:val="28"/>
          <w:sz w:val="28"/>
          <w:szCs w:val="28"/>
          <w:rtl w:val="true"/>
          <w:lang w:bidi="ar-SA"/>
        </w:rPr>
        <w:t xml:space="preserve">صلی اللّه علیه و آله إلى المسجد الحرام وفيه الملأ من قريش ، فقام على رؤوسهم ، ثمّ قرأ عليهم حتى فرغ من السورة فأيسوا عند ذلك ، فآذوه وآذوا أصحابه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حفص الصائغ عن جعفر بن محمد علیهماالسلام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إلهك سنة وتعبد إلهنا سنة ،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 لابتعاد هؤلاء عن النبوّة والأنبياء يخالون أنّ برامج الأنبياء في رسالاتهم برامج بشرية يسوغ لهم المساومة فيها وإبداء التنازلات عنها ، ولأجل ذلك نزل الوحي رادّاً على تلك الفكرة الخاطئة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الدعوة إلى التوحيد في العبادة ورفض عبادة الغير هو الحجر الأساس الذي تهدف إليه الدعوة الإلهية المتمثّلة في رسالات الأنبياء ، ولم يبعث نبي قط إلاّ وكان هذا هو المحور المهمّ في صلب دعوته ، فكيف يخوّل له التنازل عن هذا الأصل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ويعرب أيضاً عن وجود مثل هذا الاقتراح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تفصح عن شدة مكر المشركين وتماديهم في إنكار التوحيد حيث </w:t>
      </w:r>
      <w:bookmarkStart w:id="299" w:name="pg16422_173554"/>
    </w:p>
    <w:p>
      <w:pPr>
        <w:pStyle w:val="BookText"/>
        <w:rPr/>
      </w:pPr>
      <w:bookmarkEnd w:id="299"/>
      <w:r>
        <w:rPr>
          <w:rFonts w:ascii="IRNazanin" w:hAnsi="IRNazanin" w:eastAsia="IRNazanin"/>
          <w:color w:val="111111"/>
          <w:sz w:val="28"/>
          <w:sz w:val="28"/>
          <w:szCs w:val="28"/>
          <w:rtl w:val="true"/>
          <w:lang w:bidi="fa-IR"/>
        </w:rPr>
        <w:t xml:space="preserve">أرادوا أن يفتنوا النبي صلی اللّه علیه و آله عن بعض ما اُوحي إليه أن يميل إلى الركون إليهم بعض الميل ، ولكنّهم لم يحظوا بما كانوا يصبون إليه ويرمون تحقيقه من ميل النبي إليهم وافتتانه عن بعض ما اُوحي إليه والشاهد على ذلك أمران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أنّه لم يتحقّق الإفتتان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التثبيت هو العصمة ولأجل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كِدتَّ تَرْكَنُ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القرب من الركون وإنّه لولا التثبيت لقرب ركونه إليهم ولكنّه لم يحصل القرب فضلاً عن الركون لأجل التثبّت</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7751757_1280447820"/>
      <w:bookmarkStart w:id="301" w:name="_Toc109"/>
      <w:bookmarkEnd w:id="300"/>
      <w:r>
        <w:rPr/>
        <w:t>2</w:t>
      </w:r>
      <w:r>
        <w:rPr>
          <w:rtl w:val="true"/>
        </w:rPr>
        <w:t xml:space="preserve"> - </w:t>
      </w:r>
      <w:r>
        <w:rPr>
          <w:rtl w:val="true"/>
        </w:rPr>
        <w:t>تبديل القرآن بغيره</w:t>
      </w:r>
      <w:bookmarkEnd w:id="301"/>
    </w:p>
    <w:p>
      <w:pPr>
        <w:pStyle w:val="BookText"/>
        <w:rPr/>
      </w:pPr>
      <w:r>
        <w:rPr>
          <w:rFonts w:ascii="Amiri" w:hAnsi="Amiri" w:eastAsia="Amiri" w:cs="Amiri"/>
          <w:color w:val="111111"/>
          <w:sz w:val="28"/>
          <w:sz w:val="28"/>
          <w:szCs w:val="28"/>
          <w:rtl w:val="true"/>
          <w:lang w:bidi="ar-SA"/>
        </w:rPr>
        <w:t xml:space="preserve">وقد كان من جملة الإقتراحات التي قدّمت للنبي صلی اللّه علیه و آله أزاء قبول دعوته هو تبديل القرآن لأنّه يشتمل على تخطئة ما كانوا هم وآباؤهم عليه من الإعتقاد والعمل ، فاقترحوا عليه أن يأتي بقرآن خالي من ذلك ، قال سبحانه في محكية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الإقتراح على غرار ما سبق ينبع عن جهل بمبادئ النبوّة والرسالة التي يتحمّلها الرسول من خلال دعوته وابلاغه وليس له حق في تحويره وابداله بل هو مأمور لا تتجاوز وظيفته حد الإبلاغ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مشيراً إلى هذا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تفسّر حقيقة النبوّة وتبيّن حدود وظيفة النبي ، فإنّه خاضع للوحي وليس له إِلاّ إبلاغ ما يوحى إليه وإنّ تبديل الموحى إليه عمل إجرامي لا يغتفر </w:t>
      </w:r>
      <w:bookmarkStart w:id="302" w:name="pg16422_173555"/>
    </w:p>
    <w:p>
      <w:pPr>
        <w:pStyle w:val="BookText"/>
        <w:rPr/>
      </w:pPr>
      <w:bookmarkEnd w:id="302"/>
      <w:r>
        <w:rPr>
          <w:rFonts w:ascii="Amiri" w:hAnsi="Amiri" w:eastAsia="Amiri" w:cs="Amiri"/>
          <w:color w:val="111111"/>
          <w:sz w:val="28"/>
          <w:sz w:val="28"/>
          <w:szCs w:val="28"/>
          <w:rtl w:val="true"/>
          <w:lang w:bidi="ar-SA"/>
        </w:rPr>
        <w:t>وعصيان للرب موجب للثبور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يرشد النبي إلى أن يستدل عليهم بأنّ القرآن ليس كلامه وإنّما هو وحي يوحى إليه من خلال تسليط الضوء على سيرته بينهم حيث عاش فيهم عمراً ولم يسمعوا منه شيئاً ممّا يشبه القرآن ، فلو كان القرآن حصيلة فكره ونتاج عقله لبدر منه شيء طيلة أربعين سنة من عمره المنصرم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 شَيْئاً إِلاَّ ظَهَرَ في صَفَحَاتِ وَجْهِهِ وَفَلَتَاتِ لِسَانِهِ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فامساكه في هذه الحقب والأعوام عن التفوّه بما يماثل ذلك لأوضح دليل على أنّه وحي اُوحى إليه في حاضر دعوته فكيف تقترحون عليه أن يأتي بقرآن غيره هذا إذ ليس القرآن رهن إشارته وطوع اختياره وارادته حتى يأتي بطائفة منه ويعزف عن طائفة اُخرى واليه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القوم مرضى القلوب والضمائر وضعفاء العقول والبصائر ، يقترحون على الطبيب الإلهي أن يكتب لهم الوصفة العلاجية لدائهم المزمن حسبما تشتهي أنفسهم واهواؤهم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751759_1280447820"/>
      <w:bookmarkStart w:id="304" w:name="_Toc110"/>
      <w:bookmarkEnd w:id="303"/>
      <w:r>
        <w:rPr/>
        <w:t>3</w:t>
      </w:r>
      <w:r>
        <w:rPr>
          <w:rtl w:val="true"/>
        </w:rPr>
        <w:t xml:space="preserve"> - </w:t>
      </w:r>
      <w:r>
        <w:rPr>
          <w:rtl w:val="true"/>
        </w:rPr>
        <w:t>شروط تعجيزية</w:t>
      </w:r>
      <w:bookmarkEnd w:id="3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 عناد القوم ولجاجهم في وجه الدعوة المحمديّة حدّاً كانوا يقترحون عليه اُموراً تارةً تدخل في حيّز المستحيلات ولا تتعلّق بها القدرة وإن بلغت ما بلغت ، واُخرى اُموراً ممكنة ولكنّها خارجة عن نطاق وظائف النبي في دعوته ورسالته وتضاد أهدافها ولا تمت بالاستدلال على صدقها بصلة ولا تعد دليلاً على </w:t>
      </w:r>
    </w:p>
    <w:p>
      <w:pPr>
        <w:pStyle w:val="BookText"/>
        <w:rPr/>
      </w:pPr>
      <w:r>
        <w:rPr>
          <w:rFonts w:ascii="Amiri" w:hAnsi="Amiri" w:eastAsia="Amiri" w:cs="Amiri"/>
          <w:color w:val="111111"/>
          <w:sz w:val="28"/>
          <w:sz w:val="28"/>
          <w:szCs w:val="28"/>
          <w:rtl w:val="true"/>
          <w:lang w:bidi="ar-SA"/>
        </w:rPr>
        <w:t xml:space="preserve">ربانيّة رسالته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القرآن الكريم لهذه الشروط المستحيلة أو الصعبة بأشكالها المختلفة في ضمن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تَفْجُرَ لَنَا مِنَ الأَرْضِ يَنبُوعًا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لَكَ جَنَّةٌ مِّن نَّخِيلٍ وَعِنَبٍ فَتُفَجِّرَ الأَنْهَارَ خِلالَهَا تَفْجِيرًا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تُسْقِطَ السَّمَاءَ كَمَا زَعَمْتَ عَلَيْنَا كِسَفًا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تَأْتِيَ بِاللّهِ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وَالمَلائِكَةِ قَبِيلاً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لَكَ بَيْتٌ مِّن زُخْرُفٍ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تَرْقَى فِي السَّمَاءِ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نُّؤْمِنَ لِرُقِيِّكَ حَتَّى تُنَزِّلَ عَلَيْنَا كِتَابًا نَّقْرَؤُهُ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تصوير لجملة شروط القوم ، وامّا الجواب عنها فقد أوجزه في كلمتين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سُبْحَانَ رَبِّي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كُنتُ إِلاَّ بَشَرًا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مطالبهم وإليك تفصيل القول فيها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المطالب بين محال لا تدخل في نطاق القدرة ، وبين ما هو خارج عن وظيفة الرسول ورسالته ، وبين ما هو يضادّ أهداف دعوته ، أو لا يمت بصلة إلى صدق دعوته ، كما سبق ذكره ، وإليك بيانها بمزيد من 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تفجير الينبوع من الأرض فهو يحتمل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يفجّر الينبوع من الأرض وفق رغبتهم لنفسه حتى يكون رجلاً ثريّاً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يفجّر الينبوع من الأرض لأجل هؤلاء حتى تصبح أراضيهم ومراتعهم مخضرّة مزهرة يانعة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دليلاً على صدق الدعوة ، ولو اُريد الثاني فهو على خلاف السنّة الإلهية فقد تعلّقت مشيئته الحكيمة بتحصيل هذه المواهب المادّية عن طريق الكدح والجد في ظل أعمال الطاقات البشرية ، بالإضافة إلى أنّه خارج عن وظائف الرسالة ، فإنّ الأنبياء قد بعثوا لهداية الناس إلى ما فيه سعادتهم في الدارين باراءة الطريق الموصل إليها ، وأمّا القيام بتفجير الينبوع من الأرض فهو أمر خوّل إلى الناس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للنبيّ جنّة من نخيل وعنب تجري الأنهار خلالها فلا صلة له بصدق الدعوة إذ أقصى ما يستدلّ به على أنّه رجل عاقل عارف بشؤون الفلاحة والتجارة أو رجل له مكانة مرموقة في المجتمع ولا تدلّ كثرة الأموال والإنتعاش الإقتصادي على صدق الدعوة ، وقد مرّ تحقيق ذلك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إسقاط السماء على رؤوسهم فهو يضادّ هدف الدعوة ، لأنّه صلی اللّه علیه و آله بعث لهداية الناس ورحمة بهم لا لإهلاكهم ، نعم يمكن تصوّر ذلك إذا تمّت الحجّة عليهم ولم يبق لهم عذر في عدم قبول الدعوة ، فربّما يشملهم العذاب وهو خارج عن موضوع البحث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الإتيان باللّه فهو طلب أمر محال ، فهؤلاء كانوا يطلبون رؤية اللّه سبحانه قبيلاً ومواجهة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فوق الزمان والمكان لا يحيط به شيء ، ولا يمكن أن تراه العيون بمشاهدة الأبصار وإنّما تراه القلوب بحقائق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الإتيان بالملائكة قبيلاً ومشاهدتهم بانقلاب الغيب شهوداً فهو من المعاجز التي لو تحقّقت ولم يترتب عليها منهم إيمان واذعان لعمّهم العذاب ولا ينظرون ، وقد مرّ ذلك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أَنزَلْنَا مَلَكًا لَّقُضِيَ الأَمْرُ ثُمَّ لا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له بيت من ذهب فلا صلة له بصدق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الرقي في السماء فهو أشبه باقتراح الصبيان ولو فرض تحققه عن طريق الإعجاز لما آمنوا به بشهادة قولهم في الإقتراح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نُّؤْمِنَ لِرُقِيِّكَ حَتَّى تُنَزِّلَ عَلَيْنَا كِتَابًا نَّقْرَؤُهُ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صرحوا بأنّ رقيه في السماء غير كاف في إيمانهم وإذعانهم بل يجب أن يقترح عليه أمراً ثامناً وهو أن ينزل عليهم كتاباً يقرؤونه ، ولعلّ مقصودهم أن ينزّل كتاباً فيه اسمه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الإقتراحات التعجيزية أوضح شاهد على أنّ القوم لم يكونوا بصدد كشف الحقيقة وتحرّي الواقع والصدق ، ولو افترضنا النبي قد امتثل لبعض اقتراحاتهم الممكنة لوجدناهم يأتون بحجج واهية اُخرى بقصد التعجيز لا غير ، ولأجل ذلك يقول سبحانه في حق هؤلاء وأشباههم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ونظائرها تدلل بشواهد صادقة لا يشوبها الريب على أنّ القوم لم يكونوا بصدد الوقوف على الحقيقة واستكشافها ولأجل ذلك كانوا يقترحون على النبي اُموراً تنم عن روح العناد والمكابرة ، وأمّا الذكر الحكيم فقد أجاب عنه بوجهين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جواب عن قولهم أو يأتي باللّه ، واللّه سبحانه منزّه عن المادّة وآثارها وليس للبشر تصحّ رؤيته بحاسة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bookmarkStart w:id="305" w:name="pg16422_173559"/>
    </w:p>
    <w:p>
      <w:pPr>
        <w:pStyle w:val="BookText"/>
        <w:rPr/>
      </w:pPr>
      <w:bookmarkEnd w:id="3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بشر مأمور لا يستطيع القيام بالممكن من هذه الاُمور إلاّ بإذنه سبحانه ، شأن كل رسول في إنجاز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إنّكم إن كنتم تطلبون هذه الاُمور منّي بما أنا بشر ، فالممكن منها خارج عن إطار قدرة البشر ، وإن كنتم تطلبون مني بما إنني رسول مبلغ فلا أستطيع التصرف بلا إذن ورخصة منه سبحانه ، وعلى كل تقدير فهؤلاء الجهلة المجادلون ما كانوا ليؤمنوا ولو جاءهم النبي بأضعاف ما لم يطلبوا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المشيئة القاهرة التي تجبر الناس على الإيمان بالرسالة ، وعندئذ لا يقام لمثل هذا الإيمان وزن ولا قيمة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7751761_1280447820"/>
      <w:bookmarkStart w:id="307" w:name="_Toc111"/>
      <w:bookmarkEnd w:id="306"/>
      <w:r>
        <w:rPr/>
        <w:t>4</w:t>
      </w:r>
      <w:r>
        <w:rPr>
          <w:rtl w:val="true"/>
        </w:rPr>
        <w:t xml:space="preserve"> - </w:t>
      </w:r>
      <w:r>
        <w:rPr>
          <w:rtl w:val="true"/>
        </w:rPr>
        <w:t>طلب طرد الفقراء</w:t>
      </w:r>
      <w:bookmarkEnd w:id="3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الثعلبي باسناده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الملأ من قريش على رسول اللّه وعنده صهيب وخباب وبلال وعمّار وغيرهم من ضعفاء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أرضيت بهؤلاء من قومك أفنحن نكون تبعاً لهم ؟ أهؤلاء الذين منَّ اللّه عليهم ؟ أطردهم عنك فلعلّك إن طردتهم اتّبعناك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صلی اللّه علیه و آله إذا جلس في المسجد وجلس إليه المستضعفون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وعمّار وابو فكيهة يسار مولى صفوان بن اُميّة بن محرث وصهيب وأشباههم من المسلمين ، هزأت بهم قريش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أصحابه كما ترون ، أهؤلاء منّ اللّه عليهم من بيننا بالهدى والحق ؟ لو كان ما جاء به محمد خيراً ما سبقنا هؤلاء إليه ، وما خصّهم اللّه به دوننا ، 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شأن نزول الآية وجه آخر يناسب كونها مدنيّة لا مكيّة ، علماً بأنّ جميع آيات السورة مكيّة وهذا يبعد أن تكون هذه الآية وحدها مدنيّة مع أنّ لحن الآية يناسب كونها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والسورة مكيّة ومفاد الآية يشبه مفاد الآيات المكيّة ، وقد ذكر في شأن نزولها أيضاً ما يعرب عن كونها مدنيّة ، وإليك النص الدال على ذلك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الأقرع بن حابس التميمي وعيينة بن حصين الفزاري فوجدا النبي قاعداً مع بلال وصهيب وعمّار وخباب في اُناس ضعفاء من المؤمنين فلمّا رأوهم حقّروهم ، فأتوه فخلوا 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أن تجعل </w:t>
      </w:r>
    </w:p>
    <w:p>
      <w:pPr>
        <w:pStyle w:val="BookText"/>
        <w:rPr/>
      </w:pPr>
      <w:r>
        <w:rPr>
          <w:rFonts w:ascii="Amiri" w:hAnsi="Amiri" w:eastAsia="Amiri" w:cs="Amiri"/>
          <w:color w:val="111111"/>
          <w:sz w:val="28"/>
          <w:sz w:val="28"/>
          <w:szCs w:val="28"/>
          <w:rtl w:val="true"/>
          <w:lang w:bidi="ar-SA"/>
        </w:rPr>
        <w:t xml:space="preserve">لنا منك مجلساً تعرف لنا العرب به فضلاً ، فإنّ وفود العرب ستأتيك فنستحيي أن ترانا العرب قعوداً مع هؤلاء الأعبد ، فإذا نحن جئناك فأقمه معنا فإذا نحن فرغنا فلتقعد معهم إن شئت ، قال 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لنا عليك بذلك كتاباً ، فدعا بالصحيفة ودعا عليّا ليكتب ونحن قعود في ناحية إذ نزل جبرئيل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سَلامٌ عَلَيْكُمْ كَتَبَ رَبُّكُمْ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رسول اللّه الصحيفة من يده ، فأتيناه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كَتَبَ رَبُّكُمْ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نقعد معه ، فإذا أراد أن يقوم قام وتركنا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يقعد معنا بعد فإذا بلغ الساعة التي يقوم فيها قمنا وتركناه حتى يقوم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العلاّمة الطباطبائي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إستفاضت الروايات على نزول سورة الأنعام دفعةً ، هذا والتأمل في سياق الآيات لا يبقي ريباً أنّ هذه الروايات إنّما هي من قبيل ما نسمّيه تطبيقاً ، بمعنى أنّهم وجدوا مضامين بعض الآيات تقبل الإنطباق على بعض القصص الواقعة في زمن النبي صلی اللّه علیه و آله فعدّوا القصّة سبباً لنزول الآية لا بمعنى أنّ الآية انّما نزلت وحدها دفعة لحدوث تلك الواقعة ورفع الشبهة الطارئة من قبلها ، بل بمعنى أنّ الآية يرتفع بها ما يطرء من قبل تلك الواقعة من الشبهة كما ترفع بها الشبه الطارئة من قبل سائر الوقائع من أشباه الواقعة ونظائرها كما يشهد بذلك ما ترى في هذه الروايات الثلاث الواردة في سبب نزول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تَطْرُدِ الَّذِينَ يَدْعُونَ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 فإنّ الغرض فيها واحد لكن القصص مختلفة في عين أنّها متشابهة فكأنهم جاءوا إلى النبي صلی اللّه علیه و آله واقترحوا عليه أن يطرد عنه الضعفاء كرّة بعد كرّة وعنده في كل مرّة عدّة من ضعفاء المؤمنين وفي مضمون الآية إنعطاف إلى هذه الإقتراحات أو بعضها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اقترح المشركون على النبي نظير ما اقترحه المستكبرون من سائر الأمم على رسلهم من أن يطردوا عن أنفسهم الضعفاء والفقراء من المؤمنين تعزّزاً وتكبّرا وقد حكى اللّه سبحانه عن قوم نوح فيما حكى من محاجّته علیه السلام حجاجاً يشبه ما في هذه الآيات من الحجاج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بَادِيَ الرَّأْيِ وَمَا نَرَى لَكُمْ عَلَيْنَا مِن فَضْلٍ بَلْ نَظُنُّكُمْ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بِطَارِدِ الَّذِينَ آمَنُوا إِنَّهُم مُّلاقُو رَبِّهِمْ وَلَكِنِّي أَرَاكُمْ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مَن يَنصُرُنِي مِنَ اللّهِ إِن طَرَدتُّهُمْ أَفَلا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08" w:name="pg16422_173563"/>
    </w:p>
    <w:p>
      <w:pPr>
        <w:pStyle w:val="Heading3"/>
        <w:numPr>
          <w:ilvl w:val="2"/>
          <w:numId w:val="1"/>
        </w:numPr>
        <w:rPr/>
      </w:pPr>
      <w:bookmarkStart w:id="309" w:name="__RefHeading___Toc7751763_1280447820"/>
      <w:bookmarkStart w:id="310" w:name="_Toc112"/>
      <w:bookmarkEnd w:id="308"/>
      <w:bookmarkEnd w:id="309"/>
      <w:r>
        <w:rPr>
          <w:rtl w:val="true"/>
        </w:rPr>
        <w:t xml:space="preserve">د </w:t>
      </w:r>
      <w:r>
        <w:rPr>
          <w:rtl w:val="true"/>
        </w:rPr>
        <w:t xml:space="preserve">- </w:t>
      </w:r>
      <w:r>
        <w:rPr>
          <w:rtl w:val="true"/>
        </w:rPr>
        <w:t>تعذيب النبيّ وأصحابه</w:t>
      </w:r>
      <w:bookmarkEnd w:id="310"/>
    </w:p>
    <w:p>
      <w:pPr>
        <w:pStyle w:val="Heading4"/>
        <w:numPr>
          <w:ilvl w:val="3"/>
          <w:numId w:val="1"/>
        </w:numPr>
        <w:rPr/>
      </w:pPr>
      <w:bookmarkStart w:id="311" w:name="__RefHeading___Toc7751765_1280447820"/>
      <w:bookmarkStart w:id="312" w:name="_Toc11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قد كان إيقاع الأذى على الدعاة المصلحين من سنن المجتمعات الجاهلية حيث قد كان أهلها يخالونهم أعداء لأنفسهم ومصالحهم فكانوا يقابلونهم بالإيذاء والشتم والضرب والقتل فلم يكن النبي فيما لاقاه من الأذى والسب والتنكيل به وبأصحابه بدعاً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أدار المشركون رحى الشر عليهم طيلة لبثهم في مكة فجاء الوحي يحثّهم على الصبر والثبات بتعابير وأساليب مختلفة وإليك 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الوحي مسلّياً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وَمَا صَبْرُكَ إِلاَّ بِاللّهِ وَلا تَحْزَنْ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ومحفزاً تارة اُخرى بتذكيره صلی اللّه علیه و آله بجَلَد أولى العزم في إداء رسالاتهم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 الْعَزْمِ مِنَ الرُّسُلِ وَلا تَسْتَعْجِل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داعياً له صلی اللّه علیه و آله تفويض الأمر إلى اللّه والتريّث حتى يأتي موعده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ورابعاً مروّضا له صلی اللّه علیه و آله في قبال ما يكال إليه من </w:t>
      </w:r>
      <w:bookmarkStart w:id="313" w:name="pg16422_173564"/>
    </w:p>
    <w:p>
      <w:pPr>
        <w:pStyle w:val="BookText"/>
        <w:rPr/>
      </w:pPr>
      <w:bookmarkEnd w:id="313"/>
      <w:r>
        <w:rPr>
          <w:rFonts w:ascii="Amiri" w:hAnsi="Amiri" w:eastAsia="Amiri" w:cs="Amiri"/>
          <w:color w:val="111111"/>
          <w:sz w:val="28"/>
          <w:sz w:val="28"/>
          <w:szCs w:val="28"/>
          <w:rtl w:val="true"/>
          <w:lang w:bidi="ar-SA"/>
        </w:rPr>
        <w:t xml:space="preserve">صنوف الايذاء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وخامساً منبّهاً له صلی اللّه علیه و آله بتجنب ما وقع فيه النبيّ يونس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إِذْ نَادَى وَهُوَ مَكْظُومٌ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الآيات ونظائرها تعرب عن عظم درجة الايذاء والوصب الذي عاناه النبي في سبيل إرساء قواعد دعوته حيث قابلها برحابة صدر وسعة نفس ، وعلى الرغم من كل ذلك فلم تتحرك شفتاه بطلب إنزال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عندما كان في مكة أم بعد مغادرتها إلى المدينة فكان يقابل تزمّت قومه وعنادهم بالحكمة والموعظة الحسنة ما وجد لذلك سبيلاً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751767_1280447820"/>
      <w:bookmarkStart w:id="315" w:name="_Toc114"/>
      <w:bookmarkEnd w:id="314"/>
      <w:r>
        <w:rPr>
          <w:rtl w:val="true"/>
        </w:rPr>
        <w:t>المضطهدون في صدر البعثة</w:t>
      </w:r>
      <w:bookmarkEnd w:id="315"/>
    </w:p>
    <w:p>
      <w:pPr>
        <w:pStyle w:val="BookText"/>
        <w:rPr/>
      </w:pPr>
      <w:r>
        <w:rPr>
          <w:rFonts w:ascii="IRNazanin" w:hAnsi="IRNazanin" w:eastAsia="IRNazanin"/>
          <w:color w:val="111111"/>
          <w:sz w:val="28"/>
          <w:sz w:val="28"/>
          <w:szCs w:val="28"/>
          <w:rtl w:val="true"/>
          <w:lang w:bidi="fa-IR"/>
        </w:rPr>
        <w:t xml:space="preserve">وقد جاء في كتب السيرة أسماء الذين عذّبوا بيد قريش من صحابة النبي الأكرم وعلى رأسهم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 عمّار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أبو عمّار واُمّ عمّار بتعذيب المشركين وأمّا عمّار فقد أعطاهم بلسانه ما أرادوا منه وبقي قلبه مطمئن بالإيمان وعندما جاء خبر تعذيب قريش لنبي الإسلام صلی اللّه علیه و آله فلم يزل يلهج بهم ويدعو لهم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آل ياسر موعدكم الجنّة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آل ياسر موعدكم الجنّة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لآل ياسر وقد فعل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مخزوم يخرجون بعمّار وأبيه واُمّه وكانوا أوّل أهل بيت في الإسلام إذا حميت الظهيرة يعذبونهم برمضاء مكة فيمر بهم رسول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ياسر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ياسر فإنّ مصيركم إلى الجنّة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يروي أبو نعيم عن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رسول اللّه صلی اللّه علیه و آله بالبطحاء فأخذ بيدي فانطلقت معه ، فمرّ بعمّار واُمّ عمار وهم يعذّبون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فإنّ مصيركم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الإسلام سبعة ، فعدّ منهم عمّار وسميّة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يلبسونهم أدراع الحديد ثمّ يسحبونهم في الشمس فبلغ منهم الجهد ما شاء اللّه أن يبلغ من حر الحديد والشمس ، فلمّا كان من العشيّ أتاهم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حربة فجعل يشتمهم ويوبّخهم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المشركين أصابوا عمّار بن ياسر فعذّبوه ثمّ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أعطاهم ما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رسول اللّه فحدّثه بالذي لقي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بنو المغيرة فغطّوه في بئر ميمون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 بمحمد ، فتابعهم على ذلك وقلبه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المشركون عمّار بن ياسر فعذّبوه حتى باراهم في بعض ما أرادوا ، فشكى ذلك إلى النبي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بالإيمان ، 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عادوا فعد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اللّه سبحانه أنّه من كفر بعد إيمانه فعليه غضب من اللّه وله عذاب أليم ، وأمّا من أكره وتكلّم بها لسانه وخالفه قلبه بالإيمان لينجو بذلك من عدوّه فلا حرج عليه ، لأنّ اللّه سبحانه إنّما يأخذ العباد بما عقدت عليه قلوبهم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16" w:name="pg16422_173566"/>
    </w:p>
    <w:p>
      <w:pPr>
        <w:pStyle w:val="BookText"/>
        <w:rPr/>
      </w:pPr>
      <w:bookmarkEnd w:id="316"/>
      <w:r>
        <w:rPr>
          <w:rFonts w:ascii="Amiri" w:hAnsi="Amiri" w:eastAsia="Amiri" w:cs="Amiri"/>
          <w:color w:val="111111"/>
          <w:sz w:val="28"/>
          <w:sz w:val="28"/>
          <w:szCs w:val="28"/>
          <w:rtl w:val="true"/>
          <w:lang w:bidi="ar-SA"/>
        </w:rPr>
        <w:t xml:space="preserve">لقد تطرّق إلى بعض القلوب أنّ عمّاراً كفر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مِلئ إيماناً من قرنه إلى قدمه واختلط الإيمان بلحمه ودمه ، وجاء عمّار إلى رسول اللّه وهو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يا رسول اللّه ، ما تركت حتى نلت منك وذكرت آلهتهم بخير ، فجعل رسول اللّه يمسح عينيه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عادوا لك فعد لهم بما قلت ، وأضاف الطبرسي أنّ ياسراً وسميّة أبوي عمّار أوّل شهيدين في الإسلام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الأساليب التي أنتهجتها وتبنّتها قريش لشل حركة تقدم الدعوة النبويّة لمّا أضحت فاشلة ، أضطرّت إلى اللجوء إلى أسلوب آخر وهو اثارة الضوضاء والضجيج ، للحيلولة دون بلوغ القرآن إلى مسامع الناس</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751769_1280447820"/>
      <w:bookmarkStart w:id="318" w:name="_Toc115"/>
      <w:bookmarkEnd w:id="317"/>
      <w:r>
        <w:rPr>
          <w:rtl w:val="true"/>
        </w:rPr>
        <w:t>إثارة الضوضاء عند تلاوة النبي للقرآن</w:t>
      </w:r>
      <w:bookmarkEnd w:id="318"/>
    </w:p>
    <w:p>
      <w:pPr>
        <w:pStyle w:val="BookText"/>
        <w:rPr/>
      </w:pPr>
      <w:r>
        <w:rPr>
          <w:rFonts w:ascii="Amiri" w:hAnsi="Amiri" w:eastAsia="Amiri" w:cs="Amiri"/>
          <w:color w:val="111111"/>
          <w:sz w:val="28"/>
          <w:sz w:val="28"/>
          <w:szCs w:val="28"/>
          <w:rtl w:val="true"/>
          <w:lang w:bidi="ar-SA"/>
        </w:rPr>
        <w:t xml:space="preserve">كان القرآن الكريم هو المعجزة الكبرى للنبي وكانت العرب تعرف بفطرتها أنّه كلام فوق كلام البشر ، وأنّ له لحلاوة وأن عليه لطلاوة وأنّ أعلاه لمثمر وأن أسفله لمغدق وأنّه يعلو وما يعلى عليه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وصف القرآن بعض أعداء النبي ، وقد كانت الشباب من قريش وغيره يدركون حلاوة القرآن بذوقهم السليم فيندفعون إلى الإعتناق به حيث كان القرآن يأخذ بمجامع قلوبهم ويوردهم المنهل العذب من الإيمان ، فلم ير أعداء النبي بدّاً من نهي العرب عن الاستماع إليه وقد كان النبي يجهر بالقرآن في الأشهر الحرم في المسجد الحرام ، فاحتالوا بالمكاء والتصفير والتخليط في المنطق على رسول اللّه حتى لا يسمع صوته ولا يعلم كلامه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يصدّوا بذلك </w:t>
      </w:r>
      <w:bookmarkStart w:id="319" w:name="pg16422_173567"/>
    </w:p>
    <w:p>
      <w:pPr>
        <w:pStyle w:val="BookText"/>
        <w:rPr/>
      </w:pPr>
      <w:bookmarkEnd w:id="319"/>
      <w:r>
        <w:rPr>
          <w:rFonts w:ascii="Amiri" w:hAnsi="Amiri" w:eastAsia="Amiri" w:cs="Amiri"/>
          <w:color w:val="111111"/>
          <w:sz w:val="28"/>
          <w:sz w:val="28"/>
          <w:szCs w:val="28"/>
          <w:rtl w:val="true"/>
          <w:lang w:bidi="ar-SA"/>
        </w:rPr>
        <w:t xml:space="preserve">من اَراد استماعه ، فإذا لم يسمع ولم يفهم لا يتبعه فيغلبون بذلك محمداً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فأوعدهم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تحقّق وعده سبحانه في الدنيا يوم بدر فقتل منهم من قتل وأسر منهم من اُسر ، فنالوا جزاء أعمالهم ، وبقي عليهم العذاب الأكبر الذي يجزون به في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320" w:name="__RefHeading___Toc7751771_1280447820"/>
      <w:bookmarkStart w:id="321" w:name="_Toc116"/>
      <w:bookmarkEnd w:id="320"/>
      <w:r>
        <w:rPr>
          <w:rtl w:val="true"/>
        </w:rPr>
        <w:t>العذر الأخير للإمتناع عن قبول الدعوة</w:t>
      </w:r>
      <w:bookmarkEnd w:id="321"/>
    </w:p>
    <w:p>
      <w:pPr>
        <w:pStyle w:val="BookText"/>
        <w:rPr/>
      </w:pPr>
      <w:r>
        <w:rPr>
          <w:rFonts w:ascii="IRNazanin" w:hAnsi="IRNazanin" w:eastAsia="IRNazanin"/>
          <w:color w:val="111111"/>
          <w:sz w:val="28"/>
          <w:sz w:val="28"/>
          <w:szCs w:val="28"/>
          <w:rtl w:val="true"/>
          <w:lang w:bidi="fa-IR"/>
        </w:rPr>
        <w:t xml:space="preserve">وأقصى ما كان عند قريش من العذر لتبرير عملهم وعدم إعتناقهم لدين النبي ، هو أنّهم كانوا يخافون من مشركي الجزيرة العربيّة حيث إنّهم كانوا على خلاف التوحيد بل على عبادة الأصنام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اعتنقنا دين محمد صلی اللّه علیه و آله ورفضنا الأصنام والأوثان ، لثار الجميع علينا ، وهذا ما يحكيه عنهم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إِن نَّتَّبِعِ الهُدَى مَعَكَ نُتَخَطَّفْ مِنْ أَرْضِنَا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والآية تعطي أنّهم كانوا واقفين على أنّ دين النبي حق ولكن الذي منعهم عن اتباع الهدى مخافة أن تتخطّفهم العرب من أرضهم وليس لهم طاقة بهم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 الوحي بأنّ اللّه سبحانه جعل بهم مكّة دار أمن وأمان ودفع ضرّ الناس عنهم عندما كانوا مشركين فإذا آمنوا واعتنقوا دين اللّه يعمّهم الأمن والسلامة أيضاً لأنّهم في حالة الإيمان أقرب إلى اللّه سبحانه من حالة الكفر ، فالخالق الذي قطع أيدي الأشرار عن بلدهم قادر في كلتا الحالتين ، وإليه يشير 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أَوَلَمْ نُمَكِّن لَّهُمْ حَرَمًا آمِنًا يُجْبَى إِلَيْهِ ثَمَرَاتُ كُلِّ شَيْءٍ رِّزْقًا مِّن لَّدُنَّا وَلَكِنَّ </w:t>
      </w:r>
      <w:bookmarkStart w:id="322" w:name="pg16422_173568"/>
    </w:p>
    <w:p>
      <w:pPr>
        <w:pStyle w:val="BookText"/>
        <w:rPr/>
      </w:pPr>
      <w:bookmarkEnd w:id="322"/>
      <w:r>
        <w:rPr>
          <w:rFonts w:ascii="Amiri" w:hAnsi="Amiri" w:eastAsia="Amiri" w:cs="Amiri"/>
          <w:color w:val="111111"/>
          <w:sz w:val="28"/>
          <w:sz w:val="28"/>
          <w:szCs w:val="28"/>
          <w:rtl w:val="true"/>
          <w:lang w:bidi="ar-SA"/>
        </w:rPr>
        <w:t xml:space="preserve">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على هؤلاء أن يعتبروا بأقوام متمرّدين الذين أعطوا المعيشة الواسعة ، فلم يعرفوا حق النعمة وكفروا فعمّهم الهلاك وهذه ديار عاد وثمود وقوم لوط صارت خالية عن أهلها وهي قريبة منهم ، فإنّ ديار عاد إنّما كانت بالأحقاف وهو موضع بين اليمن والشمال وديار ثمود بوادي القرى ، وديار لوط بسدوم وكانت قريش تمر بهذه المواضع في تجارتها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أَهْلَكْنَا مِن قَرْيَةٍ بَطِرَتْ </w:t>
      </w:r>
      <w:r>
        <w:rPr>
          <w:rStyle w:val="FootnoteAnchor"/>
          <w:rtl w:val="true"/>
        </w:rPr>
        <w:footnoteReference w:id="200"/>
      </w:r>
      <w:r>
        <w:rPr>
          <w:rFonts w:ascii="Amiri" w:hAnsi="Amiri" w:eastAsia="Amiri" w:cs="Amiri"/>
          <w:color w:val="111111"/>
          <w:sz w:val="28"/>
          <w:sz w:val="28"/>
          <w:szCs w:val="28"/>
          <w:rtl w:val="true"/>
          <w:lang w:bidi="ar-SA"/>
        </w:rPr>
        <w:t xml:space="preserve">مَعِيشَتَهَا فَتِلْكَ مَسَاكِنُهُمْ لَمْ تُسْكَن مِّن بَعْدِهِمْ إِلاَّ قَلِيلاً وَكُنَّا نَحْنُ الْوَارِثِينَ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آخر ما كان عندهم من المبرّرات لعدم الإيمان بالدّعوة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751773_1280447820"/>
      <w:bookmarkStart w:id="324" w:name="_Toc117"/>
      <w:bookmarkEnd w:id="323"/>
      <w:r>
        <w:rPr>
          <w:rtl w:val="true"/>
        </w:rPr>
        <w:t>خرافة الغرانيق</w:t>
      </w:r>
      <w:bookmarkEnd w:id="3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اللازم علينا ضرب الصفح عن تناول هذه الخرافة التاريخية بالبحث لأَنّا قد اعتمدنا في سرد حوادث السيرة النبوية وفق ما ورد في القرآن الكريم ، فما جاء في خلال آياته نذكره وما لم يرد نتركه إلى كتب السيرة والتاريخ ، غير أنّ هذه القصة لمّا الصقت بساحة القرآن الكريم القدسيّة بالإستناد إلى بعض الآيات الموهمة لذلك كذباً وزوراً ، فصارت ذريعة في الآونه الأخيرة بيد أعداء الدين من المستشرقين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تاريخ الشعوب الإسلامية ،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لفرويد هيوم ، لزم علينا التطرّق لتلك الخرافة وتحليلها تحليلاً علميّاً مؤيّداً بالبرهان الرصين والحجّة الدّامغة حتى لا يبقى لمشكك شكّ ولا لمريب ريب إلاّ من أخذته العصبية العمياء فأنّها داء لا علاج له ، خصوصاً ما نشاهده في المؤامرة الأخيرة التي حاكتها بريطانيا وغيرها من أذناب الكفر العالمي حيث زمّروا وطبّلوا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ومنحوا له جائزة أدبية في ذلك المجال ، والرجل </w:t>
      </w:r>
    </w:p>
    <w:p>
      <w:pPr>
        <w:pStyle w:val="BookText"/>
        <w:rPr/>
      </w:pPr>
      <w:r>
        <w:rPr>
          <w:rFonts w:ascii="Amiri" w:hAnsi="Amiri" w:eastAsia="Amiri" w:cs="Amiri"/>
          <w:color w:val="111111"/>
          <w:sz w:val="28"/>
          <w:sz w:val="28"/>
          <w:szCs w:val="28"/>
          <w:rtl w:val="true"/>
          <w:lang w:bidi="ar-SA"/>
        </w:rPr>
        <w:t xml:space="preserve">هندي الأصل بريطاني الجنسيّة والدراسة وقد ترجم الكتاب بإيعاز من الدول المستعمرة إلى أكثر اللغات العالميّة مع أنّه ليس بكتاب أدبي ولا علمي ولا تاريخي ، بل أشبه بأضغاث أحلام نسجها الخيال وروّج لها الإستعمار ، وإليك القصّة على وجه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صلی اللّه علیه و آله في ناد من أندية قريش كثير أهله فتمنّى يومئذ أن لا يأتيه من اللّه شيء فينفروا عن ،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رسول اللّه حتى 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 الشيطان كلمتين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وَإِنَّ لَشَفَاعَتَهُنَّ لَتُرْجَى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بها ثمّ مضى فقرأ السورة كلّها فسجد في آخر السورة وسجد القوم جميعاً معه ، ورفع الوليد بن المغيرة تراباً إلى جبهته فسجد عليه وكان شيخاً كبيراً لا يقدر على السجود ، فرضوا بما تكلّم به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اللّه يحيي ويميت وهو الذي يخلق ويرزق ولكنّ آلهتنا هذه تشفع لنا عنده ، إذ جعلت لها نصيباً ، فنحن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القرظي ومحمد ابن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أمسى أتاه جبرئيل علیه السلام فعرض عليه السورة فلمّا بلغ الكلمتين اللتين ألقى الشيطان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جئتك بهاتين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إفتريت على اللّه وقلت على اللّه 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كَادُوا لَيَفْتِنُونَكَ عَنِ الَّذِي أَوْحَيْنَا إِلَيْكَ لِتَفْتَرِيَ عَلَيْنَا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لَكَ عَلَيْنَا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 مغموماً مهموماً حتّى 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فسمع من كان من المهاجرين بأرض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قد أسلموا كلّهم ، فرجعوا إلى عشائرهم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أحبّ إلينا ، فوجدوا القوم قد ارتكسوا حين نسخ اللّه ما يلقي الشيطان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25" w:name="pg16422_173570"/>
    </w:p>
    <w:p>
      <w:pPr>
        <w:pStyle w:val="BookText"/>
        <w:rPr/>
      </w:pPr>
      <w:bookmarkEnd w:id="325"/>
      <w:r>
        <w:rPr>
          <w:rFonts w:ascii="Amiri" w:hAnsi="Amiri" w:eastAsia="Amiri" w:cs="Amiri"/>
          <w:color w:val="111111"/>
          <w:sz w:val="28"/>
          <w:sz w:val="28"/>
          <w:szCs w:val="28"/>
          <w:rtl w:val="true"/>
          <w:lang w:bidi="ar-SA"/>
        </w:rPr>
        <w:t>وتحقيق القوم في تلك القصّة يتوقّف على البحث عن سند الرواية التي أوردها الطبري في تفسيره والسيوطي في الدر المنثور أوّلاً ، ودراسة متنها وعرضه على العقل والقرآن ثانياً لكي يتجلّى الحق بأجلى مظاهره</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7751775_1280447820"/>
      <w:bookmarkStart w:id="327" w:name="_Toc118"/>
      <w:bookmarkEnd w:id="326"/>
      <w:r>
        <w:rPr>
          <w:rtl w:val="true"/>
        </w:rPr>
        <w:t>تحليل سند الرواية</w:t>
      </w:r>
      <w:bookmarkEnd w:id="327"/>
    </w:p>
    <w:p>
      <w:pPr>
        <w:pStyle w:val="Heading5"/>
        <w:numPr>
          <w:ilvl w:val="4"/>
          <w:numId w:val="1"/>
        </w:numPr>
        <w:rPr/>
      </w:pPr>
      <w:bookmarkStart w:id="328" w:name="__RefHeading___Toc7751777_1280447820"/>
      <w:bookmarkStart w:id="329" w:name="_Toc119"/>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إنّ هذه الروايات لا يمكن الإحتجاج بها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أسانيدها تنتهي إلى التابعين الذين لم يدركوا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القرظي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يدرك واحد منهم النبي قطّ وهم قد ساقوا القصّة من دون أن يذكروا الواسطة بينهم وبينه ، وإليك نصوص علماء الرجال في حقّهم </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7751779_1280447820"/>
      <w:bookmarkStart w:id="331" w:name="_Toc120"/>
      <w:bookmarkEnd w:id="330"/>
      <w:r>
        <w:rPr>
          <w:rtl w:val="true"/>
        </w:rPr>
        <w:t xml:space="preserve">الف </w:t>
      </w:r>
      <w:r>
        <w:rPr>
          <w:rtl w:val="true"/>
        </w:rPr>
        <w:t xml:space="preserve">- </w:t>
      </w:r>
      <w:r>
        <w:rPr>
          <w:rtl w:val="true"/>
        </w:rPr>
        <w:t>محمد بن كعب القرظي</w:t>
      </w:r>
      <w:bookmarkEnd w:id="3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كان ممّن لم يَثْبُت يوم قريظة فترك ، وما نقل من قتيبة من أنّه ولد في عهد النبي لا حقيقة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الذي ولد في عهده ، هو أبوه ، وقد ذكروا انّه كان من سبي قريظة ممّن لم يحتلم ولم ينبت فخلّوا سبيله ، حكي ذلك البخاري في ترجمة محمد ، ويدلّ على ذلك إنّه مات سنة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وقيل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وهو ابن ثمان وسبعين سنة ، وجاء عن النبي صلی اللّه علیه و آله من طرق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أحد الكاهنين رجل يدرس القرآن دراسة لا يدرسها أحد يكون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كعب ، والكاهنان قريظة والنضير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 </w:t>
      </w:r>
      <w:bookmarkStart w:id="332" w:name="pg16422_173571"/>
    </w:p>
    <w:p>
      <w:pPr>
        <w:pStyle w:val="BookText"/>
        <w:rPr/>
      </w:pPr>
      <w:bookmarkEnd w:id="3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يقص في المسجد فسقط عليه وعلى أصحابه سقف ، فمات هو وجماعة معه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7751781_1280447820"/>
      <w:bookmarkStart w:id="334" w:name="_Toc121"/>
      <w:bookmarkEnd w:id="333"/>
      <w:r>
        <w:rPr>
          <w:rtl w:val="true"/>
        </w:rPr>
        <w:t xml:space="preserve">ب </w:t>
      </w:r>
      <w:r>
        <w:rPr>
          <w:rtl w:val="true"/>
        </w:rPr>
        <w:t xml:space="preserve">- </w:t>
      </w:r>
      <w:r>
        <w:rPr>
          <w:rtl w:val="true"/>
        </w:rPr>
        <w:t>محمد بن قيس</w:t>
      </w:r>
      <w:bookmarkEnd w:id="334"/>
    </w:p>
    <w:p>
      <w:pPr>
        <w:pStyle w:val="BookText"/>
        <w:rPr/>
      </w:pPr>
      <w:r>
        <w:rPr>
          <w:rFonts w:ascii="Amiri" w:hAnsi="Amiri" w:eastAsia="Amiri" w:cs="Amiri"/>
          <w:color w:val="111111"/>
          <w:sz w:val="28"/>
          <w:sz w:val="28"/>
          <w:szCs w:val="28"/>
          <w:rtl w:val="true"/>
          <w:lang w:bidi="ar-SA"/>
        </w:rPr>
        <w:t xml:space="preserve">وهو محمد بن قيس المدني قاض عمر بن عبد العزيز ، روى عن أبي هريرة وجابر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 توفّي أيام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لا يروى عنه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7751783_1280447820"/>
      <w:bookmarkStart w:id="336" w:name="_Toc122"/>
      <w:bookmarkEnd w:id="335"/>
      <w:r>
        <w:rPr>
          <w:rtl w:val="true"/>
        </w:rPr>
        <w:t xml:space="preserve">ج </w:t>
      </w:r>
      <w:r>
        <w:rPr>
          <w:rtl w:val="true"/>
        </w:rPr>
        <w:t xml:space="preserve">- </w:t>
      </w:r>
      <w:r>
        <w:rPr>
          <w:rtl w:val="true"/>
        </w:rPr>
        <w:t>ابن شهاب</w:t>
      </w:r>
      <w:bookmarkEnd w:id="336"/>
    </w:p>
    <w:p>
      <w:pPr>
        <w:pStyle w:val="BookText"/>
        <w:rPr/>
      </w:pPr>
      <w:r>
        <w:rPr>
          <w:rFonts w:ascii="Amiri" w:hAnsi="Amiri" w:eastAsia="Amiri" w:cs="Amiri"/>
          <w:color w:val="111111"/>
          <w:sz w:val="28"/>
          <w:sz w:val="28"/>
          <w:szCs w:val="28"/>
          <w:rtl w:val="true"/>
          <w:lang w:bidi="ar-SA"/>
        </w:rPr>
        <w:t xml:space="preserve">وهو محمد بن مسلم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يدلّس في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التابعين بالمدينة ، وقال ابن حجر محمد بن مسلم بن عبيد اللّه بن عبد اللّه بن شهاب ابن عبد اللّه بن الحارث بن زهرة بن كلاب القرشي الزهري وكنيته أبو بكر وهو من رؤوس الطبقة الرابعة مات سنة خمس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قبل ذلك بسنة أو سنتين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7751785_1280447820"/>
      <w:bookmarkStart w:id="338" w:name="_Toc123"/>
      <w:bookmarkEnd w:id="337"/>
      <w:r>
        <w:rPr>
          <w:rtl w:val="true"/>
        </w:rPr>
        <w:t xml:space="preserve">د </w:t>
      </w:r>
      <w:r>
        <w:rPr>
          <w:rtl w:val="true"/>
        </w:rPr>
        <w:t xml:space="preserve">- </w:t>
      </w:r>
      <w:r>
        <w:rPr>
          <w:rtl w:val="true"/>
        </w:rPr>
        <w:t>أبو العالية</w:t>
      </w:r>
      <w:bookmarkEnd w:id="3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رفيع بن مهران الرياحي أدرك الجاهلية وأسلم بعد وفاة النبي بسنتين ودخل على أبي بكر وصلّى 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عليّاً ولم يسمع منه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39" w:name="pg16422_173572"/>
    </w:p>
    <w:p>
      <w:pPr>
        <w:pStyle w:val="Heading5"/>
        <w:numPr>
          <w:ilvl w:val="4"/>
          <w:numId w:val="1"/>
        </w:numPr>
        <w:rPr/>
      </w:pPr>
      <w:bookmarkStart w:id="340" w:name="__RefHeading___Toc7751787_1280447820"/>
      <w:bookmarkStart w:id="341" w:name="_Toc124"/>
      <w:bookmarkEnd w:id="339"/>
      <w:bookmarkEnd w:id="340"/>
      <w:r>
        <w:rPr>
          <w:rtl w:val="true"/>
        </w:rPr>
        <w:t xml:space="preserve">ه </w:t>
      </w:r>
      <w:r>
        <w:rPr>
          <w:rtl w:val="true"/>
        </w:rPr>
        <w:t xml:space="preserve">- </w:t>
      </w:r>
      <w:r>
        <w:rPr>
          <w:rtl w:val="true"/>
        </w:rPr>
        <w:t>سعيد بن جبير</w:t>
      </w:r>
      <w:bookmarkEnd w:id="341"/>
    </w:p>
    <w:p>
      <w:pPr>
        <w:pStyle w:val="BookText"/>
        <w:rPr/>
      </w:pPr>
      <w:r>
        <w:rPr>
          <w:rFonts w:ascii="Amiri" w:hAnsi="Amiri" w:eastAsia="Amiri" w:cs="Amiri"/>
          <w:color w:val="111111"/>
          <w:sz w:val="28"/>
          <w:sz w:val="28"/>
          <w:szCs w:val="28"/>
          <w:rtl w:val="true"/>
          <w:lang w:bidi="ar-SA"/>
        </w:rPr>
        <w:t xml:space="preserve">فهو سعيد بن جبير الكوفي روى عن ابن عباس وابن الزبير وغيره ، قتله الحجاج صبراً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7751789_1280447820"/>
      <w:bookmarkStart w:id="343" w:name="_Toc125"/>
      <w:bookmarkEnd w:id="342"/>
      <w:r>
        <w:rPr>
          <w:rtl w:val="true"/>
        </w:rPr>
        <w:t xml:space="preserve">و </w:t>
      </w:r>
      <w:r>
        <w:rPr>
          <w:rtl w:val="true"/>
        </w:rPr>
        <w:t xml:space="preserve">- </w:t>
      </w:r>
      <w:r>
        <w:rPr>
          <w:rtl w:val="true"/>
        </w:rPr>
        <w:t>الضحّاك</w:t>
      </w:r>
      <w:bookmarkEnd w:id="343"/>
    </w:p>
    <w:p>
      <w:pPr>
        <w:pStyle w:val="BookText"/>
        <w:rPr/>
      </w:pPr>
      <w:r>
        <w:rPr>
          <w:rFonts w:ascii="Amiri" w:hAnsi="Amiri" w:eastAsia="Amiri" w:cs="Amiri"/>
          <w:color w:val="111111"/>
          <w:sz w:val="28"/>
          <w:sz w:val="28"/>
          <w:szCs w:val="28"/>
          <w:rtl w:val="true"/>
          <w:lang w:bidi="ar-SA"/>
        </w:rPr>
        <w:t>وهو الضحّاك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ثلاث وخمسين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الذين ينتهي إليهم السند كلّهم تابعون ، نعم رواه الطبري أيضاً عن ابن عباس فهو ولد 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وستين بالطائف وهو أحد المكثرين من الصحابة ، ولكنّه لم يكن حاضراً في زمن القصة بل لم يكن متولّداً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تاريخها يرجع إلى السنة الخامسة من البعثة وهو ولد 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روايته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فكل ما رواه الطبري في هذا المجال مراسيل أو مقطوعات لا يمكن الإحتجاج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الأسانيد تشتمل على رجال ضعاف لا يمكن الإحتجاج بهم سوى طريق سعيد بن جبير وقد عرفت أنّه أيضاً مرسل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لدى الطبري في تفسيره وأمّا ما نقله السيوطي فلا يقصر عمّا نقله الطبري في الضعف والإرسال ، وقد رواه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بن عبد الرحمان ابن الحارث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فهو مشترك بين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لم يرو واحد منهم عن النبي فالجلّ لولا الكل تابعون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فهو أبو بكر بن عبد الرحمان بن الحارث ولد في خلافة عمر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 فهو محمد بن مروان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بثقه ، قال ابن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وكان كذّاباً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رواه أيضاً عن سعيد بن جبير وابن عباس وقد عرفت حالهما ، ورواه عن السدي وهو أيضاً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إشتمال الإسناد على رجال ضعاف ، وأمّا ذكره السيوطي من أنّه أخرج الطبراني والبزاز وابن مردويه والضياء في المختار بسند رجاله ثقات من طريق سعيد بن جبير عن ابن عباس فهو غير صحيح لما عرفت من أنّ المرسل والمقطوع لا يوصفان بالصحة على الإطلاق ولو وصفا بالصحّة فالمراد هو الصحّة النسبية ، فلا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الإسلام وأهل العلم والدراية من المسلمين ، قد أشبعوا هذه الرواية نقضاً وردّاً وإبراماً فوصفها السيد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خرافة وضعوها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النسفي عند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الخازن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وهّنوا أصل القصّة ولم يروها أحد من أهل الصحّة ، ولا أسندها ثقة بسند صحيح ، أو سليم متّصل ، وإنّما رواها المفسّرون والمؤرّخون المولعون بكل غريب ، الملفّقون من الصحف كل صحيح وسقيم ، والذي يدل على ضعف هذه القصّة اضطراب رواتها وانقطاع سندها واختلاف ألفاظها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حديث لم يخرجه أحد من أهل الصحّة ولا رواه ثقة بسنده سليم متصل ، وإنّما أولع به المفسّرون ، والمؤرّخون ، المولعون بكل غريب ، والمتلقّفون من الصحف كل صحيح وسقيم ، وصدق القاضي بكر بن العلا المالكي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بلي الناس ببعض أهل الأهواء والتفسير ، وتعلّق بذلك الملحدون مع ضعف نقلته ، واضطراب رواياته ، وانقطاع أسناده واختلاف كلماته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الأحاديث المروية في هذا الباب فهي مطعونة ومضعّفة عند أصحاب الحديث ، وقد تضمّنت ما ينزّه الرسل عنه ، فكيف يجوز ذلك على النبي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وأقصى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صلی اللّه علیه و آله لما تلا سورة والنجم وبلغ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قريش من عادته أنّه كان يعيبها ، قال بعض الحاضرين من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الغَرَانِيقُ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الجهال أن ذلك من قول النبي صلی اللّه علیه و آله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القطعية على عصمته تكذّب متنها ، وإن فرضت صحّة سندها ، فمن الواجب تنزيه ساحته المقدّسة عن مثل هذه الخطيئة ، مضافاً إلى أنّ الرواية تنسب إليه أشنع الجهل وأقبحه فقد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أنّه ليس من كلام اللّه ، ولانزل به جبرئيل ، وجهل أنّه كفر صريح يوجب الإرتداد ، ودام على جهله ، حتى سجد وسجدوا في آخر السورة ، ولم يتنبّه ثمّ دام على جهله حتى نزل عليه جبرئيل ، وأمره أن يعرض عليه السورة فقرأها عليه وأعاد الجملتين وهو مصرّ على جهله ، حتى أنكره عليه جبرئيل ، ثمّ أنزل عليه آية تثبت نظير هذا الجهل الشنيع والخطيئة الفاضحة لجميع الأنبياء </w:t>
      </w:r>
      <w:bookmarkStart w:id="344" w:name="pg16422_173575"/>
    </w:p>
    <w:p>
      <w:pPr>
        <w:pStyle w:val="BookText"/>
        <w:rPr/>
      </w:pPr>
      <w:bookmarkEnd w:id="344"/>
      <w:r>
        <w:rPr>
          <w:rFonts w:ascii="Amiri" w:hAnsi="Amiri" w:eastAsia="Amiri" w:cs="Amiri"/>
          <w:color w:val="111111"/>
          <w:sz w:val="28"/>
          <w:sz w:val="28"/>
          <w:szCs w:val="28"/>
          <w:rtl w:val="true"/>
          <w:lang w:bidi="ar-SA"/>
        </w:rPr>
        <w:t xml:space="preserve">والمرسلين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جاز مثل هذا التصرّف من الشيطان في لسانه بالقائه جملة أو جملتين ، في ثنايا الوحي ، لارتفع الأمن عن الكلام الإلهي ، فكان من الجائز حينئذ أن تكون بعض الآيات القرآنية من إلقاء الشيطان فيلقي نفس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فيضعه في لسان النبي وذكره ، فيحسبها من كلام اللّه الذي نزل به جبرئيل كما حسب حديث الغرانيق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يرتفع الإعتماد والوثوق بكتاب اللّه من كل جهة ، وتلغى الرسالة والدعوة النبويّة بالكليّة جلّت ساحة الحق من ذلك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راجع إلى اسناد الرواية وكلمات العلماء بشأنه ، وأمّا ما يرجع إلى متنها فنشير إلى أمرين كل واحد كاف لإبطال الرواية </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7751791_1280447820"/>
      <w:bookmarkStart w:id="346" w:name="_Toc126"/>
      <w:bookmarkEnd w:id="345"/>
      <w:r>
        <w:rPr>
          <w:rtl w:val="true"/>
        </w:rPr>
        <w:t>تحليل متن الرواية</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الروايات أجمعت على أنّ النبي الأكرم صلی اللّه علیه و آله قرأ سورة والنجم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إليه الشيطان بهاتين الجملتين ثمّ مضى في التلاوة حتى إذا بلغ آية السجدة في آخر السورة ، سجد وسجد معه المشكرون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كانوا في المسجد كانوا على قدر من الوعي والدراية فكيف يعقل منهم أنّهم سمعوا هاتين الجملتين ، اللتين تتضمّنان مدح أصنامهم وأوثانهم ، وغاب عن سمعهم ما يتضمّن التنديد والازراء بشأن آلهتهم ، فإنّه قد جاء بعد هاتين الجملتين المدّعيتين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إِن يَتَّبِعُونَ إِلاَّ الظَّنَّ وَمَا تَهْوَى الأَنفُسُ وَلَقَدْ جَاءَهُم مِّن </w:t>
      </w:r>
    </w:p>
    <w:p>
      <w:pPr>
        <w:pStyle w:val="BookText"/>
        <w:rPr/>
      </w:pPr>
      <w:r>
        <w:rPr>
          <w:rFonts w:ascii="Amiri" w:hAnsi="Amiri" w:eastAsia="Amiri" w:cs="Amiri"/>
          <w:color w:val="111111"/>
          <w:sz w:val="28"/>
          <w:sz w:val="28"/>
          <w:szCs w:val="28"/>
          <w:rtl w:val="true"/>
          <w:lang w:bidi="ar-SA"/>
        </w:rPr>
        <w:t xml:space="preserve">رَّبِّهِمُ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يتعقّل أن ينسب إلى أوتاد الفصاحة والبلاغة أنّهم أقنعوا بهاتين الجملتين ، وفاتهم ما تضمّنته الآيات الكثيرة التي أعقبتها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حجة بالغة على أنّ واضع القصة كان غافلاً عن تلك الآيات التي ترد على هاتين الجملتين بصلابة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التناقض في طيّات الرواية من جهات شتّى دليل واضح على كونها مختلقة حاكتها أيدي القصّاصين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ذلك التناقض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الروايات أنّ النبي والمسلمين والمشركين سجدوا إلاّ الوليد ابن المغيرة فإنّه لم يتمكّن من السجود لشيخوخته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سعيد بن العاص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خلف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بعضها أنّ النبي صلی اللّه علیه و آله قرأها وهو قائم يصلّي ، وتضمّن البعض الآخر أنّه قرأها بينما هو جالس في نادي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بها نفسه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تنبّه لها حين تلاوتها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يتنبّه إلى المساء حتى جاء إليه جبرئيل فعرضها عليه ثمّ تبيّن له الخطأ ، إلى غير ذلك من وجوه التناقض التي يقف عليها المتتبع عند التأمّل وامعان النظر في متون الروايات المختلفة التي جمعها ابن جرير والسيوطي في تفسيرهما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بشتّى طرقها وصورها لا تصحّ الإحتجاج بها لكون إسنادها مراسيل ومقاطيع من جانب ، وكونها متضاربة المضمون من جانب آخر ، والذي يسقط الرواية عن الحجّية أنّها تنتهي إلى قصّاصين نظير محمد بن كعب </w:t>
      </w:r>
    </w:p>
    <w:p>
      <w:pPr>
        <w:pStyle w:val="BookText"/>
        <w:rPr/>
      </w:pPr>
      <w:r>
        <w:rPr>
          <w:rFonts w:ascii="Amiri" w:hAnsi="Amiri" w:eastAsia="Amiri" w:cs="Amiri"/>
          <w:color w:val="111111"/>
          <w:sz w:val="28"/>
          <w:sz w:val="28"/>
          <w:szCs w:val="28"/>
          <w:rtl w:val="true"/>
          <w:lang w:bidi="ar-SA"/>
        </w:rPr>
        <w:t>القرظي ومحمد بن قيس ، وهما مولعان بذكر كل صحيح وسقيم في أنديتهم ومجالسهم ، لأنّ لكل غريب لذّة ، ليس في غيره ، خصوصاً أنّ محمد بن كعب ابن بيت يهودي أباد النبي قبيلته ، ولم يبق منه إلاّ نفراً قليلاً ، فمن المحتمل جداً أنّه حاكها على نول الوضع لينتقم من النبي الأكرم وليشوِّه عصمته ، والآفة كل الآفة من هؤلاء المستسلمين مثل كعب الأحبار ووهب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التي زعمت الرواية أنّها نزلت في تلك الواقعة أعني قوله سبحانه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فرغنا من تفسيره في هذه الموسوعة عند البحث عن عصمة الأنبياء فلا نعيد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6422_173579"/>
      <w:bookmarkStart w:id="348" w:name="pg16422_173579"/>
      <w:bookmarkEnd w:id="348"/>
    </w:p>
    <w:p>
      <w:pPr>
        <w:pStyle w:val="Heading2"/>
        <w:numPr>
          <w:ilvl w:val="1"/>
          <w:numId w:val="1"/>
        </w:numPr>
        <w:rPr/>
      </w:pPr>
      <w:bookmarkStart w:id="349" w:name="pg16422_173579"/>
      <w:bookmarkStart w:id="350" w:name="__RefHeading___Toc7751793_1280447820"/>
      <w:bookmarkStart w:id="351" w:name="_Toc127"/>
      <w:bookmarkEnd w:id="349"/>
      <w:bookmarkEnd w:id="350"/>
      <w:r>
        <w:rPr>
          <w:rtl w:val="true"/>
        </w:rPr>
        <w:t>(</w:t>
      </w:r>
      <w:r>
        <w:rPr/>
        <w:t>7</w:t>
      </w:r>
      <w:r>
        <w:rPr>
          <w:rtl w:val="true"/>
        </w:rPr>
        <w:t xml:space="preserve">) </w:t>
      </w:r>
      <w:r>
        <w:rPr>
          <w:rtl w:val="true"/>
        </w:rPr>
        <w:t>إسراءه ومعراجه</w:t>
      </w:r>
      <w:bookmarkEnd w:id="351"/>
    </w:p>
    <w:p>
      <w:pPr>
        <w:pStyle w:val="Heading3"/>
        <w:numPr>
          <w:ilvl w:val="2"/>
          <w:numId w:val="1"/>
        </w:numPr>
        <w:rPr/>
      </w:pPr>
      <w:bookmarkStart w:id="352" w:name="__RefHeading___Toc7751795_1280447820"/>
      <w:bookmarkStart w:id="353" w:name="_Toc128"/>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إنّ الأنبياء والرسل هم أوّل من سبروا أعماق الفضاء بأكنافه وآفاقه ، ولو صحّ لنا تسميتهم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روّاد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أولى بإطلاق ذلك الإسم عليهم دون غيرهم ، فقد عرجوا قبل أن يكون هناك أثر لوجود روّاد الفضاء في روسيا أو الولايات المتحدة الأمريكية ، بل لم تكن هناك أية فكرة لتسخير الفضاء أو التجاسر على التفكير به ، وأخطاره في الأذهان ، فقد كانت العلوم الرائجة في تلك العصور تستحيله وتجعله في مصافّ المحالات ، لأنّهم كانوا على القول بإمتناع الخرق والإلتئام في طبقات السماء فهم علیهم السلام أوّل من كسروا حاجز هذه الخرافة وأثبتوا بتطبيقهم العملي عن طريق العروج والاسراء إنّه ليست هناك حجب تخرق ، أو تلتئم بعد الخرق ، بل السماء فضاء رحب ، والكواكب إنّما هي عبارة عن أجرام معلّقة في أرجائه ، تحكمها قوانين الطرد والجذب المركزية ، وإنّ الإنسان بفضل معونة القدرة الغيبية ، يستطيع الافلات من قوّة الجاذبية الأرضية ، كما أنّه يقدر على اختراق الغلاف الكثيف المحيط بالأرض كل ذلك بفضل المواهب السنيّة التي يجلّل بها الخالق جلّ جلاله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الاُمنية البعيدة غوراً في تاريخ الفكر الإنساني ، والتي أصبحت في متناول إنسان العصر الحديث بفضل إزدهار ورقي حضارته المادّية ، وتسخير قوى الطبيعة لصالحه ، تحقّقت بالأنبياء واُمناء الغيب بفضل ما حباهم الباري عزّ شأنه به من الوسائل الغيبية للصعود والإرتقاء في أعماق الفضاء الواسع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يفترق عمل الأنبياء في ذلك المجال عن عمل روّاد الفضاء وإن كان الكل مثيراً للإعجاب لأنّهم كانوا يعتمدون على أسباب غيبية لا تخضع للموازين </w:t>
      </w:r>
    </w:p>
    <w:p>
      <w:pPr>
        <w:pStyle w:val="BookText"/>
        <w:rPr/>
      </w:pPr>
      <w:r>
        <w:rPr>
          <w:rFonts w:ascii="Amiri" w:hAnsi="Amiri" w:eastAsia="Amiri" w:cs="Amiri"/>
          <w:color w:val="111111"/>
          <w:sz w:val="28"/>
          <w:sz w:val="28"/>
          <w:szCs w:val="28"/>
          <w:rtl w:val="true"/>
          <w:lang w:bidi="ar-SA"/>
        </w:rPr>
        <w:t>البشرية ، وهذا بخلاف عمل روّاد الفضاء فإنّهم يستمدّون في تحقيق اُمنيتهم ، بتوسّط الأسباب والعلل الطبيعية والأجهزة الصناعيّة التي عكف على صنعها وإعدادها مئات بل اُلوف من المفكّرين والعباقرة في مختلف العلوم البشرية وبإنفاق المليارات من العملة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الذكر الحكيم يصوّر لنا كيفيّة إرتقاء النبي سليمان علیه السلام إلى السماء وسياحته في جوّ الأرض وذلك بتسخير الريح العاصفة له تسير به طواعية تحت أمره حيثما شاء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الآية تعرب عن أنّ الريح العاصفة تسير به إلى الأرض التي باركها سبحانه وهي أرض الأنبياء المشار إليها في 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المَسْجِدِ الأَقْصَى الَّذِي بَارَكْنَا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والرخاء هو اللين ، ولعلّ المراد بأنّ الريح العاصفة التي من طبيعتها الجموح والإهلاك كانت مطيعة لسليمان تجري بأمره طواعية ذلولاً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حيث شاء سليمان وقصد ، سواء كان المقصد البقاع المباركة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آية اُخرى تحدّد لنا مقاطع حركتها الزمنية وكيف انّها كانت في يوم واحد تقوم بقطع مسافة كانت تقطعها وسائل النقل في تلك العصور مدّة شهرين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افترضنا أنّ وسائل النقل تقطع في كلّ يوم أربعاً وأربعين كيلومتراً على وفق ما هو المتعارف عليه يومذاك ، يكون مجموع مقدار المسافة اليوميّة في امتداد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 فإذا كان غدوّها شهراً ورواحها شهراً يكون مجموع المسافة التي كان يقطعها سليمان في يوم واحد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إنّها كانت كرامة عظيمة كرّمه اللّه سبحانه بها ، وليس سليمان وحيداً في الاختصاص بتلك المكرمة بل تلاه المسيح عيسى بن مريم عند ما اجتمع أجلاف اليهود وجلاوزتهم على قتله حيث رفعه إليه ونجّاه من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تتضمّن دعويين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اليهود وهو قتل المسيح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يصرّح به القرآن وهو نفي قتله وعدم صلبه بل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متعلّق القتل والصلب هو الوجود الخارجي أي جسم المسيح وروحه فيكون ذلك متعلّق الرفع أيضاً ، فهو رفع بجسمه وروحه ، وبعبارة أكثر وضوحاً إنّه رفع حيّاً لا أنّه قد اُميت ثمّ رفع على ما هو المصرّح به في الأناجيل المحرّفة من موت المسيح ثمّ رفعه بعد اسبوع من صلبه أو أيام قلائل ، فما ربّما يظهر من جنوح بعض المتأخّرين من المفسّرين إلى هذا التفسير ، فهو تفسير بمحض الرأي ومخالف لظاهر الآية فإنّ الاضراب الوارد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إضراباً عن قول اليهود إلاّ برفعه حيّاً لا برفعه ميّتاً ، فإنّ هذا الرفع كان لغاية تخليص المسيح من سطوة اليهود سواء مات بعد ذلك أم بقي حيّاً بإبقاء اللّه تعالى له ، وعلى كل تقدير فلا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إبطالاً لقول اليهود إلاّ إذا رفع حيّاً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فليس التوفّي هناك بمعنى الإماتة والإزهاق بل ليس للتوفّي إلاّ معنى واحد وهو القبض والأخذ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المال منه واستوفيته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 كلّه ، ويقال توفّيت عدد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عددتهم كلّهم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فلان </w:t>
      </w:r>
      <w:bookmarkStart w:id="354" w:name="pg16422_173582"/>
    </w:p>
    <w:p>
      <w:pPr>
        <w:pStyle w:val="BookText"/>
        <w:rPr/>
      </w:pPr>
      <w:bookmarkEnd w:id="354"/>
      <w:r>
        <w:rPr>
          <w:rFonts w:ascii="Amiri" w:hAnsi="Amiri" w:eastAsia="Amiri" w:cs="Amiri"/>
          <w:color w:val="111111"/>
          <w:sz w:val="28"/>
          <w:sz w:val="28"/>
          <w:szCs w:val="28"/>
          <w:rtl w:val="true"/>
          <w:lang w:bidi="ar-SA"/>
        </w:rPr>
        <w:t xml:space="preserve">وتوفّاه اللّه إذا قبض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فليس للتوفّي إلاّ معنى الأخذ وله مصاديق مختلفة ، فالإماتة من مصاديقه كما أنّ النوم بما أنّه نوع أخذ للإنسان مصداق آخر له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يَتَوَفَّاكُم بِاللَّيْلِ وَيَعْلَمُ مَا جَرَحْتُم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ضوء ذلك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وَرَافِعُكَ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قابضك من الأرض حيّاً إلى جواري ورافعك من بين أعدائك ، فالآيات متضافرة المضمون على أنّه رفع من الأرض حيّاً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ورفعه من الأرض حيّاً يلازم رفعه إلى السماء ، وبذلك تقف على تفسير قوله سبحانه حيث يحكي عن المسيح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Heading3"/>
        <w:numPr>
          <w:ilvl w:val="2"/>
          <w:numId w:val="1"/>
        </w:numPr>
        <w:rPr/>
      </w:pPr>
      <w:bookmarkStart w:id="355" w:name="__RefHeading___Toc7751797_1280447820"/>
      <w:bookmarkStart w:id="356" w:name="_Toc129"/>
      <w:bookmarkEnd w:id="355"/>
      <w:r>
        <w:rPr>
          <w:rtl w:val="true"/>
        </w:rPr>
        <w:t>معراج النبي الأكرم صلی اللّه علیه و آله</w:t>
      </w:r>
      <w:bookmarkEnd w:id="356"/>
    </w:p>
    <w:p>
      <w:pPr>
        <w:pStyle w:val="BookText"/>
        <w:rPr/>
      </w:pPr>
      <w:r>
        <w:rPr>
          <w:rFonts w:ascii="Amiri" w:hAnsi="Amiri" w:eastAsia="Amiri" w:cs="Amiri"/>
          <w:color w:val="111111"/>
          <w:sz w:val="28"/>
          <w:sz w:val="28"/>
          <w:szCs w:val="28"/>
          <w:rtl w:val="true"/>
          <w:lang w:bidi="ar-SA"/>
        </w:rPr>
        <w:t>إنّ الوقوف على إسراء النبي من المسجد الحرام إلى المسجد الأقصى وعروجه منه إلى سدرة المنتهى من معاجزه وكراماته التي أثبتهما القرآن الكريم في سورتي الإسراء والنجم ، وتفصيل ما ظهر له فيهما من الآيات يتوقّف على نقل شأنهما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الإسراء فقال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إبتدأ سبحانه كلامه بالتسبيح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وهي كلمة تنزيه لله عزّ </w:t>
      </w:r>
    </w:p>
    <w:p>
      <w:pPr>
        <w:pStyle w:val="BookText"/>
        <w:rPr/>
      </w:pPr>
      <w:r>
        <w:rPr>
          <w:rFonts w:ascii="Amiri" w:hAnsi="Amiri" w:eastAsia="Amiri" w:cs="Amiri"/>
          <w:color w:val="111111"/>
          <w:sz w:val="28"/>
          <w:sz w:val="28"/>
          <w:szCs w:val="28"/>
          <w:rtl w:val="true"/>
          <w:lang w:bidi="ar-SA"/>
        </w:rPr>
        <w:t>اسمه عمّا لا يليق به من الصفات ، وقد يراد به التعجيب ، ولكن الظاهر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إبتدائها بالتنزيه هو التصريح بتنزيهه سبحانه عن العجز لما سيذكر بعده من الإسراء بعبده من المسجد الحرام إلى المسجد الأقصى في فترة زمنية قصيرة ، ويمكن أن يكون الوجه إرادة تنزيهه سبحانه عن التجسيم والجهة والرؤية وكل ما لا يليق بعزّ جلاله وصفات كماله ، حتّى لا يتوهّم متوهّم أنّ المقصود من المعراج هو رؤية اللّه تبارك وتعالى في ملكوت عرشه وجبروت سلطانه ، والأوّل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 لغة هو السير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بالليل وأسرى بمعنىً ، وأمّا الإتيان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الإستغناء عنه فيأتي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الإسراء كان بمجموع الروح والجسد يقظة لا مناماً ولم يطلق العبد في القرآن إلاّ على المجموع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بِالحُرِّ وَالْعَبْدُ بِالْعَبْدِ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التي ورد فيها لفظ العبد والتي تناهز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ويؤيّد ذلك أنّه سبحانه ابتدأ السورة بالتنزيه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قلنا بأنّه للتعجّب فإنّه يكون في الاُمور العظام الخارقة للعادة ، ولو كان الإسراء بمجرّد الروح ، مناماً لم يكن فيه كبير شأن ولم يكن مستعظماً ، وما ورد في المقام من الروايات المنتهية إلى أمثال معاوية ابن أبي سفيان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رؤيا من اللّه صادقة ، مرفوض فإنّ معاوية يومئذٍ كان من المشركين لا يقبل خبره في مثل هذا ، ومثله ما روي عن عائشة زوجة النبي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 جسد رسول اللّه ولكن اُسري بروحه ، فإنّ عائشة يومئذٍ كانت صغيرة ولم تكن زوجة رسول اللّه ، بل لم تولد بعد على إحتمال ، وهناك كلام لأبي جعفر الطبري في تفسيره نقتطف منه ما يلي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من القول في ذلك عندنا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أسرى بعبده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pStyle w:val="BookText"/>
        <w:rPr/>
      </w:pPr>
      <w:r>
        <w:rPr>
          <w:rFonts w:ascii="IRNazanin" w:hAnsi="IRNazanin" w:eastAsia="IRNazanin"/>
          <w:color w:val="111111"/>
          <w:sz w:val="28"/>
          <w:sz w:val="28"/>
          <w:szCs w:val="28"/>
          <w:rtl w:val="true"/>
          <w:lang w:bidi="fa-IR"/>
        </w:rPr>
        <w:t xml:space="preserve">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الحرام إلى المسجد الأقصى كما أخبر اللّه عباده وكما تضافرت به الأخبار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حمله على البراق حتى أتى به فصلّى هناك بمن صلّى من الأنبياء والرسل فأراه ما أراه من الآيات ، ولا معنى لقول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 بروحه دون جسده ، لأنّ هذا الإسراء لا يشكّل دليلاً على نبوّته ولا حجّة له على رسالته ، ولا كان الذين أنكروا حقيقة ذلك من أهل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منكراً عندهم ولا عند أحد من ذوي الفطرة الصحيحة من بني آدم أن يرى الرائي منهم في المنام ما على مسيرة سنة ، فكيف ما هو مسيرة شهر أو أقل ؟ وبعد ، فإنّ اللّه إنّما أخبر في كتابه أنّه أسرى بعبده ولم يخبرنا أنّه أسرى بروح عبده ، فليس جائزاً لأحد أن يتعدّى ما قال اللّه إلى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الأدلّة الواضحة والأخبار المتداولة عن رسول اللّه اُسري به على دابة يقال لها البراق ، فلو كان الإسراء بروحه لم تكن الروح محمولة على البراق ، إذ كانت الدواب لا تحمل إلاّ الأجساد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الإسراء في بعض الليل كما يفيده التنكير فلا يستفاد ذلك من لفظ الإسراء ، فإنّه يدل على صرف كونه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أنّه اُسرى به بعض الليل من مكّة إلى الشام مسيرة أربعين ليلة ، وذلك إنّ التنكير قد دلّ على معنى البعضيّة ويشهد لذلك قراءة عبد اللّه بن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الليل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بعضه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الحركة بهذه السرعة ممكنة في نفسها ، فقد جاء في القرآن أنّ الرياح كانت تسير بسليمان إلى المواقع البعيدة ، في الأوقات الزمنية القليلة كما مرّ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سبحانه عن الذي كان عنده علم من الكتاب أنّه أحضر عرش بلقيس من أقصى اليمن إلى أقصى الشام في مقدار لمح البصر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w:t>
      </w:r>
    </w:p>
    <w:p>
      <w:pPr>
        <w:pStyle w:val="BookText"/>
        <w:rPr/>
      </w:pP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أجاز هذا لدى طائفة من الناس ، ممّن سبقه ، صحّ وقوعه منه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نحن في كل يوم نشاهد من صنوف المخترعات في ميادين النقل والمواصلات ما يتمكّن بواسطتها من قطع المسافات الشاسعة كالطائرات التي تجتاز المحيطات في ساعات قلائل وينتقل من قارة إلى قارة ومن قطر إلى قطر بيسر وسهولة ، وهذا ليدفعنا إلى الإعتقاد الجازم بشهادة العيان بأنّ ما جاء في هذه الرحلة الخارقة لقوانين الطبيعة ليس أمراً عزيز الحصول أو مستحيلاً ، فإذا كان هذا بوسع الإنسان بحسب طاقاته المحدودة وهو الذي خلق ضعيفاً ، فاللّه سبحانه أقدر عليه وعلى غيره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المَسْجِدِ الحَرَامِ 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تعرب عن تحديد بدء السير ومنتهاه ، وأنّه ابتدأ من المسجد الحرام وانتهى إلى المسجد الأقصى وهو بيت المقدس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بَارَكْنَا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والقصى العبد ، وسمّي المسجد الأقصى به لكونه أبعد مسجد بالنسبة إلى مكان النبي ومن معه من المخاطبين وهو مكّة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أكثر المفسّرين إلى أنّه اُسري به من دار اُم هاني اُخت علي بن أبي طالب وزوجها هبيرة بن أبي لهب المخزومي ، وكان صلی اللّه علیه و آله نائماً تلك الليلة في بيتها ، وأنّ المراد بالمسجد الحرام هنا مكّة ، والحرم كلّها مسجد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اُسري به من شعب أبي طالب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الأوّل هو الأوفق بظاهر الكتاب ومع ذلك يمكن تصحيح الوجهين الأخيرين بوجهين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في المكان الوسيع شيء معروف ومتبرّك يطلق اسمه على جميع المكان ، نظير ذلك مسجد الشجرة حيث يطلق ويراد منه ذو الحليفة ، ومشهد الإمام عليّ علیه السلام يطلق ويراد منه النجف برمّتها ، إلى غير ذلك ، ومن الممكن أن يكون المراد من المسجد الحرام ، الحرم كلّه بالملاك المذكور فيشمل مكّة والبيت الذي اُسري منه النبي أو الشعب الذي كان النبي لاجئاً إليه يومذاك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الإسراء قد حدث مرّتين أحدهما من المسجد الحرام والآخر من بيت أم هاني أو من الشعب ، ويؤيّد ذلك ما رواه الكليني أنّه سأل أبو بصير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وكم عرج برسول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بَارَكْنَا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البركة فيما حوله من الأشجار والثمار والنبات والأمن والخصب حتّى لا يحتاجون إلى أن يجلب إليهم من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انّه سبحانه جعله مقر الأنبياء ومهبط الملائكة ، فقد اجتمعت فيه بركات وخيرات الدين والدنيا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لِنُرِيَهُ مِنْ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متكفّلة ببيان الهدف من الإسراء وهو إراءة عجائب الآيات وغرائب الصنع ، ومنها إسراءه في ليلة واحدة من مكّة إلى المسجد الأقصى ، وهي فترة قياسية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المسجد الأقصى منتهى سيره في ذلك الإسراء ، فيكون المراد من الآيات التي أراه اللّه سبحانه إيّاها مجرّد ما رأته عيناه في طريقة إلى المسجد الأقصى وما فيه من مقامات الأنبياء وقبورهم وآثارهم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العروج إلى السماء متّصلاً بذلك الإسراء فيتّسع نطاق الآيات ، وفي السياق دلالة على عظمة هذه الآيات التي كشف له عنها اللّه سبحانه ، وحيث أراه بعضها لا كلّها ، وفيه تصريح بأنّ الهدف هو إراءة الآيات الكونية الباهرة ليرجع </w:t>
      </w:r>
      <w:bookmarkStart w:id="357" w:name="pg16422_173587"/>
    </w:p>
    <w:p>
      <w:pPr>
        <w:pStyle w:val="BookText"/>
        <w:rPr/>
      </w:pPr>
      <w:bookmarkEnd w:id="357"/>
      <w:r>
        <w:rPr>
          <w:rFonts w:ascii="Amiri" w:hAnsi="Amiri" w:eastAsia="Amiri" w:cs="Amiri"/>
          <w:color w:val="111111"/>
          <w:sz w:val="28"/>
          <w:sz w:val="28"/>
          <w:szCs w:val="28"/>
          <w:rtl w:val="true"/>
          <w:lang w:bidi="ar-SA"/>
        </w:rPr>
        <w:t>النبي من إسرائه بصدر منشرح وقلب متفتّح قد انعكست فيه آيات العظمة وسبحات الجلال والجمال ، وأمّا ما يتخيّل من أنّ الهدف رؤية اللّه سبحانه فهو ممّا حاكته يد الدسّ ونسجته أغراض التزوير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الأحاديث المرويّة عن أئمّة أهل البيت تنديد بهذا الفكر النابي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بن دينار ، قال سألت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اللّه جلّ جلاله هل يوصف بمكان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أسرى نبيّه إلى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 ملكوت السماوات وما فيها من عجائب صنعه وبدائع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عن يونس بن عبد الرحمان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ابن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عرج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إلى السماء ومنها إلى سدرة المنتهى ، ومنها إلى حجب النور ، وخاطبه وناجاه هناك ، واللّه لا يوصف بمكان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يوصف بمكان ولا يجري عليه زمان ، ولكنّه عزّ وجلّ أراد أن يشرّف ملائكته وسكّان سماواته ويكرمهم بمشاهدته ويريه من عجائب عظمته ويخبر به بعد هبوطه ، وليس ذلك على ما يقوله المشبّهون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عمّا يشركون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تعليل لإراءة آياته ، ومعناه أنّه سميع لأقوال عباده ، بصير بأفعالهم ، يسمع أقوال من صدّقه أو كذّبه ويبصر أفعالهم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7751799_1280447820"/>
      <w:bookmarkStart w:id="359" w:name="_Toc130"/>
      <w:bookmarkEnd w:id="358"/>
      <w:r>
        <w:rPr>
          <w:rtl w:val="true"/>
        </w:rPr>
        <w:t>عروجه إلى السماء</w:t>
      </w:r>
      <w:bookmarkEnd w:id="3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إسرائه من المسجد الحرام إلى المسجد الأقصى ، وقد جاء في القرآن في سورة واحدة وهي سورة الإسراء ، وأمّا عروجه إلى السماء فقد تكفّلت ببيانه سورة النجم ، وإليك نصّ ما ورد بشأن ذلك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والطائفة الاُولى من الآيات راجعة إلى بدء الدعوة ولا تمتّ إلى حديث المعراج بصلة ، وأمّا الطائفة الثانية فهي مصرّحة بمعراجه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الوقوف على ما تهدف إليه الآيات يحتّم علينا أن نفسّرها واحدة بعد الاُخرى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حلف من اللّه بمخلوقه ، والمراد من الهوى سقوطه للغروب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يخرج عن الصراط المستقيم ، والمراد من الصاحب هو النبي ، كما أنّ المراد من الغيّ هو الإعتقاد الفاسد ، أي ما خرج النبي عن الطريق الموصل إلى الغاية المطلوبة ولم يخطئ في إعتقاده ورأيه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بالهوى هوى النفس ورأيها ، ومقتضى ورود النفي على النطق هو نفي الهوى في مطلق نطقه ، إلاّ أنّ ذيله قرينة على أنّ المراد نفي سلطة الهوى في ما يدعوهم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ينطق فيما يدعوكم إلى اللّه عن هوى نفسه ورأيه وليس ذلك إِلاَّ وحياً يوحى إليه من اللّه تعالى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شديد القوى هو جبرئيل بقرينة قوله </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 قُوَّةٍ عِندَ ذِي الْعَرْشِ مَكِينٍ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التكوير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يضعف إحتمال كون المراد هو اللّه سبحانه ، والضمير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الصاحب ، المراد منه النبي صلی اللّه علیه و آله واحتمال رجوعه إلى الوحي أو القرآن ضعيف لإستلزامه تقدير مفعول له مثل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ذُو مِرَّةٍ فَاسْتَوَى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وحصافة العقل والرأي ، أي ذو حصافة في عقله ورأيه أو ذو شدّة في جنب اللّه ، واحتمال كون المراد منه هو النبي يستلزم جعله صفة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بعيد ، بل هو صفة لشديد القوى الذي جاء بعده ، وهو أيضاً دليل على أنّ المراد من شديد القوى هو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إستقام على صورته الأصليّة التي خلق عليها ، لأنّ جبرئيل كان ينزل على النبي صلی اللّه علیه و آله في صور مختلفة ، ولكنه في بدء الدعوة ظهر له في صورته الأصليّة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يرجع إلى شديد القوى ، والمراد منه جبرئيل ، كما أنّ المراد بالاُفُق الأعلى ناحية المشرق من السماء ، لأنّ المشرق مطلّ على المغرب ويحتمل أن يكون المراد اُفق أعلى من السماء من غير اعتبار كونه شرقياً ، والجملة ، هي جملة حالية من ضمير فاستوى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والضميران راجعان إلى جبرئيل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كما أنّ المراد من التدلّي هو الإعتماد على جهة السفل مأخوذ من الدلو ، والمراد قرب جبرئيل متدلّياً من الاُفق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مقدار الشيء ، والقوس معروف وهي آلة الرمي ، والمعنى قرب جبرئيل على حدّ لم يبق بينه وبين النبي إلاّ قدر قوسين أو أقلّ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كلا الفعلين يرجع إلى جبرئيل على نسق رجوع سائر الضمائر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w:t>
      </w:r>
    </w:p>
    <w:p>
      <w:pPr>
        <w:pStyle w:val="BookText"/>
        <w:rPr/>
      </w:pPr>
      <w:r>
        <w:rPr>
          <w:rFonts w:ascii="Amiri" w:hAnsi="Amiri" w:eastAsia="Amiri" w:cs="Amiri"/>
          <w:color w:val="111111"/>
          <w:sz w:val="28"/>
          <w:sz w:val="28"/>
          <w:szCs w:val="28"/>
          <w:rtl w:val="true"/>
          <w:lang w:bidi="ar-SA"/>
        </w:rPr>
        <w:t>سبحانه ، والمعنى فأوحى جبرئيل إلى عبد اللّه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رجوع الضمائر الثلاث إلى اللّه سبحانه ، والمراد فأوحى اللّه بتوسّط جبرئيل إلى عبده ، وهو وإن كان صحيحاً ولكنه على خلاف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كما يتّصف به الكلام كذلك يطلق على خطأ القوّة المدركة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 عينه أي أخطأت في رؤيتها ، ونفي الكذب عن الفؤاد كناية عن تنزيهه عن الخطأ ، والمراد من الفؤاد فؤاد النبي ، وضمير الفاعل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الفؤاد ، والرؤية رؤيته ، ولا إشكال في إسناد الرؤية إلى الفؤاد لأنّه يطلق على شهود النفس رؤيتها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توبيخ لهم على مماراتهم إيّاه ، حيث إنّه صلی اللّه علیه و آله كان يدّعي رؤية جبرئيل وهم يجادلونه في ما رآه وشاهده ، ولا مجال للمجادلة فيما شوهد بالحسّ والعيان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الطائفة الاُولى من الآيات والكلّ يهدف إلى إستعراض قصّة بدء الدعوة أنّ جبرئيل الذي هو شديد القوى كان قد علّمه القرآن ورآه النبي وهو بالاُفق الأعلى ، وقد قرب من النبي متدلّياً إليه فلم يبق بينه وبين النبي إلاّ مسافة قوسين أو أدنى ، وليس هناك بحث عن رؤية النبي لله سبحانه كما لا صلة لهذه الآيات بحديث المعراج وعروجه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وبالإمعان فيما ذكرنا تظهر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الضمائر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يرجع إلى شديد القوى والمراد منه جبرائيل إلاّ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إحتمال ، يرجع الضميران في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 وبعد ذلك لا معنى للإستدلال بهذه الآيات على أنّ النبي رأى ربّه ، والإشتباه إنّما حصل من إرجاع الضمائر الثلاثة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p>
    <w:p>
      <w:pPr>
        <w:pStyle w:val="BookText"/>
        <w:rPr/>
      </w:pPr>
      <w:r>
        <w:rPr>
          <w:rFonts w:ascii="Amiri" w:hAnsi="Amiri" w:eastAsia="Amiri" w:cs="Amiri"/>
          <w:color w:val="111111"/>
          <w:sz w:val="28"/>
          <w:sz w:val="28"/>
          <w:szCs w:val="28"/>
          <w:rtl w:val="true"/>
          <w:lang w:bidi="ar-SA"/>
        </w:rPr>
        <w:t>الأكرم وأنّ المرادنا منه سبحانه وهو ممّا لا يساعد عليه سياق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الكاتب الإنگليزي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استجاز ربّه للحضور عنده ، فقرب منه إلى حدّ لم يبق بينه وبين ربّه إلاّ قاب قوسين ، وهو غلط كما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القسم من الآيات لا يمتّ إلى حديث المعراج بصلة ، وإنّما هو بصدد بيان حادثة بدء الدعوة ولم يكن هناك يومئذ معراج من النبيّ حتى يستأذن للحضور عند ربّه ، ومنشأ الإشتباه مضافاً إلى ذلك هو إرجاع الضميرين في دنا فتدلّى إلى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المستشرقين يذكر في تفسير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قرب من اللّه سبحانه حتى سمع صرير قلمه ووقف على أنّه سبحانه مهتمّ بصيانة حساب عباده ، سمع صرير قلمه ولم ير شخصه ، كل ذلك خلط وخبط ، يفعلون ذلك على الرغم من أنّهم غير متضلّعين في اللغة العربيّة وأساليبها وقواعدها وأسرارها وفي القرآن الكريم وإشاراته ونكاته ، ثمّ يكتبون عن النبي والإسلام والقرآن كل شيء دعتهم إليه أغراضهم ولا علم لهم بشيء منها إلاّ ما 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وقفت على مفاد الطائفة الاُولى من الآيات نعرج بك على تفسير الطائفة الثانية التي وردت في معراج النبي صلی اللّه علیه و آله وإنّما جاءت بعد الطائفة الاُولى لصلة تامّة بينهما وهو التركيز على أنّ النبي رأى جبرئيل على صورته الواقعيّة في كلتا المرحلتين ، اُولاهما بدء الدعوة حيث رآه بالاُفق الأعلى ، وثانيهما عند المعراج إذ رآه عند سدرة المنتهى التي عندها جنّة المأوى ، ويؤكّد على أنّ الرؤية كانت رؤية صادقة غير خاطئة ، فيركّز على صدق الرؤية في ضمن الطائفة الاُولى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ضمن الطائفة الثانية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زَاغَ الْبَصَرُ وَمَا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الرؤية رؤية واقعيّة غير مشوبة بالزيغ والخطأ ، ثمّ قال سبحانه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النزلة بناء مرة من النزول فمعناه نزول واحد ، فتدلّ الآية على أنّ هذه قصّة رؤية في نزول آخر ، والآيات السابقة تحكي نزولاً آخر ، ولأجل </w:t>
      </w:r>
    </w:p>
    <w:p>
      <w:pPr>
        <w:pStyle w:val="BookText"/>
        <w:rPr/>
      </w:pPr>
      <w:r>
        <w:rPr>
          <w:rFonts w:ascii="Amiri" w:hAnsi="Amiri" w:eastAsia="Amiri" w:cs="Amiri"/>
          <w:color w:val="111111"/>
          <w:sz w:val="28"/>
          <w:sz w:val="28"/>
          <w:szCs w:val="28"/>
          <w:rtl w:val="true"/>
          <w:lang w:bidi="ar-SA"/>
        </w:rPr>
        <w:t>ذلك قلنا إنّ الطائفتين تهدف كل منهما إلى قصّة خاصة ، وضمير الفاعل يرجع إلى النبي ، وضمير المفعول لجبرئيل والنزلة نزول جبرئيل إليه ليعرج به إلى السموات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للرؤية ، لا للنزلة والمراد برؤيته رؤيته وهو في صورته الأصليّة ، والمعنى أنّه نزل عليه نزلة اُخرى ، وعرج به إلى السماوات ، ورآه النبي عند سدرة المنتهى وهو في صورته الأصليّة ، والسدر شجر معروف والتاء للوحدة ، والمتنهى كأنّه إسم مكان ، ولعلّ المراد به منتهى السماوات بدليل أنّ جنّة المأوى عنده والجنّة في السماء ، فينتج إنّ سدرة المنتهى في السماء ، وأمّا كون الجنّة في السماء فبدليل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هو المراد من تلك الشجرة فليس في كلامه سبحانه ما يفسّره ، 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هي جنّة الآخرة التي يأوى إليها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فَلَهُمْ جَنَّاتُ المَأْوَى نُزُلاً بِمَا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أيضاً في السماء على ما 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الشيء الإحاطة به ، وما موصولة والمعنى إذ يحيط بالسدرة ما يحيط بها ، وقد أبهم اللّه تعالى حقيقة تلك الشجرة كما أبهم ما يغشاها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البصر إدراكه المبصر على غير ما هو عليه ، وطغيانه إدراكه ما لاحقيقة له ، والمراد بالبصر بصر النبي ، والمعنى أنّه لم يبصر ما أبصره على غير صفته الحقيقة ، ولا أبصر ما لاحقيقة له بل أبصر إبصاراً لا يشوبه الخطأ</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بالإبصار رؤيته بقلبه لا بجارحة العين ، فإنّ المراد بهذا الإبصار ما يعنيه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 إلى مماثلة هذه </w:t>
      </w:r>
    </w:p>
    <w:p>
      <w:pPr>
        <w:pStyle w:val="BookText"/>
        <w:rPr/>
      </w:pPr>
      <w:r>
        <w:rPr>
          <w:rFonts w:ascii="Amiri" w:hAnsi="Amiri" w:eastAsia="Amiri" w:cs="Amiri"/>
          <w:color w:val="111111"/>
          <w:sz w:val="28"/>
          <w:sz w:val="28"/>
          <w:szCs w:val="28"/>
          <w:rtl w:val="true"/>
          <w:lang w:bidi="ar-SA"/>
        </w:rPr>
        <w:t xml:space="preserve">الرؤية لرؤية النزلة الاُولى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غير أنّه لا منافاة بين أن يراه بعينه ويراه بقلبه ، فإنّ الرؤية بالجارحة وسيلة والرؤية الحقيقية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رأى بعض آيات ربّه الكبرى ، ورؤية الآيات نوع رؤية لذيها ولا يمكن رؤية ذي الآية أعني ذاته المقدسة بلا توسيط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المنكرة لإمكان وقوع الرؤية على ذاته عزّ وجلّ ، والإمعان في مجموع الآيات الواردة حول إسرائه وعروجه ينتهي بنا إلى عدّة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اُسري بالنبي ليلاً على جهة القطع ، ولكن هل كان عروجه في الليل أيضاً ؟ ليس في الآيات شيء يدل على ذلك ، فلو كان عروجه إلى السماوات متّصلاً بإسرائه فيتّحد معه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اُسري وعرج بروحه وجسده ولم يكن ذلك 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الإسراء من المسجد الحرام أو مكّة المكرمة على ما مرّ ذكره ، وأمّا مبدأ المعراج فلو كان متّصلاً بالإسراء فيكون مبدؤه من المسجد الأقصى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الإسراء هو المسجد الأقصى ، وأمّا منتهى المعراج فهو منتهى السماوات كما يفيده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رأى جبرئيل عند شجرة السدرة الواقعة في منتهى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الغرض من الإسراء والمعراج إراءة الآيات كما يتضمّنه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لِنُرِيَهُ مِنْ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رآى جبرئيل بصورته الأصليّة مرّتين ، مرّة في بدء الدعوة ومرّة في المعراج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دنا جبرئيل من النبي على حد لم يبق بينهما مسافة إلاّ مقدار قاب قوسين أو 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هناك خطأ في تلك الرؤية ، فما أخطأ فؤاده وما زاغ بصره وما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ممّا تفيده الآيات وبقيت هنا عدّة اُمور لم يرد في كلامه سبحانه ما يوضحه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حقيقة شجرة السدرة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غشى السدرة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أوحى إلى النبي في بدء الدعوة ؟</w:t>
      </w:r>
    </w:p>
    <w:p>
      <w:pPr>
        <w:pStyle w:val="BookText"/>
        <w:rPr/>
      </w:pPr>
      <w:r>
        <w:rPr>
          <w:rFonts w:ascii="Amiri" w:hAnsi="Amiri" w:eastAsia="Amiri" w:cs="Amiri"/>
          <w:color w:val="111111"/>
          <w:sz w:val="28"/>
          <w:sz w:val="28"/>
          <w:szCs w:val="28"/>
          <w:rtl w:val="true"/>
          <w:lang w:bidi="ar-SA"/>
        </w:rPr>
        <w:t>فلابدّ في الوقوف على هذه الاُمور من الرجوع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الواردة في الإسراء ومعراج النبي تنقسم جملتها عن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بصحّتها لتواتر الأخبار به ولإحاطة العلم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ذلك ممّا تجوّزه العقول ولا تأباه الاُصول ، ونحن نجوّزه ثمّ نقطع بأن ذلك كان في يقظته دون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مخالفاً لبعض الاُصول إلاّ أنّه يمكن تأويلها على وجه يوافق المعقول ، فالأولى أن نؤوّله إلى ما يطابق الحق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ظاهره ولا يمكن تأويله إلاّ بالتعسّف البعيد ، فالأولى أن لا نقبله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المقطوع به ، فهو أنّه أسرى 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فمنه ما روي أنّه طاف في السماوات ورأى الأنبياء والعرش وسدرة المنتهى والجنّة والنار ونحو ذلك</w:t>
      </w:r>
      <w:r>
        <w:rPr>
          <w:rFonts w:eastAsia="Amiri" w:cs="Amiri" w:ascii="Amiri" w:hAnsi="Amiri"/>
          <w:color w:val="111111"/>
          <w:sz w:val="28"/>
          <w:szCs w:val="28"/>
          <w:rtl w:val="true"/>
          <w:lang w:bidi="ar-SA"/>
        </w:rPr>
        <w:t xml:space="preserve">. </w:t>
      </w:r>
      <w:bookmarkStart w:id="360" w:name="pg16422_173595"/>
    </w:p>
    <w:p>
      <w:pPr>
        <w:pStyle w:val="BookText"/>
        <w:rPr/>
      </w:pPr>
      <w:bookmarkEnd w:id="360"/>
      <w:r>
        <w:rPr>
          <w:rFonts w:ascii="Amiri" w:hAnsi="Amiri" w:eastAsia="Amiri" w:cs="Amiri"/>
          <w:color w:val="111111"/>
          <w:sz w:val="28"/>
          <w:sz w:val="28"/>
          <w:szCs w:val="28"/>
          <w:rtl w:val="true"/>
          <w:lang w:bidi="ar-SA"/>
        </w:rPr>
        <w:t>وأمّا الثالث فنحو ما روي أنّه رأى قوماً في الجنّة يتنعّمون فيها وقوماً في النار يعذّبون فيها ، فيحمل على أنّه رأى صفتهم أو أسماءهم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فنحو ما روي أنّه صلی اللّه علیه و آله كلّم اللّه سبحانه جهرة ورآه وقعد معه على سريره ونحو ذلك ممّا يوجب ظاهره التشبيه ، واللّه سبحانه يتقدّس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ما روي أنّه شقّ بطنه وغسله ، لأنّه صلی اللّه علیه و آله كان طاهراً مطهّراً من كل سوء وعيب ، وكيف يطهر القلب وما فيه من الاعتقاد بالماء </w:t>
      </w:r>
      <w:r>
        <w:rPr>
          <w:rStyle w:val="FootnoteAnchor"/>
          <w:rtl w:val="true"/>
        </w:rPr>
        <w:footnoteReference w:id="225"/>
      </w:r>
      <w:r>
        <w:rPr>
          <w:rFonts w:ascii="IRNazanin" w:hAnsi="IRNazanin" w:eastAsia="IRNazanin"/>
          <w:color w:val="111111"/>
          <w:sz w:val="28"/>
          <w:sz w:val="28"/>
          <w:szCs w:val="28"/>
          <w:rtl w:val="true"/>
          <w:lang w:bidi="fa-IR"/>
        </w:rPr>
        <w:t>؟</w:t>
      </w:r>
    </w:p>
    <w:p>
      <w:pPr>
        <w:pStyle w:val="Heading3"/>
        <w:numPr>
          <w:ilvl w:val="2"/>
          <w:numId w:val="1"/>
        </w:numPr>
        <w:rPr/>
      </w:pPr>
      <w:bookmarkStart w:id="361" w:name="__RefHeading___Toc7751801_1280447820"/>
      <w:bookmarkStart w:id="362" w:name="_Toc131"/>
      <w:bookmarkEnd w:id="361"/>
      <w:r>
        <w:rPr>
          <w:rtl w:val="true"/>
        </w:rPr>
        <w:t xml:space="preserve">إستشارة قريش أحبار اليهود في أمر دعوة النبي </w:t>
      </w:r>
      <w:r>
        <w:rPr>
          <w:rtl w:val="true"/>
        </w:rPr>
        <w:t>:</w:t>
      </w:r>
      <w:bookmarkEnd w:id="362"/>
    </w:p>
    <w:p>
      <w:pPr>
        <w:pStyle w:val="BookText"/>
        <w:rPr/>
      </w:pPr>
      <w:r>
        <w:rPr>
          <w:rFonts w:ascii="Amiri" w:hAnsi="Amiri" w:eastAsia="Amiri" w:cs="Amiri"/>
          <w:color w:val="111111"/>
          <w:sz w:val="28"/>
          <w:sz w:val="28"/>
          <w:szCs w:val="28"/>
          <w:rtl w:val="true"/>
          <w:lang w:bidi="ar-SA"/>
        </w:rPr>
        <w:t xml:space="preserve">كان النضر بن الحارث من شياطين قريش ، وكان ممّن يؤذي رسول اللّه وينصب له العداوة ، وكان قد قدم الحيرة ، وتعلّم بها أحاديث ملوك الفرس ، وأحاديث رستم وإسبنديار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يا معشر قريش أحسن حديثاً منه فأنا اُحدّثكم أحسن من حديثه ، ثمّ يحدّثهم عن ملوك فارس ورستم وإسبنديار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محمد أحسن حديثاً منّي ؟</w:t>
      </w:r>
    </w:p>
    <w:p>
      <w:pPr>
        <w:pStyle w:val="BookText"/>
        <w:rPr/>
      </w:pPr>
      <w:r>
        <w:rPr>
          <w:rFonts w:ascii="Amiri" w:hAnsi="Amiri" w:eastAsia="Amiri" w:cs="Amiri"/>
          <w:color w:val="111111"/>
          <w:sz w:val="28"/>
          <w:sz w:val="28"/>
          <w:szCs w:val="28"/>
          <w:rtl w:val="true"/>
          <w:lang w:bidi="ar-SA"/>
        </w:rPr>
        <w:t xml:space="preserve">وهو الذي نزل في حقّه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ذلك النضر بن الحارث ، بعثته قريش مع عقبة بن أبي معيط إلى أحبار يهود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سلاهم عن محمد ، وصفا لهم صفته ، وأخبراهم بقوله ، </w:t>
      </w:r>
    </w:p>
    <w:p>
      <w:pPr>
        <w:pStyle w:val="BookText"/>
        <w:rPr/>
      </w:pPr>
      <w:r>
        <w:rPr>
          <w:rFonts w:ascii="Amiri" w:hAnsi="Amiri" w:eastAsia="Amiri" w:cs="Amiri"/>
          <w:color w:val="111111"/>
          <w:sz w:val="28"/>
          <w:sz w:val="28"/>
          <w:szCs w:val="28"/>
          <w:rtl w:val="true"/>
          <w:lang w:bidi="ar-SA"/>
        </w:rPr>
        <w:t xml:space="preserve">فإنّهم أهل الكتاب الأوّل وعندهم علم ليس عندنا من علم الأنبياء ، فخرجا حتى قدما المدينة ، فسألا أحبار يهود عن رسول اللّه ووصفاً لهم أمره ، وأخبراهم ببعض قوله ، وقالا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أهل التوراة وقد جئناكم لتخبرونا عن صاحبنا هذا ، فقال لهما أحبار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ثلاث نأمركم بهن ، فإن أخبركم بهن فهو نبي مرسل ، وإن لم يفعل فالرّجل متقوّل ، سلوه عن فتية ذهبوا في الدهر الأوّل ما كان أمرهم ؟ وأنّه قد كان لهم حديث عجب ، وسلوه عن رجل طوّاف قد بلغ مشارق الأرض ومغاربها ما كان نبأه ، وسلوه عن الروح ما هي ، فإذا أخبركم بذلك فاتبعوه فإنّه نبي ، وإن لم يفعل فهو رجل متقوّل فاصنعوا في أمره ما بدا لكم ، فأقبل النضر بن الحارث وعقبة ابن أبي معيط حتى قد ما مكة على قريش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قد جئناكم بفصل ما بينكم وبين محمد ، قد أخبرنا أحبار يهود أن نسأله عن أشياء آمرونا بها فإن أخبركم عنها فهو نبي وإن لم يفعل فالرجل متقوّل ، فأروا فيه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رسول اللّه وذكروا الأسئلة حسبما تلقّوه من أحبار يهود ، فوافاه الوحي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الفتية التي ذهبوا في الدهر الأوّل ، فبيّنتها آيات من سورة الكهف مبتدئة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ومنتهية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أَعْلَمُ بِمَا لَبِثُوا لَهُ غَيْبُ السَّمَاوَاتِ وَالأَرْضِ أَبْصِرْ بِهِ وَأَسْمِعْ مَا لَهُم مِّن دُونِهِ مِن وَلِيٍّ وَلا يُشْرِكُ فِي حُكْمِهِ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الرجل الطوَّاف الذي قد بلغ مشارق الأرض ومغاربها ، فنزل في حقّه آيات من سورة الكهف ، مبتدئة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ومنتهية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وَتَرَكْنَا بَعْضَهُمْ يَوْمَئِذٍ يَمُوجُ فِي بَعْضٍ وَنُفِخَ فِي الصُّورِ فَجَمَعْنَاهُمْ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الروح فوافاهم الجواب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النبي الأكرم لمّا قدم المدينة قالت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أرأيت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تريد ، أم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تتلو فيما جاءك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قد اُوتينا التوراة فيها بيان كل شيء فقال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في علم اللّه قليل ، وعندكم في ذلك ما يكفيكم لو أقمتموه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عليه فيما سألوه عنه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التوراة في هذا من علم اللّه قليل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رواه ابن هشام في سيرته ، ولكن المروي عن الإمام الصادق علیه السلام يختلف معه في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صريح ما ورد في السيرة هو أنّ قريشاً بعثوا إلى أحبار اليهود بالمدينة والمروي عنه علیه السلام أنّ قريشاً بعثوا إلى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المبعوث على ما في السيرة شخصان ، ولكن المرويّ عنه ثلاثة أشخاص ، والثالث 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الثالثة على ما في السيرة هو السؤال عن الروح والمروي عنه هو قصّة موسى حين أمره اللّه عزّ وجلّ أن يتبع العالم ويتعلّم منه ، فمن هو ذلك العالم وكيف تبعه وما كانت قصّته معه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السيرة أنّ السؤال كان عن ثلاث مسائل ، والمرويّ عنه أنّ السؤال كان عن أربع مسائل ، والمسألة الرابعة هو السؤال عن وقت الساعة ، فإن ادّعى علمها فهو كاذب ، فإنّ قيام الساعة لا يعلمها إلاَّ اللّه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كون السؤال عن أمر موسى باتباع العالم إنّ هذه المسائل الثلاث وردت </w:t>
      </w:r>
    </w:p>
    <w:p>
      <w:pPr>
        <w:pStyle w:val="BookText"/>
        <w:rPr/>
      </w:pPr>
      <w:r>
        <w:rPr>
          <w:rFonts w:ascii="Amiri" w:hAnsi="Amiri" w:eastAsia="Amiri" w:cs="Amiri"/>
          <w:color w:val="111111"/>
          <w:sz w:val="28"/>
          <w:sz w:val="28"/>
          <w:szCs w:val="28"/>
          <w:rtl w:val="true"/>
          <w:lang w:bidi="ar-SA"/>
        </w:rPr>
        <w:t xml:space="preserve">في سورة الكهف </w:t>
      </w:r>
      <w:r>
        <w:rPr>
          <w:rStyle w:val="FootnoteAnchor"/>
          <w:rtl w:val="true"/>
        </w:rPr>
        <w:footnoteReference w:id="228"/>
      </w:r>
      <w:r>
        <w:rPr>
          <w:rFonts w:ascii="Amiri" w:hAnsi="Amiri" w:eastAsia="Amiri" w:cs="Amiri"/>
          <w:color w:val="111111"/>
          <w:sz w:val="28"/>
          <w:sz w:val="28"/>
          <w:szCs w:val="28"/>
          <w:rtl w:val="true"/>
          <w:lang w:bidi="ar-SA"/>
        </w:rPr>
        <w:t xml:space="preserve">وأمّا السؤال عن الروح فقد ورد في سورة الأسراء ،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السؤال عن الروح لكان الأنسب الإجابة عن الجميع في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التسليم بذلك فما هو المراد من الروح ، فهل المراد هو روح الإنسان أو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هو الثاني ، وذلك بقرينة كون السؤال من هو اليهود ، فقد كان لهم عقيدة خاصة في جبرئيل وكانوا يسمّونه ملك العذاب ، ولأجل ذلك كانوا ينصبون له العداء ، وهم الذين يتهمونه بأنّه خان حيث نقل النبوّة من نسل إسرائيل إلى أولاد إسماعيل ، وقد إشتهر منهم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الوقت نفسه كانوا يظهرون المودّة لميكائيل ، ولأجل ذلك جاء الوحي مندّداً 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ووصفه بالأمين لرد إتهام اليهود إياه بالخيانة ، وأنّه نقل النبوّة من نسل إسرائيل إلى أولاد إسماعيل ، وأنّ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إفتراء على أمين الوحي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يعرب عن أنّ اليهود كانوا يكنّون العداء لجبرئيل أو يظهرونه له ، وعند ذلك طرحوا هذا السؤال حتى يعلم لهم موقف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بذمّه ، كان من أنصارهم ، وإن مدحه ، قاموا في وجهه ، فنزل الوحي بأنّ الروح من أمر اللّه أي من مظاهر أمره سبحانه ، فهو لا يقوم بما يقوم إلاّ بأمر منه ، فلو قام بإنزال البشارة فبأمره ، ولو جاء بأمر العذاب والإبادة فهو أيضاً من أمره وبذلك يعلم أنّ تفسير الروح بروح الإنسان بعيد عن البيئة التي طرح فيها السؤال ، فإنّ البحث عن الروح وحقيقتها وحدوثها وقدمها يناسب البيئات الفلسفية لا غير</w:t>
      </w:r>
      <w:r>
        <w:rPr>
          <w:rFonts w:eastAsia="Amiri" w:cs="Amiri" w:ascii="Amiri" w:hAnsi="Amiri"/>
          <w:color w:val="111111"/>
          <w:sz w:val="28"/>
          <w:szCs w:val="28"/>
          <w:rtl w:val="true"/>
          <w:lang w:bidi="ar-SA"/>
        </w:rPr>
        <w:t xml:space="preserve">. </w:t>
      </w:r>
      <w:bookmarkStart w:id="363" w:name="pg16422_173599"/>
    </w:p>
    <w:p>
      <w:pPr>
        <w:pStyle w:val="Heading3"/>
        <w:numPr>
          <w:ilvl w:val="2"/>
          <w:numId w:val="1"/>
        </w:numPr>
        <w:rPr/>
      </w:pPr>
      <w:bookmarkStart w:id="364" w:name="__RefHeading___Toc7751803_1280447820"/>
      <w:bookmarkStart w:id="365" w:name="_Toc132"/>
      <w:bookmarkEnd w:id="363"/>
      <w:bookmarkEnd w:id="364"/>
      <w:r>
        <w:rPr>
          <w:rtl w:val="true"/>
        </w:rPr>
        <w:t xml:space="preserve">وفد الحبشة إلى النبي صلی اللّه علیه و آله للإستطلاع على أمر الدعوة </w:t>
      </w:r>
      <w:r>
        <w:rPr>
          <w:rtl w:val="true"/>
        </w:rPr>
        <w:t>:</w:t>
      </w:r>
      <w:bookmarkEnd w:id="365"/>
    </w:p>
    <w:p>
      <w:pPr>
        <w:pStyle w:val="BookText"/>
        <w:rPr/>
      </w:pPr>
      <w:r>
        <w:rPr>
          <w:rFonts w:ascii="IRNazanin" w:hAnsi="IRNazanin" w:eastAsia="IRNazanin"/>
          <w:color w:val="111111"/>
          <w:sz w:val="28"/>
          <w:sz w:val="28"/>
          <w:szCs w:val="28"/>
          <w:rtl w:val="true"/>
          <w:lang w:bidi="fa-IR"/>
        </w:rPr>
        <w:t xml:space="preserve">لمّا بلغ خبر رسول اللّه إلى الحبشة وهم نصارى ، فقدم منهم إلى مكّة عشرون رجلاً ليقفوا على حقيقة الأمر عن كثب ، فوجدوا النبي في المسجد ، فجلسوا إليه وكلّموه وسألوه ، ورجال من قريش في أنديتهم حول الكعبة ، فلمّا فرغوا من مسألة رسول اللّه عمّا أراد ، ودعاهم رسول اللّه صلی اللّه علیه و آله إلى اللّه عزّ وجلّ وتلا عليهم القرآن ، فلمّا سمعوا القرآن فاضت أعينهم من الدمع ، ثمّ استجابو لله وآمنوا بالنبيّ وصدّقوه وعرفوا منه ما كان يوصف لهم في كتابهم من أمره ، فلمّا قاموا عنه إعترضهم أبو جهل بن هشام في نفر من قريش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خيّبكم اللّه من ركب بعثكم من ورائكم من أهل دينكم ، ترتادون لهم لتأتوهم بخبر الرجل فلم تطمئنّ مجالسكم عنده حتى فارقتم دينكم ، وصدّقتموه بما قال ، ما نعلم ركباً أحمق منكم ،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لا نجاهلكم ، لنا ما نحن عليه ، ولكم ما أنتم عليه ، لم نأل أنفسنا خيراً ، وفيهم نزل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وَيَدْرَءُونَ بِالحَسَنَةِ السَّيِّئَةَ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الفراغ من بيان الحوادث المهمّة في الفترة الواقعة بين بعثته وهجرته وبقيت هناك عدّة حوادث يقف عليها من سبر التفاسير ، فتركنا ذكرها روماً للإختصار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6422_173601"/>
      <w:bookmarkStart w:id="367" w:name="pg16422_173601"/>
      <w:bookmarkEnd w:id="367"/>
    </w:p>
    <w:p>
      <w:pPr>
        <w:pStyle w:val="Heading2"/>
        <w:numPr>
          <w:ilvl w:val="1"/>
          <w:numId w:val="1"/>
        </w:numPr>
        <w:rPr/>
      </w:pPr>
      <w:bookmarkStart w:id="368" w:name="pg16422_173601"/>
      <w:bookmarkStart w:id="369" w:name="__RefHeading___Toc7751805_1280447820"/>
      <w:bookmarkStart w:id="370" w:name="_Toc133"/>
      <w:bookmarkEnd w:id="368"/>
      <w:bookmarkEnd w:id="369"/>
      <w:r>
        <w:rPr>
          <w:rtl w:val="true"/>
        </w:rPr>
        <w:t>(</w:t>
      </w:r>
      <w:r>
        <w:rPr/>
        <w:t>8</w:t>
      </w:r>
      <w:r>
        <w:rPr>
          <w:rtl w:val="true"/>
        </w:rPr>
        <w:t xml:space="preserve">) </w:t>
      </w:r>
      <w:r>
        <w:rPr>
          <w:rtl w:val="true"/>
        </w:rPr>
        <w:t>في رحاب الهجرة إلى يثرب</w:t>
      </w:r>
      <w:bookmarkEnd w:id="370"/>
    </w:p>
    <w:p>
      <w:pPr>
        <w:pStyle w:val="Heading3"/>
        <w:numPr>
          <w:ilvl w:val="2"/>
          <w:numId w:val="1"/>
        </w:numPr>
        <w:rPr/>
      </w:pPr>
      <w:bookmarkStart w:id="371" w:name="__RefHeading___Toc7751807_1280447820"/>
      <w:bookmarkStart w:id="372" w:name="_Toc134"/>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الهجرة في اللّغة هو الخروج من أرض إلى أرض </w:t>
      </w:r>
      <w:r>
        <w:rPr>
          <w:rStyle w:val="FootnoteAnchor"/>
          <w:rtl w:val="true"/>
        </w:rPr>
        <w:footnoteReference w:id="230"/>
      </w:r>
      <w:r>
        <w:rPr>
          <w:rFonts w:ascii="Amiri" w:hAnsi="Amiri" w:eastAsia="Amiri" w:cs="Amiri"/>
          <w:color w:val="111111"/>
          <w:sz w:val="28"/>
          <w:sz w:val="28"/>
          <w:szCs w:val="28"/>
          <w:rtl w:val="true"/>
          <w:lang w:bidi="ar-SA"/>
        </w:rPr>
        <w:t>فلو ترك إنسان أرضاً وانتقل إلى أرضٍ اُخرى لغاية من الغايات ، يقال إنّه هاجر ، ولكنّها في مصطلح القرآن هو الإنتقال من أرض إلى أرض لغاية قدسية كحفظ الإيمان والتمكّن من إقامة الفرائض على وجه تكون قداسة الهدف مقوّماً لمفهوم المهاجرة إلى حدٍّ استعمله النبيّ في ترك المحرّمات ونبذ المعاصي وإن لم يكن هناك إنتقال من مكان إلى مكان ، بل كان هناك إنتقال الرّوح من العصيان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من هجر ما حرّم اللّه عليه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والهجرة في مصطلح أهل السيرة والتاريخ والتفسير من المسلمين هو هجرة الرسول من موطنه إلى يثرب للتخلّص من مؤامرة قريش على سجنه أو قتله أو نفيه ، وليس الرسول بدعاً في ذلك فقد ذكر القرآن مهاجرة لفيف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إبراهيم الخليل لمّا اُلقي في النار ، ونجّاه اللّه سبحانه غادر موطنه ، قال سبحانه حاكياً قصّته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الخليل الأراضي المقدّسة ووهبه سبحانه 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لَهُ إِسْحَاقَ وَيَعْقُوبَ وَكُلاًّ جَعَلْنَا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لوط وقد تبع إبراهيم وغادر موطنه كما يحكي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موسى بن عمران فلمّا وقف على أنّ الملأ يأتمرون به ليقتلوه غادر أرض الفراعنة ونزل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النبيّ الأكرم فقد خرج في موسم الحج ولقيه فيه نفر من الخزرج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الخزرج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موالي يهود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تجلسون أكلّمكم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معه فدعاهم إلى اللّه عزّ وجلّ وعرض عليهم الإسلام ، وتلى عليهم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صنع اللّه بهم في الإسلام أنّ اليهود كانوا معهم في بلادهم ، وكانوا أهل كتاب وعلم ، وكانوا هم أهل شرك وأصحاب أوثان ، وكانوا قد غزوهم ببلادهم ، وكانوا إذا كان بينهم شيء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مبعوث الآن قد أظلّ زمانه نتبعهُ فنقتلكم معهُ قتل عاد وإرم ، فلمّا كلّم رسول اللّه اُولئك النفر ودعاهم إلى اللّه ،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 تعلموا واللّه إنّه النبيّ الذي توعدكم به اليهود ، فلا تسبقنّكم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فيما دعاهم إليه بأن صدّقوه وقبلوا منه ما عرض عليهم من الإسلام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قومنا ، ولا قوم بينهم من العداوة والشر ما بينهم ، فعسى أن يجمعهم اللّه بك ، فستقدم عليهم ، فندعوهم إلى أمرك ، وتعرض عليهم الذي أجبناك إليه من هذا الدين ، فإن يجمعهم اللّه عليه فلا رجل أعزّ منك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انصرفوا عن رسول اللّه صلی اللّه علیه و آله راجعين إلى بلادهم ، وقد آمنوا وصدّقوا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المدينة إلى قومهم ذكروا لهم رسول اللّه ودعوهم إلى الإسلام ، حتّى فشا فيهم ، فلم يبق دار من دور الأنصار إلاّ وفيه ذكر لرسول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إذا كان في العام المقبل وأتى الموسم من الخزرجيين اثنا عشر رجلاً بالعقبة ، فبايعوا رسول اللّه صلی اللّه علیه و آله على بيعة النساء </w:t>
      </w:r>
      <w:r>
        <w:rPr>
          <w:rStyle w:val="FootnoteAnchor"/>
          <w:rtl w:val="true"/>
        </w:rPr>
        <w:footnoteReference w:id="232"/>
      </w:r>
      <w:r>
        <w:rPr>
          <w:rFonts w:ascii="Amiri" w:hAnsi="Amiri" w:eastAsia="Amiri" w:cs="Amiri"/>
          <w:color w:val="111111"/>
          <w:sz w:val="28"/>
          <w:sz w:val="28"/>
          <w:szCs w:val="28"/>
          <w:rtl w:val="true"/>
          <w:lang w:bidi="ar-SA"/>
        </w:rPr>
        <w:t xml:space="preserve">وذلك قبل أن تفرض عليهم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فبايعنا على أن لا نشرك باللّه شيئاً ولا نسرق ولا نزني ولا نقتل أولادنا ولا نأتي ببهتان نفتريه من بين أيدينا وأرجلنا ، ولا نعصيه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وفّيتم فلكم الجنّة وإن خشيتم من ذلك شيئاً فأمركم إلى اللّه عزّ وجلّ إن شاء عذّب وإن شاء 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بعث إلى يثرب مصعب بن عمير ليعلّمهم القرآن ، وذلك باستدعاء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الخزرجيين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فصارت نتيجة ذلك أن وافى النبيّ في العام المقبل في العقبة الثانية وفود من الخزرجيين والأوسيين ، فبايعوا النبيّ في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رسول اللّه ، فتلا القرآن ، ودعا إلى اللّه ، ورغَّب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اُبايعكم على أن تمنعوني ممّا تمنعون منه نساءكم وأبناءكم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الهيثم بن التيهان ، وقال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 الرجال حبالاً وإنّا قاطعوها فهل عسيت إن نحن فعلنا ذلك ثمّ أظهرك اللّه أن ترجع إلى قومك وتدعنا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بالدم ، والهدم بالهدم </w:t>
      </w:r>
      <w:r>
        <w:rPr>
          <w:rStyle w:val="FootnoteAnchor"/>
          <w:rtl w:val="true"/>
        </w:rPr>
        <w:footnoteReference w:id="233"/>
      </w:r>
      <w:r>
        <w:rPr>
          <w:rFonts w:ascii="Amiri" w:hAnsi="Amiri" w:eastAsia="Amiri" w:cs="Amiri"/>
          <w:color w:val="111111"/>
          <w:sz w:val="28"/>
          <w:sz w:val="28"/>
          <w:szCs w:val="28"/>
          <w:rtl w:val="true"/>
          <w:lang w:bidi="ar-SA"/>
        </w:rPr>
        <w:t xml:space="preserve">أنا منكم وأنتم منّي ، أحارب من حاربتم ، واُسالم من سالمتم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منكم اثنيّ عشر نقيباً ليكونوا على قومهم بما فيهم ، </w:t>
      </w:r>
    </w:p>
    <w:p>
      <w:pPr>
        <w:pStyle w:val="BookText"/>
        <w:rPr/>
      </w:pPr>
      <w:r>
        <w:rPr>
          <w:rFonts w:ascii="Amiri" w:hAnsi="Amiri" w:eastAsia="Amiri" w:cs="Amiri"/>
          <w:color w:val="111111"/>
          <w:sz w:val="28"/>
          <w:sz w:val="28"/>
          <w:szCs w:val="28"/>
          <w:rtl w:val="true"/>
          <w:lang w:bidi="ar-SA"/>
        </w:rPr>
        <w:t xml:space="preserve">فأخرجوا منهم اثنيّ عشر نقيباً تسعة من الخزرج وثلاثة من الأوس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انتشرت مبايعة الأوس والخزرج لرسول اللّه ، خافت قريش على نفسها خصوصاً بعد ما وقفوا على أنّ المعذّبين في مكّة أخذوا يهاجرون إلى يثرب ، فأذعنوا أنّ النبيّ أيضاً سوف يخرج إليهم ويتّخذها مأوى لنفسهِ وأصحابه ، وليشنّ عليهم الحرب وينكّلهم ، فاجتمعوا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رأت قريش أنّ رسول اللّه صلی اللّه علیه و آله قد صارت له شيعة وأصحاب من غيرهم بغير بلدهم ورأوا خروج أصحابه من المهاجرين إليهم ، عرفوا أنّهم قد نزلوا داراً ، وأصابوا منهم منعة ، فحذروا خروج رسول اللّه صلی اللّه علیه و آله إليهم ، وعرفوا أنّه قد أجمع لحربهم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له في دار الندوة وهي دار قصيّ بن كلاب التي كانت قريش لا تقضي أمراً إلاّ فيها ، يتشاورون فيها ما يصنعون في أمر رسول اللّه صلی اللّه علیه و آله حين خافوه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فتشاوروا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إحبسوه في الحديد واغلقوا عليه باباً ، ثمّ تربّصوا به ما أصاب من الشعراء الذين كانوا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زهيراً والنابغة حتّى يصيبهُ ما أصابهم ،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نخرجه من بين أظهرنا فننفيه من بلادنا ، وقال أبوجهل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نأخذ من كل قبيلة فتىً شابّاً جليداً نسيباً وسيطاً فينا ، ثمّ نعطي كل فتى منهم سيفاً صارماً ، ثمّ يعمدوا إليه فيضربوه بها ضربة رجل واحد ، فيقتلوه فنستريح منه ، فإنّهم إذا فعلوا ذلك تفرّق دمه في القبائل جميعاً ، فلم يقدر بنو عبد مناف على حرب قومهم جميعاً ، فرضوا منّا بالعقل فعقلناه لهم ، فتفرّق القوم على ذلك وهم مجمعون له ، فأتى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هذه الليلة على فراشك الذي كنت تبيت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كان عتمة من الليل إجتمعوا على بابه يرصدونه متى ينام فيثبون عليه ، فلمّا رآى رسول اللّه مكانهم 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فراشي وتسبّح ببردي هذا الحضرمي الأخضر فنم فيه ، فخرج عليهم رسول اللّه ، وأخذ اللّه تعالى على أبصارهم عنه ، وجعل القوم يتطلّعون فيرون عليّاً على الفراش متسجّياً ببرد رسول اللّه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لمحمد نائماً عليه ، برده فلم يبرحوا كذلك ، وحتى أصبحوا ، فقام عليّ </w:t>
      </w:r>
    </w:p>
    <w:p>
      <w:pPr>
        <w:pStyle w:val="BookText"/>
        <w:rPr/>
      </w:pPr>
      <w:r>
        <w:rPr>
          <w:rFonts w:ascii="IRNazanin" w:hAnsi="IRNazanin" w:eastAsia="IRNazanin"/>
          <w:color w:val="111111"/>
          <w:sz w:val="28"/>
          <w:sz w:val="28"/>
          <w:szCs w:val="28"/>
          <w:rtl w:val="true"/>
          <w:lang w:bidi="fa-IR"/>
        </w:rPr>
        <w:t xml:space="preserve">رضی اللّه عنه عن الفراش </w:t>
      </w:r>
      <w:r>
        <w:rPr>
          <w:rFonts w:eastAsia="IRNazanin" w:cs="IRNazanin"/>
          <w:color w:val="111111"/>
          <w:sz w:val="28"/>
          <w:szCs w:val="28"/>
          <w:rtl w:val="true"/>
          <w:lang w:bidi="fa-IR"/>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فباؤوا بالفشل وانصرفوا عن إيذاء علي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تلك المؤامرة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تصريح بآرائهم الثلاثة التي أبدوا بها في الندوة ، وأجمعوا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عن قريش أنّه سبحانه تعهّد على نفسه نصر أنبيائه ورسله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أمر رسول اللّه صلی اللّه علیه و آله عليّاً أن يتخلّف بعده بمكّة حتّى يؤدّي عن رسول اللّه الأمانة التي كانت عنده للناس ، وليس بمكّة أحد عنده شيء إلاّ وضعه رسول اللّه صلی اللّه علیه و آله عند علي ، فخرج رسول اللّه عامداً إلى غار بثور </w:t>
      </w:r>
      <w:r>
        <w:rPr>
          <w:rStyle w:val="FootnoteAnchor"/>
          <w:rtl w:val="true"/>
        </w:rPr>
        <w:footnoteReference w:id="235"/>
      </w:r>
      <w:r>
        <w:rPr>
          <w:rFonts w:ascii="IRNazanin" w:hAnsi="IRNazanin" w:eastAsia="IRNazanin"/>
          <w:color w:val="111111"/>
          <w:sz w:val="28"/>
          <w:sz w:val="28"/>
          <w:szCs w:val="28"/>
          <w:rtl w:val="true"/>
          <w:lang w:bidi="fa-IR"/>
        </w:rPr>
        <w:t xml:space="preserve">وبقى فيها ثلاثاً ، واستنفدت قريش طاقتها في الوقوف على محلّه ، وجعلت مائة ناقة لمن يردّه إليها ، فخرج رسول اللّه صلی اللّه علیه و آله مع دليله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أبو بكر فسلك بهما أسفل مكّة ثمّ مضى على الساحل حتّى عارض الطريق أسفل من عسفان حتى قدم قباء باثنتى عشرة ليلة خلّت من شهر ربيع الأوّل يوم الإثنين ، حتّى اشتدّ الضحى وكانت الشمس تعتدل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هجرته هذه واختفائه في الغار ونزول نصرته سبحانه عليه يشير قوله سبحانه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النبيّ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 بِجُنُودٍ لَّمْ تَرَوْهَا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هي النكتة في أفراد الضمير ؟</w:t>
      </w:r>
    </w:p>
    <w:p>
      <w:pPr>
        <w:pStyle w:val="BookText"/>
        <w:rPr/>
      </w:pPr>
      <w:r>
        <w:rPr>
          <w:rFonts w:ascii="Amiri" w:hAnsi="Amiri" w:eastAsia="Amiri" w:cs="Amiri"/>
          <w:color w:val="111111"/>
          <w:sz w:val="28"/>
          <w:sz w:val="28"/>
          <w:szCs w:val="28"/>
          <w:rtl w:val="true"/>
          <w:lang w:bidi="ar-SA"/>
        </w:rPr>
        <w:t xml:space="preserve">روى البيهقي عن ابن عباس كان رسول اللّه بمكّة فاُمر بالهجرة واُنزل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غير واحد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لما بلغ في هجرته الجحفة تذكّر موطنه ، فنزل عليه الوحي مبشّراً بأنّه سوف يرد إلى موطنه ويزوره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النبي من مكّة فبلغ الجحفة إشتاق إلى مكّة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مكّة ، وعن علي بن الحسين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القرآن مكّي أو مدني غير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اُنزلت على رسول اللّه بالجحفة حين خرج إلى المدينة فلا هي مكّية ولا مدنية ، وكل آية نزلت على رسول اللّه قبل الهجرة فهي مكيّة نزلت بمكة أو بغيرها من البلدان ، وكل آية نزلت بالمدينة بعد الهجرة فإنّها مدنيّة نزلت بالمدينة أو بغيرها من البلدان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الذكر الحكيم إلى موطنه صلی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قَرْيَةٍ هِيَ أَشَدُّ قُوَّةً مِّن قَرْيَتِكَ الَّتِي أَخْرَجَتْكَ أَهْلَكْنَاهُمْ فَلا نَاصِرَ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373" w:name="pg16422_173607"/>
    </w:p>
    <w:p>
      <w:pPr>
        <w:pStyle w:val="Heading3"/>
        <w:numPr>
          <w:ilvl w:val="2"/>
          <w:numId w:val="1"/>
        </w:numPr>
        <w:rPr/>
      </w:pPr>
      <w:bookmarkStart w:id="374" w:name="__RefHeading___Toc7751809_1280447820"/>
      <w:bookmarkStart w:id="375" w:name="_Toc135"/>
      <w:bookmarkEnd w:id="373"/>
      <w:bookmarkEnd w:id="374"/>
      <w:r>
        <w:rPr>
          <w:rtl w:val="true"/>
        </w:rPr>
        <w:t>قدومه صلی اللّه علیه و آله إلى قباء</w:t>
      </w:r>
      <w:bookmarkEnd w:id="375"/>
    </w:p>
    <w:p>
      <w:pPr>
        <w:pStyle w:val="BookText"/>
        <w:rPr/>
      </w:pPr>
      <w:r>
        <w:rPr>
          <w:rFonts w:ascii="IRNazanin" w:hAnsi="IRNazanin" w:eastAsia="IRNazanin"/>
          <w:color w:val="111111"/>
          <w:sz w:val="28"/>
          <w:sz w:val="28"/>
          <w:szCs w:val="28"/>
          <w:rtl w:val="true"/>
          <w:lang w:bidi="fa-IR"/>
        </w:rPr>
        <w:t xml:space="preserve">قدم النبي حسب ما يذكره ابن هشام قباء لاثنتي عشرة ليلة خلت من شهر ربيع الأوّل يوم الإثنين حين اشتدّ الضحى وكانت الشمس تعتدل ، وأقام علي بن أبي طالب بمكة ثلاثة ليال وأيامها حتى أدّى عن رسول اللّه الودائع التي كانت لرسول اللّه عنده ، حتى إذا فرغ منها لحق برسول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رسول اللّه صلی اللّه علیه و آله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أمر بن عوف يوم الإثنين ويوم الثلاثاء ويوم الأربعاء ويوم الخميس ، وأسّس مسجده الذي اُشير إليه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7751811_1280447820"/>
      <w:bookmarkStart w:id="377" w:name="_Toc136"/>
      <w:bookmarkEnd w:id="376"/>
      <w:r>
        <w:rPr>
          <w:rtl w:val="true"/>
        </w:rPr>
        <w:t>إطلالة على نشأة التاريخ الهجري</w:t>
      </w:r>
      <w:bookmarkEnd w:id="377"/>
    </w:p>
    <w:p>
      <w:pPr>
        <w:pStyle w:val="BookText"/>
        <w:rPr/>
      </w:pPr>
      <w:r>
        <w:rPr>
          <w:rFonts w:ascii="IRNazanin" w:hAnsi="IRNazanin" w:eastAsia="IRNazanin"/>
          <w:color w:val="111111"/>
          <w:sz w:val="28"/>
          <w:sz w:val="28"/>
          <w:szCs w:val="28"/>
          <w:rtl w:val="true"/>
          <w:lang w:bidi="fa-IR"/>
        </w:rPr>
        <w:t>المشهور إنّ أوّل من أرّخ بالتاريخ الهجري هو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اليعقوبي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عمر الكتب وأراد أن يكتب التاريخ منذ مولد رسول اللّه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المبعث ، فأشار عليه علي بن أبي طالب علیه السلام أن يكتبه من الهجرة ، فكتبه من الهجرة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الحاكم عن سعيد بن المسيب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الناس فسألهم من أي يوم يكتب التاريخ ؟ فقال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هاجر رسول اللّه ، وترك أرض الشرك ، ففعله عمر رضی اللّه عنه ، هذا حديث صحيح الإسناد ، ولم يخرجاه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ابن كثير الدمشقي أنّ اليعقوبي والحاكم لخّصا القصة وكانت هي أطول ممّا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الواقدي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الربيع الأوّل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عمر بن الخطاب التاريخ وهو أوّل من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ابن كثير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سببه في سيرة عمر ، وذلك انّه رفع إلى عمر صكّ مكتوب لرجل على آخر بدين يحلّ عليه في شعبان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شعبان ؟ أمن هذه السنة أم التي قبلها ، أم التي بعدها ؟ ثمّ جمع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للناس شيئاً يعرفون فيه حلول ديونهم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أراد بعضهم أن يؤرّخوا كما تؤرّخ الفرس بملوكهم كلّما هلك ملك أرّخوا من تاريخ ولاية الذي بعده فكرهوا ذلك ،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أرّخوا بتاريخ الروم من زمان إسكندر فكرهوا ذلك ، ولطوله أيضاً ، وقال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أرّخوا من مولد رسول اللّه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مبعثه صلی اللّه علیه و آله ، وأشار علي بن أبي طالب وآخرون أن يؤرّخ من هجرته من مكّة إلى المدينة لظهوره لكل أحد ، فإنّه أظهر من المولد والمبعث ، فاستحسن ذلك عمر والصحابة ، فأمر عمر أن يؤرّخ من هجرة رسول اللّه صلی اللّه علیه و آله وأرّخوا من أوّل تلك السنة من محرّمها ، وعند مالك رحمه اللّه فيما حكاه عن السهيلي </w:t>
      </w:r>
      <w:r>
        <w:rPr>
          <w:rStyle w:val="FootnoteAnchor"/>
          <w:rtl w:val="true"/>
        </w:rPr>
        <w:footnoteReference w:id="242"/>
      </w:r>
      <w:r>
        <w:rPr>
          <w:rFonts w:ascii="IRNazanin" w:hAnsi="IRNazanin" w:eastAsia="IRNazanin"/>
          <w:color w:val="111111"/>
          <w:sz w:val="28"/>
          <w:sz w:val="28"/>
          <w:szCs w:val="28"/>
          <w:rtl w:val="true"/>
          <w:lang w:bidi="fa-IR"/>
        </w:rPr>
        <w:t xml:space="preserve">وغيره أنّ أوّل السنة من ربيع الأوّل لقدومه صلی اللّه علیه و آله على المدينة ، والجمهور على أنّ أوّل السنة من المحرّم لأنّه أضبط لئلاّ تختلف الشهور ، فإنّ المحرّم أوّل السنة الهلالية العربية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الجزم والإذعان بصحّة هذه النقول مشكل ، والظاهر أنّ أوّل من أرّخ بالسنة الهجريّة ، هو النبيّ الأكرم حسب تضافر النصوص الموجودة في ثنايا الكتب وما ظفرنا عليه من النصوص تدلّ على كون التأريخ بالهجرة في زمن النبي وبعده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لمّا قدم المدينة مهاجراً أمر بالتاريخ فكتب في ربيع الأوّل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الحاكم وصحّحه عن عبد اللّه بن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التاريخ في السنة التي قدم فيها رسول اللّه المدينة ، وفيها ولد عبد اللّه بن الزبير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 على المقصود واضحة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التاريخ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الصحابة كانوا يعدّون بالأشهر من مهاجرة النبيّ صلی اللّه علیه و آله إلى أواسط السنة الخامسة ، مثلاً أرّخوا تحويل القبلة على رأس سبعة عشر شهراً ، وفرض رمضان على رأس ثمانية عشر شهراً من هجرة الرسول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أبو نعيم عن عهد النبي صلی اللّه علیه و آله لسلمان الفارسي وهو مؤرّخ بسنة تسع للهجرة ، وهو ينقل عن الحسين بن محمد بن عمرو الوثابي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هذا السجل بشيراز بيد سبط لغسّان بن زاذان بن شاذويه بن ماهبنداز ، وهو أخو سلمان ، وهذا العهد بخط علي بن أبي طالب ، مختوم بخاتم النبي ، فنسخ منه ما صورته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سلمان وصيّة بأخيه ماهبنداز أهل بيته وعقبه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آخر 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أبي طالب بأمر رسول اللّه في رجب سنة تسع من الهجرة ، وحضره أبو بكر ، وعمر ، وعثمان ، وطلحة ، والزبير ، وعبد الرّحمان ، وسعد ، وسعيد ، وسلمان ، وأبوذر ، وعمّار ، وعيينة ، وصهيب ، وبلال ، والمقداد ، وجماعة آخرون من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أيضاً أبو محمد بن حيّان عن بعض من عني بهذا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ولد أخي سلمان بشيراز زعيمهم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زاذان معهم هذا الكتاب بخط علي بن أبي طالب في يدغسان ، مكتوب في أديم أبيض مختوم بخاتم النبي وخاتم أبي بكر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العهد حرفاً بحرف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أبي طالب ، ولم يذكر عيينة مع الجماعة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أيضاً عن أبي كثير بن عبد الرحمان بن عبد اللّه بن سلمان الفارسي ، عن أبيه ، عن جدّه أنّ النبيّ صلی اللّه علیه و آله أملى هذا الكتاب على علي بن أبي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مافادى محمد بن عبد اللّه رسول اللّه فدى سلمان الفارسي من عثمان بن الأشهل اليهودي ، ثمّ القرظي بغرس ثلاثمائة نخلة وأربعين أوقية ذهب ، فقد برء محمد بن عبد اللّه رسول اللّه لثمن سلمان الفارسي ، وولاّه لمحمد بن عبد اللّه رسول اللّه وأهل بيته فليس لأحد على سلمان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الصديق وعمر بن الخطاب وعلي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بن أبي طالب يوم الإثنين في جمادي الاُولى مهاجر محمد بن عبد اللّه صلی اللّه علیه و آله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خالد بن وليد لأهل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أمنتهم على دمائهم وأموالهم وكنائسهم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شهد أبو عبيدة بن الجرّاح وشرحبيل بن حسنة ، وكتب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النصوص التي جاء بها الفاضل المتتبّع السيّد جعفر مرتضى </w:t>
      </w:r>
    </w:p>
    <w:p>
      <w:pPr>
        <w:pStyle w:val="BookText"/>
        <w:rPr/>
      </w:pPr>
      <w:r>
        <w:rPr>
          <w:rFonts w:ascii="Amiri" w:hAnsi="Amiri" w:eastAsia="Amiri" w:cs="Amiri"/>
          <w:color w:val="111111"/>
          <w:sz w:val="28"/>
          <w:sz w:val="28"/>
          <w:szCs w:val="28"/>
          <w:rtl w:val="true"/>
          <w:lang w:bidi="ar-SA"/>
        </w:rPr>
        <w:t xml:space="preserve">العاملي في مقاله في مجلة الهادي </w:t>
      </w:r>
      <w:r>
        <w:rPr>
          <w:rStyle w:val="FootnoteAnchor"/>
          <w:rtl w:val="true"/>
        </w:rPr>
        <w:footnoteReference w:id="250"/>
      </w:r>
      <w:r>
        <w:rPr>
          <w:rFonts w:ascii="IRNazanin" w:hAnsi="IRNazanin" w:eastAsia="IRNazanin"/>
          <w:color w:val="111111"/>
          <w:sz w:val="28"/>
          <w:sz w:val="28"/>
          <w:szCs w:val="28"/>
          <w:rtl w:val="true"/>
          <w:lang w:bidi="fa-IR"/>
        </w:rPr>
        <w:t xml:space="preserve">وهذا يعرب عن أنّ التاريخ بالهجرة كان قبل الخليفة ، وغاية ما يمكن تصحيح ما ورد بأنّ الخليفة أرّخ بالهجرة هو أنّ النبيّ أرّخ بالهجرة ولم يشتهر بين الناس لقلّة حاجاتهم إلى التاريخ ، فلمّا إنتشر الإسلام خارج الجزيرة مسّت الحاجة إلى تاريخ الكتب والرسائل الواردة من مختلف الأرجاء ، جمع الخليفة صحابة النبي وأشار الإمام بنفس مافعله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يؤسف له أنّ المسلمين نسوا أمجادهم التاريخية والحضارية التي كرّمهم الإسلام بها ، فعادوا يؤرّخون كتبهم ورسائلهم بالتاريخ المسيحي ،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بعيني رسالة لشيخ الأزهر الشيخ محمود عبد الحليم وقد أرّخها بالتاريخ المسيحي الميلادي 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الهجري ، فإذا كان هذا حال شيخ الأزهر فما ظنّك بغيره ؟</w:t>
      </w:r>
    </w:p>
    <w:p>
      <w:pPr>
        <w:pStyle w:val="BookText"/>
        <w:rPr/>
      </w:pPr>
      <w:r>
        <w:rPr>
          <w:rFonts w:ascii="Amiri" w:hAnsi="Amiri" w:eastAsia="Amiri" w:cs="Amiri"/>
          <w:color w:val="111111"/>
          <w:sz w:val="28"/>
          <w:sz w:val="28"/>
          <w:szCs w:val="28"/>
          <w:rtl w:val="true"/>
          <w:lang w:bidi="ar-SA"/>
        </w:rPr>
        <w:t xml:space="preserve">إذا كان ربّ البيت بالدفّ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فشيمة أهل البيت كلّهم رقص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الواجب على المسلمين أن لا يتنازلوا عن أقل شيء ممّا يرجع إلى تاريخهم وحضارتهم ودينهم ، حتى انّ ذكر التاريخ الميلادي جنب التاريخ الهجري نوع ترويج له ومماشاة مع الكفر ، ولم يزل أعداء الدين يتآمرون على الإسلام والمسلمين بمسخ شخصيتهم الإسلاميّة واقتلاع جذور مبادئها ، وقد شهدنا في بلدنا العزيز إيران مثل ذلك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طاغوت إيران بتبديل التاريخ الإسلامي إلى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الذي لا سند له ، وفرضه على الناس وعادت الرسائل والكتب الرسمية تؤرّخ به ، وكادت أن ترسّخ في القلوب لولا أن بدّد اللّه شمله وأزال ملكه وحاق به العذاب والبلاء بانتصار الثورة الإسلاميّة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وَزَهَقَ الْبَاطِلُ إِنَّ الْبَاطِلَ كَانَ زَهُوقًا </w:t>
      </w:r>
      <w:r>
        <w:rPr>
          <w:rFonts w:eastAsia="Amiri" w:cs="Amiri" w:ascii="Amiri" w:hAnsi="Amiri"/>
          <w:color w:val="111111"/>
          <w:sz w:val="28"/>
          <w:szCs w:val="28"/>
          <w:rtl w:val="true"/>
          <w:lang w:bidi="ar-SA"/>
        </w:rPr>
        <w:t xml:space="preserve">) . </w:t>
      </w:r>
      <w:bookmarkStart w:id="378" w:name="pg16422_173612"/>
    </w:p>
    <w:p>
      <w:pPr>
        <w:pStyle w:val="Heading3"/>
        <w:numPr>
          <w:ilvl w:val="2"/>
          <w:numId w:val="1"/>
        </w:numPr>
        <w:rPr/>
      </w:pPr>
      <w:bookmarkStart w:id="379" w:name="__RefHeading___Toc7751813_1280447820"/>
      <w:bookmarkStart w:id="380" w:name="_Toc137"/>
      <w:bookmarkEnd w:id="378"/>
      <w:bookmarkEnd w:id="379"/>
      <w:r>
        <w:rPr>
          <w:rtl w:val="true"/>
        </w:rPr>
        <w:t xml:space="preserve">نزول النبيّ بالمدينة </w:t>
      </w:r>
      <w:r>
        <w:rPr>
          <w:rtl w:val="true"/>
        </w:rPr>
        <w:t>:</w:t>
      </w:r>
      <w:bookmarkEnd w:id="380"/>
    </w:p>
    <w:p>
      <w:pPr>
        <w:pStyle w:val="BookText"/>
        <w:rPr/>
      </w:pPr>
      <w:r>
        <w:rPr>
          <w:rFonts w:ascii="IRNazanin" w:hAnsi="IRNazanin" w:eastAsia="IRNazanin"/>
          <w:color w:val="111111"/>
          <w:sz w:val="28"/>
          <w:sz w:val="28"/>
          <w:szCs w:val="28"/>
          <w:rtl w:val="true"/>
          <w:lang w:bidi="fa-IR"/>
        </w:rPr>
        <w:t xml:space="preserve">خرج رسول اللّه صلی اللّه علیه و آله يوم الجمعة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 الجمعة في بني سالم بن عوف فكانب أوّل جمعة أقامها بالمدينة ، وكان لا يمر على قبيلة إلاّ قالوا أقم عندنا ، فيقول النبيّ خلّوا سبيلها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مأمورة حتّى إذا أتت دار بني مالك بن النجّار ، بركت ناقته على باب مسجده وهو مريد </w:t>
      </w:r>
      <w:r>
        <w:rPr>
          <w:rStyle w:val="FootnoteAnchor"/>
          <w:rtl w:val="true"/>
        </w:rPr>
        <w:footnoteReference w:id="251"/>
      </w:r>
      <w:r>
        <w:rPr>
          <w:rFonts w:ascii="Amiri" w:hAnsi="Amiri" w:eastAsia="Amiri" w:cs="Amiri"/>
          <w:color w:val="111111"/>
          <w:sz w:val="28"/>
          <w:sz w:val="28"/>
          <w:szCs w:val="28"/>
          <w:rtl w:val="true"/>
          <w:lang w:bidi="ar-SA"/>
        </w:rPr>
        <w:t xml:space="preserve">فنزل رسول اللّه فاحتمل أبو أيّوب رحله فوضعه في بيته ، وسأل عن المربد لمن هو ، فقال معاذ 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لسهل وسهيل ابني عمرو وهما يتيمان لي وسارضيهما منه ، فاتّخذه مسجداً ، فأمر به رسول اللّه أن يبني مسجداً ، ونزل رسول اللّه حتى بنى مسجده ومسكنه ، فعمل فيه رسول اللّه ليرغّب المسلمين في العمل فيه ، فعمل فيه المهاجرون والأنصار ودأبوا ، فقال قائل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قعدنا والنبي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منّا العمل المضلّل</w:t>
      </w:r>
    </w:p>
    <w:p>
      <w:pPr>
        <w:pStyle w:val="BookText"/>
        <w:rPr/>
      </w:pPr>
      <w:r>
        <w:rPr>
          <w:rFonts w:ascii="IRNazanin" w:hAnsi="IRNazanin" w:eastAsia="IRNazanin"/>
          <w:color w:val="111111"/>
          <w:sz w:val="28"/>
          <w:sz w:val="28"/>
          <w:szCs w:val="28"/>
          <w:rtl w:val="true"/>
          <w:lang w:bidi="fa-IR"/>
        </w:rPr>
        <w:t xml:space="preserve">وممّن ساهم في بناء المسجد عمّار بن ياسر وقد أثقلوه باللبن ،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قتلوني ، يحمّلون عليّ ما لا يحملون ، قالت اُمّ سلمة زوجة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رسول اللّه ينفض وفرته بيده وكان رجلاً جعداً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سميّة ليسوا بالذين يقتلونك إنّما 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وارتجز علي بن أبي طالب علیه السلام يومئذ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 قائماً وقاعداً</w:t>
      </w:r>
    </w:p>
    <w:p>
      <w:pPr>
        <w:pStyle w:val="BookText"/>
        <w:rPr/>
      </w:pPr>
      <w:r>
        <w:rPr>
          <w:rFonts w:ascii="Amiri" w:hAnsi="Amiri" w:eastAsia="Amiri" w:cs="Amiri"/>
          <w:color w:val="111111"/>
          <w:sz w:val="28"/>
          <w:sz w:val="28"/>
          <w:szCs w:val="28"/>
          <w:rtl w:val="true"/>
          <w:lang w:bidi="ar-SA"/>
        </w:rPr>
        <w:t>ومن يرى عن الغبار حائداً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بين أصحاب رسول اللّه من يستنكف العمل ، فهذا الرجز من علي علیه السلام كان بقصد التعريض به ، وقد 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به عثمان بن عفّان ، وفي المواهب ، 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عثمان بن مظعون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فأقام رسول اللّه بالمدينة إذ قدمها شهر ربيع الأوّل إلى صفر من السنة التالية حتّى بنى له فيها مسجده ومساكنه ، فلم يبق دار من دور الأنصار إلاّ أسلم أهلها إلاّ حيّ من الأوس ، فإنّهم أقاموا على شركهم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استتباب الأمن ، واضفاء طابع الوحدة السياسية على القبائل التي تستوطن يثرب وما جاورها كتب رسول اللّه صلی اللّه علیه و آله كتاباً بين المهاجرين والأنصار ، وادع فيه اليهود وعاهدهم وأقرّهم على دينهم وأموالهم وشرط لهم واشترط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 ابن هشام الكتاب برمّته وهو أوّل منشور سياسي أدلى به النبي إبّان نزوله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يكتف بذلك حتى آخى بين المهاجرين والأنصار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تآخوا في اللّه أخوين أخوين ، ثمّ أخذ بيد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 فكان رسول اللّه سيّد المرسلين وإمام المتّقين ورسول رب العالمين الذي ليس له نظير من العباد وعلي بن أبي طالب علیه السلام أخوين ، وكان حمزة بن عبد المطلب أسد اللّه وأسد رسوله وعمّه وزيد بن حارثة مولى رسول اللّه أخوين ، وإليه أوصى حمزة يوم اُحد حين حضره القتال إن حدث به حادث الموت ، فهكذا تآخى المهاجرون والأنصار أخوين أخوين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إطمأنّ رسول اللّه بالمدينة والتفّ حوله إخوانه من المهاجرين واجتمع أمر الأنصار ، استحكم أمر الإسلام ، فقامت الصلاة وفرضت الزكاة والصيام وقامت الحدود وفرض الحلال والحرام ، وشرع الآذان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استحكمت شوكة المسلمين ظهرت من أحبار اليهود العداوة حسداً وضغناً والتحق بهم رجال من الأوس والخزرج فتظاهروا بالإسلام ، ونافقوا في السرّ وكان هواهم مع اليهود</w:t>
      </w:r>
      <w:r>
        <w:rPr>
          <w:rFonts w:eastAsia="Amiri" w:cs="Amiri" w:ascii="Amiri" w:hAnsi="Amiri"/>
          <w:color w:val="111111"/>
          <w:sz w:val="28"/>
          <w:szCs w:val="28"/>
          <w:rtl w:val="true"/>
          <w:lang w:bidi="ar-SA"/>
        </w:rPr>
        <w:t xml:space="preserve">. </w:t>
      </w:r>
      <w:bookmarkStart w:id="381" w:name="pg16422_173614"/>
    </w:p>
    <w:p>
      <w:pPr>
        <w:pStyle w:val="BookText"/>
        <w:rPr/>
      </w:pPr>
      <w:bookmarkEnd w:id="381"/>
      <w:r>
        <w:rPr>
          <w:rFonts w:ascii="Amiri" w:hAnsi="Amiri" w:eastAsia="Amiri" w:cs="Amiri"/>
          <w:color w:val="111111"/>
          <w:sz w:val="28"/>
          <w:sz w:val="28"/>
          <w:szCs w:val="28"/>
          <w:rtl w:val="true"/>
          <w:lang w:bidi="ar-SA"/>
        </w:rPr>
        <w:t>وكان أحبار اليهود هم الذين يسألون رسول اللّه ويشاغبونه ليلبسوا الحقّ بالباطل ، فكان القرآن ينزل فيهم فيما يسألون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المجتمع اليهودي عبارة عن مجموع قبائل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قينقاع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القبائل مليئة بالأحبار وهم الذين شنُّوا حرب الاستنزاف الخفيَّة على النبي ، واستمدّوا ممّن إجتمع إليهم من منافقي الأنصار ، وإليك استعراض ما بدر منهم من جدال على ضوء ما ورد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7751815_1280447820"/>
      <w:bookmarkStart w:id="383" w:name="_Toc138"/>
      <w:bookmarkEnd w:id="382"/>
      <w:r>
        <w:rPr>
          <w:rtl w:val="true"/>
        </w:rPr>
        <w:t>مجادلة أهل الكتاب</w:t>
      </w:r>
      <w:bookmarkEnd w:id="383"/>
    </w:p>
    <w:p>
      <w:pPr>
        <w:pStyle w:val="BookText"/>
        <w:rPr/>
      </w:pPr>
      <w:r>
        <w:rPr>
          <w:rFonts w:ascii="Amiri" w:hAnsi="Amiri" w:eastAsia="Amiri" w:cs="Amiri"/>
          <w:color w:val="111111"/>
          <w:sz w:val="28"/>
          <w:sz w:val="28"/>
          <w:szCs w:val="28"/>
          <w:rtl w:val="true"/>
          <w:lang w:bidi="ar-SA"/>
        </w:rPr>
        <w:t xml:space="preserve">كانت بيئة مكّة قاعدة للشرك والمشركين ولم يكن هناك حبر ولا راهب ، بل ولا يهودي ولا نصراني إلاّ شرذمة قليلة لا تتجاوز عدد الأصابع من أمثال ورقة بن نوفل ، وعثمان بن حويرث اللّذين تنصّرا قبل الإسلام ، وكانت قريش تغط في الكفر والشرك إلاّ اُناس قليل المقتفين أثر الخليل المسمّين بالأحناف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ورد من الآيات حول جدال أهل الكتاب مع النبي ، آيات مدنية تناثر ذكرها في السور الطوال كالبقرة وآل عمران وغيرهما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الجدال محتدماً على قدم وساق في الفترة التي كانت القبائل الثلاث مقيمة في المدينة ، وبعد ما اُزيلوا عنها اُخمدت نار فتنتهم ، وكان أكثر ما جادلوا فيه ما يرجع إلى النبي وعلائمه في العهدين ، ولسنا في هذا المقام بصدد نقل كل حوار </w:t>
      </w:r>
      <w:bookmarkStart w:id="384" w:name="pg16422_173615"/>
    </w:p>
    <w:p>
      <w:pPr>
        <w:pStyle w:val="BookText"/>
        <w:rPr/>
      </w:pPr>
      <w:bookmarkEnd w:id="384"/>
      <w:r>
        <w:rPr>
          <w:rFonts w:ascii="Amiri" w:hAnsi="Amiri" w:eastAsia="Amiri" w:cs="Amiri"/>
          <w:color w:val="111111"/>
          <w:sz w:val="28"/>
          <w:sz w:val="28"/>
          <w:szCs w:val="28"/>
          <w:rtl w:val="true"/>
          <w:lang w:bidi="ar-SA"/>
        </w:rPr>
        <w:t xml:space="preserve">ورد في القرآن الكريم سواء أكانت راجعة إلى الأحبار والرهبان أم إلى غيرهم ، وإنّما الهدف تبيين ما دار بين النبي وبين أحبار اليهود في يثرب قبل إجلائهم وإبادتهم ، وكان الكل في السنين الخمس الاُولى إلى أوان حرب الخندق حيث استأصل نسل اليهود في المدينة ولم يبق منهم أحد إلاّ كعب القرظي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7751817_1280447820"/>
      <w:bookmarkStart w:id="386" w:name="_Toc139"/>
      <w:bookmarkEnd w:id="385"/>
      <w:r>
        <w:rPr>
          <w:rtl w:val="true"/>
        </w:rPr>
        <w:t xml:space="preserve">تنبّؤ القرآن عن شدّة عداوة اليهود </w:t>
      </w:r>
      <w:r>
        <w:rPr>
          <w:rtl w:val="true"/>
        </w:rPr>
        <w:t>:</w:t>
      </w:r>
      <w:bookmarkEnd w:id="386"/>
    </w:p>
    <w:p>
      <w:pPr>
        <w:pStyle w:val="BookText"/>
        <w:rPr/>
      </w:pPr>
      <w:r>
        <w:rPr>
          <w:rFonts w:ascii="Amiri" w:hAnsi="Amiri" w:eastAsia="Amiri" w:cs="Amiri"/>
          <w:color w:val="111111"/>
          <w:sz w:val="28"/>
          <w:sz w:val="28"/>
          <w:szCs w:val="28"/>
          <w:rtl w:val="true"/>
          <w:lang w:bidi="ar-SA"/>
        </w:rPr>
        <w:t xml:space="preserve">تنبّأ القرآن الكريم عن قسوة اليهود وشدّة عدائهم كالمشركين بينما كان المسيحيون على خلاف ذلك ، فكانوا أقرب الناس مودّة للّذين آمنوا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ولأجل ذلك نرى أنّه لميسلم من اليهود ولا من أحبارهم إلاّ أقل القليل ، كعبد اللّه بن سلام وكعب الأحبار من الذين دسُّوا بإسلامهم كثيراً من البدع اليهودية بين المسلمين ، بينما نرى أنّه بعد ما إنتشر الإسلام في ربوع الأراضي المسيحية ، دخل المسيحيّون أفواجاً في الإسلام وما ذلك إلاّ لأنّه كان فيهم قسّيسون ورهبان ، مالوا إلى الحق واعتنقوه وصدّقوا به فتبعهم غيرهم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سبب آخر لتصلّب اليهود وعدم رضوخهم لدعوة الإسلام ، يتمثّل في حرصهم على زينة الحياة وزبرجها وهو أكبر حجاب بين بصيرة الإنسان ، والحق الذي يجب أن يتّبع ، قال سبحانه </w:t>
      </w:r>
      <w:r>
        <w:rPr>
          <w:rFonts w:eastAsia="Amiri" w:cs="Amiri" w:ascii="Amiri" w:hAnsi="Amiri"/>
          <w:color w:val="111111"/>
          <w:sz w:val="28"/>
          <w:szCs w:val="28"/>
          <w:rtl w:val="true"/>
          <w:lang w:bidi="ar-SA"/>
        </w:rPr>
        <w:t xml:space="preserve">: </w:t>
      </w:r>
      <w:bookmarkStart w:id="387" w:name="pg16422_173616"/>
    </w:p>
    <w:p>
      <w:pPr>
        <w:pStyle w:val="BookText"/>
        <w:rPr/>
      </w:pPr>
      <w:bookmarkEnd w:id="3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Heading3"/>
        <w:numPr>
          <w:ilvl w:val="2"/>
          <w:numId w:val="1"/>
        </w:numPr>
        <w:rPr/>
      </w:pPr>
      <w:bookmarkStart w:id="388" w:name="__RefHeading___Toc7751819_1280447820"/>
      <w:bookmarkStart w:id="389" w:name="_Toc140"/>
      <w:bookmarkEnd w:id="388"/>
      <w:r>
        <w:rPr>
          <w:rtl w:val="true"/>
        </w:rPr>
        <w:t xml:space="preserve">الدعوة إلى أصل مشترك بين الشرائع السماوية </w:t>
      </w:r>
      <w:r>
        <w:rPr>
          <w:rtl w:val="true"/>
        </w:rPr>
        <w:t>:</w:t>
      </w:r>
      <w:bookmarkEnd w:id="389"/>
    </w:p>
    <w:p>
      <w:pPr>
        <w:pStyle w:val="BookText"/>
        <w:rPr/>
      </w:pPr>
      <w:r>
        <w:rPr>
          <w:rFonts w:ascii="Amiri" w:hAnsi="Amiri" w:eastAsia="Amiri" w:cs="Amiri"/>
          <w:color w:val="111111"/>
          <w:sz w:val="28"/>
          <w:sz w:val="28"/>
          <w:szCs w:val="28"/>
          <w:rtl w:val="true"/>
          <w:lang w:bidi="ar-SA"/>
        </w:rPr>
        <w:t xml:space="preserve">إنّ التوحيد في العبادة هو الأصل المشترك الذي قام عليه صرح الشرائع السماوية ، ومن العجب إنّ أهل الكتاب الذي يضفون على أنفسهم أنّهم من أنصار لواء التوحيد ، قد إنحرفوا عن هذا الأصل الأصيل ، فعاد يتّخذ بعضهم بعضاً أرباباً من دون اللّه ، فجاء الوحي يدعوهم إلى العودة إلى هذا الأصل ، والإنضواء تحت رايته الخفّاقة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إيقاف القارئ على نماذج من إنحراف اليهود والنصارى عن هذا الأصل المشترك على أبعاده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الربوبية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نذكر بعض عقائدهم الخرافية حسبما ورد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751821_1280447820"/>
      <w:bookmarkStart w:id="391" w:name="_Toc141"/>
      <w:bookmarkEnd w:id="390"/>
      <w:r>
        <w:rPr>
          <w:rtl w:val="true"/>
        </w:rPr>
        <w:t xml:space="preserve">الإعتقاد بمبدأ البنوّة للباري جلّ وعلا </w:t>
      </w:r>
      <w:r>
        <w:rPr>
          <w:rtl w:val="true"/>
        </w:rPr>
        <w:t>:</w:t>
      </w:r>
      <w:bookmarkEnd w:id="3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تمخّض الانحراف عن أصل التوحيد ، وبلغ الذروة حيث اتّخذوا لله ابناً باسم عزير والمسيح وهم يضاهئون بذلك قول الكافرين ، وإليه الإشارة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bookmarkStart w:id="392" w:name="pg16422_173617"/>
    </w:p>
    <w:p>
      <w:pPr>
        <w:pStyle w:val="BookText"/>
        <w:rPr/>
      </w:pPr>
      <w:bookmarkEnd w:id="392"/>
      <w:r>
        <w:rPr>
          <w:rFonts w:ascii="Amiri" w:hAnsi="Amiri" w:eastAsia="Amiri" w:cs="Amiri"/>
          <w:color w:val="111111"/>
          <w:sz w:val="28"/>
          <w:sz w:val="28"/>
          <w:szCs w:val="28"/>
          <w:rtl w:val="true"/>
          <w:lang w:bidi="ar-SA"/>
        </w:rPr>
        <w:t>إنّ اليهود اليوم وإن كانت تنكر تلك النسبة ولا تدين بها ولكنّها كانت موجودة في عصر نزول القرآن ، ولأجل ذلك لم تعترض اليهود على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الآية انّ الإعتقاد بمبدأ البنوّة للباري جلّ وعلا ذات خلفية تاريخية ولعلّ الآية تشير إلى عقيدة التثليث التي كانت تدين بها الهندوكية كما هو الظاهر من آثار آلهتهم المجسّمة المثلّثة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للتثليث دعامة راسخة في الديانة النصرانية أفاض القرآن القول فيه ، يليق بنا الإسهاب في تناول أطراف هذا الموضوع</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751823_1280447820"/>
      <w:bookmarkStart w:id="394" w:name="_Toc142"/>
      <w:bookmarkEnd w:id="393"/>
      <w:r>
        <w:rPr>
          <w:rtl w:val="true"/>
        </w:rPr>
        <w:t xml:space="preserve">ذاتية التوحيد وظاهرة التثليث </w:t>
      </w:r>
      <w:r>
        <w:rPr>
          <w:rtl w:val="true"/>
        </w:rPr>
        <w:t>:</w:t>
      </w:r>
      <w:bookmarkEnd w:id="394"/>
    </w:p>
    <w:p>
      <w:pPr>
        <w:pStyle w:val="Heading4"/>
        <w:numPr>
          <w:ilvl w:val="3"/>
          <w:numId w:val="1"/>
        </w:numPr>
        <w:rPr/>
      </w:pPr>
      <w:bookmarkStart w:id="395" w:name="__RefHeading___Toc7751825_1280447820"/>
      <w:bookmarkStart w:id="396" w:name="_Toc14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لقد تمثّلت ظاهرة التثليث في الديانة النصرانية عصر نزول القرآن في صور مختلفة تناولها القرآن الكريم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يقولون المسيح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يصرّحون بالثالوث المقدّس ، وإنّ هناك ثلاث آلهاتٍ بإسم إله الأب ، واله الإبن ،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إنّ 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الجميع تعبيرات متنوّعة عن حقيقة واحدة أو أنّها عبارة عن نظريّات مختلفة يتبنّى كلّ واحد منها طائفة منهم وإليك التوضيح</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7751827_1280447820"/>
      <w:bookmarkStart w:id="398" w:name="_Toc144"/>
      <w:bookmarkEnd w:id="397"/>
      <w:r>
        <w:rPr>
          <w:rtl w:val="true"/>
        </w:rPr>
        <w:t xml:space="preserve">أ </w:t>
      </w:r>
      <w:r>
        <w:rPr>
          <w:rtl w:val="true"/>
        </w:rPr>
        <w:t xml:space="preserve">- </w:t>
      </w:r>
      <w:r>
        <w:rPr>
          <w:rtl w:val="true"/>
        </w:rPr>
        <w:t xml:space="preserve">المسيح هو اللّه </w:t>
      </w:r>
      <w:r>
        <w:rPr>
          <w:rtl w:val="true"/>
        </w:rPr>
        <w:t>:</w:t>
      </w:r>
      <w:bookmarkEnd w:id="39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حاكياً عنهم تلك العقيدة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هُوَ </w:t>
      </w:r>
      <w:bookmarkStart w:id="399" w:name="pg16422_173618"/>
    </w:p>
    <w:p>
      <w:pPr>
        <w:pStyle w:val="BookText"/>
        <w:rPr/>
      </w:pPr>
      <w:bookmarkEnd w:id="399"/>
      <w:r>
        <w:rPr>
          <w:rFonts w:ascii="Amiri" w:hAnsi="Amiri" w:eastAsia="Amiri" w:cs="Amiri"/>
          <w:color w:val="111111"/>
          <w:sz w:val="28"/>
          <w:sz w:val="28"/>
          <w:szCs w:val="28"/>
          <w:rtl w:val="true"/>
          <w:lang w:bidi="ar-SA"/>
        </w:rPr>
        <w:t xml:space="preserve">المَسِيحُ ابْنُ مَرْيَمَ وَقَالَ المَسِيحُ يَا 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تعرب عن أنّ المسيح عند طائفة منهم هو الربّ الخالق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إتّحد بالمسيح إتّحاد الذات ، فصارا شيئاً واحداً وصار الناسوت لاهوتاً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يقولون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المسيح ابن مريم هم اليعقوبية ، واللائق بهذا القول هو إنكار التثليث ، ولكنّ لا يخلوا مذهب من مذاهب النصارى منه ، وقد ردّ القرآن على ذلك الزعم بما نقله عن المسيح بأنّه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اعْبُدُوا اللّهَ رَبِّي وَرَبَّكُمْ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يدّل على أنّه عبد مثلهم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من يجعل لله شريكاً في الوهيّته ، فهو مشرك كافر ، محرّم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مزيد عناية بإبطال ما ينسبونه إلى المسيح من حديث التفدية وأنّه علیه السلام باختياره الصلب فدى بنفسه عنهم ، فهم مغفور لهم ، مرفوع عنهم التكاليف الإلهية ، ومصيرهم إلى الجنة ولا يمسّون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يقولون ذلك مع أنّه علیه السلام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7751829_1280447820"/>
      <w:bookmarkStart w:id="401" w:name="_Toc145"/>
      <w:bookmarkEnd w:id="400"/>
      <w:r>
        <w:rPr>
          <w:rtl w:val="true"/>
        </w:rPr>
        <w:t xml:space="preserve">ب </w:t>
      </w:r>
      <w:r>
        <w:rPr>
          <w:rtl w:val="true"/>
        </w:rPr>
        <w:t xml:space="preserve">- </w:t>
      </w:r>
      <w:r>
        <w:rPr>
          <w:rtl w:val="true"/>
        </w:rPr>
        <w:t xml:space="preserve">اللّه ثالث ثلاثة أو الثالوث المقدّس </w:t>
      </w:r>
      <w:r>
        <w:rPr>
          <w:rtl w:val="true"/>
        </w:rPr>
        <w:t>:</w:t>
      </w:r>
      <w:bookmarkEnd w:id="401"/>
    </w:p>
    <w:p>
      <w:pPr>
        <w:pStyle w:val="Heading5"/>
        <w:numPr>
          <w:ilvl w:val="4"/>
          <w:numId w:val="1"/>
        </w:numPr>
        <w:rPr/>
      </w:pPr>
      <w:bookmarkStart w:id="402" w:name="__RefHeading___Toc7751831_1280447820"/>
      <w:bookmarkStart w:id="403" w:name="_Toc146"/>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وكان هناك قسم آخر من الإنحراف عن خط التوحيد يتجسّد في القول بأنّ اللّه ثالث ثلاثة كما يحكيه قوله سبحانه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بهذه </w:t>
      </w:r>
    </w:p>
    <w:p>
      <w:pPr>
        <w:pStyle w:val="BookText"/>
        <w:rPr/>
      </w:pPr>
      <w:r>
        <w:rPr>
          <w:rFonts w:ascii="Amiri" w:hAnsi="Amiri" w:eastAsia="Amiri" w:cs="Amiri"/>
          <w:color w:val="111111"/>
          <w:sz w:val="28"/>
          <w:sz w:val="28"/>
          <w:szCs w:val="28"/>
          <w:rtl w:val="true"/>
          <w:lang w:bidi="ar-SA"/>
        </w:rPr>
        <w:t xml:space="preserve">المقالة هم جمهور النصارى من الملكانية واليعقوبية ، والنسطورية والمقصود أنّه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والإبن وروح القدس أي أنّه ينطبق على كل واحد من الثلاثة وهذا لازم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 إله ، والإبن إله ، والروح إله ، وهو ثلاثة وهو واحد ، ويمثّلون لذلك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عمرو إنسان فهناك اُمور ثلاثة هي زيد ، وابن عمرو والإنسان ، وهناك أمر واحد وهو المنعوت بهذه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الكثرة إن كانت حقيقية غير اعتبارية أوجبت الكثرة في المنعوت حقيقة ، وإنّ المنعوت إن كان واحداً حقيقة أوجب ذلك أن تكون الكثرة إعتباريّة غير حقيقيّة ، فالجمع بين هذه الكثرة العددية والوحدة العددية كما في المثال بحسب الحقيقة ممّا يستنكف العقل عن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التجأ دعاة النصارى في الآونة الأخيرة إلى القول بأنّ مسألة التثليث من المسائل المأثورة من مذاهب الأسلاف وهي لا تخضع للموازين العلميّة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الذكر الحكيم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إِلَهٍ إِلاَّ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ببيان أنّ اللّه سبحانه لا يقبل بذاته المتعالية ، الكثرة بوجه من الوجوه ، فهو تعالى ذاته واحد وإذا اتّصف بصفاته الكريمة وأسمائه الحسنى لم يزد ذلك على ذاته الواحدة شيئاً ، ولا الصفة إذا اُضيفت إليها أورثت كثرة وتعدّداً ، فهو تعالى أحديّ الذات لا ينقسم لا في خارج ولا في وهم ولا في عقل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الإتيان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المشعرة بالتبعيض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هناك طائفة لا يعتقدون بالتثليث ولا يقولون في المسيح إلاّ إنّه عبد اللّه ورسوله كما عليه مسيحيّة الحبشة بعضهم أو جلّهم</w:t>
      </w:r>
      <w:r>
        <w:rPr>
          <w:rFonts w:eastAsia="Amiri" w:cs="Amiri" w:ascii="Amiri" w:hAnsi="Amiri"/>
          <w:color w:val="111111"/>
          <w:sz w:val="28"/>
          <w:szCs w:val="28"/>
          <w:rtl w:val="true"/>
          <w:lang w:bidi="ar-SA"/>
        </w:rPr>
        <w:t xml:space="preserve">. </w:t>
      </w:r>
      <w:bookmarkStart w:id="404" w:name="pg16422_173620"/>
    </w:p>
    <w:p>
      <w:pPr>
        <w:pStyle w:val="Heading5"/>
        <w:numPr>
          <w:ilvl w:val="4"/>
          <w:numId w:val="1"/>
        </w:numPr>
        <w:rPr/>
      </w:pPr>
      <w:bookmarkStart w:id="405" w:name="__RefHeading___Toc7751833_1280447820"/>
      <w:bookmarkStart w:id="406" w:name="_Toc147"/>
      <w:bookmarkEnd w:id="404"/>
      <w:bookmarkEnd w:id="405"/>
      <w:r>
        <w:rPr>
          <w:rtl w:val="true"/>
        </w:rPr>
        <w:t xml:space="preserve">مشكلة الجمع بين التوحيد والتثليث </w:t>
      </w:r>
      <w:r>
        <w:rPr>
          <w:rtl w:val="true"/>
        </w:rPr>
        <w:t>:</w:t>
      </w:r>
      <w:bookmarkEnd w:id="406"/>
    </w:p>
    <w:p>
      <w:pPr>
        <w:pStyle w:val="BookText"/>
        <w:rPr/>
      </w:pPr>
      <w:r>
        <w:rPr>
          <w:rFonts w:ascii="Amiri" w:hAnsi="Amiri" w:eastAsia="Amiri" w:cs="Amiri"/>
          <w:color w:val="111111"/>
          <w:sz w:val="28"/>
          <w:sz w:val="28"/>
          <w:szCs w:val="28"/>
          <w:rtl w:val="true"/>
          <w:lang w:bidi="ar-SA"/>
        </w:rPr>
        <w:t xml:space="preserve">إنّ المسيحيّين يعتبرون أنفسهم موّحدين وإنّهم من المقتفين أثر التوحيد الذي جاءت به جميع الشرائع السماوية ، ومن جانب آخر يعتقدون بالتثليث اعتقاداً جازماً ، وهذان لا يجتمعان إلاّ أن يكون أحد الوصفين حقيقيّاً والآخر مجازيّاً ولكنّهم ياللأسف يقولون بكونهما معاً حقيقيين ، ولأجل ذلك أصبحت عندهم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ببداهة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ينسب التثليث إلى أقوام آخرين كانوا قبل المسيح والمسيحيّة وهؤلاء إنّما اتّبعوا اُولئك ، ولعلّ الثالوث الهندي هو الأصل حيث يعتقدون بأنّ الإله الواحد له مظاهر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دان بتلك العقيدة المسيحيّون بعد رفع المسيح آماداً متطاولة ، ولمّا جاء المتأخّرون منهم ورأوا أنّ الوحدة الحقيقية لا تخضع للكثرة كذلك حاولوا أن يصحّحوه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المسائل الدينية عن المسائل العلميّة وأنّ الدين فوق العلم وأن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باطلة حسب القوانين الرياضية المسلّمة ولكن الدين قبلها ونحن نعتقد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عذر أقبح من ذنب فكيف نعتنق ديناً يتصادم مع أوضح الواضحات وأبده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المعادلة الرياضية السابقة ليست باطلة وذلك لوجود نظائرها في الخارج ، فإنّ الشمس بها جرم ولها نور ولها حرارة ومع ذلك فهي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الإستدلال يكشف عن جهل مطبق بحقيقة الوحدة المعتبرة في حقه سبحانه فإنّ المقصود منها في حقّه هو الوحدة الحقيقية التي لا كثرة فيها لا خارجاً ولا ذهناً ولا وهماً وأين هو من وحدة الشمس التي هي وحدة إعتبارية لا حقيقية حيث تتركّب من جرم ونور وحرارة وكل منها ينقسم إلى انقسامات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فماذا يريدون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p>
    <w:p>
      <w:pPr>
        <w:pStyle w:val="BookText"/>
        <w:rPr/>
      </w:pPr>
      <w:r>
        <w:rPr>
          <w:rFonts w:ascii="Amiri" w:hAnsi="Amiri" w:eastAsia="Amiri" w:cs="Amiri"/>
          <w:color w:val="111111"/>
          <w:sz w:val="28"/>
          <w:sz w:val="28"/>
          <w:szCs w:val="28"/>
          <w:rtl w:val="true"/>
          <w:lang w:bidi="ar-SA"/>
        </w:rPr>
        <w:t>ثلاثة ، فهل يريدون أنّ هناك أفراداً متميّزة ومتشخّصة من الإله الصادق هو عليهم صدق الكلي على الأفراد ؟</w:t>
      </w:r>
    </w:p>
    <w:p>
      <w:pPr>
        <w:pStyle w:val="BookText"/>
        <w:rPr/>
      </w:pPr>
      <w:r>
        <w:rPr>
          <w:rFonts w:ascii="Amiri" w:hAnsi="Amiri" w:eastAsia="Amiri" w:cs="Amiri"/>
          <w:color w:val="111111"/>
          <w:sz w:val="28"/>
          <w:sz w:val="28"/>
          <w:szCs w:val="28"/>
          <w:rtl w:val="true"/>
          <w:lang w:bidi="ar-SA"/>
        </w:rPr>
        <w:t>أو يريدون أنّ هناك فرداً واحداً ذا أجزاء وليس لكل واحد منها إستقلال ولا تشخّص وإنّما يتشكّل الإله من تلك الأجزاء ؟</w:t>
      </w:r>
    </w:p>
    <w:p>
      <w:pPr>
        <w:pStyle w:val="BookText"/>
        <w:rPr/>
      </w:pPr>
      <w:r>
        <w:rPr>
          <w:rFonts w:ascii="Amiri" w:hAnsi="Amiri" w:eastAsia="Amiri" w:cs="Amiri"/>
          <w:color w:val="111111"/>
          <w:sz w:val="28"/>
          <w:sz w:val="28"/>
          <w:szCs w:val="28"/>
          <w:rtl w:val="true"/>
          <w:lang w:bidi="ar-SA"/>
        </w:rPr>
        <w:t>فالفرض الأوّل يستلزم تعدّد الإله تعدّداً حقيقيّاً وهو لا يجتمع مع التوحيد بحال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الثاني لا يخلو إمّا أن يكون كل واحد من هذه الأجزاء واجبة الوجود أو ممكنة ، فعلى الأوّل يلزم منه كثرة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يدّعون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أن يكون واجب الوجود محتاجاً في تحقّقه وتشخّصه إلى أجزاء ممكنة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 الذكر الحكيم ينادي ببطلان التثليث بأيّ نحو يمكن أنّ يتصوّر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الآية تركّز على أنّ نسبة الإلوهيّة إلى المسيح من آثار الغلوّ في حقه فلو تنزّه القوم عن هذا التمادي الفكريّ المفرط لوقفوا على سمة المثالية فيه ونفوا عنه مقام 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تصف المسيح بالصّفات الخمس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ألقاها إلى مريم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هذه الصفات المسلّمة في حق المسيح تشهد بعبوديّته وتنفي الوهيّته وإليك مزيد من التوضيح حولها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الذكر الحكيم ذكره عشر مرّات وبنوّته لمريم التي لا تنفك عن كونه جنيناً رضيعاً في المهد صبيّاً يافعاً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واضح على بشريّته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مبعوثه ومرسله وليس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القرآن لفظ الكلمة على المسيح كما أطلقه على جميع الموجودات الإمكانية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إطلاق الكلمة على الموجودات الإمكانية لأجل وجود التشابه بين الكلمة والموجود الإمكاني فإنّ الكلمة تكشف عمّا يقوم في ذهن المتكلّم من المعاني فهكذا الموجودات الإمكانية عامّة ، وخلقة المسيح على وجه الإعجاز خاصّة تكشف هي الاُخرى عن علم وقدرة وسيعين وكمال لا متناه يكمن في ذاته سبحانه ولأجل ذلك يعد القرآن المسيح وجميع العوالم الإمكانية كلمات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ألقاها إلى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الإلقاء إلى رحم الاُم آية كونه مخلوقاً وقد ذكر تفصيله في سورة مريم ،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التعبير ربّما وقع دليلاً على تطرّف فكرة الاُلوهيّة في حق المسيح وهم يتخيّلون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ولكنّها إبتدائية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مَّا فِي السَّمَاوَاتِ وَمَا فِي الأَرْضِ جَمِيعًا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انّ السموات وما في الأرض جميعاً ناشئ منه وحاصل من عنده ، ومبتدأ منه ، فذوات الأشياء تبتدئ منه بإيجاده لها من غير مثال سابق وكذلك خواصّها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يَبْدَأُ الخَلْقَ ثُمَّ 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ذلك التعبير لا يفوق في حق آدم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407" w:name="pg16422_173623"/>
    </w:p>
    <w:p>
      <w:pPr>
        <w:pStyle w:val="BookText"/>
        <w:rPr/>
      </w:pPr>
      <w:bookmarkEnd w:id="407"/>
      <w:r>
        <w:rPr>
          <w:rFonts w:ascii="IRNazanin" w:hAnsi="IRNazanin" w:eastAsia="IRNazanin"/>
          <w:color w:val="111111"/>
          <w:sz w:val="28"/>
          <w:sz w:val="28"/>
          <w:szCs w:val="28"/>
          <w:rtl w:val="true"/>
          <w:lang w:bidi="fa-IR"/>
        </w:rPr>
        <w:t xml:space="preserve">فقد وصف آدم علیه السلام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أحد بأنّه جزء من الإله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سبحانه ختم تلك الصفات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وَرُسُلِهِ وَلا تَقُولُوا ثَلاثَةٌ انتَهُوا خَيْرًا لَّكُمْ </w:t>
      </w:r>
      <w:r>
        <w:rPr>
          <w:rFonts w:eastAsia="Amiri" w:cs="Amiri" w:ascii="Amiri" w:hAnsi="Amiri"/>
          <w:color w:val="111111"/>
          <w:sz w:val="28"/>
          <w:szCs w:val="28"/>
          <w:rtl w:val="true"/>
          <w:lang w:bidi="ar-SA"/>
        </w:rPr>
        <w:t>) .</w:t>
      </w:r>
    </w:p>
    <w:p>
      <w:pPr>
        <w:pStyle w:val="Heading5"/>
        <w:numPr>
          <w:ilvl w:val="4"/>
          <w:numId w:val="1"/>
        </w:numPr>
        <w:rPr/>
      </w:pPr>
      <w:bookmarkStart w:id="408" w:name="__RefHeading___Toc7751835_1280447820"/>
      <w:bookmarkStart w:id="409" w:name="_Toc148"/>
      <w:bookmarkEnd w:id="408"/>
      <w:r>
        <w:rPr>
          <w:rtl w:val="true"/>
        </w:rPr>
        <w:t xml:space="preserve">سمات العبودية في المسيح </w:t>
      </w:r>
      <w:r>
        <w:rPr>
          <w:rtl w:val="true"/>
        </w:rPr>
        <w:t>:</w:t>
      </w:r>
      <w:bookmarkEnd w:id="409"/>
    </w:p>
    <w:p>
      <w:pPr>
        <w:pStyle w:val="BookText"/>
        <w:rPr/>
      </w:pPr>
      <w:r>
        <w:rPr>
          <w:rFonts w:ascii="Amiri" w:hAnsi="Amiri" w:eastAsia="Amiri" w:cs="Amiri"/>
          <w:color w:val="111111"/>
          <w:sz w:val="28"/>
          <w:sz w:val="28"/>
          <w:szCs w:val="28"/>
          <w:rtl w:val="true"/>
          <w:lang w:bidi="ar-SA"/>
        </w:rPr>
        <w:t xml:space="preserve">إنّ الذكر الحكيم يستدل على عبوديته بوجوه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خلق المسيح واُمّه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عيشهما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المسيح بعبوديّته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الوجوه التي يستدلّ بها القرآن الكريم على عبوديّته ، أمّا الأوّل فقد بسط الذكر الحكيم في تناولها في سورة مريم كما مرّ وهذه الآيات تلقي الضوء على كيفيّة خلقه إلى أن توّج بالرسالة ، فيقول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تمّسك الخصم على عدم بشريته بأنّه ولد من غير أب فهو محجوج بخلقة آدم فقد خلق من غير اُم ووالد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فيلمح إليه ما ورد بأنّ المسيح واُمّه كانا يعيشان شأنهما كشأن سائر بني آدم ولا يحيدان عنها قيد شعرة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w:t>
      </w:r>
    </w:p>
    <w:p>
      <w:pPr>
        <w:pStyle w:val="BookText"/>
        <w:rPr/>
      </w:pPr>
      <w:r>
        <w:rPr>
          <w:rFonts w:ascii="Amiri" w:hAnsi="Amiri" w:eastAsia="Amiri" w:cs="Amiri"/>
          <w:color w:val="111111"/>
          <w:sz w:val="28"/>
          <w:sz w:val="28"/>
          <w:szCs w:val="28"/>
          <w:rtl w:val="true"/>
          <w:lang w:bidi="ar-SA"/>
        </w:rPr>
        <w:t xml:space="preserve">الآيَاتِ ثُمَّ انظُرْ أَنَّى 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الممتنع أن يكون آكل الطعام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بوسع إنسان أن ينكر عبادة المسيح وهي آية وجود المعبود له وهناك كلمة قيّمة للإمام الطاهر علي بن موسى الرضا في مناظرته مع الجاثليق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واللّه إنّا لنؤمن بعيسى الذي آمن بمحمد وما ننقم على عيسى شيئاً إلاّ ضعفه وقلّة صيامه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واللّه علمك وضعفت أمرك وما كنت أظن إلاّ إنّك أعلم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إنّ عيسى كان ضعيفاً قليل الصيام والصلاة وما أفطر عيسى يوم قط وما نام بليل قط وما زال صائم الدهر 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كان يصوم ويصلّي ؟</w:t>
      </w:r>
    </w:p>
    <w:p>
      <w:pPr>
        <w:pStyle w:val="BookText"/>
        <w:rPr/>
      </w:pPr>
      <w:r>
        <w:rPr>
          <w:rFonts w:ascii="Amiri" w:hAnsi="Amiri" w:eastAsia="Amiri" w:cs="Amiri"/>
          <w:color w:val="111111"/>
          <w:sz w:val="28"/>
          <w:sz w:val="28"/>
          <w:szCs w:val="28"/>
          <w:rtl w:val="true"/>
          <w:lang w:bidi="ar-SA"/>
        </w:rPr>
        <w:t xml:space="preserve">فخرس الجاثليق وانقطع </w:t>
      </w:r>
      <w:r>
        <w:rPr>
          <w:rStyle w:val="FootnoteAnchor"/>
          <w:rtl w:val="true"/>
        </w:rPr>
        <w:footnoteReference w:id="2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الذكر الحكيم يصرّح بأنّ المسيح سوف يعترف يوم البعث بعبوديته على رؤوس الأشهاد وانّه لم يأمر قطّ الناس بعبادة نفسه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bookmarkStart w:id="410" w:name="pg16422_173625"/>
    </w:p>
    <w:p>
      <w:pPr>
        <w:pStyle w:val="BookText"/>
        <w:rPr/>
      </w:pPr>
      <w:bookmarkEnd w:id="410"/>
      <w:r>
        <w:rPr>
          <w:rFonts w:ascii="Amiri" w:hAnsi="Amiri" w:eastAsia="Amiri" w:cs="Amiri"/>
          <w:color w:val="111111"/>
          <w:sz w:val="28"/>
          <w:sz w:val="28"/>
          <w:szCs w:val="28"/>
          <w:rtl w:val="true"/>
          <w:lang w:bidi="ar-SA"/>
        </w:rPr>
        <w:t xml:space="preserve">وقال عزّ اسمه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Heading4"/>
        <w:numPr>
          <w:ilvl w:val="3"/>
          <w:numId w:val="1"/>
        </w:numPr>
        <w:rPr/>
      </w:pPr>
      <w:bookmarkStart w:id="411" w:name="__RefHeading___Toc7751837_1280447820"/>
      <w:bookmarkStart w:id="412" w:name="_Toc149"/>
      <w:bookmarkEnd w:id="411"/>
      <w:r>
        <w:rPr>
          <w:rtl w:val="true"/>
        </w:rPr>
        <w:t xml:space="preserve">ج </w:t>
      </w:r>
      <w:r>
        <w:rPr>
          <w:rtl w:val="true"/>
        </w:rPr>
        <w:t xml:space="preserve">- </w:t>
      </w:r>
      <w:r>
        <w:rPr>
          <w:rtl w:val="true"/>
        </w:rPr>
        <w:t xml:space="preserve">المسيح ابن اللّه </w:t>
      </w:r>
      <w:r>
        <w:rPr>
          <w:rtl w:val="true"/>
        </w:rPr>
        <w:t>:</w:t>
      </w:r>
      <w:bookmarkEnd w:id="412"/>
    </w:p>
    <w:p>
      <w:pPr>
        <w:pStyle w:val="BookText"/>
        <w:rPr/>
      </w:pPr>
      <w:r>
        <w:rPr>
          <w:rFonts w:ascii="Amiri" w:hAnsi="Amiri" w:eastAsia="Amiri" w:cs="Amiri"/>
          <w:color w:val="111111"/>
          <w:sz w:val="28"/>
          <w:sz w:val="28"/>
          <w:szCs w:val="28"/>
          <w:rtl w:val="true"/>
          <w:lang w:bidi="ar-SA"/>
        </w:rPr>
        <w:t xml:space="preserve">قد طرأت أزمة حادّة على خط التوحيد من قبل المشركين واليهود والنّصارى بزعم وجود الابن أو البنت لله سبحانه ، فتارة جعلوا بينه وبين الجِنَّة نسباً ، واُخرى اتّهموه بأنّه اتّخذ من الملائكة اناثاً ، وثالثة نسبوا إليه الولد بصورة مطلقة ، وقد جاء الجميع في الذكر الحكيم مشفوعاً بالردّ والنقض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بَيْنَهُ وَبَيْنَ الجِنَّةِ نَسَبًا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هذا النسب ، فيحتمل أن يكون المراد نسب البنوّة والاُبوّة ولأجل ذلك كان جماعة من العرب يعبدون الجن ، كما ورد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سُبْحَانَكَ أَنتَ وَلِيُّنَا مِن دُونِهِم بَلْ كَانُوا يَعْبُدُونَ الجِنَّ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أَفَأَصْفَاكُمْ رَبُّكُم بِالْبَنِينَ وَاتَّخَذَ مِنَ المَلائِكَةِ إِنَاثًا إِنَّكُمْ لَتَقُولُونَ قَوْلاً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ذلك كان جماعة أيضاً من العرب تعبد الملائكة ، وبما أنّهم كانوا يتخيّلون الملائكة على أنّهم خلقوا بصور جذّابة جميلة خالوا إنّهم اُناثاً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النصارى بأنّهم 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إبناً لله تعالى ، وهذه الفكرة الخاطئة وإن لم تكن منحصرة فيهم ، بل كان لليهود أيضاً مثل تلك الفكرة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النصارى أكثر ، اشتهاراً بهذه النسبة ، غير نافين عن أنفسهم هذا العار ، واليهود يؤوّلون الفكرة بأنّه ولد فخري لا حقيقي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يندّد بتلك الفكرة في غير واحد من الآيات مشيراً إلى براهين </w:t>
      </w:r>
    </w:p>
    <w:p>
      <w:pPr>
        <w:pStyle w:val="BookText"/>
        <w:rPr/>
      </w:pPr>
      <w:r>
        <w:rPr>
          <w:rFonts w:ascii="Amiri" w:hAnsi="Amiri" w:eastAsia="Amiri" w:cs="Amiri"/>
          <w:color w:val="111111"/>
          <w:sz w:val="28"/>
          <w:sz w:val="28"/>
          <w:szCs w:val="28"/>
          <w:rtl w:val="true"/>
          <w:lang w:bidi="ar-SA"/>
        </w:rPr>
        <w:t xml:space="preserve">عقلية محتاجة إلى التوضيح ، وإليك نقل الآيات مع توضيح مضامينها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تريك هذه الآية كيف أنّهم نسبوا إلى اللّه ولداً من غير فرق بين أن يكون الناسب يهوديّاً أو مسيحيّاً ، ولكنّ الآيتين تتضمّنان ردّاً لهذه النسبة ، يستفاد من الإمعان في الجمل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ما في السموات والأرض كل له قانتون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شرح هذه الجمل التي يعد كل واحد منها بمثابة ردّ ونقض للفكرة الخاطئة المصرّحة بالبنوّة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الكلمة تفيد تنزيه اللّه سبحانه من كل نقص وعيب وشائنة ، ولأجل ذلك يأتي هذا اللفظ في آية اُخرى بعد بيان تلك النسبة الخاطئة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اتَّخَذَ اللّهُ وَلَدًا سُبْحَانَهُ هُوَ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واللفظة تفيد انّ اتّخاذ الولد نقص وعيب على اللّه تعالى ، يجب تنزيهه عنه ، وذلك لأنّ اتّخاذ الولد إمّا لغاية إشباع الغريزة الجنسية أو لأجل الإستعانة من الولد أيّام الهرم والكهولة ، أو لأجل إبقاء النسل وإدامته التي تعد نوع بسط وجود للشخصية ، والكل غير لائق بساحته سبحانه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اللفظ مشيراً إلى أمر آخر وهو أنّ اتّخاذ الابن فرع التوالد والتناسل وهو من شؤون الموجودات المادية حيث ينتقل جزءً من الأب إلى رحم الاُم فتتّحد نطفة الأب مع البويضة في رحم الاُمّ فتخصّبها فينتج عن ذلك نشأة الجنين واللّه سبحانه أعلى وأجل وأنبل عن أن يكون جسماً أو جسمانيّاً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لَّهُ مَا فِي السَّمَاوَاتِ وَالأَرْضِ كُلٌّ لَّهُ قَانِتُونَ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هذه الجملة مشعرة ببرهان دامغ وهو أنّ كل ما في الكون قانت لله وخاضع لسلطته ومسخّر ومقهور له ومن هذا شأنه لا يتصوّر أن يكون له ولد وذلك لأنّ الولد يكون مماثلاً للوالد ، فكما هو واجب الوجود يكون الولد مشاطراً له في ذلك ، وما هو كذلك لا يمكن أن يكون مقهوراً ومسخّراً لموجود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انّه سبحانه خالق مبدع لهما وما فيهما والمراد من الإبداع هو خلقهما بلا مثال سابق ولا مادّة متقدّمة ، فيكون المجموع مسبوقاً بالعدم ، وما هو كذلك كيف يمكن أن يكون ولداً لله سبحانه ؟ لما عرفت من أنّ الولد يماثل الوالد في الالوهيّة ووجوب الوجود ، وهو لا يجتمع مع كون السموات والأرض وما فيهما مخلوقاً حادثاً مسبوقاً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قَضَى أَمْرًا فَإِنَّمَا 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الآية تفيد أنّ سنّة اللّه تبارك وتعالى في الإيجاد والإنشاء والخلق ، وأنّه لو أراد إيجاد شيء فإنّه يوجد بلا تريّث أو تلبّث ، ولكنّ الولد إنّما يتكوّن من إلتقاء النطفتين في رحم الاُم ثمّ يتكامل تدريجيّاً على إمتداد أمد بعيد وهذا لا يجتمع مع ما مرّ ذكره في السنّة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الطباطبائي جعل الجمل الثلاث مشيرة إلى برهانين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ثلاثة براهين 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لَّهُ مَا فِي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على برهانين ينفي كلّ منهما الولادة وتحقّق الولد منه سبحانه ، فإنّ اتّخاذ الولد هو أن يجزي موجود طبيعي ، بعض أجزاء وجوده ويفصله عن نفسه فيصيّره بتربية تدريجية فرداً من نوعه مماثلاً لنفسه ، وهو سبحانه منزّه عن المثل بل كل شيء ممّا في السموات والأرض مملوك له قائم الذات به قانت ذليل عنده ذلّة وجودية فكيف يكون شيء من الأشياء ولداً له </w:t>
      </w:r>
    </w:p>
    <w:p>
      <w:pPr>
        <w:pStyle w:val="BookText"/>
        <w:rPr/>
      </w:pPr>
      <w:r>
        <w:rPr>
          <w:rFonts w:ascii="Amiri" w:hAnsi="Amiri" w:eastAsia="Amiri" w:cs="Amiri"/>
          <w:color w:val="111111"/>
          <w:sz w:val="28"/>
          <w:sz w:val="28"/>
          <w:szCs w:val="28"/>
          <w:rtl w:val="true"/>
          <w:lang w:bidi="ar-SA"/>
        </w:rPr>
        <w:t xml:space="preserve">مماثلاً نوعيّاً بالنسبة إليه ؟ وهو سبحانه بديع السموات والأرض ، إنّما يخلق ما يخلق على غير مثال سابق فلا يشبه شيء من خلقه خلقاً سابقاً ولا يشبه فعله فعل غيره في التقليد والتشبيه ولا في التدريج والتوّصل بالأسباب إذا قضى أمراً فإنّما يقول له كن فيكون من غير مثال سابق ولا تدريج ، فكيف يمكن أن ينسب إليه اتّخاذ الولد ؟ وتحقّقه يحتاج إلى تربية وتدريج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تام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آخر تام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الآيات إشارات إلى بطلان النظرية القائلة بكون الجن شركاء لله سبحانه وخرق بنين وبنات له بغير علم ، وإليك 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وَتَعَالَى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توضيح تلك الجملة في القسم الأوّل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معناه 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 لَهُ وَلَدٌ وَلَمْ تَكُن لَّهُ صَاحِبَةٌ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الجملة تشير إلى أنّ إتّخاذ الإبن يستلزم اتّخاذ الزوجة حتى يقع جزء من الزوج في رحم الزوجة واللّه </w:t>
      </w:r>
    </w:p>
    <w:p>
      <w:pPr>
        <w:pStyle w:val="BookText"/>
        <w:rPr/>
      </w:pPr>
      <w:r>
        <w:rPr>
          <w:rFonts w:ascii="Amiri" w:hAnsi="Amiri" w:eastAsia="Amiri" w:cs="Amiri"/>
          <w:color w:val="111111"/>
          <w:sz w:val="28"/>
          <w:sz w:val="28"/>
          <w:szCs w:val="28"/>
          <w:rtl w:val="true"/>
          <w:lang w:bidi="ar-SA"/>
        </w:rPr>
        <w:t>سبحانه منزّه ، عن أن تكون له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هو خالق كل شيء ، والكل مخلوق له فلا يتصوّر كون المخلوق ولداً ، لأنّ الولد يشاطر الوالد في الطبيعة والنوعيّة فإذا كان سبحانه واجب الوجود لاستغنى عن العلّة والخالق ولترفّع عن حيز الإمكان ، والمفروض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الآية تشتمل على مثل ما اشتملت عليه الآيات السابقة وإليك تفصيل 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هُوَ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أنّ إتّخاذ الولد إمّا لغاية إشباع الغريزة الجنسية أو لاستعانة به في أيّام الكهولة أو لبسط نفوذ الشخصية ، واللّه غني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إشارة إلى أنّ كل ما في الكون مقهور ومسخّر فكيف يكون شيء منه ولداً له مع لزوم المماثلة بين الولد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عِندَكُم مِّن سُلْطَانٍ بِهَذَا أَتَقُولُونَ عَلَى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إشارة اُخرى إلى أنّه إنّما تبنّوا هذه الفكرة تقليداً بلا علم وبرهان ، وقد تقدّم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كَذِبًا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هذه الآية إكتفاء ببرهان واحد وهو أنّ القوم يتفوّهون بذلك بلا علم لهم ولا لآبائهم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إشارة إلى برهانين أحدهما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تفسيرهما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آتِيهِ يَوْمَ الْقِيَامَةِ فَرْدًا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ركّزت الآيات على برهانين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واقعة مكان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السابقة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نفس ما يفيده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السابقة والمعنى بعد التطبيق واضح ومحصّله أنّ من في الكون عبد </w:t>
      </w:r>
    </w:p>
    <w:p>
      <w:pPr>
        <w:pStyle w:val="BookText"/>
        <w:rPr/>
      </w:pPr>
      <w:r>
        <w:rPr>
          <w:rFonts w:ascii="Amiri" w:hAnsi="Amiri" w:eastAsia="Amiri" w:cs="Amiri"/>
          <w:color w:val="111111"/>
          <w:sz w:val="28"/>
          <w:sz w:val="28"/>
          <w:szCs w:val="28"/>
          <w:rtl w:val="true"/>
          <w:lang w:bidi="ar-SA"/>
        </w:rPr>
        <w:t>مسخّر لله سبحانه ، وهو لا يجتمع مع كون واحد منهم ولداً له ، لأنّه يقتضي المماثلة والمشاركة في الوجوب والإستغناء عن العلّة مع أنّ المفروض كونه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مشيرة إلى أنّ اتّخاذ الولد ملازم للنقص والعيب وهو سبحانه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مرّ من أنّ العبودية لا تجتمع مع البنوّة لأنّ مقتضى البنوّة ، المشاركة والمسانخة مع الوالد في الطبيعة ، والمفروض وجوب وجود الوالد فيكون الولد واجباً وهو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والآية تشير إلى أنّ اتّخاذ الولد ينافي التوحيد والوحدانية لأنّ الولد يجب أن يكون مماثلاً للوالد على نحو ما مرّ ذكره وعندئذ يكون إلهاً مثله ، والمفروض أنّه ليس معه إله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الآية إشارة إلى دحض تلك العقيدة المنحرفة باُمور ثلاثة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bookmarkStart w:id="413" w:name="pg16422_173632"/>
    </w:p>
    <w:p>
      <w:pPr>
        <w:pStyle w:val="BookText"/>
        <w:rPr/>
      </w:pPr>
      <w:bookmarkEnd w:id="41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نفي البنوّة مثل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واحداً ، فهو يدلّ على نفي البنوّة لأنّ اتّخاذ الإبن يستلزم المماثلة بين الأب والولد ، فيلزم تعدّد الإله وواجب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قهّاراً وغيره مقهوراً عليه فدلالته مثل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اتّخاذ الإبن يستلزم أن يكون له مماثل من ذاته لأنّ الولد يماثل الوالد في النوعية والطبيعة فيلزم أن يكون الولد واجب الوجود ، والمفروض أنّه مقهور ومسخّر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قارنت هذه الآيات بعضها ببعض لوقفت على أنّ الجميع في المادة والمعنى وكيفيّة الإستدلال مصبوب في قالب واحد بينها كمال الإئتلاف والتناسب ، والعبارات الواردة في المقام وإن كانت مختلفة المواضع ولكنّ المؤدّى والمعنى واحد ، وتلك الآيات نزلت على النبيّ في ظروف مختلفة وأجواء متباينة والنبيّ لم يزل بين كونه منهمكاً في الحرب وهادئ البال في الصلح والسلم ومع ذلك يتكلّم على نسق واحد مع كونه أمّيّاً لم يقرأ قطّ ولم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Heading3"/>
        <w:numPr>
          <w:ilvl w:val="2"/>
          <w:numId w:val="1"/>
        </w:numPr>
        <w:rPr/>
      </w:pPr>
      <w:bookmarkStart w:id="414" w:name="__RefHeading___Toc7751839_1280447820"/>
      <w:bookmarkStart w:id="415" w:name="_Toc150"/>
      <w:bookmarkEnd w:id="414"/>
      <w:r>
        <w:rPr>
          <w:rtl w:val="true"/>
        </w:rPr>
        <w:t xml:space="preserve">قسمة ضيزي </w:t>
      </w:r>
      <w:r>
        <w:rPr>
          <w:rtl w:val="true"/>
        </w:rPr>
        <w:t>:</w:t>
      </w:r>
      <w:bookmarkEnd w:id="4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عجائب اُمورهم أنّهم اتّخذوا لأنفسهم البنين ونسبوا إلى اللّه عزّ وجلّ الإناث من الملائكة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أَفَأَصْفَاكُمْ رَبُّكُم بِالْبَنِينَ وَاتَّخَذَ مِنَ المَلائِكَةِ إِنَاثًا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416" w:name="pg16422_173633"/>
    </w:p>
    <w:p>
      <w:pPr>
        <w:pStyle w:val="BookText"/>
        <w:rPr/>
      </w:pPr>
      <w:bookmarkEnd w:id="41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اتَّخَذَ مِمَّا يَخْلُقُ بَنَاتٍ وَأَصْفَاكُم بِالْبَنِينَ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سبحانه أبطل ادّعاءهم بكون الملائكة إناثاً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يدّعون ما لم يشهدوه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حوار القرآن مع اليهود والنّصارى في اتّخاذه سبحانه ولداً من الإنس والجنّ والملائكة ، وقوّة البرهان القرآني وإتقانه وتعاضد بعضه بعضاً يدلّ على أنّه وحي إلهي نزل به الروح الأمين على قلبه ، وأنّى للإنسان الغارق في الحياة البدائيّة أن يأتي بمثل ذلك لولا كونه مسدّداً بالوحي ، مؤيّداً بالمدد الغيبي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بقية المناظرات الواردة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7751841_1280447820"/>
      <w:bookmarkStart w:id="418" w:name="_Toc151"/>
      <w:bookmarkEnd w:id="417"/>
      <w:r>
        <w:rPr>
          <w:rtl w:val="true"/>
        </w:rPr>
        <w:t>اليهود ونقض المواثيق والعهود</w:t>
      </w:r>
      <w:bookmarkEnd w:id="418"/>
    </w:p>
    <w:p>
      <w:pPr>
        <w:pStyle w:val="Heading4"/>
        <w:numPr>
          <w:ilvl w:val="3"/>
          <w:numId w:val="1"/>
        </w:numPr>
        <w:rPr/>
      </w:pPr>
      <w:bookmarkStart w:id="419" w:name="__RefHeading___Toc7751843_1280447820"/>
      <w:bookmarkStart w:id="420" w:name="_Toc152"/>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حطّ النبيّ الأكرم صلی اللّه علیه و آله رحاله بالمدينة ، والتفّ حوله الأوس والخزرج ، ففشى أمر الإسلام وشاع خبره وذكره بين الناس والقبائل القاطنة بأطراف المدينة ، وكان ذلك بمثابة جرس إنذار لليهود ينبئ عن إقتراب اُفول شوكتهم في المدينة وما والاها بل في شبه الجزيرة العربية برمّتها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اليهود في سابق عهدها تفتخر على سائر الاُمم بأنّها تقتفي أثر التوحيد وأنّ لهم كتاباً سماويّاً يجمع بين دفّتيه الأحكام الإلهية ، ولكنّ تلك المفخرة أو شكت أن تذهب أدراج الرياح بدعوة النبيّ الأكرم الناس كافّة إلى التوحيد الأصيل ونزول القرآن عليه ، فما كانت لهم بعد إذ ذاك ميزة يمتازون بها على العرب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اليهود لفرط حبّهم للدنيّا وزبرجها تمكّنوا من السيطرة على مقاليد أزّمة </w:t>
      </w:r>
      <w:bookmarkStart w:id="421" w:name="pg16422_173634"/>
    </w:p>
    <w:p>
      <w:pPr>
        <w:pStyle w:val="BookText"/>
        <w:rPr/>
      </w:pPr>
      <w:bookmarkEnd w:id="421"/>
      <w:r>
        <w:rPr>
          <w:rFonts w:ascii="Amiri" w:hAnsi="Amiri" w:eastAsia="Amiri" w:cs="Amiri"/>
          <w:color w:val="111111"/>
          <w:sz w:val="28"/>
          <w:sz w:val="28"/>
          <w:szCs w:val="28"/>
          <w:rtl w:val="true"/>
          <w:lang w:bidi="ar-SA"/>
        </w:rPr>
        <w:t>إدارة التجارة ، وكان وجود الشّقة السحيقة بين الأوس والخزرج ، والنزاعات القبلية بينهما ، خير معين للإنفراد بإدارة دفّة القوافل التجارية ، غير أنّ تلك الأرضية التي فسحت لهم المجال لتسلّم زمام التجارة فيما مضى كادت تنعدم بالاُخوّة الإسلامية التي جاء بها الإسلام ، فصار المتصارعان متصافيين متآخيين متآلفين في مقابل اليهود واطماعهم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صار سبباً لتحفيز اليهود لإثارة الشبهات حول رسالة الرسول الأكرم وبثّ السموم وتشوية معالم الرسالة الجديدة ليضعضعوا أركان الإيمان الفتي في قلوب المؤمنين بالإسلام ، وقد غاب عن خلدهم أنّ سنّة اللّه الحكيمة تتكفّل بنصر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 نماذج من أسئلتهم وشبهاتهم التي أثاروها حول الرسالة النبويّة </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7751845_1280447820"/>
      <w:bookmarkStart w:id="423" w:name="_Toc153"/>
      <w:bookmarkEnd w:id="422"/>
      <w:r>
        <w:rPr/>
        <w:t>1</w:t>
      </w:r>
      <w:r>
        <w:rPr>
          <w:rtl w:val="true"/>
        </w:rPr>
        <w:t xml:space="preserve"> - </w:t>
      </w:r>
      <w:r>
        <w:rPr>
          <w:rtl w:val="true"/>
        </w:rPr>
        <w:t xml:space="preserve">إفشاء علائم النبوّة </w:t>
      </w:r>
      <w:r>
        <w:rPr>
          <w:rtl w:val="true"/>
        </w:rPr>
        <w:t>:</w:t>
      </w:r>
      <w:bookmarkEnd w:id="423"/>
    </w:p>
    <w:p>
      <w:pPr>
        <w:pStyle w:val="BookText"/>
        <w:rPr/>
      </w:pPr>
      <w:r>
        <w:rPr>
          <w:rFonts w:ascii="IRNazanin" w:hAnsi="IRNazanin" w:eastAsia="IRNazanin"/>
          <w:color w:val="111111"/>
          <w:sz w:val="28"/>
          <w:sz w:val="28"/>
          <w:szCs w:val="28"/>
          <w:rtl w:val="true"/>
          <w:lang w:bidi="fa-IR"/>
        </w:rPr>
        <w:t xml:space="preserve">إنّ أوّل خطوة خطوها لأجل إيقاف مدّ الصحوة الدينية والإيمان برسالة النبيّ الأكرم صلی اللّه علیه و آله هو إصدار مرسوم يقضي بكتمان علائم نبوّته التي وردت في التوراة حتى لا تقع للمسلمين ذريعة يتمسّكون بها ضدّهم في عزوفهم عن قبول الدعوة ، وهذا ما يحكي عنه الذكر الحكيم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من اليهود ليسوا من المعاندين المتواطئين إذا لقوا المسلمين حدّثوهم بما في التوراة من صفة محمد صلی اللّه علیه و آله فنهاهم كبراؤهم عن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لاتخبروهم بما </w:t>
      </w:r>
      <w:bookmarkStart w:id="424" w:name="pg16422_173635"/>
    </w:p>
    <w:p>
      <w:pPr>
        <w:pStyle w:val="BookText"/>
        <w:rPr/>
      </w:pPr>
      <w:bookmarkEnd w:id="424"/>
      <w:r>
        <w:rPr>
          <w:rFonts w:ascii="IRNazanin" w:hAnsi="IRNazanin" w:eastAsia="IRNazanin"/>
          <w:color w:val="111111"/>
          <w:sz w:val="28"/>
          <w:sz w:val="28"/>
          <w:szCs w:val="28"/>
          <w:rtl w:val="true"/>
          <w:lang w:bidi="fa-IR"/>
        </w:rPr>
        <w:t xml:space="preserve">في التوراة من صفة محمد صلی اللّه علیه و آله فيحاجّوكم به عند ربّكم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سبحانه عليهم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 يَعْلَمُونَ أَنَّ اللّهَ يَعْلَمُ مَا يُسِرُّونَ وَمَا يُعْلِنُونَ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سبحانه يحتجّ بكتابهم عليهم سواء تفوّهوا بسمات النبيّ الأكرم المذكورة في التوراة أم لم يتفوّهوا بها على الرّغم من أنّهم كانوا يستفتحون ويستنصرون على الأوس والخزرج برسول اللّه صلی اللّه علیه و آله قبل مبعثه فلمّا بعثه اللّه من بين العرب ولم يكن من بني إسرائيل ، كفروا به وجحدوا ما كانوا يقولون فيه ، فقال لهم معاذ بن جبل وبشر بن البراء ابن معرور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اليهود اتّقوا اللّه واسلموا فقد كنتم تستفتحون علينا بمحمد ونحن أهل الشرك ، وتصفونه وتذكرون أنّه مبعوث ، فقال سلام بن مثكم أخو 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بشيء نعرفه وما هو بالذي كنّا نذكر لكم ، فأنزل اللّه تعالى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Heading4"/>
        <w:numPr>
          <w:ilvl w:val="3"/>
          <w:numId w:val="1"/>
        </w:numPr>
        <w:rPr/>
      </w:pPr>
      <w:bookmarkStart w:id="425" w:name="__RefHeading___Toc7751847_1280447820"/>
      <w:bookmarkStart w:id="426" w:name="_Toc154"/>
      <w:bookmarkEnd w:id="425"/>
      <w:r>
        <w:rPr/>
        <w:t>2</w:t>
      </w:r>
      <w:r>
        <w:rPr>
          <w:rtl w:val="true"/>
        </w:rPr>
        <w:t xml:space="preserve"> - </w:t>
      </w:r>
      <w:r>
        <w:rPr>
          <w:rtl w:val="true"/>
        </w:rPr>
        <w:t xml:space="preserve">السؤال عن الروح الأمين </w:t>
      </w:r>
      <w:r>
        <w:rPr>
          <w:rtl w:val="true"/>
        </w:rPr>
        <w:t>:</w:t>
      </w:r>
      <w:bookmarkEnd w:id="4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نفراً من أحبار اليهود جاءوا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 أخبرنا عن أربع نسألك عنهنّ ، فإن فعلت ذلك اتّبعناك وصدّقناك وامنّا بك ، 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بذلك عهد اللّه وميثاقه لئن أنا أخبرتكم بذلك لتصدّقنّني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فسألوا عمّا بدا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سألوا عنه نوم النبيّ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نومك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عيني وقلبي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عمّا حرّم إسرائيل على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على نفسه لحوم الإبل وألبانها ، فصدّقوه في الإجابة عن هذاين السؤالين ،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عن الروح ، </w:t>
      </w:r>
      <w:bookmarkStart w:id="427" w:name="pg16422_173636"/>
    </w:p>
    <w:p>
      <w:pPr>
        <w:pStyle w:val="BookText"/>
        <w:rPr/>
      </w:pPr>
      <w:bookmarkEnd w:id="4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وبأيّامه عند بني إسرائيل هل تعلمونه جبرئيل وهو الذي يأتيني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ولكنّه يا محمد لنا عدوّ وهو ملك إنّما يأتي بالشدّة وسفك الدماء ولولا ذلك لاتّبعناك ، فأنزل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 من شأن النزول يؤيّد ما ذكرناه سابقاً من أنّ المقصود من الروح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الروح الأمين لا الروح الإنسانية ، وأنّ ما اُثير حولها في التفاسير المختلفة مبني على تفسير الروح بالروح الإنسانية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فنصب العداء لجبرئيل نصب للعداء له سبحانه ، لأنّ جبرئيل مأمور من جانبه ومبلّغ عنه هو وجميع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428" w:name="__RefHeading___Toc7751849_1280447820"/>
      <w:bookmarkStart w:id="429" w:name="_Toc155"/>
      <w:bookmarkEnd w:id="428"/>
      <w:r>
        <w:rPr/>
        <w:t>3</w:t>
      </w:r>
      <w:r>
        <w:rPr>
          <w:rtl w:val="true"/>
        </w:rPr>
        <w:t xml:space="preserve"> - </w:t>
      </w:r>
      <w:r>
        <w:rPr>
          <w:rtl w:val="true"/>
        </w:rPr>
        <w:t xml:space="preserve">إنكار نبوّة سليمان علیه السلام </w:t>
      </w:r>
      <w:r>
        <w:rPr>
          <w:rtl w:val="true"/>
        </w:rPr>
        <w:t>:</w:t>
      </w:r>
      <w:bookmarkEnd w:id="4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لمّا ذكر سليمان بن داود في المرسلين ، قال بعض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محمد صلی اللّه علیه و آله يزعم أنّ سليمان بن داود كان نبيّاً ، واللّه ما كان إلاّ ساحراً ، فأنزل اللّه تعالى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430" w:name="pg16422_173637"/>
    </w:p>
    <w:p>
      <w:pPr>
        <w:pStyle w:val="Heading4"/>
        <w:numPr>
          <w:ilvl w:val="3"/>
          <w:numId w:val="1"/>
        </w:numPr>
        <w:rPr/>
      </w:pPr>
      <w:bookmarkStart w:id="431" w:name="__RefHeading___Toc7751851_1280447820"/>
      <w:bookmarkStart w:id="432" w:name="_Toc156"/>
      <w:bookmarkEnd w:id="430"/>
      <w:bookmarkEnd w:id="431"/>
      <w:r>
        <w:rPr/>
        <w:t>4</w:t>
      </w:r>
      <w:r>
        <w:rPr>
          <w:rtl w:val="true"/>
        </w:rPr>
        <w:t xml:space="preserve"> - </w:t>
      </w:r>
      <w:r>
        <w:rPr>
          <w:rtl w:val="true"/>
        </w:rPr>
        <w:t xml:space="preserve">كتابه إلى يهود خيبر </w:t>
      </w:r>
      <w:r>
        <w:rPr>
          <w:rtl w:val="true"/>
        </w:rPr>
        <w:t>:</w:t>
      </w:r>
      <w:bookmarkEnd w:id="432"/>
    </w:p>
    <w:p>
      <w:pPr>
        <w:pStyle w:val="BookText"/>
        <w:rPr/>
      </w:pPr>
      <w:r>
        <w:rPr>
          <w:rFonts w:ascii="IRNazanin" w:hAnsi="IRNazanin" w:eastAsia="IRNazanin"/>
          <w:color w:val="111111"/>
          <w:sz w:val="28"/>
          <w:sz w:val="28"/>
          <w:szCs w:val="28"/>
          <w:rtl w:val="true"/>
          <w:lang w:bidi="fa-IR"/>
        </w:rPr>
        <w:t xml:space="preserve">كتب رسول اللّه صلی اللّه علیه و آله إلى يهود خيبر بكتاب جاء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صاحب موسى وأخيه والمصدّق لما جاء به موسى على أنّ اللّه قد قال لكم يا معشر أهل التوراة ، وأنّكم لتجدون ذلك في كتابكم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وإنّي انشدكم باللّه ، وانشدكم بما أنزل عليكم وانشدكم بالذي أطعم من كان قبلكم من أسباطكم المنّ والسلوى ، وانشدكم بالذي أيبس البحر لآبائكم حتى أنجاهم من فرعون وعمله إلاّ أخبرتموني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تجدون فيما أنزل اللّه عليكم أن تؤمنوا بمحمد ؟ فإن كنتم لا تجدوني ذلك في كتابكم فلا كره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فأدعوكم إلى اللّه والى نبيّه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7751853_1280447820"/>
      <w:bookmarkStart w:id="434" w:name="_Toc157"/>
      <w:bookmarkEnd w:id="433"/>
      <w:r>
        <w:rPr/>
        <w:t>5</w:t>
      </w:r>
      <w:r>
        <w:rPr>
          <w:rtl w:val="true"/>
        </w:rPr>
        <w:t xml:space="preserve"> - </w:t>
      </w:r>
      <w:r>
        <w:rPr>
          <w:rtl w:val="true"/>
        </w:rPr>
        <w:t xml:space="preserve">إنكار أخذ الميثاق منهم </w:t>
      </w:r>
      <w:r>
        <w:rPr>
          <w:rtl w:val="true"/>
        </w:rPr>
        <w:t>:</w:t>
      </w:r>
      <w:bookmarkEnd w:id="4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أحبار اليهود 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جئتنا بشيء نعرفه وما أنزل اللّه عليك من آية بيّنة فنتّبعك لها ، وقد كانوا ينكرون العهد الذي أخذه الأنبياء عليهم أن يؤمنوا بالنبيّ الاُمّي ، فأنزل اللّه سبحانه في ردّهم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bookmarkStart w:id="435" w:name="pg16422_173638"/>
    </w:p>
    <w:p>
      <w:pPr>
        <w:pStyle w:val="BookText"/>
        <w:rPr/>
      </w:pPr>
      <w:bookmarkEnd w:id="435"/>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التكرّر فيقتضي تكرّر النقض منهم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7751855_1280447820"/>
      <w:bookmarkStart w:id="437" w:name="_Toc158"/>
      <w:bookmarkEnd w:id="436"/>
      <w:r>
        <w:rPr/>
        <w:t>6</w:t>
      </w:r>
      <w:r>
        <w:rPr>
          <w:rtl w:val="true"/>
        </w:rPr>
        <w:t xml:space="preserve"> - </w:t>
      </w:r>
      <w:r>
        <w:rPr>
          <w:rtl w:val="true"/>
        </w:rPr>
        <w:t xml:space="preserve">الإقتراحات التعجيزيّة </w:t>
      </w:r>
      <w:r>
        <w:rPr>
          <w:rtl w:val="true"/>
        </w:rPr>
        <w:t>:</w:t>
      </w:r>
      <w:bookmarkEnd w:id="437"/>
    </w:p>
    <w:p>
      <w:pPr>
        <w:pStyle w:val="BookText"/>
        <w:rPr/>
      </w:pPr>
      <w:r>
        <w:rPr>
          <w:rFonts w:ascii="Amiri" w:hAnsi="Amiri" w:eastAsia="Amiri" w:cs="Amiri"/>
          <w:color w:val="111111"/>
          <w:sz w:val="28"/>
          <w:sz w:val="28"/>
          <w:szCs w:val="28"/>
          <w:rtl w:val="true"/>
          <w:lang w:bidi="ar-SA"/>
        </w:rPr>
        <w:t xml:space="preserve">وقد كان اليهود قد تقدّموا بإقتراحات تعجيزيّة على غرار ما بدر من المشركين فقد سألت العرب محمداً صلی اللّه علیه و آله أن يأتيهم باللّه فيروه جهرة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رافع بن حريملة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رسولاً من اللّه كما تقول فقل لله فيكلّمنا حتى نسمع كلامه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7751857_1280447820"/>
      <w:bookmarkStart w:id="439" w:name="_Toc159"/>
      <w:bookmarkEnd w:id="438"/>
      <w:r>
        <w:rPr/>
        <w:t>7</w:t>
      </w:r>
      <w:r>
        <w:rPr>
          <w:rtl w:val="true"/>
        </w:rPr>
        <w:t xml:space="preserve"> - </w:t>
      </w:r>
      <w:r>
        <w:rPr>
          <w:rtl w:val="true"/>
        </w:rPr>
        <w:t>تنازع اليهود والنصارى عند الرسول صلی اللّه علیه و آله</w:t>
      </w:r>
      <w:bookmarkEnd w:id="439"/>
    </w:p>
    <w:p>
      <w:pPr>
        <w:pStyle w:val="BookText"/>
        <w:rPr/>
      </w:pPr>
      <w:r>
        <w:rPr>
          <w:rFonts w:ascii="IRNazanin" w:hAnsi="IRNazanin" w:eastAsia="IRNazanin"/>
          <w:color w:val="111111"/>
          <w:sz w:val="28"/>
          <w:sz w:val="28"/>
          <w:szCs w:val="28"/>
          <w:rtl w:val="true"/>
          <w:lang w:bidi="fa-IR"/>
        </w:rPr>
        <w:t xml:space="preserve">لمّا قدم أهل نجران من النصارى على رسول صلی اللّه علیه و آله أتتهم أحبار اليهود فتنازعوا عند رسول اللّه صلی اللّه علیه و آله ، فقال رافع بن حريملة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على شيء ، وكفر بعيسى وبالإنجيل ، فقال رجل من أهل نجران من النصارى لليهود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على شيء ، وجحد نبوّة موسى وكفر بالتوراة ، فأنزل اللّه في ذلك قولهم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bookmarkStart w:id="440" w:name="pg16422_173639"/>
    </w:p>
    <w:p>
      <w:pPr>
        <w:pStyle w:val="BookText"/>
        <w:rPr/>
      </w:pPr>
      <w:bookmarkEnd w:id="440"/>
      <w:r>
        <w:rPr>
          <w:rFonts w:ascii="IRNazanin" w:hAnsi="IRNazanin" w:eastAsia="IRNazanin"/>
          <w:color w:val="111111"/>
          <w:sz w:val="28"/>
          <w:sz w:val="28"/>
          <w:szCs w:val="28"/>
          <w:rtl w:val="true"/>
          <w:lang w:bidi="fa-IR"/>
        </w:rPr>
        <w:t xml:space="preserve">فقوله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يَتْلُونَ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كلاّ من الفريقين يتلو في كتابه تصديق ما كفر به ، أي كفر اليهود بعيسى بن مريم وعندهم التوراة فيما أخذ اللّه عليهم على لسان موسى بالتصديق بعيسى ، وفي الإنجيل ما جاء به عيسى علیه السلام من تصديق موسى علیه السلام وما جاء به من التوراة من عند اللّه وكل يكفر بما في يد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قَالَ الَّذِينَ لا يَعْلَمُونَ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مشركي العرب الذّين هم جهّال وليس لهم كتاب ، هكذا قالوا لمحمد صلی اللّه علیه و آله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على شيء من الدين مثل ما قالت اليهود والنصارى بعضهم لبعض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بلغ تجاسرهم بساحة النبي صلی اللّه علیه و آله ، فطلبوا منه أن يقتدي بإحدى الشريعتين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اليهود ونصارى نجران ذمّوا أهل الإسلام ، كل فرقة تزعم أنّها أحق بدين اللّه من غيرها ، فقالت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موسى أفضل الأنبياء وكتابنا التوراة أفضل الكتب ، وقالت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عيسى أفضل الأنبياء وكتابنا الإنجيل أفضل الكتب وكل فريق منهما قالوا للمؤمنين كونوا على ديننا ، فأنزل اللّه تعالى هذه الآية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صوريا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الهدى إلاّ ما نحن عليه فاتّبعنا تهتدِ ، وقالت النصارى مثل ذلك ، فأنزل اللّه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كُونُوا هُودًا أَوْ نَصَارَى تَهْتَدُوا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فرّد اللّه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مِلَّةَ إِبْرَاهِيمَ حَنِيفًا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Heading4"/>
        <w:numPr>
          <w:ilvl w:val="3"/>
          <w:numId w:val="1"/>
        </w:numPr>
        <w:rPr/>
      </w:pPr>
      <w:bookmarkStart w:id="441" w:name="__RefHeading___Toc7751859_1280447820"/>
      <w:bookmarkStart w:id="442" w:name="_Toc160"/>
      <w:bookmarkEnd w:id="441"/>
      <w:r>
        <w:rPr/>
        <w:t>8</w:t>
      </w:r>
      <w:r>
        <w:rPr>
          <w:rtl w:val="true"/>
        </w:rPr>
        <w:t xml:space="preserve"> - </w:t>
      </w:r>
      <w:r>
        <w:rPr>
          <w:rtl w:val="true"/>
        </w:rPr>
        <w:t xml:space="preserve">التشبّث بالكلمات المتشابهة </w:t>
      </w:r>
      <w:r>
        <w:rPr>
          <w:rtl w:val="true"/>
        </w:rPr>
        <w:t>:</w:t>
      </w:r>
      <w:bookmarkEnd w:id="4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اليهود لا يألون جهداً في إثارة القلاقل والفتن والإستهزاء بالنبيّ إلى حدّ </w:t>
      </w:r>
    </w:p>
    <w:p>
      <w:pPr>
        <w:pStyle w:val="BookText"/>
        <w:rPr/>
      </w:pPr>
      <w:r>
        <w:rPr>
          <w:rFonts w:ascii="Amiri" w:hAnsi="Amiri" w:eastAsia="Amiri" w:cs="Amiri"/>
          <w:color w:val="111111"/>
          <w:sz w:val="28"/>
          <w:sz w:val="28"/>
          <w:szCs w:val="28"/>
          <w:rtl w:val="true"/>
          <w:lang w:bidi="ar-SA"/>
        </w:rPr>
        <w:t>يصرّون على إستعمال الكلمات المشتركة بين المعنى الحسن والمعنى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عندما كان النبيّ صلی اللّه علیه و آله يتحدّث ، كان المسلمون يطلبون منه التأنّي في التحدّث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أمهلنا مشتق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فحرّفت اليهود هذه اللفظة ، فقالوا يا محمد راعنا ، وهم يلحدون إلى الرعونة يريدون به النقيصة والوقيعة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ذلك وافى الوحي وأمر أن يتركوا هذه الكلمة ويستعملوا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الطباطبائي في الآية نهي شديد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ذكرتها آية اُخرى وبيّنت معناها في الجملة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اليهود كانوا يريدون بقولهم للنبيّ صلی اللّه علیه و آله راعنا نحواً من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غَيْرَ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ورد النهي عن خطاب رسول اللّه صلی اللّه علیه و آله بذلك وحينئذ ينطبق 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يخاطبون النبيّ صلی اللّه علیه و آله بذلك إذا ألقى إليهم كلاماً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أمهلنا وانظرنا حتّى نفهم ما تقول ، وكانت اللفظة تفيد في لغة اليهود معنى الشتم ، فاغتنم اليهود ذلك فكانوا يخاطبون النبيّ صلی اللّه علیه و آله بذلك يظهرون التأدّب معه وهم يريدون الشتم ، ومعناه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 أسمعت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اللّه المؤمنين عن الكلمة وأمرهم أن يقولوا ما في معناه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رَاعِنَا وَقُولُوا انظُرْنَا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43" w:name="pg16422_173641"/>
    </w:p>
    <w:p>
      <w:pPr>
        <w:pStyle w:val="Heading4"/>
        <w:numPr>
          <w:ilvl w:val="3"/>
          <w:numId w:val="1"/>
        </w:numPr>
        <w:rPr/>
      </w:pPr>
      <w:bookmarkStart w:id="444" w:name="__RefHeading___Toc7751861_1280447820"/>
      <w:bookmarkStart w:id="445" w:name="_Toc161"/>
      <w:bookmarkEnd w:id="443"/>
      <w:bookmarkEnd w:id="444"/>
      <w:r>
        <w:rPr/>
        <w:t>9</w:t>
      </w:r>
      <w:r>
        <w:rPr>
          <w:rtl w:val="true"/>
        </w:rPr>
        <w:t xml:space="preserve"> - </w:t>
      </w:r>
      <w:r>
        <w:rPr>
          <w:rtl w:val="true"/>
        </w:rPr>
        <w:t xml:space="preserve">كتمان الحقائق </w:t>
      </w:r>
      <w:r>
        <w:rPr>
          <w:rtl w:val="true"/>
        </w:rPr>
        <w:t>:</w:t>
      </w:r>
      <w:bookmarkEnd w:id="445"/>
    </w:p>
    <w:p>
      <w:pPr>
        <w:pStyle w:val="BookText"/>
        <w:rPr/>
      </w:pPr>
      <w:r>
        <w:rPr>
          <w:rFonts w:ascii="Amiri" w:hAnsi="Amiri" w:eastAsia="Amiri" w:cs="Amiri"/>
          <w:color w:val="111111"/>
          <w:sz w:val="28"/>
          <w:sz w:val="28"/>
          <w:szCs w:val="28"/>
          <w:rtl w:val="true"/>
          <w:lang w:bidi="ar-SA"/>
        </w:rPr>
        <w:t xml:space="preserve">سأل معاذ بن جبل ، وسعد بن معاذ ، وخارجة بن زيد ، نفراً من أحبار اليهود عن بعض ما في التوراة ، فكتموهم وأبوا أن يخبروهم عنه ، 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أحبار اليهود مثل كعب بن الأشرف وكعب بن أسد وابن صوريا وغيرهم من علماء النصارى بيّنوا للناس ما ورد في التوراة والإنجيل من أوصافه صلی اللّه علیه و آله لعمّ الإسلام شرق العالم وغربه ويا للأسف رجّحوا الإحتفاظ بمناصبهم على ثواب الآخرة</w:t>
      </w:r>
      <w:r>
        <w:rPr>
          <w:rFonts w:eastAsia="IRNazanin" w:cs="IRNazanin"/>
          <w:color w:val="111111"/>
          <w:sz w:val="28"/>
          <w:szCs w:val="28"/>
          <w:rtl w:val="true"/>
          <w:lang w:bidi="fa-IR"/>
        </w:rPr>
        <w:t>.</w:t>
      </w:r>
    </w:p>
    <w:p>
      <w:pPr>
        <w:pStyle w:val="Heading4"/>
        <w:numPr>
          <w:ilvl w:val="3"/>
          <w:numId w:val="1"/>
        </w:numPr>
        <w:rPr/>
      </w:pPr>
      <w:bookmarkStart w:id="446" w:name="__RefHeading___Toc7751863_1280447820"/>
      <w:bookmarkStart w:id="447" w:name="_Toc162"/>
      <w:bookmarkEnd w:id="446"/>
      <w:r>
        <w:rPr/>
        <w:t>10</w:t>
      </w:r>
      <w:r>
        <w:rPr>
          <w:rtl w:val="true"/>
        </w:rPr>
        <w:t xml:space="preserve"> - </w:t>
      </w:r>
      <w:r>
        <w:rPr>
          <w:rtl w:val="true"/>
        </w:rPr>
        <w:t xml:space="preserve">النبيّ الأكرم وبيت المدارس </w:t>
      </w:r>
      <w:r>
        <w:rPr>
          <w:rtl w:val="true"/>
        </w:rPr>
        <w:t>:</w:t>
      </w:r>
      <w:bookmarkEnd w:id="447"/>
    </w:p>
    <w:p>
      <w:pPr>
        <w:pStyle w:val="BookText"/>
        <w:rPr/>
      </w:pPr>
      <w:r>
        <w:rPr>
          <w:rFonts w:ascii="IRNazanin" w:hAnsi="IRNazanin" w:eastAsia="IRNazanin"/>
          <w:color w:val="111111"/>
          <w:sz w:val="28"/>
          <w:sz w:val="28"/>
          <w:szCs w:val="28"/>
          <w:rtl w:val="true"/>
          <w:lang w:bidi="fa-IR"/>
        </w:rPr>
        <w:t xml:space="preserve">دخل رسول اللّه صلی اللّه علیه و آله بيت المدارس </w:t>
      </w:r>
      <w:r>
        <w:rPr>
          <w:rStyle w:val="FootnoteAnchor"/>
          <w:rtl w:val="true"/>
        </w:rPr>
        <w:footnoteReference w:id="270"/>
      </w:r>
      <w:r>
        <w:rPr>
          <w:rFonts w:ascii="Amiri" w:hAnsi="Amiri" w:eastAsia="Amiri" w:cs="Amiri"/>
          <w:color w:val="111111"/>
          <w:sz w:val="28"/>
          <w:sz w:val="28"/>
          <w:szCs w:val="28"/>
          <w:rtl w:val="true"/>
          <w:lang w:bidi="ar-SA"/>
        </w:rPr>
        <w:t xml:space="preserve">على جماعة من اليهود فدعاهم إلى اللّه ، فقال لهم النعمان بن عمرو والحارث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دين أنت يا محمد ؟ قال على ملّة إبراهيم ودينه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كان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فهلمّا إلى التوراة فهي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فأبيا عليه ، فأنزل اللّه تعالى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 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أنّ أحبار اليهود ونصارى نجران إجتمعوا عند رسول اللّه ، فقالت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إلاّ يهوديّاً ، وقالت النصارى من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w:t>
      </w:r>
      <w:bookmarkStart w:id="448" w:name="pg16422_173642"/>
    </w:p>
    <w:p>
      <w:pPr>
        <w:pStyle w:val="BookText"/>
        <w:rPr/>
      </w:pPr>
      <w:bookmarkEnd w:id="448"/>
      <w:r>
        <w:rPr>
          <w:rFonts w:ascii="Amiri" w:hAnsi="Amiri" w:eastAsia="Amiri" w:cs="Amiri"/>
          <w:color w:val="111111"/>
          <w:sz w:val="28"/>
          <w:sz w:val="28"/>
          <w:szCs w:val="28"/>
          <w:rtl w:val="true"/>
          <w:lang w:bidi="ar-SA"/>
        </w:rPr>
        <w:t xml:space="preserve">إلاّ نصرانيّاً ، فأنزل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ادّعاءهم بأنّ إبراهيم علیه السلام كان يهوديّاً أو نصرانيّاً نابع عن جهلهم المطبق بحياة إبراهيم ، فكيف يكون إبراهيم يهوديّاً أو نصرانيّاً وهو والد إسحاق الّذي هو والد يعقوب المعروف بيهودا فما ظنّك بكونه نصرانيّاً ؟</w:t>
      </w:r>
    </w:p>
    <w:p>
      <w:pPr>
        <w:pStyle w:val="Heading4"/>
        <w:numPr>
          <w:ilvl w:val="3"/>
          <w:numId w:val="1"/>
        </w:numPr>
        <w:rPr/>
      </w:pPr>
      <w:bookmarkStart w:id="449" w:name="__RefHeading___Toc7751865_1280447820"/>
      <w:bookmarkStart w:id="450" w:name="_Toc163"/>
      <w:bookmarkEnd w:id="449"/>
      <w:r>
        <w:rPr/>
        <w:t>11</w:t>
      </w:r>
      <w:r>
        <w:rPr>
          <w:rtl w:val="true"/>
        </w:rPr>
        <w:t xml:space="preserve"> - </w:t>
      </w:r>
      <w:r>
        <w:rPr>
          <w:rtl w:val="true"/>
        </w:rPr>
        <w:t xml:space="preserve">الإيمان غدوة والكفر عشيّة </w:t>
      </w:r>
      <w:r>
        <w:rPr>
          <w:rtl w:val="true"/>
        </w:rPr>
        <w:t>:</w:t>
      </w:r>
      <w:bookmarkEnd w:id="450"/>
    </w:p>
    <w:p>
      <w:pPr>
        <w:pStyle w:val="BookText"/>
        <w:rPr/>
      </w:pPr>
      <w:r>
        <w:rPr>
          <w:rFonts w:ascii="Amiri" w:hAnsi="Amiri" w:eastAsia="Amiri" w:cs="Amiri"/>
          <w:color w:val="111111"/>
          <w:sz w:val="28"/>
          <w:sz w:val="28"/>
          <w:szCs w:val="28"/>
          <w:rtl w:val="true"/>
          <w:lang w:bidi="ar-SA"/>
        </w:rPr>
        <w:t xml:space="preserve">لمّا رأت اليهود أنّ الإسلام ينتشر شيئاً فشيئاً فحاولوا تشويه سمعته بالتظاهر بالإنتماء إلى الإسلام صباحاً والخروج عنه عشيّة حتّى يلبسوا على المسلمين دينهم ويصيروا مثلهم ، فقال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نؤمن بما اُنزل على محمد وأصحابه غدوة ونكفر به عشيّة حتّى نلبس عليهم دينهم لعلّهم يصنعون كما نصنع ويرجعون عن دينه ، 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 أَهْلِ الْكِتَابِ آمِنُوا بِالَّذِي أُنزِلَ عَلَى الَّذِينَ آمَنُوا وَجْهَ النَّهَارِ وَاكْفُرُوا آخِرَهُ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Heading4"/>
        <w:numPr>
          <w:ilvl w:val="3"/>
          <w:numId w:val="1"/>
        </w:numPr>
        <w:rPr/>
      </w:pPr>
      <w:bookmarkStart w:id="451" w:name="__RefHeading___Toc7751867_1280447820"/>
      <w:bookmarkStart w:id="452" w:name="_Toc164"/>
      <w:bookmarkEnd w:id="451"/>
      <w:r>
        <w:rPr/>
        <w:t>12</w:t>
      </w:r>
      <w:r>
        <w:rPr>
          <w:rtl w:val="true"/>
        </w:rPr>
        <w:t xml:space="preserve"> - </w:t>
      </w:r>
      <w:r>
        <w:rPr>
          <w:rtl w:val="true"/>
        </w:rPr>
        <w:t xml:space="preserve">إتّهام النبيّ بأنّه يُؤَلِّهُ نفسه </w:t>
      </w:r>
      <w:r>
        <w:rPr>
          <w:rtl w:val="true"/>
        </w:rPr>
        <w:t>:</w:t>
      </w:r>
      <w:bookmarkEnd w:id="45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الأحبار من اليهود والنصارى من أهل نجران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bookmarkStart w:id="453" w:name="pg16422_173643"/>
    </w:p>
    <w:p>
      <w:pPr>
        <w:pStyle w:val="BookText"/>
        <w:rPr/>
      </w:pPr>
      <w:bookmarkEnd w:id="453"/>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الإسلام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منّا يا محمد أن نعبدك كما تعبد النصارى عيسى بن مريم ؟ وقال رجل من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تريد منّا يا محمد ؟ وإليه تدعونا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أعبد غير اللّه أو آمر بعبادة غيره فما بذلك بعثني اللّه ولا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 ذلك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 ما يستفاد من الآية إنّ البشر الذي آتاه اللّه تعالى الكتاب والحكم والنبوّة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كان 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يدعوكم إلى التلبّس بالإيمان واليقين بما في الكتاب الذي تعلّمونه وتدرسونه من اُصول المعارف الإلهيّة والإتّصاف بالملكات والأخلاق الفاضلة التي يشتمل عليها والعمل بالصالحات حتى تنقطعوا بذلك إلى ربّكم وتكونوا به علماء 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الربّاني منسوب إلى الرب ، زيد عليه الألف والنون للدلالة على التفخيم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اللحية ونحو ذلك ، فمعنى الربّاني شديد الإختصاص بالرب وكثير الإشتغال بعبوديّته وعبادته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7751869_1280447820"/>
      <w:bookmarkStart w:id="455" w:name="_Toc165"/>
      <w:bookmarkEnd w:id="454"/>
      <w:r>
        <w:rPr/>
        <w:t>13</w:t>
      </w:r>
      <w:r>
        <w:rPr>
          <w:rtl w:val="true"/>
        </w:rPr>
        <w:t xml:space="preserve"> - </w:t>
      </w:r>
      <w:r>
        <w:rPr>
          <w:rtl w:val="true"/>
        </w:rPr>
        <w:t xml:space="preserve">سعيهم للوقيعة بين الأنصار </w:t>
      </w:r>
      <w:r>
        <w:rPr>
          <w:rtl w:val="true"/>
        </w:rPr>
        <w:t>:</w:t>
      </w:r>
      <w:bookmarkEnd w:id="4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النبيّ الأكرم صلی اللّه علیه و آله مدينة يثرب فوجد الأوس والخزرج في شقاق ، فآخى بينهما وجعل الجميع صفّاً واحداً في وجه اليهود ، فشقّ ذلك على الكافرين فحاولوا جاهدين أن يشقّوا عرى وحدتهم بوسائل مختلفة ، فمرّ شاس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عظيم الكفر ، شديد الضغن على المسلمين ، شديد </w:t>
      </w:r>
      <w:bookmarkStart w:id="456" w:name="pg16422_173644"/>
    </w:p>
    <w:p>
      <w:pPr>
        <w:pStyle w:val="BookText"/>
        <w:rPr/>
      </w:pPr>
      <w:bookmarkEnd w:id="456"/>
      <w:r>
        <w:rPr>
          <w:rFonts w:ascii="Amiri" w:hAnsi="Amiri" w:eastAsia="Amiri" w:cs="Amiri"/>
          <w:color w:val="111111"/>
          <w:sz w:val="28"/>
          <w:sz w:val="28"/>
          <w:szCs w:val="28"/>
          <w:rtl w:val="true"/>
          <w:lang w:bidi="ar-SA"/>
        </w:rPr>
        <w:t xml:space="preserve">الحسد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نفر من أصحاب رسول اللّه من الأوس والخزرج ، في مجلس قد جمعهم يتحدّثون فيه فغاظه ما رأى من ألفهم وجماعتهم ، وصلاح ذات بينهم على الإسلام بعد الذي كان بينهم من العداوة في الجاهلية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ملأ بني قيلة بهذا البلاد ، لا واللّه ما لنا معهم إذا إجتمع ملؤهم بها من قرار ، فأمر فتىً شابّاً من اليهود كان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 إليهم ، فاجلس معهم ثمّ اذكر يوم بعاث وما كان قبله وأنشدهم بعض ما كانوا تقوّلوا فيه من الأشعار ، ففعل ذلك الشاب ، فتكلّم القوم عند ذلك وتنازعوا وتفاخروا حتى تواثب رجلان من الحيّين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صلی اللّه علیه و آله فخرج إليهم فيمن معه من أصحابه المهاجرين حتى جاءهم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أبدعوى الجاهلية ، وأنا بين أظهركم بعد أن هداكم اللّه للإسلام وأكرمكم به وقطع به عنكم أمر الجاهلية ، واستنقذكم به من الكفر ، وألّف به بين قلوبكم ، فعرف القوم أنّها نزعة من الشيطان وكيد من عدوّهم فبكوا وعانق الرجال من الأوس والخزرج بعضهم بعضاً ثمّ انصرفوا مع رسول اللّه صلی اللّه علیه و آله سامعين مطيعين قد أطفأ اللّه عنهم كيد عدوّ اللّه شاس بن قيس ، فأنزل اللّه تعالى في شاس بن قيس وما 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لِمَ تَكْفُرُونَ بِآيَاتِ اللّهِ وَاللّهُ شَهِيدٌ عَلَى 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وَأَنتُمْ شُهَدَاءُ وَمَا اللّهُ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7751871_1280447820"/>
      <w:bookmarkStart w:id="458" w:name="_Toc166"/>
      <w:bookmarkEnd w:id="457"/>
      <w:r>
        <w:rPr/>
        <w:t>14</w:t>
      </w:r>
      <w:r>
        <w:rPr>
          <w:rtl w:val="true"/>
        </w:rPr>
        <w:t xml:space="preserve"> - </w:t>
      </w:r>
      <w:r>
        <w:rPr>
          <w:rtl w:val="true"/>
        </w:rPr>
        <w:t xml:space="preserve">الحط من شأن مَنْ آمن من اليهود </w:t>
      </w:r>
      <w:r>
        <w:rPr>
          <w:rtl w:val="true"/>
        </w:rPr>
        <w:t>:</w:t>
      </w:r>
      <w:bookmarkEnd w:id="45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وأن عرفت أنّ اليهود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تعصّباً لقوميتهم ودينهم ولأجل ذلك لم يدخل منهم في الإسلام إلاّ الأقل القليل مثل عبد اللّه بن سلام ، وثعلبة بن سعية ، وأسيد بن سعية ، وأسد بن عبيد ومن أسلم من اليهود معهم ، فخاف الملأ من اليهود أن يدخل الإسلام في سائر البيوت ، فنشروا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بمحمد ولا اتّبعه إلاّ شرارنا ولو كانوا من أخيارنا ما تركوا دين آبائهم وذهبوا إلى غيره ، </w:t>
      </w:r>
      <w:bookmarkStart w:id="459" w:name="pg16422_173645"/>
    </w:p>
    <w:p>
      <w:pPr>
        <w:pStyle w:val="BookText"/>
        <w:rPr/>
      </w:pPr>
      <w:bookmarkEnd w:id="459"/>
      <w:r>
        <w:rPr>
          <w:rFonts w:ascii="Amiri" w:hAnsi="Amiri" w:eastAsia="Amiri" w:cs="Amiri"/>
          <w:color w:val="111111"/>
          <w:sz w:val="28"/>
          <w:sz w:val="28"/>
          <w:szCs w:val="28"/>
          <w:rtl w:val="true"/>
          <w:lang w:bidi="ar-SA"/>
        </w:rPr>
        <w:t xml:space="preserve">فأنزل اللّه تعالى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Heading4"/>
        <w:numPr>
          <w:ilvl w:val="3"/>
          <w:numId w:val="1"/>
        </w:numPr>
        <w:rPr/>
      </w:pPr>
      <w:bookmarkStart w:id="460" w:name="__RefHeading___Toc7751873_1280447820"/>
      <w:bookmarkStart w:id="461" w:name="_Toc167"/>
      <w:bookmarkEnd w:id="460"/>
      <w:r>
        <w:rPr/>
        <w:t>15</w:t>
      </w:r>
      <w:r>
        <w:rPr>
          <w:rtl w:val="true"/>
        </w:rPr>
        <w:t xml:space="preserve"> - </w:t>
      </w:r>
      <w:r>
        <w:rPr>
          <w:rtl w:val="true"/>
        </w:rPr>
        <w:t xml:space="preserve">دعوة المسلمين إلى البخل </w:t>
      </w:r>
      <w:r>
        <w:rPr>
          <w:rtl w:val="true"/>
        </w:rPr>
        <w:t>:</w:t>
      </w:r>
      <w:bookmarkEnd w:id="461"/>
    </w:p>
    <w:p>
      <w:pPr>
        <w:pStyle w:val="BookText"/>
        <w:rPr/>
      </w:pPr>
      <w:r>
        <w:rPr>
          <w:rFonts w:ascii="Amiri" w:hAnsi="Amiri" w:eastAsia="Amiri" w:cs="Amiri"/>
          <w:color w:val="111111"/>
          <w:sz w:val="28"/>
          <w:sz w:val="28"/>
          <w:szCs w:val="28"/>
          <w:rtl w:val="true"/>
          <w:lang w:bidi="ar-SA"/>
        </w:rPr>
        <w:t>كان الإسلام ينتشر صيته في الربوع والآفاق بفضل ما كان يمتلكه من مبادئ سامية وقيم مثالية وإيثار معتنقيه النفس والنفيس ، فشق ذلك على اليهود فحاولوا خداع المسلمين حتّى يصدّوهم عن البذل في سبيل نصرة الدعوة المحمدية وخوّفوهم بحلول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رجال من اليهود يأتون رجالاً من الأنصار يخالطونهم ينتصحون لهم من أصحاب رسول اللّه ،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أموالكم فإنّنا نخشى عليكم الفقر في ذهابها ولا تسارعوا في النفقة فإنّكم لا تدرون على ما يكون ، فأنزل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4"/>
        <w:numPr>
          <w:ilvl w:val="3"/>
          <w:numId w:val="1"/>
        </w:numPr>
        <w:rPr/>
      </w:pPr>
      <w:bookmarkStart w:id="462" w:name="__RefHeading___Toc7751875_1280447820"/>
      <w:bookmarkStart w:id="463" w:name="_Toc168"/>
      <w:bookmarkEnd w:id="462"/>
      <w:r>
        <w:rPr/>
        <w:t>16</w:t>
      </w:r>
      <w:r>
        <w:rPr>
          <w:rtl w:val="true"/>
        </w:rPr>
        <w:t xml:space="preserve"> - </w:t>
      </w:r>
      <w:r>
        <w:rPr>
          <w:rtl w:val="true"/>
        </w:rPr>
        <w:t xml:space="preserve">تفضيلهم الوثنية على الإسلام </w:t>
      </w:r>
      <w:r>
        <w:rPr>
          <w:rtl w:val="true"/>
        </w:rPr>
        <w:t>:</w:t>
      </w:r>
      <w:bookmarkEnd w:id="463"/>
    </w:p>
    <w:p>
      <w:pPr>
        <w:pStyle w:val="BookText"/>
        <w:rPr/>
      </w:pPr>
      <w:r>
        <w:rPr>
          <w:rFonts w:ascii="Amiri" w:hAnsi="Amiri" w:eastAsia="Amiri" w:cs="Amiri"/>
          <w:color w:val="111111"/>
          <w:sz w:val="28"/>
          <w:sz w:val="28"/>
          <w:szCs w:val="28"/>
          <w:rtl w:val="true"/>
          <w:lang w:bidi="ar-SA"/>
        </w:rPr>
        <w:t xml:space="preserve">كانت فكرة تأليب العرب هي الفكرة التي إختمرت في نفوس يهود المدينة خصوصاً بعد غزوة بدر واحد ، فخرجوا من المدينة نازلين بمكة ، فقالت قريش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إنّكم أهل الكتاب الأوّل وأهل العلم بما أصبحنا نختلف فيه نحن ومحمد أفَديننا خير أم دينه ؟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خير من دينه وأنتم أولى بالحق منه ، فنزل القرآن ردّاً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موقف اليهود هذا من قريش وتفضيلهم وثنيّتهم على توحيد </w:t>
      </w:r>
      <w:bookmarkStart w:id="464" w:name="pg16422_173646"/>
    </w:p>
    <w:p>
      <w:pPr>
        <w:pStyle w:val="BookText"/>
        <w:rPr/>
      </w:pPr>
      <w:bookmarkEnd w:id="464"/>
      <w:r>
        <w:rPr>
          <w:rFonts w:ascii="IRNazanin" w:hAnsi="IRNazanin" w:eastAsia="IRNazanin"/>
          <w:color w:val="111111"/>
          <w:sz w:val="28"/>
          <w:sz w:val="28"/>
          <w:szCs w:val="28"/>
          <w:rtl w:val="true"/>
          <w:lang w:bidi="fa-IR"/>
        </w:rPr>
        <w:t xml:space="preserve">محمد صلی اللّه علیه و آله يقول الدكتور إسرائيل ولفنسون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اليهود في بلاد العرب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واجب هؤلاء ألاّ يتورّطوا في مثل هذا الخطأ الفاحش وألاّ يصرّحوا أمام زعماء قريش بأنّ عبادة الأصنام أفضل من التوحيد الإسلامي ولو أدّى بهم الأمر إلى عدم إجابة مطالبهم لأنّ بني إسرائيل الّذين كانوا مدّة قرون حاملي راية التوحيد في العالم بين الاُمم الوثنية بإسم الآباء الأقدمين والذين نكبوا بنكبات لا تحصى من تقتيل واضطهاد بسبب إيمانهم باله واحد في عصور شتّى من الأدوار التاريخية ، كان من واجبهم أن يضحّوا بحياتهم وكل عزيز لديهم في سبيل أن يخذلوا المشركين ، هذا فضلاً عن أنّهم بإلتجائهم إلى عبدة الأصنام إنّما كانوا يحاربون أنفسهم ويناقضون تعاليم التوراة التي توصيهم بالنفور من أصحاب الأصنام وبالوقوف منهم موقف الخصومة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7751877_1280447820"/>
      <w:bookmarkStart w:id="466" w:name="_Toc169"/>
      <w:bookmarkEnd w:id="465"/>
      <w:r>
        <w:rPr/>
        <w:t>17</w:t>
      </w:r>
      <w:r>
        <w:rPr>
          <w:rtl w:val="true"/>
        </w:rPr>
        <w:t xml:space="preserve"> - </w:t>
      </w:r>
      <w:r>
        <w:rPr>
          <w:rtl w:val="true"/>
        </w:rPr>
        <w:t xml:space="preserve">إدّعاؤهم أنّهم أحبّاء اللّه وأصفياؤه </w:t>
      </w:r>
      <w:r>
        <w:rPr>
          <w:rtl w:val="true"/>
        </w:rPr>
        <w:t>:</w:t>
      </w:r>
      <w:bookmarkEnd w:id="466"/>
    </w:p>
    <w:p>
      <w:pPr>
        <w:pStyle w:val="BookText"/>
        <w:rPr/>
      </w:pPr>
      <w:r>
        <w:rPr>
          <w:rFonts w:ascii="Amiri" w:hAnsi="Amiri" w:eastAsia="Amiri" w:cs="Amiri"/>
          <w:color w:val="111111"/>
          <w:sz w:val="28"/>
          <w:sz w:val="28"/>
          <w:szCs w:val="28"/>
          <w:rtl w:val="true"/>
          <w:lang w:bidi="ar-SA"/>
        </w:rPr>
        <w:t xml:space="preserve">أتى رسول اللّه صلی اللّه علیه و آله جماعة من اليهود فكلّموه وكلّمهم رسول اللّه صلی اللّه علیه و آله ودعاهم إلى اللّه وحذّرهم نقمته ، 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Heading4"/>
        <w:numPr>
          <w:ilvl w:val="3"/>
          <w:numId w:val="1"/>
        </w:numPr>
        <w:rPr/>
      </w:pPr>
      <w:bookmarkStart w:id="467" w:name="__RefHeading___Toc7751879_1280447820"/>
      <w:bookmarkStart w:id="468" w:name="_Toc170"/>
      <w:bookmarkEnd w:id="467"/>
      <w:r>
        <w:rPr/>
        <w:t>18</w:t>
      </w:r>
      <w:r>
        <w:rPr>
          <w:rtl w:val="true"/>
        </w:rPr>
        <w:t xml:space="preserve"> - </w:t>
      </w:r>
      <w:r>
        <w:rPr>
          <w:rtl w:val="true"/>
        </w:rPr>
        <w:t xml:space="preserve">إنكارهم نزول كتاب بعد موسى </w:t>
      </w:r>
      <w:r>
        <w:rPr>
          <w:rtl w:val="true"/>
        </w:rPr>
        <w:t>:</w:t>
      </w:r>
      <w:bookmarkEnd w:id="4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رسول اللّه صلی اللّه علیه و آله اليهود إلى الإسلام ورغّبهم فيه ، وحذّرهم غِيرَ اللّه وعقوبته ، فأبوا عليه وكفروا بما جاءهم به ، فقال لهم معاذ بن </w:t>
      </w:r>
      <w:bookmarkStart w:id="469" w:name="pg16422_173647"/>
    </w:p>
    <w:p>
      <w:pPr>
        <w:pStyle w:val="BookText"/>
        <w:rPr/>
      </w:pPr>
      <w:bookmarkEnd w:id="469"/>
      <w:r>
        <w:rPr>
          <w:rFonts w:ascii="Amiri" w:hAnsi="Amiri" w:eastAsia="Amiri" w:cs="Amiri"/>
          <w:color w:val="111111"/>
          <w:sz w:val="28"/>
          <w:sz w:val="28"/>
          <w:szCs w:val="28"/>
          <w:rtl w:val="true"/>
          <w:lang w:bidi="ar-SA"/>
        </w:rPr>
        <w:t xml:space="preserve">جبل وسعد بن عبادة وعقبة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إتّقو اللّه فواللّه إنّكم لتعلمون أنّه رسول اللّه ولقد كنتم تذكرونه لنا قبل مبعثه وتصفونه لنا بصفته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لكم هذا قط وما أنزل اللّه من كتاب بعد موسى ولا أرسل بشيراً ولا نذيراً بعده ، فأنزل اللّه تعالى في ذلك من قولهما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وَلا نَذِيرٍ فَقَدْ جَاءَكُم بَشِيرٌ وَنَذِيرٌ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7751881_1280447820"/>
      <w:bookmarkStart w:id="471" w:name="_Toc171"/>
      <w:bookmarkEnd w:id="470"/>
      <w:r>
        <w:rPr/>
        <w:t>19</w:t>
      </w:r>
      <w:r>
        <w:rPr>
          <w:rtl w:val="true"/>
        </w:rPr>
        <w:t xml:space="preserve"> - </w:t>
      </w:r>
      <w:r>
        <w:rPr>
          <w:rtl w:val="true"/>
        </w:rPr>
        <w:t xml:space="preserve">رجوعهم إلى النبيّ في حكم الرجم </w:t>
      </w:r>
      <w:r>
        <w:rPr>
          <w:rtl w:val="true"/>
        </w:rPr>
        <w:t>:</w:t>
      </w:r>
      <w:bookmarkEnd w:id="47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أحبار اليهود إجتمعوا في بيت المدارس ، حين قدم رسول اللّه المدينة وقد زنى رجل منهم بعد إحصانه بامرأة من اليهود قد أحصنت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بهذا الرّجل وهذه المرأة إلى محمد فسلوه كيف الحكم فيهما ، وولّوه الحكم عليهما فإن عمل فيهما بعمل من التجْبية فاتّبعوه </w:t>
      </w:r>
      <w:r>
        <w:rPr>
          <w:rStyle w:val="FootnoteAnchor"/>
          <w:rtl w:val="true"/>
        </w:rPr>
        <w:footnoteReference w:id="276"/>
      </w:r>
      <w:r>
        <w:rPr>
          <w:rFonts w:ascii="Amiri" w:hAnsi="Amiri" w:eastAsia="Amiri" w:cs="Amiri"/>
          <w:color w:val="111111"/>
          <w:sz w:val="28"/>
          <w:sz w:val="28"/>
          <w:szCs w:val="28"/>
          <w:rtl w:val="true"/>
          <w:lang w:bidi="ar-SA"/>
        </w:rPr>
        <w:t xml:space="preserve">فإنّما هو ملك وصدّقوه ، وإن هو حكم فيهما بالرجم فإنّه نبي فاحذروه على ما في أيديكم أن يسلبكموه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زنى بعد إحصانه بامرأة قد أحصنت فاحكم فيهما ، فقد ولّيناك الحكم فيهما ، فمشى رسول اللّه حتّى أتى أحبارهم في بيت المدارس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علماؤكم ، فاُخرج له عبد اللّه بن صوريا وغيره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علماؤنا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ابن صوريا أعلم من بقى بالتوراة ، فخلي به رسول اللّه وكان غلاماً شابّاً من أحدثهم سنّاً ، فألحّ رسول اللّه عليه المسألة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واُذكّرك بأيّامه عند بني إسرائيل ، هل تعلم أنّ اللّه حكم في من زنى بعد إحصانه بالرجم في التوراة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أبا القاسم إنّه ليعرفونك أنّك لنبيّ مرسل ولكنّهم يحسدونك ، فخرج رسول اللّه فأمر بهما فرجما في باب مسجده ، ثمّ كفر بعد ذلك ابن صوريا وجحد نبوّة رسول اللّه ، 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جَاءُوكَ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هشام عن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حكّموا رسول اللّه صلی اللّه علیه و آله فيهما ، دعاهم بالتوراة وجلس حبر منهم يتلوها وقد وضع يده على آية الرجم ، فضرب عبد اللّه بن سلام يد الحبر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يا نبيّ اللّه آية الرجم يأبى أن يتلوها عليك ، 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يا معشر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دعاكم إلى ترك حكم اللّه وهو بأيديكم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أما واللّه أنّه قد كان فينا يعمل به ، حتّى زنى رجل منّا بعد إحصانه من بيوت الملوك وأهل الشرف فمنعه الملك من الرّجم ثمّ زنى رجل بعده فأراد أن يرجمه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ترجم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قالوا له ذلك إجتمعوا فأصلحوا أمرهم على التجبية وأماتوا ذكر الرجم ، والعمل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 من أحيا أمر اللّه وكتابه وعمل به ، ثمّ أمر بهما فرجما عند باب مسجده ، 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رجمهما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72" w:name="pg16422_173649"/>
    </w:p>
    <w:p>
      <w:pPr>
        <w:pStyle w:val="Heading4"/>
        <w:numPr>
          <w:ilvl w:val="3"/>
          <w:numId w:val="1"/>
        </w:numPr>
        <w:rPr/>
      </w:pPr>
      <w:bookmarkStart w:id="473" w:name="__RefHeading___Toc7751883_1280447820"/>
      <w:bookmarkStart w:id="474" w:name="_Toc172"/>
      <w:bookmarkEnd w:id="472"/>
      <w:bookmarkEnd w:id="473"/>
      <w:r>
        <w:rPr/>
        <w:t>20</w:t>
      </w:r>
      <w:r>
        <w:rPr>
          <w:rtl w:val="true"/>
        </w:rPr>
        <w:t xml:space="preserve"> - </w:t>
      </w:r>
      <w:r>
        <w:rPr>
          <w:rtl w:val="true"/>
        </w:rPr>
        <w:t xml:space="preserve">ظلمهم في الديّة </w:t>
      </w:r>
      <w:r>
        <w:rPr>
          <w:rtl w:val="true"/>
        </w:rPr>
        <w:t>:</w:t>
      </w:r>
      <w:bookmarkEnd w:id="474"/>
    </w:p>
    <w:p>
      <w:pPr>
        <w:pStyle w:val="BookText"/>
        <w:rPr/>
      </w:pPr>
      <w:r>
        <w:rPr>
          <w:rFonts w:ascii="Amiri" w:hAnsi="Amiri" w:eastAsia="Amiri" w:cs="Amiri"/>
          <w:color w:val="111111"/>
          <w:sz w:val="28"/>
          <w:sz w:val="28"/>
          <w:szCs w:val="28"/>
          <w:rtl w:val="true"/>
          <w:lang w:bidi="ar-SA"/>
        </w:rPr>
        <w:t xml:space="preserve">كانت قبيلة بني النضير يؤدّون الديّة كاملة وبنو قريظة كانوا يؤدّون نصف الدية فتحاكموا في ذلك إلى رسول اللّه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حَكَمْتَ فَاحْكُم بَيْنَهُم بِالْقِسْطِ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فحملهم رسول اللّه على الحق ذلك وجعل الديّة سواء</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7751885_1280447820"/>
      <w:bookmarkStart w:id="476" w:name="_Toc173"/>
      <w:bookmarkEnd w:id="475"/>
      <w:r>
        <w:rPr/>
        <w:t>21</w:t>
      </w:r>
      <w:r>
        <w:rPr>
          <w:rtl w:val="true"/>
        </w:rPr>
        <w:t xml:space="preserve"> - </w:t>
      </w:r>
      <w:r>
        <w:rPr>
          <w:rtl w:val="true"/>
        </w:rPr>
        <w:t xml:space="preserve">قصدهم الفتنة برسول اللّه صلی اللّه علیه و آله </w:t>
      </w:r>
      <w:r>
        <w:rPr>
          <w:rtl w:val="true"/>
        </w:rPr>
        <w:t>:</w:t>
      </w:r>
      <w:bookmarkEnd w:id="476"/>
    </w:p>
    <w:p>
      <w:pPr>
        <w:pStyle w:val="BookText"/>
        <w:rPr/>
      </w:pPr>
      <w:r>
        <w:rPr>
          <w:rFonts w:ascii="Amiri" w:hAnsi="Amiri" w:eastAsia="Amiri" w:cs="Amiri"/>
          <w:color w:val="111111"/>
          <w:sz w:val="28"/>
          <w:sz w:val="28"/>
          <w:szCs w:val="28"/>
          <w:rtl w:val="true"/>
          <w:lang w:bidi="ar-SA"/>
        </w:rPr>
        <w:t xml:space="preserve">قال جماعة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بنا إلى محمد لعلّنا نفتنه عن دينه فإنّما هو بشر ، فأتوه فقالوا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إنّك قد عرفت انّا أحبار اليهود وأشرافهم وسادتهم وإنّا إن إتّبعناك إتّبعتك اليهود ولم يخالفنا وإنّ بيننا وبين بعض قومنا خصومة أفنحاكمهم إليك فتقضي لنا عليهم ونؤمن بك ونصدّقك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رسول اللّه ، فأنزل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Heading4"/>
        <w:numPr>
          <w:ilvl w:val="3"/>
          <w:numId w:val="1"/>
        </w:numPr>
        <w:rPr/>
      </w:pPr>
      <w:bookmarkStart w:id="477" w:name="__RefHeading___Toc7751887_1280447820"/>
      <w:bookmarkStart w:id="478" w:name="_Toc174"/>
      <w:bookmarkEnd w:id="477"/>
      <w:r>
        <w:rPr/>
        <w:t>22</w:t>
      </w:r>
      <w:r>
        <w:rPr>
          <w:rtl w:val="true"/>
        </w:rPr>
        <w:t xml:space="preserve"> - </w:t>
      </w:r>
      <w:r>
        <w:rPr>
          <w:rtl w:val="true"/>
        </w:rPr>
        <w:t xml:space="preserve">إنكار نبوّة المسيح </w:t>
      </w:r>
      <w:r>
        <w:rPr>
          <w:rtl w:val="true"/>
        </w:rPr>
        <w:t>:</w:t>
      </w:r>
      <w:bookmarkEnd w:id="478"/>
    </w:p>
    <w:p>
      <w:pPr>
        <w:pStyle w:val="BookText"/>
        <w:rPr/>
      </w:pPr>
      <w:r>
        <w:rPr>
          <w:rFonts w:ascii="Amiri" w:hAnsi="Amiri" w:eastAsia="Amiri" w:cs="Amiri"/>
          <w:color w:val="111111"/>
          <w:sz w:val="28"/>
          <w:sz w:val="28"/>
          <w:szCs w:val="28"/>
          <w:rtl w:val="true"/>
          <w:lang w:bidi="ar-SA"/>
        </w:rPr>
        <w:t xml:space="preserve">مناصبة اليهود العداء للمسيحيين لها جذور متأصّلة في التاريخ فمذ أعلن المسيح بنبوّته ورسالته قامت اليهود في وجهه وأنكروا رسالته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نرى اليوم تحالف اليهود مع المسيحيين لضمان المصالح المشتركة التي </w:t>
      </w:r>
      <w:bookmarkStart w:id="479" w:name="pg16422_173650"/>
    </w:p>
    <w:p>
      <w:pPr>
        <w:pStyle w:val="BookText"/>
        <w:rPr/>
      </w:pPr>
      <w:bookmarkEnd w:id="479"/>
      <w:r>
        <w:rPr>
          <w:rFonts w:ascii="Amiri" w:hAnsi="Amiri" w:eastAsia="Amiri" w:cs="Amiri"/>
          <w:color w:val="111111"/>
          <w:sz w:val="28"/>
          <w:sz w:val="28"/>
          <w:szCs w:val="28"/>
          <w:rtl w:val="true"/>
          <w:lang w:bidi="ar-SA"/>
        </w:rPr>
        <w:t>على رأسها وأهمّها القضاء على الإسلام وإبعاده عن المجتمع والحياة ، ولأجل ذلك نرى أنّ البابا قام مؤخّراً بزيارة الكنيست اليهودي في روما وأعلن خلال زيارته له براءة اليهود من دم المسيح من أجل توحيد الصف ودعم الجهود الكفيلة بالقضاء على المسلمين ودينهم ، ولكنّهم في الواقع والحقيقة لا زالوا يكنوّن نفس العداء التاريخي المتأصّل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نفراً من اليهود أتوا رسول اللّه صلی اللّه علیه و آله فسألوه عمّن يؤمن به من الرّسل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اُؤمن باللّه ، فعند ذاك جحدوا نبوّة المسيح وقالوا واللّه ما نعلم أهل دين قطّ أخطأ في الدّنيا والآخرة منكم ولا ديناً شرّاً من دينكم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هَلْ تَنقِمُونَ مِنَّا إِلاَّ أَنْ آمَنَّا بِاللّهِ وَمَا أُنزِلَ إِلَيْنَا وَمَا أُنزِلَ مِن قَبْلُ وَأَنَّ أَكْثَرَكُمْ 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7751889_1280447820"/>
      <w:bookmarkStart w:id="481" w:name="_Toc175"/>
      <w:bookmarkEnd w:id="480"/>
      <w:r>
        <w:rPr/>
        <w:t>23</w:t>
      </w:r>
      <w:r>
        <w:rPr>
          <w:rtl w:val="true"/>
        </w:rPr>
        <w:t xml:space="preserve"> - </w:t>
      </w:r>
      <w:r>
        <w:rPr>
          <w:rtl w:val="true"/>
        </w:rPr>
        <w:t xml:space="preserve">إشراكهم باللّه عزّ وجلّ </w:t>
      </w:r>
      <w:r>
        <w:rPr>
          <w:rtl w:val="true"/>
        </w:rPr>
        <w:t>:</w:t>
      </w:r>
      <w:bookmarkEnd w:id="481"/>
    </w:p>
    <w:p>
      <w:pPr>
        <w:pStyle w:val="BookText"/>
        <w:rPr/>
      </w:pPr>
      <w:r>
        <w:rPr>
          <w:rFonts w:ascii="Amiri" w:hAnsi="Amiri" w:eastAsia="Amiri" w:cs="Amiri"/>
          <w:color w:val="111111"/>
          <w:sz w:val="28"/>
          <w:sz w:val="28"/>
          <w:szCs w:val="28"/>
          <w:rtl w:val="true"/>
          <w:lang w:bidi="ar-SA"/>
        </w:rPr>
        <w:t>إنّ العصبية العمياء ربّما تبلغ بالإنسان حدّاً ينكر ما كان يدين به هو وقومه طيلة قرون إنصرمت ، فهؤلاء اليهود المعاصرون كانوا يفتخرون ويتمجّدون بدين التوحيد ، وأنّهم ضحّوا في سبيله نفسهم ونفيسهم ، ولكنّهم لمّا رأوا أنّ النبيّ الأكرم يدعو إلى هذا المبدأ ، ويتّخد منه الحجر الأساس لدعوته ، عادوا ينكرونه ويروّجون الشرك تشفّياً لغيظهم وحنقهم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رسول اللّه صلی اللّه علیه و آله جماعة من اليهود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أما تعلم مع اللّه إله غيره ؟ فقال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بذلك بعثت وإلى ذلك أدعوا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فيهم وفي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w:t>
      </w:r>
      <w:bookmarkStart w:id="482" w:name="pg16422_173651"/>
    </w:p>
    <w:p>
      <w:pPr>
        <w:pStyle w:val="BookText"/>
        <w:rPr/>
      </w:pPr>
      <w:bookmarkEnd w:id="482"/>
      <w:r>
        <w:rPr>
          <w:rFonts w:ascii="Amiri" w:hAnsi="Amiri" w:eastAsia="Amiri" w:cs="Amiri"/>
          <w:color w:val="111111"/>
          <w:sz w:val="28"/>
          <w:sz w:val="28"/>
          <w:szCs w:val="28"/>
          <w:rtl w:val="true"/>
          <w:lang w:bidi="ar-SA"/>
        </w:rPr>
        <w:t xml:space="preserve">بَرِيءٌ مِّمَّا 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7751891_1280447820"/>
      <w:bookmarkStart w:id="484" w:name="_Toc176"/>
      <w:bookmarkEnd w:id="483"/>
      <w:r>
        <w:rPr/>
        <w:t>24</w:t>
      </w:r>
      <w:r>
        <w:rPr>
          <w:rtl w:val="true"/>
        </w:rPr>
        <w:t xml:space="preserve"> - </w:t>
      </w:r>
      <w:r>
        <w:rPr>
          <w:rtl w:val="true"/>
        </w:rPr>
        <w:t xml:space="preserve">سؤالهم عن محين الساعة </w:t>
      </w:r>
      <w:r>
        <w:rPr>
          <w:rtl w:val="true"/>
        </w:rPr>
        <w:t>:</w:t>
      </w:r>
      <w:bookmarkEnd w:id="484"/>
    </w:p>
    <w:p>
      <w:pPr>
        <w:pStyle w:val="BookText"/>
        <w:rPr/>
      </w:pPr>
      <w:r>
        <w:rPr>
          <w:rFonts w:ascii="Amiri" w:hAnsi="Amiri" w:eastAsia="Amiri" w:cs="Amiri"/>
          <w:color w:val="111111"/>
          <w:sz w:val="28"/>
          <w:sz w:val="28"/>
          <w:szCs w:val="28"/>
          <w:rtl w:val="true"/>
          <w:lang w:bidi="ar-SA"/>
        </w:rPr>
        <w:t xml:space="preserve">تعلّقت مشيئته الحكيمة بكتمان وقت الساعة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ومع ذلك جاء جماعة من اليهود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متى تقوم الساعة إن كنت نبيّاً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هذا السؤال إلاّ تعنّتاً وعناداً لأنّهم هم الذين ذكروا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إسألوا محمداً عن وقت الساعة فإن خوّل علمها إلى اللّه سبحانه فاعلموا أنّه نبي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مناظراتهم ومشاغباتهم التي تنم عن مبلغ لجاجهم وعنادهم وممّا يصوّر لك طبيعتهم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751893_1280447820"/>
      <w:bookmarkStart w:id="486" w:name="_Toc177"/>
      <w:bookmarkEnd w:id="485"/>
      <w:r>
        <w:rPr/>
        <w:t>25</w:t>
      </w:r>
      <w:r>
        <w:rPr>
          <w:rtl w:val="true"/>
        </w:rPr>
        <w:t xml:space="preserve"> - </w:t>
      </w:r>
      <w:r>
        <w:rPr>
          <w:rtl w:val="true"/>
        </w:rPr>
        <w:t xml:space="preserve">تهجّمهم على ذات اللّه عزّو جل </w:t>
      </w:r>
      <w:r>
        <w:rPr>
          <w:rtl w:val="true"/>
        </w:rPr>
        <w:t>:</w:t>
      </w:r>
      <w:bookmarkEnd w:id="4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رهط من اليهود إلى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اللّه خلق الخلق ، فمن خلق اللّه ؟ فغضب رسول اللّه حتّى انتقع لونه ثمّ ساورهم </w:t>
      </w:r>
      <w:r>
        <w:rPr>
          <w:rStyle w:val="FootnoteAnchor"/>
          <w:rtl w:val="true"/>
        </w:rPr>
        <w:footnoteReference w:id="281"/>
      </w:r>
      <w:r>
        <w:rPr>
          <w:rFonts w:ascii="Amiri" w:hAnsi="Amiri" w:eastAsia="Amiri" w:cs="Amiri"/>
          <w:color w:val="111111"/>
          <w:sz w:val="28"/>
          <w:sz w:val="28"/>
          <w:szCs w:val="28"/>
          <w:rtl w:val="true"/>
          <w:lang w:bidi="ar-SA"/>
        </w:rPr>
        <w:t xml:space="preserve">غضباً لربّه ، فجاءه جبرئيل علیه السلام فسكّنه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يا محمد وجاءه عن اللّه بجواب ما سألوه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 </w:t>
      </w:r>
      <w:bookmarkStart w:id="487" w:name="pg16422_173652"/>
    </w:p>
    <w:p>
      <w:pPr>
        <w:pStyle w:val="BookText"/>
        <w:rPr/>
      </w:pPr>
      <w:bookmarkEnd w:id="487"/>
      <w:r>
        <w:rPr>
          <w:rFonts w:ascii="Amiri" w:hAnsi="Amiri" w:eastAsia="Amiri" w:cs="Amiri"/>
          <w:color w:val="111111"/>
          <w:sz w:val="28"/>
          <w:sz w:val="28"/>
          <w:szCs w:val="28"/>
          <w:rtl w:val="true"/>
          <w:lang w:bidi="ar-SA"/>
        </w:rPr>
        <w:t xml:space="preserve">فلمّا تلاها عليهم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يا محمد كيف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ذراعه ، كيف عضده ؟ فغضب رسول اللّه أشدّ من غضبه الأوّل وساورهم ، فأتى جبرئيل فقال له مثل ما قال له أوّل مرّة ، وجاءه من اللّه تعالى بجواب ما سألوه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4"/>
        <w:numPr>
          <w:ilvl w:val="3"/>
          <w:numId w:val="1"/>
        </w:numPr>
        <w:rPr/>
      </w:pPr>
      <w:bookmarkStart w:id="488" w:name="__RefHeading___Toc7751895_1280447820"/>
      <w:bookmarkStart w:id="489" w:name="_Toc178"/>
      <w:bookmarkEnd w:id="488"/>
      <w:r>
        <w:rPr/>
        <w:t>26</w:t>
      </w:r>
      <w:r>
        <w:rPr>
          <w:rtl w:val="true"/>
        </w:rPr>
        <w:t xml:space="preserve"> - </w:t>
      </w:r>
      <w:r>
        <w:rPr>
          <w:rtl w:val="true"/>
        </w:rPr>
        <w:t xml:space="preserve">طلبهم كتاباً من السماء </w:t>
      </w:r>
      <w:r>
        <w:rPr>
          <w:rtl w:val="true"/>
        </w:rPr>
        <w:t>:</w:t>
      </w:r>
      <w:bookmarkEnd w:id="489"/>
    </w:p>
    <w:p>
      <w:pPr>
        <w:pStyle w:val="BookText"/>
        <w:rPr/>
      </w:pPr>
      <w:r>
        <w:rPr>
          <w:rFonts w:ascii="Amiri" w:hAnsi="Amiri" w:eastAsia="Amiri" w:cs="Amiri"/>
          <w:color w:val="111111"/>
          <w:sz w:val="28"/>
          <w:sz w:val="28"/>
          <w:szCs w:val="28"/>
          <w:rtl w:val="true"/>
          <w:lang w:bidi="ar-SA"/>
        </w:rPr>
        <w:t xml:space="preserve">إنّ اليهود كانت جاهلة بحكمة نزول القرآن تدريجيّاً وقد ورد النص بها في غير واحد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نزول القرآن تدريجيّاً منجّماً حسب الوقائع والأحداث لدلالة واضحة على أنّه وحي إلهي ينزل شيئاً فشيئاً حسب الحاجات وليس شيئاً متعلّماً عن ذي قبل من إنس أو جن ، ولكن جهل اليهود بحكمته دعاهم إلى أن يطلبوا عن رسول اللّه نزول القرآن جملة واحدة من السماء حتّى يروا باُمّ أعينهم أنّه كتاب سماوي اُنزل من عند اللّه سبحانه وهم يضاهئون في هذا الإقتراح قول المشركين في مكّة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جماعة من اليهود رسول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جئت به لحقّ من عند اللّه فإنّا لا نراه متّسقاً كما تتّسق التوراة ؟ 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لأنّكم لتعرفون أنّه من عند اللّه تجدونه مكتوباً عندكم في التوراة ولو إجتمعت الإنس والجنّ على أن يأتوا بمثله ما جاءوا 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أما يعلّمك هذا إنس ولا جن ؟ 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إنّكم تعلمون أنّه من عند اللّه وإنّي لرسول اللّه تجدون ذلك مكتوباً عندكم في التوراة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فإنّ اللّه يصنع لرسول إذا بعثه ما يشاء ويقدر منه على ما أراد ، فأنزل علينا كتاباً من السماء </w:t>
      </w:r>
      <w:bookmarkStart w:id="490" w:name="pg16422_173653"/>
    </w:p>
    <w:p>
      <w:pPr>
        <w:pStyle w:val="BookText"/>
        <w:rPr/>
      </w:pPr>
      <w:bookmarkEnd w:id="490"/>
      <w:r>
        <w:rPr>
          <w:rFonts w:ascii="Amiri" w:hAnsi="Amiri" w:eastAsia="Amiri" w:cs="Amiri"/>
          <w:color w:val="111111"/>
          <w:sz w:val="28"/>
          <w:sz w:val="28"/>
          <w:szCs w:val="28"/>
          <w:rtl w:val="true"/>
          <w:lang w:bidi="ar-SA"/>
        </w:rPr>
        <w:t xml:space="preserve">نقرؤه ونعرفه وإلاّ جئناك بمثل ما تأتي به ، فأنزل اللّه تعالى فيهم وفيما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Heading4"/>
        <w:numPr>
          <w:ilvl w:val="3"/>
          <w:numId w:val="1"/>
        </w:numPr>
        <w:rPr/>
      </w:pPr>
      <w:bookmarkStart w:id="491" w:name="__RefHeading___Toc7751897_1280447820"/>
      <w:bookmarkStart w:id="492" w:name="_Toc179"/>
      <w:bookmarkEnd w:id="491"/>
      <w:r>
        <w:rPr/>
        <w:t>27</w:t>
      </w:r>
      <w:r>
        <w:rPr>
          <w:rtl w:val="true"/>
        </w:rPr>
        <w:t xml:space="preserve"> - </w:t>
      </w:r>
      <w:r>
        <w:rPr>
          <w:rtl w:val="true"/>
        </w:rPr>
        <w:t xml:space="preserve">تحويل القبلة إلى الكعبة </w:t>
      </w:r>
      <w:r>
        <w:rPr>
          <w:rtl w:val="true"/>
        </w:rPr>
        <w:t>:</w:t>
      </w:r>
      <w:bookmarkEnd w:id="492"/>
    </w:p>
    <w:p>
      <w:pPr>
        <w:pStyle w:val="BookText"/>
        <w:rPr/>
      </w:pPr>
      <w:r>
        <w:rPr>
          <w:rFonts w:ascii="IRNazanin" w:hAnsi="IRNazanin" w:eastAsia="IRNazanin"/>
          <w:color w:val="111111"/>
          <w:sz w:val="28"/>
          <w:sz w:val="28"/>
          <w:szCs w:val="28"/>
          <w:rtl w:val="true"/>
          <w:lang w:bidi="fa-IR"/>
        </w:rPr>
        <w:t xml:space="preserve">كان النبي الأكرم صلی اللّه علیه و آله يصلّي إلى بيت المقدس في المدينة المنوّرة إلى سبعة عشر شهراً </w:t>
      </w:r>
      <w:r>
        <w:rPr>
          <w:rStyle w:val="FootnoteAnchor"/>
          <w:rtl w:val="true"/>
        </w:rPr>
        <w:footnoteReference w:id="283"/>
      </w:r>
      <w:r>
        <w:rPr>
          <w:rFonts w:ascii="Amiri" w:hAnsi="Amiri" w:eastAsia="Amiri" w:cs="Amiri"/>
          <w:color w:val="111111"/>
          <w:sz w:val="28"/>
          <w:sz w:val="28"/>
          <w:szCs w:val="28"/>
          <w:rtl w:val="true"/>
          <w:lang w:bidi="ar-SA"/>
        </w:rPr>
        <w:t xml:space="preserve">من الهجرة ، وكانت اليهود تعيّر المسلمين على تبعيّة قبلتهم ويتفاخرون بذلك عليهم ، فحزن رسول اللّه ذلك فخرج في سواد الليل يقلّب وجهه في السماء ينتظر الوحي من اللّه سبحانه وكشف همّه ، فنزل الوحي بقبلة جديدة ، فقطع تعييرهم وتفاخرهم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أنّ النبي صلی اللّه علیه و آله صلّى إلى بيت المقدس ثلاث عشرة سنة وتسعة عشر شهراً بالمدينة ثمّ عيّرته اليهود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تابع قبلتنا فاغتمّ لذلك غمّا شديداً ، فلمّا كان في بعض الليل خرج يقلّب وجهه في آفاق السماء فلمّا أصبح صلّى الغداة فلمّا صلّى من الظهر ركعتين جاء جبرئيل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بيد النبي فحوّل وجهه إلى الكعبة وحوّل من خلفه وجوههم حتى قام الرجال مقام النساء والنساء مقام الرجال ، فكان أوّل صلاته إلى بيت المقدس وآخرها إلى الكعبة ، فبلغ الخبر مسجداً بالمدينة وقد صلّى أهله من العصر ركعتين فحوّلوا نحو القبلة ، فكان أوّل صلاتهم إلى بيت المقدس وآخرها إلى الكعبة فسمّي </w:t>
      </w:r>
    </w:p>
    <w:p>
      <w:pPr>
        <w:pStyle w:val="BookText"/>
        <w:rPr/>
      </w:pPr>
      <w:r>
        <w:rPr>
          <w:rFonts w:ascii="Amiri" w:hAnsi="Amiri" w:eastAsia="Amiri" w:cs="Amiri"/>
          <w:color w:val="111111"/>
          <w:sz w:val="28"/>
          <w:sz w:val="28"/>
          <w:szCs w:val="28"/>
          <w:rtl w:val="true"/>
          <w:lang w:bidi="ar-SA"/>
        </w:rPr>
        <w:t xml:space="preserve">ذلك المسجد مسجد القبلتين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أثار هذا الأمر أسئلة واعتراضات من جانب اليهود بل المؤمنين أنفسهم وجاء الذكر الحكيم مجيباً عنها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جماعة من اليهود مثل رفاعة بن قيس وكعب بن الأشرف وغيرهما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ولاّك عن قبلتك التي كنت عليها وأنت تزعم أنّك على ملّة إبراهيم ودينه أرجع إلى قبلتك التي كنت عليها نتّبعك ونصدّقك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يريدون بذلك فتنته عن دينه ، وهذا هو الإعتراض الذي يتناوله الوحي مشفوعاً بالجواب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إنّ التحوّل كان بأمر من اللّه فكيف يأمر به مع انّه هو الذي جعل بيت المقدس قبلة فكيف ينقض حكمه وينسخ ما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 من القائلين بامتناع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أمر اللّه فهو إنحراف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فهو إنّ جعل بيت من البيوت أو بناء من الأبنية قبلة ليس لاقتضاء ذاتي فيه يستحيل التعدّي عنه ، بل جميع الأجسام والأبنية بل جميع الجهات من الشرق والغرب إليه سبحانه على السواء يحكم فيها ما يشاء وكيف يشاء ومتى شاء ، وانّ الإعتراض نابع من قلّة عقلهم أو عدم إستقامته في درك حقيقة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الجواب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المَشْرِقُ وَالمَغْرِبُ يَهْدِي مَن يَشَاءُ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المقدّر أن تكون الكعبة هي القبلة الأخيرة فما هو السبب في جعل بيت المقدس قبلة اُولى للمسلمين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المصالح كانت تقتضي أن يصلّي المسلمون إلى القبلة الاُولى في مكّة والمدينة في أوائل البعثة وأوائل الهجرة وذلك لأنّ النبي صلی اللّه علیه و آله في مكّة المكرمة وبعد الهجرة بقليل كان مبتلى بالمشركين الذين </w:t>
      </w:r>
    </w:p>
    <w:p>
      <w:pPr>
        <w:pStyle w:val="BookText"/>
        <w:rPr/>
      </w:pPr>
      <w:r>
        <w:rPr>
          <w:rFonts w:ascii="Amiri" w:hAnsi="Amiri" w:eastAsia="Amiri" w:cs="Amiri"/>
          <w:color w:val="111111"/>
          <w:sz w:val="28"/>
          <w:sz w:val="28"/>
          <w:szCs w:val="28"/>
          <w:rtl w:val="true"/>
          <w:lang w:bidi="ar-SA"/>
        </w:rPr>
        <w:t xml:space="preserve">لا يصلّون لله سبحانه ولا يعبدونه وإنّما يعبدون الأوثان والأصنام ، فعندئذٍ أمر النبي بالصلاة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الموحّدون من اليهود والنصارى يصلّون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يتميّز الموحّدون عن المشركين ويكون ذلك سمة التوحيد وعلامته ، فكانت الصلاة إلى بيت المقدس وسيلة لتميّز الموّحدين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العرب شديدة الاُلفة بمكّة وقبلتها فأحبّ اللّه تعالى أن يمتحن القوم بغير ما ألفوا ليميّز من يتّبع الرسول عمّن ينقلب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الموحّدون عن المشركين وامتحان من يتّبع الرسول ممّن ينقلب على عقبيه من العرب الآلفة بمكّة وقبلتها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المسلمون بالصلاة إلى بيت المقدس مؤقّتاً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لِنَعْلَمَ مَن يَتَّبِعُ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لَكَبِيرَةً إِلاَّ عَلَى الَّذِينَ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وهو اختبار من يخالف العادة والاُلفة لأجل إمتثال أمر الرسول ، فإنّ مخالفة العادات والتقاليد كبيرة إلاّ على الذين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جعل بيت المقدس قبلة لأجل تمحيص المؤمنين من غيرهم وتميّز المطيعين من العاصين والمنقادين من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العدول عن بيت المقدس إلى الكعبة فقد عرفت أنّه ليس لمكان أو بيتٍ شرفٌ ذاتي بل الحكم يدور مدار المصلحة ، فصارت المصالح مقتضية بأن يتميّز المسلمون من اليهود بتفكيك قبلتهم التي كانوا يصلّون إليها عن قبلة اليهود ، ويميّز المنافق المتظاهر بالإسلام من اليهود عن المؤمن المنقاد الواقعي ، ولأجل ذلك حوّلت القبلة إلى الكعبة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الصلوات التي كان المسلمون قد أدّوها إلى بيت المقدس ؟ </w:t>
      </w:r>
      <w:bookmarkStart w:id="493" w:name="pg16422_173656"/>
    </w:p>
    <w:p>
      <w:pPr>
        <w:pStyle w:val="BookText"/>
        <w:rPr/>
      </w:pPr>
      <w:bookmarkEnd w:id="493"/>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القبلة قبلة ما لم تنسخ وإنّ اللّه سبحانه إذا نسخ حكماً نسخه من حين النسخ لا من أصله لرأفته ورحمته بالمؤمنين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إِنَّ اللّهَ بِالنَّاسِ لَرَءُوفٌ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الإقتراح الذي تقدّمت به اليهود إلى النبيّ صلی اللّه علیه و آله من رجوعه إلى القبلة السابقة حتّى يتّبعوه ويصدّقوه فإنّما هو وعد مكذوب لا يتّبعون قبلته إلى آخر الدهر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الإيمان في الآية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كيف بمن مات من إخواننا قبل ذلك ؟ وكان قد مات أسعد بن زرارة والبراء بن معرور وكانا من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ذكره سبحانه قبل هذه الآيات من قصّة إبراهيم وأنواع كرامته وكرامة ابنه إسماعيل ودعوتهما للكعبة ومكّة وللنبيّ والاُمّة المسلمة وبنائهما البيت والأمر بتطهيره للعبادة ، كل ذلك تمهيد لحادثة تغيير القبلة واتّخاذ الكعبة قبلة ، فإنّ تحويل القبلة من أعظم الحوادث الدينية وأهم التشريعات التي قوبل بها الناس بعد هجرة النبيّ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محتاجة إلى ترويض النفوس لقبولها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7751899_1280447820"/>
      <w:bookmarkStart w:id="495" w:name="_Toc180"/>
      <w:bookmarkEnd w:id="494"/>
      <w:r>
        <w:rPr/>
        <w:t>28</w:t>
      </w:r>
      <w:r>
        <w:rPr>
          <w:rtl w:val="true"/>
        </w:rPr>
        <w:t xml:space="preserve"> - </w:t>
      </w:r>
      <w:r>
        <w:rPr>
          <w:rtl w:val="true"/>
        </w:rPr>
        <w:t xml:space="preserve">مباهلة النبيّ نصارى نجران </w:t>
      </w:r>
      <w:r>
        <w:rPr>
          <w:rtl w:val="true"/>
        </w:rPr>
        <w:t>:</w:t>
      </w:r>
      <w:bookmarkEnd w:id="495"/>
    </w:p>
    <w:p>
      <w:pPr>
        <w:pStyle w:val="Heading5"/>
        <w:numPr>
          <w:ilvl w:val="4"/>
          <w:numId w:val="1"/>
        </w:numPr>
        <w:rPr/>
      </w:pPr>
      <w:bookmarkStart w:id="496" w:name="__RefHeading___Toc7751901_1280447820"/>
      <w:bookmarkStart w:id="497" w:name="_Toc181"/>
      <w:bookmarkEnd w:id="496"/>
      <w:r>
        <w:rPr>
          <w:rtl w:val="true"/>
        </w:rPr>
        <w:t>اشارة</w:t>
      </w:r>
      <w:bookmarkEnd w:id="49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مباهلة النبيّ نصارى نجران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نجران بلدة كبيرة واسعة علی سبع مراحل من مكة إلی جهة اليمن تستمل علی ثلاث وسبعين قرية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مراصد الإطلاع في معرفة الأمكنة والبقاع،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كتب رسول اللّه إلى ملوك العرب والعجم رسائلة التبليغية وبعث رسله إلى </w:t>
      </w:r>
    </w:p>
    <w:p>
      <w:pPr>
        <w:pStyle w:val="BookText"/>
        <w:rPr/>
      </w:pPr>
      <w:r>
        <w:rPr>
          <w:rFonts w:ascii="Amiri" w:hAnsi="Amiri" w:eastAsia="Amiri" w:cs="Amiri"/>
          <w:color w:val="111111"/>
          <w:sz w:val="28"/>
          <w:sz w:val="28"/>
          <w:szCs w:val="28"/>
          <w:rtl w:val="true"/>
          <w:lang w:bidi="ar-SA"/>
        </w:rPr>
        <w:t xml:space="preserve">الأقوام والقبائل ، أرسل عتبة بن غزوان ، وعبد اللّه بن أبي اُميّة وصهيب بن سنان إلى نجران ونواحيه وكتب معهم </w:t>
      </w:r>
      <w:r>
        <w:rPr>
          <w:rStyle w:val="FootnoteAnchor"/>
          <w:rtl w:val="true"/>
        </w:rPr>
        <w:footnoteReference w:id="286"/>
      </w:r>
      <w:r>
        <w:rPr>
          <w:rFonts w:ascii="Amiri" w:hAnsi="Amiri" w:eastAsia="Amiri" w:cs="Amiri"/>
          <w:color w:val="111111"/>
          <w:sz w:val="28"/>
          <w:sz w:val="28"/>
          <w:szCs w:val="28"/>
          <w:rtl w:val="true"/>
          <w:lang w:bidi="ar-SA"/>
        </w:rPr>
        <w:t xml:space="preserve">إلى أساقفة نجران يدعوهم إلى رفض الأقانيم والأنداد والتزام التوحيد وعبادة اللّه تعالى ، وها نحن نسوق إليك نصّ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إبراهيم واسحاق ويعقوب ، من محمّد النبيّ رسول اللّه إلى أسقف نجران ، فإنّي أحمد إليكم إله إبراهيم وإسحاق ويعقوب ، أمّا بعد فإنّي أدعوكم إلى عبادة اللّه من عبادة العباد وأدعوكم إلى ولاية اللّه من ولاية العباد ، وإن أبيتم فالجزية ، فإن أبيتم آذنتكم بحرب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قرأ الأسقف الكتاب فزع وارتاع وشاور أهل الحجى والرأي منهم ، فقال شرحبيل وكان ذالبّ ورأي بنجران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وعد اللّه إبراهيم في ذريّة إسماعيل من النبوّة فما يؤمنك أن يكون هذا الرجل ؟ وليس لي في النبوّة رأي لو كان أمر من اُمور الدنيا أشرت عليك فيه وجهدت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الأسقف إلى واحد من بعد واحد من أهل نجران فتشاوروا فكثر اللغط وطال الحوار ، فاجتمع رأيهم على أن يبعثوا وفداً يأتي رسول اللّه فيرجع بخبره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فأوفدوا إليه ستّين راكباً وفيهم ثلاثة عشر رجلاً من أشرافهم وذوو الرأي والحجى منهم وثلاثة يتولّون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إسمه عبد المسيح ، أمير الوفد الذي لا يصدرون إلاّ عن رأيه ، والسيّد وإسمه الأيهم وهو ثمالهم وصاحب رحلهم ، وأبو حارثة بن علقمة أسقفهم الأوّل وحبرهم وإمامهم وصاحب مدارسهم وهو </w:t>
      </w:r>
    </w:p>
    <w:p>
      <w:pPr>
        <w:pStyle w:val="BookText"/>
        <w:rPr/>
      </w:pPr>
      <w:r>
        <w:rPr>
          <w:rFonts w:ascii="IRNazanin" w:hAnsi="IRNazanin" w:eastAsia="IRNazanin"/>
          <w:color w:val="111111"/>
          <w:sz w:val="28"/>
          <w:sz w:val="28"/>
          <w:szCs w:val="28"/>
          <w:rtl w:val="true"/>
          <w:lang w:bidi="fa-IR"/>
        </w:rPr>
        <w:t xml:space="preserve">الأسقف الأعظم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فجاءوا إلى النبي حتّى دخلوا على رسول اللّه وقت العصر ، فدخلوا المسجد وعليهم ثياب الحبرات </w:t>
      </w:r>
      <w:r>
        <w:rPr>
          <w:rStyle w:val="FootnoteAnchor"/>
          <w:rtl w:val="true"/>
        </w:rPr>
        <w:footnoteReference w:id="289"/>
      </w:r>
      <w:r>
        <w:rPr>
          <w:rFonts w:ascii="IRNazanin" w:hAnsi="IRNazanin" w:eastAsia="IRNazanin"/>
          <w:color w:val="111111"/>
          <w:sz w:val="28"/>
          <w:sz w:val="28"/>
          <w:szCs w:val="28"/>
          <w:rtl w:val="true"/>
          <w:lang w:bidi="fa-IR"/>
        </w:rPr>
        <w:t xml:space="preserve">وأردية الحرير مختمين بخواتيم الذهب وأظهروا الصليب وأتوا رسول اللّه فسلّموا عليه ، فلم يرد علیهم السلام ولم يكلّمهم ، فانطلقوا يبتغون عثمان بن عفّان وعبد الرحمن بن عوف وكان لهما معرفة بهم فوجدوهما في مجلس من المهاجرين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نبيّكم كتب إلينا بكتاب فأقبلنا مجيبين له ، فأتيناه وسلّمنا عليه فلم يردّ سلامنا ولم يكلّمنا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الرأي ؟</w:t>
      </w:r>
    </w:p>
    <w:p>
      <w:pPr>
        <w:pStyle w:val="BookText"/>
        <w:rPr/>
      </w:pPr>
      <w:r>
        <w:rPr>
          <w:rFonts w:ascii="Amiri" w:hAnsi="Amiri" w:eastAsia="Amiri" w:cs="Amiri"/>
          <w:color w:val="111111"/>
          <w:sz w:val="28"/>
          <w:sz w:val="28"/>
          <w:szCs w:val="28"/>
          <w:rtl w:val="true"/>
          <w:lang w:bidi="ar-SA"/>
        </w:rPr>
        <w:t xml:space="preserve">فقالا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الحسن في هؤلاء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يضعوا حللهم هذه ، وخواتيمهم ثمّ يعودون إليه ، ففعلوا ذلك ، فسلّموا فردّ عليهم سلامهم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لقد آتيتموني المرّة الاُولى وإنّ إبليس لمعكم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قد أتوا معهم بهديّة وهي بُسط إلى النبيّ فيها تماثيل ومسوح ، فصار الناس ينظرون للتماثيل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البسط فلا حاجة لي فيها ، وأمّا هذه المسوح فإن تعطونيها آخذها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نعطيكها ، ولمّا رأى فقراء المسلمين ما عليه هؤلاء من الزينة والزيّ الحسن ، تشوّقت نفوسهم ، فنزل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أرادوا أن يصلّوا بالمسجد بعد أن حانت وقت صلاتهم ، وذلك بعد العصر فأراد الناس معهم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 فاستقبلوا المشرق فصلّوا صلاتهم فلمّا قضوا صلاتهم ناظروه</w:t>
      </w:r>
      <w:r>
        <w:rPr>
          <w:rFonts w:eastAsia="Amiri" w:cs="Amiri" w:ascii="Amiri" w:hAnsi="Amiri"/>
          <w:color w:val="111111"/>
          <w:sz w:val="28"/>
          <w:szCs w:val="28"/>
          <w:rtl w:val="true"/>
          <w:lang w:bidi="ar-SA"/>
        </w:rPr>
        <w:t xml:space="preserve">. </w:t>
      </w:r>
      <w:bookmarkStart w:id="498" w:name="pg16422_173659"/>
    </w:p>
    <w:p>
      <w:pPr>
        <w:pStyle w:val="BookText"/>
        <w:rPr/>
      </w:pPr>
      <w:bookmarkEnd w:id="498"/>
      <w:r>
        <w:rPr>
          <w:rFonts w:ascii="IRNazanin" w:hAnsi="IRNazanin" w:eastAsia="IRNazanin"/>
          <w:color w:val="111111"/>
          <w:sz w:val="28"/>
          <w:sz w:val="28"/>
          <w:szCs w:val="28"/>
          <w:rtl w:val="true"/>
          <w:lang w:bidi="fa-IR"/>
        </w:rPr>
        <w:t xml:space="preserve">فقالوا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تدعو ؟ فقال إلى شهادة أن لا إله إلاّ اللّه وإنّي رسول اللّه وإنّ عيسى عبد مخلوق ، يأكل ويشرب ، ويُحدث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أبوه ؟ فنزل الوحي على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تقولون في آدم أكان عبداً مخلوقاً يأكل ويشرب ويُحدث وينكح ؟ فسألهم النبيّ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أبوه ؟ فبهتوا ، فأنزل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Heading5"/>
        <w:numPr>
          <w:ilvl w:val="4"/>
          <w:numId w:val="1"/>
        </w:numPr>
        <w:rPr/>
      </w:pPr>
      <w:bookmarkStart w:id="499" w:name="__RefHeading___Toc7751903_1280447820"/>
      <w:bookmarkStart w:id="500" w:name="_Toc182"/>
      <w:bookmarkEnd w:id="499"/>
      <w:r>
        <w:rPr>
          <w:rtl w:val="true"/>
        </w:rPr>
        <w:t>الدعوة إلى المباهلة</w:t>
      </w:r>
      <w:bookmarkEnd w:id="500"/>
    </w:p>
    <w:p>
      <w:pPr>
        <w:pStyle w:val="BookText"/>
        <w:rPr/>
      </w:pPr>
      <w:r>
        <w:rPr>
          <w:rFonts w:ascii="Amiri" w:hAnsi="Amiri" w:eastAsia="Amiri" w:cs="Amiri"/>
          <w:color w:val="111111"/>
          <w:sz w:val="28"/>
          <w:sz w:val="28"/>
          <w:szCs w:val="28"/>
          <w:rtl w:val="true"/>
          <w:lang w:bidi="ar-SA"/>
        </w:rPr>
        <w:t xml:space="preserve">فلأجل ذلك قال لهم رسول اللّه فباهلوني فإن كنت صادقاً اُنزلت اللّعنة عليكم وإن كنت كاذباً اُنزلت عليّ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فتواعدوا للمباهلة ، فلمّا رجعوا إلى منازلهم ، قال لهم رؤساؤهم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والعاقب والأيهم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باهلنا بقومه باهلناه فإنّه ليس نبيّاً ، وإن باهلنا بأهل بيته خاصّة لم نباهله فإنّه لا يقدّم أهل بيته إلاّ وهو صادق ، فلمّا أصبحوا جاءوا إلى رسول اللّه ومعه أمير المؤمنين وفاطمة والحسن والحسين ، فقال النصارى من هؤلاء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وصهره علي بن أبي طالب وهذه ابنته فاطمة وهذان ابناه الحسن والحسين ، ففزعوا ، فقالوا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نعطيك الرّضا فاعفنا من المباهلة ، فصالحهم رسول اللّه على الجزية وانصرف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الغد جاء النبي صلی اللّه علیه و آله آخذ بيد علي بن أبي طالب والحسن والحسين علیهم السلام بين يديه يمشيان وفاطمة علیهاالسلام تمشي خلفه ، وخرج النصارى يتقدّمهم أسقفهم فلمّا رأى </w:t>
      </w:r>
    </w:p>
    <w:p>
      <w:pPr>
        <w:pStyle w:val="BookText"/>
        <w:rPr/>
      </w:pPr>
      <w:r>
        <w:rPr>
          <w:rFonts w:ascii="IRNazanin" w:hAnsi="IRNazanin" w:eastAsia="IRNazanin"/>
          <w:color w:val="111111"/>
          <w:sz w:val="28"/>
          <w:sz w:val="28"/>
          <w:szCs w:val="28"/>
          <w:rtl w:val="true"/>
          <w:lang w:bidi="fa-IR"/>
        </w:rPr>
        <w:t xml:space="preserve">النبي صلی اللّه علیه و آله قد أقبل بمن معه ، سأل عنهم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وزوج ابنته وأحبّ الخلق إليه وهذان ابنا بنته من علي علیه السلام وهذه الجارية بنته فاطمة ، أعزّ الناس عليه وأقربهم إلى قلبه ، وتقدّم رسول اللّه صلی اللّه علیه و آله فجثا على ركبتيه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الحارثة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جثا واللّه كما جثا الأنبياء للمباهلة ، فسكع ولم يقدم على المباهلة ، 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إدن يا أبا حارثة للمباهلة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إنّي لأرى رجلاً جريئاً على المباهلة وأنا أخاف أن يكون صادقاً ولئن كان صادقاً لم يحل واللّه علينا الحول وفي الدنيا نصراني يطعم الماء ، 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إنّا لا نباهلك ولكن نصالحك فصالحنا على ما ينهض به ، فصالحهم رسول اللّه صلی اللّه علیه و آله على ألفي حلّة من حلل الأواقي قسمة كل حلّة أربعون درهماً فما زاد ونقص فعلى حساب ذلك ، وعلى عارية ثلاثين درعاً ، وثلاثين رمحاً ، وثلاثين فرساً إن كان باليمن كيد ، ورسول اللّه ضامن حتّى يؤديها وكتب لهم بذلك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الأسقف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أن يزيل جبلاً من مكانه لأزاله ، فلا تباهلوا فتهلكوا ولا يبقى على وجه الأرض نصراني إلى يوم القيامة ،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لاعنوني لمسخوا قردة وخنازير ، ولاضطرم الوادي عليهم ناراً ، ولما حال الحول على النصارى حتى يهلكوا كلّهم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وفد نجران ، لم يلبث السيّد والعاقب إلاّ يسيراً ، حتّى رجعا إلى النبيّ ، وأهدى العاقب له حلّة وعصا وقدحاً ونعلين وأسلما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كلمة قيّمة للزمخشري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دعاؤه إلى المباهلة إلاّ لتبيّن الكاذب منه ومن خصمه وذلك أمر يختصّ به وبمن يكاذبه فما معنى ضم الأبناء والنساء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آكد في الدلالة على ثقته بحاله واستيقانه بصدقه حيث تجرّأ على </w:t>
      </w:r>
    </w:p>
    <w:p>
      <w:pPr>
        <w:pStyle w:val="BookText"/>
        <w:rPr/>
      </w:pPr>
      <w:r>
        <w:rPr>
          <w:rFonts w:ascii="IRNazanin" w:hAnsi="IRNazanin" w:eastAsia="IRNazanin"/>
          <w:color w:val="111111"/>
          <w:sz w:val="28"/>
          <w:sz w:val="28"/>
          <w:szCs w:val="28"/>
          <w:rtl w:val="true"/>
          <w:lang w:bidi="fa-IR"/>
        </w:rPr>
        <w:t>تعريض أعزّته وأفلاذ كبده وأحبّ الناس إليه لذلك ، ولم يقتصر على تعريض نفسه له وعلى ثقته بكذب خصمه حتّى يهلك خصمه مع أحبّته وأعزّته هلاك الإستئصال إن تمّت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 الأبناء والنساء لأنّهم أعزّ الأهل وألصقهم بالقلوب ، وربّما فداهم الرجل بنفسه ، وحارب دونهم حتّى يقتل ، ومن ثمّ كانوا يسوقون مع أنفسهم الظعائن في الحروب لتمنعهم من الهرب ، ويسمّون الذادة عنهم بأرواحهم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حماة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وقدّمهم في الذكر على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لينبّه على لطف مكانهم ، وقرب منزلتهم وليؤذن بأنّهم مقدّمون على الأنفس مفدون بها ، وفيه دليل لا شيء أقوى منه على فضل أصحاب الكساء علیهم السلام وفيه برهان واضح على صحّة نبوّة النبيّ لأنّه لم يرو أحد من موافق ولا مخالف أنّهم أجابوا إلى 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أمعن فيما ورد من سبب النزول وشرحه في كتب الحديث والتفسير يقف على مكرمة وفضيلة عظيمة لأهل البيت علیهم السلام في تلك الحادثة ، ومن أراد التفصيل فليرجع إلى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الغرّاء في تفضيل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وهناك نكتة اُخرى نقلها الرازي عن بعض معاصريه من الشيعة ولم يناقش في كلامه مع غرامه بنقض المحكمات وهيامه في التشكيكات والشبهات ،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الري رجل يقال له محمود بن الحسن الحمصي وكان معلّم الإثنى عشرية وكان يزعم أنّ عليّاً رضی اللّه عنه أفضل من جميع الأنبياء سوى محمد صلی اللّه علیه و آله واستدلّ على ذلك بقوله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محمد صلی اللّه علیه و آله لأنّ الإنسان لا يدعو نفسه بل المراد غيرها ، وأجمعوا على أنّ ذلك الغير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فدلّت الآية على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محمد ، ولا يمكن أن يكون المراد إنّ هذه النفس هي عين تلك ، فالمراد إنّ هذه النفس مثل تلك النفس ، وذلك </w:t>
      </w:r>
      <w:bookmarkStart w:id="501" w:name="pg16422_173662"/>
    </w:p>
    <w:p>
      <w:pPr>
        <w:pStyle w:val="BookText"/>
        <w:rPr/>
      </w:pPr>
      <w:bookmarkEnd w:id="501"/>
      <w:r>
        <w:rPr>
          <w:rFonts w:ascii="IRNazanin" w:hAnsi="IRNazanin" w:eastAsia="IRNazanin"/>
          <w:color w:val="111111"/>
          <w:sz w:val="28"/>
          <w:sz w:val="28"/>
          <w:szCs w:val="28"/>
          <w:rtl w:val="true"/>
          <w:lang w:bidi="fa-IR"/>
        </w:rPr>
        <w:t xml:space="preserve">يقتضي المساواة في جميع الوجوه ، ترك العمل بهذا العموم في حق النبوّة وفي حق الفضل لقيام الدلائل على أنّ محمداً عليه الصلاة والسلام كان نبيّاً وما كان علي كذلك ولإنعقاد الإجماع على أنّ محمداً صلی اللّه علیه و آله كان أفضل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فبقى فيما وراءه معمولاً به ثمّ الإجماع دلّ على أنّ محمداً صلی اللّه علیه و آله كان أفضل من سائر الأنبياء علیهم السلام فيلزم أن يكون علي أفضل من سائر الأنبياء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7751905_1280447820"/>
      <w:bookmarkStart w:id="503" w:name="_Toc183"/>
      <w:bookmarkEnd w:id="502"/>
      <w:r>
        <w:rPr/>
        <w:t>29</w:t>
      </w:r>
      <w:r>
        <w:rPr>
          <w:rtl w:val="true"/>
        </w:rPr>
        <w:t xml:space="preserve"> - </w:t>
      </w:r>
      <w:r>
        <w:rPr>
          <w:rtl w:val="true"/>
        </w:rPr>
        <w:t xml:space="preserve">الخلفيّة التشريعيّة لحرمة الأشهر الحرم </w:t>
      </w:r>
      <w:r>
        <w:rPr>
          <w:rtl w:val="true"/>
        </w:rPr>
        <w:t>:</w:t>
      </w:r>
      <w:bookmarkEnd w:id="503"/>
    </w:p>
    <w:p>
      <w:pPr>
        <w:pStyle w:val="BookText"/>
        <w:rPr/>
      </w:pPr>
      <w:r>
        <w:rPr>
          <w:rFonts w:ascii="Amiri" w:hAnsi="Amiri" w:eastAsia="Amiri" w:cs="Amiri"/>
          <w:color w:val="111111"/>
          <w:sz w:val="28"/>
          <w:sz w:val="28"/>
          <w:szCs w:val="28"/>
          <w:rtl w:val="true"/>
          <w:lang w:bidi="ar-SA"/>
        </w:rPr>
        <w:t>ربّما نقرأ في بعض الصحف والكتب أنّ عرب الجاهلية هم الذين حرّموا الحرب في الأشهر الحرم واضفوا عليها مسحة قدسية خاصة ، وذلك لأنّهم كانوا متوغّلين في الحروب والغارات وكان تمادي الظاهرة القبليّة الشاذّة موجباً لفكّ عرى الحياة ، ولأجل ذلك استثنوا هذه الأشهر لتقويم أودهم وضمان أمن طرق التجارة وتيسير أمر زيارة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فكرة خاطئة تخالف ما نستلهمه من القرآن الكريم ، فإنّ الظاهر منه أنّ حرمة الأشهر لها جذور دينية وأنّها جزء من صميم الدين القيّم الذي جاء به إبراهيم علیه السلام إلى اُمّته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يشير إلى أنّ اتّصاف الأربعة بالحرم جزء من الدين القيّم وتشريعاته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الأساس فالنبيّ الأكرم أولى بأن يحافظ على حرمتها ويراعي قدسيّتها ، وبذلك يسهل لك القضاء في الحادثة الدموية التي وقعت في مستهلّ </w:t>
      </w:r>
    </w:p>
    <w:p>
      <w:pPr>
        <w:pStyle w:val="BookText"/>
        <w:rPr/>
      </w:pPr>
      <w:r>
        <w:rPr>
          <w:rFonts w:ascii="Amiri" w:hAnsi="Amiri" w:eastAsia="Amiri" w:cs="Amiri"/>
          <w:color w:val="111111"/>
          <w:sz w:val="28"/>
          <w:sz w:val="28"/>
          <w:szCs w:val="28"/>
          <w:rtl w:val="true"/>
          <w:lang w:bidi="ar-SA"/>
        </w:rPr>
        <w:t xml:space="preserve">شهر رجب بيد المسلمين وهي التي استغلّتها قريش للتعيير بالنبيّ والإزدراء به ، وأنّه هدم قدسيّة تلك الأشهر وإراقة الدم فيها ، وإليك نصّ 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رسول اللّه صلی اللّه علیه و آله عبد اللّه بن جحش بن رئاب الأسدي في رجب مقفلة من بدر الاُولى وبعث معه ثمانية رهط من المهاجرين ليس فيهم من الأنصار أحد ، وكتب لهم كتاباً وأمره أن لا ينظر فيه حتّى يسير يومين ثمّ ينظر فيه ، فيمضي بما أمره به ولا يستكره من أصحابه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سار عبد اللّه بن جحش يومين فتح الكتاب فنظر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 كتابي هذا فامض حتّى تنزل نخلة بين مكّة والطائف ، فترصد بها قريشاً وتعلم لنا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عبد اللّه بن جحش في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قد أمرني رسول اللّه أن أمضي إلى نخلة أرصد بها قريشاً حتّى آتيه منهم بخبر ، وقد نهاني أن أستكره أحداً منكم فمن كان منكم يريد الشهادة ويرغب فيها فلينطلق ومن كره ذلك فليرجع ، فأمّا أنا فماض لأمر رسول اللّه ، فمضى ومضى معه أصحابه لم يتخلّف منهم أحد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وسلك إلى الحجاز حتّى إذا كان بمعد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بحران أضلّ سعد بن أبي وقّاص وعتبة بن غزوان بعيراً لهما ، كانا يتعاقبانه ، فتخلّفا عليه في طلبه ومضى عبد اللّه بن جحش وبقيّة أصحابه حتّى نزل بنخلة ، فمرّت به عير لقريش تحمل زبيباً وادماً وتجارة من تجارة قريش ، فيها عمرو بن الحضرمي ، فلمّا رآهم القوم </w:t>
      </w:r>
      <w:r>
        <w:rPr>
          <w:rStyle w:val="FootnoteAnchor"/>
          <w:rtl w:val="true"/>
        </w:rPr>
        <w:footnoteReference w:id="295"/>
      </w:r>
      <w:r>
        <w:rPr>
          <w:rFonts w:ascii="Amiri" w:hAnsi="Amiri" w:eastAsia="Amiri" w:cs="Amiri"/>
          <w:color w:val="111111"/>
          <w:sz w:val="28"/>
          <w:sz w:val="28"/>
          <w:szCs w:val="28"/>
          <w:rtl w:val="true"/>
          <w:lang w:bidi="ar-SA"/>
        </w:rPr>
        <w:t xml:space="preserve">هابوهم وقد نزلوا قريباً منهم ، فأشرف لهم عكاشة ابن محصن وكان قد حلق رأسه فلمّا رأوه أمنوا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لا بأس عليكم منهم ، وتشاور القوم فيهم وذلك في آخر يوم من رجب ، فقال القوم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واللّه لئن تركتم القوم هذه الليلة ليدخلنّ الحرم </w:t>
      </w:r>
    </w:p>
    <w:p>
      <w:pPr>
        <w:pStyle w:val="BookText"/>
        <w:rPr/>
      </w:pPr>
      <w:r>
        <w:rPr>
          <w:rFonts w:ascii="Amiri" w:hAnsi="Amiri" w:eastAsia="Amiri" w:cs="Amiri"/>
          <w:color w:val="111111"/>
          <w:sz w:val="28"/>
          <w:sz w:val="28"/>
          <w:szCs w:val="28"/>
          <w:rtl w:val="true"/>
          <w:lang w:bidi="ar-SA"/>
        </w:rPr>
        <w:t xml:space="preserve">فليمتنعنّ منكم به </w:t>
      </w:r>
      <w:r>
        <w:rPr>
          <w:rStyle w:val="FootnoteAnchor"/>
          <w:rtl w:val="true"/>
        </w:rPr>
        <w:footnoteReference w:id="297"/>
      </w:r>
      <w:r>
        <w:rPr>
          <w:rFonts w:ascii="Amiri" w:hAnsi="Amiri" w:eastAsia="Amiri" w:cs="Amiri"/>
          <w:color w:val="111111"/>
          <w:sz w:val="28"/>
          <w:sz w:val="28"/>
          <w:szCs w:val="28"/>
          <w:rtl w:val="true"/>
          <w:lang w:bidi="ar-SA"/>
        </w:rPr>
        <w:t xml:space="preserve">ولئن قتلتموهم لنقتلنّهم في الشهر الحرام ، فتردّد القوم </w:t>
      </w:r>
      <w:r>
        <w:rPr>
          <w:rStyle w:val="FootnoteAnchor"/>
          <w:rtl w:val="true"/>
        </w:rPr>
        <w:footnoteReference w:id="298"/>
      </w:r>
      <w:r>
        <w:rPr>
          <w:rFonts w:ascii="Amiri" w:hAnsi="Amiri" w:eastAsia="Amiri" w:cs="Amiri"/>
          <w:color w:val="111111"/>
          <w:sz w:val="28"/>
          <w:sz w:val="28"/>
          <w:szCs w:val="28"/>
          <w:rtl w:val="true"/>
          <w:lang w:bidi="ar-SA"/>
        </w:rPr>
        <w:t xml:space="preserve">وهابوا الإقدام عليهم ثمّ شجّعوا أنفسهم عليهم وأجمعوا على قتل من قدروا عليه منهم وأخذ ما معهم فرمى واقد بن عبد اللّه التيمي عمرو بن الحضرمي بسهم فقتله ، واستأسر عثمان بن عبد اللّه والحكم بن كيسان وأفلت القوم </w:t>
      </w:r>
      <w:r>
        <w:rPr>
          <w:rStyle w:val="FootnoteAnchor"/>
          <w:rtl w:val="true"/>
        </w:rPr>
        <w:footnoteReference w:id="299"/>
      </w:r>
      <w:r>
        <w:rPr>
          <w:rFonts w:ascii="IRNazanin" w:hAnsi="IRNazanin" w:eastAsia="IRNazanin"/>
          <w:color w:val="111111"/>
          <w:sz w:val="28"/>
          <w:sz w:val="28"/>
          <w:szCs w:val="28"/>
          <w:rtl w:val="true"/>
          <w:lang w:bidi="fa-IR"/>
        </w:rPr>
        <w:t xml:space="preserve">نوفل ابن عبد اللّه فأعجزهم وأقبل عبد اللّه بن جحش وأصحابه بالعير وبالأسيرين حتّى قدموا على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قدموا على رسول اللّه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أمرتكم بقتال في الشهر الحرام فوقّف العير والأسيرين وأبى أن يأخذ من ذلك شيئاً ، فلمّا قال ذلك رسول اللّه ، سقط في أيدي القوم وظنّوا أنّهم قد هلكوا وعنّفهم إخوانهم من المسلمين فيما صنعوا ، 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إستحلّ محمّد وأصحابه الشهر الحرام فسفكوا فيه الدم وأخذوا فيه الأموال وأسروا فيه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توقّع اليهود لأجل هذه الحادثة بالمسلمين الشر ، فلمّا أكثر الناس في ذلك أنزل اللّه على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وَاللّهُ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تحكي عن نزول المغفرة لعبد اللّه بن جحش وأصحابه وذلك لأجل أنّهم كانوا ذوو سابقة حسنة وبلاء محمود 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p>
    <w:p>
      <w:pPr>
        <w:pStyle w:val="BookText"/>
        <w:rPr/>
      </w:pPr>
      <w:r>
        <w:rPr>
          <w:rFonts w:ascii="Amiri" w:hAnsi="Amiri" w:eastAsia="Amiri" w:cs="Amiri"/>
          <w:color w:val="111111"/>
          <w:sz w:val="28"/>
          <w:sz w:val="28"/>
          <w:szCs w:val="28"/>
          <w:rtl w:val="true"/>
          <w:lang w:bidi="ar-SA"/>
        </w:rPr>
        <w:t xml:space="preserve">وَالَّذِينَ هَاجَرُوا وَجَاهَدُوا فِي سَبِيلِ اللّهِ أُولَئِكَ يَرْجُونَ رَحْمَتَ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تجلّى عن عبد اللّه بن جحش وأصحابه ما كانوا فيه حين 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طمعوا في الأجر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أنطمع أن تكون لنا غزوة نعطي فيها أجر المجاهدين ؟ فأنزل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هَاجَرُوا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فلمّا نزل القرآن بهذا وفرّج اللّه تعالى عن المسلمين ما كانوا فيه من الشفق قبض رسول اللّه العير والأسيرين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إليه قريش في فداء عثمان بن عبد اللّه والحكم بن كيسان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نفديكموهما حتّى يقدم صاحبانا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سعد بن أبي وقاص وعتبة بن غزوان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نخشاكم عليهما فإن تقتلوهما ، نقتل صاحبيكم ، فقدم سعد وعتبة فأفداهما رسول اللّه صلی اللّه علیه و آله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الحكم بن كيسان فأسلم فحسن إسلامه واقام عند رسول اللّه حتّى قتل يوم بئر معونة شهيداً ، وأمّا عثمان بن عبد اللّه فلحق بمكّة حتّى مات بها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راجع إلى حكاية القصّة بجزئيّاتها وأمّا تحليل الحادثة وتوضيح الجواب الذي جاءت به الآية الاُولى فهو بالشكل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أنّ عمل عبد اللّه بن جحش لم يكن خاضعاً للضوابط العسكرية ، فإنّ النبي صلی اللّه علیه و آله لم يأمره بالقتال بل أمر بإستطلاع أخبار القوم ونقل أخبارهم إليه ، فقتاله كان عصياناً لأوامر قائده أوّلاً وهتكاً لقداسة الشهر ثانياً ، ولأجل ذلك لمّا جاء إلى النبيّ لم يقبل منه العير والأسيرين وانتظر الوحي الإلهي حتّى وافاه ، وليس من الصحيح أن يؤاخذ الأمير ورئيس القوم بإجرام واحد من قادة عسكره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قِتَالٌ فِيهِ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القتال فيه وإن كان صغيراً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كبير مستنكر لعظيم حرمته ، ولكن الذي ينبغي إلفات النظر إليه هو أنّ الناقدين أعني قريشاً قد إرتكبوا جريمة أكبر ممّا إرتكبه ذلك القائد </w:t>
      </w:r>
    </w:p>
    <w:p>
      <w:pPr>
        <w:pStyle w:val="BookText"/>
        <w:rPr/>
      </w:pPr>
      <w:r>
        <w:rPr>
          <w:rFonts w:ascii="Amiri" w:hAnsi="Amiri" w:eastAsia="Amiri" w:cs="Amiri"/>
          <w:color w:val="111111"/>
          <w:sz w:val="28"/>
          <w:sz w:val="28"/>
          <w:szCs w:val="28"/>
          <w:rtl w:val="true"/>
          <w:lang w:bidi="ar-SA"/>
        </w:rPr>
        <w:t xml:space="preserve">العسكري وذلك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صدّوا الناس عن سبيل اللّه ومنعوهم عن الطريق الموصل إلى اللّه تعالى وهو الإسلام ، حيث كان المشركون يضطهدون المسلمين ويقتلون من يسلم أو يؤذونه في نفسه وأهله وماله فيمنعونه من الهجرة إلى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كفروا باللّه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صدّوا عن المسجد الحرام ومنعوا المؤمنين من الحج والإعتمار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أخرجوا النبيّ صلی اللّه علیه و آله والمهاجرين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هذه أكبر عند اللّه من قتال المسلمين المشركين في الشهر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والفتنة أكبر من القتل أي فتنة المسلمين في دينهم بإلقاء الشبهات في قلوبهم أو بتعذيبهم كما فعلوا بعمّار بن ياسر وبلال وخبّاب بن الأرت وغيرهم ، أكبر من قتل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والقتال في الشهر الحرام أهون من الفتنة عن الإسلام لو لم يحفّ بها غيرها من الآثار ، كيف وقد قارنها الصدّ عن سبيل اللّه ، والكفر به ، والصد عن المسجد الحرام وإخراج أهله منه ، فمن وقف على فتنة المشركين لضعفاء المسلمين طيلة ثلاث عشرة سنة واستمرارها بعد هجرته في حقّ المستضعفين القاطنين في مكّة ، يقف على أنّ قتل مشرك وأسر نفرين منهم أهون بكثير ممّا إرتكبوه طوال هذه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قوله سبحانه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 عَن سَبِيلِ اللّهِ وَكُفْرٌ بِهِ وَالمَسْجِدِ الحَرَامِ وَإِخْرَاجُ أَهْلِهِ مِنْهُ أَكْبَرُ عِندَ اللّهِ وَالْفِتْنَةُ أَكْبَرُ مِنَ الْقَتْلِ </w:t>
      </w:r>
      <w:r>
        <w:rPr>
          <w:rFonts w:eastAsia="Amiri" w:cs="Amiri" w:ascii="Amiri" w:hAnsi="Amiri"/>
          <w:color w:val="111111"/>
          <w:sz w:val="28"/>
          <w:szCs w:val="28"/>
          <w:rtl w:val="true"/>
          <w:lang w:bidi="ar-SA"/>
        </w:rPr>
        <w:t xml:space="preserve">) . </w:t>
      </w:r>
      <w:bookmarkStart w:id="504" w:name="pg16422_173667"/>
    </w:p>
    <w:p>
      <w:pPr>
        <w:pStyle w:val="Heading2"/>
        <w:numPr>
          <w:ilvl w:val="1"/>
          <w:numId w:val="1"/>
        </w:numPr>
        <w:rPr/>
      </w:pPr>
      <w:bookmarkStart w:id="505" w:name="__RefHeading___Toc7751907_1280447820"/>
      <w:bookmarkStart w:id="506" w:name="_Toc184"/>
      <w:bookmarkEnd w:id="504"/>
      <w:bookmarkEnd w:id="505"/>
      <w:r>
        <w:rPr>
          <w:rtl w:val="true"/>
        </w:rPr>
        <w:t>(</w:t>
      </w:r>
      <w:r>
        <w:rPr/>
        <w:t>9</w:t>
      </w:r>
      <w:r>
        <w:rPr>
          <w:rtl w:val="true"/>
        </w:rPr>
        <w:t xml:space="preserve">) </w:t>
      </w:r>
      <w:r>
        <w:rPr>
          <w:rtl w:val="true"/>
        </w:rPr>
        <w:t xml:space="preserve">الإشتباك المسلّح مع اليهود بالمدينة </w:t>
      </w:r>
      <w:r>
        <w:rPr>
          <w:rtl w:val="true"/>
        </w:rPr>
        <w:t>:</w:t>
      </w:r>
      <w:bookmarkEnd w:id="506"/>
    </w:p>
    <w:p>
      <w:pPr>
        <w:pStyle w:val="Heading3"/>
        <w:numPr>
          <w:ilvl w:val="2"/>
          <w:numId w:val="1"/>
        </w:numPr>
        <w:rPr/>
      </w:pPr>
      <w:bookmarkStart w:id="507" w:name="__RefHeading___Toc7751909_1280447820"/>
      <w:bookmarkStart w:id="508" w:name="_Toc185"/>
      <w:bookmarkEnd w:id="507"/>
      <w:r>
        <w:rPr/>
        <w:t>1</w:t>
      </w:r>
      <w:r>
        <w:rPr>
          <w:rtl w:val="true"/>
        </w:rPr>
        <w:t xml:space="preserve"> - </w:t>
      </w:r>
      <w:r>
        <w:rPr>
          <w:rtl w:val="true"/>
        </w:rPr>
        <w:t xml:space="preserve">إجلاء بني قينقاع من المدينة </w:t>
      </w:r>
      <w:r>
        <w:rPr>
          <w:rtl w:val="true"/>
        </w:rPr>
        <w:t>:</w:t>
      </w:r>
      <w:bookmarkEnd w:id="508"/>
    </w:p>
    <w:p>
      <w:pPr>
        <w:pStyle w:val="BookText"/>
        <w:rPr/>
      </w:pPr>
      <w:r>
        <w:rPr>
          <w:rFonts w:ascii="Amiri" w:hAnsi="Amiri" w:eastAsia="Amiri" w:cs="Amiri"/>
          <w:color w:val="111111"/>
          <w:sz w:val="28"/>
          <w:sz w:val="28"/>
          <w:szCs w:val="28"/>
          <w:rtl w:val="true"/>
          <w:lang w:bidi="ar-SA"/>
        </w:rPr>
        <w:t>قد وقفت فيما سبق على المناظرات والإجتجاجات التي دارت رحاها بين النبيّ واليهود ، واتّضح لك إنّها لم تكن من اليهود بغرض كشف الحقيقة وإنّما كانت مماراة منهم حتّى يشوّهوا الحقيقة على طلاّبها ويضعوا العراقيل في وجه إنتشار الإسلام وتعاظم قدرة المسلمين ، وقد كان النبيّ الأكرم صابراً على إيذائهم ، ولكنّهم لمّا بلغت جرأتهم إلى حدّ هتكوا عرض امرأة مسلمة وقتلوا رجلاً من المسلمين في سوقهم ، قام النبيّ في وجههم فرفض الميثاق الذي عقدوه بينهم وبين النبيّ لأنّهم بأعمالهم الإجرامية نقضوا بنوده ومضامينه فلم يبقوا له حرمة ، ولكن النبيّ الأكرم أخذ كل طائفة من اليهود بجرمها ولم يأخذ جميع طوائف اليهود بجرم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فأجلى بني قينقاع لأجل ذينك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حرمة المرأة المسلمة وقتل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الطائفتين الاُخريين على حالهما ، فلمّا همّ بنو النضير بقتل النبيّ الأكرم ، أجلاهم بمؤامرتهم وأبقى بني قريظة على حالها في المدينة إلى أن إرتكبت الثالثة جريمة كبيرة ، فجازاهم بعملهم حسبما يوافيك بيانه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إن دلّ على شيء فإنّما يدلّ على أنّ النبيّ الأكرم كان يحترم العهود والمواثيق المبرمة بينه وبين سائر الملل والنحل وأنّه لو لم تنقض اليهود عهودها ومواثيقها لما خطا النبيّ الأكرم صلی اللّه علیه و آله خطوة واحدة في طريق </w:t>
      </w:r>
    </w:p>
    <w:p>
      <w:pPr>
        <w:pStyle w:val="BookText"/>
        <w:rPr/>
      </w:pPr>
      <w:r>
        <w:rPr>
          <w:rFonts w:ascii="IRNazanin" w:hAnsi="IRNazanin" w:eastAsia="IRNazanin"/>
          <w:color w:val="111111"/>
          <w:sz w:val="28"/>
          <w:sz w:val="28"/>
          <w:szCs w:val="28"/>
          <w:rtl w:val="true"/>
          <w:lang w:bidi="fa-IR"/>
        </w:rPr>
        <w:t>الحرب ضدّهم ، ولأجل ذلك يجب علينا دراسة العوامل التي حفّزت النبي إلى إتّخاذ موقف حازم وصارم في وجه اليهود القاطنين في المدينة ، وقبل إيضاحها نذكر لك نص الميثاق الذي عقده النبيّ صلی اللّه علیه و آله معهم إبّان نزوله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القمّي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وجاءته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قريظة والنضير وقينقاع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إلى ما تدعو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إله إلاّ اللّه وأنّي رسول اللّه وأنّي الذي تجدونني مكتوباً في التوراة والذي أخبركم به علماؤكم أنّ مخرجي بمكة ومهاجري في هذه الحرّة ، وأخبركم عالم منكم جاءكم من الشام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تركت الخمر والخمير وجئت إلى البؤس والتمور لنبيّ يبعث في هذه الحرّة مخرجه بمكة ومهاجره هاهنا ، وهو آخر الأنبياء وأفضلهم ، يركب الحمار ويلبس الشملة ويجتزي بالكسرة ، في عينيه حمرة وبين كتفيه خاتم النبوّة ، ويضع سيفه على عاتقه لا يبالي من لاقى ، وهو الضحوك القتّال يبلغ سلطانه منقطع الخف والحافر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قدسمعنا ما تقول وقد جئناك لنطلب منك الهدنة على أن لا نكون لك ولا عليك ولا نعين عليك أحداً ولا نتعرّض لأحد من أصحابك ولا تتعرّض لنا ولا لأحد من أصحابنا حتّى ننظر إلى ما يصير أمرك وأمر قومك ، فأجابهم رسول اللّه صلی اللّه علیه و آله إلى ذلك وكتب بينهم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يعينوا على رسول اللّه صلی اللّه علیه و آله ولا على أحد من أصحابه بلسان ولايد ولا بسلاح ولا بكراع في السرّ والعلانية ، لا بليل ولا بنهار ، اللّه بذلك عليهم شهيد ، فإن فعلوا فرسول اللّه في حِلٍّ من سفك دمائهم ، وسبي ذراريهم ونسائهم ، وأخذ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لكل قبيلة منهم كتاباً على حدّة ، وكان الذي تولّى أمر بني النضير حيّي بن أخطب ، فلمّا رجع إلى منزله قال له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بن أخطب وأبو ياسر بن أخطب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نجده في التوراة والذي يبشّرنا به علماؤنا ولا أزال له عدوّاً لأنّ النبوّة خرجت من ولد إسحاق ، وصارت في ولد إسماعيل ، ولا نكون تبعاً لولد إسماعيل أبداً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ولي أمر قريضة كعب بن أسد ، والذي ولي أمر بني قينقاع مخيريق وكان أكثرهم مالاً وحدائق ،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أنّه النبيّ المبعوث ؟ </w:t>
      </w:r>
    </w:p>
    <w:p>
      <w:pPr>
        <w:pStyle w:val="BookText"/>
        <w:rPr/>
      </w:pPr>
      <w:r>
        <w:rPr>
          <w:rFonts w:ascii="Amiri" w:hAnsi="Amiri" w:eastAsia="Amiri" w:cs="Amiri"/>
          <w:color w:val="111111"/>
          <w:sz w:val="28"/>
          <w:sz w:val="28"/>
          <w:szCs w:val="28"/>
          <w:rtl w:val="true"/>
          <w:lang w:bidi="ar-SA"/>
        </w:rPr>
        <w:t xml:space="preserve">فهلمّوا نؤمن به ونكون قد أدركنا الكتابين ، فلم تجبه قينقاع إلى ذلك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نص الميثاق ، وسنوافيك في هذا البحث وما يتلوه إنّهم كيف ضربوا به عرض الجدار خصوصاً بعد ما بلغهم إنتصار المسلمين على قريش في غزوة بدر فانتابهم الهلع والخوف ، وترقّبوا الخطر المحدق بهم ، وقد بلغ النبيَّ أخبار بني قينقاع ، وما أخذوا يتفوّهون به ضدّه ، فلأجل إتمام الحجة جمعهم رسول اللّه في سوق بني قينقاع بعد نزوله عن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يهود أسلموا قبل أن يصيبكم اللّه بمثل ما أصاب به قريشاً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يغرّنّك من نفسك أنّك قتلت نفراً من قريش ، كانوا أغماراً </w:t>
      </w:r>
      <w:r>
        <w:rPr>
          <w:rStyle w:val="FootnoteAnchor"/>
          <w:rtl w:val="true"/>
        </w:rPr>
        <w:footnoteReference w:id="301"/>
      </w:r>
      <w:r>
        <w:rPr>
          <w:rFonts w:ascii="Amiri" w:hAnsi="Amiri" w:eastAsia="Amiri" w:cs="Amiri"/>
          <w:color w:val="111111"/>
          <w:sz w:val="28"/>
          <w:sz w:val="28"/>
          <w:szCs w:val="28"/>
          <w:rtl w:val="true"/>
          <w:lang w:bidi="ar-SA"/>
        </w:rPr>
        <w:t xml:space="preserve">لا يعرفون القتال ، إنّك واللّه لو قاتلتنا لعرفت انّا نحن الناس وإنّك لنتلقى مثلنا ، فأنزل اللّه تعالى في ذلك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هم عليه من إظهار العداوة ونقض العهد ، جاءت امرأة نزيعة </w:t>
      </w:r>
      <w:r>
        <w:rPr>
          <w:rStyle w:val="FootnoteAnchor"/>
          <w:rtl w:val="true"/>
        </w:rPr>
        <w:footnoteReference w:id="303"/>
      </w:r>
      <w:r>
        <w:rPr>
          <w:rFonts w:ascii="Amiri" w:hAnsi="Amiri" w:eastAsia="Amiri" w:cs="Amiri"/>
          <w:color w:val="111111"/>
          <w:sz w:val="28"/>
          <w:sz w:val="28"/>
          <w:szCs w:val="28"/>
          <w:rtl w:val="true"/>
          <w:lang w:bidi="ar-SA"/>
        </w:rPr>
        <w:t xml:space="preserve">من العرب تحت رجل من الأنصار إلى سوق بني قينقاع ، وجلست عند صائغ في حُليّ لها ، فجاء رجل من يهود قينقاع فجلس من ورائها ولا تشعر ، فخلّى </w:t>
      </w:r>
      <w:r>
        <w:rPr>
          <w:rStyle w:val="FootnoteAnchor"/>
          <w:rtl w:val="true"/>
        </w:rPr>
        <w:footnoteReference w:id="304"/>
      </w:r>
      <w:r>
        <w:rPr>
          <w:rFonts w:ascii="Amiri" w:hAnsi="Amiri" w:eastAsia="Amiri" w:cs="Amiri"/>
          <w:color w:val="111111"/>
          <w:sz w:val="28"/>
          <w:sz w:val="28"/>
          <w:szCs w:val="28"/>
          <w:rtl w:val="true"/>
          <w:lang w:bidi="ar-SA"/>
        </w:rPr>
        <w:t xml:space="preserve">درعها إلى ظهرها بشوكة ، فلمّا قامت المرأة بدت عورتها ، فضحكوا منها ، فقام إليه رجل من المسلمين فاتّبعه فقتله ، فاجتمعت بنو قينقاع فتحايشوا ، فقتلوا الرجل ونبذوا العهد إلى النبيّ وتحصّنوا في حصنهم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فاستصرخ أهل المسلم المسلمين على اليهود ، فغضب المسلمون ، فحاصرهم رسول اللّه حتّى نزلوا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بدر حسدوه فأظهروا الغشّ ، فنزل عليه جبرئيل علیه السلام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جبرئيل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أخافهم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رسول اللّه صلی اللّه علیه و آله بهذه الآية حتّى نزلوا على حكمه ولرسول اللّه أموالهم ، ولهم الذرّية والنساء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عبد اللّه بن اُبي بن سلول رئيس المنافقين في المدينة بالشفاعة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أحسن في موالي ، وكانوا حلفاء الخزرج ، فأبطأ عليه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أحسن في موالي ، فأعرض عنه ، فأدخل يده في جيب درع رسول اللّه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 وغضب رسول اللّه حتّى رأوا لوجهه ظللاً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أرسلني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أرسلك حتّى تحسن في موالي ، أربعمائة حاسر </w:t>
      </w:r>
      <w:r>
        <w:rPr>
          <w:rStyle w:val="FootnoteAnchor"/>
          <w:rtl w:val="true"/>
        </w:rPr>
        <w:footnoteReference w:id="307"/>
      </w:r>
      <w:r>
        <w:rPr>
          <w:rFonts w:ascii="Amiri" w:hAnsi="Amiri" w:eastAsia="Amiri" w:cs="Amiri"/>
          <w:color w:val="111111"/>
          <w:sz w:val="28"/>
          <w:sz w:val="28"/>
          <w:szCs w:val="28"/>
          <w:rtl w:val="true"/>
          <w:lang w:bidi="ar-SA"/>
        </w:rPr>
        <w:t xml:space="preserve">وثلاثمائة دارع ، قد منعوني من الأحمر والأسود ، تحصدهم في غداة واحدة إنّي واللّه أمرؤٌ أخشى الدوائر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 فاستعمل رسول اللّه على المدينة في محاصرته إيّاهم بشير بن عبد المنذر ، وكانت محاصرته إيّاهم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لعبادة بن الصامت مثل الحلف الذي كان لهم من عبد اللّه بن اُبي ، فجاء عبادة بن الصامت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أتولّى اللّه ورسوله والمؤمنين ، وأبرأُ من حلف هؤلاء الكفّار وولايتهم ، وفي تلك القصّة نزلت الآيات التالية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w:t>
      </w:r>
    </w:p>
    <w:p>
      <w:pPr>
        <w:pStyle w:val="BookText"/>
        <w:rPr/>
      </w:pPr>
      <w:r>
        <w:rPr>
          <w:rFonts w:ascii="Amiri" w:hAnsi="Amiri" w:eastAsia="Amiri" w:cs="Amiri"/>
          <w:color w:val="111111"/>
          <w:sz w:val="28"/>
          <w:sz w:val="28"/>
          <w:szCs w:val="28"/>
          <w:rtl w:val="true"/>
          <w:lang w:bidi="ar-SA"/>
        </w:rPr>
        <w:t xml:space="preserve">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أصرّ ابن اُبي فيهم تركهم رسول اللّه وأمر بهم أن يجلوا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اُبيّ أمرهم أن يتحصّنوا وزعم أنّه سيدخل معهم ، فخذلهم ولم يدخل معهم ، ولزموا حصنهم فما رموا بسهم ، ولا قاتلوا حتّى نزلوا على صلح رسول اللّه وحكمه ، وأموالهم لرسول اللّه ، فلمّا نزلوا وفتحوا حصنهم ، كان محمّد بن مسلمة هو الذي أجلاهم وقبض أموالهم ، وأمر رسول عبادة بن الصامت أن يجليهم ، فقالت قينقاع ، يا أبا الوليد نحن مواليك فعلت هذا بنا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حاربتم جئت إلى 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أبراُ إليك منهم ومن حلفهم ، وكان ابن اُبي وعبادة بن الصامت منهم بمنزلة واحدة في الحلف ، فقال 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تبرّأت من حلف مواليك ، فقال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الحبّاب تغيّرت القلوب ومحي الإسلام العهود ، فخرجوا إلى الشام ولحقوا بإذرعات </w:t>
      </w:r>
      <w:r>
        <w:rPr>
          <w:rStyle w:val="FootnoteAnchor"/>
          <w:rtl w:val="true"/>
        </w:rPr>
        <w:footnoteReference w:id="308"/>
      </w:r>
      <w:r>
        <w:rPr>
          <w:rFonts w:ascii="Amiri" w:hAnsi="Amiri" w:eastAsia="Amiri" w:cs="Amiri"/>
          <w:color w:val="111111"/>
          <w:sz w:val="28"/>
          <w:sz w:val="28"/>
          <w:szCs w:val="28"/>
          <w:rtl w:val="true"/>
          <w:lang w:bidi="ar-SA"/>
        </w:rPr>
        <w:t xml:space="preserve">ثمّ هلكوا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09" w:name="pg16422_173672"/>
    </w:p>
    <w:p>
      <w:pPr>
        <w:pStyle w:val="Heading3"/>
        <w:numPr>
          <w:ilvl w:val="2"/>
          <w:numId w:val="1"/>
        </w:numPr>
        <w:rPr/>
      </w:pPr>
      <w:bookmarkStart w:id="510" w:name="__RefHeading___Toc7751911_1280447820"/>
      <w:bookmarkStart w:id="511" w:name="_Toc186"/>
      <w:bookmarkEnd w:id="509"/>
      <w:bookmarkEnd w:id="510"/>
      <w:r>
        <w:rPr/>
        <w:t>2</w:t>
      </w:r>
      <w:r>
        <w:rPr>
          <w:rtl w:val="true"/>
        </w:rPr>
        <w:t xml:space="preserve"> - </w:t>
      </w:r>
      <w:r>
        <w:rPr>
          <w:rtl w:val="true"/>
        </w:rPr>
        <w:t>إجلاء بني النضير</w:t>
      </w:r>
      <w:bookmarkEnd w:id="511"/>
    </w:p>
    <w:p>
      <w:pPr>
        <w:pStyle w:val="BookText"/>
        <w:rPr/>
      </w:pPr>
      <w:r>
        <w:rPr>
          <w:rFonts w:ascii="Amiri" w:hAnsi="Amiri" w:eastAsia="Amiri" w:cs="Amiri"/>
          <w:color w:val="111111"/>
          <w:sz w:val="28"/>
          <w:sz w:val="28"/>
          <w:szCs w:val="28"/>
          <w:rtl w:val="true"/>
          <w:lang w:bidi="ar-SA"/>
        </w:rPr>
        <w:t xml:space="preserve">قدم أبو براء ، عامر بن مالك على رسول اللّه المدينة فعرض عليه رسول اللّه الإسلام ودعاه إليه ، فلم يسلم ولم يبعد من الإسلام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بعثت رجالاً من أصحابك إلى نجد ، فادعوهم إلى أمرك رجوت أن يستجيبوا لك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عليهم أهل نجد ، قال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 جار ، فابعثهم فليدعوا الناس إلى أمرك ، فبعث رسول اللّه المنذر بن عمرو في أربعين رجلاً </w:t>
      </w:r>
      <w:r>
        <w:rPr>
          <w:rStyle w:val="FootnoteAnchor"/>
          <w:rtl w:val="true"/>
        </w:rPr>
        <w:footnoteReference w:id="310"/>
      </w:r>
      <w:r>
        <w:rPr>
          <w:rFonts w:ascii="Amiri" w:hAnsi="Amiri" w:eastAsia="Amiri" w:cs="Amiri"/>
          <w:color w:val="111111"/>
          <w:sz w:val="28"/>
          <w:sz w:val="28"/>
          <w:szCs w:val="28"/>
          <w:rtl w:val="true"/>
          <w:lang w:bidi="ar-SA"/>
        </w:rPr>
        <w:t>من خيار المسلمين فساروا حتّى نزلوا بئر معونة وهي بين أرض بني عامر ، وحرة بني سليم ، كلا البلدين منها قريب وهي إلى حرّة بني سليم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نزلوها بعثوا ابن ملحام بكتاب رسول اللّه إلى عامر بن الطفيل ، فلمّا أتاه لم ينظر في كتابه حتّى عدى على الرجل فقتله ، ثمّ استصرخ عليهم بني عامر فأبوا أن يجيبوه إلى ما دعاهم إليه ، وقالوا لن نحفر </w:t>
      </w:r>
      <w:r>
        <w:rPr>
          <w:rStyle w:val="FootnoteAnchor"/>
          <w:rtl w:val="true"/>
        </w:rPr>
        <w:footnoteReference w:id="311"/>
      </w:r>
      <w:r>
        <w:rPr>
          <w:rFonts w:ascii="Amiri" w:hAnsi="Amiri" w:eastAsia="Amiri" w:cs="Amiri"/>
          <w:color w:val="111111"/>
          <w:sz w:val="28"/>
          <w:sz w:val="28"/>
          <w:szCs w:val="28"/>
          <w:rtl w:val="true"/>
          <w:lang w:bidi="ar-SA"/>
        </w:rPr>
        <w:t>أبا براء لقد عقد لهم عقداً وجواراً ، فاستصرخ عليهم قبائل من بني سليم فأجابوه إلى ذلك ، فخرجوا حتّى غشوا القوم ، فأحاطوا بهم في رحالهم ، فلمّا رأوهم أخذوا سيوفهم ثمّ قاتلوهم حتّى قتلوا من عند آخرهم إلاّ كعب بن زيد فإنّهم تركوه وبه رمق ، فرفع من بين القتلى فقدم المدينة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مسير القوم عمرو بن اُميّة الضمري ورجل من الأنصار فلمّا اطّلعا على قتل إخوانهم ، قال عمرو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نخبر رسول اللّه ،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لأرغب بنفسي عن موطن قتل فيه المنذر بن عمرو ، فقاتل القوم حتّى قتل واُسر عمرو ابن اُميّة ، وأطلقه عامر بن الطفيل وجزّ ناصيته ، فأقبل عمرو بن اُميّة إلى المدينة </w:t>
      </w:r>
    </w:p>
    <w:p>
      <w:pPr>
        <w:pStyle w:val="BookText"/>
        <w:rPr/>
      </w:pPr>
      <w:r>
        <w:rPr>
          <w:rFonts w:ascii="Amiri" w:hAnsi="Amiri" w:eastAsia="Amiri" w:cs="Amiri"/>
          <w:color w:val="111111"/>
          <w:sz w:val="28"/>
          <w:sz w:val="28"/>
          <w:szCs w:val="28"/>
          <w:rtl w:val="true"/>
          <w:lang w:bidi="ar-SA"/>
        </w:rPr>
        <w:t xml:space="preserve">ولقى في مسيره رجلين من بني عامر وقد سألهما ممّن أنتما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فأمهلهما حتّى إذا ناما ، عدى عليهما فقتلهما وهو يرى أنّه أصاب بهما الثأر من بني عامر ، فيما أصابوا من أصحاب رسول اللّه ، فلمّا قدم عمرو بن اُميّة على رسول اللّه فأخبره الخبر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 قتيلين لاُدِينهما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رسول اللّه إلى بني النضير يستعينهم في ديّة ذينك القتيلين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قتلهما عمرو بن اُميّة الضمري ، فكان بين بني النضير وبين بني عامر عقد وحلف ، فلمّا أتاهم رسول اللّه يستعينهم في أداء الديّة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القاسم نعينك على ما أجبت ممّا استعنت بنا عليه ، ثمّ خلا بعضهم ببعض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تجدوا الرجل على مثل حاله هذه ، ورسول اللّه إلى جنب جدار من بيوتهم قاعد ، فمن رجل يعلو على هذا البيت فيلقي عليه صخرة فيرحنا منه ؟ فانتبذ لذلك عمرو بن جحاش بن كعب فصعد ليلقي عليه صخرة ورسول اللّه في 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الخبر من السماء بما أراد القوم ، فقام وخرج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أن يقضي حاجة وترك أصحابه في مجلسهم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فلمّا إستلبث النبيّ أصحابه قاموا في طلبه فلقوا رجلاً مقبلاً من المدينة فسألوه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داخلاً المدينة ، فأقبل أصحاب رسول اللّه حتّى انتهوا إليه فأخبرهم الخبر بما أراد اليهود من الغدر إليه ، وأمر رسول اللّه بالتهيّؤ لحربهم ، والسير إليهم ، واستعمل على المدينة ابن اُمّ مكتوم فتحصّنوا في الحصون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عبد اللّه بن اُبي بعض أصحابه إلى بني النضير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إثبتوا وتمنّعوا فإنّا لن نسلّمكم ، إن قوتلتم قاتلنا معكم ، وإن اُخرجتم خرجنا معكم ، </w:t>
      </w:r>
    </w:p>
    <w:p>
      <w:pPr>
        <w:pStyle w:val="BookText"/>
        <w:rPr/>
      </w:pPr>
      <w:r>
        <w:rPr>
          <w:rFonts w:ascii="Amiri" w:hAnsi="Amiri" w:eastAsia="Amiri" w:cs="Amiri"/>
          <w:color w:val="111111"/>
          <w:sz w:val="28"/>
          <w:sz w:val="28"/>
          <w:szCs w:val="28"/>
          <w:rtl w:val="true"/>
          <w:lang w:bidi="ar-SA"/>
        </w:rPr>
        <w:t xml:space="preserve">فتربّصوا ذلك من نصرهم ، ولم يكن وعده إلاّ خداعاً ، وفي ذلك نزل الوحي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هذه الآيات ملاحم وتنبّؤات غيبية كشف عنها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الإشارة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اليهود لعلاقتهم الشديدة بالحياة لا يجرأون على مقاتلتكم خارج حصونهم ، وإنّما يقاتلونكم متمنّعين بحصونهم ، ويكتفون في ذلك برشقهم بالحجارة ونحوها ، كما أشار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يُقَاتِلُونَكُمْ جَمِيعًا إِلاَّ فِي قُرًى مُّحَصَّنَةٍ أَوْ مِن وَرَاءِ جُدُرٍ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يستأسدون عند الإجتماع ببعضهم البعض ولكنّهم عند لقاء المسلمين ينتابهم الخوف والرعب والهلع ، ويستفاد ذلك من ضم الآيتين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بَأْسُهُم بَيْنَهُمْ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لأَنتُمْ أَشَدُّ رَهْبَةً فِي صُدُورِهِم مِّنَ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يتظاهرون بوحدة الكلمة ، ولكنّها وحدة شكلية صورية وقلوبهم شتّى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تَحْسَبُهُمْ جَمِيعًا وَقُلُوبُهُمْ شَتَّى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الذكر الحكيم يصفهم بأنّهم قوم لا يعقلون ولا يتّخذون العبرة ممّا لاقاه بنو قينقاع ،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الَّذِينَ مِن قَبْلِهِمْ قَرِيبًا ذَاقُوا وَبَالَ أَمْرِهِمْ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الملاحم الواردة فيما سبق من الآيات لا تنحصر بذلك بل تنبّأت بأنّ وعد النصر من جانب المنافقين وعد خاوٍ ومكذوب لا يفون به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تنبّأ القرآن بكل ما ذكرنا قبل وقوع النصر وغلبة المسلمين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مضى لأمر اللّه تعالى فأمر أصحابه فأخذوا السلاح ، ثمّ مضى إليهم وتحصّنت اليهود في دورهم وحصونهم ، فلمّا إنتهى رسول اللّه صلی اللّه علیه و آله إلى أزقّتهم وحصونهم فأمر بالأدنى فالأدنى من دورهم أن تهدم ، وبالنخل أن تحرق وتقطع ، وكفّ اللّه تعالى أيديهم وأيدي المنافقين فلم ينصرونهم ، وألقى اللّه عزّ وجلّ في قلوب الفريقين الرعب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عمل النبي صلی اللّه علیه و آله في هذا المجال إلاّ إيجاداً للرعب في قلوب الكافرين والتعجيل في إستسلامهم ، فإنّ اليهود ما زالوا ولن يزالوا عالقين بالمال والثروة ، ويحبّونهما كحب الأنفس والأولاد ، فلم يكن للنبيّ إلاّ الإضرار ببعض أموالهم وثرواتهم لتلك الغاية ، والشاهد على ذلك أنّ النبيّ لم يقطع إلاّ بعض النخيل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وَلِيُخْزِيَ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وأمّا الدور التي هدمها النبي فكانت عبارة عن الدور الواقعة خارج الحصن بشهادة أنّهم هدموا دورهم بأيديهم عند مغادرة المدينة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العمل العسكري من النبي وأصحابه كان عملاً تكتيكيّاً لغاية قصوى ، وهو الإستيلاء عليهم بلا إراقة الدم من الجانبين ، ولولا ذلك ربّما طال الحصار وكان من المتوقّع تحقّق الإشتباك الدموي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أنّ النبيّ مصمّم على الإستيلاء عليهم ، سألوه أن يجليهم ويكف عن دماءهم على أنّ لهم ما حملت الإبل من أموالهم إلاّ السلاح ، فقبل النبيّ ، فاحتملوا من أموالهم ما استقالت به الإبل ، فكان الرجل منهم يهدم بيته عن نجاف </w:t>
      </w:r>
      <w:r>
        <w:rPr>
          <w:rStyle w:val="FootnoteAnchor"/>
          <w:rtl w:val="true"/>
        </w:rPr>
        <w:footnoteReference w:id="315"/>
      </w:r>
      <w:r>
        <w:rPr>
          <w:rFonts w:ascii="Amiri" w:hAnsi="Amiri" w:eastAsia="Amiri" w:cs="Amiri"/>
          <w:color w:val="111111"/>
          <w:sz w:val="28"/>
          <w:sz w:val="28"/>
          <w:szCs w:val="28"/>
          <w:rtl w:val="true"/>
          <w:lang w:bidi="ar-SA"/>
        </w:rPr>
        <w:t xml:space="preserve">بابه ، فيضعه على ظهر بعيره </w:t>
      </w:r>
    </w:p>
    <w:p>
      <w:pPr>
        <w:pStyle w:val="BookText"/>
        <w:rPr/>
      </w:pPr>
      <w:r>
        <w:rPr>
          <w:rFonts w:ascii="Amiri" w:hAnsi="Amiri" w:eastAsia="Amiri" w:cs="Amiri"/>
          <w:color w:val="111111"/>
          <w:sz w:val="28"/>
          <w:sz w:val="28"/>
          <w:szCs w:val="28"/>
          <w:rtl w:val="true"/>
          <w:lang w:bidi="ar-SA"/>
        </w:rPr>
        <w:t>فينطلق به ، فخرجوا من المدينة إلى خيبر وبعضهم صار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الذين صاروا إلى خيبر سلاَّم بن أبي الحقيق وكنانة بن الربيع بن أبي الحقيق وحُيي بن الأخطب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انّهم خرجوا بنساءهم وأبنائهم وأموالهم ومعهم الدفوف والمزامير والقيان يعزفن خلفهم ، وما هذا إلاّ لأجل إلقاء الستار على خذلانهم فكأنّهم أرادوا بالخروج بهذه الكيفية أنّهم ليسوا بمغلوبين ولا محزونين ، وإنّما يخرجون مع النشاط والسرور لأنّهم ينتقلون إلى أمكنة خصبة بالعطف والحنان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الأراضي التي تركوها فجعلها سبحانه نفلاً لرسول اللّه ولم يجعل فيها سهماً لأحد غيره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فَمَا أَوْجَفْتُمْ </w:t>
      </w:r>
      <w:r>
        <w:rPr>
          <w:rStyle w:val="FootnoteAnchor"/>
          <w:rtl w:val="true"/>
        </w:rPr>
        <w:footnoteReference w:id="317"/>
      </w:r>
      <w:r>
        <w:rPr>
          <w:rFonts w:ascii="Amiri" w:hAnsi="Amiri" w:eastAsia="Amiri" w:cs="Amiri"/>
          <w:color w:val="111111"/>
          <w:sz w:val="28"/>
          <w:sz w:val="28"/>
          <w:szCs w:val="28"/>
          <w:rtl w:val="true"/>
          <w:lang w:bidi="ar-SA"/>
        </w:rPr>
        <w:t xml:space="preserve">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فالآيات الكريمة تحدّد مواضع صرف الأموال التي أفاء اللّه على رسوله ، فذكر مصارفها المتعدّدة فيها ، ولكنّ النبيّ حسب ما ورد في السيرة قسّمها على المهاجرين الأوّلين دون الأنصار إلاّ سهل بن حنيف وأبا دجانة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سماك بن حرشة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 فَقْراً فأعطاهما رسول اللّه صلی اللّه علیه و آله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يسلم من بني النضير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على أموالهما فأحرزاها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نزلت سورة الحشر في هذه القصة واللّه سبحانه يمنّ على المؤمنين ، بأنّه سبحانه سلّطهم على الكافرين عن طريق إيجاد الرعب في قلوبهم ، كما يبيّن بأنّهم جوزوا بسوء أعمالهم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كَتَبَ اللّهُ عَلَيْهِمُ الجَلاءَ لَعَذَّبَهُمْ فِي الدُّنْيَا وَلَهُمْ فِي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 اللّهَ فَإِنَّ اللّهَ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وبإجلاءهم لم تبق في المدينة طائفة من اليهود ، إلاّ قبيلة بني قريظة ، وكان النبي يحترم عهودهم ما داموا حافظين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ظهرت منهم بادرة النقض ، أخذهم النبيّ أخذ عزيز مقتدر ، كما سيبيّن في الفصل القادم</w:t>
      </w:r>
      <w:r>
        <w:rPr>
          <w:rFonts w:eastAsia="Amiri" w:cs="Amiri" w:ascii="Amiri" w:hAnsi="Amiri"/>
          <w:color w:val="111111"/>
          <w:sz w:val="28"/>
          <w:szCs w:val="28"/>
          <w:rtl w:val="true"/>
          <w:lang w:bidi="ar-SA"/>
        </w:rPr>
        <w:t xml:space="preserve">. </w:t>
      </w:r>
      <w:bookmarkStart w:id="512" w:name="pg16422_173678"/>
    </w:p>
    <w:p>
      <w:pPr>
        <w:pStyle w:val="Heading3"/>
        <w:numPr>
          <w:ilvl w:val="2"/>
          <w:numId w:val="1"/>
        </w:numPr>
        <w:rPr/>
      </w:pPr>
      <w:bookmarkStart w:id="513" w:name="__RefHeading___Toc7751913_1280447820"/>
      <w:bookmarkStart w:id="514" w:name="_Toc187"/>
      <w:bookmarkEnd w:id="512"/>
      <w:bookmarkEnd w:id="513"/>
      <w:r>
        <w:rPr/>
        <w:t>3</w:t>
      </w:r>
      <w:r>
        <w:rPr>
          <w:rtl w:val="true"/>
        </w:rPr>
        <w:t xml:space="preserve"> - </w:t>
      </w:r>
      <w:r>
        <w:rPr>
          <w:rtl w:val="true"/>
        </w:rPr>
        <w:t>إبادة بني قريظة</w:t>
      </w:r>
      <w:bookmarkEnd w:id="514"/>
    </w:p>
    <w:p>
      <w:pPr>
        <w:pStyle w:val="Heading4"/>
        <w:numPr>
          <w:ilvl w:val="3"/>
          <w:numId w:val="1"/>
        </w:numPr>
        <w:rPr/>
      </w:pPr>
      <w:bookmarkStart w:id="515" w:name="__RefHeading___Toc7751915_1280447820"/>
      <w:bookmarkStart w:id="516" w:name="_Toc188"/>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لقد أجلى النبيّ الأكرم قبيلتي بني قينقاع ، وبني النضير ، وجزاهم بأعمالهم الإجرامية ، وكانت فكرة تأليب العرب على النبي والمسلمين فكرة اختمرت في نفوس رؤساء بني النضير ، وقبلهم بني قينقاع ، نظراء حيي بن أخطب وسلاّم بن أبي الحقيق وكنانة بن الربيع بن أبي حقيق ، الذين نزلوا حصن خيبر ، فأرادوا درك ثأرهم من المسلمين بتأليب الأحزاب عليهم ، فقدموا إلى قريش ، ودعوهم إلى حرب رسول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سنكون معكم عليه ، حتّى نستأصله ، وقد سألتهم قريش وقالوا يا معشر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الكتاب الأوّل ، وأهل العلم بما أصبحنا نختلف فيه نحن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أفديننا خير أم دينه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خير من دينه ، وأنتم أولى بالحقّ منه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زعماء بني النضير بتأليب قريش على النبي الأكرم بل خرجوا إلى غطفان وكلّ من له عند المسلمين ثأر ، حرّضوهم على الأخذ بثأرهم ، ويذكرون لهم متابعة قريش إيّاهم على حرب محمد ، فاتّفقوا على الخروج والحضور في المدينة في يوم واحد ، وأحاطوا المدينة رجالاً وركباناً وقد بلغ عددهم عشرة آلاف ، وكان قد بلغ النبي مؤامرتهم فضرب الخندق على المدينة حتّى يكون كالحصن لها حائلاً بينه وبينهم ، وقد طال الحصار على المدينة قرابة شهر ، ووقع هناك إشتباك بينهم وبين العدوّ على وجه سنذكره في مغازي النبيّ صلی اللّه علیه و آله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أدركت الأحزاب المؤلّفة من قريش وغطفان ويهود خيبر وعلى رأسهم حيي بن أخطب أنّ الإنتصار على محمد أمر غير ميسور ، مادام الخندق يحول بينه و </w:t>
      </w:r>
    </w:p>
    <w:p>
      <w:pPr>
        <w:pStyle w:val="BookText"/>
        <w:rPr/>
      </w:pPr>
      <w:r>
        <w:rPr>
          <w:rFonts w:ascii="Amiri" w:hAnsi="Amiri" w:eastAsia="Amiri" w:cs="Amiri"/>
          <w:color w:val="111111"/>
          <w:sz w:val="28"/>
          <w:sz w:val="28"/>
          <w:szCs w:val="28"/>
          <w:rtl w:val="true"/>
          <w:lang w:bidi="ar-SA"/>
        </w:rPr>
        <w:t xml:space="preserve">بين العدوّ ، وقد وضع المسلمون الأحجار إلى جانب الخندق ، يرمون بها من أراد العبور ، فعند ذلك قام حيي بن أخطب بمؤامرة اُخرى وهو فتح الطريق لدخول يثرب من ناحية اُخرى ، وهو إقناع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الوحيدة المتبقّاة من اليهود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رفض عهدها مع محمد ، وانضمامها إلى الأحزاب ، فاجتمع مع أكابر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مقنع بني قريظة بنقض عهد موادعتهم محمداً والمسلمين ، حتّى يقطعوا بذلك المدد والمير عنه ، ويفتحوا الطريق لاجتياز الأحزاب من حصونهم إلى داخل المدينة ، ولمّا سمعت ذلك قريش وقبائل غطفان فرحوا بذلك وزعموا أنّ هذه الخطوة سوف تكون ناجحة ، وأنّها مفتاح الإنتصار ، فخرج حيي بن أخطب حتّى أتى كعب بن أسد القرظي صاحب عقد بني قريظة وعهدهم ، ولمّا سمع كعب بحيي بن أخطب ، أغلق دونه باب حصنه ، فاستأذن عليه ، فأبى أن يفتح له فناداه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كعب ، إفتح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حيي إنّك رجل مشؤوم ، وإنّي قد عاهدت محمداً ولست بناقض ما بيني وبينه ، ولم أر منه إلاّ وفاءً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إفتح لي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أغلقت دوني إلاّ خوفاً عن جشيشتك أن آكل معك منها ، فعندئذ غضب كعب ففتح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كعب جئتك بعزّ الدهر وبحر طامّ </w:t>
      </w:r>
      <w:r>
        <w:rPr>
          <w:rStyle w:val="FootnoteAnchor"/>
          <w:rtl w:val="true"/>
        </w:rPr>
        <w:footnoteReference w:id="319"/>
      </w:r>
      <w:r>
        <w:rPr>
          <w:rFonts w:ascii="IRNazanin" w:hAnsi="IRNazanin" w:eastAsia="IRNazanin"/>
          <w:color w:val="111111"/>
          <w:sz w:val="28"/>
          <w:sz w:val="28"/>
          <w:szCs w:val="28"/>
          <w:rtl w:val="true"/>
          <w:lang w:bidi="fa-IR"/>
        </w:rPr>
        <w:t>، جئتك بقريش على قادتها وسادتها ، قد عاهدوني وعاقدوني على أن لا يبرحوا حتّى يستأصلوا محمداً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جئتني واللّه بذلّ الدهر ، ويحك يا 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فدعني وما أنا عليه ، فإنّي لم أر من محمّد إلاّ صدقاً ووفاءً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حيي بكعب يفتله في الذروة والغارب حتّى سمع له ، على أن أعطاه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وميثاقاً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رجعت قريش وغطفان ، ولم يصيبوا محمّداً أن يدخل معه في حصنه حتّى يصيبه ما أصابه ، فنقض كعب بن أسد عهده ، وبرئ ممّا كان بينه وبين رسول اللّه صلی اللّه علیه و آله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المسلمين نبأ إنضمام قريظة إلى الأحزاب ، فاهتزّوا وخافوا مغبّته فبعث رسول اللّه سعد بن معاذ ، وهو سيد الأوس وسعد بن عبادة وهو سيد الخزرج ومعهما لفيف من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حتّى تنظروا أحقٌ ما بلغنا عن هؤلاء </w:t>
      </w:r>
    </w:p>
    <w:p>
      <w:pPr>
        <w:pStyle w:val="BookText"/>
        <w:rPr/>
      </w:pPr>
      <w:r>
        <w:rPr>
          <w:rFonts w:ascii="Amiri" w:hAnsi="Amiri" w:eastAsia="Amiri" w:cs="Amiri"/>
          <w:color w:val="111111"/>
          <w:sz w:val="28"/>
          <w:sz w:val="28"/>
          <w:szCs w:val="28"/>
          <w:rtl w:val="true"/>
          <w:lang w:bidi="ar-SA"/>
        </w:rPr>
        <w:t xml:space="preserve">القوم أم لا ؟ فإن كان حقّاً فألحنوا لي لحناً </w:t>
      </w:r>
      <w:r>
        <w:rPr>
          <w:rStyle w:val="FootnoteAnchor"/>
          <w:rtl w:val="true"/>
        </w:rPr>
        <w:footnoteReference w:id="320"/>
      </w:r>
      <w:r>
        <w:rPr>
          <w:rFonts w:ascii="Amiri" w:hAnsi="Amiri" w:eastAsia="Amiri" w:cs="Amiri"/>
          <w:color w:val="111111"/>
          <w:sz w:val="28"/>
          <w:sz w:val="28"/>
          <w:szCs w:val="28"/>
          <w:rtl w:val="true"/>
          <w:lang w:bidi="ar-SA"/>
        </w:rPr>
        <w:t xml:space="preserve">أعرفه ، ولا تفتّوا في أعضاد الناس ، وإن كانوا غير ناقضين فأجهروا به للناس ، قال فخرجوا حتى أتوهم ، فوجدوهم على أخبث ما بلغهم عنهم فيما نالوا من رسول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 لا عهد بيننا وبين محمد ولا عقد ، فشاتمهم سعد بن معاذ وشاتموه ، وكان رجلاً فيه حدّه ، فقال 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مشاتمتهم فما بيننا وبينهم أعظم من المشاتمة ، فأقبلا إلى رسول اللّه فسلّموا عليه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عضل والقارة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غدروا كغدر عضل والقارة ، وأصحاب الرجيع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عند ذلك البلاء واشتدّ الخوف وذلك لأنّهم لو قطعوا المير والمدد وفتحوا الطريق للأحزاب ، لدخلوا المدينة واستأصلوا أهلها ، فما مضى وقت حتّى بدت بوادر النقض فقطعوا المدد والميرة عن المسلمين ، وخرجوا يطيفون في أزقّة المدينة ، يخوّفون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 بنا رجل من اليهود فجعل يطيف بالحصن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كما ترى يطيف بالحصن وإنّي واللّه ما آمنه أن يدلّ على عورتنا مَنْ وراءنا من يهود ، وقد شغل عنّا رسول اللّه وأصحابهم ، فانزل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يا ابنة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 ما أنا بصاحب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لي ذلك ، ولم أر عنده شيئاً احتجزت </w:t>
      </w:r>
      <w:r>
        <w:rPr>
          <w:rStyle w:val="FootnoteAnchor"/>
          <w:rtl w:val="true"/>
        </w:rPr>
        <w:footnoteReference w:id="321"/>
      </w:r>
      <w:r>
        <w:rPr>
          <w:rFonts w:ascii="Amiri" w:hAnsi="Amiri" w:eastAsia="Amiri" w:cs="Amiri"/>
          <w:color w:val="111111"/>
          <w:sz w:val="28"/>
          <w:sz w:val="28"/>
          <w:szCs w:val="28"/>
          <w:rtl w:val="true"/>
          <w:lang w:bidi="ar-SA"/>
        </w:rPr>
        <w:t>ثمّ أخذت عموداً ثمّ نزلت من الحصن إليه ، فضربته بالعمود ،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منه ، رجعت إلى الحصن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سبحانه سلّط على الأحزاب البرد والريح الشديدة ، وفرّق كلمتهم على وجه سيوافيك تفصيله ، وتفرّقوا وجلوا عن جوانب المدينة ورجعوا إلى أوطانهم من دون أن ينالوا من المسلمين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عود الأحزاب بعد فصل الشتاء أمراً غير بعيد في نظر النبي صلی اللّه علیه و آله وبنو قريظة هم الأعداء الغدرة ، ومن الممكن أن يتكرّر التاريخ ويقع المسلمون في مغبّته ، وبينما كان النبيّ يفكر في </w:t>
      </w:r>
      <w:bookmarkStart w:id="517" w:name="pg16422_173681"/>
    </w:p>
    <w:p>
      <w:pPr>
        <w:pStyle w:val="BookText"/>
        <w:rPr/>
      </w:pPr>
      <w:bookmarkEnd w:id="517"/>
      <w:r>
        <w:rPr>
          <w:rFonts w:ascii="Amiri" w:hAnsi="Amiri" w:eastAsia="Amiri" w:cs="Amiri"/>
          <w:color w:val="111111"/>
          <w:sz w:val="28"/>
          <w:sz w:val="28"/>
          <w:szCs w:val="28"/>
          <w:rtl w:val="true"/>
          <w:lang w:bidi="ar-SA"/>
        </w:rPr>
        <w:t xml:space="preserve">ذلك وقد صلّى الظهر ، جاء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يأمرك بالمسير إلى بني قريظة ، فأمر رسول اللّه مؤذناً فأذّن في الناس من كان سامعاً مطيعاً فلا يصلّين إلاّ ببني قريظة </w:t>
      </w:r>
      <w:r>
        <w:rPr>
          <w:rStyle w:val="FootnoteAnchor"/>
          <w:rtl w:val="true"/>
        </w:rPr>
        <w:footnoteReference w:id="323"/>
      </w:r>
      <w:r>
        <w:rPr>
          <w:rFonts w:ascii="IRNazanin" w:hAnsi="IRNazanin" w:eastAsia="IRNazanin"/>
          <w:color w:val="111111"/>
          <w:sz w:val="28"/>
          <w:sz w:val="28"/>
          <w:szCs w:val="28"/>
          <w:rtl w:val="true"/>
          <w:lang w:bidi="fa-IR"/>
        </w:rPr>
        <w:t xml:space="preserve">ولبس رسول اللّه السلاح والمغفر والدرع والبيضة وأخذ قناتاً بيده ، وتقلّد الترس ، وركب فرسه ، وحفّ به أصحابه ، وتلبّسوا السلاح وركبوا الخيل ، وكانت ستّة وثلاثين فرساً ، وكان رسول اللّه قد قاد فرسين وركب واحداً ، وانتهى رسول اللّه إلى بني قريظة ، فنزل على أسفل حرّة بني قريظة ، وكان عليّ علیه السلام قد سبق في نفر من المهاجرين والأنصار ، فيهم أبو قتادة ، وطلع رسول اللّه ، فلّما رأى رسول اللّه عليّاً أمره بأخذ اللواء وكره أن يسمع رسول اللّه أذاهم وشتمهم ، فتقدّمه أسيد بن حضير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أعداء اللّه لا نبرح حصنكم حتّى تموتوا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الحضير نحن مواليكم دون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بيني وبينكم ودنا رسول اللّه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إخوة القردة والخنازير وعبدة الطواغيت أتشتموني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يحلفون بالتوراة التي أنزلت على موسى ما فعلنا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نكلّمك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فأنزلوا نباش بن قيس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ننزل على ما نزلت عليه بنو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الأموال والحلقة وتحقن دمائنا ونخرج من بلادكم بالنساء والذراري ولنا ما حملت الإبل إلاّ الحلقة فأبى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تنزلوا على 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نباش إلى أصحابه بمقالة رسول اللّه ولمّا وقف القوم على عزم رسول اللّه بنزولهم على حكمه ، عقدوا مجلساً للمشاورة إشترك فيها أكابر القوم ، فاقترح كعب بن أسد عليهم عدّة إقتراحات ، يعرب بعضها عن ضآلة تفكيره ويدلّ البعض الآخر على قسوته ، وإليك تلك الإقتراحات </w:t>
      </w:r>
      <w:r>
        <w:rPr>
          <w:rFonts w:eastAsia="IRNazanin" w:cs="IRNazanin"/>
          <w:color w:val="111111"/>
          <w:sz w:val="28"/>
          <w:szCs w:val="28"/>
          <w:rtl w:val="true"/>
          <w:lang w:bidi="fa-IR"/>
        </w:rPr>
        <w:t>:</w:t>
      </w:r>
    </w:p>
    <w:p>
      <w:pPr>
        <w:pStyle w:val="Heading4"/>
        <w:numPr>
          <w:ilvl w:val="3"/>
          <w:numId w:val="1"/>
        </w:numPr>
        <w:rPr/>
      </w:pPr>
      <w:bookmarkStart w:id="518" w:name="__RefHeading___Toc7751917_1280447820"/>
      <w:bookmarkStart w:id="519" w:name="_Toc189"/>
      <w:bookmarkEnd w:id="518"/>
      <w:r>
        <w:rPr/>
        <w:t>1</w:t>
      </w:r>
      <w:r>
        <w:rPr>
          <w:rtl w:val="true"/>
        </w:rPr>
        <w:t xml:space="preserve"> - </w:t>
      </w:r>
      <w:r>
        <w:rPr>
          <w:rtl w:val="true"/>
        </w:rPr>
        <w:t>الإيمان بما جاء به محمّد صلی اللّه علیه و آله</w:t>
      </w:r>
      <w:bookmarkEnd w:id="5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بني قريظة إنّكم لتعلمون أنّ محمداً نبي اللّه وما منعنا من الدخول معه إلاّ الحسد بالعرب ، ولقد كنت كارهاً لنقض العقد والعهد ، ولكنّ البلاء وشؤم </w:t>
      </w:r>
      <w:bookmarkStart w:id="520" w:name="pg16422_173682"/>
    </w:p>
    <w:p>
      <w:pPr>
        <w:pStyle w:val="BookText"/>
        <w:rPr/>
      </w:pPr>
      <w:bookmarkEnd w:id="520"/>
      <w:r>
        <w:rPr>
          <w:rFonts w:ascii="IRNazanin" w:hAnsi="IRNazanin" w:eastAsia="IRNazanin"/>
          <w:color w:val="111111"/>
          <w:sz w:val="28"/>
          <w:sz w:val="28"/>
          <w:szCs w:val="28"/>
          <w:rtl w:val="true"/>
          <w:lang w:bidi="fa-IR"/>
        </w:rPr>
        <w:t xml:space="preserve">هذا الجالس </w:t>
      </w:r>
      <w:r>
        <w:rPr>
          <w:rStyle w:val="FootnoteAnchor"/>
          <w:rtl w:val="true"/>
        </w:rPr>
        <w:footnoteReference w:id="324"/>
      </w:r>
      <w:r>
        <w:rPr>
          <w:rFonts w:ascii="Amiri" w:hAnsi="Amiri" w:eastAsia="Amiri" w:cs="Amiri"/>
          <w:color w:val="111111"/>
          <w:sz w:val="28"/>
          <w:sz w:val="28"/>
          <w:szCs w:val="28"/>
          <w:rtl w:val="true"/>
          <w:lang w:bidi="ar-SA"/>
        </w:rPr>
        <w:t xml:space="preserve">علينا وعلى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فتعالوا نصدّقه ونؤمن به ، فنأمن على دمائنا وأبنائنا ونساءنا وأموالنا فنكون بمنزلة من معه ، قالوا لا نكون تبعاً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الكتاب والنبوّة ، فجعل كعب يردّ عليهم الكلام بالنصيحة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التوراة ولا ندع ما كنّا عليه من أمر موسى</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7751919_1280447820"/>
      <w:bookmarkStart w:id="522" w:name="_Toc190"/>
      <w:bookmarkEnd w:id="521"/>
      <w:r>
        <w:rPr/>
        <w:t>2</w:t>
      </w:r>
      <w:r>
        <w:rPr>
          <w:rtl w:val="true"/>
        </w:rPr>
        <w:t xml:space="preserve"> - </w:t>
      </w:r>
      <w:r>
        <w:rPr>
          <w:rtl w:val="true"/>
        </w:rPr>
        <w:t>قتل النساء والأولاد</w:t>
      </w:r>
      <w:bookmarkEnd w:id="522"/>
    </w:p>
    <w:p>
      <w:pPr>
        <w:pStyle w:val="BookText"/>
        <w:rPr/>
      </w:pPr>
      <w:r>
        <w:rPr>
          <w:rFonts w:ascii="IRNazanin" w:hAnsi="IRNazanin" w:eastAsia="IRNazanin"/>
          <w:color w:val="111111"/>
          <w:sz w:val="28"/>
          <w:sz w:val="28"/>
          <w:szCs w:val="28"/>
          <w:rtl w:val="true"/>
          <w:lang w:bidi="fa-IR"/>
        </w:rPr>
        <w:t>إذا كنتم كارهين للإيمان بمحمّد صلی اللّه علیه و آله فهلمّوا نقتل أبناءنا ونساءنا ثمّ نخرج وفي أيدينا السيوف إلى محمّد وأصحابه ، فإن قتلنا قتلنا ، وما وراءنا أمر نهتم به ، وان ظهرنا لنتّخذن النساء والأبناء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حيّي بن أخطب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هؤلاء المساكين ؟ وقالت رؤساء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العيش خير بعد هؤلاء</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751921_1280447820"/>
      <w:bookmarkStart w:id="524" w:name="_Toc191"/>
      <w:bookmarkEnd w:id="523"/>
      <w:r>
        <w:rPr/>
        <w:t>3</w:t>
      </w:r>
      <w:r>
        <w:rPr>
          <w:rtl w:val="true"/>
        </w:rPr>
        <w:t xml:space="preserve"> - </w:t>
      </w:r>
      <w:r>
        <w:rPr>
          <w:rtl w:val="true"/>
        </w:rPr>
        <w:t>الخروج على أصحاب محمّد ليلة السبت</w:t>
      </w:r>
      <w:bookmarkEnd w:id="524"/>
    </w:p>
    <w:p>
      <w:pPr>
        <w:pStyle w:val="BookText"/>
        <w:rPr/>
      </w:pPr>
      <w:r>
        <w:rPr>
          <w:rFonts w:ascii="Amiri" w:hAnsi="Amiri" w:eastAsia="Amiri" w:cs="Amiri"/>
          <w:color w:val="111111"/>
          <w:sz w:val="28"/>
          <w:sz w:val="28"/>
          <w:szCs w:val="28"/>
          <w:rtl w:val="true"/>
          <w:lang w:bidi="ar-SA"/>
        </w:rPr>
        <w:t>إنّ محمّداً وأصحابه آمنين لنا فيها أن نقاتله ، فنخرج فلعلّنا أن نصيب منه غرّة قالوا نفسد سبتنا وقد عرفت ما أصابنا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دعوتك إلى هذا وقريش وغطفان حضور فأبيت أن تكسر السبت فإن أطاعتني اليهود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نكسر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نبّاش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نصيب منهم غرّة وأنت ترى أنّ أمرهم كل يوم يشتدّ كانوا أوّل ما يحاصروننا إنّما يقاتلون بالنّهار ويرجعون بالليل ، فهم الآن يبيتون الليل ويظلّون النهار ، فأي غرّة نصيب منهم ؟ هي ملحمة وبلاء كتب علينا ، فاختلفوا وسقط في أيديهم وندموا على ما صنعوا ورقّوا على النساء والصبيان وكنّ يبكين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قال ثعلبة وأسيد إبنا سعيد وأسد بن عبيد 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قريظة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إنّكم لتعلمون أنّه رسول اللّه ، وأنّ صفته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بها علماؤنا </w:t>
      </w:r>
      <w:bookmarkStart w:id="525" w:name="pg16422_173683"/>
    </w:p>
    <w:p>
      <w:pPr>
        <w:pStyle w:val="BookText"/>
        <w:rPr/>
      </w:pPr>
      <w:bookmarkEnd w:id="525"/>
      <w:r>
        <w:rPr>
          <w:rFonts w:ascii="Amiri" w:hAnsi="Amiri" w:eastAsia="Amiri" w:cs="Amiri"/>
          <w:color w:val="111111"/>
          <w:sz w:val="28"/>
          <w:sz w:val="28"/>
          <w:szCs w:val="28"/>
          <w:rtl w:val="true"/>
          <w:lang w:bidi="ar-SA"/>
        </w:rPr>
        <w:t xml:space="preserve">وعلماء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أوّلهم يعني حيّي بن أخطب مع جبير بن الهيّبان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الناس عندنا وهو خبّرنا بصفته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التورة ، فلمّا رآى هؤلاء النفر إباءهم ، نزلوا في الليلة التي في صبحها نزلت قريظة ، فأمنّوا على أنفسهم واهلهم وأموالهم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751923_1280447820"/>
      <w:bookmarkStart w:id="527" w:name="_Toc192"/>
      <w:bookmarkEnd w:id="526"/>
      <w:r>
        <w:rPr>
          <w:rtl w:val="true"/>
        </w:rPr>
        <w:t>اقتراح رابع</w:t>
      </w:r>
      <w:bookmarkEnd w:id="527"/>
    </w:p>
    <w:p>
      <w:pPr>
        <w:pStyle w:val="BookText"/>
        <w:rPr/>
      </w:pPr>
      <w:r>
        <w:rPr>
          <w:rFonts w:ascii="Amiri" w:hAnsi="Amiri" w:eastAsia="Amiri" w:cs="Amiri"/>
          <w:color w:val="111111"/>
          <w:sz w:val="28"/>
          <w:sz w:val="28"/>
          <w:szCs w:val="28"/>
          <w:rtl w:val="true"/>
          <w:lang w:bidi="ar-SA"/>
        </w:rPr>
        <w:t xml:space="preserve">واقترح عمرو 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إنّكم حالفتم محمداً على ما حالفتموه عليه ، أن لا تنصروا عليه أحداً من عدوّه وأن تنصروه ممّن دهمه فنقضتم ذلك العهد الذي كان بينكم وبينه فلم أدخل فيه ولم أشرككم في عذركم ، فإن أبيتم أن تدخلوا معه ، فاثبتوا على اليهوديّة وأعطوا الجزية ، فو اللّه ما أدري يقبلها أم 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نقرّ للعرب بخرج في رقابنا يأخذوننا به ، القتل خير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طال الحصار وأذعنت بنو قريظة أنّ النبيّ الأكرم لا يتركهم إلاّ أن ينزلوا على حكمه ، بعثوا إلى رسول اللّه حتّى يبعث إليهم أبا لبابة بن عبد المنذر ، وكان حليف الأوس ليستشيروه في أمرهم ، فأرسله رسول اللّه فلّما رأوه قام إليه الرجال ، وبكت النساء والصبيان ، فرقّ لهم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أترى أن ننزل على حكم محمّد ؟ فأشار بيده إلى حلقه ، يعني أنّه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ندم أبو لبابة من إذاعة سرّ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زالت قدماي من مكانهما حتّى عرفت أنّي قد خنت اللّه ورسوله ، ثمّ انطلق أبو لبابة على وجهه ولم يأت رسول اللّه حتّى إرتبط في المسجد إلى عمود من عمده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مكاني هذا حتّى يتوب اللّه عليّ ممّا صنعت ، وعاهد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أطأ بني قريظة أبداً ولا اُرى في بلد خنت اللّه ورسوله فيه أبداً ، وفي ذلك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سبعة أيّام لا يذوق فيها طعاماً ولا شراباً حتّى خرّ مغشياً عليه ، ثمّ تاب اللّه عليه ، فقيل له يا أبا لبابة قد تيب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أحلّ نفسي حتّى يكون رسول اللّه هو الذي يحلّني ، فجاءه فحلّه بيده ، ثمّ 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توبتي أن </w:t>
      </w:r>
    </w:p>
    <w:p>
      <w:pPr>
        <w:pStyle w:val="BookText"/>
        <w:rPr/>
      </w:pPr>
      <w:r>
        <w:rPr>
          <w:rFonts w:ascii="Amiri" w:hAnsi="Amiri" w:eastAsia="Amiri" w:cs="Amiri"/>
          <w:color w:val="111111"/>
          <w:sz w:val="28"/>
          <w:sz w:val="28"/>
          <w:szCs w:val="28"/>
          <w:rtl w:val="true"/>
          <w:lang w:bidi="ar-SA"/>
        </w:rPr>
        <w:t xml:space="preserve">أهجر دار قومي التي أصبت فيها الذنب وأن أنخلع من مالي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السدس أن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 أيضاً في توبته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أصبحوا ، نزلوا على حكم رسول اللّه صلی اللّه علیه و آله فتواثبت الأوس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وقد فعلت في موالي إخواننا بالأمس ما 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بني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حلفاء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إيّاهم عبد اللّه بن أبي ، فوهبهم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ترضون يا معشر الأوس أن يحكم فيهم رجل منكم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إلى سعد بن معاذ ، فلمّا حكّمه رسول اللّه أتاه قومه إلى رسول اللّه ، فلمّا إنتهى سعد إلى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الأوسيين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إلى سيّدكم ، قالت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بقوا عند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ولاّك الحكم ، فأحسن فيهم واذكر بلاءهم عندك ، فقال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أترضون بحكمي لبني قريظة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رضينا بحكمك وأنت غائب عنّا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عهد اللّه وميثاقه أنّ أحكم فيكم ما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أحكم فيهم أن يقتل من جرت عليه الموسى ، وتسبى النساء والذريّة وتقسّم الأموال ، وفي نقل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فيهم أن تقتل الرجال وتقسّم الأموال وتسبى الذراري والنساء ، ورضي رسول اللّه بحكم سعد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قريظة طلبوا من النبيّ أن ينزلوا على حكم سعد بن معاذ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صاح وهم محاصرو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كتيبة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هو والزبير بن العوّام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لأذوقنّ ما ذاق حمزة أو لأفتحن حصنهم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ننزل على حكم سعد بن معاذ ، واُجري الحكم حسبما رأى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المستشرقين قد استغلّوا هذه الواقعة ، فحاولوا أن يتّهموا قضاء سعد بن معاذ بالقسوة والخروج عن العدل ، ولكنّهم نظروا إلى الواقعة بعين واحدة ، فنظروا إلى ما حاق ببني قريظة من الذلّ والخزي ، وقد أحاطت بهم نساؤهم وأطفالهم بالبكاء عليهم ، فزعموا أنّ مقتضى العدل والرحمة هو الإغماض عنهم ، وعن جريمتهم ، ولأجل دعم أنّ العدل والحق كانا يقضيان بما قضى به سعد بن معاذ نشير للاُمور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عواطف سعد وأحاسيسه ومشاعره ومناظر الصبيان ونساء بني قريظة ، وأوضاع رجالهم وملاحظة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يثير الإشفاق لهم والإغماض عن جريمتهم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الإعتبارات كانت تقتضي أن تجعل القاضي فريسة العاطفة ، ويبرّئ بني قريظة الجناة الخونة وأن يخفّف من عقوبتهم أكبر قدر ممكن ، لكنّ منطق العقل وحرّية القاضي واستقلاله ، وقبل كلّ شيء مراعاة المصالح العامّة ، قاده إلى الحكم بقتل رجالهم الخونة وسبي نسائهم وأطفالهم ، ولقد استند الحاكم في حكمه إلى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يهود بني قريظة كانوا قد تعهّدوا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لو تآمروا ضدّ الإسلام والمسلمين وناصروا أعداء التوحيد وألّبوهم على المسلمين ، كان للنبيّ أن يقوم بقتلهم وسبي نسائهم ، وإليك نقل هذه الإتفاقيّة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يعينوا على رسول اللّه ، ولا على أحد من أصحابه بلسان ولا يد ولا بسلاح ولا بكراع في السرّ والعلانية لا بليل ولا بنهار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عليهم بذلك شهيد ، فإن فعلوا فرسول اللّه في حلّ من سفك دماءهم ، وسبي ذراريهم ونسائهم ، وأخذ أموالهم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صلی اللّه علیه و آله كتب لكل قبيلة منهم كتاباً على حدة وكان الذي تولّى أمر 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 بن أخطب وهو الذي رغّب رئيس بني قريظة على نقض العهد ورفضه ، كما أنّ الذي تولّى أمر بني قريظة هو كعب بن أسد ، </w:t>
      </w:r>
    </w:p>
    <w:p>
      <w:pPr>
        <w:pStyle w:val="BookText"/>
        <w:rPr/>
      </w:pPr>
      <w:r>
        <w:rPr>
          <w:rFonts w:ascii="Amiri" w:hAnsi="Amiri" w:eastAsia="Amiri" w:cs="Amiri"/>
          <w:color w:val="111111"/>
          <w:sz w:val="28"/>
          <w:sz w:val="28"/>
          <w:szCs w:val="28"/>
          <w:rtl w:val="true"/>
          <w:lang w:bidi="ar-SA"/>
        </w:rPr>
        <w:t>الذي نقض عهد النبي وسبّه بمحضر من أصحابه من سعدين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حكم سعد بن معاذ على قتل رجالهم وسبي نسائهم فإنّما استند إلى هذه الاتفاقية التي تولّى أمرها رؤساؤهم وأكابرهم ، فلو كان سعد حاكماً بغير ما ورد فيها ، فقد بخس حق المسلمين وظلمهم ، فالعدل في القضاء كان يقتضي عدم الخضوع لحكم العاطفة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ارتكبت بنو قريظة جريمة عظيمة في ظروف حرجة عندما لم يبق بين المسلمين ، وإبادتهم واستئصالهم واستيلاء الأحزاب عليهم ونسفهم من رأس إلاّ خطوة أو خطوتان لولا أنّ اللّه بدّد شمل الكفّار ، وسخّر عليهم الرياح والبرد ، وفرّق كلمتهم ، ونشر فيهم سوء الظن بحلفائهم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قد كان ، ولكنّ التاريخ يمكن أن يعيد نفسه ويرجع الأحزاب في العام القابل أو بعد برهة من الزمن مستمدّين في إستيلائهم من هذا الطابور الخامس المتواجد بين المسلمين ، ولم يكن ذلك الاحتمال أمراً بعيداً في نظر القاضي بل أمراً قريباً جدّاً ، فلو كان حكم عليهم بالعفو لخان بمصالح المسلمين العامّة وجعلهم في دائرة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بني قريظة قد جسّدوا العداوة بين اليهود والمسلمين وأثبتوا أنّ بني إسرائيل لا تطيب نفوسهم إلاّ باستئصال المسلمين ، فلو عادت الأحزاب إلى المدينة من جديد لعادوا إلى مشاركة العرب وقريش في حربهم ضدّ النبي صلی اللّه علیه و آله ، أفهل يمكن للقاضي العادل أن ينظر إلى هذا الاحتمال بعين التساهل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المحتمل جداً أنّ سعد ابن معاذ رئيس قبيلة الأوس الموالين ليهود بني قريظة كان واقفاً على قانون العقوبات لدى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التوراة تنصّ على ما يلي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تقرب من مدينة لكي تحاربها إستدعها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أجابتك إلى الصلح وفتحت لك فكل الشعب الموجود فيها ، يكون لك للتسخير ويستعبد لك ، </w:t>
      </w:r>
    </w:p>
    <w:p>
      <w:pPr>
        <w:pStyle w:val="BookText"/>
        <w:rPr/>
      </w:pPr>
      <w:r>
        <w:rPr>
          <w:rFonts w:ascii="Amiri" w:hAnsi="Amiri" w:eastAsia="Amiri" w:cs="Amiri"/>
          <w:color w:val="111111"/>
          <w:sz w:val="28"/>
          <w:sz w:val="28"/>
          <w:szCs w:val="28"/>
          <w:rtl w:val="true"/>
          <w:lang w:bidi="ar-SA"/>
        </w:rPr>
        <w:t xml:space="preserve">وإن لم تسالمك بل عملت معك حرباً فحاصرها ، وإذا دفعها الربّ إلهك إلى يدك فاضرب جميع ذكورها بحدّ السيف ، وأمّا النساء والأطفال والبهائم وكلّ ما في المدينة كلّ غنيمتها فتغتنمها لنفسك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نتصوّره أنّ أكبر أسباب هذا الحكم هو أنّ سعد بن معاذ رأى باُمّ عينيه أنّ رسول اللّه عفا عن بني قينقاع ونزل على طلب الخزرجيين منه العفو منهم ، واكتفى من عقابهم بإخراجهم من المدينة ، ولكنّ تلك الزمرة ما غادرت أراضي الإسلام حتّى بدأت بالمشاغبة والمؤامرة الدنيئة ضد الإسلام ، فذهب كعب بن الأشرف إلى مكّة وأخذ يتباكى دجلاً وخداعاً على قتلى بدر ولم يفتأ عن تأليب قريش ضد الرسول ، وكانت نتيجة تلك المؤامرة وقعة اُحد الّتي استشهد فيها أزيد من سبعين صحابيّاً من خيرة أبناء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عفا الرسول عن بني النضير المتآمرين واكتفى من عقابهم بمجرّد الإجلاء ، ولكنّهم قابلوا هذا الموقف الإنساني بتأليب القبائل العربية ضد الإسلام ، حتّى أنّهم عقدوا إتّحاداً عسكريّاً فيما بينهم ، وكانت من أخطر المعارك على الإسلام لولا منّه سبحانه وحنكة رسوله وتضحيات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أعطت هاتان الواقعتان للقاضي دروساً كافية ، فوقف على أنّ الإفراج عن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الشرذمة الباغية والطغمة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يثير على المسلمين ما كانوا يجتنبون عنه ، فسوف يقومون باتّحاد عسكري أوسع ويؤلّبون العرب على الإسلام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يكشف عن إخلاص ونواياه الحسنة أنّ قومه الأوسيين كانوا مصرّين على العفو عن بني قريظة والحنان لهم ، وكان الرئيس أحوج ما يكون إلى تأييد قومه ، وكانت مخالفتهم توجّه إليه أكبر ضربة ، ولكنّ القاضي الحر أدرك أنّ جميع هذه الشفاعات تخالف مصالح الآلاف من المسلمين ، فانطلق من منطق العقل ورفض رضا قومه فأخذ برضا اللّه</w:t>
      </w:r>
      <w:r>
        <w:rPr>
          <w:rFonts w:eastAsia="Amiri" w:cs="Amiri" w:ascii="Amiri" w:hAnsi="Amiri"/>
          <w:color w:val="111111"/>
          <w:sz w:val="28"/>
          <w:szCs w:val="28"/>
          <w:rtl w:val="true"/>
          <w:lang w:bidi="ar-SA"/>
        </w:rPr>
        <w:t xml:space="preserve">. </w:t>
      </w:r>
      <w:bookmarkStart w:id="528" w:name="pg16422_173688"/>
    </w:p>
    <w:p>
      <w:pPr>
        <w:pStyle w:val="Heading3"/>
        <w:numPr>
          <w:ilvl w:val="2"/>
          <w:numId w:val="1"/>
        </w:numPr>
        <w:rPr/>
      </w:pPr>
      <w:bookmarkStart w:id="529" w:name="__RefHeading___Toc7751925_1280447820"/>
      <w:bookmarkStart w:id="530" w:name="_Toc193"/>
      <w:bookmarkEnd w:id="528"/>
      <w:bookmarkEnd w:id="529"/>
      <w:r>
        <w:rPr/>
        <w:t>4</w:t>
      </w:r>
      <w:r>
        <w:rPr>
          <w:rtl w:val="true"/>
        </w:rPr>
        <w:t xml:space="preserve"> - </w:t>
      </w:r>
      <w:r>
        <w:rPr>
          <w:rtl w:val="true"/>
        </w:rPr>
        <w:t xml:space="preserve">غزوة خيبر أو بؤرة الخطر </w:t>
      </w:r>
      <w:r>
        <w:rPr>
          <w:rtl w:val="true"/>
        </w:rPr>
        <w:t>:</w:t>
      </w:r>
      <w:bookmarkEnd w:id="530"/>
    </w:p>
    <w:p>
      <w:pPr>
        <w:pStyle w:val="Heading4"/>
        <w:numPr>
          <w:ilvl w:val="3"/>
          <w:numId w:val="1"/>
        </w:numPr>
        <w:rPr/>
      </w:pPr>
      <w:bookmarkStart w:id="531" w:name="__RefHeading___Toc7751927_1280447820"/>
      <w:bookmarkStart w:id="532" w:name="_Toc194"/>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كانت منطقة خيبر منطقة واسعة خصبة تقع على بعد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المدينة وكانت تسكنها قبائل من اليهود مشتغلين فيها بالزراعة وجمع الثروة ، وكانوا متسلّحين بأقوى الوسائل الدفاعيّة ، حيث كان عدد نفوسهم يقارب عشرين ألف نسمة بينهم عدد كبير من الأبطال الشجعان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الأكرم قد أجلى بني قينقاع وبني النضير من المدينة ، وأباد بني قريظة ، وظلّ السلام يخيّم على المدينة وأطرافها ، غير أنّه كان بقرب المسلمين حصن حصين ليهود خيبر ، وهم الذين شجّعوا جميع القبائل العربية على محاربة الحكومة الإسلامية والقضاء عليها ، فلم يكن النبي صلی اللّه علیه و آله أن يضرب الصفح عنهم ولا يفكّر فيهم ، وهم الذين موّنوا جيش العرب بأموالهم ، وثرواتهم ، ووعدوهم بثمار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النبي صلی اللّه علیه و آله قد عقد الصلح مع قريش في السنة السادسة من الهجرة واطمئنّ من جانبهم ، وبما أنّه راسل الملوك والسلاطين ودعاهم جميعاً إلى الإسلام ، فلم يكن من المستبعد أن يستغلّ كسرى وقيصر يهود خيبر فيتعاونوا على القضاء على الإسلام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رأى النبيّ الأكرم صلی اللّه علیه و آله أن لا يضيّع هذه الفرصة حيث انّ قريش صالحت رسول اللّه على أن لا تتعاون عليه ، فقد فرغ باله من جانبهم ، فلو دخل هو في محاربة اليهود ، لما ساعدتهم قريش ، ولكن كان من الممكن أن تقوم قبائل النجد بمساعدتهم ، فخطّط رسول اللّه للإستتار ، وفاجأهم على وجه لم يعلموا به حتّى وجدوا جيش المسلمين أمام حصونهم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غادر رسول اللّه صلی اللّه علیه و آله المدينة وأمر أن ينادى فيها بأنّه لا يخرج معي إلاّ راغب في الجهاد ، أمّا الغنيمة فلا ، واستخلف فيها نميلة بن عبد اللّه الليثي ، فأخذ يسير إلى شمال المدينة ، وكان المسلمون يظنّون أنّه يريد غزو قبائل غطفان وقزارة الذين تعاونوا مع قريش في معركة الأحزاب ، ولكنّه عندما وصل أرض الرجيع ، عرّج بجيشه صوب خيبر ، وبهذا قطع الطريق على أيّة إمدادات عسكرية من ناحية الشمال إلى خيبر ، وحال بين قبائل غطفان وقزارة ويهود خيبر ، فعلى الرّغم من أنّ الحصار إمتدّ على اليهود قرابة شهر لم تستطع القبائل المذكورة أن تمدّ حلفاءهم اليهود بأيّ شيء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نزل النبيّ صلی اللّه علیه و آله قرب خيبر مع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والخيبريّون بين عشرين ألف نسمة ، 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وما أظللن ، وربّ الأرضين وما أقللن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خير هذه القرية وخير أهلها وخير ما فيها ، ونعوذ بك من شرّها وشرّ أهلها وشرّ ما فيها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الدعاء يكشف عن نوايا النبي وهو يدعو به أمام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جنوده الشجعان الذين كان كل واحد منهم شعلة وهّاجة من الشوق إلى القتال في سبيل اللّه ، ولكنّ هذا الدعاء أنار الهدف من هذا الغزو وأنّه يطلب خير هذه القرية وخير أهلها وخير ما فيها ، ثمّ أمر بإحتلال المواقع والمواضع الحسّاسة ليلاً بحيث لم يقف واحد من الخيبريين ، ولا القاطنين في أبراج حصونهم السبعة على قدوم المسلمين ، واحتلالهم القلاع السبع ، وصدّ الطريق على سائر القبائل ، ولمّا طلع الشمس خرج الفلاّحون من الحصن مغادرين بيوتهم إلى مزارعهم وبساتينهم ، ففوجئوا بجيش التوحيد ، فرجعوا إلى حصونهم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والجيش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إلى إغلاق أبواب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عقدوا إجتماعاً عسكرياً داخل حصنهم المركزي ، فلمّا رأى رسول اللّه مساحي اليهود ، إستغلّ تلك المنظرة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خربت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نزلنا بساحة قوم فساء صباح 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إتّخذت اللجنة العسكرية قراراً خاصاً ، وهو أن يجعل الأطفال والنساء في واحد من الحصون ، ويجعل الطعام والذخيرة في حصن آخر ، ويستقرّ المقاتلون على الأبراج ويدافعوا عن كل حصن بالأحجار ، ثمّ يخرج الأبطال الصناديد من كلّ حصن ويقاتلون المسلمين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خطّة اليهود الدفاعيّة لمواجهة جنود الإسلام ، وقد أصرّوا على تنفيذها حتّى آخر لحظة ، وبهذا التخطيط استطاعوا أن يقاوموا الجيش الإسلامي قرابة شهر كامل ، إلى أن وفّق اللّه تبارك وتعالى المسلمين بفتح هذه القلاع واحدة بعد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حصن إفتتح حصن ناعم ، ثمّ 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بني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الحصون افتتحت واحد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الآيات الواردة في هذه الواقعة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نزل في صلح الحديبيّة ، حيث إنّ النبي الأكرم صالح قريشاً ، وكانت تلك المصالحة مرّة في مذاق بعض الأصحاب ، فنزل الوحي بأنّهم سوف يصيبهم مغانم كثيرة يريد بها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الآيات نزلت في قصّة الحديبيّة ، وبذلك كسب النبي رضا بعض الصحابة الذين كان تهمّهم الغنيمة والفوز بالمال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المراد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وَعَدَكُمُ اللّهُ مَغَانِمَ كَثِيرَةً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غنائم خيبر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فَعَجَّلَ لَكُمْ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قصّة الحديبيّة ، فقد كان للمسلمين في </w:t>
      </w:r>
      <w:bookmarkStart w:id="533" w:name="pg16422_173691"/>
    </w:p>
    <w:p>
      <w:pPr>
        <w:pStyle w:val="BookText"/>
        <w:rPr/>
      </w:pPr>
      <w:bookmarkEnd w:id="533"/>
      <w:r>
        <w:rPr>
          <w:rFonts w:ascii="Amiri" w:hAnsi="Amiri" w:eastAsia="Amiri" w:cs="Amiri"/>
          <w:color w:val="111111"/>
          <w:sz w:val="28"/>
          <w:sz w:val="28"/>
          <w:szCs w:val="28"/>
          <w:rtl w:val="true"/>
          <w:lang w:bidi="ar-SA"/>
        </w:rPr>
        <w:t xml:space="preserve">صلحها فوز عظيم ، وإن لم يقف عليها السطحيون منهم ، كما أنّ المراد من الناس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 أَيْدِيَ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قريش ، وبذلك يعلم أنّ تفسير هاتين الجملتين بغزوة خيبر تفسير على وجه بعيد وإن اختاره أمين الإسلام في مجمعه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أمعن النظر في سورة الفتح يرى أنّ الجميع على سبيكة واحدة فركّز على قصّة الحديبيّة ويعد الفوز بمغانم كثيرة وليس هو إلاّ غزوة غنائم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آخر نزل عند مغادرة النبي المدينة قاصداً إلى خيبر وهو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المسلمون عام الحديبيّة بالصلح وعدهم اللّه تعالى فتح خيبر وخصّ بغنائمها من شهد الحديبية دون من تخلّف عنها فلمّا انطلقوا إليها ، قال هؤلاء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ذرونا نتبعكم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تبديل كلام اللّه ومواعيده لأهل الحديبيّة بغنيمة خيبر خاصّة ، فأرادوا بالمشاركة ابطال هذا النبأ ، ثمّ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تَتَّبِعُونَا كَذَلِكُمْ قَالَ اللّهُ مِن قَبْلُ </w:t>
      </w:r>
      <w:r>
        <w:rPr>
          <w:rFonts w:eastAsia="Amiri" w:cs="Amiri" w:ascii="Amiri" w:hAnsi="Amiri"/>
          <w:color w:val="111111"/>
          <w:sz w:val="28"/>
          <w:szCs w:val="28"/>
          <w:rtl w:val="true"/>
          <w:lang w:bidi="ar-SA"/>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7751929_1280447820"/>
      <w:bookmarkStart w:id="535" w:name="_Toc195"/>
      <w:bookmarkEnd w:id="534"/>
      <w:r>
        <w:rPr>
          <w:rtl w:val="true"/>
        </w:rPr>
        <w:t>قصّة فدك والتصالح مع أهالي وادي القرى</w:t>
      </w:r>
      <w:bookmarkEnd w:id="53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رسول اللّه من خيبر قذف اللّه الرعب في قلوب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بلغهم ما أوقع اللّه تعالى بأهل خيبر ، فبعثوا إلى رسول اللّه يصالحونه على النصف من فدك فقدمت عليه رسلهم بخيبر ، فقبل ذلك منهم رسول اللّه ، فكانت فدك لرسول اللّه صلی اللّه علیه و آله خالصة لأنّه لم يوجف عليها من خيل ولا ركاب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فدك منطقة خصبة كثيرة الخير قرب خيبر وهي تبعد عن المدينة ما يقارب من خمس كيلومترات ، فقد شاء اللّه تبارك وتعالى أن تكون ملكاً مطلقاً للرسول الأكرم يصرفه في مصالح الإسلام والمسلمين حسبما يشاء ، ومن ثمّ وهب رسول اللّه فدكاً لابنته الطاهرة وذلك بعد ما نزل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وأكّد المفسّرون من الشيعة والسنّة على أنّها نزلت في أقرباء رسول اللّه وبالأخص ابنته الزهراء علیهاالسلام فإنّها كانت أقوى مصاديق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المسلمون يعرفونها بأنّها هي المراد من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السجّاد علیه السلام في الشام بعد واقعة كربلاء فسأله بعض الشاميين عن نسبه ، فتلى علي بن الحسين علیه السلام تلك الآية للتعريف عن نفسه ، فقال الشامي 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القرابة التي أمر اللّه أن يعطى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اختلفوا في أنّ النبي وهب ساعة نزول الآية فدكاً لابنته فاطمة أو لا ؟ فالشيعة على الأوّل ووافقهم جمع من السنّة ، وإن خالف بعضهم الآخر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المأمون العباسي إعادة فدك إلى بني الزهراء كتب إلى المحدّث المعروف عبد اللّه بن موسى وطلب منه أن يرشده في هذا الأمر ، فوافاه الجواب بالإيجاب ، فأعاد المأمون فدكاً إلى أبناء الزهراء وذرّيتها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جلس المأمون ذات يوم على كرسي خاصّ للإستماع إلى مظالم الناس وشكاياتهم ، فكانت أوّل ما اُعطي له رسالة وصف صاحبها نفسه فيها بأنّه يدافع عن الزهراء ، فقرأ المأمون الرسالة وبكى مدّة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المحامي عن الزهراء ، فقام شيخ كبير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ذا ، فانقلب مجلس المأمون من مجلس القضاء إلى مجلس الحوار بينه وبين ذلك الشيخ ووجد نفسه محجوجاً لأدلّة الشيخ ، فأمر رئيس ديوانه بالكتابة إلى عامله أن يردّ فدك إلى أبناء الزهراء ، ثمّ وشّحه المأمون بتوقيعه ، وفي ذلك يقول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مأمونٍ هاشمَ فدكاً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ليست الشيعة بحاجة في ذلك المقام إلى إقامة الدلائل بأنّ فدكاً كانت ملكاً موهوباً لبنت رسول اللّه صلی اللّه علیه و آله ويكفي في ذلك ما قاله الإمام علي علیه السلام في رسالته إلى عثمان بن حنيف عامله بالبصرة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 فشحّت عليها نفوس قوم وسخت عنها نفوس قوم آخرين ، ونعم الحكم اللّه </w:t>
      </w:r>
      <w:r>
        <w:rPr>
          <w:rFonts w:eastAsia="Amiri" w:cs="Amiri" w:ascii="Amiri" w:hAnsi="Amiri"/>
          <w:color w:val="111111"/>
          <w:sz w:val="28"/>
          <w:szCs w:val="28"/>
          <w:rtl w:val="true"/>
          <w:lang w:bidi="ar-SA"/>
        </w:rPr>
        <w:t xml:space="preserve">!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بدأ منع بني الزهراء من فدك في عهد الخليفة الأوّل ، وكان الحال على ذلك حتّى تسنّم معاوية سدّة الحكم ، فوّزع فدكاً بين ثلاثة هم مروان ابن الحكم وعمرو بن العثمان وابنه يزيد ، ولمّا ولّى الأمر مروان ابن الحكم ، سيطر على فدك بصورة كاملة ووهبها لابنه عبد العزيز وهو وهبها لولده عمر بن عبد العزيز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أوّل من ردّ فدك إلى بني فاطمة ، ثمّ انتزعها الخلفاء الذين توالوا بعده من أبناء الزهراء ، وكانت بأيديهم حتّى انقرض حكم الأمويين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اضطرب أمر فدك اضطراباً عجيباً أيام الخلافة العباسية ، فلمّا ولّي أبو العباس السفّاح ردّها على عبد اللّه بن الحسن بن الحسن ، ثمّ قبضها أبو جعفر من بني الحسن ، ثمّ ردّها محمد المهدي ابنه على ولد فاطمة علیهاالسلام ، ثمّ قبضها موسى الهادي بن المهدي وهارون أخوه ، لأسباب سياسيّة خاصّة ، حتّى وصل الدور إلى المأمون فردّها على الفاطميين أصحابها الشرعيّين ضمن تشريفات خاصة وبصورة رسمية ، ثمّ اضطرب أمر فدك من بعده أيضاً ، فربّما سلبت من أصحابها وربّما ردّت إليهم ، وهكذا تراوحت بين السلب والردّ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اُستغلّت فدك في عهد الأمويين والعباسيين في أغراض سياسّية بحتة قبل أن تستغل في أغراض إقتصاديّة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كان الخلفاء في صدر الإسلام يحتاجون إلى عائدات فدك المالية مضافاً إلى أنّهم إنتزعوها من يد الإمام علي علیه السلام لغرض سياسي ، ولكن في العصور المتأخّرة عن ذلك كثرت ثروة الخلفاء وزادت زيادة هائلة بحيث لم يكونوا بحاجة إلى عائدات فدك ، ولهذا فإنّ عمر بن عبد العزيز لمّا أعاد فدكاً إلى بني فاطمة إحتجّ عليه بنو اُميّة واعترضوا قائلين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هجنت فعل الشيخين ، وإن أبيت إلاّ هذا فامسك الأصل واقسم الغلّة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قصّة فدك وما ورد حولها من الأقوال والآراء يحتاج إلى بسط في الكلام وهو خارج عن مقاصد هذه الموسوعة ، وقد أشبعنا الكلام فيها في بعض كتبنا الخاصّة ببيان سيرة الأئمّة الطاهرين وفي مقدّمتهم أمير المؤمنين علي علیه السلام فمن شاء فليرجع إليه</w:t>
      </w:r>
      <w:r>
        <w:rPr>
          <w:rFonts w:eastAsia="IRNazanin" w:cs="IRNazanin"/>
          <w:color w:val="111111"/>
          <w:sz w:val="28"/>
          <w:szCs w:val="28"/>
          <w:rtl w:val="true"/>
          <w:lang w:bidi="fa-IR"/>
        </w:rPr>
        <w:t xml:space="preserve">. </w:t>
      </w:r>
      <w:bookmarkStart w:id="536" w:name="pg16422_173695"/>
    </w:p>
    <w:p>
      <w:pPr>
        <w:pStyle w:val="Heading2"/>
        <w:numPr>
          <w:ilvl w:val="1"/>
          <w:numId w:val="1"/>
        </w:numPr>
        <w:rPr/>
      </w:pPr>
      <w:bookmarkStart w:id="537" w:name="__RefHeading___Toc7751931_1280447820"/>
      <w:bookmarkStart w:id="538" w:name="_Toc196"/>
      <w:bookmarkEnd w:id="536"/>
      <w:bookmarkEnd w:id="537"/>
      <w:r>
        <w:rPr>
          <w:rtl w:val="true"/>
        </w:rPr>
        <w:t>(</w:t>
      </w:r>
      <w:r>
        <w:rPr/>
        <w:t>10</w:t>
      </w:r>
      <w:r>
        <w:rPr>
          <w:rtl w:val="true"/>
        </w:rPr>
        <w:t xml:space="preserve">) </w:t>
      </w:r>
      <w:r>
        <w:rPr>
          <w:rtl w:val="true"/>
        </w:rPr>
        <w:t>غزوات النّبي الأكرم صلی اللّه علیه و آله</w:t>
      </w:r>
      <w:bookmarkEnd w:id="538"/>
    </w:p>
    <w:p>
      <w:pPr>
        <w:pStyle w:val="Heading3"/>
        <w:numPr>
          <w:ilvl w:val="2"/>
          <w:numId w:val="1"/>
        </w:numPr>
        <w:rPr/>
      </w:pPr>
      <w:bookmarkStart w:id="539" w:name="__RefHeading___Toc7751933_1280447820"/>
      <w:bookmarkStart w:id="540" w:name="_Toc197"/>
      <w:bookmarkEnd w:id="539"/>
      <w:r>
        <w:rPr/>
        <w:t>1</w:t>
      </w:r>
      <w:r>
        <w:rPr>
          <w:rtl w:val="true"/>
        </w:rPr>
        <w:t xml:space="preserve"> - </w:t>
      </w:r>
      <w:r>
        <w:rPr>
          <w:rtl w:val="true"/>
        </w:rPr>
        <w:t>غزوة بدر</w:t>
      </w:r>
      <w:bookmarkEnd w:id="540"/>
    </w:p>
    <w:p>
      <w:pPr>
        <w:pStyle w:val="Heading4"/>
        <w:numPr>
          <w:ilvl w:val="3"/>
          <w:numId w:val="1"/>
        </w:numPr>
        <w:rPr/>
      </w:pPr>
      <w:bookmarkStart w:id="541" w:name="__RefHeading___Toc7751935_1280447820"/>
      <w:bookmarkStart w:id="542" w:name="_Toc198"/>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ليس الهدف في المقام تبيين غزوات النّبي وسراياه طيلة حياته ، فإنّ ذلك يقع على عاتق كتب السير الوافرة ، وإنمّا الهدف الإشارة إلى الغزوات الّتي قادها بعد هجرته ، ولها جذور في القرآن الكريم ، ولأجل ذلك نقتصر في عرض جهاده في سبيل اللّه على القليل منه الذي جاء ذكره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أسمى مغازيه وأعظمها أثراً وأكبرها دويّاً غزوة بدر الكبرى التّي وقعت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يخلد بن نضر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بدر معروف ، وبينه وبين المدينة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رسول اللّه صلی اللّه علیه و آله أنّ أباسفيان بن حرب ، مقبل من الشام في عير عظيمة لقريش ، فيها أموال لهم وتجارة من تجاراتهم ، فيها ثلاثون رجلاً من قريش أو أربعون ، منهم مخرمة بن نوفل وعمرو بن العاص ، فندب المسلمين إليهم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عير قريش فيها أموالهم ، فاخرجوا إليها ، لعلّ اللّه ينفلكموها </w:t>
      </w:r>
      <w:r>
        <w:rPr>
          <w:rStyle w:val="FootnoteAnchor"/>
          <w:rtl w:val="true"/>
        </w:rPr>
        <w:footnoteReference w:id="340"/>
      </w:r>
      <w:r>
        <w:rPr>
          <w:rFonts w:ascii="Amiri" w:hAnsi="Amiri" w:eastAsia="Amiri" w:cs="Amiri"/>
          <w:color w:val="111111"/>
          <w:sz w:val="28"/>
          <w:sz w:val="28"/>
          <w:szCs w:val="28"/>
          <w:rtl w:val="true"/>
          <w:lang w:bidi="ar-SA"/>
        </w:rPr>
        <w:t xml:space="preserve">هذا ما يذكره أصحاب السير ، وهو بظاهره يكشف عن جانب من جوانب القضيّة ، ولكن كان هناك حافز آخر دفع النبي للتعرّض إلى عير قريش ، وهو أنّ المسلمين في اُمّ القرى ، كانوا يعانون من ضغط المشركين وظلمهم ، فقد كانوا يستبيحون دماءهم ويصادرون أموالهم ويخرجونهم من مساكنهم وديارهم ظلماً وبغياً ، فأراد النبي أن </w:t>
      </w:r>
    </w:p>
    <w:p>
      <w:pPr>
        <w:pStyle w:val="BookText"/>
        <w:rPr/>
      </w:pPr>
      <w:r>
        <w:rPr>
          <w:rFonts w:ascii="Amiri" w:hAnsi="Amiri" w:eastAsia="Amiri" w:cs="Amiri"/>
          <w:color w:val="111111"/>
          <w:sz w:val="28"/>
          <w:sz w:val="28"/>
          <w:szCs w:val="28"/>
          <w:rtl w:val="true"/>
          <w:lang w:bidi="ar-SA"/>
        </w:rPr>
        <w:t>يوقف قريشاً على خطورة ما يفعلون ، وأنهّم إذا تمادوا في أعمالهم الإجراميّة في مكّة ، فسوف يقوم المسلمون بقيادة نبيّهم ، بسد منافذ تجارتهم ومصادرة قوافلهم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في ثمان ليال خلون من شهر رمضان واستعمل عمرو بن اُم مكتوم على الصلاة بالناس ، وردّ أبا لبابة من الروحاء واستعمله على المدينة ، فسلك طريقه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قطع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أبوسفيان حين دنا من الحجاز يتحسّس الأخبار ويسأل من لقى من الركبان حتّى أصاب خبراً من بعضهم أنّ النّبي قد استنفر أصحابه قاصداً إيّاه وعيره ، فحذر عند ذلك ، فاستأجر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ضمضم بن عمرو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إلى مكّة وأمره أن يأتي قريشاً فيستنفرهم إلى أموالهم ، ويخبرهم أنّ محمّداً قد عرض لها في أصحابه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ضمضم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إلى مكّة ، ودخل وهو يصرخ ببطن الوادي واقفاً على بعيره ، وقد جدع بعيره ، وحوّل رحله ، وشقّ قميصه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اللطيمة ، اللطيمة ، أموالكم مع أبي سفيان قد عرض لها محمد في أصحابه ، لا أرى أن تدركوها ، الغوث ، الغوث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فتجهّز الناس سراعاً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أيظن محمد واصحابه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كعير ابن الحضري ، كلاّ واللّه ، ليعلمنّ غير ذلك ، فكانوا بين رجلين أمّا خارج وأمّا باعث مكانه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وأوعبت قريش ، فخرجوا كلّهم إلى الغزو ، فلم يتخلّف من أشرافها إلاّ أبا لهب فبعث مكانه العاص بن هشام بن المغيرة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أبوسفيان بن حرب ، وتقدّم العير حذراً ، حتّى ورد الماء ، فقال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أحسست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أنكره ، إلاّ إنّي قد رأيت راكبين قد أناخا إلى هذا التل ، ثم استقيا في شن </w:t>
      </w:r>
      <w:r>
        <w:rPr>
          <w:rStyle w:val="FootnoteAnchor"/>
          <w:rtl w:val="true"/>
        </w:rPr>
        <w:footnoteReference w:id="341"/>
      </w:r>
      <w:r>
        <w:rPr>
          <w:rFonts w:ascii="Amiri" w:hAnsi="Amiri" w:eastAsia="Amiri" w:cs="Amiri"/>
          <w:color w:val="111111"/>
          <w:sz w:val="28"/>
          <w:sz w:val="28"/>
          <w:szCs w:val="28"/>
          <w:rtl w:val="true"/>
          <w:lang w:bidi="ar-SA"/>
        </w:rPr>
        <w:t xml:space="preserve">لهما ، ثم انطلقا ، فأتى أبوسفيان مناخهما ، فأخذ من أبعار بعيريهما ، ففتَّه فإذا فيه النوى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علائف يثرب ، فرجع إلى أصحابه سريعاً ، فضرب وجه عيره عن الطريق وأخذ بها جهة </w:t>
      </w:r>
    </w:p>
    <w:p>
      <w:pPr>
        <w:pStyle w:val="BookText"/>
        <w:rPr/>
      </w:pPr>
      <w:r>
        <w:rPr>
          <w:rFonts w:ascii="Amiri" w:hAnsi="Amiri" w:eastAsia="Amiri" w:cs="Amiri"/>
          <w:color w:val="111111"/>
          <w:sz w:val="28"/>
          <w:sz w:val="28"/>
          <w:szCs w:val="28"/>
          <w:rtl w:val="true"/>
          <w:lang w:bidi="ar-SA"/>
        </w:rPr>
        <w:t>الساحل وترك بدراً يساراً ، وانطلق حتّى أسر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أبوسفيان أنّه قد أحرز عيره ، أرسل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خرجتم لتمنعوا عيركم ورجالكم وأموالكم ، فقد نجّاها اللّه ، فارجعوا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نرد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 موسماً من مواسم العرب ، يجتمع به سوق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فنقيم عليه ثلاثاً ، فننحر الجزر ، ونطعم الطعام ، ونسقي الخمر ، وتعزف علينا القيان ، وتسمع بنا العرب وبمسيرنا وجمعنا ، فلا يزالون يهابوننا أبداً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قريش حتّى نزلوا بالعدوة القصوى من الوادي يتوسّط بينها وبين وادي البدر كثيب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النّبي صلی اللّه علیه و آله أتاه الخبر عن قريش بمسيرهم ليمنعوا عيرهم ، فاستشار الناس وأخبرهم عن قريش ، فأظهر كل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مهوِّلاً خطورة الموقف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واللّه قريش وعزّها ، واللّه ما ذلّت منذ عزّت ، واللّه ما آمنت منذ كفرت ، واللّه لا تسلم عزّها أبداً ، ولتقاتلنّك ، فاتّهب لذلك اُهبته ، وأعد لذلك عدّته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المقداد بن عمرر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أمض لما أراك اللّه ، فنحن معك ، واللّه لا نقول لك كما قالت بنو إسرائيل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إذهب أنت وربّك فقاتلا إنّا معكما مقاتلون ، فوالّذي بعثك بالحق ، لو سرت بنا إلى بَرْك الغِماد </w:t>
      </w:r>
      <w:r>
        <w:rPr>
          <w:rStyle w:val="FootnoteAnchor"/>
          <w:rtl w:val="true"/>
        </w:rPr>
        <w:footnoteReference w:id="343"/>
      </w:r>
      <w:r>
        <w:rPr>
          <w:rFonts w:ascii="Amiri" w:hAnsi="Amiri" w:eastAsia="Amiri" w:cs="Amiri"/>
          <w:color w:val="111111"/>
          <w:sz w:val="28"/>
          <w:sz w:val="28"/>
          <w:szCs w:val="28"/>
          <w:rtl w:val="true"/>
          <w:lang w:bidi="ar-SA"/>
        </w:rPr>
        <w:t xml:space="preserve">، لجادلنا معك من دونه حتّى تبلغه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خيراً ودعا له بخير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أشِيروا عليّ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 وكان يظن أنّ الأنصار لا تنصره إلاّ في الدار ، وذلك انّهم شرطوا له أن يمنعوه ممّا </w:t>
      </w:r>
    </w:p>
    <w:p>
      <w:pPr>
        <w:pStyle w:val="BookText"/>
        <w:rPr/>
      </w:pPr>
      <w:r>
        <w:rPr>
          <w:rFonts w:ascii="Amiri" w:hAnsi="Amiri" w:eastAsia="Amiri" w:cs="Amiri"/>
          <w:color w:val="111111"/>
          <w:sz w:val="28"/>
          <w:sz w:val="28"/>
          <w:szCs w:val="28"/>
          <w:rtl w:val="true"/>
          <w:lang w:bidi="ar-SA"/>
        </w:rPr>
        <w:t xml:space="preserve">يمنعون منه أنفسهم وأولادهم ، وعند ذلك قام سعد بن معاذ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اُجيب عن الأنصار ، وكأنّك تريدنا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آمنّا بك وصدّقناك ، وشهدنا أنّ ما جئت به هو الحق ، وآتيناك على ذلك عهودنا ومواثيقنا على السمع والطّاعة ، فامض يا رسول اللّه لما أردت ، فنحن معك ، فو الّذي بعثك بالحق لو استعرضت بنا هذا البحر فخضته لخضناه معك ، ما تخلّف منا رجل واحد ، وما نكره أن تلقى بناعدونا غداً ، وإنّا لصبُرٌ في الحرب ، صُدُق في اللقاء ، لعلّ اللّه يريك منّا ما تقرّ به عينك ، فسر بنا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رسول اللّه بقول سعد ، ونشّطه ذلك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سيروا وابشروا ، فإنّ اللّه تعالى قد وعدني إحدى الطائفتين ، واللّه كإنّي الآن أنظر إلى مصارع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يشير إلى خروج قريش من مكّة وإصرارهم على إدامة السير إلى وادي بدر ليقيموا هناك أيّاماً يسقون الخمر وتعزف عليهم القيان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كَالَّذِينَ خَرَجُوا مِن دِيَارِهِم بَطَرًا وَرِئَاءَ النَّاسِ وَيَصُدُّونَ عَن سَبِيلِ اللّهِ وَاللّهُ بِمَا يَعْمَلُونَ 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ابن عباس في تفسيرالآية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أبوسفيان أنّه أحرز عيره ، أرسل إلى قريش أن ارجعوا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نرد بدراً </w:t>
      </w:r>
      <w:r>
        <w:rPr>
          <w:rFonts w:eastAsia="Amiri" w:cs="Amiri" w:ascii="Amiri" w:hAnsi="Amiri"/>
          <w:color w:val="111111"/>
          <w:sz w:val="28"/>
          <w:szCs w:val="28"/>
          <w:rtl w:val="true"/>
          <w:lang w:bidi="ar-SA"/>
        </w:rPr>
        <w:t xml:space="preserve">... » </w:t>
      </w:r>
      <w:r>
        <w:rPr>
          <w:rStyle w:val="FootnoteAnchor"/>
          <w:rtl w:val="true"/>
        </w:rPr>
        <w:footnoteReference w:id="344"/>
      </w:r>
      <w:r>
        <w:rPr>
          <w:rFonts w:ascii="Amiri" w:hAnsi="Amiri" w:eastAsia="Amiri" w:cs="Amiri"/>
          <w:color w:val="111111"/>
          <w:sz w:val="28"/>
          <w:sz w:val="28"/>
          <w:szCs w:val="28"/>
          <w:rtl w:val="true"/>
          <w:lang w:bidi="ar-SA"/>
        </w:rPr>
        <w:t>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غزوة بدر ، كانت أوّل غزوة قام بها المسلمون ، ولم يكن لهم تدريب في الحرب ، ولأجل ذلك كره فريق من المؤمنين الحرب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بَعْدَمَا تَبَيَّنَ كَأَنَّمَا يُسَاقُونَ إِلَى المَوْتِ وَهُمْ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 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ظاهرة في كراهة لفيف من المؤمنين للخروج من المدينة عند مغادرتها ، ويحتمل أن تكون إشارة إلى كراهة بعضهم للخروج في مجلس المشورة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تعرّفت على بعض نصوص الكارهين</w:t>
      </w:r>
      <w:r>
        <w:rPr>
          <w:rFonts w:eastAsia="Amiri" w:cs="Amiri" w:ascii="Amiri" w:hAnsi="Amiri"/>
          <w:color w:val="111111"/>
          <w:sz w:val="28"/>
          <w:szCs w:val="28"/>
          <w:rtl w:val="true"/>
          <w:lang w:bidi="ar-SA"/>
        </w:rPr>
        <w:t xml:space="preserve">. </w:t>
      </w:r>
      <w:bookmarkStart w:id="543" w:name="pg16422_173699"/>
    </w:p>
    <w:p>
      <w:pPr>
        <w:pStyle w:val="BookText"/>
        <w:rPr/>
      </w:pPr>
      <w:bookmarkEnd w:id="543"/>
      <w:r>
        <w:rPr>
          <w:rFonts w:ascii="Amiri" w:hAnsi="Amiri" w:eastAsia="Amiri" w:cs="Amiri"/>
          <w:color w:val="111111"/>
          <w:sz w:val="28"/>
          <w:sz w:val="28"/>
          <w:szCs w:val="28"/>
          <w:rtl w:val="true"/>
          <w:lang w:bidi="ar-SA"/>
        </w:rPr>
        <w:t>وكان أكثر المؤمنين يريدون مواجهة العير دون النفير ، مواجهة غير ذات الشوكة ، حتّى يكسبوا الأموال ويجمعوا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أنّ النّبي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وعدني إحدى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إرادة اللّه سبحانه غلبت على إرادتهم فالتقوا بالنفير دون العير ، لما في ذلك من إظهار للحق ، واعزاز للإسلام ، واستئصال للكافرين ، وإبطال للباطل</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7751937_1280447820"/>
      <w:bookmarkStart w:id="545" w:name="_Toc199"/>
      <w:bookmarkEnd w:id="544"/>
      <w:r>
        <w:rPr>
          <w:rtl w:val="true"/>
        </w:rPr>
        <w:t>إنتقال الرّسول إلى مكان قريب من بدر</w:t>
      </w:r>
      <w:bookmarkEnd w:id="545"/>
    </w:p>
    <w:p>
      <w:pPr>
        <w:pStyle w:val="BookText"/>
        <w:rPr/>
      </w:pPr>
      <w:r>
        <w:rPr>
          <w:rFonts w:ascii="IRNazanin" w:hAnsi="IRNazanin" w:eastAsia="IRNazanin"/>
          <w:color w:val="111111"/>
          <w:sz w:val="28"/>
          <w:sz w:val="28"/>
          <w:szCs w:val="28"/>
          <w:rtl w:val="true"/>
          <w:lang w:bidi="fa-IR"/>
        </w:rPr>
        <w:t xml:space="preserve">ولمّا وقف الرّسول على أنّ الأنصار مستعدّون للحرب والقتال ، وأنّ حربهم وقتالهم عن رغبة ورضى ، ارتحل الرّسول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منازل حتّى نزل قريباً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فركب هو صلی اللّه علیه و آله ورجل من أصحابه يتعرّفان أخبار قريش ، فوقف صلی اللّه علیه و آله على شيخ في المنطقة ، فسأله عن قريش وعن محمّد وأصحابه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محمّداً وأصحابه خرجوا يوم كذا وكذا ، فإن كان الذّي أخبرني صدق ، فهم اليوم بمكان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المكان الّذي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وبلغني أنّ قريشاً خرجوا يوم كذا وكذا ، فإن كان الّذي أخبرني صدق ، فهم اليوم في 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المكان الّذي فيه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بعث علي بن أبي طالب مع غيره يلتمسون الخبر له ، فأصابوا راوية </w:t>
      </w:r>
      <w:r>
        <w:rPr>
          <w:rStyle w:val="FootnoteAnchor"/>
          <w:rtl w:val="true"/>
        </w:rPr>
        <w:footnoteReference w:id="345"/>
      </w:r>
      <w:r>
        <w:rPr>
          <w:rFonts w:ascii="Amiri" w:hAnsi="Amiri" w:eastAsia="Amiri" w:cs="Amiri"/>
          <w:color w:val="111111"/>
          <w:sz w:val="28"/>
          <w:sz w:val="28"/>
          <w:szCs w:val="28"/>
          <w:rtl w:val="true"/>
          <w:lang w:bidi="ar-SA"/>
        </w:rPr>
        <w:t xml:space="preserve">لقريش ، وعليها غلامان لهم ، فأتوا بهما فسألوهما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سقاة قريش بعثونا نسقيهم من الماء وهؤلاء وراء هذا 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القوم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546" w:name="pg16422_173700"/>
    </w:p>
    <w:p>
      <w:pPr>
        <w:pStyle w:val="BookText"/>
        <w:rPr/>
      </w:pPr>
      <w:bookmarkEnd w:id="546"/>
      <w:r>
        <w:rPr>
          <w:rFonts w:ascii="Amiri" w:hAnsi="Amiri" w:eastAsia="Amiri" w:cs="Amiri"/>
          <w:color w:val="111111"/>
          <w:sz w:val="28"/>
          <w:sz w:val="28"/>
          <w:szCs w:val="28"/>
          <w:rtl w:val="true"/>
          <w:lang w:bidi="ar-SA"/>
        </w:rPr>
        <w:t xml:space="preserve">عدّتهم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ينحرون كل اليوم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تسعاً ويوماً عشراً ، فقال رسول اللّه القوم بين التسعمائة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فيهم من أشراف قريش ؟ فسمّوا أسماء عدّة منهم ، فأقبل رسول اللّه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قد ألقت إليكم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النّبي بما وصل اليه من الأخبار ، فأرسل بعض أصحابه حتّى نزل بدراً ، فأناخ إلى تل قريب من الماء ، ثمّ أخذ زقّاً يستقي فيه ، فسمع جاريتين تتنازعان في دين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عمرو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القبيلة ، فقالت إحداهما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تأتي العير غداً أو بعد غد ، فأعمل لهم ، ثمّ أقضي الّذي لك ، فقال 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خلص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 فأخبره بما سمع ، فأذعن النّبي بأنّ موضع العدو قريب وهم وراء الكثيب</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7751939_1280447820"/>
      <w:bookmarkStart w:id="548" w:name="_Toc200"/>
      <w:bookmarkEnd w:id="547"/>
      <w:r>
        <w:rPr>
          <w:rtl w:val="true"/>
        </w:rPr>
        <w:t>نزول النّبي في وادي بدر</w:t>
      </w:r>
      <w:bookmarkEnd w:id="548"/>
    </w:p>
    <w:p>
      <w:pPr>
        <w:pStyle w:val="BookText"/>
        <w:rPr/>
      </w:pPr>
      <w:r>
        <w:rPr>
          <w:rFonts w:ascii="Amiri" w:hAnsi="Amiri" w:eastAsia="Amiri" w:cs="Amiri"/>
          <w:color w:val="111111"/>
          <w:sz w:val="28"/>
          <w:sz w:val="28"/>
          <w:szCs w:val="28"/>
          <w:rtl w:val="true"/>
          <w:lang w:bidi="ar-SA"/>
        </w:rPr>
        <w:t>لمّا كانت قلب المياه في بدر ، أسرع النبي بالسير حتّى ينزل ببدر في العدوة الدنيا ، فمضى وكان الوادي ليّناً ولكن قليل الرمل ، وجاءت الأمطار فلبّدت الأرض للنّبي وأصحابه ولم يمنعهم عن السير ، ولكن أصاب قريشاً من المطر ما لم يقدروا على أن يرتحلوا معه ، فخرج رسول اللّه يبادرهم إلى الماء ، حتّى إذا جاء أدنى ماء من بدر ، نزل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في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هذا المنزل ، أمنزل أنزلكه اللّه ، فليس لنا أن نتقدّمه ولا نتأخّر عنه ، أم هو الرأي والحرب والمكيدة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الرأي والحرب والمكيدة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ليس بمنزل انطلق بنا إلى أدنى ماء القوم ، فإنّي عالم بها وبقلبها ، بها قليب قد عرفت عذوبة مائه ، وماء كثير لا ينزح ، ثم نبني عليها حوضاً ونقذف فيه الآنية فنشرب ونقاتل ، ونغور ما سواها من القلب</w:t>
      </w:r>
      <w:r>
        <w:rPr>
          <w:rFonts w:eastAsia="IRNazanin" w:cs="IRNazanin"/>
          <w:color w:val="111111"/>
          <w:sz w:val="28"/>
          <w:szCs w:val="28"/>
          <w:rtl w:val="true"/>
          <w:lang w:bidi="fa-IR"/>
        </w:rPr>
        <w:t xml:space="preserve">. </w:t>
      </w:r>
      <w:bookmarkStart w:id="549" w:name="pg16422_173701"/>
    </w:p>
    <w:p>
      <w:pPr>
        <w:pStyle w:val="BookText"/>
        <w:rPr/>
      </w:pPr>
      <w:bookmarkEnd w:id="549"/>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 أشرت بالرأي ، وبادر القوم إلى الماء حتّى إذا وصلوا إلى ما يريدون نزلوا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بالقلب فغورت ، وبنى حوضاً على القليب الّذي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فملي ماء ثمّ قذفوا فيه الآنية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7751941_1280447820"/>
      <w:bookmarkStart w:id="551" w:name="_Toc201"/>
      <w:bookmarkEnd w:id="550"/>
      <w:r>
        <w:rPr>
          <w:rtl w:val="true"/>
        </w:rPr>
        <w:t>بناء العريش</w:t>
      </w:r>
      <w:bookmarkEnd w:id="551"/>
    </w:p>
    <w:p>
      <w:pPr>
        <w:pStyle w:val="BookText"/>
        <w:rPr/>
      </w:pPr>
      <w:r>
        <w:rPr>
          <w:rFonts w:ascii="IRNazanin" w:hAnsi="IRNazanin" w:eastAsia="IRNazanin"/>
          <w:color w:val="111111"/>
          <w:sz w:val="28"/>
          <w:sz w:val="28"/>
          <w:szCs w:val="28"/>
          <w:rtl w:val="true"/>
          <w:lang w:bidi="fa-IR"/>
        </w:rPr>
        <w:t xml:space="preserve">فلمّا استقرّ لهم المكان إقترح سعد بن معاذ على النّبي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ألا نبني لك عريشاً تكون فيه ونعدّ عندك ركائبك ثم نلقى عدوّنا ، فإن أعزّنا اللّه وأظهرنا على عدوّنا ، كان ذلك ما أحببنا ، وإن كانت الاُخرى ، جلست على ركائبك فلحقت بمن وراءنا ، فقد تخلّف عنك أقوام ، يا نبي اللّه ، ما نحن بأشدّ لك حبّاً منهم ، ولو ظنّوا انّك تلقى حرباً ما تخلّفوا عنك ، يمنعك اللّه بهم ، يناصحونك ويجاهدون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فأثنى عليه رسول اللّه صلی اللّه علیه و آله خيراً ، ودعا له بخير ، ثم بنى لرسول اللّه صلی اللّه علیه و آله عريش ، فكان فيه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7751943_1280447820"/>
      <w:bookmarkStart w:id="553" w:name="_Toc202"/>
      <w:bookmarkEnd w:id="552"/>
      <w:r>
        <w:rPr>
          <w:rtl w:val="true"/>
        </w:rPr>
        <w:t>تعليق على تغوير القلب وبناء العريش</w:t>
      </w:r>
      <w:bookmarkEnd w:id="553"/>
    </w:p>
    <w:p>
      <w:pPr>
        <w:pStyle w:val="BookText"/>
        <w:rPr/>
      </w:pPr>
      <w:r>
        <w:rPr>
          <w:rFonts w:ascii="IRNazanin" w:hAnsi="IRNazanin" w:eastAsia="IRNazanin"/>
          <w:color w:val="111111"/>
          <w:sz w:val="28"/>
          <w:sz w:val="28"/>
          <w:szCs w:val="28"/>
          <w:rtl w:val="true"/>
          <w:lang w:bidi="fa-IR"/>
        </w:rPr>
        <w:t xml:space="preserve">هذا ما تذكره كتب السيرة ، ولكن للنظر في كلا الأمرين المذكورين مجالاً ، أمّا تغوير القلب وطمّها ، فهو لا يناسب شأن النبي الأكرم ، فقد كان صلی اللّه علیه و آله يوصي قادة سراياه عندما كان يبعثها باُمور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باسم اللّه وباللّه ، وفي سبيل اللّه ، وعلى ملّة رسول اللّه ، لا تغلو ، ولا تمثّلوا ، ولا تغدروا ، ولا تقتلوا شيخاً فانياً ، ولا صبيّاً ، ولا امرأة ، ولا تقطعوا شجراً إلاّ أن تضطرّوا إليها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تحرقوا النخل ، ولا تغرقوه بالماء ، ولا تقطعوا شجرة مثمرة ، ولا تحرقوا زرعاً ، لأنّكم لا تدرون لعلّكم تحتاجون إليه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من يمنع من قطع الشجرة أولى بأن يمنع من طمّ القلب الّتي حفرها رجال الخير لأجل سقاية القوافل الّتي كانت تمرّ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بعض أصحابه في غزوة خيبر أن يمنع جريان الماء إلى قلاع خيبر ، فأبى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سيرة وصيّة أمير المومنين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صفّين وقد سيطر أصحاب معاوية على الشريعة ، فمنعوا أصحاب علي من الإستقاء ، حتّى أصابهم العطش وضاق الأمر عليهم ، فلم يكن بد من فتح طريق الماء على أصحابه ، فحمل حملة خاطفة مع لفيف من أصحابه على الشريعة فأزال جيش معاوية عنها ، فلمّا إستولى عليها إقترح عليه بعض أصحابه أن يعتدي عليهم بالمثل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لعسكره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من الماء حاجتكم وارجعوا الى عسكركم وخلّوا بينهم وبين الماء ، فإنّ اللّه قد نصركم ببغيهم وظلمهم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العريش للنّبي الأكرم ، فهو بمعزل من الصّحة ، فإنّ قبوله أمام أصحابه الّذين يضحّون بنفسهم ونفيسهم يثبّط من عزائمهم ، ويخفّف من مثابرتهم ، فإنّهم إذا رأوا باُمّ أعينهم أنّ سيّدهم على حالة إذا رأى بوادر الهزيمة فسيجلس على الركائب وينجي نفسه ويترك أصحابه تحت رحمة عدوّهم ، فلربّما يشكّون في صحّة دعوته ونبوّته ، فلا يصدر مثل ذلك الاقتراح من سيد مثل سعد بن معاذ المعروف بالعقل والحنكة ، ولو 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يقبله النّبي الأكرم الّذي يصفه علي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أقرب الناس إلى العدوّ ، وكنّا إذا احمر البأس إتّقينا برسول اللّه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554" w:name="pg16422_173703"/>
    </w:p>
    <w:p>
      <w:pPr>
        <w:pStyle w:val="Heading4"/>
        <w:numPr>
          <w:ilvl w:val="3"/>
          <w:numId w:val="1"/>
        </w:numPr>
        <w:rPr/>
      </w:pPr>
      <w:bookmarkStart w:id="555" w:name="__RefHeading___Toc7751945_1280447820"/>
      <w:bookmarkStart w:id="556" w:name="_Toc203"/>
      <w:bookmarkEnd w:id="554"/>
      <w:bookmarkEnd w:id="555"/>
      <w:r>
        <w:rPr>
          <w:rtl w:val="true"/>
        </w:rPr>
        <w:t>إرتحال قريش من مقامهم ونزولهم وادي بدر</w:t>
      </w:r>
      <w:bookmarkEnd w:id="556"/>
    </w:p>
    <w:p>
      <w:pPr>
        <w:pStyle w:val="BookText"/>
        <w:rPr/>
      </w:pPr>
      <w:r>
        <w:rPr>
          <w:rFonts w:ascii="Amiri" w:hAnsi="Amiri" w:eastAsia="Amiri" w:cs="Amiri"/>
          <w:color w:val="111111"/>
          <w:sz w:val="28"/>
          <w:sz w:val="28"/>
          <w:szCs w:val="28"/>
          <w:rtl w:val="true"/>
          <w:lang w:bidi="ar-SA"/>
        </w:rPr>
        <w:t xml:space="preserve">قد تعرّفت على أنّ النّبي الأكرم قد أسرع في الإرتحال واستقرّ في وادي بدر قبل أن ينزل العدو من وراء الكثيب ، فارتحلت قريش حين أصبحت فأقبلت ، فلمّا رأى رسول اللّه نزولهم إلى الوادي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قريش قد أقبلت بخيلائها وفخرها تحادك وتكذّب رسولك ، اللّهم فنصرك الّذي وعدتني ، اللّهم أحنهم </w:t>
      </w:r>
      <w:r>
        <w:rPr>
          <w:rStyle w:val="FootnoteAnchor"/>
          <w:rtl w:val="true"/>
        </w:rPr>
        <w:footnoteReference w:id="352"/>
      </w:r>
      <w:r>
        <w:rPr>
          <w:rFonts w:ascii="Amiri" w:hAnsi="Amiri" w:eastAsia="Amiri" w:cs="Amiri"/>
          <w:color w:val="111111"/>
          <w:sz w:val="28"/>
          <w:sz w:val="28"/>
          <w:szCs w:val="28"/>
          <w:rtl w:val="true"/>
          <w:lang w:bidi="ar-SA"/>
        </w:rPr>
        <w:t xml:space="preserve">الغداة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طلع زمعة بن الأسود على فرس له ، يتبعه ابنه ، فاستجال بفرسه يريد أن يتبوّأ للقوم منزلاً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أنزلت عليّ الكتاب وأمرتني بالقتال ، ووعدتني إحدى الطائفتين ، وأنت لا تخلف الميعاد ، اللّهم هذه قريش قد أقبلت بخيلائها وفخرها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اطمأن القوم بعثوا عمير بن وهب الجمحي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لنا محمداً وأصحابه ، فاستجال بفرسه حول المعسكر ، فصوّب في الوادي وصعد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لهم مدد أو كمين ،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مدد ولا كمين ، والقوم ثلاثمائة إن زادوا قليلاً ، ومعهم سبعون بعيراً ، ومعهم فرسان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البلايا </w:t>
      </w:r>
      <w:r>
        <w:rPr>
          <w:rStyle w:val="FootnoteAnchor"/>
          <w:rtl w:val="true"/>
        </w:rPr>
        <w:footnoteReference w:id="355"/>
      </w:r>
      <w:r>
        <w:rPr>
          <w:rFonts w:ascii="Amiri" w:hAnsi="Amiri" w:eastAsia="Amiri" w:cs="Amiri"/>
          <w:color w:val="111111"/>
          <w:sz w:val="28"/>
          <w:sz w:val="28"/>
          <w:szCs w:val="28"/>
          <w:rtl w:val="true"/>
          <w:lang w:bidi="ar-SA"/>
        </w:rPr>
        <w:t xml:space="preserve">تحمل المنايا ، نواضح يثرب تحمل الموت الناقع ، قوم ليس لهم منعة ولا ملجأ إلاّ سيوفهم ، ألا ترونهم خُرّسا لا يتكلّمون ، يتلمّظون تلمّظ الأفاعي ، واللّه ما أرى أن يقتل منهم رجل حتّى يقتل منّا رجلاً ، فإذا أصابوا منكم مثل عددهم فما خير في العيش بعد ذلك ، فارتأوا رأيكم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557" w:name="pg16422_173704"/>
    </w:p>
    <w:p>
      <w:pPr>
        <w:pStyle w:val="BookText"/>
        <w:rPr/>
      </w:pPr>
      <w:bookmarkEnd w:id="557"/>
      <w:r>
        <w:rPr>
          <w:rFonts w:ascii="Amiri" w:hAnsi="Amiri" w:eastAsia="Amiri" w:cs="Amiri"/>
          <w:color w:val="111111"/>
          <w:sz w:val="28"/>
          <w:sz w:val="28"/>
          <w:szCs w:val="28"/>
          <w:rtl w:val="true"/>
          <w:lang w:bidi="ar-SA"/>
        </w:rPr>
        <w:t xml:space="preserve">ولمّا قال الجمحي هذه المقالة أرسلوا أبا اُسامة الجشمي وكان فارساً ، فأطاف بالنّبي وأصحابه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جلداً ، ولا عدداً ، ولا حلقة </w:t>
      </w:r>
      <w:r>
        <w:rPr>
          <w:rStyle w:val="FootnoteAnchor"/>
          <w:rtl w:val="true"/>
        </w:rPr>
        <w:footnoteReference w:id="357"/>
      </w:r>
      <w:r>
        <w:rPr>
          <w:rFonts w:ascii="Amiri" w:hAnsi="Amiri" w:eastAsia="Amiri" w:cs="Amiri"/>
          <w:color w:val="111111"/>
          <w:sz w:val="28"/>
          <w:sz w:val="28"/>
          <w:szCs w:val="28"/>
          <w:rtl w:val="true"/>
          <w:lang w:bidi="ar-SA"/>
        </w:rPr>
        <w:t xml:space="preserve">، ولا كراعاً ، ولكنّي واللّه رأيت قوماً لا يريدون أن يعودوا إلى أهليهم ، قوماً مستميتين ليست لهم منعة ولا ملجأ إلاّ سيوفهم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حكيم بن حزام ذلك مشى في النّاس ، فأتى عتبة بن ربيعة ، فاستدعى منه أن يرجع بالنّاس فلبّى دعوته برحابة ، وأمره بالإنطلاق إلى أبي جهل ، ويستدعي منه نفس ذلك ، فرجع إليه وقال يا أبا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أرسلني إليك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ترجع بالنّاس وتترك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نرجع حتّى يحكم اللّه بيننا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بعتبة ما قال ، ولكنّه قد رأى أنّ محمداً وأصحابه أكلة جزور ، وبين أصحابه ابنه ، فقد تخوّفكم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أفسد أبو جهل على النّاس الرأي الّذي دعاهم إليه عتبة ، وجرّهم إلى التهلكة والدمار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751947_1280447820"/>
      <w:bookmarkStart w:id="559" w:name="_Toc204"/>
      <w:bookmarkEnd w:id="558"/>
      <w:r>
        <w:rPr>
          <w:rtl w:val="true"/>
        </w:rPr>
        <w:t>الشرارة الّتي أشعلت الحرب</w:t>
      </w:r>
      <w:bookmarkEnd w:id="55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القوم يتحاورون حول الحرب ، فبين داع إلى ترك الوادي واللحوق بمكّة ، وترك أمر محمّد إلى ذؤبان العرب </w:t>
      </w:r>
      <w:r>
        <w:rPr>
          <w:rStyle w:val="FootnoteAnchor"/>
          <w:rtl w:val="true"/>
        </w:rPr>
        <w:footnoteReference w:id="359"/>
      </w:r>
      <w:r>
        <w:rPr>
          <w:rFonts w:ascii="Amiri" w:hAnsi="Amiri" w:eastAsia="Amiri" w:cs="Amiri"/>
          <w:color w:val="111111"/>
          <w:sz w:val="28"/>
          <w:sz w:val="28"/>
          <w:szCs w:val="28"/>
          <w:rtl w:val="true"/>
          <w:lang w:bidi="ar-SA"/>
        </w:rPr>
        <w:t xml:space="preserve">، وبين متردّد يقدّم رجلاً ويؤخّر اُخرى ، ومحرّض يدعو إلى الإقدام والقتال ، فبينما كان القوم على هذه الحالة ، خرج الأسود بن عبد الأسد المخزوفي ، وكان رجلاً سيّئ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لأشربن من حوضهم ، أو لاُهدِّمنّه أو لأموتنّ دونه ، فلمّا خرج ، خرج إليه حمزة بن عبد المطلب ، فلمّا التقيا ، ضربه حمزة فأطار قدمه بنصف ساقه ، وهو دون الحوض ، فوقع على ظهره تشخب رجله دماً ، ثم حبا إلى الحوض ، حتّى وقع فيه ، يريد أن يبرّ يمينه ، فتبعه حمزة وضربه حتى قتله في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الحادثة فرضت الحرب على قريش وأبطلت فكرة الرجوع ، فخرج عتبة ابن ربيعة بين أخيه شيبة بن ربيعة وابنه الوليد بن ربيعة ، حتى إذا فصل من الصف دعا إلى المبارزة ، فخرج إليه فتية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الأنصار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بكم من حاجة ، ثم 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أخرج إلينا أكفّاءنا من قومنا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بن الحارث ، وقم يا حمزة ، وقم يا علي ، فلمّا قاموا ودنوا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 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أكفّاء كرام ، فبارز عبيدة ، وكان أسن القوم عتبة بن ربيعة ، وبارز حمزة شيبة بن ربيعة ، وبارز عليّ الوليد بن عتبة ، فأمّا حمزة فلم يمهل شيبة أن قتله ، وأمّا علي فلم يمهل الوليد أن قتله ، واختلف عبيدة وعتبة بينهما ضربتين كلاهما أثبت صاحبه </w:t>
      </w:r>
      <w:r>
        <w:rPr>
          <w:rStyle w:val="FootnoteAnchor"/>
          <w:rtl w:val="true"/>
        </w:rPr>
        <w:footnoteReference w:id="360"/>
      </w:r>
      <w:r>
        <w:rPr>
          <w:rFonts w:ascii="Amiri" w:hAnsi="Amiri" w:eastAsia="Amiri" w:cs="Amiri"/>
          <w:color w:val="111111"/>
          <w:sz w:val="28"/>
          <w:sz w:val="28"/>
          <w:szCs w:val="28"/>
          <w:rtl w:val="true"/>
          <w:lang w:bidi="ar-SA"/>
        </w:rPr>
        <w:t>، وكرّ حمزة وعلي بأسيافهما على عتبة ، فأسرعا قتله ، واحتملا صاحبهما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تزاحف النّاس ودنا بعضهم من بعض ، وقد أمر رسول اللّه صلی اللّه علیه و آله أصحابه أن لا يحملوا حتّى يأمرهم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اكتنفكم القوم فانضحوهم عنكم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رسول اللّه الصفوف ، وناشد ربّه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تهلك هذه العصابة اليوم لن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رسول اللّه إلى النّاس فحرّضهم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لا يقاتلهم اليوم رجل فيقتل صابراً محتسباً مقبلاً غير مدبر إلاّ أدخله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رسول اللّه أخذ حفنةً من الحصباء فاستقبل قريشاً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 ثم نفحهم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 فكانت الهزيمة ، فقتل اللّه تعالى من قتل من صناديد قريش ، واُسِر من اُسر من أشرافهم وفرّ من فرّ إلى مكّة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شعار أصحاب رسول اللّه صلی اللّه علیه و آله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الهزيمة لقريش والنّصر للمسلمين</w:t>
      </w:r>
      <w:r>
        <w:rPr>
          <w:rFonts w:eastAsia="IRNazanin" w:cs="IRNazanin"/>
          <w:color w:val="111111"/>
          <w:sz w:val="28"/>
          <w:szCs w:val="28"/>
          <w:rtl w:val="true"/>
          <w:lang w:bidi="fa-IR"/>
        </w:rPr>
        <w:t>.</w:t>
      </w:r>
      <w:bookmarkStart w:id="560" w:name="pg16422_173706"/>
    </w:p>
    <w:p>
      <w:pPr>
        <w:pStyle w:val="Heading4"/>
        <w:numPr>
          <w:ilvl w:val="3"/>
          <w:numId w:val="1"/>
        </w:numPr>
        <w:rPr/>
      </w:pPr>
      <w:bookmarkStart w:id="561" w:name="__RefHeading___Toc7751949_1280447820"/>
      <w:bookmarkStart w:id="562" w:name="_Toc205"/>
      <w:bookmarkEnd w:id="560"/>
      <w:bookmarkEnd w:id="561"/>
      <w:r>
        <w:rPr>
          <w:rtl w:val="true"/>
        </w:rPr>
        <w:t>الإعانات الغيبيّة</w:t>
      </w:r>
      <w:bookmarkEnd w:id="562"/>
    </w:p>
    <w:p>
      <w:pPr>
        <w:pStyle w:val="Heading5"/>
        <w:numPr>
          <w:ilvl w:val="4"/>
          <w:numId w:val="1"/>
        </w:numPr>
        <w:rPr/>
      </w:pPr>
      <w:bookmarkStart w:id="563" w:name="__RefHeading___Toc7751951_1280447820"/>
      <w:bookmarkStart w:id="564" w:name="_Toc206"/>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 xml:space="preserve">إنّ غزوة بدر من أعظم غزوات النّبي صلی اللّه علیه و آله ، وكان انتصاره فيها معجزة غيبيّة تفضّل بها سبحانه على اُمّة محمّد صلی اللّه علیه و آله حيث التقى في وادي بدر فئتان غير متكافئتين عدداً وعدّة ، ولقد كان عدد المشركين ثلاثة أضعاف عدد المسلمين ، كان المشكون بين تسعمائة وألف </w:t>
      </w:r>
      <w:r>
        <w:rPr>
          <w:rStyle w:val="FootnoteAnchor"/>
          <w:rtl w:val="true"/>
        </w:rPr>
        <w:footnoteReference w:id="361"/>
      </w:r>
      <w:r>
        <w:rPr>
          <w:rFonts w:ascii="Amiri" w:hAnsi="Amiri" w:eastAsia="Amiri" w:cs="Amiri"/>
          <w:color w:val="111111"/>
          <w:sz w:val="28"/>
          <w:sz w:val="28"/>
          <w:szCs w:val="28"/>
          <w:rtl w:val="true"/>
          <w:lang w:bidi="ar-SA"/>
        </w:rPr>
        <w:t xml:space="preserve">وعدد المسلمين ثلاثمائة وبضع وعلى قول ثلاثمائة وثلاثة عشر لم يكن لدى المسلمين إلاّ فرسان ، وقد تعرّفت على كلمة أبي اُسامة الجشمي رائد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ما رأيت جلداً ولا عدداً ولا حلقة ولا كراعاً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ذلك كلّه ، غلبت هذه الفئة القليلة تلك الفئة الكثيرة ، لقوّة إيمانها وتفانيها دون رسول اللّه صلی اللّه علیه و آله ودينهم ، وفي ظل إعانات غيبيّة يذكرها القرآن الكريم ، سيوافيك بيانها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كانوا أذلاّء ، فصاروا أعزّاء أقوياء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فصاروا أعزّاء بعنايات ربّانية ، وإعانات غيبيّة تكفّل الذكر الحكيم ببيانها ونحن نذكرها إستلهاماً منه ، وتصل أنواعها إلى ثمانية ، وكان لها الدور الهام في إنتصار المسلمين</w:t>
      </w:r>
      <w:r>
        <w:rPr>
          <w:rFonts w:eastAsia="Amiri" w:cs="Amiri" w:ascii="Amiri" w:hAnsi="Amiri"/>
          <w:color w:val="111111"/>
          <w:sz w:val="28"/>
          <w:szCs w:val="28"/>
          <w:rtl w:val="true"/>
          <w:lang w:bidi="ar-SA"/>
        </w:rPr>
        <w:t xml:space="preserve">. </w:t>
      </w:r>
      <w:bookmarkStart w:id="565" w:name="pg16422_173707"/>
    </w:p>
    <w:p>
      <w:pPr>
        <w:pStyle w:val="Heading5"/>
        <w:numPr>
          <w:ilvl w:val="4"/>
          <w:numId w:val="1"/>
        </w:numPr>
        <w:rPr/>
      </w:pPr>
      <w:bookmarkStart w:id="566" w:name="__RefHeading___Toc7751953_1280447820"/>
      <w:bookmarkStart w:id="567" w:name="_Toc207"/>
      <w:bookmarkEnd w:id="565"/>
      <w:bookmarkEnd w:id="566"/>
      <w:r>
        <w:rPr/>
        <w:t>1</w:t>
      </w:r>
      <w:r>
        <w:rPr>
          <w:rtl w:val="true"/>
        </w:rPr>
        <w:t xml:space="preserve"> - </w:t>
      </w:r>
      <w:r>
        <w:rPr>
          <w:rtl w:val="true"/>
        </w:rPr>
        <w:t>إراءة العدو قليلاً في المنام</w:t>
      </w:r>
      <w:bookmarkEnd w:id="567"/>
    </w:p>
    <w:p>
      <w:pPr>
        <w:pStyle w:val="BookText"/>
        <w:rPr/>
      </w:pPr>
      <w:r>
        <w:rPr>
          <w:rFonts w:ascii="Amiri" w:hAnsi="Amiri" w:eastAsia="Amiri" w:cs="Amiri"/>
          <w:color w:val="111111"/>
          <w:sz w:val="28"/>
          <w:sz w:val="28"/>
          <w:szCs w:val="28"/>
          <w:rtl w:val="true"/>
          <w:lang w:bidi="ar-SA"/>
        </w:rPr>
        <w:t xml:space="preserve">قد رأى النّبي في المنام وقعة بدر ، وأراه سبحانه عدد العدو قليلاً فيه ليصون المسلمين بذلك عن الفشل والتنازع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يُرِيكَهُمُ اللّهُ فِي مَنَامِكَ قَلِيلاً وَلَوْ أَرَاكَهُمْ كَثِيرًا لَّفَشِلْتُمْ وَلَتَنَازَعْتُمْ فِي الأَمْرِ وَلَكِنَّ اللّهَ سَلَّمَ إِنَّهُ عَلِيمٌ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الآية تصرّح بأنّه سبحانه أراهم للنّبي في منامه قليلاً ، وبيّن أنّ سبب ذلك هو منع طروء أمرين بين المسلمين ، أشار إليهما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لَّفَشِلْتُمْ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وَلَتَنَازَعْتُمْ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يلزم الفات النظر إليه هو أنّ اللّه سبحانه ينسب الأمرين إلى المسلمين لا إلى النّبي الأكرم ، وهذا يعرب أنّ إراءة العدو قليلين كان مؤثّراً في عزائم المسلمين لا في عزيمة النّبي الأكرم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ثابتاً ، قليلين كانوا أم كثيرين ، وإنّما أراهم النّبي قليلاً حتّى ينقل رؤياه إلى المسلمين حسب ما رآه ، فتشتدّ عزيمتهم وترتفع معنويّاتهم بظنّ انّ أعدائهم أقلاّء</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7751955_1280447820"/>
      <w:bookmarkStart w:id="569" w:name="_Toc208"/>
      <w:bookmarkEnd w:id="568"/>
      <w:r>
        <w:rPr/>
        <w:t>2</w:t>
      </w:r>
      <w:r>
        <w:rPr>
          <w:rtl w:val="true"/>
        </w:rPr>
        <w:t xml:space="preserve"> - </w:t>
      </w:r>
      <w:r>
        <w:rPr>
          <w:rtl w:val="true"/>
        </w:rPr>
        <w:t>إراءة كلّ من الفريقين الآخر قليلاً في بدء الحرب</w:t>
      </w:r>
      <w:bookmarkEnd w:id="5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إعاناته تعالى الغيبيّة أنّه سبحانه أرى كل فريق للفريق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إبتداء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 وقد كانت تكمن في ذلك فلسفة انتصار الحق على الباطل وزهوقه ، فأرى المشركين المؤمنين قليلين ، كما أرى المؤمنين للفريق الآخر كذلك ، حتّى انّ أبا 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أصحاب محمّد بالأيدي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70" w:name="pg16422_173708"/>
    </w:p>
    <w:p>
      <w:pPr>
        <w:pStyle w:val="BookText"/>
        <w:rPr/>
      </w:pPr>
      <w:bookmarkEnd w:id="570"/>
      <w:r>
        <w:rPr>
          <w:rFonts w:ascii="Amiri" w:hAnsi="Amiri" w:eastAsia="Amiri" w:cs="Amiri"/>
          <w:color w:val="111111"/>
          <w:sz w:val="28"/>
          <w:sz w:val="28"/>
          <w:szCs w:val="28"/>
          <w:rtl w:val="true"/>
          <w:lang w:bidi="ar-SA"/>
        </w:rPr>
        <w:t>إنّما أرى المشركين المؤمنين قليلين ، حتّى لا يورث ذلك رُعبا ووحشة في قلوبهم ، وقد مرّ في الإعانة الاُولى أنّه سبحانه فعل ذلك دفعاً للفشل والتّنازع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أرى المؤمنين للمشركين قليلين لئلاّ يتأهّبوا ويستشرسوا في القتال ، ويتخيّلوا أنّهم لا يحتاجون في دفع عدوّهم إلى بذل جهد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مشيراً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وحاصل الآية أنّه سبحانه قلّل الفريقين في عين الآخر ، ولولا ذلك لانتهى الأمر إلى فشل المسلمين أو إلى فرار العدوّ من المعركة ، بحفظ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تعلّقت مشيئته بإبادتهم</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7751957_1280447820"/>
      <w:bookmarkStart w:id="572" w:name="_Toc209"/>
      <w:bookmarkEnd w:id="571"/>
      <w:r>
        <w:rPr/>
        <w:t>3</w:t>
      </w:r>
      <w:r>
        <w:rPr>
          <w:rtl w:val="true"/>
        </w:rPr>
        <w:t xml:space="preserve"> - </w:t>
      </w:r>
      <w:r>
        <w:rPr>
          <w:rtl w:val="true"/>
        </w:rPr>
        <w:t>إراءة المشركين كثرة المؤمنين أثناء القتال</w:t>
      </w:r>
      <w:bookmarkEnd w:id="572"/>
    </w:p>
    <w:p>
      <w:pPr>
        <w:pStyle w:val="BookText"/>
        <w:rPr/>
      </w:pPr>
      <w:r>
        <w:rPr>
          <w:rFonts w:ascii="Amiri" w:hAnsi="Amiri" w:eastAsia="Amiri" w:cs="Amiri"/>
          <w:color w:val="111111"/>
          <w:sz w:val="28"/>
          <w:sz w:val="28"/>
          <w:szCs w:val="28"/>
          <w:rtl w:val="true"/>
          <w:lang w:bidi="ar-SA"/>
        </w:rPr>
        <w:t>وهناك إعانة غيبيّة ثالثة وهي أنّه سبحانه أرى المؤمنين للمشركين في أثناء القتال كثيرين ، على خلاف ما أراهم إيّاه عند إبتداء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المصلحة قد اقتضت أن يُري سبحانه المؤمنين للعدو كثيرين على خلاف ما أراهم عند أوّل الحرب وذلك حتّى يتخيّل العدو أنّه وصل إلى المسلمين مددٌ كانوا بعيدين عن المعركة حتّى تتزعزع بذلك معنويّاتهم ويتقهقروا عن ميدان المعركة بعدما فتك بهم المسلمون بقتل كثيرين منهم وأسر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يَرَوْنَهُم مِّثْلَيْهِمْ رَأْيَ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الجملة ناظرة إلى أثناء الحرب ، وما ورد في الإعانة الغيبيّة الثانية ناظر إلى أوّل الحرب</w:t>
      </w:r>
      <w:r>
        <w:rPr>
          <w:rFonts w:eastAsia="Amiri" w:cs="Amiri" w:ascii="Amiri" w:hAnsi="Amiri"/>
          <w:color w:val="111111"/>
          <w:sz w:val="28"/>
          <w:szCs w:val="28"/>
          <w:rtl w:val="true"/>
          <w:lang w:bidi="ar-SA"/>
        </w:rPr>
        <w:t xml:space="preserve">. </w:t>
      </w:r>
      <w:bookmarkStart w:id="573" w:name="pg16422_173709"/>
    </w:p>
    <w:p>
      <w:pPr>
        <w:pStyle w:val="Heading5"/>
        <w:numPr>
          <w:ilvl w:val="4"/>
          <w:numId w:val="1"/>
        </w:numPr>
        <w:rPr/>
      </w:pPr>
      <w:bookmarkStart w:id="574" w:name="__RefHeading___Toc7751959_1280447820"/>
      <w:bookmarkStart w:id="575" w:name="_Toc210"/>
      <w:bookmarkEnd w:id="573"/>
      <w:bookmarkEnd w:id="574"/>
      <w:r>
        <w:rPr/>
        <w:t>4</w:t>
      </w:r>
      <w:r>
        <w:rPr>
          <w:rtl w:val="true"/>
        </w:rPr>
        <w:t xml:space="preserve"> - </w:t>
      </w:r>
      <w:r>
        <w:rPr>
          <w:rtl w:val="true"/>
        </w:rPr>
        <w:t>إستغاثة المسلمين ونزول الملائكة</w:t>
      </w:r>
      <w:bookmarkEnd w:id="575"/>
    </w:p>
    <w:p>
      <w:pPr>
        <w:pStyle w:val="BookText"/>
        <w:rPr/>
      </w:pPr>
      <w:r>
        <w:rPr>
          <w:rFonts w:ascii="Amiri" w:hAnsi="Amiri" w:eastAsia="Amiri" w:cs="Amiri"/>
          <w:color w:val="111111"/>
          <w:sz w:val="28"/>
          <w:sz w:val="28"/>
          <w:szCs w:val="28"/>
          <w:rtl w:val="true"/>
          <w:lang w:bidi="ar-SA"/>
        </w:rPr>
        <w:t xml:space="preserve">إنّ النّبي لمّا نظر إلى كثرة عدد المشركين وقلّة عدد المسلمين استقبل القبلة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 اللّهم إن تهلك هذه العصابة ،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يهتف ربّه مادّاً ييديه حتّى سقط رداؤه من منكبيه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جَعَلَهُ اللّهُ إِلاَّ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جعل الإمداد بالملائكة بشرى للمسلمين بالنّصر ولتسكن به قلوبهم وتزول الوسوسة عنها ، وإلاّ فملك واحد كاف للتدمير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الإمداد بالملائكة إمداد بالسبب والنصر الحقيقي من جانب المسبّب وهو اللّه العزيز الحكيم ، وليس للسبب أصالة ولا استقلال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جعل عدد الملائكة في هذه الآية ألفاً ، مع أنّه سبحانه أمدّ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آلاف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لَكُمْ وَلِتَطْمَئِنَّ قُلُوبُكُم بِهِ وَمَا النَّصْرُ إِلاَّ مِنْ عِندِ اللّهِ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الاختلاف يرتفع بالإمعان بما في ذيل الآية التّاسعة من سورة الأنفال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مردفين بملائكة اُخرى ، كما يقال أردفت زيداً خلفي ، فيكون المفعول الثاني محذوفاً ، فلو كان عدد الملائكة الاُخرى ألفين ، يصير المجموع ثلاثة ألاف</w:t>
      </w:r>
      <w:r>
        <w:rPr>
          <w:rFonts w:eastAsia="Amiri" w:cs="Amiri" w:ascii="Amiri" w:hAnsi="Amiri"/>
          <w:color w:val="111111"/>
          <w:sz w:val="28"/>
          <w:szCs w:val="28"/>
          <w:rtl w:val="true"/>
          <w:lang w:bidi="ar-SA"/>
        </w:rPr>
        <w:t xml:space="preserve">. </w:t>
      </w:r>
      <w:bookmarkStart w:id="576" w:name="pg16422_173710"/>
    </w:p>
    <w:p>
      <w:pPr>
        <w:pStyle w:val="BookText"/>
        <w:rPr/>
      </w:pPr>
      <w:bookmarkEnd w:id="576"/>
      <w:r>
        <w:rPr>
          <w:rFonts w:ascii="Amiri" w:hAnsi="Amiri" w:eastAsia="Amiri" w:cs="Amiri"/>
          <w:color w:val="111111"/>
          <w:sz w:val="28"/>
          <w:sz w:val="28"/>
          <w:szCs w:val="28"/>
          <w:rtl w:val="true"/>
          <w:lang w:bidi="ar-SA"/>
        </w:rPr>
        <w:t xml:space="preserve">وهناك وجه آخر لرفع الإختلاف وهو أنّ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كلام النّبي عند مخاطبة المسلمين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عدد الألف فقد جاء في كلامه سبحانه ووعده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والجمع بين الآيتين بأنّه كان في ضمير النّبي أنّه سبحانه ينزّل ثلاثة آلاف ، ولكنّه سبحانه نزّل ألفاً منهم ، وما ذلك إلاّ لأنّ الملائكة لم يقتحموا المعركة اِلاَّ بشكل جزئي كما سيوافيك ، وكان الوعد والعمل به لأجل تثبيتهم وإزالة الوسوسة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عدد الخمسة آلاف فلم يكن إلاّ وعداً مشروطاً بأنّ المؤمنين لو صبروا على الجهاد واتّقوا معاصي اللّه ومخالفة الرسول ورجع المشركون إليهم فوراً ، فاللّه سبحانه يمددهم بخمسة آلاف من الملائكة مسوّمين أي معلَّمين</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7751961_1280447820"/>
      <w:bookmarkStart w:id="578" w:name="_Toc211"/>
      <w:bookmarkEnd w:id="577"/>
      <w:r>
        <w:rPr/>
        <w:t>5</w:t>
      </w:r>
      <w:r>
        <w:rPr>
          <w:rtl w:val="true"/>
        </w:rPr>
        <w:t xml:space="preserve"> - </w:t>
      </w:r>
      <w:r>
        <w:rPr>
          <w:rtl w:val="true"/>
        </w:rPr>
        <w:t>الإمداد بالنعاس</w:t>
      </w:r>
      <w:bookmarkEnd w:id="578"/>
    </w:p>
    <w:p>
      <w:pPr>
        <w:pStyle w:val="BookText"/>
        <w:rPr/>
      </w:pPr>
      <w:r>
        <w:rPr>
          <w:rFonts w:ascii="Amiri" w:hAnsi="Amiri" w:eastAsia="Amiri" w:cs="Amiri"/>
          <w:color w:val="111111"/>
          <w:sz w:val="28"/>
          <w:sz w:val="28"/>
          <w:szCs w:val="28"/>
          <w:rtl w:val="true"/>
          <w:lang w:bidi="ar-SA"/>
        </w:rPr>
        <w:t xml:space="preserve">إنّ الإنسان لا يأخده النوم في حال الخوف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مسهر والأمن منوّم ، فاللّه سبحانه أمدّهم بالنّعاس وهو أوّل النوم قبل أن يثقل ، فقوّاهم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 العدو</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7751963_1280447820"/>
      <w:bookmarkStart w:id="580" w:name="_Toc212"/>
      <w:bookmarkEnd w:id="579"/>
      <w:r>
        <w:rPr/>
        <w:t>6</w:t>
      </w:r>
      <w:r>
        <w:rPr>
          <w:rtl w:val="true"/>
        </w:rPr>
        <w:t xml:space="preserve"> - </w:t>
      </w:r>
      <w:r>
        <w:rPr>
          <w:rtl w:val="true"/>
        </w:rPr>
        <w:t>الإمداد بنزول المطر</w:t>
      </w:r>
      <w:bookmarkEnd w:id="580"/>
    </w:p>
    <w:p>
      <w:pPr>
        <w:pStyle w:val="BookText"/>
        <w:rPr/>
      </w:pPr>
      <w:r>
        <w:rPr>
          <w:rFonts w:ascii="Amiri" w:hAnsi="Amiri" w:eastAsia="Amiri" w:cs="Amiri"/>
          <w:color w:val="111111"/>
          <w:sz w:val="28"/>
          <w:sz w:val="28"/>
          <w:szCs w:val="28"/>
          <w:rtl w:val="true"/>
          <w:lang w:bidi="ar-SA"/>
        </w:rPr>
        <w:t xml:space="preserve">وقد أصابهم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أحوج شيء إليه فطهّروا به أبدانهم واغتسلوا من الجنابة ، وزادهم قوّة قلب وسكون نفس وثقة بالنّصر ، وثبّت أقدامهم في الحرب بتلبّد الرّمل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الإمدادين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والسادس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w:t>
      </w:r>
      <w:r>
        <w:rPr>
          <w:rStyle w:val="FootnoteAnchor"/>
          <w:rtl w:val="true"/>
        </w:rPr>
        <w:footnoteReference w:id="365"/>
      </w:r>
      <w:bookmarkStart w:id="581" w:name="pg16422_173711"/>
    </w:p>
    <w:p>
      <w:pPr>
        <w:pStyle w:val="BookText"/>
        <w:rPr/>
      </w:pPr>
      <w:bookmarkEnd w:id="581"/>
      <w:r>
        <w:rPr>
          <w:rFonts w:ascii="Amiri" w:hAnsi="Amiri" w:eastAsia="Amiri" w:cs="Amiri"/>
          <w:color w:val="111111"/>
          <w:sz w:val="28"/>
          <w:sz w:val="28"/>
          <w:szCs w:val="28"/>
          <w:rtl w:val="true"/>
          <w:lang w:bidi="ar-SA"/>
        </w:rPr>
        <w:t xml:space="preserve">وَلِيَرْبِطَ عَلَى قُلُوبِكُمْ وَيُثَبِّتَ بِهِ الأَقْدَامَ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فإلى فائدة الإمداد بالنّعاس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أَمَنَةً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فوائد نزول المطر المختلفة أشار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يُطَهِّرَكُم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يُذْهِبَ عَنكُمْ رِجْزَ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يُذْهِبَ عَنكُمْ رِجْزَ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وَيُثَبِّتَ بِهِ الأَقْدَامَ </w:t>
      </w:r>
      <w:r>
        <w:rPr>
          <w:rFonts w:eastAsia="Amiri" w:cs="Amiri" w:ascii="Amiri" w:hAnsi="Amiri"/>
          <w:color w:val="111111"/>
          <w:sz w:val="28"/>
          <w:szCs w:val="28"/>
          <w:rtl w:val="true"/>
          <w:lang w:bidi="ar-SA"/>
        </w:rPr>
        <w:t>) .</w:t>
      </w:r>
    </w:p>
    <w:p>
      <w:pPr>
        <w:pStyle w:val="Heading5"/>
        <w:numPr>
          <w:ilvl w:val="4"/>
          <w:numId w:val="1"/>
        </w:numPr>
        <w:rPr/>
      </w:pPr>
      <w:bookmarkStart w:id="582" w:name="__RefHeading___Toc7751965_1280447820"/>
      <w:bookmarkStart w:id="583" w:name="_Toc213"/>
      <w:bookmarkEnd w:id="582"/>
      <w:r>
        <w:rPr/>
        <w:t>7</w:t>
      </w:r>
      <w:r>
        <w:rPr>
          <w:rtl w:val="true"/>
        </w:rPr>
        <w:t xml:space="preserve"> - </w:t>
      </w:r>
      <w:r>
        <w:rPr>
          <w:rtl w:val="true"/>
        </w:rPr>
        <w:t>الإمداد بتثبيت أقدام المؤمنين</w:t>
      </w:r>
      <w:bookmarkEnd w:id="583"/>
    </w:p>
    <w:p>
      <w:pPr>
        <w:pStyle w:val="BookText"/>
        <w:rPr/>
      </w:pPr>
      <w:r>
        <w:rPr>
          <w:rFonts w:ascii="Amiri" w:hAnsi="Amiri" w:eastAsia="Amiri" w:cs="Amiri"/>
          <w:color w:val="111111"/>
          <w:sz w:val="28"/>
          <w:sz w:val="28"/>
          <w:szCs w:val="28"/>
          <w:rtl w:val="true"/>
          <w:lang w:bidi="ar-SA"/>
        </w:rPr>
        <w:t>وقد كان لنزول الملائكة فائدة اُخرى ، وهي تثبيت أقدام المؤمنين في ميدان الحرب لئلاّ تزلّ أقدامهم عند هجوم العدو ، وكانت ساحة القتال رملاً</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7751967_1280447820"/>
      <w:bookmarkStart w:id="585" w:name="_Toc214"/>
      <w:bookmarkEnd w:id="584"/>
      <w:r>
        <w:rPr/>
        <w:t>8</w:t>
      </w:r>
      <w:r>
        <w:rPr>
          <w:rtl w:val="true"/>
        </w:rPr>
        <w:t xml:space="preserve"> - </w:t>
      </w:r>
      <w:r>
        <w:rPr>
          <w:rtl w:val="true"/>
        </w:rPr>
        <w:t>الإمداد بإلقاء الرّعب في قلوب المشركين</w:t>
      </w:r>
      <w:bookmarkEnd w:id="585"/>
    </w:p>
    <w:p>
      <w:pPr>
        <w:pStyle w:val="BookText"/>
        <w:rPr/>
      </w:pPr>
      <w:r>
        <w:rPr>
          <w:rFonts w:ascii="Amiri" w:hAnsi="Amiri" w:eastAsia="Amiri" w:cs="Amiri"/>
          <w:color w:val="111111"/>
          <w:sz w:val="28"/>
          <w:sz w:val="28"/>
          <w:szCs w:val="28"/>
          <w:rtl w:val="true"/>
          <w:lang w:bidi="ar-SA"/>
        </w:rPr>
        <w:t>وقد أمدّهم سبحانه بإلقاء الرّعب في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 مشيراً إلى الإمدادين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الرؤوس ، لأنّها فوق الأعناق ، كما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أطراف الأصابع ، ولعلّه سبحانه اكتفى به عن جملة اليد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الخطاب ، فيحتمل أن يكون للملائكة ، كما استظهره أكثر المفسّرين ، أو للمؤمنين كما هو الظّاهر ، لما عرفت من أنّ الملائكة لم يقتحموا المعركة ، وإنّما كان نزولهم لأجل تثبيت القلوب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إذلاله سبحانه قريشاً ، وأعزازه المؤمنين ، فقد بيّنه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w:t>
      </w:r>
      <w:bookmarkStart w:id="586" w:name="pg16422_173712"/>
    </w:p>
    <w:p>
      <w:pPr>
        <w:pStyle w:val="BookText"/>
        <w:rPr/>
      </w:pPr>
      <w:bookmarkEnd w:id="586"/>
      <w:r>
        <w:rPr>
          <w:rFonts w:ascii="Amiri" w:hAnsi="Amiri" w:eastAsia="Amiri" w:cs="Amiri"/>
          <w:color w:val="111111"/>
          <w:sz w:val="28"/>
          <w:sz w:val="28"/>
          <w:szCs w:val="28"/>
          <w:rtl w:val="true"/>
          <w:lang w:bidi="ar-SA"/>
        </w:rPr>
        <w:t xml:space="preserve">وَأَنَّ لِلْكَافِرِينَ عَذَابَ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مجموعة الإعانات الغيبيّة التّي شملت المسلمين ، وقد تعلّقت مشيئته سبحانه بإختصاص الإعانات الربّانيّة بالمؤمنين ، والوساوس الشيطانيّة بالمشركين ، فقد ظهر الشيطان ، وتجسّم للكافرين يوم بدر ، وزيّن لهم أعمالهم وخروجهم بطراً ورئاء النّاس ، ثمّ قال لهم بأنّه لا يغلبكم أحد من الناس لكثرة عددكم ، وقوّتكم ، وأنا ناصر لكم ، ودافع عنكم السوء ، ولمّا التقت الفرقتان ، رجع العدو القهقرى منهزماً ، لأنه رأى عناية اللّه سبحانه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علّل الشيطان تقهقره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ما لا تراه قريش أعني الملائكة الّذين جاءوا لنصرة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اللّه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751969_1280447820"/>
      <w:bookmarkStart w:id="588" w:name="_Toc215"/>
      <w:bookmarkEnd w:id="587"/>
      <w:r>
        <w:rPr>
          <w:rtl w:val="true"/>
        </w:rPr>
        <w:t>إختلافهم في الفيء</w:t>
      </w:r>
      <w:bookmarkEnd w:id="588"/>
    </w:p>
    <w:p>
      <w:pPr>
        <w:pStyle w:val="BookText"/>
        <w:rPr/>
      </w:pPr>
      <w:r>
        <w:rPr>
          <w:rFonts w:ascii="IRNazanin" w:hAnsi="IRNazanin" w:eastAsia="IRNazanin"/>
          <w:color w:val="111111"/>
          <w:sz w:val="28"/>
          <w:sz w:val="28"/>
          <w:szCs w:val="28"/>
          <w:rtl w:val="true"/>
          <w:lang w:bidi="fa-IR"/>
        </w:rPr>
        <w:t xml:space="preserve">إنّ رسول اللّه صلی اللّه علیه و آله أمر بما في العسكر ، ممّا جمع النّاس ، فجُمع ، فاختلف المسلمون فيه فقال من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لنا ، وقال الّذين كانوا يقاتلون العدو ويطلبونه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نحن ما أصبتموه لنحن شغلنا عنكم القوم حتّى أصبتم ما أصبتم ، وقال الّذين يحرسون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أنتم بأحق به منّا ، واللّه لقد رأينا أن نقتل العدو إذ منحنا اللّه أكتافهم ، وقد رأينا أن نأخذ المتاع حين لم يكن دونه من يمنعه ، فخفنا على رسول اللّه كرّة العدو ، فقمنا دونه ، فما أنتم بأحقّ به منّا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الأولى بالمسلمين أن يفوّضوا أمر الفيء إلى الرّسول أخذاً بالتسليم الّذي </w:t>
      </w:r>
      <w:bookmarkStart w:id="589" w:name="pg16422_173713"/>
    </w:p>
    <w:p>
      <w:pPr>
        <w:pStyle w:val="BookText"/>
        <w:rPr/>
      </w:pPr>
      <w:bookmarkEnd w:id="589"/>
      <w:r>
        <w:rPr>
          <w:rFonts w:ascii="IRNazanin" w:hAnsi="IRNazanin" w:eastAsia="IRNazanin"/>
          <w:color w:val="111111"/>
          <w:sz w:val="28"/>
          <w:sz w:val="28"/>
          <w:szCs w:val="28"/>
          <w:rtl w:val="true"/>
          <w:lang w:bidi="fa-IR"/>
        </w:rPr>
        <w:t>أمر به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عبادة بن الصامت 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أصحابَ بدر نزلت ، حين اختلفنا في النفل ، وساءت أخلاقنا ، فنزعه اللّه من أيدينا ، فجعله إلى رسوله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أنّ سبب سؤالهم هو أنّ النّبي قال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بكذا ، فله كذا ، ومن جاء بأسير ، فله كذا ، فتسارع الشبّان ، وبقي الشيوخ تحت الراية ، فلمّا انقضت الحرب طلب الشبّان ما كان قد نفلهم النّبي به ، فقال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ردءاً لكم ولو وقعت عليكم الهزيمة لرجعتم إلينا وجرى بين أبي اليسر وبين سعد بن معاذ كلام ، فنزع اللّه تعالى الغنائم منهم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7751971_1280447820"/>
      <w:bookmarkStart w:id="591" w:name="_Toc216"/>
      <w:bookmarkEnd w:id="590"/>
      <w:r>
        <w:rPr>
          <w:rtl w:val="true"/>
        </w:rPr>
        <w:t>ما معنى الأنفال في الآية ؟</w:t>
      </w:r>
      <w:bookmarkEnd w:id="591"/>
    </w:p>
    <w:p>
      <w:pPr>
        <w:pStyle w:val="BookText"/>
        <w:rPr/>
      </w:pPr>
      <w:r>
        <w:rPr>
          <w:rFonts w:ascii="Amiri" w:hAnsi="Amiri" w:eastAsia="Amiri" w:cs="Amiri"/>
          <w:color w:val="111111"/>
          <w:sz w:val="28"/>
          <w:sz w:val="28"/>
          <w:szCs w:val="28"/>
          <w:rtl w:val="true"/>
          <w:lang w:bidi="ar-SA"/>
        </w:rPr>
        <w:t>الأنفال جمع نفل ، وهو بمعنى الزيادة ، ولو أطلقت على الرواتب من الصلوات وغيرها فلأجل أنّها زيادة على الفريضة ، وربّما تستعمل في العطيّة ، ولعلّ المعنيين متقاربان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اُطلق هذا اللّفظ في الآية واُريد منه غنائم الحرب ، فيكون مساوياً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والآيتان نزلتا في غزوة بدر ، وسيوافيك الجمع بين مضمونيهما ، حيث جعلت الاُولى الأنفال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خصّت الخمس منها لله وللرّسول ولذي القربى ، والطوائف الثلاث الاُخرى ، فانتظر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الغنائم التّي يحصل عليها النّبي عن غير طريق الحرب ، أي بلا إيجاف عليه بخيل ، ولا ركاب ، فيطلق عليها الفيء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نزلت الآيتان في أموال كفّار أهل القرى ، وهم بنو النضير وبنو قريظة قرب المدينة ،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يوم بني النضير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قسّمتم للمهاجرين من أموالكم ودياركم ، وتشاركونهم في هذه الغنيمة ، وإن شئتم كانت لكم دياركم وأموالكم ولم يقسّم لكم شيء من الغنيمة ، 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نقسّم لهم من أموالنا وديارنا ونؤثرهم بالغنيمة ، ولا نشاركهم فيها ، وفيهم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تطلق الأنفال ويراد منها غير غنائم الحرب بل معنى يرادف الفيء ، أو شيئاً أوسع منه ، 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ما لم يوجف عليه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قوم صالحوا ، أو قوم أعطوا بأيديهم ، وكلّ أرض خربة ، وبطون الأودية ، فهو لرسول اللّه ، وللإمام من بعده يضعه حيث يشاء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الأنفال بما أنّ له معنى وسيعاً ، يطلق على غنائم الحرب تارة ، وعلى ما يحصل عليه النّبي من غير إيجاف بخيل ولا ركاب ، وثالثاً على معنى أوسع يشمل على بطون الأودية ، ورؤوس الجبال ممّا ورد في الروايات</w:t>
      </w:r>
      <w:r>
        <w:rPr>
          <w:rFonts w:eastAsia="Amiri" w:cs="Amiri" w:ascii="Amiri" w:hAnsi="Amiri"/>
          <w:color w:val="111111"/>
          <w:sz w:val="28"/>
          <w:szCs w:val="28"/>
          <w:rtl w:val="true"/>
          <w:lang w:bidi="ar-SA"/>
        </w:rPr>
        <w:t xml:space="preserve">. </w:t>
      </w:r>
      <w:bookmarkStart w:id="592" w:name="pg16422_173715"/>
    </w:p>
    <w:p>
      <w:pPr>
        <w:pStyle w:val="Heading4"/>
        <w:numPr>
          <w:ilvl w:val="3"/>
          <w:numId w:val="1"/>
        </w:numPr>
        <w:rPr/>
      </w:pPr>
      <w:bookmarkStart w:id="593" w:name="__RefHeading___Toc7751973_1280447820"/>
      <w:bookmarkStart w:id="594" w:name="_Toc217"/>
      <w:bookmarkEnd w:id="592"/>
      <w:bookmarkEnd w:id="593"/>
      <w:r>
        <w:rPr>
          <w:rtl w:val="true"/>
        </w:rPr>
        <w:t>الجمع بين مفاد الآيتين</w:t>
      </w:r>
      <w:bookmarkEnd w:id="594"/>
    </w:p>
    <w:p>
      <w:pPr>
        <w:pStyle w:val="BookText"/>
        <w:rPr/>
      </w:pPr>
      <w:r>
        <w:rPr>
          <w:rFonts w:ascii="Amiri" w:hAnsi="Amiri" w:eastAsia="Amiri" w:cs="Amiri"/>
          <w:color w:val="111111"/>
          <w:sz w:val="28"/>
          <w:sz w:val="28"/>
          <w:szCs w:val="28"/>
          <w:rtl w:val="true"/>
          <w:lang w:bidi="ar-SA"/>
        </w:rPr>
        <w:t xml:space="preserve">إنّ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الأَنفَالُ 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نزلتا في غزوة بدر ، فعلى ضوء ذلك يكون المراد من الأنفال هو غنائم الحرب ، وقد جعله في الآية الاُولى لله وللرّسول ، وفي الآية الثانية للمسلمين إلاّ الخمس ، فخصّه لله والرسول وذي القربى والطوائف الثلاث الباقية ، فكيف التوفيق بينهما ؟ فهل الآية الثانية ناسخة للاُولى أو لا ؟</w:t>
      </w:r>
    </w:p>
    <w:p>
      <w:pPr>
        <w:pStyle w:val="BookText"/>
        <w:rPr/>
      </w:pPr>
      <w:r>
        <w:rPr>
          <w:rFonts w:ascii="Amiri" w:hAnsi="Amiri" w:eastAsia="Amiri" w:cs="Amiri"/>
          <w:color w:val="111111"/>
          <w:sz w:val="28"/>
          <w:sz w:val="28"/>
          <w:szCs w:val="28"/>
          <w:rtl w:val="true"/>
          <w:lang w:bidi="ar-SA"/>
        </w:rPr>
        <w:t>والجواب انّه لا تنافي بين الآيتين حتّى تكون الثانية ناسخة للاُولى لا تفيد إلاّ كون أصل ملكها لله وللرّسول من دون أن تتعرّض لكيفيّة التصرّف وجواز الأكل والتمتّع ، وأمّا الآية الثانية فهو يبيّن كيفيّة التصرّف والأكل والتمتع ، وتكون الثانية مبيّنة للاُولى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الملك في الغنيمة لله والرّسول ، ثمّ ترجع أربعة أخماسها إلى المجاهدين به يمتلكونها ، ويرجع خمس منها إلى اللّه والرّسول وذي القربى وغيرهم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أمرها مفوّض إلى اللّه ورسوله ، ثمّ بيّن سبحانه مصارفها ، وكيفيّة قسمتها في آية الخمس ، ثمّ إنّ التعبير عن الغنائم بالأنفال التّى هي بمعنى الزيادات ، لأجل الإشارة إلى تعليل الحكم بموضوعه ، كأنّه قيل يسألونك عن الغنائم ، وهي زيادات لا مالك لها بين النّاس ، وإذا كان كذلك ، فأجبهم بحكم الزيادات والأنفال ، وقل الأنفال لله والرّسول ، ومنها الغنيمة ، فهي لله والرّسول بالذات ، وإنّما يتمتّع بها المسلمون ، حسب ما ورد في الآية الثانية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للعهد ، تشير إلى غنائم الحرب ، لكنّها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الأَنفَالُ 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 وعليه فكل ما يعدّ زيادة ، فهو لهما بالذات من غير فرق بين غنائم الحرب ، أو ما حصل عليه </w:t>
      </w:r>
      <w:bookmarkStart w:id="595" w:name="pg16422_173716"/>
    </w:p>
    <w:p>
      <w:pPr>
        <w:pStyle w:val="BookText"/>
        <w:rPr/>
      </w:pPr>
      <w:bookmarkEnd w:id="595"/>
      <w:r>
        <w:rPr>
          <w:rFonts w:ascii="Amiri" w:hAnsi="Amiri" w:eastAsia="Amiri" w:cs="Amiri"/>
          <w:color w:val="111111"/>
          <w:sz w:val="28"/>
          <w:sz w:val="28"/>
          <w:szCs w:val="28"/>
          <w:rtl w:val="true"/>
          <w:lang w:bidi="ar-SA"/>
        </w:rPr>
        <w:t>بغير خيل ولا ركاب ، أو ليس له مالك خاص ، فالأموال الزائدة في المجتمع نظير الديار الخالية ، والقرى البائدة ، ورؤوس الجبال ، وبطون الأودية ، وقطائع الملوك ، وتركة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يقسّم قسم خاص من الأنفال بين المقاتلين ، وهو ما أوجفوا عليه بخيل وركاب ، دون الباقي ، وتفصيل الكلام في الفقه</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7751975_1280447820"/>
      <w:bookmarkStart w:id="597" w:name="_Toc218"/>
      <w:bookmarkEnd w:id="596"/>
      <w:r>
        <w:rPr>
          <w:rtl w:val="true"/>
        </w:rPr>
        <w:t>أخذ الأسرى قبل الدعم والإستقرار</w:t>
      </w:r>
      <w:bookmarkEnd w:id="597"/>
    </w:p>
    <w:p>
      <w:pPr>
        <w:pStyle w:val="BookText"/>
        <w:rPr/>
      </w:pPr>
      <w:r>
        <w:rPr>
          <w:rFonts w:ascii="Amiri" w:hAnsi="Amiri" w:eastAsia="Amiri" w:cs="Amiri"/>
          <w:color w:val="111111"/>
          <w:sz w:val="28"/>
          <w:sz w:val="28"/>
          <w:szCs w:val="28"/>
          <w:rtl w:val="true"/>
          <w:lang w:bidi="ar-SA"/>
        </w:rPr>
        <w:t xml:space="preserve">أمر رسول اللّه بقتل أسيرين أعني النضربن حارث وعقبة بن أبي معيط لأعمالهما الإجرامية في مكّة قبل الهجرة وبعدها ، فخافت الأنصار أن يقتل الأسرى ،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سبعين وهم قومك واُسرتك أتجذّ أصلهم ؟ فخذ يا رسول اللّه منهم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أخذوا ما وجدوه من الغنائم في عسكر قريش ، ولمّا طلبوه وسألوه ،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وَاتَّقُوا اللّهَ إِنَّ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الاثخان في الأرض عبارة عن 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ثخن الشيء فهو ثخيبن إذا غلظ فلم يسل ، فكنّي به عن استقرار دينه بين النّاس كاستقرار الشيء الغليظ المنجمد الثّابت بعدما كان رقيقاً سائلاً مخشيّ الزوال بالسيلان ، فالآية تحرّم أخذ الأسرى قبل أن يستقر للمسلمين أمرهم ، ويعرب عن أنّ الهدف من الأمر بقتل الأسرى ، وعدم أخذ الفداء ، لأجل انّ في اطلاق سراحهم قبل الاستقرار مظنّة إجتماعهم ، وتكاثفهم ، ووثوبهم على النّبي ، والمسلمين من جديد ، فيجب إبادتهم واستئصالهم إلى حد الإثخان الذّي لا يخاف معه عن توثّبهم وتكاثفهم مرّة اُخرى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اتخاذ الأسرى إنّما يكون خيراً ورحمة ومصلحة للبشر إذا كان الظهور والغلب لأهل الحق والعدل ، ولولاه لانقلب شرّاً ، والّذين يقترحون أخذ الأسرى ، </w:t>
      </w:r>
    </w:p>
    <w:p>
      <w:pPr>
        <w:pStyle w:val="BookText"/>
        <w:rPr/>
      </w:pPr>
      <w:r>
        <w:rPr>
          <w:rFonts w:ascii="Amiri" w:hAnsi="Amiri" w:eastAsia="Amiri" w:cs="Amiri"/>
          <w:color w:val="111111"/>
          <w:sz w:val="28"/>
          <w:sz w:val="28"/>
          <w:szCs w:val="28"/>
          <w:rtl w:val="true"/>
          <w:lang w:bidi="ar-SA"/>
        </w:rPr>
        <w:t>يريدون عرض الدّنيا ، أعني المال الّذي يأخذونه من الأسرى فداء لهم ، واللّه يريد ثواب الآخرة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والعتاب خاص بالصحابة والمسلمون الأوائل دون النّبي ، بشهادة تغيّر لحن الكلام حيث إبتدأه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بالخطاب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عَرَضَ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والخطاب خاص بهم لا يشمل النّبي ، وحاشا نبيّ العظمة أن يريد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رديء الكلام ، ما مرّ في تفسير المراغْي وغيره ، من أنّه سبحانه عاتبهم على ما فعلوا بعد بيان سنّة النبيين كما عاتب رسوله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تعرب أنّ السنّة الجارية في الأنبياء الماضيبن هي أنّهم كانوا إذا حاربوا أعداءهم ، وظفروا بهم ينكّلونهم بالقتل لكي يضعفوا أوّلاً ، ويعتبر بهم مَنْ وراءهم ، فيكفّوا عن محادّة اللّه ورسوله ، فكانوا لا يأخذون أسرى حتّى يثخنوا في الأرض ، ويستقرّ دينهم بين النّاس ، وأمّا مسألة المنّ أو الفداء ، فإنّما هو بعدما علا أمر الإسلام ، واستقرّ في الحجاز واليمن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فحكم الأسرى قبل الإثخان هو القتل ، وأمّا بعده ، فالحكم هو شدّهم في الحبال ، وسوقهم على الأقدام حتّى يتعامل معهم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واطلاق السراح ، أو أخذ الفدية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الأمر بقتل الأسرى إنّما كان حكماً مؤقّتاً زمنياً مختصّاً بزمن لم يستقر أمر النّبي ولا دينه ، فكان في أخذ الأسرى مظنّة الخوف على بيضة الإسلام ، وأمّا إذا ارتفع ذلك الخوف ، وضرب الإسلام بجرانه </w:t>
      </w:r>
      <w:r>
        <w:rPr>
          <w:rStyle w:val="FootnoteAnchor"/>
          <w:rtl w:val="true"/>
        </w:rPr>
        <w:footnoteReference w:id="370"/>
      </w:r>
      <w:r>
        <w:rPr>
          <w:rFonts w:ascii="IRNazanin" w:hAnsi="IRNazanin" w:eastAsia="IRNazanin"/>
          <w:color w:val="111111"/>
          <w:sz w:val="28"/>
          <w:sz w:val="28"/>
          <w:szCs w:val="28"/>
          <w:rtl w:val="true"/>
          <w:lang w:bidi="fa-IR"/>
        </w:rPr>
        <w:t xml:space="preserve">في الأرض ، فالحكم السائد هو ما جاء في سورة محمد صلی اللّه علیه و آله من المنّ ، أو أخذ الفداء ، فلربّما يستدلّ بالآية على أنّ الإسلام يسرف في إراقة الدماء ، وقتل النفوس ، لا أصل له ، لأنّ الأمر بالقتل ، وعدم أخذ الأسرى ، كان راجعاً إلى حالة خاصّة ، وهي حالة </w:t>
      </w:r>
    </w:p>
    <w:p>
      <w:pPr>
        <w:pStyle w:val="BookText"/>
        <w:rPr/>
      </w:pPr>
      <w:r>
        <w:rPr>
          <w:rFonts w:ascii="IRNazanin" w:hAnsi="IRNazanin" w:eastAsia="IRNazanin"/>
          <w:color w:val="111111"/>
          <w:sz w:val="28"/>
          <w:sz w:val="28"/>
          <w:szCs w:val="28"/>
          <w:rtl w:val="true"/>
          <w:lang w:bidi="fa-IR"/>
        </w:rPr>
        <w:t>عدم استقرار الإسلام في المنطقة كما كان الحال كذلك في السنوات الاُولى قبل غزوة الأحزاب ، وأمّا بعدها فقد علا أمر النّبي واستقرّ ، فلم تكن حاجة إلى قتل الأسرى ، بل كان السائد هو ما ورد في سورة محمد صلی اللّه علیه و آله من إطلاق سراحهم منّاً عليهم ، أو أخذ الفدية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الظروف في غزوة واحدة كانت مختلفة ، فربّما تسود في السّاعات الاُولى من الحرب حالة عدم الاستقرار والتزلزل ، ومظنّة رجوع العدو ثانياً بعد إطلاق سراحه ، فلا يؤخذ الأسرى ، والحال إنّ الحالات الأخيرة من الحرب كانت على عكس ذلك ، فلم يكن أيّة مظنّة للكرّة ، فيختصّ قتل الأسرى في غزوة واحدة بالسّاعات الاُولى أي ساعات عدم الإستقرار ، ومظنّة الكرة لا الساعات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الثانية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عظم المعصية ، أعني أخذ الأسرى قبل الاثخان في الأرض لما فيه من مظنّة زوال الإسلام وكيانه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ولولا كتاب سابق لمسّ المسلمين ، أو المصرّين على الأخذ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هذا الكتاب الّذي سبق ، فقد اُبهم غاية الابهام ، لأنّه أنسب في مقام المعاتبة ليذهب ذهن السامع كل مذهب ممكن ، ولا يتعيّن عنده ، فيهون عنده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رديء الكلام ما مرّ في غير واحد من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كاد ليمسّنا في خلاف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يقترح القتل خلاف الباقين حيث كانوا يقترحون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عظيم ، ولو نزل العذاب ما أفلت إلاّ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شمول العذاب ، للرّسول الأعظم ، وقد سبق من المراغي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العتاب عام يعمّ المسلمين والنّبي الأكرم ، مع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يدفع بوجوده العذاب ، صار يُدفع عنه العذاب بوجود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598" w:name="pg16422_173719"/>
    </w:p>
    <w:p>
      <w:pPr>
        <w:pStyle w:val="BookText"/>
        <w:rPr/>
      </w:pPr>
      <w:bookmarkEnd w:id="598"/>
      <w:r>
        <w:rPr>
          <w:rFonts w:ascii="Amiri" w:hAnsi="Amiri" w:eastAsia="Amiri" w:cs="Amiri"/>
          <w:color w:val="111111"/>
          <w:sz w:val="28"/>
          <w:sz w:val="28"/>
          <w:szCs w:val="28"/>
          <w:rtl w:val="true"/>
          <w:lang w:bidi="ar-SA"/>
        </w:rPr>
        <w:t xml:space="preserve">ثُمَّ إنّه سبحانه يبيح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تسلّط عليه المسلمون من أموال المشركين ، وما أخذوا من الأسرى للفداء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غَنِمْتُمْ حَلالاً طَيِّبًا وَاتَّقُوا اللّهَ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مضمون الآيات الثلاث عبارة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الأسرى قبل الاثخان غير مشروع في الشرائع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كتابٌ من اللّه سبق ، لمسّ المسلمين في أخذ الأسرى قبل الاثخان عذاب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أباح اللّه سبحانه الجميع من الأموال والأسرى رحمة منه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751977_1280447820"/>
      <w:bookmarkStart w:id="600" w:name="_Toc219"/>
      <w:bookmarkEnd w:id="599"/>
      <w:r>
        <w:rPr>
          <w:rtl w:val="true"/>
        </w:rPr>
        <w:t>الوعد الجميل للأسرى</w:t>
      </w:r>
      <w:bookmarkEnd w:id="600"/>
    </w:p>
    <w:p>
      <w:pPr>
        <w:pStyle w:val="BookText"/>
        <w:rPr/>
      </w:pPr>
      <w:r>
        <w:rPr>
          <w:rFonts w:ascii="IRNazanin" w:hAnsi="IRNazanin" w:eastAsia="IRNazanin"/>
          <w:color w:val="111111"/>
          <w:sz w:val="28"/>
          <w:sz w:val="28"/>
          <w:szCs w:val="28"/>
          <w:rtl w:val="true"/>
          <w:lang w:bidi="fa-IR"/>
        </w:rPr>
        <w:t xml:space="preserve">إنّ فداء كل رجل من المشركين يوم بدر كان أربعين أوقية والأوقية أربعون مثقالاً ، إلاّ العبّاس فإنّ فداءه كان مائة مثقال ، وكان اُخذ منه حين اُسر عشرون أوقية ذهباً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غنيمة ففاد نفسك ، وابني أخيك نوفلاً وعقيلاً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الذّهب الّذي سلّمته إلى أم الفضل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بي حدث فهو لك وللفضل وعبد اللّه وقثم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أخبرك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 ، واللّه ما اطّلع على هذا إلاّ اللّه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الأسرى بأنّهم إن آمنوا ، واتبّعوا الحق ، يؤتهم خيراً ممّا اُخذ منهم ، ويغفر لهم ، ولكنّهم إن أرادوا خيانتك بعد اطلاق سراحهم بالفداء ، والعود إلى ما كانوا عليه من العناد والفساد ، فقد خانوا اللّه من قبل ، فأمكنك منهم ، وأقدرك عليهم ، وهو قادر على أن يفعل بهم ذلك ثانياً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قدم مال من البحرين يقدر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 وقد توضّأ النّبي صلی اللّه علیه و آله لصلاة الظهر ، فما صلّى يومئذ حتّى فرّقه ، وأمر العباس أن يأخذ منه ، ويحثي ، فأخذ ، فكان العبّاس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ممّا اُخذ منّا ، وأرجو المغفرة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601" w:name="pg16422_173721"/>
    </w:p>
    <w:p>
      <w:pPr>
        <w:pStyle w:val="Heading3"/>
        <w:numPr>
          <w:ilvl w:val="2"/>
          <w:numId w:val="1"/>
        </w:numPr>
        <w:rPr/>
      </w:pPr>
      <w:bookmarkStart w:id="602" w:name="__RefHeading___Toc7751979_1280447820"/>
      <w:bookmarkStart w:id="603" w:name="_Toc220"/>
      <w:bookmarkEnd w:id="601"/>
      <w:bookmarkEnd w:id="602"/>
      <w:r>
        <w:rPr/>
        <w:t>2</w:t>
      </w:r>
      <w:r>
        <w:rPr>
          <w:rtl w:val="true"/>
        </w:rPr>
        <w:t xml:space="preserve"> - </w:t>
      </w:r>
      <w:r>
        <w:rPr>
          <w:rtl w:val="true"/>
        </w:rPr>
        <w:t>غزوة أحد</w:t>
      </w:r>
      <w:bookmarkEnd w:id="603"/>
    </w:p>
    <w:p>
      <w:pPr>
        <w:pStyle w:val="Heading4"/>
        <w:numPr>
          <w:ilvl w:val="3"/>
          <w:numId w:val="1"/>
        </w:numPr>
        <w:rPr/>
      </w:pPr>
      <w:bookmarkStart w:id="604" w:name="__RefHeading___Toc7751981_1280447820"/>
      <w:bookmarkStart w:id="605" w:name="_Toc221"/>
      <w:bookmarkEnd w:id="604"/>
      <w:r>
        <w:rPr>
          <w:rtl w:val="true"/>
        </w:rPr>
        <w:t>اشارة</w:t>
      </w:r>
      <w:bookmarkEnd w:id="6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أحد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لقد كانت 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أصداء في عهد النّبي صلی اللّه علیه و آله وما بعده ، وقد أوجد انتصار النّبي صلی اللّه علیه و آله فيها خوفاً ووجلاً في قلوب المشركين ، خصوصاً بعد ما شاع خبر أنّ النّبي الأكرم صلی اللّه علیه و آله طرح أجساد قتلى المشركين في القليب ، ووقف عليهم رسول اللّه صلی اللّه علیه و آله ، فخاطبهم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القليب هل وجدتم ما وعدكم ربّكم حقّاً ، فإنّي قد وجدّت ما وعدني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قيل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أتكلّم قوماً موتى ، أو أتنادي قوماً قد جيفوا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بأسمع لما أقول منهم ، ولكنّهم لا يستطيعون أن يجيبوني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خبر انتصار النّبي صلی اللّه علیه و آله وهزيمة المشركين إلى مكّة ، ناحت قريش على قتلاها ، ثم منعت النياحة بتاتاً في مكّة ونواحيها حذراً من شماتة المسلمين أوّلاً ، واستنهاضاً لعزائمهم لأخذ الثأر ثانياً ، فإنّ النياحة والبكاء وسكب الدّموع تهبّط العزائم ، وتثبّط الهمم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الأسود بن عبد المطلب قد اُصيب له ثلاثة من ولده ، وكان يحب أن يبكي على بنيه ، ولكنّه كان يكبح جماح مشاعره حذراً من نقمة قريش ، فبينما هو كذلك إذ سمع نائحة في الليل ، فقال لغلام له وقد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اُحلّ النحب لعلّي أبكي على أولادي ، فإنّ جوفي قد احترق ، فرجع الغلام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امرأة تبكي على بعير لها أضلّته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أتبكي أن يضل لها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السهود</w:t>
      </w:r>
    </w:p>
    <w:p>
      <w:pPr>
        <w:pStyle w:val="BookText"/>
        <w:rPr/>
      </w:pPr>
      <w:r>
        <w:rPr>
          <w:rFonts w:ascii="Amiri" w:hAnsi="Amiri" w:eastAsia="Amiri" w:cs="Amiri"/>
          <w:color w:val="111111"/>
          <w:sz w:val="28"/>
          <w:sz w:val="28"/>
          <w:szCs w:val="28"/>
          <w:rtl w:val="true"/>
          <w:lang w:bidi="ar-SA"/>
        </w:rPr>
        <w:t xml:space="preserve">فلا تبكي على بكر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بدر تقاصرت الجدود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باتت قريش على تلك الحالة وصدورهم مليئة بالغيظ والحقد ، وهم بصدر العزم على أخذ الثأر ، وتحيّن الفرصة المناسبة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مشى عبد اللّه بن أبي ربيعة ، وعكرمة بن أبي جهل ، وصفوان بن اُميّة ، في رجال من قريش ممّن اُصيب آباؤهم وأبناؤهم وإخوانهم يوم بدر ، فكلّموا أباسفيان ومن كانت له في تلك العير من قريش تجارة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 محمّداً قد وتركم ، وقتل خياركم ، فأعينونا بهذا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العير الّتي أقبل بها أبوسفيان من الشام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حربه ، فلعلّنا ندرك منه ثأرنا بمن أصاب منّا ، ففعلوا ، وفي ذلك نزل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فاجتمعت قريش لحرب رسول اللّه صلی اللّه علیه و آله ، ومن أطاعهم من قبائل كنانة ، وأهل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عزّة عمرو بن عبد اللّه الجمحي قد منّ عليه رسول اللّه يوم بدر ، وكان فقيراً ، ذا عيال وحاجة ، وكان في الأسارى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ذو عيال وحاجة ، فامنن عليّ صلّى اللّه عليك ؛ فمنّ عليه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صفوان ابن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عزّة إنّك إمرؤٌ شاعر ، فأعنّا بلسانك ، فاخرج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منّ عليّ ، فلا اُريد أن اظاهر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فاعنا بنفسك ، فلك اللّه عليّ إن رجعت أنْ أغنيك ، وإن أصبتَ أن أجعل بناتك مع بناتي يصيبهن ما أصابهن من عسر ويسر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عزّة في تهامة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خرجت قريش بحدّها وجدّها ، وحديدها وأحابيشها </w:t>
      </w:r>
      <w:r>
        <w:rPr>
          <w:rStyle w:val="FootnoteAnchor"/>
          <w:rtl w:val="true"/>
        </w:rPr>
        <w:footnoteReference w:id="375"/>
      </w:r>
      <w:r>
        <w:rPr>
          <w:rFonts w:ascii="Amiri" w:hAnsi="Amiri" w:eastAsia="Amiri" w:cs="Amiri"/>
          <w:color w:val="111111"/>
          <w:sz w:val="28"/>
          <w:sz w:val="28"/>
          <w:szCs w:val="28"/>
          <w:rtl w:val="true"/>
          <w:lang w:bidi="ar-SA"/>
        </w:rPr>
        <w:t>ومن تابعها من بني كنانة ، وأهل تهامة ، وخرجت معهم النساء في الهوادج التماس الحفيظة وألاّ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أبوسفيان بهند بنت عتبة ، وخرج عكرمة بأمّ حكيم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حتّى نزلوا على شفير الوادي مقابل المدينة ، وهم ثلاثة آلاف بمن انضم إليهم ، وكان فيهم من ثقيف مائة رجل ، وخرجوا بعدّة وسلاح كثير ، وقادوا مائتي فرس ، وكان فيهم سبعمائة دارع ، وثلاثة آلاف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العباس بن عبد المطلب أخبر النبي صلی اللّه علیه و آله بنيّة القوم ، ومسيرهم نحو المدينة وعددهم وعُدتهم ، فكتب كتاباً وختمه ، واستأجر رجلاً من بني غفار ، واشترط عليه أن يسير ثلاثاً ، فوجد رسول اللّه بقباء ، فدفع إليه الكتاب ، فقرأه عليهم اُبيّ بن كعب ، واستكتم اُبيّاً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منزل سعد بن الربيع ، فأخبره بكتاب العباس ، وجعل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لأرجو أن يكون في ذلك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رسول اللّه نزولهم على شفير الوادي ، شاور قومه في الخروج عن المدينة ، أو البقاء فيها ، فاختلفت آراء أصحابه ، فكان عبد اللّه بن اُبيّ وأصحابه يكرهون الخروج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أقم بالمدينة لاتخرج إليهم ، فو اللّه ما خرجنا منها إلى عدوّ لنا قطّ إلاّ أصاب منا ، ولا دخلها علينا إلاّ أصبنا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الشّباب من أصحاب الرّسول يصرّون على الخروج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بنا إلى أعدائنا لا يرون إنّا جبنا عنهم وضعفنا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رآى رسول اللّه صلی اللّه علیه و آله اصرار هم على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احدى الحسنيين أمّا الشهادة وأمّا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صلّى رسول اللّه صلی اللّه علیه و آله الجمعة بالنّاس ، ثم وعظهم ، وأمرهم بالجد والجهاد ، ثم صلّى العصر ، وصفّ النّاس له ما بين منبره وحجرته ، فجاء هم سعد بن معاذ ، وأسيد بن </w:t>
      </w:r>
      <w:bookmarkStart w:id="606" w:name="pg16422_173724"/>
    </w:p>
    <w:p>
      <w:pPr>
        <w:pStyle w:val="BookText"/>
        <w:rPr/>
      </w:pPr>
      <w:bookmarkEnd w:id="606"/>
      <w:r>
        <w:rPr>
          <w:rFonts w:ascii="Amiri" w:hAnsi="Amiri" w:eastAsia="Amiri" w:cs="Amiri"/>
          <w:color w:val="111111"/>
          <w:sz w:val="28"/>
          <w:sz w:val="28"/>
          <w:szCs w:val="28"/>
          <w:rtl w:val="true"/>
          <w:lang w:bidi="ar-SA"/>
        </w:rPr>
        <w:t xml:space="preserve">حضير ، فقالا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لرسول اللّه ما قلتم ، واستكرهتموه على الخروج ، فردّوا الأمر إليه ، فما أمركم فافعلوه ، فبينا القوم على ذلك ، إذ خرج رسول اللّه قد لبس لامّته ودرعه ، وحزم وسطها بمنطقة من حمائل سيف من أدم ،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استكرهناك ، ولم يكن ذلك لنا ، فإن شئت فاقعد صلّى اللّه عليك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ينبغى لنبيّ إذا لبس لامّته أن يضعها حتّى يقاتل ، فخرج في ألف من أصحابه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7751983_1280447820"/>
      <w:bookmarkStart w:id="608" w:name="_Toc222"/>
      <w:bookmarkEnd w:id="607"/>
      <w:r>
        <w:rPr>
          <w:rtl w:val="true"/>
        </w:rPr>
        <w:t xml:space="preserve">عودة المنافقين القهقرى إلى المدينة </w:t>
      </w:r>
      <w:r>
        <w:rPr>
          <w:rtl w:val="true"/>
        </w:rPr>
        <w:t>:</w:t>
      </w:r>
      <w:bookmarkEnd w:id="608"/>
    </w:p>
    <w:p>
      <w:pPr>
        <w:pStyle w:val="BookText"/>
        <w:rPr/>
      </w:pPr>
      <w:r>
        <w:rPr>
          <w:rFonts w:ascii="IRNazanin" w:hAnsi="IRNazanin" w:eastAsia="IRNazanin"/>
          <w:color w:val="111111"/>
          <w:sz w:val="28"/>
          <w:sz w:val="28"/>
          <w:szCs w:val="28"/>
          <w:rtl w:val="true"/>
          <w:lang w:bidi="fa-IR"/>
        </w:rPr>
        <w:t xml:space="preserve">كان عبد اللّه بن اُبيّ ممّن أبدى الإصرار على الإقامة في المدينة والتحصّن بها فلمّا رأى أنّ رسول اللّه صلی اللّه علیه و آله ترك رأيه وأخذ برأي الآخرين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أطاعهم وعصاني ، ما ندري علام نقتل أنفسنا ها هنا ، فرجع بمن اتّبعه من قومه من أهل النفاق والريب ، وهم ثلث النّاس ، واتّبعهم عبد اللّه بن عمرو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ياقوم اُذكّركم اللّه ألاّ تخذلوا قومكم ونبيّكم عندما حضر من عدوّهم ؛ قال عبد 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أنّكم تقاتلون لما أسلمناكم ، ولكنّا لا نرى أنّه يكون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استعصوا عليه وأبوا إلاّ الإنصراف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اللّه أعداء اللّه ، فسيغني اللّه عنكم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أوجد رجوع رئيس النفاق في أثناء الطريق شقاقاً وخلافاً بين أصحاب النّبي صلی اللّه علیه و آله على نحوين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قوم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قريشاً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نقاتلهم ، وفي ذلك نزل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وَاللّهُ أَرْكَسَهُم بِمَا كَسَبُوا أَتُرِيدُونَ </w:t>
      </w:r>
      <w:bookmarkStart w:id="609" w:name="pg16422_173725"/>
    </w:p>
    <w:p>
      <w:pPr>
        <w:pStyle w:val="BookText"/>
        <w:rPr/>
      </w:pPr>
      <w:bookmarkEnd w:id="609"/>
      <w:r>
        <w:rPr>
          <w:rFonts w:ascii="Amiri" w:hAnsi="Amiri" w:eastAsia="Amiri" w:cs="Amiri"/>
          <w:color w:val="111111"/>
          <w:sz w:val="28"/>
          <w:sz w:val="28"/>
          <w:szCs w:val="28"/>
          <w:rtl w:val="true"/>
          <w:lang w:bidi="ar-SA"/>
        </w:rPr>
        <w:t xml:space="preserve">أَن تَهْدُوا مَنْ أَضَلَّ اللّهُ وَمَن يُضْلِلِ اللّهُ فَلَن تَجِدَ لَهُ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تشير إلى أنّ المسلمين صاروا في أمر ما صار إليه المنافقون فرقتين مختلفتين ، فمنهم من مال إلى مقالتهم ومنهم من يخالفهم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همّت طائفتان من المسلمين أن تأخذ برأي رئيس النفاق ، ويرجعا في أثناء الطريق ، وهما بنو سلمة وبنو حارثة من الأنصار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Heading4"/>
        <w:numPr>
          <w:ilvl w:val="3"/>
          <w:numId w:val="1"/>
        </w:numPr>
        <w:rPr/>
      </w:pPr>
      <w:bookmarkStart w:id="610" w:name="__RefHeading___Toc7751985_1280447820"/>
      <w:bookmarkStart w:id="611" w:name="_Toc223"/>
      <w:bookmarkEnd w:id="610"/>
      <w:r>
        <w:rPr>
          <w:rtl w:val="true"/>
        </w:rPr>
        <w:t xml:space="preserve">نزول رسول اللّه أرض أحد </w:t>
      </w:r>
      <w:r>
        <w:rPr>
          <w:rtl w:val="true"/>
        </w:rPr>
        <w:t>:</w:t>
      </w:r>
      <w:bookmarkEnd w:id="611"/>
    </w:p>
    <w:p>
      <w:pPr>
        <w:pStyle w:val="BookText"/>
        <w:rPr/>
      </w:pPr>
      <w:r>
        <w:rPr>
          <w:rFonts w:ascii="IRNazanin" w:hAnsi="IRNazanin" w:eastAsia="IRNazanin"/>
          <w:color w:val="111111"/>
          <w:sz w:val="28"/>
          <w:sz w:val="28"/>
          <w:szCs w:val="28"/>
          <w:rtl w:val="true"/>
          <w:lang w:bidi="fa-IR"/>
        </w:rPr>
        <w:t xml:space="preserve">لمّا انتهى رسول اللّه صلی اللّه علیه و آله إلى أحد ، جعل جبل اُحد خلف ظهره ، واستقبل المدينة ، وجعل عينين عن يساره ، وجعل الرماة وهم خمسون رجلاً على عينين </w:t>
      </w:r>
      <w:r>
        <w:rPr>
          <w:rStyle w:val="FootnoteAnchor"/>
          <w:rtl w:val="true"/>
        </w:rPr>
        <w:footnoteReference w:id="377"/>
      </w:r>
      <w:r>
        <w:rPr>
          <w:rFonts w:ascii="Amiri" w:hAnsi="Amiri" w:eastAsia="Amiri" w:cs="Amiri"/>
          <w:color w:val="111111"/>
          <w:sz w:val="28"/>
          <w:sz w:val="28"/>
          <w:szCs w:val="28"/>
          <w:rtl w:val="true"/>
          <w:lang w:bidi="ar-SA"/>
        </w:rPr>
        <w:t xml:space="preserve">عليهم عبد اللّه بن جبير ، فقال لرئيسهم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انضح الخيل عنّا بالنّبل لا يأتونا من خلفنا ، إن كانت لنا أو علينا ، فأثبت مكانك لا نؤتين من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رسول اللّه صلی اللّه علیه و آله وخطب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جهاد العدو شديد ، شديد كربه ، قليل من يصبر عليه ، إلاّ من عزم اللّه رشده ، فإنّ اللّه مع من أطاعه ، وانّ الشيطان مع من عصاه ، فافتتحوا أعمالكم بالصبر على الجهاد ، والتمسوا بذلك ما وعدكم اللّه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للمشركين كتيبتان ميمنة عليها خالد بن الوليد ، وميسرة عليها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ميمنة ، وميسرة ، ودفع لواءه الأعظم إلى مصعب بن </w:t>
      </w:r>
    </w:p>
    <w:p>
      <w:pPr>
        <w:pStyle w:val="BookText"/>
        <w:rPr/>
      </w:pPr>
      <w:r>
        <w:rPr>
          <w:rFonts w:ascii="Amiri" w:hAnsi="Amiri" w:eastAsia="Amiri" w:cs="Amiri"/>
          <w:color w:val="111111"/>
          <w:sz w:val="28"/>
          <w:sz w:val="28"/>
          <w:szCs w:val="28"/>
          <w:rtl w:val="true"/>
          <w:lang w:bidi="ar-SA"/>
        </w:rPr>
        <w:t>عمير ، ودفع لواء الأوس إلى أسيد بن حضير ، ولواء الخزرج إلى سعد أو حباب بن المنذر ، والرماة يحمون ظهور هم يرشقون خيل المشركين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دنا القوم بعضهم من بعض فقدّمت قريش صاحب لوائهم طلحة بن أبي طلحة ، وصفّوا صفوفهم ، وأقاموا النساء خلف الرجال بالأكبار والدفوف ، وهند وصواحبها يحرّضن ويَذْمُرن </w:t>
      </w:r>
      <w:r>
        <w:rPr>
          <w:rStyle w:val="FootnoteAnchor"/>
          <w:rtl w:val="true"/>
        </w:rPr>
        <w:footnoteReference w:id="379"/>
      </w:r>
      <w:r>
        <w:rPr>
          <w:rFonts w:ascii="Amiri" w:hAnsi="Amiri" w:eastAsia="Amiri" w:cs="Amiri"/>
          <w:color w:val="111111"/>
          <w:sz w:val="28"/>
          <w:sz w:val="28"/>
          <w:szCs w:val="28"/>
          <w:rtl w:val="true"/>
          <w:lang w:bidi="ar-SA"/>
        </w:rPr>
        <w:t>الرجال ويذكرن من اُصيب ببدر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 طلحة بن أبي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لبني عبد الدار ؟ وكانت راية قريش يوم ذلك بأيدي هؤلاء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البراز ؟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فبرزا بين الصفين ، ورسول اللّه صلی اللّه علیه و آله جالس تحت الراية عليه درعان ومغفر وبيضة ، فالتقيا ، فبدره عليّ ، فضربه على رأسه ، فمضى السيف حتّى فلق هامته حتّى انتهى إلى لحيته ، فوقع طلحة ، وانصرف علي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الراية أبو سعيد بن أبي طلحة ، فقتله علي وسقطت الراية ، فأخذها مسافع بن أبي طلحة ، فقتله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تسعة نفر من بني عبد الدار ، حتّى صار لواؤهم إلى عبد لهم أسود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صوأب ، فانتهى إليه علي ، فقطع يده اليمنى ، فأخذ اللواء باليسرى ، فضرب يسراه فقطعها ، فاعتنقها باليدين المقطوعتين ، فضربه على رأسه فقتله ، فسقط اللواء ، فأخذته عمرة بنت علقمة الكنانية ، فرفعتها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لعليّ علیه السلام مواقف مشهودة كما كان لأبي دجانة ، والزبير بن العوّام ، وفي ظل بطولة هؤلاء ، ولفيف من غيرهم انهزمت قريش هزيمة نكراء لايلوون ، ونساؤهم يدعون بالويل بعد ضرب الدفاف ، فلمّا انهزم المشركون تبعهم المسلمون يضعون السلاح فيهم حتّى أخرجوهم عن الساحة ثمّ اشتغلوا بعد وضع سيوفهم على الأرض بنهب ما استولوا عليه في معسكرهم</w:t>
      </w:r>
      <w:r>
        <w:rPr>
          <w:rFonts w:eastAsia="IRNazanin" w:cs="IRNazanin"/>
          <w:color w:val="111111"/>
          <w:sz w:val="28"/>
          <w:szCs w:val="28"/>
          <w:rtl w:val="true"/>
          <w:lang w:bidi="fa-IR"/>
        </w:rPr>
        <w:t xml:space="preserve">. </w:t>
      </w:r>
      <w:bookmarkStart w:id="612" w:name="pg16422_173727"/>
    </w:p>
    <w:p>
      <w:pPr>
        <w:pStyle w:val="BookText"/>
        <w:rPr/>
      </w:pPr>
      <w:bookmarkEnd w:id="612"/>
      <w:r>
        <w:rPr>
          <w:rFonts w:ascii="Amiri" w:hAnsi="Amiri" w:eastAsia="Amiri" w:cs="Amiri"/>
          <w:color w:val="111111"/>
          <w:sz w:val="28"/>
          <w:sz w:val="28"/>
          <w:szCs w:val="28"/>
          <w:rtl w:val="true"/>
          <w:lang w:bidi="ar-SA"/>
        </w:rPr>
        <w:t xml:space="preserve">وعند ذلك قال بعض الرماة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تقيمون ههنا في غير شيء ؟ قد هزم اللّه العدو ، وهؤلاء إخوانكم ينهبون معسكرهم ، فادخلوا معسكر المشركين ، فاغنموا مع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الرماة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رسول اللّه قال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احموا ظهورنا ، فلا تبرحوا مكانكم ، وإن رأيتمونا نقتل ، فلا تنصرونا ، وإن رأيتمونا غنمنا ، فلا تشركونا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رسول اللّه هذا ، وقد أذلّ اللّه المشركين وهزمهم ، فادخلوا المعسكر ، فانتهبوا مع إخوانكم ، فلمّا اختلفوا خطبهم أميرهم عبد اللّه بن الجبير ، وأمرهم بأن لايخالفوا لرسول اللّه أمراً ، فعصوا ، فانطلقوا فلم يبق من الرماة مع أميرهم عبد اللّه بن الجبير إلاّ نفراً ما يبلغون العشرة ، واشترك المنطلقون في النهب ، واشتغلوا بما إشتغل به سائر المسلمين</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7751987_1280447820"/>
      <w:bookmarkStart w:id="614" w:name="_Toc224"/>
      <w:bookmarkEnd w:id="613"/>
      <w:r>
        <w:rPr>
          <w:rtl w:val="true"/>
        </w:rPr>
        <w:t xml:space="preserve">الهزيمة بعد الإنتصار </w:t>
      </w:r>
      <w:r>
        <w:rPr>
          <w:rtl w:val="true"/>
        </w:rPr>
        <w:t>:</w:t>
      </w:r>
      <w:bookmarkEnd w:id="61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كان الإنتصار حليف المسلمين في الغزوة ، ولكن لمّا خالف الرماة أمر رسول اللّه ، وأخلوا مكانهم ، رأى العدو أنّ جبل العينين قد أضحى خالياً من الرماة والمدافعين ، وكان جبل العينين يقع على ضفّتين يتخللهما معبر ، وينتهي مداه إلى المعسكر ، وقد أمر رسول اللّه صلی اللّه علیه و آله بوقوف الرماة على الضفّتين حتّى يمنعوا من دخول العدو من هذا المعبر على ساحة القتال ، والحيلولة دون هجومه عليهم من خلفهم ، ولمّا خالف الرماة باخلائهما ، رأى العدو أنّ الفرصة مساعدة لمباغتة المسلمين ، فأدار خالد بن الوليد ومن معه من وراء المسلمين </w:t>
      </w:r>
      <w:r>
        <w:rPr>
          <w:rStyle w:val="FootnoteAnchor"/>
          <w:rtl w:val="true"/>
        </w:rPr>
        <w:footnoteReference w:id="382"/>
      </w:r>
      <w:r>
        <w:rPr>
          <w:rFonts w:ascii="Amiri" w:hAnsi="Amiri" w:eastAsia="Amiri" w:cs="Amiri"/>
          <w:color w:val="111111"/>
          <w:sz w:val="28"/>
          <w:sz w:val="28"/>
          <w:szCs w:val="28"/>
          <w:rtl w:val="true"/>
          <w:lang w:bidi="ar-SA"/>
        </w:rPr>
        <w:t>فورد المعسكر من هذا المعبر على حين غفلة من المسلمين بعد ما قتل من بقي من الرماة فوق الهضبة ، وعند ذلك أثخنوا المسلمين ضرباً وقتلاً ، فألقى كل مسلم ما كان بيده مما انتهب ، وعاد إلى سيفه يسلّه ليقاتل به ولكنّ هيهات هيهات لقد تفرّقت الصفوف ، وتمزّقت الوحدة ، بعد أن كانت تقاتل تحت لواء قيادة قويّة حازمة حكيمة ، وهي الآن أصبحت تقاتل ولا قيادة لها ، فلم يكن عجباً أن ترى مسلماً يضرب مسلماً بسيفه ، وهو لا يكاد يعرفه</w:t>
      </w:r>
      <w:r>
        <w:rPr>
          <w:rFonts w:eastAsia="Amiri" w:cs="Amiri" w:ascii="Amiri" w:hAnsi="Amiri"/>
          <w:color w:val="111111"/>
          <w:sz w:val="28"/>
          <w:szCs w:val="28"/>
          <w:rtl w:val="true"/>
          <w:lang w:bidi="ar-SA"/>
        </w:rPr>
        <w:t xml:space="preserve">. </w:t>
      </w:r>
      <w:bookmarkStart w:id="615" w:name="pg16422_173728"/>
    </w:p>
    <w:p>
      <w:pPr>
        <w:pStyle w:val="Heading4"/>
        <w:numPr>
          <w:ilvl w:val="3"/>
          <w:numId w:val="1"/>
        </w:numPr>
        <w:rPr/>
      </w:pPr>
      <w:bookmarkStart w:id="616" w:name="__RefHeading___Toc7751989_1280447820"/>
      <w:bookmarkStart w:id="617" w:name="_Toc225"/>
      <w:bookmarkEnd w:id="615"/>
      <w:bookmarkEnd w:id="616"/>
      <w:r>
        <w:rPr>
          <w:rtl w:val="true"/>
        </w:rPr>
        <w:t xml:space="preserve">النداء بنعي النّبي </w:t>
      </w:r>
      <w:r>
        <w:rPr>
          <w:rtl w:val="true"/>
        </w:rPr>
        <w:t>:</w:t>
      </w:r>
      <w:bookmarkEnd w:id="617"/>
    </w:p>
    <w:p>
      <w:pPr>
        <w:pStyle w:val="Heading5"/>
        <w:numPr>
          <w:ilvl w:val="4"/>
          <w:numId w:val="1"/>
        </w:numPr>
        <w:rPr/>
      </w:pPr>
      <w:bookmarkStart w:id="618" w:name="__RefHeading___Toc7751991_1280447820"/>
      <w:bookmarkStart w:id="619" w:name="_Toc226"/>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والذي زاد في الطّين بلّة وأعان على تمّزق الصفوف ، وتفرّق المسلمين عن ساحة الحرب ، ولجوئهم إلى مخابئ الجبل وثناياه ، سماعهم خبراً مكذوباً يهتف بموت النّبي ، إذ نادى أحد المشركين أنّ محمّداً قد قتل ، فعند ذلك سقط ما في أيدي المسلمين ، وتفرّقوا في كل وجه ، وصعدوا الجبل ، والتجاؤا إلى المخابئ ، فلم يبق إلاّ الأقل القليل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الحالة التّي صار إليها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المشركون ، فقد امتلأوا فرحاً وطرباً ، واستنهضت هممهم كل يريد أن يشفي غليله بالمساعدة على الإجهاز على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المرحلة الرهيبة كيف يتصوّر حال النبيّ ؟ فهو بين تجرّع مرارة جلاء أصحابه من ساحة القتال ، وبين مضض هجوم عدوّه بشراسة وحماسة تجاه موقعه وموضعه الّذي ربض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يصمد معه في ساحة المعركة إلاّ شرذمة قليلة ، وعلى رأسهم ابن عمّه علي بن أبي طالب ، وأبو دجانة سمّاك بن خرشة ، وكلّما حملت طائفة على رسول اللّه استقبلهم علي علیه السلام ، فدفعهم عنه حتّى تقطّع سيفه ، فدفع إليه رسول اللّه سيفه ذا الفقار ، وانحاز رسول اللّه إلى ناحية جبل اُحد ، فصار القتال من وجه واحد ، فلم يزل علي يقاتلهم حتّى أصابه في رأسه ووجهه ويديه سبعون جراحاً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يدافع عن ساحة النّبي ، والنّبي يريد اللجوء إلى جانب الجبل ، كان النّبي على هذه الحالة إذ عرفه أحد أصحابه وهو كعب بن مالك ، عرفه من عينيه وهما تزهران من تحت المغفر ،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 أبشروا ، هذا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أنصت </w:t>
      </w:r>
      <w:r>
        <w:rPr>
          <w:rStyle w:val="FootnoteAnchor"/>
          <w:rtl w:val="true"/>
        </w:rPr>
        <w:footnoteReference w:id="383"/>
      </w:r>
      <w:r>
        <w:rPr>
          <w:rFonts w:ascii="Amiri" w:hAnsi="Amiri" w:eastAsia="Amiri" w:cs="Amiri"/>
          <w:color w:val="111111"/>
          <w:sz w:val="28"/>
          <w:sz w:val="28"/>
          <w:szCs w:val="28"/>
          <w:rtl w:val="true"/>
          <w:lang w:bidi="ar-SA"/>
        </w:rPr>
        <w:t xml:space="preserve">وإذا أردت أن تقف عن كثب على حقيقة الحال ، وعلى ما حاق </w:t>
      </w:r>
    </w:p>
    <w:p>
      <w:pPr>
        <w:pStyle w:val="BookText"/>
        <w:rPr/>
      </w:pPr>
      <w:r>
        <w:rPr>
          <w:rFonts w:ascii="Amiri" w:hAnsi="Amiri" w:eastAsia="Amiri" w:cs="Amiri"/>
          <w:color w:val="111111"/>
          <w:sz w:val="28"/>
          <w:sz w:val="28"/>
          <w:szCs w:val="28"/>
          <w:rtl w:val="true"/>
          <w:lang w:bidi="ar-SA"/>
        </w:rPr>
        <w:t xml:space="preserve">بالمسلمين من محنة وبلاء ، وتقرّق وتشتّت ، وهبوط معنويّاتهم ، وخوار عزائمهم ، فاستمع إلى هذا النص الّذي يرويه لنا ابن هشام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أنس بن النضر ، عم أنس بن مالك ، إلى عمر بن الخطاب وطلحة بن عبيداللّه ، في رجال من المهاجرين والأنصار ، وقد ألقوا بأيديهم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مايجلسكم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تصنعون بالحياة بعده ؟ قوموا فموتوا على ما مات عليه رسول اللّه صلی اللّه علیه و آله ، ثم استقبل القوم ، فقاتل حتّى قتل ، وبه سمّي أنس بن مالك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يوم أحد يوم بلاء ومحنة وتمحيص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تعالى فيه من أكرم بالشّهادة ، ومحص فيه من لم يكن له ثبات عزم ، وقوّة شكيمة في الدّفاع عن حريم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فرار المسلمين ، وجلائهم ساحة المعركة رشق العدو بالحجارة وجه النّبي صلی اللّه علیه و آله فاثقلوه جراحاً ، فشجوا وجهه ، وكسروا رباعيته ، ولولا أنّ هنالك رجلاً مخلصين لنجدته ، لقضي الأمر ، ولكنّه سبحانه كتب على نفسه نصر المؤمنين ، وإعزاز الرّسول ، وتمكين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مشى وحوله لفيف من أصحابه إلى فم الشعب ، فلمّا استقرّ به الحال جاء علي بماء غسل عن وجه النبيّ الدّم ، وصب على رأسه وكان النبيّ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أدمى وجه نبيّه ، ونزع أبو عبيدة بن الجراح حلقتي المغفر من وجه الرّسول ، فسقطت ثنيّتاه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وقف المسلمون على أمر النبيّ ، وعلموا موضعه تقاطروا عليه تترى من كل جانب ، والتفّوا حوله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قريش فطارت بنصرها سروراً ، وحسبت نفسها أنّها انتقمت لبدر أشدّ الإنتقام ، حتّى بعد ما وقفوا على أنّ النبيّ حي لم يقتل ، وحينما أراد أبوسفيان الإنصراف أشرف على الجبل ثم صرخ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سجال يوم بيوم </w:t>
      </w:r>
    </w:p>
    <w:p>
      <w:pPr>
        <w:pStyle w:val="BookText"/>
        <w:rPr/>
      </w:pPr>
      <w:r>
        <w:rPr>
          <w:rFonts w:ascii="Amiri" w:hAnsi="Amiri" w:eastAsia="Amiri" w:cs="Amiri"/>
          <w:color w:val="111111"/>
          <w:sz w:val="28"/>
          <w:sz w:val="28"/>
          <w:szCs w:val="28"/>
          <w:rtl w:val="true"/>
          <w:lang w:bidi="ar-SA"/>
        </w:rPr>
        <w:t xml:space="preserve">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أصحابه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 لا سواه ، قتلانا في الجنّة ، وقتلاكم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العزّى ولا عزّى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رسول اللّه صلی اللّه علیه و آله أن يجيب أصحابه ويقولوا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مولانا ولا مولى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قريش إلى أثقالهم ، وركّبوا الأثقال ، فتركوا ساحة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المسلمون يتبّعون قتلاهم ، فلم يجدوا قتيلاً إلاّ مثلوا به ، إلاّ حنظلة كان أبوه مع المشركين فترك له ، ووجدوا حمزة بن عبد المطلب عم النبيّ قد بقر بطنه ، وحملت كبده ، احتملها وحشي ، وهو قتله ، يذهب بكبده إلى هند بنت عتبة في نذر نذرته حين قتل أباها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المسلمون على قتلاهم يدفنونهم ثُمَّ رجعوا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النبيّ صلی اللّه علیه و آله إلى أزقّتها إذا النوح والبكاء في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نساء الأنصار يبكين على قتلاهنّ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حين سمع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 ، واستغفر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ذلك سعد بن معاذ ، وسعد بن عبادة ، ومعاذ بن جبل ، وعبد اللّه بن رواحة ، فمشوا في دورهم ، فجمعوا كل نائحة وباكية كانت بالمدينة للبكاء على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ذلك بدت شماتة 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ظهروا عليه ، ولا اُصيب منه ما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المنافقون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أطعتمونا ما أصاب الذي أصابوا منكم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قدم رجل من أهل مكّة على رسول اللّه ، فاستخبرهم عن أبي سفيان وأصحابه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نازلتهم ، فسمعتهم يتلاومون 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تصنعوا شيئاً أصبتم شوكة القوم وحدّهم ، ثمّ تركتموهم ولم تبروهم ، فقد بقي منهم رؤوس يجمعون لكم ، فلمّا كان الغد من يوم اُحد أذّن مؤذّن النبيّ صلی اللّه علیه و آله في المسلمين بطلب العدو ، واستنفرهم لمطاردته على أن لايخرج إلاّ من حضر الغزوة ، وخرج المسلمون ، فوقع في روع أبي سفيان أنّ أعداءه جاءوا من المدينة بمدد </w:t>
      </w:r>
      <w:bookmarkStart w:id="620" w:name="pg16422_173731"/>
    </w:p>
    <w:p>
      <w:pPr>
        <w:pStyle w:val="BookText"/>
        <w:rPr/>
      </w:pPr>
      <w:bookmarkEnd w:id="620"/>
      <w:r>
        <w:rPr>
          <w:rFonts w:ascii="IRNazanin" w:hAnsi="IRNazanin" w:eastAsia="IRNazanin"/>
          <w:color w:val="111111"/>
          <w:sz w:val="28"/>
          <w:sz w:val="28"/>
          <w:szCs w:val="28"/>
          <w:rtl w:val="true"/>
          <w:lang w:bidi="fa-IR"/>
        </w:rPr>
        <w:t xml:space="preserve">جديد ، فخاف لقاءهم ، وبلغ النبيّ صلی اللّه علیه و آله حمراء الأسد </w:t>
      </w:r>
      <w:r>
        <w:rPr>
          <w:rStyle w:val="FootnoteAnchor"/>
          <w:rtl w:val="true"/>
        </w:rPr>
        <w:footnoteReference w:id="385"/>
      </w:r>
      <w:r>
        <w:rPr>
          <w:rFonts w:ascii="Amiri" w:hAnsi="Amiri" w:eastAsia="Amiri" w:cs="Amiri"/>
          <w:color w:val="111111"/>
          <w:sz w:val="28"/>
          <w:sz w:val="28"/>
          <w:szCs w:val="28"/>
          <w:rtl w:val="true"/>
          <w:lang w:bidi="ar-SA"/>
        </w:rPr>
        <w:t>فأقام بها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أبوسفيان وأصحابه بالروحاء ، فمرّ به معبد الخزاعي ، وكان قد مرّ بالنبيّ ومن معه ، فسأل عن شأنهم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خرج في أصحابه يطلبكم في جمع لم أر مثله قط يتحرّقون عليكم تحرّقاً ، قد اجتمع معه من كان تخلّف عنه في يومكم ، وندموا على ما صنعوا ، فيهم من الحنق شيء لم أر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أبو سفيان مقالة معبد ، خاف على نفسه وأصحابه ، فشدّ عزيمته على الرجوع قول صفوان بن اُميّة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واصحابه قد غضبوا ، وقد خشينا أن يكون لهم قتال غير الذي كان ، فارجعوا ، فرجعوا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 من المسلمين في ساحة اُحد تسعة وأربعون رجلاً ، وقتل من المشركين ستّة عشر رجلاً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إطلالة سريعة على غزوة اُحد تعرّضنا لذكرها ليكون معيناً على فهم ما ورد حول هذه الغزوة من آيات الذكر الحكيم ، فانّ ما ورد في المغازي والسّيرة بمثابة القرائن التي يستعان بها على رفع إجمال الآيات وما اُبهم معناه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إستعراض ما ورد في الذكر الحكيم مع الاشارة إلى ما يستفاد منها من عبر وعظات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7751993_1280447820"/>
      <w:bookmarkStart w:id="622" w:name="_Toc227"/>
      <w:bookmarkEnd w:id="621"/>
      <w:r>
        <w:rPr/>
        <w:t>1</w:t>
      </w:r>
      <w:r>
        <w:rPr>
          <w:rtl w:val="true"/>
        </w:rPr>
        <w:t xml:space="preserve"> - </w:t>
      </w:r>
      <w:r>
        <w:rPr>
          <w:rtl w:val="true"/>
        </w:rPr>
        <w:t xml:space="preserve">حنكة النبيّ العسكريّة </w:t>
      </w:r>
      <w:r>
        <w:rPr>
          <w:rtl w:val="true"/>
        </w:rPr>
        <w:t>:</w:t>
      </w:r>
      <w:bookmarkEnd w:id="62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أوضحت الخاتمة التي آل إليها مصير المسلمين قيمة ما ألزم به النبيّ الرماة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احموا لنا ظهورنا فإنّا نخاف أن نؤتى من ورائنا ، والزموا مكانكم لا تبرحوا منه وإن رأيتمونا نهزمهم ، وإن رأيتمونا نقتل فلا تعينونا ، ولا تدفعوا عنّا ، اللّهم إنّي اُشهدك عليهم ، واُرشقوا خيلهم بالنّبل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ياللأسف إنّ الرماة خالفوا الرّسول وعصوه ، فبقيت ثلّة منهم في موقفهم ، ونزل كثير منهم من الجبل للنّهب وجمع الثروة ، حتّى جاء خالد بن الوليد ، فقتل من بقي منهم ، ثّم دخل ساحة المعركة من دون مقاومة تذكر ، فأعمل السيف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إن دَلّ على شيء فإنّما يدلّ على حنكة النبيّ العسكريّة أوّلاً ، وعلى وجود حالة عدم الرضوخ التامّ بين أصحابه لأوامره ثانياً ، حيث أوّلوا أمره صلی اللّه علیه و آله بتأويلات لغاية إشباع نهم شهواتهم بجمع المال ، وإلى ذلك يشير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 تحليل ما تضمّنته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صَدَقَكُمُ اللّهُ وَعْدَهُ إِذْ تَحُسُّونَهُم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سبحانه وعدهم بالنصر ، ولعلّ النصر هو ما ورد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وعد سبحانه بالإنتصار بشر طين لا مطلقاً ، وقد ألمحت الآية إليهما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تَصْبِرُوا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وَتَتَّقُوا </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الرماة المستقرّين على الهضبة لم يصبروا ، ولم يتّقوا مغبّة مخالفة الرّسول ، فآثروا حطام الدّنيا على الآخرة</w:t>
      </w:r>
      <w:r>
        <w:rPr>
          <w:rFonts w:eastAsia="Amiri" w:cs="Amiri" w:ascii="Amiri" w:hAnsi="Amiri"/>
          <w:color w:val="111111"/>
          <w:sz w:val="28"/>
          <w:szCs w:val="28"/>
          <w:rtl w:val="true"/>
          <w:lang w:bidi="ar-SA"/>
        </w:rPr>
        <w:t xml:space="preserve">. </w:t>
      </w:r>
      <w:bookmarkStart w:id="623" w:name="pg16422_173733"/>
    </w:p>
    <w:p>
      <w:pPr>
        <w:pStyle w:val="BookText"/>
        <w:rPr/>
      </w:pPr>
      <w:bookmarkEnd w:id="62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فَشِلْتُمْ وَتَنَازَعْتُمْ فِي الأَمْرِ وَعَصَيْتُم مِّن بَعْدِ مَا أَرَاكُم مَّا تُحِبُّونَ مِنكُم مَّن يُرِيدُ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أنّه طرأ الفشل عليهم ، وتنازعوا في أمر البقاء والمغادرة ، وعصوا أمر الرّسول ، وكان منهم من يطمح في نيل حطام الدّنيا ، ومنهم من آثر الآخرة وطاعة الرّسول على نيل شهوات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رحمته الواسعة شملتكم ، فكفّكم عن المشركين بعد ظهور الفشل والتّنازع والمعصية ، وعفى عن عصيانكم كما يدلّ 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صَرَفَكُمْ عَنْهُمْ لِيَبْتَلِيَكُمْ وَلَقَدْ عَفَا عَنكُمْ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ليبتليكم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هذا الخلاف مَحَكّاً قَويّاً لتمييز الطالب للدّنيا عن طالب الآخرة ، بل لتمييز المؤمن عن المنافق ، والمؤمن الراسخ في إيمانه الثّابت على عزيمته ، من المتلوّن السريع الزوال ، ومع ذلك فإنّ اللّه سبحانه عفا عنهم بفضله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عَفَا عَنكُمْ وَاللّهُ ذُو فَضْلٍ عَلَى المُؤْمِنِينَ </w:t>
      </w:r>
      <w:r>
        <w:rPr>
          <w:rFonts w:eastAsia="Amiri" w:cs="Amiri" w:ascii="Amiri" w:hAnsi="Amiri"/>
          <w:color w:val="111111"/>
          <w:sz w:val="28"/>
          <w:szCs w:val="28"/>
          <w:rtl w:val="true"/>
          <w:lang w:bidi="ar-SA"/>
        </w:rPr>
        <w:t>) .</w:t>
      </w:r>
    </w:p>
    <w:p>
      <w:pPr>
        <w:pStyle w:val="Heading5"/>
        <w:numPr>
          <w:ilvl w:val="4"/>
          <w:numId w:val="1"/>
        </w:numPr>
        <w:rPr/>
      </w:pPr>
      <w:bookmarkStart w:id="624" w:name="__RefHeading___Toc7751995_1280447820"/>
      <w:bookmarkStart w:id="625" w:name="_Toc228"/>
      <w:bookmarkEnd w:id="624"/>
      <w:r>
        <w:rPr/>
        <w:t>2</w:t>
      </w:r>
      <w:r>
        <w:rPr>
          <w:rtl w:val="true"/>
        </w:rPr>
        <w:t xml:space="preserve"> - </w:t>
      </w:r>
      <w:r>
        <w:rPr>
          <w:rtl w:val="true"/>
        </w:rPr>
        <w:t xml:space="preserve">تصدّع جيش المسلمين وإنحلال زمامه </w:t>
      </w:r>
      <w:r>
        <w:rPr>
          <w:rtl w:val="true"/>
        </w:rPr>
        <w:t>:</w:t>
      </w:r>
      <w:bookmarkEnd w:id="625"/>
    </w:p>
    <w:p>
      <w:pPr>
        <w:pStyle w:val="BookText"/>
        <w:rPr/>
      </w:pPr>
      <w:r>
        <w:rPr>
          <w:rFonts w:ascii="Amiri" w:hAnsi="Amiri" w:eastAsia="Amiri" w:cs="Amiri"/>
          <w:color w:val="111111"/>
          <w:sz w:val="28"/>
          <w:sz w:val="28"/>
          <w:szCs w:val="28"/>
          <w:rtl w:val="true"/>
          <w:lang w:bidi="ar-SA"/>
        </w:rPr>
        <w:t xml:space="preserve">لقد مَرَّ بك أنّ خالد بن الوليد باغت المسلمين من ورائهم ، وقد وضعوا سيوفهم على الأرض ، والتهوا بجمع الغنائم ، فعند ما رأوا سيوف العدو على رؤوسهم ، وبريق أسنّة رماحهم أصابهم الذهول ، وتفرّقوا في كلّ حدب وصوب ، فتركوا ما كان بأيديهم ، وصعدوا الجبل من دون أن يلتفتوا ورائهم إلى النبيّ والمؤمنين ، وأنّهم تركوه أثناء المعركة الطاحنة ، مع أنّ النبيّ كان يدعوهم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عباد اللّه ، إليّ عباد اللّه ، إليّ عباد اللّه ، وهم لا يلتفتون ، فعند ذلك ملأت قلوبهم الهموم بعضها أشّد من بعض ، همّ الإنتكاسة غير المرتقبة ، ثمّ همّ فقد الأحبّة والأعزّة ، ثم تعالى صوت الناعي بقتل النبيّ الأكرم ، وإلى ذلك يشير قوله سبحانه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w:t>
      </w:r>
      <w:bookmarkStart w:id="626" w:name="pg16422_173734"/>
    </w:p>
    <w:p>
      <w:pPr>
        <w:pStyle w:val="BookText"/>
        <w:rPr/>
      </w:pPr>
      <w:bookmarkEnd w:id="626"/>
      <w:r>
        <w:rPr>
          <w:rFonts w:ascii="Amiri" w:hAnsi="Amiri" w:eastAsia="Amiri" w:cs="Amiri"/>
          <w:color w:val="111111"/>
          <w:sz w:val="28"/>
          <w:sz w:val="28"/>
          <w:szCs w:val="28"/>
          <w:rtl w:val="true"/>
          <w:lang w:bidi="ar-SA"/>
        </w:rPr>
        <w:t xml:space="preserve">بِغَمٍّ لِّكَيْلا تَحْزَنُوا عَلَى مَا فَاتَكُمْ وَلا مَا أَصَابَكُمْ وَاللّهُ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تحليل ما تضمّنته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تُصْعِدُونَ وَلا تَلْوُونَ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بفرارهم عن ساحة الحرب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وَالرَّسُولُ يَدْعُوكُمْ فِي أُخْرَاكُمْ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النداءات الّتي تعالت من فم النبيّ في تلك الأثناء ، تدعوهم للصمود والثّبات في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فَأَثَابَكُمْ غَمًّا بِغَمٍّ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تراكم الغموم والهموم والآلام على قلوب المسلمين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تَحْزَنُوا عَلَى مَا فَاتَكُمْ وَلا مَا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الغموم بلغت حدّاً نسوا معه ما فاتهم من الغنائم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7751997_1280447820"/>
      <w:bookmarkStart w:id="628" w:name="_Toc229"/>
      <w:bookmarkEnd w:id="627"/>
      <w:r>
        <w:rPr/>
        <w:t>3</w:t>
      </w:r>
      <w:r>
        <w:rPr>
          <w:rtl w:val="true"/>
        </w:rPr>
        <w:t xml:space="preserve"> - </w:t>
      </w:r>
      <w:r>
        <w:rPr>
          <w:rtl w:val="true"/>
        </w:rPr>
        <w:t>على أعتاب الردّة</w:t>
      </w:r>
      <w:bookmarkEnd w:id="628"/>
    </w:p>
    <w:p>
      <w:pPr>
        <w:pStyle w:val="BookText"/>
        <w:rPr/>
      </w:pPr>
      <w:r>
        <w:rPr>
          <w:rFonts w:ascii="Amiri" w:hAnsi="Amiri" w:eastAsia="Amiri" w:cs="Amiri"/>
          <w:color w:val="111111"/>
          <w:sz w:val="28"/>
          <w:sz w:val="28"/>
          <w:szCs w:val="28"/>
          <w:rtl w:val="true"/>
          <w:lang w:bidi="ar-SA"/>
        </w:rPr>
        <w:t xml:space="preserve">لم تكن زلّة القوم منحصرة بالفرار وإخلاء ساحة المعركة ، وترك النبيّ صلی اللّه علیه و آله بين يدي المشركين ، ومخالفة الرماة أوامره ، بل بلغ أمرهم إلى أبعد من ذلك غوراً ، حيث طرأ على قلوبهم ظنون أهل الجاهليّة ، فظنّوا من الظنون الّتي لا يليق بتصوّرها إلاّ أهل الجاهلية ، حيث انتابتهم حالة من الشكّ ، وإلى ذلك ونحوه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الوقوف على المزيد ممّا تضمّنته الآية الشريفة السابقة نتناول التعرّض لها جملة بعد جملة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أَنزَلَ عَلَيْكُم مِّن بَعْدِ الْغَمِّ أَمَنَةً نُّعَاسًا يَغْشَى طَائِفَةً مِّنكُمْ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النّعاس ما يسبق النوم من فتور واسترخاء ، وربّما يسمّى بالنّوم الخفيف ، وقد نزل النّعاس ، وغشى طائفة من القوم ولم يعمّ الجميع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يَغْشَى طَائِفَةً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النّعاس بمثابة الرحمة بعد الغمّ الذي اعتراهم ، فأزال عنهم الخوف بغلبة النوم ليستردّوا ما فقدوا من القوّة ، وما عرض لهم من إلا رهاق والتّعب والضعف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للملازمة بين الأمنة والنوم ،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منوّم والخوف مسهّر ، وأمّا من هؤلاء الّذين غشيهم النّعاس دون غيرهم ؟ فيحتمل أن يكونوا هم الّذين رجعوا إلى رسول اللّه بعد الإنهزام والانكسار لمّا ندموا وتحسّروا ، فهؤلاء بعض القوم ، وهم النادمون على ما فعلوا ، الراجعون إلى النبيّ ، المحتفّون به ، وكان ذلك حينما وصل النبيّ صلی اللّه علیه و آله إلى فم الشعب ، ووقفت تلك الطائفة على أنّ النبيّ لا زال على قيد الحياة لم يقتل ، فرجعوا إليه يتقاطرون تترى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وَطَائِفَةٌ 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طائفة اُخرى من المؤمنين لا من المنافقين ، فإنّهم فارقوا النبيّ صلی اللّه علیه و آله ومن معه في أثناء الطريق وانخذلوا ، ولهم شأن آخر سينبّئ اللّه سبحانه بهم بعد ذلك ، وهذه الطائفة الثانية الموصوفة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يكرمهم اللّه بما أكرم به الطائفة الاُولى من العفو ، وإثابة الغمّ ثمّ الأمنه والنّعاس ، بل وكّلهم إلى أنفسهم ، ونسوا كلّ شيء ، ولم يهتمّوا إلاّ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الطائفة قد استولى عليهم الخوف ، وذهلوا عن كلّ شيء سواهم ، ولمّا لم يكن الوثوق باللّه ووعده رسوله وصل إلى قرارة أنفسهم ، لأنّهم كانوا مكذّبين للرّسول في قلوبهم لا جرم عظّم الخوف لديهم ، وحقّ عليهم ما وصفهم اللّه به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يَظُنُّونَ بِاللّهِ غَيْرَ الحَقِّ ظَنَّ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يبطنون في قرارة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محمد نبيّاً حقّاً ما سلّط اللّه عليه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مقالة لا يتفوّه بها إلاّ من دان بالكفر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لَوْ كَانَ لَنَا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الأمر هو الظّفر والنّصر في كلا الموردين ، والمقصود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بما أنّهم يشكّلون جزءاً من المسلمين وإن لم يكونوا منهم حقيقة ،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بعضهم لبعض على سبيل الإنكار والإستهجان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لَنَا مِنَ النَّصْرِ وَالفَتْحِ والظّفر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أنّه ليس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شيء ، وإنّ اللّه سبحانه لا ينصر محمّداً صلی اللّه علیه و آله وبما أنّ النّصر وكون الدّين حقّاً كانا متلازمين عندهم ، فاستنتجوا أنّ الدعوة المحمّديّة ليست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أجابهم في معرض تناول ذكرهم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كُلَّهُ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الاُمور بيده سبحانه حتّى النّصر والهزيمة ، وإليه دعى محمّد صلی اللّه علیه و آله ، وهو معتقد المسلمين ، ولكن بمقتضى حكمته وسننه الّتي وضعها لتسيير شؤون الخلق ، وربط فيها الأسباب بالمسبّبات ، فهو وإن وعد رسله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تحقّق هذا الوعد مرهون بتوفّر الأسباب الكفيلة بالنصر ، فإنّه سبحانه هو الذي وضع سنّة الأسباب والمسبّبات ، فما كان سببه أقوى كان وقوعه أرجح سواء في ذلك الحقّ والباطل والخير والشر والهداية والضلالة والعدل والظلم ، ولا فرق فيه بين المؤمن والكافر ، والمحبوب والمبغوض ، ومحمد وأبي سفيان ، ولأجل ذلك كلّما توافقت الأسباب العاديّة على تقدّم هذا الدين وظهور المؤمنين كان النصر حليفهم ، وحيث لم تتوافق الأسباب كتحقّق نفاق أو معصية لأمر النبيّ أو فشل أو جزع كانت الغلبة والظهور للمشركين على المؤمنين ، وكذلك الحال في أمر سائر الأنبياء مع النّاس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وإنّكم أيّها المنضوون تحت لواء المسلمين قد عصيتم أمر الرسول ، </w:t>
      </w:r>
    </w:p>
    <w:p>
      <w:pPr>
        <w:pStyle w:val="BookText"/>
        <w:rPr/>
      </w:pPr>
      <w:r>
        <w:rPr>
          <w:rFonts w:ascii="Amiri" w:hAnsi="Amiri" w:eastAsia="Amiri" w:cs="Amiri"/>
          <w:color w:val="111111"/>
          <w:sz w:val="28"/>
          <w:sz w:val="28"/>
          <w:szCs w:val="28"/>
          <w:rtl w:val="true"/>
          <w:lang w:bidi="ar-SA"/>
        </w:rPr>
        <w:t xml:space="preserve">ولم تأتمروا بأمره ، فأخليتم مواقعكم عاصين لأمره وآثرتم حطام الدّنيا والأدنى الخسيس ، ومع ذلك تترقّبون النصر لكم والهزيمة للعدو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يقتطف الثمرة من لم يغرس شجرتها أو غرسها ولم يقم بأمرها ؟</w:t>
      </w:r>
    </w:p>
    <w:p>
      <w:pPr>
        <w:pStyle w:val="BookText"/>
        <w:rPr/>
      </w:pPr>
      <w:r>
        <w:rPr>
          <w:rFonts w:ascii="Amiri" w:hAnsi="Amiri" w:eastAsia="Amiri" w:cs="Amiri"/>
          <w:color w:val="111111"/>
          <w:sz w:val="28"/>
          <w:sz w:val="28"/>
          <w:szCs w:val="28"/>
          <w:rtl w:val="true"/>
          <w:lang w:bidi="ar-SA"/>
        </w:rPr>
        <w:t>ثم إنّه سبحانه بعد هذه الإجابة يأخذ بتبيين ما كان يخامرهم من الأفكار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يُخْفُونَ فِي أَنفُسِهِم مَّا لا يُبْدُونَ لَكَ يَقُولُونَ لَوْ كَانَ لَنَا مِنَ الأَمْرِ شَيْءٌ مَّا قُتِلْنَا هَاهُنَا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للموصول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ما كانوا يظهرونه وما يضمرونه واضح ، فقد كانوا يتظاهرون بالاستفسار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لنا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التشكيك ، وهي وإن كانت فكرة خاطئة ولكن لمّا غلّفت بطابع الإستفسار لم تكن ذات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كانوا يخفون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لَنَا مِنَ الأَمْرِ شَيْءٌ مَّا قُتِلْنَا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الاستدلال على بطلان الدعوة المحمّدية بحجّة الانكسار لأنّ النبيّ الأكرم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بيد اللّه وأنا رسوله ، فلو كان ما يدّعيه حقّاً بأنّ الأمر كان بيد اللّه لا بيد الآلهة والأرباب المعبودة بين الناس وكان محمّد من جانبه لعمّنا النصر ، ولكنّه النهاية كانت على العكس من ذلك ، فكيف يمكن أن يكون الأمر بيد اللّه غير مقسّم على الآلهة والأرباب المدبّرة للاُمور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انّ تلك الفكرة كانت فكرة أهل الشرك والوثنيّة سمّاها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الجَاهِلِيَّةِ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ولكنّهم تناسوا ما جرت عليه سنّته الحكيمة ، فإنّ الأمر بيد اللّه ولكنّها تجري وفق الأسباب والمسبّبات ، فمن لم يأخذ بأسباب النصر لم يكن حليفه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أجاب عن تلك الفكرة بوجوه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فالآجال محدودة والأعمار مؤقتّة بوقت لا تتعدّاه ، فإن قتل من قتل منكم في المعركة ليس دليلاً على عدم كون الأمر بيد اللّه أو أنّ الدعوة المحمّديّة ليست على حق ، بل لأجل القضاء الإلهي الّذي لا مناص من الوقوع في نفوذه وامضائه ، فقد كان في قضائه اضطجاع هؤلاء في هذه المضاجع ، فلو لم تكونوا خرجتم إلى القتال لبرز الّذين كتب عليهم القتل إلى مضاجعهم ، فلا مفرّ من الأجل المسمّى الّذي إذا حان لا يتقدّم ساعة ولا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وَلِيَبْتَلِيَ اللّهُ مَا فِي صُدُورِكُمْ وَلِيُمَحِّصَ مَا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ما وقع في غزوة اُحد لظهور ما انطوت عليه سريرة كلّ نفس حتّى يتميّز المؤمن من المنافق والمجاهد من المتقاعد ، وقد جرت سنّة اللّه على عموم الابتلاء والتمحيص وهي حاكمة على جميع الاُمم لغاية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ليست الغاية من ابتلائه سبحانه لعباده هو التعرّف لما يكمن في ضمائرهم فإنّه سبحانه عليم بالسرائر مطّلع على الضمائر لا يعزب عنه مثقال ذرّة في الأرض ولا في السماء ، بل الغاية هي الإبتلاء والتمحيص ووصول كلّ ما بالقوّة إلى الفعل من الكفر والإيمان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عَلِيمٌ بِذَاتِ الصُّدُورِ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تشير إلى فريقين من المسلمين والمؤمنين الملتفّين حول الرسول المتنكّبين عَن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طائفة وهبهم اللّه عزّ وجلّ بعد الغمّ نعاساً أمنة منه لإزالة ما انتابهم من الروع والخوف والتفّوا حول الرسول بعد الندم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طائفة شغلتهم أنفسهم لا يتجاوز تفكيرهم نطاق ذاتهم من دون أن يتوجّهوا قيد طرفة صوبَ قائدهم ونبيّهم ، وقد اعترتهم هواجس الجاهليّة الاُولى ، فتارة يتفوّهون بها علانية بنحو من الشك والترديد والاستفسار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لَنَا مِنَ الأَمْرِ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بصورة الجزم والقطع واليقين بنحو الاخفاء والاسرار </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لَنَا مِنَ الأَمْرِ شَيْءٌ مَّا قُتِلْنَا هَاهُنَا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واللّه سبحانه يجيب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أمر النصر بيد اللّه كما أخبر به النبيّ صلی اللّه علیه و آله ولكنّه مرهون بعوامل وأسباب غيبيّة واُخرى اكتسابيّة خاصّة ، وأنتم أيّها المعترضون قد فوّتم تحصيل تلك الأسباب والعوامل ، فلا يحق لكم الاعتراض بعد تقصيركم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لكل نفس أجلاً محدّداً لا يتقدّم عليه ولا يتأخّر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هذه النكسة الفادحة تمحيص لما في الصدور والقلوب فقد تميّز به المؤمن المثابر من المتظاهر بالإيمان ، وبذلك يعلم أنّ القول بأنّ الصحبة كافية في تحقيق إتّصاف الرجل بالعدالة والنزاهة والإستقامة شيء لا حقيقة له ولا أساس وقد تحقّق لديك بفضل هذه الآيات أنّ أصحاب النبيّ صلی اللّه علیه و آله إنقسموا إلى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منافق نكص على عقبيه في أثناء الطريق ولم يشترك في القتال وتذرّع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نَعْلَمُ قِتَالاً لاَّتَّبَعْنَاكُمْ هُمْ لِلْكُفْرِ يَوْمَئِذٍ أَقْرَبُ مِنْهُمْ لِلإِيمَانِ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مؤمن كابر أمر الرسول وخرج عن طاعته وأخلى ساحة القتال ولكنّه لم تنتابه وتعتريه شبهات وظنون أهل الجاهليّة ، فتاب ورجع إلى النبيّ بعد جلاء المعركة وهم من مصاديق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متظاهر بالإيمان لم يتمكّن الإيمان من قلبه حقّ التمكّن ، فلمّا حاق به البلاء ورأى الانتكاسة المروّعة الرهيبة ، ارتدّ القهقري وصار يتفوّه بمقولات أهل الشرك والجاهلية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 الطائفة الثالثة الذين رجعوا أثناء الطريق ولم يساهموا النبيّ والمسلمين ، وهؤلاء هم أتباع عبد اللّه بن اُبيّ المنافقون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أفبعد هذا يصحّ لنا القول بأنّ كلّ صحابي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العدل والصحبة متلازمان كلا ومن يذهب إليه فإنّما يجترئ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يعرب عن أنّ بعضهم قد بلغ به الحال إلى المشارفة على أعتاب الرّدة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أنس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التي زاغت فيها الأبصار والبصائر وبلغت القلوب فيها الحناجر ، وحين فشا في النّاس أنّ رسول اللّه قد قتل ، وقال بعض ضعفاء المؤمنين ليت لنا رسولاً إلى عبد اللّه بن اُبي فيأخذ لنا أماناً من أبي سفيان </w:t>
      </w:r>
      <w:r>
        <w:rPr>
          <w:rStyle w:val="FootnoteAnchor"/>
          <w:rtl w:val="true"/>
        </w:rPr>
        <w:footnoteReference w:id="387"/>
      </w:r>
      <w:r>
        <w:rPr>
          <w:rFonts w:ascii="IRNazanin" w:hAnsi="IRNazanin" w:eastAsia="IRNazanin"/>
          <w:color w:val="111111"/>
          <w:sz w:val="28"/>
          <w:sz w:val="28"/>
          <w:szCs w:val="28"/>
          <w:rtl w:val="true"/>
          <w:lang w:bidi="fa-IR"/>
        </w:rPr>
        <w:t xml:space="preserve">وقال ناس من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محمد قد قتل فالحقوا بدينكم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محمد قد قتل فإنّ ربّ محمّد لم يقتل ، وما تصنعون بالحياة بعد رسول اللّه صلی اللّه علیه و آله ؟ فقاتلوا على ما قاتل عليه وموتوا على ما مات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أعتذر إليك ممّا قال هؤلاء ، وأبرأُ إليك ممّا جاء به هؤلاء ، ثمَّ شدّ بسيفه فقاتل حتّى قتل رضی اللّه عنه ، كما مرّ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فمحصّل معنى الآية على ما فيها من سياق العتاب والتوبيخ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ليس إلاّ رسولاً من اللّه مثل سائر الرّسل ليس شأنه إلاّ تبليغ رسالة ربّه لا يملك من الأمر شيئاً ، وإنّما الأمر لله والدين دينه باق ببقائه ، فما معنى اتّكاء إيمانكم على حياته ، حيث يظهر منكم أنّ لو مات أو قتل تركتم القيام بالدين ورجعتم إلى أعقابكم القهقري واتّخذتم الغواية بعد الهداية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السياق أقوى شاهد على أنّهم ظنّوا يوم أُحد بعد أن حمى الوطيس انّ النبيّ صلی اللّه علیه و آله قد قتل فانسلّوا عند ذلك وتولّوا عن القتال</w:t>
      </w:r>
      <w:r>
        <w:rPr>
          <w:rFonts w:eastAsia="IRNazanin" w:cs="IRNazanin"/>
          <w:color w:val="111111"/>
          <w:sz w:val="28"/>
          <w:szCs w:val="28"/>
          <w:rtl w:val="true"/>
          <w:lang w:bidi="fa-IR"/>
        </w:rPr>
        <w:t xml:space="preserve">. </w:t>
      </w:r>
      <w:bookmarkStart w:id="629" w:name="pg16422_173741"/>
    </w:p>
    <w:p>
      <w:pPr>
        <w:pStyle w:val="Heading4"/>
        <w:numPr>
          <w:ilvl w:val="3"/>
          <w:numId w:val="1"/>
        </w:numPr>
        <w:rPr/>
      </w:pPr>
      <w:bookmarkStart w:id="630" w:name="__RefHeading___Toc7751999_1280447820"/>
      <w:bookmarkStart w:id="631" w:name="_Toc230"/>
      <w:bookmarkEnd w:id="629"/>
      <w:bookmarkEnd w:id="630"/>
      <w:r>
        <w:rPr>
          <w:rtl w:val="true"/>
        </w:rPr>
        <w:t xml:space="preserve">القصاص بالقسط </w:t>
      </w:r>
      <w:r>
        <w:rPr>
          <w:rtl w:val="true"/>
        </w:rPr>
        <w:t>:</w:t>
      </w:r>
      <w:bookmarkEnd w:id="631"/>
    </w:p>
    <w:p>
      <w:pPr>
        <w:pStyle w:val="BookText"/>
        <w:rPr/>
      </w:pPr>
      <w:r>
        <w:rPr>
          <w:rFonts w:ascii="Amiri" w:hAnsi="Amiri" w:eastAsia="Amiri" w:cs="Amiri"/>
          <w:color w:val="111111"/>
          <w:sz w:val="28"/>
          <w:sz w:val="28"/>
          <w:szCs w:val="28"/>
          <w:rtl w:val="true"/>
          <w:lang w:bidi="ar-SA"/>
        </w:rPr>
        <w:t xml:space="preserve">إنّ المشركين لمّا مثّلوا بقتلى المسلمين في اُحد وبحمزة بن عبد المطلب فشقّوا بطنه ، وأخذت هند بنت عتبة كبده فجعلت تلوكه ، وجدعوا أنفه واُذنه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أمكننا اللّه منهم لنمثّلنّ بالأحياء منهم فضلاً عن الأموات ، وفي ذلك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السيوطي في الدر المنثور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يوم قتل حمزة ومثّل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ظفرت بقريش لاُمثلنّ بسبعين رجلاً منهم ، 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نصبر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ونهى عن المثلة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الحكاية الاُولى أوثق وذلك لأنّ النبيّ صلی اللّه علیه و آله أجلّ وأعلى شأناً من أن يتمنّى قصاصاً فيه اجحاف وانتقاص بالآخرين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البيهقي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اللّه صلی اللّه علیه و آله حمزة بالحال التي هو بها حين مثّل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ظفرت بقريش لاُمثلنّ بثلاثين منهم ، فلمّا رأى أصحاب رسول اللّه صلی اللّه علیه و آله ما به من الجزع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ظفرنا بهم لنمثلنّ بهم مثلة لم يمثّلها أحد من العرب بأحد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فعفا رسول اللّه صلی اللّه علیه و آله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والإختلاف بين الحكايتين واضح لكنّ محمّد بن كعب القرظي من بني قريظة الذين تمّت إبادتهم أيام رسول اللّه في المدينة ولم يبق منهم إلاّ قلّة قليلة ، ولا يعبأ بنقله ، ولعلّ غرضه الازدراء بالنبيّ وادّعاء عدم قيامه بمقتضى العدل</w:t>
      </w:r>
      <w:r>
        <w:rPr>
          <w:rFonts w:eastAsia="Amiri" w:cs="Amiri" w:ascii="Amiri" w:hAnsi="Amiri"/>
          <w:color w:val="111111"/>
          <w:sz w:val="28"/>
          <w:szCs w:val="28"/>
          <w:rtl w:val="true"/>
          <w:lang w:bidi="ar-SA"/>
        </w:rPr>
        <w:t xml:space="preserve">. </w:t>
      </w:r>
      <w:bookmarkStart w:id="632" w:name="pg16422_173742"/>
    </w:p>
    <w:p>
      <w:pPr>
        <w:pStyle w:val="BookText"/>
        <w:rPr/>
      </w:pPr>
      <w:bookmarkEnd w:id="632"/>
      <w:r>
        <w:rPr>
          <w:rFonts w:ascii="Amiri" w:hAnsi="Amiri" w:eastAsia="Amiri" w:cs="Amiri"/>
          <w:color w:val="111111"/>
          <w:sz w:val="28"/>
          <w:sz w:val="28"/>
          <w:szCs w:val="28"/>
          <w:rtl w:val="true"/>
          <w:lang w:bidi="ar-SA"/>
        </w:rPr>
        <w:t xml:space="preserve">مطاردة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بلغ رسول اللّه أنّ العدو بصدد معاودة الكرّة إلى المدينة حتّى يستأصل بقية المسلمين ، فأمر رسول اللّه المؤذّن أن يؤذّن بالخروج إلى مطاردة العدو وأن لا يخرج إلاّ من حضر الأمس في المعركة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وَاتَّبَعُوا رِضْوَانَ اللّهِ وَاللّهُ ذُو فَضْلٍ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وَخَافُونِ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جملتها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انتابته الهزيمة واعتراه الإنكسار الظاهري لا يصل به الأمر إلى فقد الثقة باللّه سبحانه وتعالى ، فلو تمكّن من معاودة الكرّة لتحقيق الإنتصار لهبّ مسرعاً ولم يقعد به القرح ولا يكون جليس البيت لأجل ملمّة ألمّت به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بلغهم تأهّب العدوّ لكرّ عليهم ثانياً وجاءت النذر يخوفونهم من بأس العدو ومازادهم إلاّ إيماناً وثقة وانقطاعاً إلى اللّه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جاءت به النذر من الأنباء إنّما كانت من الشياطين الّذين يخوّفون أولياءهم ، وأمّا المؤمنون فإنّهم قد خرجوا عن نطاق تأثير تلك الإرهاصات النفسيّة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7752001_1280447820"/>
      <w:bookmarkStart w:id="634" w:name="_Toc231"/>
      <w:bookmarkEnd w:id="633"/>
      <w:r>
        <w:rPr>
          <w:rtl w:val="true"/>
        </w:rPr>
        <w:t xml:space="preserve">غزوة اُحد بين السلبيات والإيجابيّات </w:t>
      </w:r>
      <w:r>
        <w:rPr>
          <w:rtl w:val="true"/>
        </w:rPr>
        <w:t>:</w:t>
      </w:r>
      <w:bookmarkEnd w:id="634"/>
    </w:p>
    <w:p>
      <w:pPr>
        <w:pStyle w:val="Heading5"/>
        <w:numPr>
          <w:ilvl w:val="4"/>
          <w:numId w:val="1"/>
        </w:numPr>
        <w:rPr/>
      </w:pPr>
      <w:bookmarkStart w:id="635" w:name="__RefHeading___Toc7752003_1280447820"/>
      <w:bookmarkStart w:id="636" w:name="_Toc232"/>
      <w:bookmarkEnd w:id="635"/>
      <w:r>
        <w:rPr>
          <w:rtl w:val="true"/>
        </w:rPr>
        <w:t>اشارة</w:t>
      </w:r>
      <w:bookmarkEnd w:id="63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غزوة اُحد كسائر الغزوات التي تمخّض عنها ما هو سلبي وما هو إيجابي ، وقد ورد في الذّكر الحكيم آيات تشير إلى جملتها ، وإليك نصوصها مشفوعة بما </w:t>
      </w:r>
      <w:bookmarkStart w:id="637" w:name="pg16422_173743"/>
    </w:p>
    <w:p>
      <w:pPr>
        <w:pStyle w:val="BookText"/>
        <w:rPr/>
      </w:pPr>
      <w:bookmarkEnd w:id="637"/>
      <w:r>
        <w:rPr>
          <w:rFonts w:ascii="Amiri" w:hAnsi="Amiri" w:eastAsia="Amiri" w:cs="Amiri"/>
          <w:color w:val="111111"/>
          <w:sz w:val="28"/>
          <w:sz w:val="28"/>
          <w:szCs w:val="28"/>
          <w:rtl w:val="true"/>
          <w:lang w:bidi="ar-SA"/>
        </w:rPr>
        <w:t xml:space="preserve">يليق بها من 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الأَيَّامُ نُدَاوِلُهَا بَيْنَ النَّاسِ وَلِيَعْلَمَ اللّهُ الَّذِينَ آمَنُوا وَيَتَّخِذَ مِنكُمْ شُهَدَاءَ وَاللّهُ لا يُحِبُّ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هذه الآيات ما يلي </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7752005_1280447820"/>
      <w:bookmarkStart w:id="639" w:name="_Toc233"/>
      <w:bookmarkEnd w:id="638"/>
      <w:r>
        <w:rPr/>
        <w:t>1</w:t>
      </w:r>
      <w:r>
        <w:rPr>
          <w:rtl w:val="true"/>
        </w:rPr>
        <w:t xml:space="preserve"> - </w:t>
      </w:r>
      <w:r>
        <w:rPr>
          <w:rtl w:val="true"/>
        </w:rPr>
        <w:t xml:space="preserve">الانتصار والانكسار من سنن اللّه </w:t>
      </w:r>
      <w:r>
        <w:rPr>
          <w:rtl w:val="true"/>
        </w:rPr>
        <w:t>:</w:t>
      </w:r>
      <w:bookmarkEnd w:id="639"/>
    </w:p>
    <w:p>
      <w:pPr>
        <w:pStyle w:val="BookText"/>
        <w:rPr/>
      </w:pPr>
      <w:r>
        <w:rPr>
          <w:rFonts w:ascii="Amiri" w:hAnsi="Amiri" w:eastAsia="Amiri" w:cs="Amiri"/>
          <w:color w:val="111111"/>
          <w:sz w:val="28"/>
          <w:sz w:val="28"/>
          <w:szCs w:val="28"/>
          <w:rtl w:val="true"/>
          <w:lang w:bidi="ar-SA"/>
        </w:rPr>
        <w:t>إنّ من سنن اللّه تعالى الطبيعية في الاُمم انّه لم يكتب على جبين اُمّة السيادة والإنتصار في جميع الأزمنة والأمكنة ، وكذلك شأن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تعيش بين هذين مقبلة ومدبرة تارة اُخرى كما يشير إليه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 ) .</w:t>
      </w:r>
    </w:p>
    <w:p>
      <w:pPr>
        <w:pStyle w:val="Heading5"/>
        <w:numPr>
          <w:ilvl w:val="4"/>
          <w:numId w:val="1"/>
        </w:numPr>
        <w:rPr/>
      </w:pPr>
      <w:bookmarkStart w:id="640" w:name="__RefHeading___Toc7752007_1280447820"/>
      <w:bookmarkStart w:id="641" w:name="_Toc234"/>
      <w:bookmarkEnd w:id="640"/>
      <w:r>
        <w:rPr/>
        <w:t>2</w:t>
      </w:r>
      <w:r>
        <w:rPr>
          <w:rtl w:val="true"/>
        </w:rPr>
        <w:t xml:space="preserve"> - </w:t>
      </w:r>
      <w:r>
        <w:rPr>
          <w:rtl w:val="true"/>
        </w:rPr>
        <w:t xml:space="preserve">التمحيص بالمحنة والبلاء </w:t>
      </w:r>
      <w:r>
        <w:rPr>
          <w:rtl w:val="true"/>
        </w:rPr>
        <w:t>:</w:t>
      </w:r>
      <w:bookmarkEnd w:id="6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كتب النصر على جبين اُمّة على ممرّ الأعصار والدهور لم يتميّز المؤمن عن المنافق والصابر المجاهد عن المتهاون المتقاعد ، وقد كان المسلمون قبل لقاء العدوّ </w:t>
      </w:r>
      <w:bookmarkStart w:id="642" w:name="pg16422_173744"/>
    </w:p>
    <w:p>
      <w:pPr>
        <w:pStyle w:val="BookText"/>
        <w:rPr/>
      </w:pPr>
      <w:bookmarkEnd w:id="642"/>
      <w:r>
        <w:rPr>
          <w:rFonts w:ascii="Amiri" w:hAnsi="Amiri" w:eastAsia="Amiri" w:cs="Amiri"/>
          <w:color w:val="111111"/>
          <w:sz w:val="28"/>
          <w:sz w:val="28"/>
          <w:szCs w:val="28"/>
          <w:rtl w:val="true"/>
          <w:lang w:bidi="ar-SA"/>
        </w:rPr>
        <w:t xml:space="preserve">يتمنّون الموت ولكنّهم فشلوا في الإمتحان عند اللّقاء 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كُنتُمْ تَمَنَّوْنَ المَوْتَ مِن قَبْلِ أَن تَلْقَوْهُ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طبّقت غزوة اُحد ذلك المقياس وقد عرفت ما آل إليه جيش المسلمين حيث إنقسموا إلى ثلاث طوائف أو أكثر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اللّهُ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 .</w:t>
      </w:r>
    </w:p>
    <w:p>
      <w:pPr>
        <w:pStyle w:val="Heading5"/>
        <w:numPr>
          <w:ilvl w:val="4"/>
          <w:numId w:val="1"/>
        </w:numPr>
        <w:rPr/>
      </w:pPr>
      <w:bookmarkStart w:id="643" w:name="__RefHeading___Toc7752009_1280447820"/>
      <w:bookmarkStart w:id="644" w:name="_Toc235"/>
      <w:bookmarkEnd w:id="643"/>
      <w:r>
        <w:rPr/>
        <w:t>3</w:t>
      </w:r>
      <w:r>
        <w:rPr>
          <w:rtl w:val="true"/>
        </w:rPr>
        <w:t xml:space="preserve"> - </w:t>
      </w:r>
      <w:r>
        <w:rPr>
          <w:rtl w:val="true"/>
        </w:rPr>
        <w:t xml:space="preserve">خُلّص الغزاة شهداء على الأعمال </w:t>
      </w:r>
      <w:r>
        <w:rPr>
          <w:rtl w:val="true"/>
        </w:rPr>
        <w:t>:</w:t>
      </w:r>
      <w:bookmarkEnd w:id="644"/>
    </w:p>
    <w:p>
      <w:pPr>
        <w:pStyle w:val="BookText"/>
        <w:rPr/>
      </w:pPr>
      <w:r>
        <w:rPr>
          <w:rFonts w:ascii="Amiri" w:hAnsi="Amiri" w:eastAsia="Amiri" w:cs="Amiri"/>
          <w:color w:val="111111"/>
          <w:sz w:val="28"/>
          <w:sz w:val="28"/>
          <w:szCs w:val="28"/>
          <w:rtl w:val="true"/>
          <w:lang w:bidi="ar-SA"/>
        </w:rPr>
        <w:t xml:space="preserve">وقد بلغ إخلاص بعض الغزاة إلى حدّ جعلهم يتسنّمون درجة الشهادة على الأعمال وهي درجة رفيعة تحتاج إلى بصيرة مثاليّة وكماليّة في القلب حتّى يشهد على سائر إخوانه بخير أو شرّ كما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وَيَتَّخِذَ مِنكُمْ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فربّما يحتمل أن يراد من الشهداء في الآية هو الشهيد في المعركة والمضحّي بنفسه في سبيل إعلاء كلمة الحق</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7752011_1280447820"/>
      <w:bookmarkStart w:id="646" w:name="_Toc236"/>
      <w:bookmarkEnd w:id="645"/>
      <w:r>
        <w:rPr/>
        <w:t>4</w:t>
      </w:r>
      <w:r>
        <w:rPr>
          <w:rtl w:val="true"/>
        </w:rPr>
        <w:t xml:space="preserve"> - </w:t>
      </w:r>
      <w:r>
        <w:rPr>
          <w:rtl w:val="true"/>
        </w:rPr>
        <w:t xml:space="preserve">الجنّة رهن الجهاد والصمود </w:t>
      </w:r>
      <w:r>
        <w:rPr>
          <w:rtl w:val="true"/>
        </w:rPr>
        <w:t>:</w:t>
      </w:r>
      <w:bookmarkEnd w:id="646"/>
    </w:p>
    <w:p>
      <w:pPr>
        <w:pStyle w:val="BookText"/>
        <w:rPr/>
      </w:pPr>
      <w:r>
        <w:rPr>
          <w:rFonts w:ascii="Amiri" w:hAnsi="Amiri" w:eastAsia="Amiri" w:cs="Amiri"/>
          <w:color w:val="111111"/>
          <w:sz w:val="28"/>
          <w:sz w:val="28"/>
          <w:szCs w:val="28"/>
          <w:rtl w:val="true"/>
          <w:lang w:bidi="ar-SA"/>
        </w:rPr>
        <w:t>إنّ إستحقاق دخول الجنّة لا يكتسب بمجرّد التفوّه بمحض عبارات اللّسان بل يحتاج إلى عظيم جهاد بالنفس والنفيس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يستفاد من جملة هذه الآيات ، وهناك طائفة اُخرى من الآيات وردت في شأن تلك الغزوة فيها من العظات والحكم البليغة</w:t>
      </w:r>
      <w:r>
        <w:rPr>
          <w:rFonts w:eastAsia="Amiri" w:cs="Amiri" w:ascii="Amiri" w:hAnsi="Amiri"/>
          <w:color w:val="111111"/>
          <w:sz w:val="28"/>
          <w:szCs w:val="28"/>
          <w:rtl w:val="true"/>
          <w:lang w:bidi="ar-SA"/>
        </w:rPr>
        <w:t xml:space="preserve">. </w:t>
      </w:r>
      <w:bookmarkStart w:id="647" w:name="pg16422_173745"/>
    </w:p>
    <w:p>
      <w:pPr>
        <w:pStyle w:val="Heading5"/>
        <w:numPr>
          <w:ilvl w:val="4"/>
          <w:numId w:val="1"/>
        </w:numPr>
        <w:rPr/>
      </w:pPr>
      <w:bookmarkStart w:id="648" w:name="__RefHeading___Toc7752013_1280447820"/>
      <w:bookmarkStart w:id="649" w:name="_Toc237"/>
      <w:bookmarkEnd w:id="647"/>
      <w:bookmarkEnd w:id="648"/>
      <w:r>
        <w:rPr/>
        <w:t>5</w:t>
      </w:r>
      <w:r>
        <w:rPr>
          <w:rtl w:val="true"/>
        </w:rPr>
        <w:t xml:space="preserve"> - </w:t>
      </w:r>
      <w:r>
        <w:rPr>
          <w:rtl w:val="true"/>
        </w:rPr>
        <w:t xml:space="preserve">استنهاض الهمم والعزائم </w:t>
      </w:r>
      <w:r>
        <w:rPr>
          <w:rtl w:val="true"/>
        </w:rPr>
        <w:t>:</w:t>
      </w:r>
      <w:bookmarkEnd w:id="649"/>
    </w:p>
    <w:p>
      <w:pPr>
        <w:pStyle w:val="BookText"/>
        <w:rPr/>
      </w:pPr>
      <w:r>
        <w:rPr>
          <w:rFonts w:ascii="Amiri" w:hAnsi="Amiri" w:eastAsia="Amiri" w:cs="Amiri"/>
          <w:color w:val="111111"/>
          <w:sz w:val="28"/>
          <w:sz w:val="28"/>
          <w:szCs w:val="28"/>
          <w:rtl w:val="true"/>
          <w:lang w:bidi="ar-SA"/>
        </w:rPr>
        <w:t>لا شكّ إنّ الهزيمة والانكسار في الحرب من أعظم عوامل تثبيط العزائم كما أنّ الإنتصار من أقوى عوامل النهوض بها وتتويجها بتاج الإستبسال والبطولة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الهزيمة كانت قد لحقت بالمسلمين في خاتمة المعركة فقد كان لها بطبيعة الحال آثار سيّئة مروّعة خصوصاً عند ظهور الأعداء عليهم فهم قد انبروا يحيكون حولها من الأراجيف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أقبلت الدنيا على أحد أعارته محاسن غيره ، وإذا أدبرت عنه سلبته محاسن نفسه </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فعاد الذكر الحكيم يعالج هذا الداء المزمن الّذي استشرى في نفوس المسلمين وتمكّن في قلوبهم وذلك بإعلامهم بأنّ الموت من سنن اللّه سبحانه الحتميّة وأنّ لكلّ نفس كتاباً مؤجّلاً لا يتخلّف ولا يحيد عنه أبداً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Heading5"/>
        <w:numPr>
          <w:ilvl w:val="4"/>
          <w:numId w:val="1"/>
        </w:numPr>
        <w:rPr/>
      </w:pPr>
      <w:bookmarkStart w:id="650" w:name="__RefHeading___Toc7752015_1280447820"/>
      <w:bookmarkStart w:id="651" w:name="_Toc238"/>
      <w:bookmarkEnd w:id="650"/>
      <w:r>
        <w:rPr/>
        <w:t>6</w:t>
      </w:r>
      <w:r>
        <w:rPr>
          <w:rtl w:val="true"/>
        </w:rPr>
        <w:t xml:space="preserve"> - </w:t>
      </w:r>
      <w:r>
        <w:rPr>
          <w:rtl w:val="true"/>
        </w:rPr>
        <w:t xml:space="preserve">الاعتبار بالاُمم الماضية </w:t>
      </w:r>
      <w:r>
        <w:rPr>
          <w:rtl w:val="true"/>
        </w:rPr>
        <w:t>:</w:t>
      </w:r>
      <w:bookmarkEnd w:id="651"/>
    </w:p>
    <w:p>
      <w:pPr>
        <w:pStyle w:val="BookText"/>
        <w:rPr/>
      </w:pPr>
      <w:r>
        <w:rPr>
          <w:rFonts w:ascii="Amiri" w:hAnsi="Amiri" w:eastAsia="Amiri" w:cs="Amiri"/>
          <w:color w:val="111111"/>
          <w:sz w:val="28"/>
          <w:sz w:val="28"/>
          <w:szCs w:val="28"/>
          <w:rtl w:val="true"/>
          <w:lang w:bidi="ar-SA"/>
        </w:rPr>
        <w:t xml:space="preserve">إنّه سبحانه من أجل رفع معنويّات المسلمين واستنهاض هممهم يذكرّهم بالاُمم الماضية وكيف انّ فئتهم القليلة كانت تغلب الفئات الكثيرة وتجعل الصبر على البلاء دثارها وذلك لأخذ هم بأسباب النّصر من الصمود والمفاداة في سبيل إظهار الحق واعلاء كلمته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bookmarkStart w:id="652" w:name="pg16422_173746"/>
    </w:p>
    <w:p>
      <w:pPr>
        <w:pStyle w:val="Heading5"/>
        <w:numPr>
          <w:ilvl w:val="4"/>
          <w:numId w:val="1"/>
        </w:numPr>
        <w:rPr/>
      </w:pPr>
      <w:bookmarkStart w:id="653" w:name="__RefHeading___Toc7752017_1280447820"/>
      <w:bookmarkStart w:id="654" w:name="_Toc239"/>
      <w:bookmarkEnd w:id="652"/>
      <w:bookmarkEnd w:id="653"/>
      <w:r>
        <w:rPr/>
        <w:t>7</w:t>
      </w:r>
      <w:r>
        <w:rPr>
          <w:rtl w:val="true"/>
        </w:rPr>
        <w:t xml:space="preserve"> - </w:t>
      </w:r>
      <w:r>
        <w:rPr>
          <w:rtl w:val="true"/>
        </w:rPr>
        <w:t xml:space="preserve">إخماد ثائرة الفتنة </w:t>
      </w:r>
      <w:r>
        <w:rPr>
          <w:rtl w:val="true"/>
        </w:rPr>
        <w:t>:</w:t>
      </w:r>
      <w:bookmarkEnd w:id="654"/>
    </w:p>
    <w:p>
      <w:pPr>
        <w:pStyle w:val="BookText"/>
        <w:rPr/>
      </w:pPr>
      <w:r>
        <w:rPr>
          <w:rFonts w:ascii="Amiri" w:hAnsi="Amiri" w:eastAsia="Amiri" w:cs="Amiri"/>
          <w:color w:val="111111"/>
          <w:sz w:val="28"/>
          <w:sz w:val="28"/>
          <w:szCs w:val="28"/>
          <w:rtl w:val="true"/>
          <w:lang w:bidi="ar-SA"/>
        </w:rPr>
        <w:t xml:space="preserve">ولمّا رجع المسلمون إلى المدينة بعد أن أصابهم ما أصابهم فوجئوا بشماتة المتقاعدين والمنافقين حيث خاطبوهم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معنا لما قتلتم ، وذلك ما يحكيه عنهم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لإِخْوَانِهِمْ وَقَعَدُوا لَوْ أَطَاعُونَا مَا قُتِلُوا قُلْ فَادْرَءُوا عَنْ أَنفُسِكُمُ المَوْتَ 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ذلك المضمون في موضع آخر من السورة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سبحانه يجيب عن هذه الشبهة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فَادْرَءُوا عَنْ أَنفُسِكُمُ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أطاعونا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 القائل يعتقد بأنّ الموت والحياة بيد الانسان ولو صحّ ذلك فليدفع الموت عن نفسه ، مع أنّه سنّة اللّه الحتميّة في جميع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موت الإنسان في ساحة القتال مع الشرك ليس موتاً حقيقياً وإنّما هو في حقيقة الأمر ارتحال من دار إلى دار ومن حياة مادّية إلى حياة مثالية وأبدية سرمدية في خاتمة المطاف في جنات النعيم وانّ الشهداء أحياء عند ربّهم يرزقون ويستبشرون بالّذين لم يلحقوا بهم بما هم فيه من حياة بلا كآبة ووجل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منها أنّ حياة الشهداء حياة حقيقية لها آثار جسمية ولها آثار </w:t>
      </w:r>
    </w:p>
    <w:p>
      <w:pPr>
        <w:pStyle w:val="BookText"/>
        <w:rPr/>
      </w:pPr>
      <w:r>
        <w:rPr>
          <w:rFonts w:ascii="IRNazanin" w:hAnsi="IRNazanin" w:eastAsia="IRNazanin"/>
          <w:color w:val="111111"/>
          <w:sz w:val="28"/>
          <w:sz w:val="28"/>
          <w:szCs w:val="28"/>
          <w:rtl w:val="true"/>
          <w:lang w:bidi="fa-IR"/>
        </w:rPr>
        <w:t xml:space="preserve">روحية ، ومن آثارها الجسميّة هو الرزق ، ومن آثارها النفسية الاستبشار ، فمن زعم أنّ المراد من حياة الشهداء هو خلودهم في صفحة تاريخ أمجاد الشعوب فقد فسّر القرآن تفسيراً مادّياً أعاذنا اللّه تعالى منه ولذلك قال النبيّ صلی اللّه علیه و آله في جوابه لأبي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الحرب سجال يوم بيوم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قتلانا في الجنّة وقتلاكم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الحسين حينما أمر أصحابه بالصبر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بني الكرام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 ، وإنّ أبي حدّثني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سجن المؤمن وجنّة الكافر ، والموت جسر هؤلاء إلى جنانهم وجسر هؤلاء إلى جحيمهم ما كذبت ولا كذّبت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جاء في كلامه علیه السلام صريح في كون الحياة حياة حقيقية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بجملتها قد تناولت غزوة اُحد بجوانبها المختلفة وهناك آيات أخرى أيضاً وردت بالتنديد بالمتقاعدين وباستنهاض هممهم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آمَنُوا وَيَتَّخِذَ مِنكُمْ شُهَدَاءَ وَاللّهُ لا يُحِبُّ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bookmarkStart w:id="655" w:name="pg16422_173748"/>
    </w:p>
    <w:p>
      <w:pPr>
        <w:pStyle w:val="Heading3"/>
        <w:numPr>
          <w:ilvl w:val="2"/>
          <w:numId w:val="1"/>
        </w:numPr>
        <w:rPr/>
      </w:pPr>
      <w:bookmarkStart w:id="656" w:name="__RefHeading___Toc7752019_1280447820"/>
      <w:bookmarkStart w:id="657" w:name="_Toc240"/>
      <w:bookmarkEnd w:id="655"/>
      <w:bookmarkEnd w:id="656"/>
      <w:r>
        <w:rPr/>
        <w:t>3</w:t>
      </w:r>
      <w:r>
        <w:rPr>
          <w:rtl w:val="true"/>
        </w:rPr>
        <w:t xml:space="preserve"> - </w:t>
      </w:r>
      <w:r>
        <w:rPr>
          <w:rtl w:val="true"/>
        </w:rPr>
        <w:t>غزوة الخندق</w:t>
      </w:r>
      <w:bookmarkEnd w:id="657"/>
    </w:p>
    <w:p>
      <w:pPr>
        <w:pStyle w:val="Heading4"/>
        <w:numPr>
          <w:ilvl w:val="3"/>
          <w:numId w:val="1"/>
        </w:numPr>
        <w:rPr/>
      </w:pPr>
      <w:bookmarkStart w:id="658" w:name="__RefHeading___Toc7752021_1280447820"/>
      <w:bookmarkStart w:id="659" w:name="_Toc241"/>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 xml:space="preserve">أجلى النبي الأكرم قبيلتي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المنوّرة إلى شمال شبه الجزيرة العربيّة فنزلت عدّة منهم قلاع خيبر ورحلت عدّة اُخرى منهم إلى الشام ولبثتا تتحيّنان الفرص لإدراك ثأرهما من النبيّ وأصحابه والإنقضاض عليهم في عقر دارهم ، وقد كان اليهود أبصر خصوم المسلمين وأشدّهم حنكة وسياسة ، فهم كانوا دعاة التوحيد في شبه الجزيرة العربية ، وكانوا ينافسون المسيحيين في سلطانهم حيث كانوا دعاة التثليث ، وفي خضمّ هذه الظروف فوجئوا ببزوغ نجم شخصيّة محمد صلی اللّه علیه و آله وكتابه الجديد حيث يدعوا إلى التوحيد بعبارات قويّة جذّابة وبمبادئ خلاّبَة تأخذ بمجامع القلوب وتستقطب الأفكار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اجتمعت كلمتهم على تأليب العرب وإثارة حفائظهم ضدّ محمد صلی اللّه علیه و آله فأرسلوا رسلهم إلى قريش منهم سلاّم بن أبي الحقيق ، وحيي بن أخطب ، وكنانة بن أبي الحقيق من بني النضير ، ونفراً من بني وائل حتى قدموا قريشاً فدعوهم إلى حرب رسول اللّه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سنكون معكم حتى نستأصله ، فقالت لهم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إنّكم أهل الكتاب الاُوّل والعلم وتعلمون اختلافنا ومحمّد ، أفديننا خير أم دينه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دينكم خير من دينه وأنتم أولى بالحق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ما هذه الشراسة والصلافة والوقاحة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يزعمون أنّهم دعاة التوحيد وهاهم يفضّلون ويرجّحون الوثنيّة على التوحيد بملء فيهم لغاية التشفّي والإنتقام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w:t>
      </w:r>
      <w:bookmarkStart w:id="660" w:name="pg16422_173749"/>
    </w:p>
    <w:p>
      <w:pPr>
        <w:pStyle w:val="BookText"/>
        <w:rPr/>
      </w:pPr>
      <w:bookmarkEnd w:id="660"/>
      <w:r>
        <w:rPr>
          <w:rFonts w:ascii="Amiri" w:hAnsi="Amiri" w:eastAsia="Amiri" w:cs="Amiri"/>
          <w:color w:val="111111"/>
          <w:sz w:val="28"/>
          <w:sz w:val="28"/>
          <w:szCs w:val="28"/>
          <w:rtl w:val="true"/>
          <w:lang w:bidi="ar-SA"/>
        </w:rPr>
        <w:t xml:space="preserve">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قالوا ذلك لقريش طاروا فرحاً وامتلأوا سروراً ونشطوا لإنجاح وتلبية ما دعوهم إليه من حرب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تمكّنوا من أخذ الميثاق منهم على الحركة صوب المدينة في وقت مُخصّص ارتحلوا من مكّة إلى شمال الجزيرة فجاءوا إلى غطفان من قيس بن غيلان ومن بني مرّة ، ومن بني فزارة ، ومن أشجع ، ومن سليم ، ومن بني سعد ، ومن أسد التي هي بمجموعها تشكّل بطون غطفان ، وما زالوا بهم يحرّضونهم ويستحثّونهم ويذكرون لهم متابعة قريش إيّاهم على حرب محمد صلی اللّه علیه و آله فاجتمع أمرهم على نصرتهم ووعدهم يهود خيبر على أن يدفعوا إليهم محاصيل نخيلهم طيلة عام واحد ازاء نصرتهم لهم ومعاضدتهم إيّاهم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7752023_1280447820"/>
      <w:bookmarkStart w:id="662" w:name="_Toc242"/>
      <w:bookmarkEnd w:id="661"/>
      <w:r>
        <w:rPr>
          <w:rtl w:val="true"/>
        </w:rPr>
        <w:t xml:space="preserve">حفر الخندق واحداثه حول المدينة </w:t>
      </w:r>
      <w:r>
        <w:rPr>
          <w:rtl w:val="true"/>
        </w:rPr>
        <w:t>:</w:t>
      </w:r>
      <w:bookmarkEnd w:id="662"/>
    </w:p>
    <w:p>
      <w:pPr>
        <w:pStyle w:val="BookText"/>
        <w:rPr/>
      </w:pPr>
      <w:r>
        <w:rPr>
          <w:rFonts w:ascii="Amiri" w:hAnsi="Amiri" w:eastAsia="Amiri" w:cs="Amiri"/>
          <w:color w:val="111111"/>
          <w:sz w:val="28"/>
          <w:sz w:val="28"/>
          <w:szCs w:val="28"/>
          <w:rtl w:val="true"/>
          <w:lang w:bidi="ar-SA"/>
        </w:rPr>
        <w:t xml:space="preserve">حفر الخندق واحداثه حول المدينة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رسول اللّه اتّفاق كلمتهم على حربه واجتماع قبائلهم على غزوه ، أخذ يخطّط لكيفيّة الدفاع وصدّ هجوم القبائل عليه في عقر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فرق كبير بين غزوتي بدر واُحد وغزوة الخندق ، فإنّ المحاربين في هذه الغزوة المترقبة أشد شراسة وعدداً وعدّة من سلفهم ، ومن أجل ذلك فإنّ الصمود في وجهم يحتاج إلى حنكة عسكرية فائقة وتخطيط حربي متقن فاستشار أصحابه في أمرهم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القليل لا يقاوم الكثير في المطاولة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خندقاً يكون بيننا </w:t>
      </w:r>
    </w:p>
    <w:p>
      <w:pPr>
        <w:pStyle w:val="BookText"/>
        <w:rPr/>
      </w:pPr>
      <w:r>
        <w:rPr>
          <w:rFonts w:ascii="Amiri" w:hAnsi="Amiri" w:eastAsia="Amiri" w:cs="Amiri"/>
          <w:color w:val="111111"/>
          <w:sz w:val="28"/>
          <w:sz w:val="28"/>
          <w:szCs w:val="28"/>
          <w:rtl w:val="true"/>
          <w:lang w:bidi="ar-SA"/>
        </w:rPr>
        <w:t xml:space="preserve">وبينهم حجاباً فيمكنك منعهم في المطاولة ، ولا يمكنهم أن يأتوا من كل وجه ، فإنّا كنا معاشر العجم في بلاد فارس إذا باغتنا العدو نحفر خندقاً فتكون الحرب من مواضع معروفة ، فأمر رسول اللّه بالحفر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على كل عشرين خطوة وثلاثين خطوة </w:t>
      </w:r>
      <w:r>
        <w:rPr>
          <w:rStyle w:val="FootnoteAnchor"/>
          <w:rtl w:val="true"/>
        </w:rPr>
        <w:footnoteReference w:id="396"/>
      </w:r>
      <w:r>
        <w:rPr>
          <w:rFonts w:ascii="IRNazanin" w:hAnsi="IRNazanin" w:eastAsia="IRNazanin"/>
          <w:color w:val="111111"/>
          <w:sz w:val="28"/>
          <w:sz w:val="28"/>
          <w:szCs w:val="28"/>
          <w:rtl w:val="true"/>
          <w:lang w:bidi="fa-IR"/>
        </w:rPr>
        <w:t xml:space="preserve">قوماً من المهاجرين يحفرونه ، فحملت المساحي والمعاول وبدأ رسول اللّه صلی اللّه علیه و آله وأخذ معولاً فحفر في موضع المهاجرين بنفسه وأميرالمؤمنين علیه السلام ينقل التراب من الحفرة حتى عرق رسول اللّه صلی اللّه علیه و آله وعيّ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عيش إلاّ عيش الآخرة اللّهمّ اغفر للأنصار والمهاجرة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الناس إلى رسول اللّه يحفر اجتهدوا في الحفر ونقل التراب فلمّا كان في اليوم الثاني بكّروا إلى الحفر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ذلك أبطأ عن رسول اللّه وعن المسلمين رجال من المنافقين يستترون بالضعيف من العمل ويتسلّلون إلى أهليهم بغير علم من رسول اللّه صلی اللّه علیه و آله ولا إذن ، وأمّا غيرهم من المسلمين فإذا نابته النائبة من الحاجة التي لابدّ له منها يذكر ذلك لرسول اللّه صلی اللّه علیه و آله ويستأذنه في اللحوق بحاجته ، فيأذن له ، فاذا قضى حاجته رجع إلى ما كان فيه من عمله رغبة في الخير واحتساباً 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فخرجت قريش ومن لحق بها من أحابيشها أربعة آلاف فارس وعقدوا اللواء في دار الندوة وقادوا معهم ثمانمائة فرس ، وكان معهم من الظهر ألف وخمسمائة بعير لحمل أمتعتهم ومؤونتهم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غير قريش فقد خرجت جموح من القبائل ، فبلغ القوم الذين وافوا </w:t>
      </w:r>
    </w:p>
    <w:p>
      <w:pPr>
        <w:pStyle w:val="BookText"/>
        <w:rPr/>
      </w:pPr>
      <w:r>
        <w:rPr>
          <w:rFonts w:ascii="Amiri" w:hAnsi="Amiri" w:eastAsia="Amiri" w:cs="Amiri"/>
          <w:color w:val="111111"/>
          <w:sz w:val="28"/>
          <w:sz w:val="28"/>
          <w:szCs w:val="28"/>
          <w:rtl w:val="true"/>
          <w:lang w:bidi="ar-SA"/>
        </w:rPr>
        <w:t xml:space="preserve">الخندق من قريش وسواهم عشرة آلاف بين راكب وراجل ، فنزلت قريش برومة ووادي العقيق في أحابيشها ومن انضوى إليها من العرب ، وأقبلت غطفان حتى نزلوا بالزغابة بجانب اُحد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رسول اللّه والمسلمون حتى جعلوا ظهورهم إلى سلع في ثلاثة آلاف من المسلمين ، فضرب هنالك عسكره والخندق بينه وبين القوم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كانت قريش وحلفاؤها ترجو أن تلقى المسلمين باُحد ، فلم تجد عنده أحداً فجاوزته إلى المدينة حتى فاجأها الخندق ، ولم تكن عارفة بهذا الاُسلوب من الدفاع ، فرابطوا حول الخندق وعلموا أنّهم لا يستطيعون اقتحامه واجتيازه بعد جهد جهيد ، فاكتفوا بتراشق النبل والسهام عدّة أيّام متوالية وكلّما أراد بطل من أبطال الحلفاء أن يجتاز الخندق ، رُمي بالحجارة والنبل من خلف كثبان الرمل التي نصبت على أطرافه في مواقع المسلمين ، وقد استمرّت الحال على هذا المنوال قرابة خمسة عشر يوماً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يتناوبون بينهم فيغدو أبوسفيان بن حرب في أصحابه يوماً وخالد بن الوليد يوماً ويغدو عمرو بن العاص يوماً وهبيرة بن أبي وهب يوماً وعكرمة بن أبي جهل يوماً وضرار بن الخطاب الفهري يوماً ، فلا يزالون يجيلون خيلهم ويتفرّقون مرّة ويجتمعون مرّة اُخرى ويناوشون المسلمين ويقدّمون رماتهم فيرمون ، وإذا أبوسفيان في خيل يطيفون يمضيق من الخندق فرماهم المسلمون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رجعوا وكان عبّاد بن بشر ألزم الناس لقبّة رسول اللّه صلی اللّه علیه و آله يحرسها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 في جماعة ، فاذا عمرو بن العاص في نحو المائة يريدون العبور من الخندق فرماهم حتى ولّوا ، وكان المسلمون يتناوبون الحراسة وكانوا في فقر وجوع وكان عمرو بن العاص وخالد بن الوليد كثيراً ما يطلبان </w:t>
      </w:r>
    </w:p>
    <w:p>
      <w:pPr>
        <w:pStyle w:val="BookText"/>
        <w:rPr/>
      </w:pPr>
      <w:r>
        <w:rPr>
          <w:rFonts w:ascii="Amiri" w:hAnsi="Amiri" w:eastAsia="Amiri" w:cs="Amiri"/>
          <w:color w:val="111111"/>
          <w:sz w:val="28"/>
          <w:sz w:val="28"/>
          <w:szCs w:val="28"/>
          <w:rtl w:val="true"/>
          <w:lang w:bidi="ar-SA"/>
        </w:rPr>
        <w:t xml:space="preserve">غرّة ومضيقاً من الخندق يقتحمانه فكانت للمسلمين معها وقائع في تلك الليالي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فأقام رسول اللّه والمشركون بضعاً وعشرين ليلة ، فبينما الناس على ذلك من الخوف والبلاء ولم يكن قتال إلاّ الحصار والرمي بالنبل إلاّ أنّ فوارس من قريش منهم عمرو بن عبد ودّ ، وعكرمة ابن أبي جهل ، وضرار بن الخطاب ، وهبيرة بن أبي وهب ، تلبّسوا للقتال وخرجوا على خيولهم حتى مرّوا على منازل بني كنانة ووقفوا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تهيئوا للحرب يا بني كنانة فستعلمون من الفرسان اليوم ، ثم أقبلوا تسرع بهم خيولهم حتى وقفوا على الخندق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يمّموا شطرهم مكاناً من الخندق ضيّقاً ، فضربوا خيولهم فجالت بهم حتى عبرت الخندق فطلب عمرو بن عبد ودّ البراز مرّة بعد اُخرى إلى أن ارتجز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القرن المناجز</w:t>
      </w:r>
    </w:p>
    <w:p>
      <w:pPr>
        <w:pStyle w:val="BookText"/>
        <w:rPr/>
      </w:pPr>
      <w:r>
        <w:rPr>
          <w:rFonts w:ascii="Amiri" w:hAnsi="Amiri" w:eastAsia="Amiri" w:cs="Amiri"/>
          <w:color w:val="111111"/>
          <w:sz w:val="28"/>
          <w:sz w:val="28"/>
          <w:szCs w:val="28"/>
          <w:rtl w:val="true"/>
          <w:lang w:bidi="ar-SA"/>
        </w:rPr>
        <w:t xml:space="preserve">ولذاك إنّي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قبل الهزائز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من خير الغرائز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ثمّ قال النبي لأصحابه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يبرز لعمرو وأضمن له على اللّه الجنّة ، في كلّ مرّة كان يقوم عليّ فاستدانه وعمّمه بيده ، فلمّا برز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أخذت منّي عبيدة بن الحارث يوم بدر وحمزة بن عبد المطلب يوم اُحد وهذا أخي عليّ بن أبي طالب ، ربّ لا تذرني فرداً وأنت خير الوارثين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كأنّ على رؤوسهم الطير لمكان عمرو وشجاعته ، فلمّا استقبله عليّ ارتجز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منجى كلّ فائز</w:t>
      </w:r>
    </w:p>
    <w:p>
      <w:pPr>
        <w:pStyle w:val="BookText"/>
        <w:rPr/>
      </w:pPr>
      <w:r>
        <w:rPr>
          <w:rFonts w:ascii="Amiri" w:hAnsi="Amiri" w:eastAsia="Amiri" w:cs="Amiri"/>
          <w:color w:val="111111"/>
          <w:sz w:val="28"/>
          <w:sz w:val="28"/>
          <w:szCs w:val="28"/>
          <w:rtl w:val="true"/>
          <w:lang w:bidi="ar-SA"/>
        </w:rPr>
        <w:t xml:space="preserve">إنّي لأرجو أن اُقيم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ذكرها عند الهزائز</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مناف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يا ابن أخي ومن أعمامك من هو أسنّ منك فأنا أكره أن اهريق دمك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عمرو يومئذٍ وهو فارس وعليّ راجل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تقول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يدعوني أحد إلى واحدة من ثلاث إلاّ قبلتها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أن تشهد أن لا إله إلاّ اللّه وأنّ محمداً رسول اللّه واسلم لله رب العالمين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أخّر هذا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فاُخرى ترجع إلى بلادك فإن يكن محمد صادقاً كنت أسعد الناس به ، وإن كان غير ذلك كان الذي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تتحدّث به نساء قريش أبداً ، وقد نذرت ما نذرت وحرّمت الدهن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فالثالثة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عمرو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الخصلة ما كنت أظن انّ أحداً من العرب يرومني عليها إنّي لأكره أن أقتل مثلك وكان أبوك لي نديماً ، فارجع فأنت غلام حدث وإنّما أردت شيخي قريش أبا بكر وعمر قال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إلى المبارزة فأنا أحبّ أن أقتلك ، فأسفّ عمرو ونزل وعقل فرسه </w:t>
      </w:r>
      <w:r>
        <w:rPr>
          <w:rStyle w:val="FootnoteAnchor"/>
          <w:rtl w:val="true"/>
        </w:rPr>
        <w:footnoteReference w:id="404"/>
      </w:r>
      <w:r>
        <w:rPr>
          <w:rFonts w:ascii="Amiri" w:hAnsi="Amiri" w:eastAsia="Amiri" w:cs="Amiri"/>
          <w:color w:val="111111"/>
          <w:sz w:val="28"/>
          <w:sz w:val="28"/>
          <w:szCs w:val="28"/>
          <w:rtl w:val="true"/>
          <w:lang w:bidi="ar-SA"/>
        </w:rPr>
        <w:t xml:space="preserve">وسلّ سيفه كأنة شعلة نار ثمّ أقبل نحو عليّ مغضباً ، فأنحى بسيفه على هامّة علي ، فصدّها علي بمجنّه فانقدّ المجن واثبت فيها السيف واصاب رأسه فشجّه ، فعاجله عليّ فضربه على حبل العاتق فسقط وثار العجاج ، وسمع رسول اللّه التكبير فعرف أنّ عليّاً قد قتله ، وعند ذلك خرجت خيلهم منهزمة حتى جاوزت الخندق هاربة ، ثمّ أقبل عليّ نحو رسول اللّه ووجهه يتهلّل ، فقال عمر بن الخطاب هلا استلبته درعه ؟ فإنّه ليس للعرب درع خير منها </w:t>
      </w:r>
      <w:bookmarkStart w:id="663" w:name="pg16422_173754"/>
    </w:p>
    <w:p>
      <w:pPr>
        <w:pStyle w:val="BookText"/>
        <w:rPr/>
      </w:pPr>
      <w:bookmarkEnd w:id="66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فاتقاني بسواده </w:t>
      </w:r>
      <w:r>
        <w:rPr>
          <w:rStyle w:val="FootnoteAnchor"/>
          <w:rtl w:val="true"/>
        </w:rPr>
        <w:footnoteReference w:id="405"/>
      </w:r>
      <w:r>
        <w:rPr>
          <w:rFonts w:ascii="Amiri" w:hAnsi="Amiri" w:eastAsia="Amiri" w:cs="Amiri"/>
          <w:color w:val="111111"/>
          <w:sz w:val="28"/>
          <w:sz w:val="28"/>
          <w:szCs w:val="28"/>
          <w:rtl w:val="true"/>
          <w:lang w:bidi="ar-SA"/>
        </w:rPr>
        <w:t xml:space="preserve">فاستحييت ابن عمي أن استلبه 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كالجذع بين دكادك </w:t>
      </w:r>
      <w:r>
        <w:rPr>
          <w:rStyle w:val="FootnoteAnchor"/>
          <w:rtl w:val="true"/>
        </w:rPr>
        <w:footnoteReference w:id="406"/>
      </w:r>
      <w:r>
        <w:rPr>
          <w:rFonts w:ascii="IRNazanin" w:hAnsi="IRNazanin" w:eastAsia="IRNazanin"/>
          <w:color w:val="111111"/>
          <w:sz w:val="28"/>
          <w:sz w:val="28"/>
          <w:szCs w:val="28"/>
          <w:rtl w:val="true"/>
          <w:lang w:bidi="fa-IR"/>
        </w:rPr>
        <w:t>ورواب</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 يا معشر الأحزاب </w:t>
      </w:r>
      <w:r>
        <w:rPr>
          <w:rStyle w:val="FootnoteAnchor"/>
          <w:rtl w:val="true"/>
        </w:rPr>
        <w:footnoteReference w:id="407"/>
      </w:r>
    </w:p>
    <w:p>
      <w:pPr>
        <w:pStyle w:val="Heading4"/>
        <w:numPr>
          <w:ilvl w:val="3"/>
          <w:numId w:val="1"/>
        </w:numPr>
        <w:rPr/>
      </w:pPr>
      <w:bookmarkStart w:id="664" w:name="__RefHeading___Toc7752025_1280447820"/>
      <w:bookmarkStart w:id="665" w:name="_Toc243"/>
      <w:bookmarkEnd w:id="664"/>
      <w:r>
        <w:rPr>
          <w:rtl w:val="true"/>
        </w:rPr>
        <w:t xml:space="preserve">استبشار المؤمنين وكآبة المشركين </w:t>
      </w:r>
      <w:r>
        <w:rPr>
          <w:rtl w:val="true"/>
        </w:rPr>
        <w:t>:</w:t>
      </w:r>
      <w:bookmarkEnd w:id="665"/>
    </w:p>
    <w:p>
      <w:pPr>
        <w:pStyle w:val="BookText"/>
        <w:rPr/>
      </w:pPr>
      <w:r>
        <w:rPr>
          <w:rFonts w:ascii="Amiri" w:hAnsi="Amiri" w:eastAsia="Amiri" w:cs="Amiri"/>
          <w:color w:val="111111"/>
          <w:sz w:val="28"/>
          <w:sz w:val="28"/>
          <w:szCs w:val="28"/>
          <w:rtl w:val="true"/>
          <w:lang w:bidi="ar-SA"/>
        </w:rPr>
        <w:t>قد كان الخوف والوجل مستولياً على نفوس المسلمين منذ جاء الأحزاب وحاصروا المدينة ولمّا قتل علي بطل الأحزاب وفارسها وانهزم من كان معه من أبطالهم وذؤبانهم ، حتى انّ عكرمة بن أبي جهل ألقى رمحه يومئذٍ وفرّ ، انقلبت الاُمور رأساً على عقب ، فصار الخوف والهلع نصيب المشركين ومخيّماً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 ومن جانب آخر ، كان الوقت إذ ذاك شتاءً قارساً برده ، عاصفة رياحه ، يخشى في كل وقت مطره ، فالخيام التي ضربوها أمام يثرب لا تحميهم منها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ثالثة وقف أبو سفيان وحلفاؤه على أنّ الخندق مادام حائلاً بينهم وبين المسلمين والأبطال منهم يذودون عنه بالنبال والحجارة ، وما دامت بنو قريظة تمدّ المسلمين بالمؤونه امداداً ، فإنّه من الصعب العسير إحراز النصر عليهم بل بإمكانهم الصمود أمامهم على تلك الحال مدّة مديدة تطول مع الشهور ، والحل الوحيد الذي أصبح أمامهم هو أن ترجع الأحزاب إلى أدراجهم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إجتماع هؤلاء الأحزاب على حرب المسلمين مرّة اُخرى ليس بالأمر </w:t>
      </w:r>
      <w:bookmarkStart w:id="666" w:name="pg16422_173755"/>
    </w:p>
    <w:p>
      <w:pPr>
        <w:pStyle w:val="BookText"/>
        <w:rPr/>
      </w:pPr>
      <w:bookmarkEnd w:id="666"/>
      <w:r>
        <w:rPr>
          <w:rFonts w:ascii="Amiri" w:hAnsi="Amiri" w:eastAsia="Amiri" w:cs="Amiri"/>
          <w:color w:val="111111"/>
          <w:sz w:val="28"/>
          <w:sz w:val="28"/>
          <w:szCs w:val="28"/>
          <w:rtl w:val="true"/>
          <w:lang w:bidi="ar-SA"/>
        </w:rPr>
        <w:t>الميسور فإن افلتت الفرصة ربّما لم يسنح لهم الزمان بمثلها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النهاية التي آل إليها أمر الأحزاب وكانوا في حيرة من أمرهم وغمّة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ذلك تفطّن حيي بن أخطب فتيل الفتنة بأنّ في إمكانه أن يتّصل ببني قريظة القاطنين في داخل المدينة ويحرّضهم على نقض عهدهم مع النبيّ صلی اللّه علیه و آله والمسلمين ، فعند ذلك تنقطع الميرة والمؤونة والمدد أوّلاً ، وينفتح الطريق لدخول يثرب من قلاع بني قريظة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 حيي بن أخطب بأنّه جاء بمكيدة محكمة ، فعرضت فكرته على قريش وغطفان فحبّذاها وسارعا إلى انجازها فذهب بنفسه يريد كعب بن أسد صاحب عقد بني قريظة وقد أغلق كعب دونه باب حصنه إذ عرف أنّه حيى بن أخطب ، ولكنّه آخر الأمر فتح باب قلعته واعتنق نظريّته ونقض عهده مع الرسول ، وأوجد ذلك قلقاً شديداً بين المسلمين ، وقد ذكرنا تفصيله عند البحث عن أهل الكتاب ، ولكنّه سبحانه دفع شرّهم بحدوث الاختلاف بين المشركين وبني قريظة فآل الأمر إلى انجلاء الأحزاب من ساحة القتال من دون نتيجة وإليك بيانه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752027_1280447820"/>
      <w:bookmarkStart w:id="668" w:name="_Toc244"/>
      <w:bookmarkEnd w:id="667"/>
      <w:r>
        <w:rPr>
          <w:rtl w:val="true"/>
        </w:rPr>
        <w:t xml:space="preserve">انقسام المشركين على أنفسهم </w:t>
      </w:r>
      <w:r>
        <w:rPr>
          <w:rtl w:val="true"/>
        </w:rPr>
        <w:t>:</w:t>
      </w:r>
      <w:bookmarkEnd w:id="66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نعيم بن مسعود أتى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أسلمت وإنّ قومي لم يعلموا بإسلامي ، فمرني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فينا رجل واحد فادخل بين القوم خذلانا إن استطعت فإنّ الحرب خدعة ، فخرج نعيم بن مسعود حتى أتى بني قريظة وكان لهم نديماً في الجاهلية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قريظة قد عرفتم ودّي إياكم وخاصة ما بيني وبينكم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لست عندنا بمتّهم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وغطفان ليسوا كأنتم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بلدكم فيه أموالكم وأبناؤكم ونساؤكم لا تقدرون على أن تحوّلوا منه إلى غيره ، وإن قريشاً وغطفان قد جاءوا لحرب محمد وأصحابه </w:t>
      </w:r>
    </w:p>
    <w:p>
      <w:pPr>
        <w:pStyle w:val="BookText"/>
        <w:rPr/>
      </w:pPr>
      <w:r>
        <w:rPr>
          <w:rFonts w:ascii="Amiri" w:hAnsi="Amiri" w:eastAsia="Amiri" w:cs="Amiri"/>
          <w:color w:val="111111"/>
          <w:sz w:val="28"/>
          <w:sz w:val="28"/>
          <w:szCs w:val="28"/>
          <w:rtl w:val="true"/>
          <w:lang w:bidi="ar-SA"/>
        </w:rPr>
        <w:t xml:space="preserve">وقد ظاهرتموهم عليه وبلدهم وأموالهم ونساؤهم بغيره فليسوا كأنتم ، فإن رأوا نهزة أصابوها ، وإن كان ذلك لحقوا ببلادهم ، وخلّوا بينكم وبين الرجل ببلدكم ولا طاقة لكم به إن خلا بكم فلا تقاتلوا مع القوم حتى تأخذوا منهم رهناً من أشرافهم يكونون بأيديكم ثقة لكم على أن تقاتلوا معهم محمداً حتى تناجزوه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حتى أتى قريشاً فقال لأبي سفيان بن حرب ومن معه من رجال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ودّى لكم وفراقي محمداً وانّه بلغني أمر قد رأيت عليّ حقّاً أن اُبلغكموه نصحاً لكم فاكتموا عنّي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أنّ معشر يهود قد ندموا على ما صنعوا فيما بينهم وبين محمّد وقد أرسلوا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ندمنا على ما فعلنا فهل يرضيك أن نأخذ لك من القبيلتين من قريش وغطفان رجالاً من أشرافهم فنعطيكهم فتضرب أعناقهم ثمّ نكون معك على من بقي منهم حتى نستأصلهم ؟ فأرسل إليهم نعم ، فإن بعثت إليكم يهود يلتمسون منكم رهناً من رجالكم فلا تدفعوا إليهم منكم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حتّى أتى غطفان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غطفان إنّكم أصلي وعشيرتي وأحبّ الناس إليّ ولا أراكم تتّهموني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أنت عندنا بمنّهم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فاكتموا عني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 فما أمرك ؟</w:t>
      </w:r>
    </w:p>
    <w:p>
      <w:pPr>
        <w:pStyle w:val="BookText"/>
        <w:rPr/>
      </w:pPr>
      <w:r>
        <w:rPr>
          <w:rFonts w:ascii="Amiri" w:hAnsi="Amiri" w:eastAsia="Amiri" w:cs="Amiri"/>
          <w:color w:val="111111"/>
          <w:sz w:val="28"/>
          <w:sz w:val="28"/>
          <w:szCs w:val="28"/>
          <w:rtl w:val="true"/>
          <w:lang w:bidi="ar-SA"/>
        </w:rPr>
        <w:t>ثمّ قال لهم مثل ما قال لقريش وحذّرهم ما حذّرهم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ليلة السبت من شوّال سنة خمس أرسل أبو سفيان بن حرب ووجهاء غطفان إلى بني قريظة عكرمة بن أبي جهل ، فقالوا لهم لسنا بدار مقام ، قد هلك الخف والحافر ، فاغدوا للقتال حتى نناجز محمّداً ، فأجابوا أنّ اليوم يوم السبت لا نعمل فيه شيئاً ومع ذلك لسنا بالذين نقاتل معكم محمداً حتى تعطونا رهناً من رجالكم يكونون بأيدينا ثقة لنا حتى نناجز محمّداً ، فإنّنا نخشى إن اشتدّ عليكم القتال تتركوننا في بلادنا ولا طاقة لنا بذلك منه ، فلمّا رجعت إليهم الرسل بما قالته بنو قريظة ، قالت قريش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الذي حدّثكم به نعيم بن مسعود لحق ، فارسلوا إلى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ندفع إليكم رجلاً واحداً من رجالنا ، فإن كنتم تريدون </w:t>
      </w:r>
    </w:p>
    <w:p>
      <w:pPr>
        <w:pStyle w:val="BookText"/>
        <w:rPr/>
      </w:pPr>
      <w:r>
        <w:rPr>
          <w:rFonts w:ascii="Amiri" w:hAnsi="Amiri" w:eastAsia="Amiri" w:cs="Amiri"/>
          <w:color w:val="111111"/>
          <w:sz w:val="28"/>
          <w:sz w:val="28"/>
          <w:szCs w:val="28"/>
          <w:rtl w:val="true"/>
          <w:lang w:bidi="ar-SA"/>
        </w:rPr>
        <w:t xml:space="preserve">القتال فاخرجوا فقاتلوا ، فقالت بني قريظة حين انتهت الرسل إليهم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 لكم نعيم بن مسعود لحق ما يريد القوم إلاّ أن يقاتلوا ، فإن رأوا فرصة انتهزوها وإن كان غير ذلك تفرّقوا إلى بلادهم وخلّوا بينكم وبين محمّد في بلدكم ، فارسلوا إلى قريش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نقاتل معكم محمداً حتى تعطونا رهناً فأبوا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السبت بعث اللّه عليهم الريح في ليلة شاتية باردة شديدة البرد فجعلت تكفأ قدورهم وتطرح آنيتهم ، ولمّا انتهى إلى رسول اللّه ما فرّق اللّه من جماعتهم دعا حذيفة بن اليمان فبعثه إليهم لينظر ما فعل القوم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حذيفه ورجع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القوم والريح وجنود اللّه تفعل بهم ما تفعل لا تقرّ لهم قدراً ولا ناراً ولا بناءاً ، فقال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واللّه ما أصبحتم بدار مقام ، لقد هلك الكراع والخف واخلفنا بنو قريظة ولقينا من شدّة الريح ما ترون ما تطمئن لنا قدر ولا تقوم لنا نار فارتحلوا فإنّي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اختلفت الأحزاب ولم يبق منهم أحد وأصبح الصبح ولم ير منهم شيء ، فرجع المسلمون إلى منازلهم شاكرين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ما أفادته كتب السير والتواريخ </w:t>
      </w:r>
      <w:r>
        <w:rPr>
          <w:rStyle w:val="FootnoteAnchor"/>
          <w:rtl w:val="true"/>
        </w:rPr>
        <w:footnoteReference w:id="408"/>
      </w:r>
      <w:r>
        <w:rPr>
          <w:rFonts w:ascii="Amiri" w:hAnsi="Amiri" w:eastAsia="Amiri" w:cs="Amiri"/>
          <w:color w:val="111111"/>
          <w:sz w:val="28"/>
          <w:sz w:val="28"/>
          <w:szCs w:val="28"/>
          <w:rtl w:val="true"/>
          <w:lang w:bidi="ar-SA"/>
        </w:rPr>
        <w:t>وإليك تحليل ما ورد حول تلك الواقعة من الآيات ولا محيص لمفسّر عن الوقوف بما جاء في كتب السيرة فإنّها كالقرائن المنفصلة لفهم معنى ما تضمّنته الآيات الشريفة ونحن نذكر الآيات الواردة حول هذه الغزوة كاملة ثمّ نعقبّها ، بما تسنح به الفرصة من التحليل والتوضيح</w:t>
      </w:r>
      <w:r>
        <w:rPr>
          <w:rFonts w:eastAsia="Amiri" w:cs="Amiri" w:ascii="Amiri" w:hAnsi="Amiri"/>
          <w:color w:val="111111"/>
          <w:sz w:val="28"/>
          <w:szCs w:val="28"/>
          <w:rtl w:val="true"/>
          <w:lang w:bidi="ar-SA"/>
        </w:rPr>
        <w:t xml:space="preserve">. </w:t>
      </w:r>
      <w:bookmarkStart w:id="669" w:name="pg16422_173758"/>
    </w:p>
    <w:p>
      <w:pPr>
        <w:pStyle w:val="Heading4"/>
        <w:numPr>
          <w:ilvl w:val="3"/>
          <w:numId w:val="1"/>
        </w:numPr>
        <w:rPr/>
      </w:pPr>
      <w:bookmarkStart w:id="670" w:name="__RefHeading___Toc7752029_1280447820"/>
      <w:bookmarkStart w:id="671" w:name="_Toc245"/>
      <w:bookmarkEnd w:id="669"/>
      <w:bookmarkEnd w:id="670"/>
      <w:r>
        <w:rPr>
          <w:rtl w:val="true"/>
        </w:rPr>
        <w:t xml:space="preserve">غزوة الأحزاب في الذكر الحكيم </w:t>
      </w:r>
      <w:r>
        <w:rPr>
          <w:rtl w:val="true"/>
        </w:rPr>
        <w:t>:</w:t>
      </w:r>
      <w:bookmarkEnd w:id="671"/>
    </w:p>
    <w:p>
      <w:pPr>
        <w:pStyle w:val="Heading5"/>
        <w:numPr>
          <w:ilvl w:val="4"/>
          <w:numId w:val="1"/>
        </w:numPr>
        <w:rPr/>
      </w:pPr>
      <w:bookmarkStart w:id="672" w:name="__RefHeading___Toc7752031_1280447820"/>
      <w:bookmarkStart w:id="673" w:name="_Toc246"/>
      <w:bookmarkEnd w:id="672"/>
      <w:r>
        <w:rPr>
          <w:rtl w:val="true"/>
        </w:rPr>
        <w:t>اشارة</w:t>
      </w:r>
      <w:bookmarkEnd w:id="67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لآتَوْهَا وَمَا تَلَبَّثُوا بِهَا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يَسْأَلُونَ عَنْ أَنبَائِكُمْ وَلَوْ كَانُوا فِيكُم مَّا قَاتَلُوا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وَأَمْوَالَهُمْ وَأَرْضًا لَّمْ تَطَئُوهَا وَكَانَ اللّهُ عَلَى كُلِّ شَيْءٍ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674" w:name="pg16422_173759"/>
    </w:p>
    <w:p>
      <w:pPr>
        <w:pStyle w:val="Heading5"/>
        <w:numPr>
          <w:ilvl w:val="4"/>
          <w:numId w:val="1"/>
        </w:numPr>
        <w:rPr/>
      </w:pPr>
      <w:bookmarkStart w:id="675" w:name="__RefHeading___Toc7752033_1280447820"/>
      <w:bookmarkStart w:id="676" w:name="_Toc247"/>
      <w:bookmarkEnd w:id="674"/>
      <w:bookmarkEnd w:id="675"/>
      <w:r>
        <w:rPr/>
        <w:t>1</w:t>
      </w:r>
      <w:r>
        <w:rPr>
          <w:rtl w:val="true"/>
        </w:rPr>
        <w:t xml:space="preserve"> - </w:t>
      </w:r>
      <w:r>
        <w:rPr>
          <w:rtl w:val="true"/>
        </w:rPr>
        <w:t xml:space="preserve">إستحواذ القلق عند مرابطة الأحزاب </w:t>
      </w:r>
      <w:r>
        <w:rPr>
          <w:rtl w:val="true"/>
        </w:rPr>
        <w:t>:</w:t>
      </w:r>
      <w:bookmarkEnd w:id="676"/>
    </w:p>
    <w:p>
      <w:pPr>
        <w:pStyle w:val="BookText"/>
        <w:rPr/>
      </w:pPr>
      <w:r>
        <w:rPr>
          <w:rFonts w:ascii="Amiri" w:hAnsi="Amiri" w:eastAsia="Amiri" w:cs="Amiri"/>
          <w:color w:val="111111"/>
          <w:sz w:val="28"/>
          <w:sz w:val="28"/>
          <w:szCs w:val="28"/>
          <w:rtl w:val="true"/>
          <w:lang w:bidi="ar-SA"/>
        </w:rPr>
        <w:t xml:space="preserve">إنّ الآية الاُولى ترسم لنا كيفيّة نزول الأحزاب على المدينة وإنّهم جاءوها من أعاليها وأسافلها ، فقد جاءت قبيلة غطفان وبني النضير من الجانب الشرقي للمدينة وهي الجهة العليا وجاءت قريش ومن انضم إليهم من الأحابيش وكنانة من الجانب الغربي وهي الجهة السفلى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جَاءُوكُم مِّن فَوْقِكُمْ وَمِنْ أَسْفَلَ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أنّها تعكس الحالة النفسية التي عايشها المسلمون أثناء تطويق المدينة وهم على طوائف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مالت أبصارهم عن كل شيء فلم تنظر إلاّ إلى عدوّهم مقبلين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شخّصت قلوبهم من مكانها ولولا أنّه ضاق الحلقوم عنها إن تخرج لخرجت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باللّه ظنّ الجاهلية متقوّلين بأنّ الكفّار سيغلبون وسيستولون على المدينة وبالتالي ينمحق الدين وتعود الجاهلية أدراجها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هذه الحالات الثلاث أشارت الآية بجملها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زَاغَتِ الأَبْصَارُ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وَبَلَغَتِ الْقُلُوبُ الحَنَاجِرَ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والجملتان الأوّليتان كناية عن مبلغ استحواذ الخوف والهلع عليهم حتى انتقل بهم إلى حالة شبيهة بالإحتضار التي يزيغ فيها البصر وتبلغ القلوب الحناجر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تشير إلى عموم المسلمين بل تستعرض حال المنافقين والذين في قلوبهم مرض ، فهؤلاء ظنّوا باللّه ظنّ الجاهلية ، كما يدل عليه </w:t>
      </w:r>
    </w:p>
    <w:p>
      <w:pPr>
        <w:pStyle w:val="BookText"/>
        <w:rPr/>
      </w:pPr>
      <w:r>
        <w:rPr>
          <w:rFonts w:ascii="Amiri" w:hAnsi="Amiri" w:eastAsia="Amiri" w:cs="Amiri"/>
          <w:color w:val="111111"/>
          <w:sz w:val="28"/>
          <w:sz w:val="28"/>
          <w:szCs w:val="28"/>
          <w:rtl w:val="true"/>
          <w:lang w:bidi="ar-SA"/>
        </w:rPr>
        <w:t xml:space="preserve">صريح لفظها حيث تضمّنت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الإيمان من المسلمين وهم غير طائفة المنافقين الذين يظهرون الإيمان ويبطنون الكفر والشرك وإنّما يسمّون محمّداً رسولاً لمكان اظهارهم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الوعد الذي وعدهم اللّه ورسوله به هو انه كان يكرّر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افترضنا نزول الآية بعد غزوة الخندق فقد كان النبي يعد هم أنّه يفتح مدائن كسرى وقيصر خصوصاً عند حفر الخندق على ما في كتب السير والتواريخ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وعظم عند ذلك البلاء ، واشتدّ الخوف وأتاهم عدوهم من فوقهم ومن أسفل منهم حتّى ظنّ المسلمون كلّ ظنّ ونجم النفاق من بعض المنافقين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يعدنا أن نأكل كنوز كسرى وقيصر وأحدنا اليوم لا يأمن على نفسه أن يذهب للتخلّي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كانت هذه الغزوة كاُختها أي غزوة اُحد تمحيصاً وغربلة وتمييزاً للمؤمن الواقعي عن المنافق المتظاهر بالإيمان كما تشير إليه الآية الثانية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استعمل كلمة هنا لك مع أنّها يشارُ بها إلى البعيد لأنّ الآية نزلت بعد جلاء المعركة وأشار بها إلى زمان مجيء الجنود المتأخّر عن نزولها</w:t>
      </w:r>
      <w:r>
        <w:rPr>
          <w:rFonts w:eastAsia="Amiri" w:cs="Amiri" w:ascii="Amiri" w:hAnsi="Amiri"/>
          <w:color w:val="111111"/>
          <w:sz w:val="28"/>
          <w:szCs w:val="28"/>
          <w:rtl w:val="true"/>
          <w:lang w:bidi="ar-SA"/>
        </w:rPr>
        <w:t xml:space="preserve">. </w:t>
      </w:r>
      <w:bookmarkStart w:id="677" w:name="pg16422_173761"/>
    </w:p>
    <w:p>
      <w:pPr>
        <w:pStyle w:val="Heading5"/>
        <w:numPr>
          <w:ilvl w:val="4"/>
          <w:numId w:val="1"/>
        </w:numPr>
        <w:rPr/>
      </w:pPr>
      <w:bookmarkStart w:id="678" w:name="__RefHeading___Toc7752035_1280447820"/>
      <w:bookmarkStart w:id="679" w:name="_Toc248"/>
      <w:bookmarkEnd w:id="677"/>
      <w:bookmarkEnd w:id="678"/>
      <w:r>
        <w:rPr/>
        <w:t>2</w:t>
      </w:r>
      <w:r>
        <w:rPr>
          <w:rtl w:val="true"/>
        </w:rPr>
        <w:t xml:space="preserve"> - </w:t>
      </w:r>
      <w:r>
        <w:rPr>
          <w:rtl w:val="true"/>
        </w:rPr>
        <w:t xml:space="preserve">حياكة الدسائس لفتح الثغرات </w:t>
      </w:r>
      <w:r>
        <w:rPr>
          <w:rtl w:val="true"/>
        </w:rPr>
        <w:t>:</w:t>
      </w:r>
      <w:bookmarkEnd w:id="679"/>
    </w:p>
    <w:p>
      <w:pPr>
        <w:pStyle w:val="BookText"/>
        <w:rPr/>
      </w:pPr>
      <w:r>
        <w:rPr>
          <w:rFonts w:ascii="Amiri" w:hAnsi="Amiri" w:eastAsia="Amiri" w:cs="Amiri"/>
          <w:color w:val="111111"/>
          <w:sz w:val="28"/>
          <w:sz w:val="28"/>
          <w:szCs w:val="28"/>
          <w:rtl w:val="true"/>
          <w:lang w:bidi="ar-SA"/>
        </w:rPr>
        <w:t>لم يكن عمل المنافقين منحصراً بإثارة القلاقل والارهاصات النفسية على ما مرّ بيانه في كلماتهم بل كان دورهم أوسع من ذلك ، فقد كانوا يقومون بشن حرب نفسيّة تهدف إلى تفريق المسلمين عن الدفاع عن الخندق وكانوا يقولون للمسلمين لا وجه لإقامتكم ها هنا قبال جنود المشركين فالغلبة لهم لا محالة ولا مناص من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لفيف منهم يتذرّعون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يؤمن عليها من السارق وزحف العدو عليها ، حتّى يتملّصون ويتخلّصون من الخطر الذي يحدق بهم في ساحة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واجهة للفرار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 .</w:t>
      </w:r>
    </w:p>
    <w:p>
      <w:pPr>
        <w:pStyle w:val="Heading5"/>
        <w:numPr>
          <w:ilvl w:val="4"/>
          <w:numId w:val="1"/>
        </w:numPr>
        <w:rPr/>
      </w:pPr>
      <w:bookmarkStart w:id="680" w:name="__RefHeading___Toc7752037_1280447820"/>
      <w:bookmarkStart w:id="681" w:name="_Toc249"/>
      <w:bookmarkEnd w:id="680"/>
      <w:r>
        <w:rPr/>
        <w:t>3</w:t>
      </w:r>
      <w:r>
        <w:rPr>
          <w:rtl w:val="true"/>
        </w:rPr>
        <w:t xml:space="preserve"> - </w:t>
      </w:r>
      <w:r>
        <w:rPr>
          <w:rtl w:val="true"/>
        </w:rPr>
        <w:t xml:space="preserve">المشارفة على أعتاب الردّة </w:t>
      </w:r>
      <w:r>
        <w:rPr>
          <w:rtl w:val="true"/>
        </w:rPr>
        <w:t>:</w:t>
      </w:r>
      <w:bookmarkEnd w:id="681"/>
    </w:p>
    <w:p>
      <w:pPr>
        <w:pStyle w:val="BookText"/>
        <w:rPr/>
      </w:pPr>
      <w:r>
        <w:rPr>
          <w:rFonts w:ascii="Amiri" w:hAnsi="Amiri" w:eastAsia="Amiri" w:cs="Amiri"/>
          <w:color w:val="111111"/>
          <w:sz w:val="28"/>
          <w:sz w:val="28"/>
          <w:szCs w:val="28"/>
          <w:rtl w:val="true"/>
          <w:lang w:bidi="ar-SA"/>
        </w:rPr>
        <w:t>ولقد بلغ الحال بالمنافقين والذين في قلوبهم مرض في تهاونهم بأمر التمسّك بالدين انّه لو رجع إليهم العدو مرّة ثانية ودخل المدينة من أقطارها وأطرافها ونواحيها ثم سألوهم الرجوع إلى الشرك لأجابوا مسرعين ولم يتوانوا ولم يلبثوا في الاجابة إلاّ زماناً يسيراً بمقدار الطلب والسؤال منهم ، فالمنافقون ومن تبعهم من مرضى القلوب يتظاهرون بالإسلام مادام الرخاء سائداً والأمن حالاًّ فإذا خيّمت الشدّة وحاق بهم البأس لم يلبثوا إلاّ قليلاً دون الرجوع والردّة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يعطي لنا درساً إضافيّاً بأنّ النظام الإسلامي يجب أن يرتكز في دعوته وكافّة اُُموره السياسية والإجتماعية والروحية على المؤمنين الصادقين ، والمعتنقين لمبادئه وأحكامه بصدق ويقين وتفان وإخلاص ، يتحاشى عن الركون والإعتماد على المنافقين بل يحذر منهم دائماً ، ويطلب نبذهم من الحياة فإنّهم يَعِدون ولا يوفون ، يبايعون وينقضون ، ويحالفون ويغدرون ، وهذه سجيّتهم وديدنهم ، وإليه يشير </w:t>
      </w:r>
      <w:bookmarkStart w:id="682" w:name="pg16422_173762"/>
    </w:p>
    <w:p>
      <w:pPr>
        <w:pStyle w:val="BookText"/>
        <w:rPr/>
      </w:pPr>
      <w:bookmarkEnd w:id="682"/>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أنّهم في أي مكان وزمان بايعوا النبى فغير معلوم ، ولعلّ إيمانهم باللّه ورسوله وبما جاء به من الجهاد وحرمة الفرار منه ، نوع عهد لله ورسوله أن لا يولّوا الأدبار ، وعلى كل تقدير فهؤلاء لا يتحمّلون المسؤولية وإن تحمّلوها بادئ بدء ، رفضوها في خاتمة المطاف</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7752039_1280447820"/>
      <w:bookmarkStart w:id="684" w:name="_Toc250"/>
      <w:bookmarkEnd w:id="683"/>
      <w:r>
        <w:rPr/>
        <w:t>4</w:t>
      </w:r>
      <w:r>
        <w:rPr>
          <w:rtl w:val="true"/>
        </w:rPr>
        <w:t xml:space="preserve"> - </w:t>
      </w:r>
      <w:r>
        <w:rPr>
          <w:rtl w:val="true"/>
        </w:rPr>
        <w:t xml:space="preserve">عدم جدوى الفرار </w:t>
      </w:r>
      <w:r>
        <w:rPr>
          <w:rtl w:val="true"/>
        </w:rPr>
        <w:t>:</w:t>
      </w:r>
      <w:bookmarkEnd w:id="684"/>
    </w:p>
    <w:p>
      <w:pPr>
        <w:pStyle w:val="BookText"/>
        <w:rPr/>
      </w:pPr>
      <w:r>
        <w:rPr>
          <w:rFonts w:ascii="Amiri" w:hAnsi="Amiri" w:eastAsia="Amiri" w:cs="Amiri"/>
          <w:color w:val="111111"/>
          <w:sz w:val="28"/>
          <w:sz w:val="28"/>
          <w:szCs w:val="28"/>
          <w:rtl w:val="true"/>
          <w:lang w:bidi="ar-SA"/>
        </w:rPr>
        <w:t xml:space="preserve">هؤلاء يتركون ساحة القتال وأطراف الخندق ، لأجل الفرار من خطر الموت والقتل ، غير أنّهم قد جهلوا سنّة اللّه الحكيمة القاضية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ردّت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سبيل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شأن أولئك الذين نكصوا على أعقابهم في معركة الخندق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لأنّ لكل نفس أجلاً ، مقضيّاً ومحتوماً لا يتأخّر عنه ساعة ولا يتقدّم عنه ، فالفرار على فرض التأثير لا يؤثّر إلاّ قليلاً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لاَّ تُمَتَّعُونَ إِلاَّ قَلِيلاً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وإنّ الخير والشر تابعان لإرادته سبحانه ، ولا يحول دون نفوذ إرادته شيء ، فإذاً الأولى إيكال الأمر إلى إرادته والتوكّل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w:t>
      </w:r>
      <w:bookmarkStart w:id="685" w:name="pg16422_173763"/>
    </w:p>
    <w:p>
      <w:pPr>
        <w:pStyle w:val="BookText"/>
        <w:rPr/>
      </w:pPr>
      <w:bookmarkEnd w:id="685"/>
      <w:r>
        <w:rPr>
          <w:rFonts w:ascii="Amiri" w:hAnsi="Amiri" w:eastAsia="Amiri" w:cs="Amiri"/>
          <w:color w:val="111111"/>
          <w:sz w:val="28"/>
          <w:sz w:val="28"/>
          <w:szCs w:val="28"/>
          <w:rtl w:val="true"/>
          <w:lang w:bidi="ar-SA"/>
        </w:rPr>
        <w:t xml:space="preserve">وَلِيًّا وَلا نَصِيرًا </w:t>
      </w:r>
      <w:r>
        <w:rPr>
          <w:rFonts w:eastAsia="Amiri" w:cs="Amiri" w:ascii="Amiri" w:hAnsi="Amiri"/>
          <w:color w:val="111111"/>
          <w:sz w:val="28"/>
          <w:szCs w:val="28"/>
          <w:rtl w:val="true"/>
          <w:lang w:bidi="ar-SA"/>
        </w:rPr>
        <w:t>) .</w:t>
      </w:r>
    </w:p>
    <w:p>
      <w:pPr>
        <w:pStyle w:val="Heading5"/>
        <w:numPr>
          <w:ilvl w:val="4"/>
          <w:numId w:val="1"/>
        </w:numPr>
        <w:rPr/>
      </w:pPr>
      <w:bookmarkStart w:id="686" w:name="__RefHeading___Toc7752041_1280447820"/>
      <w:bookmarkStart w:id="687" w:name="_Toc251"/>
      <w:bookmarkEnd w:id="686"/>
      <w:r>
        <w:rPr/>
        <w:t>5</w:t>
      </w:r>
      <w:r>
        <w:rPr>
          <w:rtl w:val="true"/>
        </w:rPr>
        <w:t xml:space="preserve"> - </w:t>
      </w:r>
      <w:r>
        <w:rPr>
          <w:rtl w:val="true"/>
        </w:rPr>
        <w:t xml:space="preserve">سعة علمه </w:t>
      </w:r>
      <w:r>
        <w:rPr>
          <w:rtl w:val="true"/>
        </w:rPr>
        <w:t>:</w:t>
      </w:r>
      <w:bookmarkEnd w:id="687"/>
    </w:p>
    <w:p>
      <w:pPr>
        <w:pStyle w:val="BookText"/>
        <w:rPr/>
      </w:pPr>
      <w:r>
        <w:rPr>
          <w:rFonts w:ascii="IRNazanin" w:hAnsi="IRNazanin" w:eastAsia="IRNazanin"/>
          <w:color w:val="111111"/>
          <w:sz w:val="28"/>
          <w:sz w:val="28"/>
          <w:szCs w:val="28"/>
          <w:rtl w:val="true"/>
          <w:lang w:bidi="fa-IR"/>
        </w:rPr>
        <w:t xml:space="preserve">إنّ المنافقين ومن في قلبه مرض من المسلمين ، ما عرفوا اللّه حقّ قدره ، وما عرفوا أسماءه وصفاته ، وإنّه عالم بكل شيء ، ما تكنّه صدورهم وتضمره قلوبهم وتوحيه نفوسهم ، فكيف كلامهم وأعمالهم العلنية ، فقد كانوا يعيقون غيرهم من جنود المسلمين عن الجهاد مع رسول اللّه صلی اللّه علیه و آله ويثبّطونهم ويشغلونهم ليعرضوا عن نصرته وينصرفوا عن القتال ، وكانت اليهود تساندهم في هذا الأمر ويقولون مع نظرائهم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تحاربوا وخلّوا محمداً فإنّا نخاف عليكم الهلاك ، ولأجل ذلك ما كانوا يحضرون القتال إلاّ رياءً أو سمعة قدر ما يوهمون أنّهم مع المسلمين ولكنّهم كانوا كارهين لكون قلوبهم مع المشركين ، وإليه يشير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Heading5"/>
        <w:numPr>
          <w:ilvl w:val="4"/>
          <w:numId w:val="1"/>
        </w:numPr>
        <w:rPr/>
      </w:pPr>
      <w:bookmarkStart w:id="688" w:name="__RefHeading___Toc7752043_1280447820"/>
      <w:bookmarkStart w:id="689" w:name="_Toc252"/>
      <w:bookmarkEnd w:id="688"/>
      <w:r>
        <w:rPr/>
        <w:t>6</w:t>
      </w:r>
      <w:r>
        <w:rPr>
          <w:rtl w:val="true"/>
        </w:rPr>
        <w:t xml:space="preserve"> - </w:t>
      </w:r>
      <w:r>
        <w:rPr>
          <w:rtl w:val="true"/>
        </w:rPr>
        <w:t>جبناء حين البأس ، شجعان حين الأمن</w:t>
      </w:r>
      <w:bookmarkEnd w:id="689"/>
    </w:p>
    <w:p>
      <w:pPr>
        <w:pStyle w:val="BookText"/>
        <w:rPr/>
      </w:pPr>
      <w:r>
        <w:rPr>
          <w:rFonts w:ascii="Amiri" w:hAnsi="Amiri" w:eastAsia="Amiri" w:cs="Amiri"/>
          <w:color w:val="111111"/>
          <w:sz w:val="28"/>
          <w:sz w:val="28"/>
          <w:szCs w:val="28"/>
          <w:rtl w:val="true"/>
          <w:lang w:bidi="ar-SA"/>
        </w:rPr>
        <w:t xml:space="preserve">عجيب أمر هؤلاء ومن حذى حذوهم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حين البأس جبناء ، تدور أعينهم في رؤوسهم وجلاً وخوفاً ، كدوران عين الذي قرب من الموت وغشيته أسبابه ، فعند ذاك يعذّب لبّه ويشخص بصره فلا يتحرّك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اقتسام الغنيمة أشحّاء إذا ظفر بها المؤمنون لا يريدون أن يفوتهم شيء ممّا وصل إلى أيديهم ، وكان الشاعر يشير إليهم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السلم أعيار جفاءً وغلظة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الحرب أمثال النساء العواتك </w:t>
      </w:r>
    </w:p>
    <w:p>
      <w:pPr>
        <w:pStyle w:val="BookText"/>
        <w:rPr/>
      </w:pPr>
      <w:r>
        <w:rPr>
          <w:rFonts w:ascii="Amiri" w:hAnsi="Amiri" w:eastAsia="Amiri" w:cs="Amiri"/>
          <w:color w:val="111111"/>
          <w:sz w:val="28"/>
          <w:sz w:val="28"/>
          <w:szCs w:val="28"/>
          <w:rtl w:val="true"/>
          <w:lang w:bidi="ar-SA"/>
        </w:rPr>
        <w:t xml:space="preserve">ولهم مع ذلك كذب في القول ومراء في الكلام ، فإذا كان الأمن والرخاء مخيِّما فخروا بمقاماتهم المصطنعة من النجدة والشجاعة والبأس ، وإلى هذه الحالات الثلاثه يشير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جبنهم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بخلاء عليكم بالنفقة والنصرة ، فهم لا يودّون مساعدتكم ولا نصرتكم لا بنفس ولا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الحاله الثانية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أَشِحَّةً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الحالة الثالثة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ذَهَبَ الخَوْفُ سَلَقُوكُم بِأَلْسِنَةٍ حِدَادٍ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النهاية كتب على أعمالهم الضئيلة بالإحباط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لَمْ يُؤْمِنُوا فَأَحْبَطَ اللّهُ أَعْمَالَهُمْ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نهاية المطاف يتناول سبحانه هؤلاء ما هو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الجبن والهلع الذي لحق بهم ، وعظيم الدهشة والحيرة التي أحاطت بهم ، بلغ إلى حدٍ أنّهم يظنّون انّ الأحزاب ما زالت مرابطة في ثكنات معسكرهم في الوقت الذي رحلوا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يعرب عن عظم ما انتابهم من الوجل ، أنّه لو رجعت الأحزاب تمنّوا أن لو كانوا مقيمين في البادية بعيدين عن المدينة حتّى لا ينالهم أذى أو مكروه ويكتفون بالسؤال عن أخبار من قاوم من جانب المدينة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يَسْأَلُونَ عَنْ أَنبَائِكُمْ وَلَوْ كَانُوا فِيكُم مَّا قَاتَلُوا إِلاَّ قَلِيلاً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سبحانه بعد أن فصّل أحوالهم ، وكشف عّما كنّته صدورهم وما أضمروه ، </w:t>
      </w:r>
      <w:bookmarkStart w:id="690" w:name="pg16422_173765"/>
    </w:p>
    <w:p>
      <w:pPr>
        <w:pStyle w:val="BookText"/>
        <w:rPr/>
      </w:pPr>
      <w:bookmarkEnd w:id="690"/>
      <w:r>
        <w:rPr>
          <w:rFonts w:ascii="Amiri" w:hAnsi="Amiri" w:eastAsia="Amiri" w:cs="Amiri"/>
          <w:color w:val="111111"/>
          <w:sz w:val="28"/>
          <w:sz w:val="28"/>
          <w:szCs w:val="28"/>
          <w:rtl w:val="true"/>
          <w:lang w:bidi="ar-SA"/>
        </w:rPr>
        <w:t xml:space="preserve">أبان لهم طريق الهداية مرّة اُخرى وانّهم لو راموا النجاة والسعادة فليقتدوا برسول اللّه وليجعلوه اُسوة لهم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 .</w:t>
      </w:r>
    </w:p>
    <w:p>
      <w:pPr>
        <w:pStyle w:val="Heading4"/>
        <w:numPr>
          <w:ilvl w:val="3"/>
          <w:numId w:val="1"/>
        </w:numPr>
        <w:rPr/>
      </w:pPr>
      <w:bookmarkStart w:id="691" w:name="__RefHeading___Toc7752045_1280447820"/>
      <w:bookmarkStart w:id="692" w:name="_Toc253"/>
      <w:bookmarkEnd w:id="691"/>
      <w:r>
        <w:rPr>
          <w:rtl w:val="true"/>
        </w:rPr>
        <w:t>حال المؤمنين الصادقين في غزوة الأحزاب</w:t>
      </w:r>
      <w:bookmarkEnd w:id="692"/>
    </w:p>
    <w:p>
      <w:pPr>
        <w:pStyle w:val="BookText"/>
        <w:rPr/>
      </w:pPr>
      <w:r>
        <w:rPr>
          <w:rFonts w:ascii="Amiri" w:hAnsi="Amiri" w:eastAsia="Amiri" w:cs="Amiri"/>
          <w:color w:val="111111"/>
          <w:sz w:val="28"/>
          <w:sz w:val="28"/>
          <w:szCs w:val="28"/>
          <w:rtl w:val="true"/>
          <w:lang w:bidi="ar-SA"/>
        </w:rPr>
        <w:t xml:space="preserve">ثمّ إنّه سبحانه لما بيّن حال المنافقين ومن في قلبه مرض ، ذكر حال المؤمنين الواقعيين الذين كانوا في الرعيل الأوّل في سوح الجهاد ، وكيف انّهم كانوا على طرفي نقيض من المنافقين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وعدهم النبي بأنّ الأحزاب ستجتمع شوكتهم عليهم ، فلمّا شاهدوهم تبيّن لهم أنّ ذلك هو الذي وعدهم ، وربّما يقال بأنّ المراد ما وعده اللّه ورسوله من الابتلاء والإمتحان في الآيات التي نزلت في غزوة اُحد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فتحقّقوا من ذلك انّه سيصيبهم ما أصاب الأنبياء والمؤمنين بهم من الشدّة والمحنة التي تزلزل القلوب ، وتدهش النفوس ، فلمّا رأوا الأحزاب أيقنوا أنّه من الوعد الموعود وانّ اللّه سينصرهم على عدوّهم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وصف الكاملين من المؤمنين الذين ثبتوا عند اللقاء ، واحتملوا </w:t>
      </w:r>
      <w:bookmarkStart w:id="693" w:name="pg16422_173766"/>
    </w:p>
    <w:p>
      <w:pPr>
        <w:pStyle w:val="BookText"/>
        <w:rPr/>
      </w:pPr>
      <w:bookmarkEnd w:id="693"/>
      <w:r>
        <w:rPr>
          <w:rFonts w:ascii="Amiri" w:hAnsi="Amiri" w:eastAsia="Amiri" w:cs="Amiri"/>
          <w:color w:val="111111"/>
          <w:sz w:val="28"/>
          <w:sz w:val="28"/>
          <w:szCs w:val="28"/>
          <w:rtl w:val="true"/>
          <w:lang w:bidi="ar-SA"/>
        </w:rPr>
        <w:t xml:space="preserve">البأساء والضرّاء في هذه الغزوة وما قبلها من الغزوات ، بأنّ بعضهم استشهد يوم بدر ويوم اُحد ، وبعض منهم يترقّب أجله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المحكوم بوجوبه ، يقال قضى فلان نحبه ، أي وفى بنذره ، ويعبّر به عمّا انقضى أجله ، ثم إنّه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المؤمن والمنافق مجزى بأعماله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سبحانه استعرض جزاء عمل الصادقين بنحو القطع والجزم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اللّهُ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نجد فيه أنّه تناول جزاء المنافقين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المُنَافِقِينَ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بالتعليق على المشيئة ، وما ذلك إلاّ لبيان سعة رحمته وفضله ، وأنّه فسح المجال لتوبة من عصاه ، وعلى ذلك يكون معنى الآية يعذّب المنافقين لو شاء تعذيبهم ، فيما لم يتوبوا أو يتوب اللّه عليهم إن تابوا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7752047_1280447820"/>
      <w:bookmarkStart w:id="695" w:name="_Toc254"/>
      <w:bookmarkEnd w:id="694"/>
      <w:r>
        <w:rPr>
          <w:rtl w:val="true"/>
        </w:rPr>
        <w:t xml:space="preserve">خاتمه المطاف </w:t>
      </w:r>
      <w:r>
        <w:rPr>
          <w:rtl w:val="true"/>
        </w:rPr>
        <w:t>:</w:t>
      </w:r>
      <w:bookmarkEnd w:id="695"/>
    </w:p>
    <w:p>
      <w:pPr>
        <w:pStyle w:val="BookText"/>
        <w:rPr/>
      </w:pPr>
      <w:r>
        <w:rPr>
          <w:rFonts w:ascii="Amiri" w:hAnsi="Amiri" w:eastAsia="Amiri" w:cs="Amiri"/>
          <w:color w:val="111111"/>
          <w:sz w:val="28"/>
          <w:sz w:val="28"/>
          <w:szCs w:val="28"/>
          <w:rtl w:val="true"/>
          <w:lang w:bidi="ar-SA"/>
        </w:rPr>
        <w:t xml:space="preserve">وفى ختام الآيات يقول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وعده ، ونصر عبده ، وأعزّ جنده ، وهزم الأحزاب وحده ، وردّ المشركين على أدبارهم ، خائبين مخذولين تختنقهم الغصّة وتؤلمهم الحسرة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 .</w:t>
      </w:r>
    </w:p>
    <w:p>
      <w:pPr>
        <w:pStyle w:val="Heading4"/>
        <w:numPr>
          <w:ilvl w:val="3"/>
          <w:numId w:val="1"/>
        </w:numPr>
        <w:rPr/>
      </w:pPr>
      <w:bookmarkStart w:id="696" w:name="__RefHeading___Toc7752049_1280447820"/>
      <w:bookmarkStart w:id="697" w:name="_Toc255"/>
      <w:bookmarkEnd w:id="696"/>
      <w:r>
        <w:rPr>
          <w:rtl w:val="true"/>
        </w:rPr>
        <w:t xml:space="preserve">النتائج التي تمخّض عنها هذا البحث فهي </w:t>
      </w:r>
      <w:r>
        <w:rPr>
          <w:rtl w:val="true"/>
        </w:rPr>
        <w:t>:</w:t>
      </w:r>
      <w:bookmarkEnd w:id="69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الغزوة تحالفت الوثنية مع اليهود على أن يكون تحمّل أعباء نفقات الحرب على عاتق اليهود وكاهلهم ، ويكون القتال والاصطكاك في ساحة المعركة من نصيب المشركين ، وليس هذا التآمر المشترك هو الأوّل من نوعه بل له </w:t>
      </w:r>
    </w:p>
    <w:p>
      <w:pPr>
        <w:pStyle w:val="BookText"/>
        <w:rPr/>
      </w:pPr>
      <w:r>
        <w:rPr>
          <w:rFonts w:ascii="Amiri" w:hAnsi="Amiri" w:eastAsia="Amiri" w:cs="Amiri"/>
          <w:color w:val="111111"/>
          <w:sz w:val="28"/>
          <w:sz w:val="28"/>
          <w:szCs w:val="28"/>
          <w:rtl w:val="true"/>
          <w:lang w:bidi="ar-SA"/>
        </w:rPr>
        <w:t>نظائر متعدّدة على امتداد التاريخ الإسلامي ، فقد تحالفت الوثنية مع النصرانية في القرن السادس والسابع الهجريين ، فشنّوا الغارات الشرسة على العالم الإسلامي ، ومزّقوه شر ممزّق ، فقد جاء التتار وهم الوثنية من الجهة الشرقية ، بينما جاءت النصرانية من جانب الغرب فهجموا على البلاد ، وفتكوا بأهلها فتكاً ذريعاً لم يذكر التاريخ له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الإنتصار رهن عاملين قويين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بشري والآخر غيبي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الأوّل وهو القيام بالتخطيط العسكري ، وحفر الخندق ، وحشد القوى بتمام طاقاتها ، وبذل كل ما كانوا يملكونه لصدّ هجوم العدو ولم يكن التخطيط العسكري الذي انتخبه الرسول صلی اللّه علیه و آله منحصراً بحفر الخندق ، بل الرسول صلی اللّه علیه و آله في كسر جبهة الأعداء استعان بالجواسيس وبث العيون وقد كان لنعيم بن مسعود في الفتك بوحدتهم دور هام ، على ما مر بيانه وربّما يوازي عمله عمل أدهى أجهزة الإستخبارات العالمية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الغيبي فقد سلط اللّه عليهم الريح والبرد القارس ، حتى سلبت عنهم الراحة والاستقرار والقدرة على البقاء ، فهذا حذيفة بن اليمان الذى أرسله الرسول جاسوساً إلى القوم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في القوم ، فانظر ماذا يصنعون ولا تحدثن شيئاً ، حتى تأتينا ، قال فذهبت فد خلت في القوم ، والريح وجنود اللّه تفعل بهم ما تفعل ، لا تقرّ لهم قدراً ولا ناراً ولا بناءً ، فقام أبو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الجواسيس والعيون ولينظر كل رجل جليسه ، قال حذيفه فالتفتّ إلى عمرو بن العاص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وهو عن يمينى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والتفتّ إلى معاوية بن ابى سفيان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أبى سفيان ، ثم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واللّه لستم بدار مقام ، لقد هلك الخف والكراع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حذيفه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سفيان وجلس على بعيره ، وهو معقول ثم ضربه فوثب على ثلاث قوائمه فما اطلق عقاله إلاّ بعد ما قام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698" w:name="pg16422_173768"/>
    </w:p>
    <w:p>
      <w:pPr>
        <w:pStyle w:val="Heading3"/>
        <w:numPr>
          <w:ilvl w:val="2"/>
          <w:numId w:val="1"/>
        </w:numPr>
        <w:rPr/>
      </w:pPr>
      <w:bookmarkStart w:id="699" w:name="__RefHeading___Toc7752051_1280447820"/>
      <w:bookmarkStart w:id="700" w:name="_Toc256"/>
      <w:bookmarkEnd w:id="698"/>
      <w:bookmarkEnd w:id="699"/>
      <w:r>
        <w:rPr/>
        <w:t>4</w:t>
      </w:r>
      <w:r>
        <w:rPr>
          <w:rtl w:val="true"/>
        </w:rPr>
        <w:t xml:space="preserve"> - </w:t>
      </w:r>
      <w:r>
        <w:rPr>
          <w:rtl w:val="true"/>
        </w:rPr>
        <w:t>غزوة بني المصطلق</w:t>
      </w:r>
      <w:bookmarkEnd w:id="700"/>
    </w:p>
    <w:p>
      <w:pPr>
        <w:pStyle w:val="Heading4"/>
        <w:numPr>
          <w:ilvl w:val="3"/>
          <w:numId w:val="1"/>
        </w:numPr>
        <w:rPr/>
      </w:pPr>
      <w:bookmarkStart w:id="701" w:name="__RefHeading___Toc7752053_1280447820"/>
      <w:bookmarkStart w:id="702" w:name="_Toc257"/>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بلغ رسول اللّه أنّ بني المصطلق يجمعون له ، وقائدهم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بهم خرج إليهم ، حتّى لقيهم على ماء لهم ،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فتزاحف الناس ، واقتتلوا ، فهزم اللّه بني المصطلق ، وقتل من قتل منهم ، وسبي من سبي ، وقد قتل من أصحاب رسول اللّه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 الأنصار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رسول اللّه على ذلك الماء ، وردت واردة الناس ، ومع عمر بن الخطاب أجير له من بني غفار ، يقال له جَهْجاه بن مسعود يقود فرسه ، فازدحم جَهْجاه مع رجل من الأنصار على الماء ، فاقتتلا ، فصرخ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وصرخ جهجاه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صرختهما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إنّها كلمة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دعوى الجاهلية ، فإنّ اللّه جعل المؤمنين اُخوة وحزباً واحداً ، فمن دعا في الإسلام بدعوة الجاهليّة يعزّر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بلغ الأمر إلى عبد اللّه بن اُبيّ بن سلول ، وعنده رهط من قومه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 وهو غلام حدث ، فقال ابن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فعلوها ، وقد نافرونا وكاثرونا في بلادنا ، واللّه ما أعدّنا وجلابيب قريش إلاّ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كلبك يأكلك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رجعنا إلى المدينة ليخرجنّ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من حضره من قومه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فعلتم بأنفسكم ، أحللتموهم بلادكم ، وقاسمتموهم أموالكم ، أما واللّه لو أمسكتم عنهم ما بأيديكم لتحوّلوا إلى غير 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w:t>
      </w:r>
    </w:p>
    <w:p>
      <w:pPr>
        <w:pStyle w:val="BookText"/>
        <w:rPr/>
      </w:pPr>
      <w:r>
        <w:rPr>
          <w:rFonts w:ascii="IRNazanin" w:hAnsi="IRNazanin" w:eastAsia="IRNazanin"/>
          <w:color w:val="111111"/>
          <w:sz w:val="28"/>
          <w:sz w:val="28"/>
          <w:szCs w:val="28"/>
          <w:rtl w:val="true"/>
          <w:lang w:bidi="fa-IR"/>
        </w:rPr>
        <w:t xml:space="preserve">زيد بن أرقم ، فمشى به إلى رسول اللّه صلی اللّه علیه و آله وذلك عند فراغ رسول اللّه صلی اللّه علیه و آله من عدوّه ، فأخبره الخبر ، وعنده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عبّاد بن بشر فليقتله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يا عمر إذا تحدّث الناس أنّ محمداً يقتل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مشى عبد اللّه بن اُبيّ بن سلول إلى رسول اللّه صلی اللّه علیه و آله حين بلغه انّ زيد بن أرقم قد بلّغه ما سمع منه ، فحلف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ما قال ولا تكلمّت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قومه شريفاً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حضر رسول اللّه صلی اللّه علیه و آله من الأنصار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عسى أن يكون الغلام قد أوهم في حديثه ، ولم يحفظ ما قال الرجل ، حَدَباً على ابن اُبيّ بن سلول ودفعاً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صلی اللّه علیه و آله وقف على أنّه إن لم يتّخذ خطة حازمة فقد يستفحل الأمر ، لذلك أمر أن يؤذّن بين الناس بالرحيل في ساعة لم يكن يرتحل المسلمون فيها ، وعند ذلك جاء أسيد بن حضير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لقد رحلت في ساعة منكرة ما كنت تروح في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بلغك ما قال صاحبكم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صاحب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أنّه إن رجع إلى المدينة ليخرجنّ الأعزّ منها الأذل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يا رسول اللّه واللّه تخرجه منها إن شئت ، هو واللّه الذليل وأنت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ارفق به ، فواللّه فقد جاءنا اللّه بك ، وإنّ قومه لينظمون له الخَرز ليتوّجوه ، فإنّه ليرى أنّك قد أستلبته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مشى رسول اللّه صلی اللّه علیه و آله بالناس يومهم ذلك حتّى أمسى ، وليلتهم حتى أصبح ، وصدر يومهم ذلك حتّى آذتهم الشمس ، ثمّ نزل بالناس ، فلم يلبثوا أن وجدوا مسّ الأرض فوقعوا نياماً ، وإنّما فعل ذلك رسول اللّه صلی اللّه علیه و آله ليشغل الناس عن الحديث الذي كان بالأمس من حديث عبد اللّه بن اُبيّ</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حطّ المسلمون رحالهم بالمدينة ، وفي تلك الأثناء نزلت آيات تصدّق زيداً ، </w:t>
      </w:r>
      <w:bookmarkStart w:id="703" w:name="pg16422_173770"/>
    </w:p>
    <w:p>
      <w:pPr>
        <w:pStyle w:val="BookText"/>
        <w:rPr/>
      </w:pPr>
      <w:bookmarkEnd w:id="703"/>
      <w:r>
        <w:rPr>
          <w:rFonts w:ascii="Amiri" w:hAnsi="Amiri" w:eastAsia="Amiri" w:cs="Amiri"/>
          <w:color w:val="111111"/>
          <w:sz w:val="28"/>
          <w:sz w:val="28"/>
          <w:szCs w:val="28"/>
          <w:rtl w:val="true"/>
          <w:lang w:bidi="ar-SA"/>
        </w:rPr>
        <w:t xml:space="preserve">وتكذّب عبد اللّه بن اُبي ،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نزلت هذه الآيات حسب قوم أنّ النبي صلی اللّه علیه و آله آمر بقتله لا محالة ، فعند ذلك ذهب 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مسلماً حسن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بلغني أنّك تريد قتل أبي فيما بلغك عنه ، فإن كنت لا بد فاعلاً فمرْني به ، فأنا اَحمِلُ إليك راَسه ، فواللّهِ لقد علمتْ الخزرجُ ما كان لها من رجل أبرّ بوالده منّي ، وإني أخشى أن تأمر به غيري فيقتله ، فلا تدعني نفسي اَنْظُر إلى قاتل عبد اللّه بن أبي يمشي في الناس فأقتله ، فأقتل رجلاً مؤمناً بكافر ، فأدخل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نترفّق به ونحسن صحبته ما بقي معنا</w:t>
      </w:r>
      <w:r>
        <w:rPr>
          <w:rFonts w:eastAsia="IRNazanin" w:cs="IRNazanin"/>
          <w:color w:val="111111"/>
          <w:sz w:val="28"/>
          <w:szCs w:val="28"/>
          <w:rtl w:val="true"/>
          <w:lang w:bidi="fa-IR"/>
        </w:rPr>
        <w:t>.</w:t>
      </w:r>
    </w:p>
    <w:p>
      <w:pPr>
        <w:pStyle w:val="Heading4"/>
        <w:numPr>
          <w:ilvl w:val="3"/>
          <w:numId w:val="1"/>
        </w:numPr>
        <w:rPr/>
      </w:pPr>
      <w:bookmarkStart w:id="704" w:name="__RefHeading___Toc7752055_1280447820"/>
      <w:bookmarkStart w:id="705" w:name="_Toc258"/>
      <w:bookmarkEnd w:id="704"/>
      <w:r>
        <w:rPr>
          <w:rtl w:val="true"/>
        </w:rPr>
        <w:t xml:space="preserve">تولّي قوم ابنُ اُبيّ مجازاته </w:t>
      </w:r>
      <w:r>
        <w:rPr>
          <w:rtl w:val="true"/>
        </w:rPr>
        <w:t>:</w:t>
      </w:r>
      <w:bookmarkEnd w:id="705"/>
    </w:p>
    <w:p>
      <w:pPr>
        <w:pStyle w:val="Heading5"/>
        <w:numPr>
          <w:ilvl w:val="4"/>
          <w:numId w:val="1"/>
        </w:numPr>
        <w:rPr/>
      </w:pPr>
      <w:bookmarkStart w:id="706" w:name="__RefHeading___Toc7752057_1280447820"/>
      <w:bookmarkStart w:id="707" w:name="_Toc259"/>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وبعد ذلك كان قومه هم الذين يعاتبونه ويأخذونه ويعنِّفونه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لعمر بن الخطاب حين بلغه ذلك من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يا عمر ، أما واللّه لو قتلته يوم قُلتَ لي اقتله ، لاُرعِدت له آنف ، لو أمرتها اليوم بقتله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علمت لأمر رسول اللّه صلی اللّه علیه و آله أعظم بركة من أمري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اُبيّ بقرب المدينة ، فلمّا أراد أن يدخلها جاء ابنه عبد اللّه بن عبد اللّه حتّى أناخ على مجامع طرق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ويلك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تدخلها إلاّ بإذن رسول اللّه صلی اللّه علیه و آله ولتعلمنّ اليوم </w:t>
      </w:r>
      <w:bookmarkStart w:id="708" w:name="pg16422_173771"/>
    </w:p>
    <w:p>
      <w:pPr>
        <w:pStyle w:val="BookText"/>
        <w:rPr/>
      </w:pPr>
      <w:bookmarkEnd w:id="708"/>
      <w:r>
        <w:rPr>
          <w:rFonts w:ascii="IRNazanin" w:hAnsi="IRNazanin" w:eastAsia="IRNazanin"/>
          <w:color w:val="111111"/>
          <w:sz w:val="28"/>
          <w:sz w:val="28"/>
          <w:szCs w:val="28"/>
          <w:rtl w:val="true"/>
          <w:lang w:bidi="fa-IR"/>
        </w:rPr>
        <w:t xml:space="preserve">مَنْ الأعزّ ومن الأذلّ ، فشكا عبد اللّه ابنه إلى رسول اللّه صلی اللّه علیه و آله فأرسل إليه رسول اللّه صلی اللّه علیه و آله أن خلّ عنه يدخل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جاء أمرَ رسول اللّه فنعم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نزلت الآيات المتقدّمة وبان كذب عبد اللّه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فيك آي شداد ، فاذهب إلى رسول اللّه يستغفر لك ، فلوى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آمرتموني أن اُؤمن فقد آمنت ، وآمرتموني أن اُعطي زكاة مالي فقد أعطيت ، فما بقي إلاّ أن أسجد لمحمد ، فعند ذلك نزلت الآيتان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قصة غزوة بني المصطلق ، وقد رواها أهل السير والمغازي والمفسّرون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يهمّنا من استعراض تلك الغزوة هو الدروس والعظات التي يمكننا أن نستخلصها ، ونستفيدها منها من خلال سيرة النبي الأكرم صلی اللّه علیه و آله ، وإليك عرض تلك النتائج </w:t>
      </w:r>
      <w:r>
        <w:rPr>
          <w:rFonts w:eastAsia="IRNazanin" w:cs="IRNazanin"/>
          <w:color w:val="111111"/>
          <w:sz w:val="28"/>
          <w:szCs w:val="28"/>
          <w:rtl w:val="true"/>
          <w:lang w:bidi="fa-IR"/>
        </w:rPr>
        <w:t>:</w:t>
      </w:r>
    </w:p>
    <w:p>
      <w:pPr>
        <w:pStyle w:val="Heading5"/>
        <w:numPr>
          <w:ilvl w:val="4"/>
          <w:numId w:val="1"/>
        </w:numPr>
        <w:rPr/>
      </w:pPr>
      <w:bookmarkStart w:id="709" w:name="__RefHeading___Toc7752059_1280447820"/>
      <w:bookmarkStart w:id="710" w:name="_Toc260"/>
      <w:bookmarkEnd w:id="709"/>
      <w:r>
        <w:rPr/>
        <w:t>1</w:t>
      </w:r>
      <w:r>
        <w:rPr>
          <w:rtl w:val="true"/>
        </w:rPr>
        <w:t xml:space="preserve"> - </w:t>
      </w:r>
      <w:r>
        <w:rPr>
          <w:rtl w:val="true"/>
        </w:rPr>
        <w:t xml:space="preserve">التخطيط للإجلاء والمقاطعة الاقتصادية </w:t>
      </w:r>
      <w:r>
        <w:rPr>
          <w:rtl w:val="true"/>
        </w:rPr>
        <w:t>:</w:t>
      </w:r>
      <w:bookmarkEnd w:id="7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التخطيط لإجلاء المسلمين عن أوطانهم واماكنهم والمقاطعة الاقتصادية شيئاً حديث النشأة في القرن العشرين ، وإنّما له جذور تمتد على مرّ التاريخ ، فهذا عبد اللّه بن اُبيّ رئيس المنافقين يعد العدّة للتآمر على المسلمين ، ويسعى جاهداً لإجلائهم ، وفرض مقاطعة إقتصادية عليهم ، فلو شاهدنا ما يفعل بنا </w:t>
      </w:r>
      <w:bookmarkStart w:id="711" w:name="pg16422_173772"/>
    </w:p>
    <w:p>
      <w:pPr>
        <w:pStyle w:val="BookText"/>
        <w:rPr/>
      </w:pPr>
      <w:bookmarkEnd w:id="711"/>
      <w:r>
        <w:rPr>
          <w:rFonts w:ascii="Amiri" w:hAnsi="Amiri" w:eastAsia="Amiri" w:cs="Amiri"/>
          <w:color w:val="111111"/>
          <w:sz w:val="28"/>
          <w:sz w:val="28"/>
          <w:szCs w:val="28"/>
          <w:rtl w:val="true"/>
          <w:lang w:bidi="ar-SA"/>
        </w:rPr>
        <w:t>نحن معاشر المسلمين على أيدى المستعمرين في بيت المقدس ، وسائر بقاع المسلمين الاُخرى في أيّامنا هذه ، فليس هناك محلاًّ للإستغراب والدهشة والتعجّب ، ولكنّ اللّه سبحانه وتعالى أدحض تآمرهم وأبطل أحدوثتهم وردّ كيدهم إلى نحورهم فانقلبوا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خَزَائِنُ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ذلك مشروط بالتمسّك بعرى الإيمان ، والإنقطاع الكامل لله عزّ وجل ، والإنقياد المطلق لأوامره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الأَعْلَوْنَ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Heading4"/>
        <w:numPr>
          <w:ilvl w:val="3"/>
          <w:numId w:val="1"/>
        </w:numPr>
        <w:rPr/>
      </w:pPr>
      <w:bookmarkStart w:id="712" w:name="__RefHeading___Toc7752061_1280447820"/>
      <w:bookmarkStart w:id="713" w:name="_Toc261"/>
      <w:bookmarkEnd w:id="712"/>
      <w:r>
        <w:rPr/>
        <w:t>2</w:t>
      </w:r>
      <w:r>
        <w:rPr>
          <w:rtl w:val="true"/>
        </w:rPr>
        <w:t xml:space="preserve"> - </w:t>
      </w:r>
      <w:r>
        <w:rPr>
          <w:rtl w:val="true"/>
        </w:rPr>
        <w:t xml:space="preserve">تشتيت الشمل وبثّ التفرقة بين المسلمين </w:t>
      </w:r>
      <w:r>
        <w:rPr>
          <w:rtl w:val="true"/>
        </w:rPr>
        <w:t>:</w:t>
      </w:r>
      <w:bookmarkEnd w:id="713"/>
    </w:p>
    <w:p>
      <w:pPr>
        <w:pStyle w:val="BookText"/>
        <w:rPr/>
      </w:pPr>
      <w:r>
        <w:rPr>
          <w:rFonts w:ascii="Amiri" w:hAnsi="Amiri" w:eastAsia="Amiri" w:cs="Amiri"/>
          <w:color w:val="111111"/>
          <w:sz w:val="28"/>
          <w:sz w:val="28"/>
          <w:szCs w:val="28"/>
          <w:rtl w:val="true"/>
          <w:lang w:bidi="ar-SA"/>
        </w:rPr>
        <w:t xml:space="preserve">إنّ عبد اللّه بن اُبيّ ذلك العدو اللدود للمسلمين ، أراد تشتيت شمل المسلمين ، بإثارة ظغائن طائفة من المسلمين على طائفة اُخرى ، حتّى يشتعل فتيل الفتنة ، ويحرق المسلمون بعضهم دمَ بعض بأيديهم ، وتكون الخاتمة لصالح أعدائهم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فعلتم بأنفسكم ، أحللتموهم بلادكم ، وقاسمتموهم أموالكم </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النهج التآمري لا زال معمولاً به إلى يومنا هذا ، وما انفكّ عنه أعداء الإسلام طرفة عين أبداً ، ومن الصور الجليّة الواضحة لهذا النهج العدائي في يومنا هذا ، بثّ السموم الفكرية في أذهان أبناء الشعوب الإسلامية ، وتأليب بعضهم على بعض ، تحت شعارات قومية ووطنية وعرقية ، فيحفّزون الجذور القومية للترك في قبال الجذور القومية العرقية العربية ، وهكذا بالنسبة لسائر القوميات المتعدّدة التي تدين </w:t>
      </w:r>
      <w:bookmarkStart w:id="714" w:name="pg16422_173773"/>
    </w:p>
    <w:p>
      <w:pPr>
        <w:pStyle w:val="BookText"/>
        <w:rPr/>
      </w:pPr>
      <w:bookmarkEnd w:id="714"/>
      <w:r>
        <w:rPr>
          <w:rFonts w:ascii="Amiri" w:hAnsi="Amiri" w:eastAsia="Amiri" w:cs="Amiri"/>
          <w:color w:val="111111"/>
          <w:sz w:val="28"/>
          <w:sz w:val="28"/>
          <w:szCs w:val="28"/>
          <w:rtl w:val="true"/>
          <w:lang w:bidi="ar-SA"/>
        </w:rPr>
        <w:t>بالإسلام على امتداد رقعته الشاسعة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تمكّنوا من الفتك والإجهاز على الإمبراطورية العثمانية المترامية الأطراف ، والتي تمكّنت من الظهور بالمسلمين كدولة عظمى في العالم لها سيادتها ، وثقلها في تقرير الأوضاع السياسية في العالم</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7752063_1280447820"/>
      <w:bookmarkStart w:id="716" w:name="_Toc262"/>
      <w:bookmarkEnd w:id="715"/>
      <w:r>
        <w:rPr/>
        <w:t>3</w:t>
      </w:r>
      <w:r>
        <w:rPr>
          <w:rtl w:val="true"/>
        </w:rPr>
        <w:t xml:space="preserve"> - </w:t>
      </w:r>
      <w:r>
        <w:rPr>
          <w:rtl w:val="true"/>
        </w:rPr>
        <w:t xml:space="preserve">حنكة النبي صلی اللّه علیه و آله في اجتياز الأزمة </w:t>
      </w:r>
      <w:r>
        <w:rPr>
          <w:rtl w:val="true"/>
        </w:rPr>
        <w:t>:</w:t>
      </w:r>
      <w:bookmarkEnd w:id="716"/>
    </w:p>
    <w:p>
      <w:pPr>
        <w:pStyle w:val="BookText"/>
        <w:rPr/>
      </w:pPr>
      <w:r>
        <w:rPr>
          <w:rFonts w:ascii="IRNazanin" w:hAnsi="IRNazanin" w:eastAsia="IRNazanin"/>
          <w:color w:val="111111"/>
          <w:sz w:val="28"/>
          <w:sz w:val="28"/>
          <w:szCs w:val="28"/>
          <w:rtl w:val="true"/>
          <w:lang w:bidi="fa-IR"/>
        </w:rPr>
        <w:t>في خضمّ ذلك الموقف الحرِج ، أمر النبي صلی اللّه علیه و آله أن يؤذّن في الناس بالرحيل في ساعة لم يألفوا الرحيل فيها ، مع أنّ ابن اُبيّ أسرع بالمثول أمام يديه ، والتنكّر ممّا بدر منه ونسب إليه ، ولكن ذلك لم يؤثّر على قرار النبي صلی اللّه علیه و آله بالرحيل شيئاً ، بل انطلق بالناس يجوب الفيافي والقفار ، طيلة يومهم حتّى أمسوا ، وطيلة ليلتهم حتّى أصبحوا ، وصدر يومهم الثاني حتّى آذتهم الشمس ، فلمّا نزل الناس لم يلبثوا حتّى غلبهم النعاس ، ونسوا حديث ابن اُبيّ ، وهذا يعطي لكل قائد محنّك درساً من لزوم امتصاص ما انتاب نفوسهم من أفكار خاطئة ، واجتثاث جذورها بصرفها إلى اُمور اُخرى ، تستولي على منافذ فكرهم ، فتشذَّ أذهانهم عنهم إلى التشاغل باُمور اُخرى ، ولو لم يقم بذلك لبقيت آثار تلك الرواسب الفكرية في أذهانهم ، ولأثرّت على مستقبل الدعوة ، ووحدة صف المسلمين</w:t>
      </w:r>
      <w:r>
        <w:rPr>
          <w:rFonts w:eastAsia="IRNazanin" w:cs="IRNazanin"/>
          <w:color w:val="111111"/>
          <w:sz w:val="28"/>
          <w:szCs w:val="28"/>
          <w:rtl w:val="true"/>
          <w:lang w:bidi="fa-IR"/>
        </w:rPr>
        <w:t>.</w:t>
      </w:r>
    </w:p>
    <w:p>
      <w:pPr>
        <w:pStyle w:val="Heading4"/>
        <w:numPr>
          <w:ilvl w:val="3"/>
          <w:numId w:val="1"/>
        </w:numPr>
        <w:rPr/>
      </w:pPr>
      <w:bookmarkStart w:id="717" w:name="__RefHeading___Toc7752065_1280447820"/>
      <w:bookmarkStart w:id="718" w:name="_Toc263"/>
      <w:bookmarkEnd w:id="717"/>
      <w:r>
        <w:rPr/>
        <w:t>4</w:t>
      </w:r>
      <w:r>
        <w:rPr>
          <w:rtl w:val="true"/>
        </w:rPr>
        <w:t xml:space="preserve"> - </w:t>
      </w:r>
      <w:r>
        <w:rPr>
          <w:rtl w:val="true"/>
        </w:rPr>
        <w:t xml:space="preserve">سعة صدر النبي وتريّثه وتلبّثه </w:t>
      </w:r>
      <w:r>
        <w:rPr>
          <w:rtl w:val="true"/>
        </w:rPr>
        <w:t>:</w:t>
      </w:r>
      <w:bookmarkEnd w:id="71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أطلع زيد بن أرقم النبي صلی اللّه علیه و آله ما قاله عبد اللّه بن اُبيّ ، صدّقه في نقله ، ولمّا مثل ابن اُبيّ بين يديه ، وأنكر ما أبلغه زيد بن أرقم ، فلم يكذّبه ، وربّما كانت هذا الظاهرة التي تمثّل بها النبي في ذلك الموقف ، أمراً مثيراً للتساؤل ، ولأجل ذلك انتهز المنافقون الفرصة لانتقاد النبي ، واتهامه بالتساهل والتواني في القضاء على خصومه ، ولكنّ المنافقين قد غفلوا عن أصل رصين ، واُسّ مكين تبتني عليه الحنكة القياديّة ، وقد قال امير المؤمنين علیه السلام بهذا </w:t>
      </w:r>
      <w:bookmarkStart w:id="719" w:name="pg16422_173774"/>
    </w:p>
    <w:p>
      <w:pPr>
        <w:pStyle w:val="BookText"/>
        <w:rPr/>
      </w:pPr>
      <w:bookmarkEnd w:id="719"/>
      <w:r>
        <w:rPr>
          <w:rFonts w:ascii="Amiri" w:hAnsi="Amiri" w:eastAsia="Amiri" w:cs="Amiri"/>
          <w:color w:val="111111"/>
          <w:sz w:val="28"/>
          <w:sz w:val="28"/>
          <w:szCs w:val="28"/>
          <w:rtl w:val="true"/>
          <w:lang w:bidi="ar-SA"/>
        </w:rPr>
        <w:t xml:space="preserve">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التسرّع في الحكم والقضاء ، وإن أصاب الواقع لا يخلو من نتائج غير محمودة ، خصوصاً إذا لم يتّضح الأمر بعد لعموم المسلمين ، فقد اختار النبي صلی اللّه علیه و آله التريّث حتّى تنكشف حقيقة المسألة للجميع ، فيكون النبي معذوراً ومحقّاً إذا أخذ في حق ابن اُبيّ حكماً حاسماً</w:t>
      </w:r>
      <w:r>
        <w:rPr>
          <w:rFonts w:eastAsia="IRNazanin" w:cs="IRNazanin"/>
          <w:color w:val="111111"/>
          <w:sz w:val="28"/>
          <w:szCs w:val="28"/>
          <w:rtl w:val="true"/>
          <w:lang w:bidi="fa-IR"/>
        </w:rPr>
        <w:t>.</w:t>
      </w:r>
    </w:p>
    <w:p>
      <w:pPr>
        <w:pStyle w:val="Heading4"/>
        <w:numPr>
          <w:ilvl w:val="3"/>
          <w:numId w:val="1"/>
        </w:numPr>
        <w:rPr/>
      </w:pPr>
      <w:bookmarkStart w:id="720" w:name="__RefHeading___Toc7752067_1280447820"/>
      <w:bookmarkStart w:id="721" w:name="_Toc264"/>
      <w:bookmarkEnd w:id="720"/>
      <w:r>
        <w:rPr/>
        <w:t>5</w:t>
      </w:r>
      <w:r>
        <w:rPr>
          <w:rtl w:val="true"/>
        </w:rPr>
        <w:t xml:space="preserve"> - </w:t>
      </w:r>
      <w:r>
        <w:rPr>
          <w:rtl w:val="true"/>
        </w:rPr>
        <w:t xml:space="preserve">مقابلة الإساءة بالإحسان </w:t>
      </w:r>
      <w:r>
        <w:rPr>
          <w:rtl w:val="true"/>
        </w:rPr>
        <w:t>:</w:t>
      </w:r>
      <w:bookmarkEnd w:id="721"/>
    </w:p>
    <w:p>
      <w:pPr>
        <w:pStyle w:val="BookText"/>
        <w:rPr/>
      </w:pPr>
      <w:r>
        <w:rPr>
          <w:rFonts w:ascii="IRNazanin" w:hAnsi="IRNazanin" w:eastAsia="IRNazanin"/>
          <w:color w:val="111111"/>
          <w:sz w:val="28"/>
          <w:sz w:val="28"/>
          <w:szCs w:val="28"/>
          <w:rtl w:val="true"/>
          <w:lang w:bidi="fa-IR"/>
        </w:rPr>
        <w:t xml:space="preserve">لمّا أخبر زيد بن أرقم النبي صلی اللّه علیه و آله بما تقوَّل به عبد اللّه ابن اُبيّ ، اقترح عمر بن الخطاب على النبي صلی اللّه علیه و آله أن يقتله ولكنّ النبي صلی اللّه علیه و آله أجابه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يا عمر ، إذا تحدّث الناس انّ محمداً يقتل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أبدى النبي صلی اللّه علیه و آله في جوابه هذا حنكة وسياسة رصينة أدحض بذلك المقولة التي تنص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ثورة ستجتث جذور أبطالها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اللّه عبد اللّه بن اُبيّ وإن لم يكن في واقع أمره مسلماً واقعيّاً ، ولكنّه كان معدوداً منهم ، ومن أشرافهم ، فلو قتله النبي لتسرّب الريب إلى سائر نفوس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جازى النبي صلی اللّه علیه و آله الإساءة بالإحسان ، عند ما جاء ابنه إلى النبي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بلغني انّك تريد قتل عبد اللّه بن اُبيّ ، فإن كنت لا بدّ فاعلاً فامرني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النبي صلی اللّه علیه و آله أجابه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نترفّق به ، ونحسن صحبته ما بقي معنا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هذه السماحة النبويّة ، وروعة عفوها وجلالها ، فهو يترفّق بمن ناصبه العداء ، واَلّب قلوب أهل المدينة عليه ، فيكون رفقه وعفوه أبعد أثراً عن عقوبته ، لو أنه </w:t>
      </w:r>
      <w:bookmarkStart w:id="722" w:name="pg16422_173775"/>
    </w:p>
    <w:p>
      <w:pPr>
        <w:pStyle w:val="BookText"/>
        <w:rPr/>
      </w:pPr>
      <w:bookmarkEnd w:id="722"/>
      <w:r>
        <w:rPr>
          <w:rFonts w:ascii="Amiri" w:hAnsi="Amiri" w:eastAsia="Amiri" w:cs="Amiri"/>
          <w:color w:val="111111"/>
          <w:sz w:val="28"/>
          <w:sz w:val="28"/>
          <w:szCs w:val="28"/>
          <w:rtl w:val="true"/>
          <w:lang w:bidi="ar-SA"/>
        </w:rPr>
        <w:t xml:space="preserve">عاقبها به ، وعند ذلك توجّه النبي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يا عمر ، أما واللّه لو قتلته يوم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 لاُرعِدت له آنف ، لو أمرتها اليوم بقتله لقتلته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علمت لأمر رسول اللّه صلی اللّه علیه و آله أعظم بركة من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انظر إلى كلام ابن عبد اللّه ، فهو على ايجازه يعبّر عن حالة نفسية اصطدمت فيها روح الإنشداد إلى الدين ، والذوبان في كيانه العظيم ، مع وشائج الارتباط العاطفي بوالده ، فلا يمكن له الجمع بينهما ، ولكنّه يعلم أنّ النبي صلی اللّه علیه و آله لا يصدر إلاّ عن الوحي ، ولا يأمر إلاّ بالحق ، وعند ذلك طلب من النبي أن يقوم بنفسه بقتله لو استحقّ القتل ، ولا يفوّض القيام به إلى الغير ، خوفاً من أن تحمله العواطف ، والوشائج إلى قتل قاتل أبيه ، وفي قتل المسلم دخول النار والعذاب المقيم</w:t>
      </w:r>
      <w:r>
        <w:rPr>
          <w:rFonts w:eastAsia="IRNazanin" w:cs="IRNazanin"/>
          <w:color w:val="111111"/>
          <w:sz w:val="28"/>
          <w:szCs w:val="28"/>
          <w:rtl w:val="true"/>
          <w:lang w:bidi="fa-IR"/>
        </w:rPr>
        <w:t>.</w:t>
      </w:r>
    </w:p>
    <w:p>
      <w:pPr>
        <w:pStyle w:val="Heading4"/>
        <w:numPr>
          <w:ilvl w:val="3"/>
          <w:numId w:val="1"/>
        </w:numPr>
        <w:rPr/>
      </w:pPr>
      <w:bookmarkStart w:id="723" w:name="__RefHeading___Toc7752069_1280447820"/>
      <w:bookmarkStart w:id="724" w:name="_Toc265"/>
      <w:bookmarkEnd w:id="723"/>
      <w:r>
        <w:rPr/>
        <w:t>6</w:t>
      </w:r>
      <w:r>
        <w:rPr>
          <w:rtl w:val="true"/>
        </w:rPr>
        <w:t xml:space="preserve"> - </w:t>
      </w:r>
      <w:r>
        <w:rPr>
          <w:rtl w:val="true"/>
        </w:rPr>
        <w:t xml:space="preserve">العزّة لله ولرسوله </w:t>
      </w:r>
      <w:r>
        <w:rPr>
          <w:rtl w:val="true"/>
        </w:rPr>
        <w:t>:</w:t>
      </w:r>
      <w:bookmarkEnd w:id="724"/>
    </w:p>
    <w:p>
      <w:pPr>
        <w:pStyle w:val="BookText"/>
        <w:rPr/>
      </w:pPr>
      <w:r>
        <w:rPr>
          <w:rFonts w:ascii="Amiri" w:hAnsi="Amiri" w:eastAsia="Amiri" w:cs="Amiri"/>
          <w:color w:val="111111"/>
          <w:sz w:val="28"/>
          <w:sz w:val="28"/>
          <w:szCs w:val="28"/>
          <w:rtl w:val="true"/>
          <w:lang w:bidi="ar-SA"/>
        </w:rPr>
        <w:t xml:space="preserve">إنّ عبد اللّه بن اُبيّ أوهم الناس بأنّ العزّة للمشركين والمنافقين ، والذل والهوان للمسلمين والمؤمنين ، ولكنّ الوحي أبطل أوهامه تلك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فصدق الخبر المخبر ، حتّى وقف ابن عبد اللّه بن اُبيّ على باب المدينة ، فقال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تدخلها إلاّ بإذن رسول اللّه ولتعلمنّ اليوم من الأعزّ ، ومن الأذلّ ، فشكى عبد اللّه ابنه إلى رسول اللّه ، فأرسل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خلّي عنه يدخل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جاء أمر رسول اللّه فنعم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الدروس التي نتلقّاها من وحي سيرة الرسول على ضوء ما ورد في القرآن الكريم</w:t>
      </w:r>
      <w:r>
        <w:rPr>
          <w:rFonts w:eastAsia="Amiri" w:cs="Amiri" w:ascii="Amiri" w:hAnsi="Amiri"/>
          <w:color w:val="111111"/>
          <w:sz w:val="28"/>
          <w:szCs w:val="28"/>
          <w:rtl w:val="true"/>
          <w:lang w:bidi="ar-SA"/>
        </w:rPr>
        <w:t xml:space="preserve">. </w:t>
      </w:r>
      <w:bookmarkStart w:id="725" w:name="pg16422_173776"/>
    </w:p>
    <w:p>
      <w:pPr>
        <w:pStyle w:val="Heading4"/>
        <w:numPr>
          <w:ilvl w:val="3"/>
          <w:numId w:val="1"/>
        </w:numPr>
        <w:rPr/>
      </w:pPr>
      <w:bookmarkStart w:id="726" w:name="__RefHeading___Toc7752071_1280447820"/>
      <w:bookmarkStart w:id="727" w:name="_Toc266"/>
      <w:bookmarkEnd w:id="725"/>
      <w:bookmarkEnd w:id="726"/>
      <w:r>
        <w:rPr>
          <w:rtl w:val="true"/>
        </w:rPr>
        <w:t xml:space="preserve">خاتمة المطاف </w:t>
      </w:r>
      <w:r>
        <w:rPr>
          <w:rtl w:val="true"/>
        </w:rPr>
        <w:t>:</w:t>
      </w:r>
      <w:bookmarkEnd w:id="72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بني المصطلق أسلموا ، فبعث إليهم رسول اللّه صلی اللّه علیه و آله بعد إسلامهم الوليد بن عقبة بن أبي معيط ، حتّى يأخذ الصدقات منهم ، فلمّا سمعوا به ركبوا إليه ، فلمّا سمع بهم هابهم ، فرجع إلى رسول اللّه ،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قد همّوا بقتله ، ومنعوه ما قبلهم من صدقتهم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المسلمون في ذكر غزوهم حتّى همَّ رسول اللّه بأن يغزوهم ، فبينماهم على ذلك قدم وفدهم على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سمعنا برسولك حين بعثته إلينا ، فخرجنا إليه لنكرمه ، ونؤدّي إليه ما قبلنا من الصدقة ، فانشمر راجعاً ، فبلغنا انّه زعم لرسول اللّه صلی اللّه علیه و آله انّا خرجنا إليه لنقتله ، وواللّه ما جئنا لذلك ، فأنزل اللّه تعالى فيه 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728" w:name="pg16422_173777"/>
    </w:p>
    <w:p>
      <w:pPr>
        <w:pStyle w:val="Heading3"/>
        <w:numPr>
          <w:ilvl w:val="2"/>
          <w:numId w:val="1"/>
        </w:numPr>
        <w:rPr/>
      </w:pPr>
      <w:bookmarkStart w:id="729" w:name="__RefHeading___Toc7752073_1280447820"/>
      <w:bookmarkStart w:id="730" w:name="_Toc267"/>
      <w:bookmarkEnd w:id="728"/>
      <w:bookmarkEnd w:id="729"/>
      <w:r>
        <w:rPr/>
        <w:t>5</w:t>
      </w:r>
      <w:r>
        <w:rPr>
          <w:rtl w:val="true"/>
        </w:rPr>
        <w:t xml:space="preserve"> - </w:t>
      </w:r>
      <w:r>
        <w:rPr>
          <w:rtl w:val="true"/>
        </w:rPr>
        <w:t>صلح الحديبيّة</w:t>
      </w:r>
      <w:bookmarkEnd w:id="730"/>
    </w:p>
    <w:p>
      <w:pPr>
        <w:pStyle w:val="Heading4"/>
        <w:numPr>
          <w:ilvl w:val="3"/>
          <w:numId w:val="1"/>
        </w:numPr>
        <w:rPr/>
      </w:pPr>
      <w:bookmarkStart w:id="731" w:name="__RefHeading___Toc7752075_1280447820"/>
      <w:bookmarkStart w:id="732" w:name="_Toc268"/>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إنّ اللّه تعالى أرى نبيّه في المنام بالمدينة أنّ المسلمين دخلوا المسجد الحرام ، فأخبر بذلك أصحابه ، ففرحوا وحسبوا أنّهم داخلوا مكّة عامهم ذلك ، وهي السنة السادسة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استنفر العرب ومن حوله من أهل البوادي ليخرجوا معهم لإداء فريضة العمرة ، لزيارة بيت اللّه ، وتعظيماً له ، لا لقتال أو جهاد ، فساق معه الهدي وأحرم بالعمرة ليأمن الناس من حربه ، وكانت الهدي سبعين بدنة ، وكان الناس سبعمائة رجل ، فكانت كل بدنة عن عشرة نفرات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حتّى إذا كان بعسفان </w:t>
      </w:r>
      <w:r>
        <w:rPr>
          <w:rStyle w:val="FootnoteAnchor"/>
          <w:rtl w:val="true"/>
        </w:rPr>
        <w:footnoteReference w:id="416"/>
      </w:r>
      <w:r>
        <w:rPr>
          <w:rFonts w:ascii="Amiri" w:hAnsi="Amiri" w:eastAsia="Amiri" w:cs="Amiri"/>
          <w:color w:val="111111"/>
          <w:sz w:val="28"/>
          <w:sz w:val="28"/>
          <w:szCs w:val="28"/>
          <w:rtl w:val="true"/>
          <w:lang w:bidi="ar-SA"/>
        </w:rPr>
        <w:t xml:space="preserve">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سفيان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قريش قد سمعت بمسيرك ، ولقد لبسوا جلود النمور ، ونزلوا بذي طوى </w:t>
      </w:r>
      <w:r>
        <w:rPr>
          <w:rStyle w:val="FootnoteAnchor"/>
          <w:rtl w:val="true"/>
        </w:rPr>
        <w:footnoteReference w:id="417"/>
      </w:r>
      <w:r>
        <w:rPr>
          <w:rFonts w:ascii="Amiri" w:hAnsi="Amiri" w:eastAsia="Amiri" w:cs="Amiri"/>
          <w:color w:val="111111"/>
          <w:sz w:val="28"/>
          <w:sz w:val="28"/>
          <w:szCs w:val="28"/>
          <w:rtl w:val="true"/>
          <w:lang w:bidi="ar-SA"/>
        </w:rPr>
        <w:t xml:space="preserve">يعاهدون اللّه لا تدخلها عليهم أبداً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خيلهم قد قدّموها إلى كراع الغميم </w:t>
      </w:r>
      <w:r>
        <w:rPr>
          <w:rStyle w:val="FootnoteAnchor"/>
          <w:rtl w:val="true"/>
        </w:rPr>
        <w:footnoteReference w:id="418"/>
      </w:r>
      <w:r>
        <w:rPr>
          <w:rFonts w:ascii="IRNazanin" w:hAnsi="IRNazanin" w:eastAsia="IRNazanin"/>
          <w:color w:val="111111"/>
          <w:sz w:val="28"/>
          <w:sz w:val="28"/>
          <w:szCs w:val="28"/>
          <w:rtl w:val="true"/>
          <w:lang w:bidi="fa-IR"/>
        </w:rPr>
        <w:t xml:space="preserve">،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أكلتهم الحرب ماذا عليهم لو خلّوا بيني وبين سائر العرب ، فإن هم أصابوني كان الذي أرادوا ، وإن اظهر نبي اللّه عليهم دخلوا في الإسلام وافرين ، وإن لم يفعلوا قاتلوا وبهم قوّة ، فما تظن قريش ؟ فو اللّه لا أزال اُجاهد على الذي بعثني اللّه به ، حتّى يظهره اللّه ، أو تنفرد هذه السالفة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يخرج بنا على طريق غير طريقهم التي هم بها ؟ </w:t>
      </w:r>
      <w:bookmarkStart w:id="733" w:name="pg16422_173778"/>
    </w:p>
    <w:p>
      <w:pPr>
        <w:pStyle w:val="BookText"/>
        <w:rPr/>
      </w:pPr>
      <w:bookmarkEnd w:id="733"/>
      <w:r>
        <w:rPr>
          <w:rFonts w:ascii="IRNazanin" w:hAnsi="IRNazanin" w:eastAsia="IRNazanin"/>
          <w:color w:val="111111"/>
          <w:sz w:val="28"/>
          <w:sz w:val="28"/>
          <w:szCs w:val="28"/>
          <w:rtl w:val="true"/>
          <w:lang w:bidi="fa-IR"/>
        </w:rPr>
        <w:t xml:space="preserve">فعندئذ قال 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فسلك بهم طريقاً وعراً كثير الحجارة بين شعاب ، فلمّا خرجوا منه ، وقد شقّ ذلك على المسلمين ، وأفضوا إلى أرض سهلة عند منقطع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اسلكوا ذات اليمين في طريق ، وقد أدّى بهم ذلك الطريق إلى مهبط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خيل قريش غبار جيش الإسلام ، قد خالفوا عن طريقهم ، رجعوا راكضين إلى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 آله وسلك حتّى بركت ناقته ، فقالت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وما هو لها بخلق ، ولكن حبسها حابس الفيل عن مكّة ، لا تدعوني قريش اليوم إلى خطة يسألوني فيها صلة الرحم إلاّ أعطيتهم إيّاها ، ثمّ أمر الناس بالإنزال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ما بالوادي ماء ننزل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سهماً من كنانته ، فأعطاه رجلاً من أصحابه ، فنزل به في قليب من تلك القلب ، فغرزه في جوفه حتّى ارتفع بالرواء</w:t>
      </w:r>
      <w:r>
        <w:rPr>
          <w:rFonts w:eastAsia="IRNazanin" w:cs="IRNazanin"/>
          <w:color w:val="111111"/>
          <w:sz w:val="28"/>
          <w:szCs w:val="28"/>
          <w:rtl w:val="true"/>
          <w:lang w:bidi="fa-IR"/>
        </w:rPr>
        <w:t>.</w:t>
      </w:r>
    </w:p>
    <w:p>
      <w:pPr>
        <w:pStyle w:val="Heading4"/>
        <w:numPr>
          <w:ilvl w:val="3"/>
          <w:numId w:val="1"/>
        </w:numPr>
        <w:rPr/>
      </w:pPr>
      <w:bookmarkStart w:id="734" w:name="__RefHeading___Toc7752077_1280447820"/>
      <w:bookmarkStart w:id="735" w:name="_Toc269"/>
      <w:bookmarkEnd w:id="734"/>
      <w:r>
        <w:rPr/>
        <w:t>1</w:t>
      </w:r>
      <w:r>
        <w:rPr>
          <w:rtl w:val="true"/>
        </w:rPr>
        <w:t xml:space="preserve"> - </w:t>
      </w:r>
      <w:r>
        <w:rPr>
          <w:rtl w:val="true"/>
        </w:rPr>
        <w:t>رجال خزاعة بين الرسول صلی اللّه علیه و آله وقريش</w:t>
      </w:r>
      <w:bookmarkEnd w:id="735"/>
    </w:p>
    <w:p>
      <w:pPr>
        <w:pStyle w:val="BookText"/>
        <w:rPr/>
      </w:pPr>
      <w:r>
        <w:rPr>
          <w:rFonts w:ascii="Amiri" w:hAnsi="Amiri" w:eastAsia="Amiri" w:cs="Amiri"/>
          <w:color w:val="111111"/>
          <w:sz w:val="28"/>
          <w:sz w:val="28"/>
          <w:szCs w:val="28"/>
          <w:rtl w:val="true"/>
          <w:lang w:bidi="ar-SA"/>
        </w:rPr>
        <w:t xml:space="preserve">نزل رسول اللّه أرض الحديبيّة ، وبينما هو فيها إذ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من خزاعة ، فكلّموا النبي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يريد حرباً ، وإنّما جاء زائراً للبيت ، ومعظّماً لحرمته ، ثمّ قال لهم نحواً ممّا قال لبشر بن سفيان ، فرجعوا إلى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إنّكم تعجلون على محمد ، إنّ محمداً لم يأت لقتال ، وإنّما جاء زائراً لهذا البيت ، فاتهموهم وأهانوهم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جاء ولا يريد قتالاً ، فو اللّه لا يدخلها علينا عنوة أبداً ، ولا تحدّث بذلك عنّا العرب</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752079_1280447820"/>
      <w:bookmarkStart w:id="737" w:name="_Toc270"/>
      <w:bookmarkEnd w:id="736"/>
      <w:r>
        <w:rPr/>
        <w:t>2</w:t>
      </w:r>
      <w:r>
        <w:rPr>
          <w:rtl w:val="true"/>
        </w:rPr>
        <w:t xml:space="preserve"> - </w:t>
      </w:r>
      <w:r>
        <w:rPr>
          <w:rtl w:val="true"/>
        </w:rPr>
        <w:t>مكرز رسول قريش إلى الرسول صلی اللّه علیه و آله</w:t>
      </w:r>
      <w:bookmarkEnd w:id="73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بعثت قريش إلى رسول اللّه صلی اللّه علیه و آله مكرز بن حفص ، فلمّا رآه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غادر ، فلمّا انتهى إلى </w:t>
      </w:r>
      <w:bookmarkStart w:id="738" w:name="pg16422_173779"/>
    </w:p>
    <w:p>
      <w:pPr>
        <w:pStyle w:val="BookText"/>
        <w:rPr/>
      </w:pPr>
      <w:bookmarkEnd w:id="738"/>
      <w:r>
        <w:rPr>
          <w:rFonts w:ascii="Amiri" w:hAnsi="Amiri" w:eastAsia="Amiri" w:cs="Amiri"/>
          <w:color w:val="111111"/>
          <w:sz w:val="28"/>
          <w:sz w:val="28"/>
          <w:szCs w:val="28"/>
          <w:rtl w:val="true"/>
          <w:lang w:bidi="ar-SA"/>
        </w:rPr>
        <w:t>رسول اللّه وكلّمه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مثل ما قاله لرجال خزاعة ، فرجع إلى قريش فأخبرهم بما قال</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7752081_1280447820"/>
      <w:bookmarkStart w:id="740" w:name="_Toc271"/>
      <w:bookmarkEnd w:id="739"/>
      <w:r>
        <w:rPr/>
        <w:t>3</w:t>
      </w:r>
      <w:r>
        <w:rPr>
          <w:rtl w:val="true"/>
        </w:rPr>
        <w:t xml:space="preserve"> - </w:t>
      </w:r>
      <w:r>
        <w:rPr>
          <w:rtl w:val="true"/>
        </w:rPr>
        <w:t>الحليس رسول ثالث لقريش</w:t>
      </w:r>
      <w:bookmarkEnd w:id="740"/>
    </w:p>
    <w:p>
      <w:pPr>
        <w:pStyle w:val="BookText"/>
        <w:rPr/>
      </w:pPr>
      <w:r>
        <w:rPr>
          <w:rFonts w:ascii="IRNazanin" w:hAnsi="IRNazanin" w:eastAsia="IRNazanin"/>
          <w:color w:val="111111"/>
          <w:sz w:val="28"/>
          <w:sz w:val="28"/>
          <w:szCs w:val="28"/>
          <w:rtl w:val="true"/>
          <w:lang w:bidi="fa-IR"/>
        </w:rPr>
        <w:t xml:space="preserve">ثمّ بعثت قريش رسولاً ثالثاً ، وهو الحليس ، وكان يومئذ سيد الأحابيش ، فلما رآه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قوم يتألّهون </w:t>
      </w:r>
      <w:r>
        <w:rPr>
          <w:rStyle w:val="FootnoteAnchor"/>
          <w:rtl w:val="true"/>
        </w:rPr>
        <w:footnoteReference w:id="420"/>
      </w:r>
      <w:r>
        <w:rPr>
          <w:rFonts w:ascii="IRNazanin" w:hAnsi="IRNazanin" w:eastAsia="IRNazanin"/>
          <w:color w:val="111111"/>
          <w:sz w:val="28"/>
          <w:sz w:val="28"/>
          <w:szCs w:val="28"/>
          <w:rtl w:val="true"/>
          <w:lang w:bidi="fa-IR"/>
        </w:rPr>
        <w:t>، فابعثوا الهدي في وجهه حتّى يراه ، فلما رأى الهدي ، وقد أكل أوباره من طول الحبس ، رجع إلى قريش ، ولم يصل إلى رسول اللّه صلی اللّه علیه و آله إعظاماً لما رآى ، فقال لهم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فإنّما أنت أعرابي لا علم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الحليس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واللّه ما على هذا حالفناكم ، ولا على هذا عاقدناكم ، أيصد عن بيت اللّه من جاء معظّماً له ؟ والذي نفس الحليس بيده لتخلن بين محمد وبين ما جاء له ، أو لاُنفرنّ بالأحابيش نفرة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كف عنّا يا حليس حتّى نأخذ لأنفسنا ما نرضى به</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7752083_1280447820"/>
      <w:bookmarkStart w:id="742" w:name="_Toc272"/>
      <w:bookmarkEnd w:id="741"/>
      <w:r>
        <w:rPr/>
        <w:t>4</w:t>
      </w:r>
      <w:r>
        <w:rPr>
          <w:rtl w:val="true"/>
        </w:rPr>
        <w:t xml:space="preserve"> - </w:t>
      </w:r>
      <w:r>
        <w:rPr>
          <w:rtl w:val="true"/>
        </w:rPr>
        <w:t>عروة بن مسعود رسول قريش</w:t>
      </w:r>
      <w:bookmarkEnd w:id="742"/>
    </w:p>
    <w:p>
      <w:pPr>
        <w:pStyle w:val="BookText"/>
        <w:rPr/>
      </w:pPr>
      <w:r>
        <w:rPr>
          <w:rFonts w:ascii="IRNazanin" w:hAnsi="IRNazanin" w:eastAsia="IRNazanin"/>
          <w:color w:val="111111"/>
          <w:sz w:val="28"/>
          <w:sz w:val="28"/>
          <w:szCs w:val="28"/>
          <w:rtl w:val="true"/>
          <w:lang w:bidi="fa-IR"/>
        </w:rPr>
        <w:t xml:space="preserve">وفي المرة الرابعة بعثت قريش عروة بن مسعود الثقفي ، فخرج حتّى أتى رسول اللّه صلی اللّه علیه و آله ، فجلس بين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أجمعت أوباش الناس ، ثمّ جئت بهم إلى بيضتك لتفضّها بهم ، إنّها قريش قد لبسوا جلود النمور ، يعاهدون اللّه لا تدخلها عليهم عنوة أبداً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وكلّمه رسول اللّه صلی اللّه علیه و آله بنحو ممّا كلّم به الآخرين ، وأخبره انّه لم يأت يريد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عند رسول اللّه صلی اللّه علیه و آله </w:t>
      </w:r>
      <w:bookmarkStart w:id="743" w:name="pg16422_173780"/>
    </w:p>
    <w:p>
      <w:pPr>
        <w:pStyle w:val="BookText"/>
        <w:rPr/>
      </w:pPr>
      <w:bookmarkEnd w:id="743"/>
      <w:r>
        <w:rPr>
          <w:rFonts w:ascii="Amiri" w:hAnsi="Amiri" w:eastAsia="Amiri" w:cs="Amiri"/>
          <w:color w:val="111111"/>
          <w:sz w:val="28"/>
          <w:sz w:val="28"/>
          <w:szCs w:val="28"/>
          <w:rtl w:val="true"/>
          <w:lang w:bidi="ar-SA"/>
        </w:rPr>
        <w:t>وقد رأى ما يصنع به أصحابه ، لا يتوضّأ إلاّ ابتدروا وضوءه ، ولا يسقط من شعره شيء إلاّ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قد رأيت كسرى في ملكه ، وقيصر في ملكه ، والنجاشي في ملكه ، وإنّي واللّه ما رأيت ملكاً في قومه قط مثل محمد في أصحابه ، ولقد رأيت قوماً لا يسلّمونه بشيء أبداً ، فَروا رأيكم</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7752085_1280447820"/>
      <w:bookmarkStart w:id="745" w:name="_Toc273"/>
      <w:bookmarkEnd w:id="744"/>
      <w:r>
        <w:rPr/>
        <w:t>5</w:t>
      </w:r>
      <w:r>
        <w:rPr>
          <w:rtl w:val="true"/>
        </w:rPr>
        <w:t xml:space="preserve"> - </w:t>
      </w:r>
      <w:r>
        <w:rPr>
          <w:rtl w:val="true"/>
        </w:rPr>
        <w:t>رسول النبي إلى قريش</w:t>
      </w:r>
      <w:bookmarkEnd w:id="745"/>
    </w:p>
    <w:p>
      <w:pPr>
        <w:pStyle w:val="BookText"/>
        <w:rPr/>
      </w:pPr>
      <w:r>
        <w:rPr>
          <w:rFonts w:ascii="IRNazanin" w:hAnsi="IRNazanin" w:eastAsia="IRNazanin"/>
          <w:color w:val="111111"/>
          <w:sz w:val="28"/>
          <w:sz w:val="28"/>
          <w:szCs w:val="28"/>
          <w:rtl w:val="true"/>
          <w:lang w:bidi="fa-IR"/>
        </w:rPr>
        <w:t xml:space="preserve">إنّ رسول اللّه صلی اللّه علیه و آله دعا خراش بن اُميّة الخزاعي ، فبعثه إلى قريش ، وحمله على بعير له ليبلّغ أشرافهم عنه ما جاء له ، فعقروا به جمل رسول اللّه صلی اللّه علیه و آله ، وأرادوا قتله ، فمنعتهم الأحابيش ، فخلّوا سبيله حتّى أتى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قريشاً بعثوا أربعين أو خمسين رجلاً ، وأمروهم أن يطيفوا بعسكر رسول اللّه صلی اللّه علیه و آله ، ليصيبوا لهم من أصحابه أحداً ، فبينماهم بهذا الصدد ، اُخذوا أخذاً ، فأتى بهم رسول اللّه صلی اللّه علیه و آله ، فعفى عنهم ، وخلّى سبيلهم ، وقد كانوا رموا في عسكر رسول اللّه صلی اللّه علیه و آله بالحجارة والنبل</w:t>
      </w:r>
      <w:r>
        <w:rPr>
          <w:rFonts w:eastAsia="IRNazanin" w:cs="IRNazanin"/>
          <w:color w:val="111111"/>
          <w:sz w:val="28"/>
          <w:szCs w:val="28"/>
          <w:rtl w:val="true"/>
          <w:lang w:bidi="fa-IR"/>
        </w:rPr>
        <w:t>.</w:t>
      </w:r>
    </w:p>
    <w:p>
      <w:pPr>
        <w:pStyle w:val="Heading4"/>
        <w:numPr>
          <w:ilvl w:val="3"/>
          <w:numId w:val="1"/>
        </w:numPr>
        <w:rPr/>
      </w:pPr>
      <w:bookmarkStart w:id="746" w:name="__RefHeading___Toc7752087_1280447820"/>
      <w:bookmarkStart w:id="747" w:name="_Toc274"/>
      <w:bookmarkEnd w:id="746"/>
      <w:r>
        <w:rPr/>
        <w:t>6</w:t>
      </w:r>
      <w:r>
        <w:rPr>
          <w:rtl w:val="true"/>
        </w:rPr>
        <w:t xml:space="preserve"> - </w:t>
      </w:r>
      <w:r>
        <w:rPr>
          <w:rtl w:val="true"/>
        </w:rPr>
        <w:t>عثمان رسول النبي صلی اللّه علیه و آله إلى قريش</w:t>
      </w:r>
      <w:bookmarkEnd w:id="74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دعا عمر بن الخطاب ليبعثه إلى قريش حتّى يبلّغ عنه أشرافها ما جاء له ، فامتنع من قبوله خوفاً على نفسه ، واقترح على رسول اللّه صلی اللّه علیه و آله عثمان بن عفان ، وهو رجل أعزّ بين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رسول اللّه صلی اللّه علیه و آله إلى أبي سفيان ، وأشراف قريش يخبرهم انّه لم يأت لحرب ، وإنّما جاء زائراً لهذا البيت ومعظّماً لحرمته ، فانطلق عثمان حتّى أتاهم ، فبلّغهم عن رسول اللّه صلی اللّه علیه و آله ما أرسله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لعثمان حين فرغ من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748" w:name="pg16422_173781"/>
    </w:p>
    <w:p>
      <w:pPr>
        <w:pStyle w:val="BookText"/>
        <w:rPr/>
      </w:pPr>
      <w:bookmarkEnd w:id="748"/>
      <w:r>
        <w:rPr>
          <w:rFonts w:ascii="IRNazanin" w:hAnsi="IRNazanin" w:eastAsia="IRNazanin"/>
          <w:color w:val="111111"/>
          <w:sz w:val="28"/>
          <w:sz w:val="28"/>
          <w:szCs w:val="28"/>
          <w:rtl w:val="true"/>
          <w:lang w:bidi="fa-IR"/>
        </w:rPr>
        <w:t>شئت أن تطوف بالبيت فطف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لأفعل حتّى يطوف به رسول اللّه صلی اللّه علیه و آله واحتبسته قريش عندها ، فبلغ رسول اللّه صلی اللّه علیه و آله والمسلمين أنّ عثمان قد قتل</w:t>
      </w:r>
      <w:r>
        <w:rPr>
          <w:rFonts w:eastAsia="IRNazanin" w:cs="IRNazanin"/>
          <w:color w:val="111111"/>
          <w:sz w:val="28"/>
          <w:szCs w:val="28"/>
          <w:rtl w:val="true"/>
          <w:lang w:bidi="fa-IR"/>
        </w:rPr>
        <w:t>.</w:t>
      </w:r>
    </w:p>
    <w:p>
      <w:pPr>
        <w:pStyle w:val="Heading4"/>
        <w:numPr>
          <w:ilvl w:val="3"/>
          <w:numId w:val="1"/>
        </w:numPr>
        <w:rPr/>
      </w:pPr>
      <w:bookmarkStart w:id="749" w:name="__RefHeading___Toc7752089_1280447820"/>
      <w:bookmarkStart w:id="750" w:name="_Toc275"/>
      <w:bookmarkEnd w:id="749"/>
      <w:r>
        <w:rPr>
          <w:rtl w:val="true"/>
        </w:rPr>
        <w:t>بيعة الرضوان</w:t>
      </w:r>
      <w:bookmarkEnd w:id="750"/>
    </w:p>
    <w:p>
      <w:pPr>
        <w:pStyle w:val="BookText"/>
        <w:rPr/>
      </w:pPr>
      <w:r>
        <w:rPr>
          <w:rFonts w:ascii="IRNazanin" w:hAnsi="IRNazanin" w:eastAsia="IRNazanin"/>
          <w:color w:val="111111"/>
          <w:sz w:val="28"/>
          <w:sz w:val="28"/>
          <w:szCs w:val="28"/>
          <w:rtl w:val="true"/>
          <w:lang w:bidi="fa-IR"/>
        </w:rPr>
        <w:t xml:space="preserve">لمّا بلغه خبر قتل عثمان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نبرح حتّى نناجز القوم ، فدعى رسول اللّه صلی اللّه علیه و آله إلى البيعة فكانت بيعة الرضوان تحت الشجرة ، ولقد اختلفوا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بايعوا رسول اللّه صلی اللّه علیه و آله على الموت ،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يفرّوا</w:t>
      </w:r>
      <w:r>
        <w:rPr>
          <w:rFonts w:eastAsia="IRNazanin" w:cs="IRNazanin"/>
          <w:color w:val="111111"/>
          <w:sz w:val="28"/>
          <w:szCs w:val="28"/>
          <w:rtl w:val="true"/>
          <w:lang w:bidi="fa-IR"/>
        </w:rPr>
        <w:t>.</w:t>
      </w:r>
    </w:p>
    <w:p>
      <w:pPr>
        <w:pStyle w:val="Heading4"/>
        <w:numPr>
          <w:ilvl w:val="3"/>
          <w:numId w:val="1"/>
        </w:numPr>
        <w:rPr/>
      </w:pPr>
      <w:bookmarkStart w:id="751" w:name="__RefHeading___Toc7752091_1280447820"/>
      <w:bookmarkStart w:id="752" w:name="_Toc276"/>
      <w:bookmarkEnd w:id="751"/>
      <w:r>
        <w:rPr>
          <w:rtl w:val="true"/>
        </w:rPr>
        <w:t>سهيل بن عمرو رسول قريش إلى الرسول صلی اللّه علیه و آله</w:t>
      </w:r>
      <w:bookmarkEnd w:id="752"/>
    </w:p>
    <w:p>
      <w:pPr>
        <w:pStyle w:val="BookText"/>
        <w:rPr/>
      </w:pPr>
      <w:r>
        <w:rPr>
          <w:rFonts w:ascii="IRNazanin" w:hAnsi="IRNazanin" w:eastAsia="IRNazanin"/>
          <w:color w:val="111111"/>
          <w:sz w:val="28"/>
          <w:sz w:val="28"/>
          <w:szCs w:val="28"/>
          <w:rtl w:val="true"/>
          <w:lang w:bidi="fa-IR"/>
        </w:rPr>
        <w:t xml:space="preserve">بعثت قريش سهيل بن عمرو إلى رسول اللّه صلی اللّه علیه و آله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محمداً فصالحه ، ولا يكن في صلحه إلاّ أن يرجع عنّا عامه هذا ، فواللّه لا تحدّث العرب عنّا أنّه 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عنوة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سهيل بن عمرو ، فلمّا رآه رسول اللّه صلی اللّه علیه و آله مقبلاً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القوم الصلح حين بعثوا هذا الرجل ، فلمّا انتهى سهيل بن عمرو إلى رسول اللّه صلی اللّه علیه و آله تكلّم ، فأطال الكلام ، وتراجع ثمّ جرى بينهما الصلح</w:t>
      </w:r>
      <w:r>
        <w:rPr>
          <w:rFonts w:eastAsia="IRNazanin" w:cs="IRNazanin"/>
          <w:color w:val="111111"/>
          <w:sz w:val="28"/>
          <w:szCs w:val="28"/>
          <w:rtl w:val="true"/>
          <w:lang w:bidi="fa-IR"/>
        </w:rPr>
        <w:t>.</w:t>
      </w:r>
    </w:p>
    <w:p>
      <w:pPr>
        <w:pStyle w:val="Heading4"/>
        <w:numPr>
          <w:ilvl w:val="3"/>
          <w:numId w:val="1"/>
        </w:numPr>
        <w:rPr/>
      </w:pPr>
      <w:bookmarkStart w:id="753" w:name="__RefHeading___Toc7752093_1280447820"/>
      <w:bookmarkStart w:id="754" w:name="_Toc277"/>
      <w:bookmarkEnd w:id="753"/>
      <w:r>
        <w:rPr>
          <w:rtl w:val="true"/>
        </w:rPr>
        <w:t>عمر ينكر على رسول اللّه صلی اللّه علیه و آله الصلح</w:t>
      </w:r>
      <w:bookmarkEnd w:id="75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التأم الأمر ، ولم يبق إلاّ الكتاب ، وثب عمر بن الخطاب ، فأتى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أليس برسول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بالمسلمين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أوليسوا بالمشركين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نعطي الدنيّة في ديننا ؟ فلمّا بلغ </w:t>
      </w:r>
      <w:bookmarkStart w:id="755" w:name="pg16422_173782"/>
    </w:p>
    <w:p>
      <w:pPr>
        <w:pStyle w:val="BookText"/>
        <w:rPr/>
      </w:pPr>
      <w:bookmarkEnd w:id="755"/>
      <w:r>
        <w:rPr>
          <w:rFonts w:ascii="IRNazanin" w:hAnsi="IRNazanin" w:eastAsia="IRNazanin"/>
          <w:color w:val="111111"/>
          <w:sz w:val="28"/>
          <w:sz w:val="28"/>
          <w:szCs w:val="28"/>
          <w:rtl w:val="true"/>
          <w:lang w:bidi="fa-IR"/>
        </w:rPr>
        <w:t xml:space="preserve">كلامه 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ورسوله لن اُخالف أمره ، ولن يضيّعني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أتصدّق وأصوم واُصلّي وأعتق ، من الذي صنعت يومئذ مخافة كلامي الذي تكلّمت به حتّى رجوت أن يكون خيراً</w:t>
      </w:r>
      <w:r>
        <w:rPr>
          <w:rFonts w:eastAsia="IRNazanin" w:cs="IRNazanin"/>
          <w:color w:val="111111"/>
          <w:sz w:val="28"/>
          <w:szCs w:val="28"/>
          <w:rtl w:val="true"/>
          <w:lang w:bidi="fa-IR"/>
        </w:rPr>
        <w:t>.</w:t>
      </w:r>
    </w:p>
    <w:p>
      <w:pPr>
        <w:pStyle w:val="Heading4"/>
        <w:numPr>
          <w:ilvl w:val="3"/>
          <w:numId w:val="1"/>
        </w:numPr>
        <w:rPr/>
      </w:pPr>
      <w:bookmarkStart w:id="756" w:name="__RefHeading___Toc7752095_1280447820"/>
      <w:bookmarkStart w:id="757" w:name="_Toc278"/>
      <w:bookmarkEnd w:id="756"/>
      <w:r>
        <w:rPr>
          <w:rtl w:val="true"/>
        </w:rPr>
        <w:t>بنود الصلح</w:t>
      </w:r>
      <w:bookmarkEnd w:id="757"/>
    </w:p>
    <w:p>
      <w:pPr>
        <w:pStyle w:val="BookText"/>
        <w:rPr/>
      </w:pPr>
      <w:r>
        <w:rPr>
          <w:rFonts w:ascii="IRNazanin" w:hAnsi="IRNazanin" w:eastAsia="IRNazanin"/>
          <w:color w:val="111111"/>
          <w:sz w:val="28"/>
          <w:sz w:val="28"/>
          <w:szCs w:val="28"/>
          <w:rtl w:val="true"/>
          <w:lang w:bidi="fa-IR"/>
        </w:rPr>
        <w:t xml:space="preserve">دعى رسول اللّه صلی اللّه علیه و آله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هذا ، ولكن 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انّك رسول اللّه لم اُقاتلك ، ولكن اُكتب اسمك واسم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ما صالح عليه محمد بن عبد اللّه سهيل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اَمحُو إسمك من النبوة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رسول اللّه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علي بنود الصلح ، وتمّ الإتفاق على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الحرب عن الناس عشر سنين يأمن فيها الناس ، ويكف بعضهم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محمداً من قريش ولجأ إليه بغير إذن ردّه عليهم ، ومن جاء قريشاً ممن كان مع محمد لم يردّوه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تخيير الناس كافة ، فمن أحبّ أن يدخل في عقد محمد وعهده دخل ، ومن أحبّ أن يدخل في عقد قريش وعهدهم دخل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الإسلام ظاهراً في مكه ، لا يكره أحد على دينه ، ولا يؤذى ولا يعيّر</w:t>
      </w:r>
      <w:r>
        <w:rPr>
          <w:rFonts w:eastAsia="Amiri" w:cs="Amiri" w:ascii="Amiri" w:hAnsi="Amiri"/>
          <w:color w:val="111111"/>
          <w:sz w:val="28"/>
          <w:szCs w:val="28"/>
          <w:rtl w:val="true"/>
          <w:lang w:bidi="ar-SA"/>
        </w:rPr>
        <w:t xml:space="preserve">. </w:t>
      </w:r>
      <w:bookmarkStart w:id="758" w:name="pg16422_173783"/>
    </w:p>
    <w:p>
      <w:pPr>
        <w:pStyle w:val="BookText"/>
        <w:rPr/>
      </w:pPr>
      <w:bookmarkEnd w:id="75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محمداً وأصحابه يرجع عنهم عامه هذا ، ثمّ يدخل عليهم في العام القابل مكة ، فيقيم فيها ثلاثة أيام ، ولا يدخل عليهم بسلاح إلاّ سلاح المسافر ، السيوف في القرب</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7752097_1280447820"/>
      <w:bookmarkStart w:id="760" w:name="_Toc279"/>
      <w:bookmarkEnd w:id="759"/>
      <w:r>
        <w:rPr>
          <w:rtl w:val="true"/>
        </w:rPr>
        <w:t xml:space="preserve">التاريخ يعيد نفسه </w:t>
      </w:r>
      <w:r>
        <w:rPr>
          <w:rtl w:val="true"/>
        </w:rPr>
        <w:t>:</w:t>
      </w:r>
      <w:bookmarkEnd w:id="760"/>
    </w:p>
    <w:p>
      <w:pPr>
        <w:pStyle w:val="BookText"/>
        <w:rPr/>
      </w:pPr>
      <w:r>
        <w:rPr>
          <w:rFonts w:ascii="IRNazanin" w:hAnsi="IRNazanin" w:eastAsia="IRNazanin"/>
          <w:color w:val="111111"/>
          <w:sz w:val="28"/>
          <w:sz w:val="28"/>
          <w:szCs w:val="28"/>
          <w:rtl w:val="true"/>
          <w:lang w:bidi="fa-IR"/>
        </w:rPr>
        <w:t xml:space="preserve">إنّ رسول اللّه صلی اللّه علیه و 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كتب الكتاب وشهد عليه المهاجرون والأنصار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إنّك أبيت أن تمحو النبوّة من اسمي ، فو الذي بعثني بالحق نبيّاً ، لتجيبنّ أبناءهم إلى مثلها ، وأنت مضيض مضطهد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صفين ، ورضوا بالحكمين 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اصطلح عليه امير المؤمنين علي بن أبي طالب ومعاوية ابن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أنّك امير المؤمنين ما حاربناك ، ولكن أكتب هذا ما اصطلح عليه علي بن أبي طالب ومعاوية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ورسوله صلی اللّه علیه و آله ، أخبرني رسول اللّه صلی اللّه علیه و آله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الكتاب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وقعة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عمرو بن العاص عند علي ليكتب الكتاب ، فكتبوا بسم اللّه الرحمن الرحيم هذا ما تقاضى عليه امير المؤمنين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اسمه واسم أبيه هو أميركم ، وأمّا أميرنا فلا ،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إسم امير المؤمنين ، فإنّي أخاف إن محوتها أن لا ترجع إليك أبداً لا تمحها وإن قتل الناس بعضهم بعضاً ، فأبى ذلك علي مليّاً من النهار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الإسم ، فمحاه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بسنّة ، واللّه إنّي لكاتب رسول اللّه يوم الحديبيّة ، فكتبت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p>
    <w:p>
      <w:pPr>
        <w:pStyle w:val="BookText"/>
        <w:rPr/>
      </w:pPr>
      <w:r>
        <w:rPr>
          <w:rFonts w:ascii="Amiri" w:hAnsi="Amiri" w:eastAsia="Amiri" w:cs="Amiri"/>
          <w:color w:val="111111"/>
          <w:sz w:val="28"/>
          <w:sz w:val="28"/>
          <w:szCs w:val="28"/>
          <w:rtl w:val="true"/>
          <w:lang w:bidi="ar-SA"/>
        </w:rPr>
        <w:t>برسول اللّه ، ولكن اُكتب اسمَك واسم أبيك ، فأمرني رسول اللّه بمحوه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 فأريته ، فمحاه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ستدعى إلى مثلها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أنشبّه بالكفّار ونحن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النابغة ، ومتى لم تكن للفاسقين وليّاً ، وللمؤمنين عدوّاً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بيني وبينك مجلس بعد هذا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يطهّر اللّه مجلسي منك ، ومن أشباهك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هذا ما تقاظى عليه علي بن أبي طالب ومعاوية بن أبي سفيان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رسول اللّه يكتب الكتاب هو وسهيل بن عمرو ،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سهيل بن عمرو ، يرسف في الحديد ، قد انفلت إلى رسول اللّه صلی اللّه علیه و آله وقد كان أصحاب رسول اللّه صلی اللّه علیه و آله خرجوا وهم لا يشكّون في الفتح لرؤيا رآها رسول اللّه صلی اللّه علیه و آله ، فلمّا رأوْا مارأوْا من الصلح والرجوع ، وما تحمل عليه رسول اللّه صلی اللّه علیه و آله في نفسه ، دخل على الناس من ذلك أمر عظيم ، حتّى كادوا يهلكون ، فلمّا رأى سهيل أبا جندل قام إليه فضرب وجهه ، وأخذ بتلبيبه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لجّت القضية بينى وببينك قبل أن يأتيك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ينتره بتلبيبه ، ويجرّه ليرده إلى قريش ، وجعل أبو جندل يصرخ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أاُرد إلى المشركين ، يفتنوني في ديني ؟ فزاد ذلك الناس إلى ما بهم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جندل اصبر واحتسب ، فإنّ اللّه جاعل لك ولمن معك من المستضعفين فرجاً ومخرجاً ، إنّا قد عقدنا بيننا وبين القوم صلحاً ، وأعطيناهم على </w:t>
      </w:r>
      <w:bookmarkStart w:id="761" w:name="pg16422_173785"/>
    </w:p>
    <w:p>
      <w:pPr>
        <w:pStyle w:val="BookText"/>
        <w:rPr/>
      </w:pPr>
      <w:bookmarkEnd w:id="761"/>
      <w:r>
        <w:rPr>
          <w:rFonts w:ascii="Amiri" w:hAnsi="Amiri" w:eastAsia="Amiri" w:cs="Amiri"/>
          <w:color w:val="111111"/>
          <w:sz w:val="28"/>
          <w:sz w:val="28"/>
          <w:szCs w:val="28"/>
          <w:rtl w:val="true"/>
          <w:lang w:bidi="ar-SA"/>
        </w:rPr>
        <w:t xml:space="preserve">ذلك ، وأعطونا عهد اللّه ، وإنّا لا نغدر بهم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فرغ رسول اللّه صلی اللّه علیه و آله من الكتاب أشهد على الصلح رجالاً من المسلمين ، ورجالاً من المشركين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وعمر بن الخطاب ، وعبد الرحمان بن عوف ، وعبد اللّه بن سهيل بن عمرو ، وسعد بن أبي وقاص ، ومحمود بن مسلمة ، ومكرز بن حفص وهو يومئد مشرك ، وعلي بن أبي طالب وكتب ، وكان هو كاتب الصحيفة</w:t>
      </w:r>
      <w:r>
        <w:rPr>
          <w:rFonts w:eastAsia="IRNazanin" w:cs="IRNazanin"/>
          <w:color w:val="111111"/>
          <w:sz w:val="28"/>
          <w:szCs w:val="28"/>
          <w:rtl w:val="true"/>
          <w:lang w:bidi="fa-IR"/>
        </w:rPr>
        <w:t>.</w:t>
      </w:r>
    </w:p>
    <w:p>
      <w:pPr>
        <w:pStyle w:val="Heading4"/>
        <w:numPr>
          <w:ilvl w:val="3"/>
          <w:numId w:val="1"/>
        </w:numPr>
        <w:rPr/>
      </w:pPr>
      <w:bookmarkStart w:id="762" w:name="__RefHeading___Toc7752099_1280447820"/>
      <w:bookmarkStart w:id="763" w:name="_Toc280"/>
      <w:bookmarkEnd w:id="762"/>
      <w:r>
        <w:rPr>
          <w:rtl w:val="true"/>
        </w:rPr>
        <w:t xml:space="preserve">نحر الرسول وحلقه </w:t>
      </w:r>
      <w:r>
        <w:rPr>
          <w:rtl w:val="true"/>
        </w:rPr>
        <w:t>:</w:t>
      </w:r>
      <w:bookmarkEnd w:id="763"/>
    </w:p>
    <w:p>
      <w:pPr>
        <w:pStyle w:val="BookText"/>
        <w:rPr/>
      </w:pPr>
      <w:r>
        <w:rPr>
          <w:rFonts w:ascii="IRNazanin" w:hAnsi="IRNazanin" w:eastAsia="IRNazanin"/>
          <w:color w:val="111111"/>
          <w:sz w:val="28"/>
          <w:sz w:val="28"/>
          <w:szCs w:val="28"/>
          <w:rtl w:val="true"/>
          <w:lang w:bidi="fa-IR"/>
        </w:rPr>
        <w:t xml:space="preserve">فلمّا فرغ رسول اللّه صلی اللّه علیه و آله من الصلح قدم إلى هَدْيِه فنحره ، ثمّ جلس فحلق رأسه ، فلمّا رأى الناس أنّ رسول اللّه قد نحر وحلق ، تواثبوا ينحرون ويحلقون ، غير أنّ بعض الصحابة ، تخلّف عن الحلق والتقصير ، ولأجل الإيعاز إلى أنّ عملهم إنّما هو بمثابة تجاسر على مقام النبوّة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مومياً بذلك على نحو الازدراء بالمتخلفين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رجع إلى المدينة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تقل أنّك تدخل مكّة آمناً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أفقلت من عامي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قال لي جبرئيل علیه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7752101_1280447820"/>
      <w:bookmarkStart w:id="765" w:name="_Toc281"/>
      <w:bookmarkEnd w:id="764"/>
      <w:r>
        <w:rPr>
          <w:rtl w:val="true"/>
        </w:rPr>
        <w:t xml:space="preserve">دروس وعبر </w:t>
      </w:r>
      <w:r>
        <w:rPr>
          <w:rtl w:val="true"/>
        </w:rPr>
        <w:t>:</w:t>
      </w:r>
      <w:bookmarkEnd w:id="76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سفرة النبي سفرة سياسيّة هادفة تطمح بالدرجة الاُولى إلى قلب الرأي العام المتأجج ناراً ضد النبي صلی اللّه علیه و آله واتباعه ، ودعوته في نفوس مشركي قريش ، ومن ناحية اُخرى كانت تهدف لإزاحة الستار الذي وضعه رؤوس </w:t>
      </w:r>
    </w:p>
    <w:p>
      <w:pPr>
        <w:pStyle w:val="BookText"/>
        <w:rPr/>
      </w:pPr>
      <w:r>
        <w:rPr>
          <w:rFonts w:ascii="Amiri" w:hAnsi="Amiri" w:eastAsia="Amiri" w:cs="Amiri"/>
          <w:color w:val="111111"/>
          <w:sz w:val="28"/>
          <w:sz w:val="28"/>
          <w:szCs w:val="28"/>
          <w:rtl w:val="true"/>
          <w:lang w:bidi="ar-SA"/>
        </w:rPr>
        <w:t>المشركين على بصائر الناس ، والذي صوّر النبي ، وأتباعه مَردَة على شريعة إبراهيم الحنيفّية ، وأعداء القبلة التي بناها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أثبت في عقد الصلح مع قريش براعته السياسيّة ، وحنكته القياديّة الفذّة ، حيث أظهر مرونةً لا نظير لها ، حتّى أنّه قبل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يحذف مقام الرسالة والنبوّة عن اسمه ، وذلك يُنبئ عن أنّه كان مهتمّاً على حفظ الدماء والأنفس ، وإقرار مبادئ الصلح والسلام على ربوع المنطقة ، وإشاعة الأمن في السبل والقفار ، حتّى يتمكّن في ظل تلك الاُمور من بث الدعوة الإسلامية ، فإنّه في ظل تحكيم مبادئ السلام يكون أكثر قدرة وفاعلية لنشر المبادئ السامية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صورة بديعة رائعة لمبدأ الحرية في الإسلام للبرهنة على أنّه لم يقم على أساس الجبر والإلزام ، بشهادة أنّه قبل بالبند الذي ينص على أنّ من فرّ من المسلمين إلى جانب مكّة ، وارتدّ عن الإسلام أن لا يستردّه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المستقبل أثبت أنّ المرونة التي أظهرها في القبول بأحد البنود الناصّة على لزوم ردّ من فرّ من مكّة إلى المدينة ، ولو اعتنق الإسلام كانت صائبة ، وإن أثارت حفائظ بعض الصحابة ، ودفعهم إلى القول بأنّه من قبيل تقبّل الدنيّة في طريق الدين </w:t>
      </w:r>
      <w:r>
        <w:rPr>
          <w:rStyle w:val="FootnoteAnchor"/>
          <w:rtl w:val="true"/>
        </w:rPr>
        <w:footnoteReference w:id="425"/>
      </w:r>
      <w:r>
        <w:rPr>
          <w:rFonts w:ascii="Amiri" w:hAnsi="Amiri" w:eastAsia="Amiri" w:cs="Amiri"/>
          <w:color w:val="111111"/>
          <w:sz w:val="28"/>
          <w:sz w:val="28"/>
          <w:szCs w:val="28"/>
          <w:rtl w:val="true"/>
          <w:lang w:bidi="ar-SA"/>
        </w:rPr>
        <w:t xml:space="preserve">، ولكن المستقبل أثبت خلاف ما خطر في أذهانهم من تصوّرات ، وإليك نص ما صرّح به أهل السير والتاريخ في ذلك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المدينة فرّ أبو بصيرمن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إنّا قد أعطينا هؤلاء القوم ما قد علمت ، ولا يصلح لنا في ديننا الغدر ، وانّ اللّه جاعل لك ولمن معك من المستضعفين فرجاً ومخرجاً ، فانطلق إلى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أتردّني إلى المشركين يفتنوني في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انطلق ، فإنّ اللّه تعالى سيجعل لك ولمن معك من المستضعفين فرجاً ومخرجاً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بعثت قريش أزهر بن عبد عوف ، والأخنس إلى رسول اللّه ، وبعث رجلاً من بني عامر ، ومعه مولى لهم ليردّا أبا بصير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بصير معهما حتّى إذا كان بذي الحليفة </w:t>
      </w:r>
      <w:r>
        <w:rPr>
          <w:rStyle w:val="FootnoteAnchor"/>
          <w:rtl w:val="true"/>
        </w:rPr>
        <w:footnoteReference w:id="426"/>
      </w:r>
      <w:r>
        <w:rPr>
          <w:rFonts w:ascii="Amiri" w:hAnsi="Amiri" w:eastAsia="Amiri" w:cs="Amiri"/>
          <w:color w:val="111111"/>
          <w:sz w:val="28"/>
          <w:sz w:val="28"/>
          <w:szCs w:val="28"/>
          <w:rtl w:val="true"/>
          <w:lang w:bidi="ar-SA"/>
        </w:rPr>
        <w:t xml:space="preserve">جلس إلى جدار ، وجلس معه صاحباه ،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أصارم سيفك هذا يا أخا بني 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فاستلّه أبو بصير ثم علاه به حتّى قتله ، وخرج المولى سريعاً حتّى أتى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صاحبكم صاحبي ، فو اللّه ما برح حتّى طلع أبو بصير متوشّحاً بالسيف ، حتّى وقف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وفت ذمتك وأدّى اللّه عنك ، أسلمتني بيد القوم ، وقد امتنعت بديني أن أفتن فيّ ، أو يُعبث بي ، ثمّ خرج أبو بصير حتّى نزل العيس على ساحل البحر بطريق قريش ، التي كانوا يسلكونها إلى الشام ، فبلغ المسلمين الذين كانوا أحتبسوا بمكّة عمل أبي بصير وموقفه ، فخرجوا إلى أبي بصير ، فاجتمعوا إليه منهم قريب من سبعين رجلاً ، وكانوا قد ضيّقوا على قريش لا يظفرون بأحد منهم إلاّ قتلوه ، ولا تمر بهم عير إلاّ أقتطعوها ، حتّى كتبت قريش إلى رسول اللّه تسأل بأرحامها إلاّ آواهم ، فلا حاجة لهم بهم ، فآواهم رسول اللّه ، فقدموا على المدينة ، فاُلغي ذلك البند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مخالفة بعض الصحابة أمر الرسول في الحلق والتقصير ، عن أنّ اُناساً منهم كانوا يتوانون عن امتثال أمر النبي ويقدّمون آراءهم على التشريع الإلهي الذي كان ينطق به النبي الأكرم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عقد الصلح بين النبي وقريش ، أتاح لهم فرصة ثمينة لنشر الإسلام في الجزيرة العربية ، وإرسال الرسل إلى الملوك ، والسلاطين في أطراف العالم ، كدولة الروم والفرس وغيرهما من رؤساء القبائل والبلدان ، حتّى بلغت رسائلهم التبليغيّة إلى تسع وعشرين رسالة أثبتها التاريخ</w:t>
      </w:r>
      <w:r>
        <w:rPr>
          <w:rFonts w:eastAsia="Amiri" w:cs="Amiri" w:ascii="Amiri" w:hAnsi="Amiri"/>
          <w:color w:val="111111"/>
          <w:sz w:val="28"/>
          <w:szCs w:val="28"/>
          <w:rtl w:val="true"/>
          <w:lang w:bidi="ar-SA"/>
        </w:rPr>
        <w:t xml:space="preserve">. </w:t>
      </w:r>
      <w:bookmarkStart w:id="766" w:name="pg16422_173788"/>
    </w:p>
    <w:p>
      <w:pPr>
        <w:pStyle w:val="BookText"/>
        <w:rPr/>
      </w:pPr>
      <w:bookmarkEnd w:id="76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عقد الرسول الصلح ، اطمأنّ من جانب المشركين في الجهة الجنوبيّة ، وبذلك تمكّن من التفرّغ للجبهة الشماليّة ، فأمر بمحاصرة خيبر ، فاجتث اليهود القاطنين فيها عن بكرة أبيهم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تلك الثمرات التي اجتناها النبي الأكرم صلی اللّه علیه و آله كانت نتيجة عقد الصلح مع المشركين ، وقد أشار الإمام الصادق إلى ذلك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قضية أعظم بركة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الدروس والعبر التي نستفيدها من سيرة النبي الأكرم ، وإليك نص ما يتحفنا به كتاب اللّه عزّ وجل بشأن تلك الحادثة التاريخيّة المهمّة حيث صرّح بما نصّه في سورة الفتح </w:t>
      </w:r>
      <w:r>
        <w:rPr>
          <w:rStyle w:val="FootnoteAnchor"/>
          <w:rtl w:val="true"/>
        </w:rPr>
        <w:footnoteReference w:id="427"/>
      </w:r>
      <w:r>
        <w:rPr>
          <w:rFonts w:ascii="Amiri" w:hAnsi="Amiri" w:eastAsia="Amiri" w:cs="Amiri"/>
          <w:color w:val="111111"/>
          <w:sz w:val="28"/>
          <w:sz w:val="28"/>
          <w:szCs w:val="28"/>
          <w:rtl w:val="true"/>
          <w:lang w:bidi="ar-SA"/>
        </w:rPr>
        <w:t>ولأجل سهولة التفسير نأتي بالآيات نجوما</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752103_1280447820"/>
      <w:bookmarkStart w:id="768" w:name="_Toc282"/>
      <w:bookmarkEnd w:id="767"/>
      <w:r>
        <w:rPr>
          <w:rtl w:val="true"/>
        </w:rPr>
        <w:t>وقعة الحديبيّة في الذكر الحكيم</w:t>
      </w:r>
      <w:bookmarkEnd w:id="76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w:t>
      </w:r>
      <w:bookmarkStart w:id="769" w:name="pg16422_173789"/>
    </w:p>
    <w:p>
      <w:pPr>
        <w:pStyle w:val="BookText"/>
        <w:rPr/>
      </w:pPr>
      <w:bookmarkEnd w:id="769"/>
      <w:r>
        <w:rPr>
          <w:rFonts w:ascii="Amiri" w:hAnsi="Amiri" w:eastAsia="Amiri" w:cs="Amiri"/>
          <w:color w:val="111111"/>
          <w:sz w:val="28"/>
          <w:sz w:val="28"/>
          <w:szCs w:val="28"/>
          <w:rtl w:val="true"/>
          <w:lang w:bidi="ar-SA"/>
        </w:rPr>
        <w:t xml:space="preserve">تَجْرِي مِن تَحْتِهَا الأَنْهَارُ وَمَن يَتَوَلَّ يُعَذِّبْهُ عَذَابًا أَلِيمًا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نزلت هذه السورة الكريمة حين منصرفه صلی اللّه علیه و آله من الحديبيّة في ذي القعدة من سنة ست من الهجرة ، لمّا صدّه المشركون عن الوصول إلى المسجد الحرام ، وحالوا بينه وبين قضاء عمرته ، ثمّ مالوا إلى المصالحة والمهادنة ، وأن يرجع عامه هذا ثمّ يأتي من قابل ، فأجابهم إلى ذلك على كراهة جماعة من الصحابة ، فلمّا نحر هَدْيه حيث احصر ورجع ، أنزل اللّه تعالى هذه السورة فيما كان من أمره وأمرهم ، وجعل هذا الصلح فتحاً لما فيه من المصلحة ، كما سيجي التصريح في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فَعَجَّلَ لَكُمْ هَذِهِ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تخلّف عن هذه الغزوة ، المنافقون ، ولمّا عاد المسلمون إلى المدينة ، أخذوا يعتذرون وإليك تحليل معذرتهم</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752105_1280447820"/>
      <w:bookmarkStart w:id="771" w:name="_Toc283"/>
      <w:bookmarkEnd w:id="770"/>
      <w:r>
        <w:rPr>
          <w:rtl w:val="true"/>
        </w:rPr>
        <w:t>إعتذار المنافقين عن عدم الحضور</w:t>
      </w:r>
      <w:bookmarkEnd w:id="771"/>
    </w:p>
    <w:p>
      <w:pPr>
        <w:pStyle w:val="BookText"/>
        <w:rPr/>
      </w:pPr>
      <w:r>
        <w:rPr>
          <w:rFonts w:ascii="Amiri" w:hAnsi="Amiri" w:eastAsia="Amiri" w:cs="Amiri"/>
          <w:color w:val="111111"/>
          <w:sz w:val="28"/>
          <w:sz w:val="28"/>
          <w:szCs w:val="28"/>
          <w:rtl w:val="true"/>
          <w:lang w:bidi="ar-SA"/>
        </w:rPr>
        <w:t xml:space="preserve">إنّ هذه الآيات تتعرّض لحال الأعراب الذين قعدوا عن المشاركة ولم ينفروا إذ استنفرهم الرسول ، وهم أعراب نواحي المدينة ، وما قعدوا عن المشاركة إلاّ لأنّهم كان يخالون أنّ محمداً وأصحابه لا يرجعون أدراجهم في هذه السفرة ، لأنّهم يذهبون لغزو قريش الذين قتلوا المسلمين قتلاً ذريعاً ، ونكّلوا بهم في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رسول اللّه وأصحابه سالمين ، أخذوا باختلاق المعاذير بقولهم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شَغَلَتْنَا أَمْوَالُنَا وَأَهْلُونَا فَاسْتَغْفِرْ لَنَا يَقُولُونَ بِأَلْسِنَتِهِم مَّا لَيْسَ فِي قُلُوبِهِمْ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سبحانه يردّ عليهم ، بأنّ الضر والنفع بيد اللّه سبحانه ، حيث ظنّوا انّ التخلّف عن النبي يدفع عنهم الضر أو يعجّل لهم النفع ، والسلامة في الأنفس والأموال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إنّه سبحانه صرّح بالسبب الواقعي لتخلّفهم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أنّهم قوم غير مؤمنين ، فسوف يعذّبون في السعير لقاء ما يرتكبونه في دنياهم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النبي لمّا عقد الصلح مع قريش ، وعد المؤمنين بالغنائم الكثيرة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خبر ذلك إلى المنافقين ، طلبوا من المؤمنين المشاركة لهم في هذه السفرة كما ينص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والباعث لهم إلى الإصرار من المشاركة ، هو أنّ النبي الأكرم عندما وعد المؤمنين بالغنائم الكثيرة أخبر بعدم مشاركة غيرهم فيها ، فهؤلاء حاولوا بإصرارهم إبطال كلام اللّه ونبيّه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يُبَدِّلُوا كَلامَ اللّهِ قُل لَّن تَتَّبِعُونَا كَذَلِكُمْ قَالَ اللّهُ مِن 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إنّهم لمّا سمعوا ذلك الجواب اتّهموا المؤمنين بأنهم يحسدونهم كما يحكي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فَسَيَقُولُونَ بَلْ تَحْسُدُونَنَا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انّ اتّهام المؤمنين والنبي بهذه التهمة كلام من لا يعي ما يقول ، والرسول أجلّ من أن يستشعر حسداً تجاه أحد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كَانُوا لا يَفْقَهُونَ إِلاَّ قَلِيلاً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سبحانه وإن حرمهم من غنائم خيبر ولكنّه لسعة رحمته ، وعَدَهُم بأنّ المسلمين سيواجهون قوماً اُولي بأس شديد ، فإن شارك القاعدون منهم ، فإنّه سيكون لهم ما للمسلمين كما يقول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يقرّون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 xml:space="preserve">) . </w:t>
      </w:r>
      <w:bookmarkStart w:id="772" w:name="pg16422_173791"/>
    </w:p>
    <w:p>
      <w:pPr>
        <w:pStyle w:val="BookText"/>
        <w:rPr/>
      </w:pPr>
      <w:bookmarkEnd w:id="772"/>
      <w:r>
        <w:rPr>
          <w:rFonts w:ascii="Amiri" w:hAnsi="Amiri" w:eastAsia="Amiri" w:cs="Amiri"/>
          <w:color w:val="111111"/>
          <w:sz w:val="28"/>
          <w:sz w:val="28"/>
          <w:szCs w:val="28"/>
          <w:rtl w:val="true"/>
          <w:lang w:bidi="ar-SA"/>
        </w:rPr>
        <w:t>وهذا أيضاً من عظيم فضل اللّه سبحانه وجزيل كرمه ، فما صدّ عليهم باباً حتّى فتح لهم باباً لأخذ الغنائم وكسب رضاه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أنّهم لو رجعوا عن تخلّفهم ، فإنه سبحانه سيغفر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تشتمل على تنبّؤات غيبيّة نشير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لَكَ المُخَلَّفُونَ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يُبَدِّلُوا كَلامَ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تَتَّبِعُونَا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فَسَيَقُولُونَ بَلْ تَحْسُدُونَنَا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سَتُدْعَوْنَ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وستجي تنبّوآت غيبيّة اُخرى نشير إليها في محلها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7752107_1280447820"/>
      <w:bookmarkStart w:id="774" w:name="_Toc284"/>
      <w:bookmarkEnd w:id="773"/>
      <w:r>
        <w:rPr>
          <w:rtl w:val="true"/>
        </w:rPr>
        <w:t>بيعة الرضوان</w:t>
      </w:r>
      <w:bookmarkEnd w:id="774"/>
    </w:p>
    <w:p>
      <w:pPr>
        <w:pStyle w:val="BookText"/>
        <w:rPr/>
      </w:pPr>
      <w:r>
        <w:rPr>
          <w:rFonts w:ascii="Amiri" w:hAnsi="Amiri" w:eastAsia="Amiri" w:cs="Amiri"/>
          <w:color w:val="111111"/>
          <w:sz w:val="28"/>
          <w:sz w:val="28"/>
          <w:szCs w:val="28"/>
          <w:rtl w:val="true"/>
          <w:lang w:bidi="ar-SA"/>
        </w:rPr>
        <w:t xml:space="preserve">إنّه سبحانه يشير إلى حادثة بيعة الرضوان التي عرفت تفصيلها في أثناء ذكر قصة صلح الحديبيّة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رضى اللّه عن المؤمنين عند المبايعة ، ولكن الرضى إنّما ينتج ويثمر إذا لم يحيدوا عن نهج الصراط السوي ، فثواب كل ما يقوم به المسلم من أعمال حسنة </w:t>
      </w:r>
      <w:bookmarkStart w:id="775" w:name="pg16422_173792"/>
    </w:p>
    <w:p>
      <w:pPr>
        <w:pStyle w:val="BookText"/>
        <w:rPr/>
      </w:pPr>
      <w:bookmarkEnd w:id="775"/>
      <w:r>
        <w:rPr>
          <w:rFonts w:ascii="Amiri" w:hAnsi="Amiri" w:eastAsia="Amiri" w:cs="Amiri"/>
          <w:color w:val="111111"/>
          <w:sz w:val="28"/>
          <w:sz w:val="28"/>
          <w:szCs w:val="28"/>
          <w:rtl w:val="true"/>
          <w:lang w:bidi="ar-SA"/>
        </w:rPr>
        <w:t>مشروط بحسن العاقبة ، فلو ارتدّ أو اقترف ما يوجب سخط اللّه عزّ وجل فلا ينفعه عمله</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7752109_1280447820"/>
      <w:bookmarkStart w:id="777" w:name="_Toc285"/>
      <w:bookmarkEnd w:id="776"/>
      <w:r>
        <w:rPr>
          <w:rtl w:val="true"/>
        </w:rPr>
        <w:t>الوعد بفتحين</w:t>
      </w:r>
      <w:bookmarkEnd w:id="777"/>
    </w:p>
    <w:p>
      <w:pPr>
        <w:pStyle w:val="BookText"/>
        <w:rPr/>
      </w:pPr>
      <w:r>
        <w:rPr>
          <w:rFonts w:ascii="Amiri" w:hAnsi="Amiri" w:eastAsia="Amiri" w:cs="Amiri"/>
          <w:color w:val="111111"/>
          <w:sz w:val="28"/>
          <w:sz w:val="28"/>
          <w:szCs w:val="28"/>
          <w:rtl w:val="true"/>
          <w:lang w:bidi="ar-SA"/>
        </w:rPr>
        <w:t xml:space="preserve">إنّه سبحانه وعد المؤمنين بفتحين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قريب ، وفتح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في الآية المتقدّمة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مَا فِي قُلُوبِهِمْ فَأَنزَلَ السَّكِينَةَ عَلَيْهِمْ وَأَثَابَهُمْ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مِن دُونِ ذَلِكَ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في صدر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المراد من الأوّل هو فتح خيبر لأنّه كان أقرب الفتوحات بعد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فالمراد منه هو فتح مكّة ، والظاهر من سياق الآيات ، وكلمات المفسّرين أنّ ما يرجع إلى الفتح القريب من الآيات نزل بعد صلح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الوعد بمغانم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سبحانه قد وعد المؤمنين بمغانم ثلاث وإليك الآيات الواردة في هذا الشأن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المغانم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فتح خيبر بقرينة إتّصاله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وَأَثَابَهُمْ فَتْحًا قَرِيبًا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وَعَدَكُمُ اللّهُ مَغَانِمَ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انّه تأكيد لما تقدّم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وَمَغَانِمَ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 مقدّمة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فَعَجَّلَ لَكُمْ 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أشار إليه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فَعَجَّلَ لَكُمْ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منه نفس صلح الحديبيّة ، فعدّها سبحانه غنيمة للمسلمين لما ترتّب عليه من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ظاهر على القول بأنّ الآية نزلت في أثناء عودة النبي صلی اللّه علیه و آله من الحديبيّة إلى المدينة ، والمسلمون وإن لم يستولوا فيها على غنائم مادّية ، لكنّ اكتسبوا غنائم معنويّة أشرنا إليها ولأجله جعل صلح الحديبيّة في عداد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 أَيْدِيَ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الجماعة التي بعثوا ليطيفوا بعسكر رسول اللّه ليصيبوا لقريش من أصحابه أحداً ، فاُخذوا فاُوتي بهم رسول اللّه ، فعفى عنهم ، وخلّى سبيلهم ، وقد كانو رموا في عسكر رسول اللّه الحجارة والنبل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محذوف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منصوبة على المحل لكونها مفعولة للفعل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اُخْرَى لَمْ تَقْدِرُوا عَلَيْهَا بَعْدَ وَلَكِن اللّه اَحَاطَ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 هذه الغنائم ، فلعلّ المراد غنائم قبيلة هوازن ، أو كل الغنائم التي يغنمها المسلمون طيلة جهاد هم في حياة النبي أو بعدها</w:t>
      </w:r>
      <w:r>
        <w:rPr>
          <w:rFonts w:eastAsia="Amiri" w:cs="Amiri" w:ascii="Amiri" w:hAnsi="Amiri"/>
          <w:color w:val="111111"/>
          <w:sz w:val="28"/>
          <w:szCs w:val="28"/>
          <w:rtl w:val="true"/>
          <w:lang w:bidi="ar-SA"/>
        </w:rPr>
        <w:t xml:space="preserve">. </w:t>
      </w:r>
      <w:bookmarkStart w:id="778" w:name="pg16422_173794"/>
    </w:p>
    <w:p>
      <w:pPr>
        <w:pStyle w:val="Heading4"/>
        <w:numPr>
          <w:ilvl w:val="3"/>
          <w:numId w:val="1"/>
        </w:numPr>
        <w:rPr/>
      </w:pPr>
      <w:bookmarkStart w:id="779" w:name="__RefHeading___Toc7752111_1280447820"/>
      <w:bookmarkStart w:id="780" w:name="_Toc286"/>
      <w:bookmarkEnd w:id="778"/>
      <w:bookmarkEnd w:id="779"/>
      <w:r>
        <w:rPr>
          <w:rtl w:val="true"/>
        </w:rPr>
        <w:t xml:space="preserve">نبوءة غيبيّة </w:t>
      </w:r>
      <w:r>
        <w:rPr>
          <w:rtl w:val="true"/>
        </w:rPr>
        <w:t>:</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سورة الفتح اشتملت على أنباء غيبيّة مضى ذكر أكثرها ، والآية الاُولى تتضمن الإشارة إلى واقعة غيبيّة ، فاللّه سبحانه يبشّر عباده المؤمنين بأنّه لو ناجزهم المشركون لولّوا فراراً مهزومين على أعقابهم لا يجدون وليّاً يأخذ بأيديهم ، ويذود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الآية الثانية تشير إلى سنّة اللّه سبحانه في حق أنبيائه وأوليائه ، وهي أنّ نصرتهم هي سنّة اللّه تبارك وتعالى في أنبيائه والمؤمنين بهم إذا صدقوا وأخلصوا نيّاتهم ، فيظهرهم على أعدائهم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اللّهُ لأَغْلِبَنَّ أَنَا وَرُسُلِي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أنّ سنّة اللّه سبحانه تقتضي اظهار الأنبياء بمظهر القوّة والغلبة ، فقد كفّ أيدي المشركين عن المؤمنين في معسكر الحديبيّة قبل انعقاد الصلح ، كما كفّ أيدي المؤمنين عنهم بعد أن أظفرهم بهم ، ولعلّ الآية الثالثة تتضمّن الإشارة إلى أنّ قريشاً كانوا بعثوا أربعين رجلاً منهم أو خمسين رجلاً ، وأمروهم أن يطيفوا بعسكر رسول اللّه صلی اللّه علیه و آله ليصيبوا لهم من أصحابه أحداً ، فاُخذوا أخذاً ، فأتي بهم رسول اللّه صلی اللّه علیه و آله فعفا عنهم ، وخلّى سبيلهم ، وقد كانوا رموا في عسكر رسول اللّه صلی اللّه علیه و آله بالحجارة والنبل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781" w:name="pg16422_173795"/>
    </w:p>
    <w:p>
      <w:pPr>
        <w:pStyle w:val="Heading4"/>
        <w:numPr>
          <w:ilvl w:val="3"/>
          <w:numId w:val="1"/>
        </w:numPr>
        <w:rPr/>
      </w:pPr>
      <w:bookmarkStart w:id="782" w:name="__RefHeading___Toc7752113_1280447820"/>
      <w:bookmarkStart w:id="783" w:name="_Toc287"/>
      <w:bookmarkEnd w:id="781"/>
      <w:bookmarkEnd w:id="782"/>
      <w:r>
        <w:rPr>
          <w:rtl w:val="true"/>
        </w:rPr>
        <w:t xml:space="preserve">الأخذ بالحائطة للحفاظ على دماء المؤمنين </w:t>
      </w:r>
      <w:r>
        <w:rPr>
          <w:rtl w:val="true"/>
        </w:rPr>
        <w:t>:</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4"/>
        <w:numPr>
          <w:ilvl w:val="3"/>
          <w:numId w:val="1"/>
        </w:numPr>
        <w:rPr/>
      </w:pPr>
      <w:bookmarkStart w:id="784" w:name="__RefHeading___Toc7752115_1280447820"/>
      <w:bookmarkStart w:id="785" w:name="_Toc288"/>
      <w:bookmarkEnd w:id="784"/>
      <w:r>
        <w:rPr>
          <w:rtl w:val="true"/>
        </w:rPr>
        <w:t xml:space="preserve">الآية الاُولى تشير إلى أمرين </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قساوة قلوب الكافرين على المؤمنين ، حيث منعوا النبي وأصحابه من المؤمنين عن الدخول إلى المسجد الحرام ، والطواف بالبيت ، ومنع الهَدْيَ أن يبلغ محلّه ، وقد عرفت أنّ النبي صلی اللّه علیه و آله ساق بدنه وكذا المؤمنون حتى بلغ هديهم سبعين بدناً ، ولمّا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قلّدوا البدنة التي ساقوها واشعروها ، وأحرموا بالعمرة حتى نزلوا بالحديبية ، ومنعهم المشركون ، فلمّا تمّ الصلح نحروا البدن فيها ، مكان نحره في مكّة لأنّ هَدْيَ العمرة لا يذبح إلاّ بمكة كما أنّ هَدْيَ الحج لا يذبح إلاّ بمنى ، وإلى هذا المعنى أشار قوله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محبوساً من أن يبلغ مَنحره بالقرب من مكّة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أحد أسباب الصلح مضافاً إلى ما عرفت ، وهو أنّه كان بين الكفّار رجال مؤمنون ونساء مؤمنات كانوا يخفون أمرهم ، وما كان جيش المؤمنين يعرفونهم ، فلو اشتبكت الأسنّة لقتلوا بأيدي المسلمين لمحلّ الجهالة بحالهم ، </w:t>
      </w:r>
    </w:p>
    <w:p>
      <w:pPr>
        <w:pStyle w:val="BookText"/>
        <w:rPr/>
      </w:pPr>
      <w:r>
        <w:rPr>
          <w:rFonts w:ascii="Amiri" w:hAnsi="Amiri" w:eastAsia="Amiri" w:cs="Amiri"/>
          <w:color w:val="111111"/>
          <w:sz w:val="28"/>
          <w:sz w:val="28"/>
          <w:szCs w:val="28"/>
          <w:rtl w:val="true"/>
          <w:lang w:bidi="ar-SA"/>
        </w:rPr>
        <w:t xml:space="preserve">وبذلك تصيب المسلمين معرّة ومكروه ، وهو قتل المسلم بيد المسلم ، وبالتالي يعيب المشركون المسلمين بأنّهم قتلوا أهل دينهم ، مضافاً إلى أنّه كان يجب عليهم الكفّارة والديّة ، ولأجل هذه الاُمور مجتمعة ، كفّ أيدي المؤمنين عن المشركين ، وانتهى الأمر بالصلح ، لولا ذلك لأمركم بالجهاد ، وإليه الإشارة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رِجَالٌ مُّؤْمِنُونَ وَنِسَاءٌ مُّؤْمِنَاتٌ لَّمْ تَعْلَمُوهُمْ أَن تَطَئُوهُمْ فَتُصِيبَكُم مِّنْهُم مَّعَرَّةٌ بِغَيْرِ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قضت حكمته بذلك ليدخل في رحمته أُولئك المؤمنين غير المتميّزين ، وينجوبهم من القتل ، ويحفظ جيش المسلمين من لحوق المعرّة والندامة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المؤمنون مميّزين عن الكفّار ، لعذّب الذين كفروا من أهل مكة ، ولكن لم 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لحرمة من اختلط بهم من المؤمنين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سبحانه يشير إلى جهة استحقاقهم العذاب ، وهي رسوخ حمّية الجاهلية ، واَنَفَتِها وعاداتها في قلوبهم ، والمراد منها التشبّث ، والتمسّك بما كان عليه آباؤهم ، فقد كانت عادة آبائهم في الجاهلية أن لا يذعنوا لأحد ولا ينقادوا له ، وعلى ذلك أصبحوا بعد ظهور الإسلام ، فكانوا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محمد وأصحابه آبائنا وإخواننا ، فلو دخل علينا في منازلنا لتحدّثت العرب إنّهم دخلوا علينا على رغم أنفنا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الذي سمّاه تعالى الحميّة الجاهلية ، أي أنفتهم من الإقرار لمحمد بالرسالة ، وحتى الاستفتاح ببسم اللّه الرحمن الرحيم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سبحانه لا يترك المؤمنين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 xml:space="preserve">... ) . </w:t>
      </w:r>
      <w:bookmarkStart w:id="786" w:name="pg16422_173797"/>
    </w:p>
    <w:p>
      <w:pPr>
        <w:pStyle w:val="Heading4"/>
        <w:numPr>
          <w:ilvl w:val="3"/>
          <w:numId w:val="1"/>
        </w:numPr>
        <w:rPr/>
      </w:pPr>
      <w:bookmarkStart w:id="787" w:name="__RefHeading___Toc7752117_1280447820"/>
      <w:bookmarkStart w:id="788" w:name="_Toc289"/>
      <w:bookmarkEnd w:id="786"/>
      <w:bookmarkEnd w:id="787"/>
      <w:r>
        <w:rPr>
          <w:rtl w:val="true"/>
        </w:rPr>
        <w:t xml:space="preserve">استفسارهم عن علّة عدم تحقّق الرؤيا </w:t>
      </w:r>
      <w:r>
        <w:rPr>
          <w:rtl w:val="true"/>
        </w:rPr>
        <w:t>:</w:t>
      </w:r>
      <w:bookmarkEnd w:id="788"/>
    </w:p>
    <w:p>
      <w:pPr>
        <w:pStyle w:val="BookText"/>
        <w:rPr/>
      </w:pPr>
      <w:r>
        <w:rPr>
          <w:rFonts w:ascii="Amiri" w:hAnsi="Amiri" w:eastAsia="Amiri" w:cs="Amiri"/>
          <w:color w:val="111111"/>
          <w:sz w:val="28"/>
          <w:sz w:val="28"/>
          <w:szCs w:val="28"/>
          <w:rtl w:val="true"/>
          <w:lang w:bidi="ar-SA"/>
        </w:rPr>
        <w:t xml:space="preserve">قد حدّث رسول اللّه قومه عندما عزم الرحيل لأداء فرض العمرة بأنّه رأى رؤيا انّهم دخلوا المسجد الحرام وحلقوا روؤسهم ، ولكنّهم لمّا رجعوا من الحديبية بعد أن منعوا من زيارة البيت والإطافة به ،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تقل يا رسول اللّه انّك تدخل مكّة آمنا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اَفَقلت لكم من عامي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قال لي جبرئيل ، وإليه أشار سبحانه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تشير إلى عمرة القضاء التي أتى بها رسول اللّه في السنة التالية للحديبية ، وهي سنة سبع من الهجرة في ذي القعدة الحرام ، وهو الشهر الذي صدّه فيه المشركون عن المسجد الحرام ، فخرج النبي ، ودخل مكّة مع أصحابه معتمرين ، فأقاموا بمكّة ثلاثة أيام ، ثم رجعوا إلى المدينة ، فلمّا قدم رسول اللّه مكة أمر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المناكب واسعوا في الطواف ، ليرى المشركون جلدهم وقوّتهم ، وكان أهل مكّة من النساء والصبيان ينظرون إليهم ، وهم يطوفون بالبيت ، وكان عبد اللّه بن رواحة يرتجز بين يدي رسول اللّه متوشّحاً سيفه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الرحمن في تنزيله</w:t>
      </w:r>
    </w:p>
    <w:p>
      <w:pPr>
        <w:pStyle w:val="BookText"/>
        <w:rPr/>
      </w:pPr>
      <w:r>
        <w:rPr>
          <w:rFonts w:ascii="Amiri" w:hAnsi="Amiri" w:eastAsia="Amiri" w:cs="Amiri"/>
          <w:color w:val="111111"/>
          <w:sz w:val="28"/>
          <w:sz w:val="28"/>
          <w:szCs w:val="28"/>
          <w:rtl w:val="true"/>
          <w:lang w:bidi="ar-SA"/>
        </w:rPr>
        <w:t xml:space="preserve">في صحف تتلى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نضربكم على تأويله</w:t>
      </w:r>
    </w:p>
    <w:p>
      <w:pPr>
        <w:pStyle w:val="BookText"/>
        <w:rPr/>
      </w:pPr>
      <w:r>
        <w:rPr>
          <w:rFonts w:ascii="Amiri" w:hAnsi="Amiri" w:eastAsia="Amiri" w:cs="Amiri"/>
          <w:color w:val="111111"/>
          <w:sz w:val="28"/>
          <w:sz w:val="28"/>
          <w:szCs w:val="28"/>
          <w:rtl w:val="true"/>
          <w:lang w:bidi="ar-SA"/>
        </w:rPr>
        <w:t xml:space="preserve">كما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 xml:space="preserve">ويذهل الخليل عن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لقيله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رأيت الحق في قبوله </w:t>
      </w:r>
      <w:r>
        <w:rPr>
          <w:rStyle w:val="FootnoteAnchor"/>
          <w:rtl w:val="true"/>
        </w:rPr>
        <w:footnoteReference w:id="430"/>
      </w:r>
      <w:bookmarkStart w:id="789" w:name="pg16422_173798"/>
    </w:p>
    <w:p>
      <w:pPr>
        <w:pStyle w:val="BookText"/>
        <w:rPr/>
      </w:pPr>
      <w:bookmarkEnd w:id="789"/>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مِن دُونِ ذَلِكَ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فتح خيبر ، وتقدمت الإشارة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السَّكِينَةَ عَلَيْهِمْ وَأَثَابَهُمْ فَتْحًا قَرِيبًا </w:t>
      </w:r>
      <w:r>
        <w:rPr>
          <w:rFonts w:eastAsia="Amiri" w:cs="Amiri" w:ascii="Amiri" w:hAnsi="Amiri"/>
          <w:color w:val="111111"/>
          <w:sz w:val="28"/>
          <w:szCs w:val="28"/>
          <w:rtl w:val="true"/>
          <w:lang w:bidi="ar-SA"/>
        </w:rPr>
        <w:t>) .</w:t>
      </w:r>
    </w:p>
    <w:p>
      <w:pPr>
        <w:pStyle w:val="Heading4"/>
        <w:numPr>
          <w:ilvl w:val="3"/>
          <w:numId w:val="1"/>
        </w:numPr>
        <w:rPr/>
      </w:pPr>
      <w:bookmarkStart w:id="790" w:name="__RefHeading___Toc7752119_1280447820"/>
      <w:bookmarkStart w:id="791" w:name="_Toc290"/>
      <w:bookmarkEnd w:id="790"/>
      <w:r>
        <w:rPr>
          <w:rtl w:val="true"/>
        </w:rPr>
        <w:t xml:space="preserve">التنبّوء بظهور الإسلام على الدين كلّه </w:t>
      </w:r>
      <w:r>
        <w:rPr>
          <w:rtl w:val="true"/>
        </w:rPr>
        <w:t>:</w:t>
      </w:r>
      <w:bookmarkEnd w:id="791"/>
    </w:p>
    <w:p>
      <w:pPr>
        <w:pStyle w:val="BookText"/>
        <w:rPr/>
      </w:pPr>
      <w:r>
        <w:rPr>
          <w:rFonts w:ascii="Amiri" w:hAnsi="Amiri" w:eastAsia="Amiri" w:cs="Amiri"/>
          <w:color w:val="111111"/>
          <w:sz w:val="28"/>
          <w:sz w:val="28"/>
          <w:szCs w:val="28"/>
          <w:rtl w:val="true"/>
          <w:lang w:bidi="ar-SA"/>
        </w:rPr>
        <w:t xml:space="preserve">ثم إنّه سبحانه توطيداً لقلوب المسلمين وطمأنتهم ، تنبّألهم بأنّ رسالة الرسول صلی اللّه علیه و آله ستنتشر في أرجاء العالم وستظهر على الدين كلّه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هذا التنبّوء في غير موضع من القرآن </w:t>
      </w:r>
      <w:r>
        <w:rPr>
          <w:rStyle w:val="FootnoteAnchor"/>
          <w:rtl w:val="true"/>
        </w:rPr>
        <w:footnoteReference w:id="431"/>
      </w:r>
      <w:r>
        <w:rPr>
          <w:rFonts w:ascii="Amiri" w:hAnsi="Amiri" w:eastAsia="Amiri" w:cs="Amiri"/>
          <w:color w:val="111111"/>
          <w:sz w:val="28"/>
          <w:sz w:val="28"/>
          <w:szCs w:val="28"/>
          <w:rtl w:val="true"/>
          <w:lang w:bidi="ar-SA"/>
        </w:rPr>
        <w:t>وهل المراد من ظهوره ، هو ظهوره بالحجّة والبرهان ، وسطوع الدليل ، أو المراد ظهوره بالقهر والغلبة والقوّة ، أو الأعم منهما ، ولعلّ الثالث أوفق ، وذلك كلّما ازدادت المدنيّة ، وتطورت وسائل الإرتباط العالمي بين الشعوب بعضها ببعض ، تجلّت تلك الحقيقة بنحو أكثر وضوحاً ، وهذا يؤيّد دعوى ظهوره بالحجّة والبرهان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ظهوره بالقوّة والقهر مضافاً إلى ذلك ، فهو مرهون بظهور طلائع وتباشير الدولة الحقّة العالمية ، التي وعدت بها رسالة السماء الخاتمة ، وأسمتها بالدولة المهدية ، وقال الإمام الصادق علیه السلام في تفسير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نزل تأويلها بعد ولا ينزل تأويلها حتى يخرج القائم فإذا خرج القائم لم يبق كافر باللّه العظيم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792" w:name="pg16422_173799"/>
    </w:p>
    <w:p>
      <w:pPr>
        <w:pStyle w:val="Heading3"/>
        <w:numPr>
          <w:ilvl w:val="2"/>
          <w:numId w:val="1"/>
        </w:numPr>
        <w:rPr/>
      </w:pPr>
      <w:bookmarkStart w:id="793" w:name="__RefHeading___Toc7752121_1280447820"/>
      <w:bookmarkStart w:id="794" w:name="_Toc291"/>
      <w:bookmarkEnd w:id="792"/>
      <w:bookmarkEnd w:id="793"/>
      <w:r>
        <w:rPr/>
        <w:t>6</w:t>
      </w:r>
      <w:r>
        <w:rPr>
          <w:rtl w:val="true"/>
        </w:rPr>
        <w:t xml:space="preserve"> - </w:t>
      </w:r>
      <w:r>
        <w:rPr>
          <w:rtl w:val="true"/>
        </w:rPr>
        <w:t>غزوة ذات السلاسل</w:t>
      </w:r>
      <w:bookmarkEnd w:id="794"/>
    </w:p>
    <w:p>
      <w:pPr>
        <w:pStyle w:val="Heading4"/>
        <w:numPr>
          <w:ilvl w:val="3"/>
          <w:numId w:val="1"/>
        </w:numPr>
        <w:rPr/>
      </w:pPr>
      <w:bookmarkStart w:id="795" w:name="__RefHeading___Toc7752123_1280447820"/>
      <w:bookmarkStart w:id="796" w:name="_Toc292"/>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 xml:space="preserve">إنّ غزوة ذات السلاسل بالنحو الذي سيمر عليك ذكره في هذا الفصل انفردت بنقله جملة من أعلام الإمامية ومفاده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أعرابياً جاء إلى النبيّ صلی اللّه علیه و آله فجثا بين يديه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لأنصح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نصيحتك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العرب قد اجتمعوا بوادي الرمل ، وعملوا على أن يبيتوك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ووصفهم له ، فأمر النبيّ صلی اللّه علیه و آله أن ينادي بالصلاة جامعة ، فاجتمع المسلمون ، وصعد المنبر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هذا عدوّ اللّه وعدوّكم قد عمل على أن يبيتكم فمن لهم ، فقام جماعة من أهل الصفة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نخرج إليهم يا رسول اللّه فولّ علينا من شئت ، فأقرع بينهم ، فخرجت القرعة على ثمانين رجلاً منهم ومن غيرهم ، فاستدعى أبا بكر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اللواء وامض إلى بني سليم ، فانّهم قريب من الحرة ، فمضى ومعه القوم حتى قارب أرضهم ، وكانت كثيرة الحجارة والشجر ، وهم ببطن الوادي والمنحدر إليه صعب ، فلمّا صار أبو بكر إلى الوادي ، وأراد الانحدار ، خرجوا إليه فهزموه وقتلوا من المسلمين جمعاً كثيراً ، وانهزم أبو بكر من القوم ، فلمّا قدموا على النبي صلی اللّه علیه و آله عقده لعمر بن الخطاب وبعثه إليهم ، فكمنوا له تحت الحجارة والشجر ، فلمّا ذهب ليهبط خرجوا إليه فهزموه ، فساء رسول اللّه صلی اللّه علیه و آله ذلك ، 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ابعثني يا رسول اللّه إليهم ، فإنّ الحرب خدعة ، فلعلّي أخدعهم ، فانفذه مع جماعة ووصّاه ، فلمّا صار إلى الوادي خرجوا إليه فهزموه وقتلوا من أصحابه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ومكث رسول اللّه صلی اللّه علیه و آله أيّاماً يدعو عليهم ثمّ دعى أمير المؤمنين علیه السلام فعقد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كرّاراً غير فرار ، ثمّ رفع يديه إلى السماء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كنت تعلم أنّي رسولك فاحفظني فيه وافعل به وافعل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 له ما شاء وخرج علي بن أبي طالب علیه السلام وخرج رسول اللّه صلی اللّه علیه و آله لتشييعه ، وبلغ معه إلى مسجد الأحزاب ، وعلي علیه السلام على فرس أشقر ، مهلوب عليه بردان يمانيّان ، وفي يده قناة خطّية ، فشيّعه رسول اللّه صلی اللّه علیه و آله ودعا له ، وأنفذ معه فيمن أنفذ أبا بكر وعمر وعمرو بن العاص ، فسار بهم نحو العراق متنكّباً للطريق ، حتى ظنّوا أنّه يريد بهم غير ذلك الوجه ، ثمّ أخذ بهم على محجّة غامضة ، فسار بهم حتى استقبل الوادي من فمه ، وكان يسير الليل ويكمن النهار ، فلمّا قرب من الوادي أمر أصحابه أن يعلموا الخيل </w:t>
      </w:r>
      <w:r>
        <w:rPr>
          <w:rStyle w:val="FootnoteAnchor"/>
          <w:rtl w:val="true"/>
        </w:rPr>
        <w:footnoteReference w:id="433"/>
      </w:r>
      <w:r>
        <w:rPr>
          <w:rFonts w:ascii="Amiri" w:hAnsi="Amiri" w:eastAsia="Amiri" w:cs="Amiri"/>
          <w:color w:val="111111"/>
          <w:sz w:val="28"/>
          <w:sz w:val="28"/>
          <w:szCs w:val="28"/>
          <w:rtl w:val="true"/>
          <w:lang w:bidi="ar-SA"/>
        </w:rPr>
        <w:t xml:space="preserve">ووقفهم مكاناً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وانتبذ أمامهم ، فأقام ناحية منهم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عمرو بن العاص ما صنع لم يشك أنّ الفتح يكون له ، فقال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بهذه البلاد من علي علیه السلام ، وفيها ما هو أشد علينا من بني سليم ، وهي الضباع والذئاب ، فإن خرجت علينا خفت أن تقطّعنا ، فكلّمه يخل عنّا نعلوا الوادي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فكلّمه فأطال ، فلم يجبه أمير المؤمنين علیه السلام حرفاً واحداً ، فرجع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أجابني حرفاً واحداً ، فقال عمرو بن العاص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أقوى عليه ، فانطلق عمر فخاطبه ، فصنع به مثل ما صنع بأبي بكر ، فرجع إليهم فأخبرهم انّه لم يجبه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أن نضيع أنفسنا انطلقوا بنا نعلوا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نفعل ، أمرنا رسول اللّه صلی اللّه علیه و آله أن نسمع لعلي علیه السلام ونطيع فنترك أمره ونطيع لك ونسمع ، فلم يزالوا كذلك حتى أحسّ أمير المؤمنين علیه السلام بالفجر ، فكبس القوم وهم غارون ، فأمكنه اللّه تعالى منهم ، ونزلت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النبيّ صلی اللّه علیه و آله أصحابه بالفتح ، وأمرهم أن يستقبلوا أمير المؤمنين علیه السلام ، فاستقبلوه والنبي صلی اللّه علیه و آله يتقدّمهم فقاموا له صفين ، فلمّا أبصر بالنبي صلی اللّه علیه و آله ترجّل له عن فرسه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فإنّ اللّه ورسوله عنك راضيان ، فبكى أمير المؤمنين علیه السلام فرحاً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لولا أنّني اشفق أن تقول فيك طوائف من اُمّتي ما قالت النصارى في المسيح عيسى بن مريم ، لقلت فيك اليوم مقالاً لا تمر بملأ من الناس إلاّ أخذوا التراب من تحت قدميك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أمين الإسلام الطبرسي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نزلت السورة لمّا بعث النبيّ صلی اللّه علیه و آله علياً علیه السلام إلى ذات السلاسل فأوقع بهم ، وذلك بعد أن بعث عليهم مراراً غيره من الصحابة ، فرجع كل منهم إلى رسول اللّه صلی اللّه علیه و آله ، وهو المروي عن أبي عبد اللّه علیه السلام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هذه الغزوة ذات السلاسل لأنّه أسر منهم وقتل وسبى وشدّ أسراهم في الحبال ، مكتّفين كأنّهم في السلاسل ، ولما نزلت السورة خرج رسول اللّه صلی اللّه علیه و آله إلى الناس ، فصلّى بهم الغداة وقرأ فيها والعاديات ، فلمّا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سورة لم نعرفها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علياًّ ظفر بأعداء اللّه ، وبشّرني بذلك جبرئيل علیه السلام في هذه الليلة ، فقدم عليّ علیه السلام بعد أيام بالغنائم والأسارى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797" w:name="pg16422_173802"/>
    </w:p>
    <w:p>
      <w:pPr>
        <w:pStyle w:val="BookText"/>
        <w:rPr/>
      </w:pPr>
      <w:bookmarkEnd w:id="797"/>
      <w:r>
        <w:rPr>
          <w:rFonts w:ascii="Amiri" w:hAnsi="Amiri" w:eastAsia="Amiri" w:cs="Amiri"/>
          <w:color w:val="111111"/>
          <w:sz w:val="28"/>
          <w:sz w:val="28"/>
          <w:szCs w:val="28"/>
          <w:rtl w:val="true"/>
          <w:lang w:bidi="ar-SA"/>
        </w:rPr>
        <w:t xml:space="preserve">هذا ما رواه جمع من أعلام الشيعة الإماميّة إلاّ أنّ ما يذكره أصحاب السير والمغازي </w:t>
      </w:r>
      <w:r>
        <w:rPr>
          <w:rStyle w:val="FootnoteAnchor"/>
          <w:rtl w:val="true"/>
        </w:rPr>
        <w:footnoteReference w:id="436"/>
      </w:r>
      <w:r>
        <w:rPr>
          <w:rFonts w:ascii="IRNazanin" w:hAnsi="IRNazanin" w:eastAsia="IRNazanin"/>
          <w:color w:val="111111"/>
          <w:sz w:val="28"/>
          <w:sz w:val="28"/>
          <w:szCs w:val="28"/>
          <w:rtl w:val="true"/>
          <w:lang w:bidi="fa-IR"/>
        </w:rPr>
        <w:t xml:space="preserve">من أهل السنّة يغاير ما حكيناه لك ، وهؤلاء لا يتعرّضون بالذكر بتاتاً إلى دور شخصية الإمام علي بن أبي طالب علیه السلام كما لا يذكرون نزول الآيات في تلك المناسبة ، ومع ذلك يختلفون في تحديد موضع الغزوة والقبيلة المحاربة فيه ، فيسمّيه ابن هشام بأرض بني عذرة ، بينما نجد الواقدي في مغازية يشير إليهم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جمعاً من بَلِيّ وقضاعة قد تجمّعوا يريدون أن يدنوا إلى أطراف رسول اللّه صلی اللّه علیه و آله ، ومن أراد الوقوف على مضانّها ، فليرجع إلى محالها</w:t>
      </w:r>
      <w:r>
        <w:rPr>
          <w:rFonts w:eastAsia="IRNazanin" w:cs="IRNazanin"/>
          <w:color w:val="111111"/>
          <w:sz w:val="28"/>
          <w:szCs w:val="28"/>
          <w:rtl w:val="true"/>
          <w:lang w:bidi="fa-IR"/>
        </w:rPr>
        <w:t>.</w:t>
      </w:r>
    </w:p>
    <w:p>
      <w:pPr>
        <w:pStyle w:val="Heading4"/>
        <w:numPr>
          <w:ilvl w:val="3"/>
          <w:numId w:val="1"/>
        </w:numPr>
        <w:rPr/>
      </w:pPr>
      <w:bookmarkStart w:id="798" w:name="__RefHeading___Toc7752125_1280447820"/>
      <w:bookmarkStart w:id="799" w:name="_Toc293"/>
      <w:bookmarkEnd w:id="798"/>
      <w:r>
        <w:rPr>
          <w:rtl w:val="true"/>
        </w:rPr>
        <w:t xml:space="preserve">السر في انتصار عليّ علیه السلام دون من عداه </w:t>
      </w:r>
      <w:r>
        <w:rPr>
          <w:rtl w:val="true"/>
        </w:rPr>
        <w:t>:</w:t>
      </w:r>
      <w:bookmarkEnd w:id="799"/>
    </w:p>
    <w:p>
      <w:pPr>
        <w:pStyle w:val="BookText"/>
        <w:rPr/>
      </w:pPr>
      <w:r>
        <w:rPr>
          <w:rFonts w:ascii="IRNazanin" w:hAnsi="IRNazanin" w:eastAsia="IRNazanin"/>
          <w:color w:val="111111"/>
          <w:sz w:val="28"/>
          <w:sz w:val="28"/>
          <w:szCs w:val="28"/>
          <w:rtl w:val="true"/>
          <w:lang w:bidi="fa-IR"/>
        </w:rPr>
        <w:t xml:space="preserve">إنّ الحنكة والبراعة الحربيّة التي انتهجها أمير المؤمنين علیه السلام هي التي كفلت له الانتصار حيث تكمن في الأساليب الحربية التي نستعرضها لك فيما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مسير الجيش لإيهام العدو بعدم القصد للمباغتة والمهاجمة ، وحتى لا يصل خبرهم إليهم عن طريق أعراب البادية والقبائل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الليل ستراً وحجاباً عن أعين الجواسيس ، وطلائع المقاتلين ، فقد سار ليلاً واختبأ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المهاجمة ليلاً والمباغتة لهم في عقر دارهم ، وهم غاطّون في سبات الغفلة والنوم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 والحميّة والشجاعة التي أبداها عند الهجوم على مواقعهم حيث لم يترك لهم أي فرصة للمقابلة والدفاع عن أنفسهم ، فلم يكد ينادي المنادي منهم بالاستنفار ، إلاّ وقد كبس القوم برمّتهم ، وسقطوا في أيدي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الآيات النازلة في هذه الواقعة ، فعلى حسب ما نقلناه هي سورة العاديات بأكملها بمناسبة تلك الواقعة وإليك تفسير ما تضمنته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السياق العام الذي تضمّنته الآيات الشريفة يوحي بأنّ السورة مكّية لكون فواصلها متقاربة ، ولكن المضمون يدل على أنها من السور المدينة ، حيث تتناول الحكاية عن خيل الغزاة ، وقد شرع الجهاد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العدو وهو الجري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والضبح صوت أنفاس الخيل عند عدوها ، والمعنى لاُقسم بالخيل التي تعدو وهي تضبح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إخراج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فَأورى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النار بالقدح ، والمراد الشرر المتطاير الذي ينتج من اصطكاك حوافر الخيل إذا عدت فوق الحجارة والأرض المحصبة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العدو بغتة بالخيل ، فأقسم بالخيل الهاجمة على العدو بغتة في وقت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تهييج الغبار ونحوه ، والنقع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 والمعنى إطارة الغبار من على وجة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والتوسّط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 والضمير المجرور يرجع إلى الصبح ، أو إلى النقع ، والمعنى فصرن في وقت الصبح في وسط الجمع ، والمراد منه كتيبة العدو</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 ، والآية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w:t>
      </w:r>
    </w:p>
    <w:p>
      <w:pPr>
        <w:pStyle w:val="BookText"/>
        <w:rPr/>
      </w:pPr>
      <w:r>
        <w:rPr>
          <w:rFonts w:ascii="Amiri" w:hAnsi="Amiri" w:eastAsia="Amiri" w:cs="Amiri"/>
          <w:color w:val="111111"/>
          <w:sz w:val="28"/>
          <w:sz w:val="28"/>
          <w:szCs w:val="28"/>
          <w:rtl w:val="true"/>
          <w:lang w:bidi="ar-SA"/>
        </w:rPr>
        <w:t xml:space="preserve">لَكَفُورٌ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إخبار عمّا في طبع الإنسان من اتبّاع الهوى والإنكباب على عرض الدنيا ، وفيه تعريض للقوم المغار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 الإنسان على كفرانه بأنعم ربّه شاهد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على نفسه بصيرة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الإنسان لأجل حبّ المال لبخيل شحيح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أفلا يعلم الإنسان أنَّ لكفرانه بنعمة ربّه ، تبعة ستلحقه وسيجازى بها إذا اُخرج ما في القبور من الأبدان ، وحصل ما في الصدور من سرائرها ، وانّ ربهم خبير بسرائرهم ، فيجازيهم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تقسير الآيات بيان نكتتين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سر الحلف بالعاديات ، فالموريات ، فالمغيرات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الصلة بين الحلف بها والجواب عن القسم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كثيراً من التفاسير تتضمّن سرّ الحلف بها ، ولم يذكر سرّ الصلة بينهما بل أهمله في جميع الأقسام الواردة في القرآن ، وهو أمر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علّة القسم بالاُمور المذكورة ، فلأنّ الخيل أقوى وسيلة للمقاتل المجاهد في سبيل اللّه ، فتضفي له طابع القداسة ، لقداسة غايته ، فإنّ كرامة الوسيلة بكرامة ذيها ، وأمّا القسم بضبحها ، والموريات التي تتطاير من حوافر أرجلها ، فلأنّ هذه الحالات المجتمعة في الخيل عند العدو تبعث الرعب والهلع والخوف في نفوس الأعداء ، فتكون بمجموعها من مقوّمات النصر والغلبة ، والظهور على الكفر ، وهنا يكمن السر في تشريفها وتعظيمها ، واستحقاقها لتكون محلاًّ للقسم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الخير كلّه في السيف ، وتحت </w:t>
      </w:r>
    </w:p>
    <w:p>
      <w:pPr>
        <w:pStyle w:val="BookText"/>
        <w:rPr/>
      </w:pPr>
      <w:r>
        <w:rPr>
          <w:rFonts w:ascii="Amiri" w:hAnsi="Amiri" w:eastAsia="Amiri" w:cs="Amiri"/>
          <w:color w:val="111111"/>
          <w:sz w:val="28"/>
          <w:sz w:val="28"/>
          <w:szCs w:val="28"/>
          <w:rtl w:val="true"/>
          <w:lang w:bidi="ar-SA"/>
        </w:rPr>
        <w:t xml:space="preserve">ظلّ السيف ، ولا يقيم الناس إلاّ السيف ، والسيوف مقاليد الجنّة والنار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أيضاً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عمل المؤمنين الجهاد في سبيل اللّه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الواردة في شرف الجهاد مضافاً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برمّته حول سر الحلف بهذه الأشياء ، بقي الحديث عن بيان المناسبة بين القسم بهذه الأشياء والجواب عنها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يشهد بأنّ للإنسان قدرة على السمو إلى أعلى درجات الكمال ، وكذلك له قابلية على الإنحطاط إلى أدنى المستويات كما يشهد بهذين الأمرين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وعلى ضوء ذلك ، فالإنسان ربّما يصل عند اتصافه بجملة تلك الملكات السامية إلى درجة يستحق أن يحلف لا به فقط ، بل بخيله وما يطرأ عليه من العوارض المذكورة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ينحط عن تلك الرتبة إلى حد يكون فيه جاحداً بكل أنعم ربّه وفضله عليه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لَظَلُومٌ 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آية 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نقس تلك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800" w:name="pg16422_173806"/>
    </w:p>
    <w:p>
      <w:pPr>
        <w:pStyle w:val="Heading3"/>
        <w:numPr>
          <w:ilvl w:val="2"/>
          <w:numId w:val="1"/>
        </w:numPr>
        <w:rPr/>
      </w:pPr>
      <w:bookmarkStart w:id="801" w:name="__RefHeading___Toc7752127_1280447820"/>
      <w:bookmarkStart w:id="802" w:name="_Toc294"/>
      <w:bookmarkEnd w:id="800"/>
      <w:bookmarkEnd w:id="801"/>
      <w:r>
        <w:rPr/>
        <w:t>7</w:t>
      </w:r>
      <w:r>
        <w:rPr>
          <w:rtl w:val="true"/>
        </w:rPr>
        <w:t xml:space="preserve"> - </w:t>
      </w:r>
      <w:r>
        <w:rPr>
          <w:rtl w:val="true"/>
        </w:rPr>
        <w:t>فتح مكّة أو الفتح المبين</w:t>
      </w:r>
      <w:bookmarkEnd w:id="802"/>
    </w:p>
    <w:p>
      <w:pPr>
        <w:pStyle w:val="Heading4"/>
        <w:numPr>
          <w:ilvl w:val="3"/>
          <w:numId w:val="1"/>
        </w:numPr>
        <w:rPr/>
      </w:pPr>
      <w:bookmarkStart w:id="803" w:name="__RefHeading___Toc7752129_1280447820"/>
      <w:bookmarkStart w:id="804" w:name="_Toc295"/>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إنّ أوّل بيت وضع لعبادة اللّه وتوحيده وتقديسه ، هو الكعبة بيت اللّه الحرام ، وقد اندرست آثاره وعفيت رسومه في حادثة الطوفان في زمن نبي اللّه نوح علیه السلام ، ثم بقي على تلك الحال إلى زمن إبراهيم علیه السلام ، فأمره عزّ وجلّ بإقامة قواعده وتشييد أركانه ليكون مثابة للناس وأمناً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البيت الحرام على تلك الوتيرة مدة مديدة من الزمن حتّى تمكّن الشرك من النفوذ إلى نفوس القاطنين في ضواحيه ، وذلك في زمن قصي بن كلاب </w:t>
      </w:r>
      <w:r>
        <w:rPr>
          <w:rStyle w:val="FootnoteAnchor"/>
          <w:rtl w:val="true"/>
        </w:rPr>
        <w:footnoteReference w:id="440"/>
      </w:r>
      <w:r>
        <w:rPr>
          <w:rFonts w:ascii="Amiri" w:hAnsi="Amiri" w:eastAsia="Amiri" w:cs="Amiri"/>
          <w:color w:val="111111"/>
          <w:sz w:val="28"/>
          <w:sz w:val="28"/>
          <w:szCs w:val="28"/>
          <w:rtl w:val="true"/>
          <w:lang w:bidi="ar-SA"/>
        </w:rPr>
        <w:t>وعندما بعث النبي الأكرم كانت الأصنام منصوبة وتحيط بالبيت الحرام ، وتعلوها أعلام الكفر والشرك</w:t>
      </w:r>
      <w:r>
        <w:rPr>
          <w:rFonts w:eastAsia="Amiri" w:cs="Amiri" w:ascii="Amiri" w:hAnsi="Amiri"/>
          <w:color w:val="111111"/>
          <w:sz w:val="28"/>
          <w:szCs w:val="28"/>
          <w:rtl w:val="true"/>
          <w:lang w:bidi="ar-SA"/>
        </w:rPr>
        <w:t xml:space="preserve">. </w:t>
      </w:r>
      <w:bookmarkStart w:id="805" w:name="pg16422_173807"/>
    </w:p>
    <w:p>
      <w:pPr>
        <w:pStyle w:val="BookText"/>
        <w:rPr/>
      </w:pPr>
      <w:bookmarkEnd w:id="805"/>
      <w:r>
        <w:rPr>
          <w:rFonts w:ascii="Amiri" w:hAnsi="Amiri" w:eastAsia="Amiri" w:cs="Amiri"/>
          <w:color w:val="111111"/>
          <w:sz w:val="28"/>
          <w:sz w:val="28"/>
          <w:szCs w:val="28"/>
          <w:rtl w:val="true"/>
          <w:lang w:bidi="ar-SA"/>
        </w:rPr>
        <w:t>ولما وقع إبرام الصلح بين النبي الأكرم ، وقريش عبدة الأوثان وسدنة الكعبة ، واتّفقوا على أن يتجنّبوا كل ما من شأنه إثارة الحرب بينهما طيلة عشرة أعوام ، لم يكن يتبادر في خلد أحد انّ النبي الأكرم سوف تسنح له الفرصة لفتح ذلك الحصن المنيع للشرك ، ويوقعه في شراك الأسر والذلة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سبحانه عندما رجع رسوله صلی اللّه علیه و آله من صلح الحديبية عازماً الدخول إلى المدينة وعده بفتحين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وَأَثَابَهُمْ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مِن دُونِ ذَلِكَ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فهو الذي ورد في صدر هذه السورة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الفتح القريب فقد سلف أن ذكرنا انّه فتح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الفتح المبين فهو فتح مكّة ، ولم يكن يعلم أحد من الصحابة المراد من ذلك الفتح المبين ، الذي تنبّأ به الوحي قبل مجيئه ، غير أنّه لم تشارف السنتان على الانقضاء بعد نزول تلك الآية إلاّ وقد ظهرت الخيانة من قريش لبنود ذلك الصلح ، وعندها سنحت الفرصة للنبي صلی اللّه علیه و آله بعد أنْ تمكّن من بناء جيش قوي له ، أن ينقض أركان الشرك ويهاجمهم في عقر دارهم</w:t>
      </w:r>
      <w:r>
        <w:rPr>
          <w:rFonts w:eastAsia="IRNazanin" w:cs="IRNazanin"/>
          <w:color w:val="111111"/>
          <w:sz w:val="28"/>
          <w:szCs w:val="28"/>
          <w:rtl w:val="true"/>
          <w:lang w:bidi="fa-IR"/>
        </w:rPr>
        <w:t>.</w:t>
      </w:r>
    </w:p>
    <w:p>
      <w:pPr>
        <w:pStyle w:val="Heading4"/>
        <w:numPr>
          <w:ilvl w:val="3"/>
          <w:numId w:val="1"/>
        </w:numPr>
        <w:rPr/>
      </w:pPr>
      <w:bookmarkStart w:id="806" w:name="__RefHeading___Toc7752131_1280447820"/>
      <w:bookmarkStart w:id="807" w:name="_Toc296"/>
      <w:bookmarkEnd w:id="806"/>
      <w:r>
        <w:rPr>
          <w:rtl w:val="true"/>
        </w:rPr>
        <w:t>بيانه</w:t>
      </w:r>
      <w:bookmarkEnd w:id="80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كان من بنود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أحب أن يدخل في عقد قريش وعهدهم فليدخل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بنو بكر في عقد قريش وعهدهم ، ودخلت خزاعة في عقد رسول اللّه صلی اللّه علیه و آله وعهده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كانت الهدنة اغتنمها طائفة من بني بكر ، فخرج نوفل بن معاوية في جمع حتى باغت خزاعة وهم على الوتير ، ماء لهم ، فأصابوا منهم رجلاً واقتتلوا وأعانت قريش بني بكر بالسلاح ، وقاتل معهم من قريش مَنْ قاتل ، بالليل مستخفياً حتى ساقوا خزاعة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خزاعة مكّة لجأوا إلى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 مولى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تظاهرت بنو بكر وقريش على خزاعة ، وأصابوا منهم ما أصابوا ، ونقضوا ما كان بينهم وبين رسول اللّه من العهد والميثاق ، وما استحلّوا من خزاعة ،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حتى قدم على رسول اللّه المدينة ، فدخل المسجد فانتصب قائماً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الأتلدا</w:t>
      </w:r>
    </w:p>
    <w:p>
      <w:pPr>
        <w:pStyle w:val="BookText"/>
        <w:rPr/>
      </w:pPr>
      <w:r>
        <w:rPr>
          <w:rFonts w:ascii="Amiri" w:hAnsi="Amiri" w:eastAsia="Amiri" w:cs="Amiri"/>
          <w:color w:val="111111"/>
          <w:sz w:val="28"/>
          <w:sz w:val="28"/>
          <w:szCs w:val="28"/>
          <w:rtl w:val="true"/>
          <w:lang w:bidi="ar-SA"/>
        </w:rPr>
        <w:t xml:space="preserve">كنت لنا أباً وكنا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 xml:space="preserve">فانصر هداك اللّه نصراً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عباد اللّه يأتوا مددا</w:t>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وقتلونا ركّعاً وسجّدا</w:t>
      </w:r>
    </w:p>
    <w:p>
      <w:pPr>
        <w:pStyle w:val="BookText"/>
        <w:rPr/>
      </w:pPr>
      <w:r>
        <w:rPr>
          <w:rFonts w:ascii="IRNazanin" w:hAnsi="IRNazanin" w:eastAsia="IRNazanin"/>
          <w:color w:val="111111"/>
          <w:sz w:val="28"/>
          <w:sz w:val="28"/>
          <w:szCs w:val="28"/>
          <w:rtl w:val="true"/>
          <w:lang w:bidi="fa-IR"/>
        </w:rPr>
        <w:t xml:space="preserve">ولما سمع رسول اللّه صلی اللّه علیه و آله شعره ، ووقف على صدق مقاله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يا عمرو بن سالم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بن 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نفر من خزاعة حتى قدموا على رسول اللّه المدينة ، فأخبروه بما اُصيب منهم وبمظاهرة قريش بني بكر عليهم ، ومضى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ابن 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وأصحابه حتى لقوا أبا سفيان بن حرب بعسفان قد بعثته قريش إلى رسول اللّه ليشد العقد ، ويزيد في المدّة ، فدخل أبو سفيان المدينة ، فدخل على ابنته اُمّ حبيبة بنت أبي سفيان ، فلمّا ذهب ليجلس على فراش رسول اللّه طوته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أدري أرغبت بي عن هذا الفراش ، أم رغبت به عني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فراش رسول اللّه ، وأنت رجل مشرك نجس ، ولم أحب أن تجلس على فراش رسول اللّه ، ثم خرج حتى أتى رسول اللّه صلی اللّه علیه و آله فكلّمه ، فلم يرد عليه شيئاً ، فتوسّل بجمع من الصحابة أن يشفعوا له عند النبي صلی اللّه علیه و آله ، فلم يجيبوه فآيس منهم ، فركب بعيره وأقفل راجعاً ، فلمّا قدم على قريش قالوا له </w:t>
      </w:r>
      <w:r>
        <w:rPr>
          <w:rFonts w:eastAsia="IRNazanin" w:cs="IRNazanin"/>
          <w:color w:val="111111"/>
          <w:sz w:val="28"/>
          <w:szCs w:val="28"/>
          <w:rtl w:val="true"/>
          <w:lang w:bidi="fa-IR"/>
        </w:rPr>
        <w:t xml:space="preserve">: </w:t>
      </w:r>
      <w:bookmarkStart w:id="808" w:name="pg16422_173809"/>
    </w:p>
    <w:p>
      <w:pPr>
        <w:pStyle w:val="BookText"/>
        <w:rPr/>
      </w:pPr>
      <w:bookmarkEnd w:id="808"/>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 فكلّمته فو اللّه ما ردّ عليّ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أعلم الناس بعزمه على المسير لفتح مكة ، ودعاهم لإعداد العدّة لذلك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خذ العيون والأخبار عن قريش حتى نبغتها </w:t>
      </w:r>
      <w:r>
        <w:rPr>
          <w:rFonts w:eastAsia="IRNazanin" w:cs="IRNazanin"/>
          <w:color w:val="111111"/>
          <w:sz w:val="28"/>
          <w:szCs w:val="28"/>
          <w:rtl w:val="true"/>
          <w:lang w:bidi="fa-IR"/>
        </w:rPr>
        <w:t>».</w:t>
      </w:r>
    </w:p>
    <w:p>
      <w:pPr>
        <w:pStyle w:val="Heading4"/>
        <w:numPr>
          <w:ilvl w:val="3"/>
          <w:numId w:val="1"/>
        </w:numPr>
        <w:rPr/>
      </w:pPr>
      <w:bookmarkStart w:id="809" w:name="__RefHeading___Toc7752133_1280447820"/>
      <w:bookmarkStart w:id="810" w:name="_Toc297"/>
      <w:bookmarkEnd w:id="809"/>
      <w:r>
        <w:rPr>
          <w:rtl w:val="true"/>
        </w:rPr>
        <w:t xml:space="preserve">كتاب صحابي الى قريش </w:t>
      </w:r>
      <w:r>
        <w:rPr>
          <w:rtl w:val="true"/>
        </w:rPr>
        <w:t>:</w:t>
      </w:r>
      <w:bookmarkEnd w:id="81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أجمع رسول اللّه صلی اللّه علیه و آله على المسير إلى مكة ، كتب حاطب بن أبي بلتعة كتاباً إلى قريش ، يخبرهم بالذي أجمع عليه أمر رسول اللّه ، من السير إليهم ، ثم أعطاه امرأة تدعى سارة </w:t>
      </w:r>
      <w:r>
        <w:rPr>
          <w:rStyle w:val="FootnoteAnchor"/>
          <w:rtl w:val="true"/>
        </w:rPr>
        <w:footnoteReference w:id="441"/>
      </w:r>
      <w:r>
        <w:rPr>
          <w:rFonts w:ascii="Amiri" w:hAnsi="Amiri" w:eastAsia="Amiri" w:cs="Amiri"/>
          <w:color w:val="111111"/>
          <w:sz w:val="28"/>
          <w:sz w:val="28"/>
          <w:szCs w:val="28"/>
          <w:rtl w:val="true"/>
          <w:lang w:bidi="ar-SA"/>
        </w:rPr>
        <w:t xml:space="preserve">وجعل لها أجراً على أن تبلّغه قريشاً ، فجعلته في رأسها ، ثم فتلت عليها قرونها ، ثم خرجت به ، وأتى رسول اللّه الخبر من السماء بما صنع حاطب ، فبعث علي بن أبي طالب ، والزبير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أدركا امرأة ، قد حملت رسالة حاطب إلى قريش يبلغهم ما أجمعنا عليه ، فخرجا حتى أدركاها بذي الحليفة ، فاستنزلاها ، ففتّشا رحلها ، فلم يجدا شيئاً ، فقال لها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 باللّه ، ما كذب رسول اللّه ، وما كذبنا ولتخرجنّ هذا الكتاب أو لنكشفنّك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811" w:name="pg16422_173810"/>
    </w:p>
    <w:p>
      <w:pPr>
        <w:pStyle w:val="BookText"/>
        <w:rPr/>
      </w:pPr>
      <w:bookmarkEnd w:id="811"/>
      <w:r>
        <w:rPr>
          <w:rFonts w:ascii="Amiri" w:hAnsi="Amiri" w:eastAsia="Amiri" w:cs="Amiri"/>
          <w:color w:val="111111"/>
          <w:sz w:val="28"/>
          <w:sz w:val="28"/>
          <w:szCs w:val="28"/>
          <w:rtl w:val="true"/>
          <w:lang w:bidi="ar-SA"/>
        </w:rPr>
        <w:t xml:space="preserve">فلمّا رأت الجد منه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 فأعرض ، فحلّت قرون رأسها ، فاستخرجت الكتاب منها ، فدفعته إليه ، فأتى به رسول اللّه ، فدعى رسول اللّه حاطباً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حاطب ما حملك على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لمؤمن باللّه ورسوله ما غيّرت ولا بدّلت ، ولكنّي كنت امرءاً ليس لي في القوم من أصل ولا عشيرة ، وكان لي بين أظهر هم ولد وأهل ، فصانعتهم عليهم</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752135_1280447820"/>
      <w:bookmarkStart w:id="813" w:name="_Toc298"/>
      <w:bookmarkEnd w:id="812"/>
      <w:r>
        <w:rPr>
          <w:rtl w:val="true"/>
        </w:rPr>
        <w:t xml:space="preserve">فأنزل اللّه تعالى في حاطب </w:t>
      </w:r>
      <w:r>
        <w:rPr>
          <w:rtl w:val="true"/>
        </w:rPr>
        <w:t>:</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وَوَدُّوا لَوْ تَكْفُرُونَ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تَنفَعَكُمْ أَرْحَامُكُمْ وَلا أَوْلادُكُمْ يَوْمَ الْقِيَامَةِ يَفْصِلُ بَيْنَكُمْ وَاللّهُ بِمَا تَعْمَلُونَ بَصِيرٌ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لا تَجْعَلْنَا فِتْنَةً لِّلَّذِينَ كَفَرُوا وَاغْفِرْ لَنَا رَبَّنَا إِنَّكَ أَنتَ الْعَزِيزُ الحَكِيمُ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كَانَ لَكُمْ فِيهِمْ أُسْوَةٌ حَسَنَةٌ لِّمَن كَانَ يَرْجُو اللّهَ وَالْيَوْمَ الآخِرَ وَمَن يَتَوَلَّ فَإِنَّ اللّهَ هُوَ الْغَنِيُّ الحَمِيدُ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عَسَى اللّهُ أَن يَجْعَلَ بَيْنَكُمْ وَبَيْنَ الَّذِينَ عَادَيْتُم مِّنْهُم مَّوَدَّةً وَاللّهُ قَدِيرٌ وَاللّهُ </w:t>
      </w:r>
      <w:bookmarkStart w:id="814" w:name="pg16422_173811"/>
    </w:p>
    <w:p>
      <w:pPr>
        <w:pStyle w:val="BookText"/>
        <w:rPr/>
      </w:pPr>
      <w:bookmarkEnd w:id="814"/>
      <w:r>
        <w:rPr>
          <w:rFonts w:ascii="Amiri" w:hAnsi="Amiri" w:eastAsia="Amiri" w:cs="Amiri"/>
          <w:color w:val="111111"/>
          <w:sz w:val="28"/>
          <w:sz w:val="28"/>
          <w:szCs w:val="28"/>
          <w:rtl w:val="true"/>
          <w:lang w:bidi="ar-SA"/>
        </w:rPr>
        <w:t xml:space="preserve">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815" w:name="__RefHeading___Toc7752137_1280447820"/>
      <w:bookmarkStart w:id="816" w:name="_Toc299"/>
      <w:bookmarkEnd w:id="815"/>
      <w:r>
        <w:rPr>
          <w:rtl w:val="true"/>
        </w:rPr>
        <w:t xml:space="preserve">المستفاد من الآيات </w:t>
      </w:r>
      <w:r>
        <w:rPr>
          <w:rtl w:val="true"/>
        </w:rPr>
        <w:t>:</w:t>
      </w:r>
      <w:bookmarkEnd w:id="816"/>
    </w:p>
    <w:p>
      <w:pPr>
        <w:pStyle w:val="BookText"/>
        <w:rPr/>
      </w:pPr>
      <w:r>
        <w:rPr>
          <w:rFonts w:ascii="Amiri" w:hAnsi="Amiri" w:eastAsia="Amiri" w:cs="Amiri"/>
          <w:color w:val="111111"/>
          <w:sz w:val="28"/>
          <w:sz w:val="28"/>
          <w:szCs w:val="28"/>
          <w:rtl w:val="true"/>
          <w:lang w:bidi="ar-SA"/>
        </w:rPr>
        <w:t>إِنّ الآية الاُولى تمنع المسلمين عن اتّخاذ الكافرين أولياءً لهم ، وتشدّد النكير على التقرب إليهم بالمودّة والمحبّة والإخاء ، إلاّ انّها لم تعن بذلك أن لا تكون هناك صلة على الإطلاق بأي نحو كان مع الكافرين ، بل لا تمنع من عقد علاقات تجارية أو سياسية بشرط أن لا تصل إلى حد المودّة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أصبحت تلك العقود والاتفاقات السياسية والتجارية بشقّيها ، سبباً للاضرار بالمصلحة الخاصة أو العامة للمسلمين ، فلا شك في حرمتهما ، وقضية الأندلس خير شاهد لنا في المقام ، وما ترتب ونجم عن أخطاء حكّامها من مصائب وويلات ، قضت على الدولة الإسلامية برّمتها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الثانية تلقي بمزيد من الضوء على ذلك الأمر ، فتوضح لنا انّ الكافرين لو سنحت الفرصة لهم للظفر بالمسلمين ، لأصبحوا لكم أعداءً ، ولامتدت سطوتهم إليكم ولأوقعوا فيكم الإيذاء ، وساموكم سوء العذاب ، ولنتاولوكم بألسنتهم بالشتم والسب ، ولودّوا لكم الرجوع عن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الثالثة تفيد انّ الوشائج العرقية إنّما تنفعكم يوم القيامة إذا كان صاحبها موحّد العقيدة والمبدأ كما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تَنفَعَكُمْ أَرْحَامُكُمْ </w:t>
      </w:r>
      <w:r>
        <w:rPr>
          <w:rFonts w:eastAsia="Amiri" w:cs="Amiri" w:ascii="Amiri" w:hAnsi="Amiri"/>
          <w:color w:val="111111"/>
          <w:sz w:val="28"/>
          <w:szCs w:val="28"/>
          <w:rtl w:val="true"/>
          <w:lang w:bidi="ar-SA"/>
        </w:rPr>
        <w:t>...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هناك احتياج وافتقار إلى اُسوة تكون مثالاً يقتدي به المسلمون في مجالي التولّي والتبرّي ممّن كانوا يعيشون معه ، تناول الوحي هذا الأمر بذكر قضية نبي اللّه إبراهيم علیه السلام ومن معه فقد تبرّؤا من الكافرين ، على الرغم من الصلات العرقية والقبلية التي كانت تربطهم بهم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إنّه سبحانه يستثني في هذه الآية شيئاً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قَوْلَ إِبْرَاهِيمَ لأَبِيهِ لأَسْتَغْفِرَنَّ لَكَ وَمَا أَمْلِكُ لَكَ مِنَ اللّهِ مِن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وعندئذٍ يجري الكلام في التنبيه على ما هو المراد بالمستثنى منه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قبل الاستثناء جملتان والاستثناء يرجع الى واحد منهما وهما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أُسْوَةٌ حَسَنَةٌ فِي إِبْرَاهِيمَ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قَالُوا لِقَوْمِهِمْ إِنَّا بُرَآءُ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وارجاع الاستثناء إلى الجملة الاُولى بعيد عن السياق لأنّ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اُسوة في كل شيء إلاّ في هذا المورد ، وهذا لا يتناسب مع مقام نبوّته ، ومع قوله سبحانه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إبراهيم أولى بأن يتبعه النبي الأكرم ، فكيف لا يكون اُسوة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الآيات الكريمة الواردة في استغفار إبراهيم تعرب عن أنّ عدته بالاستغفار لأبيه كان عملاً حسناً وواقعاً في محلّه ، وذلك لأنّه وعده عندما يحتمل انّه سيعود إلى فطرته السليمة ، ويقطع أواصره بالوثنية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يعرب عن أنّ الوعد إنّما كان في زمن كان يؤمل فيه منه الصلاح والرشد ، ولذلك لما استولى اليأس ، وفقد الأمل بتحقّق ذلك الأمر ، تبرّأ منه ، وعلى ذلك يتعيّن القول برجوع الاستثناء إلى الجملة التالية لأنّ مفادها انّ إبراهيم ومن كان معه تبرّأوا من جميع من كان يمت إليهم بصلة في قومهم ، مع انّ إبراهيم لم يتبرّأ من أبيه ، ولأجل ذلك جاء بالاستثناء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وأتباعه قالوا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برءآؤا منكم ، إلاّ إبراهيم ، فلم يتبرّأ من أبيه وهذا هو المستفاد من الآيات</w:t>
      </w:r>
      <w:r>
        <w:rPr>
          <w:rFonts w:eastAsia="Amiri" w:cs="Amiri" w:ascii="Amiri" w:hAnsi="Amiri"/>
          <w:color w:val="111111"/>
          <w:sz w:val="28"/>
          <w:szCs w:val="28"/>
          <w:rtl w:val="true"/>
          <w:lang w:bidi="ar-SA"/>
        </w:rPr>
        <w:t xml:space="preserve">. </w:t>
      </w:r>
      <w:bookmarkStart w:id="817" w:name="pg16422_173813"/>
    </w:p>
    <w:p>
      <w:pPr>
        <w:pStyle w:val="BookText"/>
        <w:rPr/>
      </w:pPr>
      <w:bookmarkEnd w:id="817"/>
      <w:r>
        <w:rPr>
          <w:rFonts w:ascii="Amiri" w:hAnsi="Amiri" w:eastAsia="Amiri" w:cs="Amiri"/>
          <w:color w:val="111111"/>
          <w:sz w:val="28"/>
          <w:sz w:val="28"/>
          <w:szCs w:val="28"/>
          <w:rtl w:val="true"/>
          <w:lang w:bidi="ar-SA"/>
        </w:rPr>
        <w:t xml:space="preserve">ثم إنّه سبحانه أعاد حديث الاُسوة لأهمّيته ، وانّه إنّما ينتفع بها المؤمنون أي الذين يرجون ثواب الإيمان باللّه سبحانه ، وما وعد اللّه به المؤمنين في الآخرة ، غير أنّ من رفض حديث الاُسوة ، وتولّى أعداء اللّه ، فإنّما يضر نفسه واللّه سبحانه هو الغني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فِيهِمْ أُسْوَةٌ حَسَنَةٌ لِّمَن كَانَ يَرْجُو اللّهَ وَالْيَوْمَ الآخِرَ وَمَن يَتَوَلَّ فَإِنَّ اللّهَ هُوَ الْغَنِيُّ الحَمِيدُ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نهاهم عن موالاة الكفّار وإلقاء المودّة ، وكان ذلك عزيزاً على نفوسهم لوجود الوشائج القومية بينهم ، وكانوا يتمنّون أن يجدوا المخلص منه ، أردف ذلك سبحانه انّه عسى أن يجعل بينهم ، وبين الذين عادوهم مودّة ، وقد أنجز سبحانه ذلك بفتح مكّة ، فأسلم كثير منهم ، وتم لهم ما كانوا يريدون من التحابّ والتواد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اللّهُ أَن يَجْعَلَ بَيْنَكُمْ وَبَيْنَ الَّذِينَ عَادَيْتُم مِّنْهُم مَّوَدَّةً وَاللّهُ قَدِيرٌ وَاللّهُ غَفُورٌ رَّحِيمٌ </w:t>
      </w:r>
      <w:r>
        <w:rPr>
          <w:rFonts w:eastAsia="Amiri" w:cs="Amiri" w:ascii="Amiri" w:hAnsi="Amiri"/>
          <w:color w:val="111111"/>
          <w:sz w:val="28"/>
          <w:szCs w:val="28"/>
          <w:rtl w:val="true"/>
          <w:lang w:bidi="ar-SA"/>
        </w:rPr>
        <w:t>) .</w:t>
      </w:r>
    </w:p>
    <w:p>
      <w:pPr>
        <w:pStyle w:val="Heading4"/>
        <w:numPr>
          <w:ilvl w:val="3"/>
          <w:numId w:val="1"/>
        </w:numPr>
        <w:rPr/>
      </w:pPr>
      <w:bookmarkStart w:id="818" w:name="__RefHeading___Toc7752139_1280447820"/>
      <w:bookmarkStart w:id="819" w:name="_Toc300"/>
      <w:bookmarkEnd w:id="818"/>
      <w:r>
        <w:rPr>
          <w:rtl w:val="true"/>
        </w:rPr>
        <w:t xml:space="preserve">المعيار في إبرام المعاهدات مع الكفّار </w:t>
      </w:r>
      <w:r>
        <w:rPr>
          <w:rtl w:val="true"/>
        </w:rPr>
        <w:t>:</w:t>
      </w:r>
      <w:bookmarkEnd w:id="819"/>
    </w:p>
    <w:p>
      <w:pPr>
        <w:pStyle w:val="BookText"/>
        <w:rPr/>
      </w:pPr>
      <w:r>
        <w:rPr>
          <w:rFonts w:ascii="Amiri" w:hAnsi="Amiri" w:eastAsia="Amiri" w:cs="Amiri"/>
          <w:color w:val="111111"/>
          <w:sz w:val="28"/>
          <w:sz w:val="28"/>
          <w:szCs w:val="28"/>
          <w:rtl w:val="true"/>
          <w:lang w:bidi="ar-SA"/>
        </w:rPr>
        <w:t xml:space="preserve">لما كان المستفاد من قوله سبحانه في صدر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عَدُوِّي وَعَدُوَّكُمْ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 جميع العلائق والأواصر بالكفار ، أعقبها بما يخصص مضمون الآية بالقسم المحارب دون مطلق الكافر بقوله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الآيتان تتضمّنان الإلفات إلى ما هو الأصل الرصين ، والمحور الرئيسي </w:t>
      </w:r>
      <w:bookmarkStart w:id="820" w:name="pg16422_173814"/>
    </w:p>
    <w:p>
      <w:pPr>
        <w:pStyle w:val="BookText"/>
        <w:rPr/>
      </w:pPr>
      <w:bookmarkEnd w:id="820"/>
      <w:r>
        <w:rPr>
          <w:rFonts w:ascii="Amiri" w:hAnsi="Amiri" w:eastAsia="Amiri" w:cs="Amiri"/>
          <w:color w:val="111111"/>
          <w:sz w:val="28"/>
          <w:sz w:val="28"/>
          <w:szCs w:val="28"/>
          <w:rtl w:val="true"/>
          <w:lang w:bidi="ar-SA"/>
        </w:rPr>
        <w:t xml:space="preserve">في حدود مشروعية العلاقة مع الدول الخارجية عن إطار دائرة الدولة الإسلامية ، وحصيلة ما يستفاد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الكافر أرضية تمهّد السبيل دائماً إليه ، للغدر والخداع والخيانة لعدم وجود رادع نفسي يحول بينه وبين اقتراف ذلك ، والآية الاُولى انطلاقاً من ذلك تحضّ على تجنّب اتّخاذ الكافر وليّاً وحليفاً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يتّصف بعض الكفار بخصائص ، وفضائل إنسانية محدودة تتخلّف معها تلك الظاهرة الغالبة عليهم ، والمتأصّلة في نفوسهم ، وانطلاقاً من ذلك سوّغ الإسلام في حدود معينة عقد روابط وأواصر شكلية معهم سواءً كانت سياسية أم اقتصادية ، ولكن كل ذلك مرهون بتوفّر 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دخولهم أو مشاركتهم في قتال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إخراجهم المسلمين من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تتوفّر الأرضية الكفيلة بعقد وشائج البر وأواصر القسط وحفظ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أظهروا العداء للمسلمين عن طريق مقاتلتهم ، ومحاربتهم وإخراجهم من أوطانهم ، مصرّين على ذلك ، فعندئذ تحرم موالاتهم ، وإسداء البرّ إليهم بأي نحو من الأنحاء</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7752141_1280447820"/>
      <w:bookmarkStart w:id="822" w:name="_Toc301"/>
      <w:bookmarkEnd w:id="821"/>
      <w:r>
        <w:rPr>
          <w:rtl w:val="true"/>
        </w:rPr>
        <w:t xml:space="preserve">قال سيد قطب </w:t>
      </w:r>
      <w:r>
        <w:rPr>
          <w:rtl w:val="true"/>
        </w:rPr>
        <w:t>:</w:t>
      </w:r>
      <w:bookmarkEnd w:id="82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سبحانه أشد النهي عن الولاء لمن قاتلوهم في الدين ، وأخرجوهم من ديارهم ، وساعدوهم على إخراجهم ، وحكم على الذين يتولّونهم بأنّهم هم الظالمون ، وهو تهديد يجزع منه المؤمن ، ويتّقى أن يدخل في مدلوله المخيف ، وتلك القاعدة في معاملة غير المسلمين هي أعدل القواعد التي تتّفق مع طبيعة هذا الدين ووجهته ونظرته إلى الحياة الإنسانية ، وهي أساس شريعته الدولية التي تجعل حالة السلم بينه وبين الناس جميعاً هي الحالة الثانية لا بغيرها ، إلاّ وقوع الإعتداء الحربي </w:t>
      </w:r>
      <w:bookmarkStart w:id="823" w:name="pg16422_173815"/>
    </w:p>
    <w:p>
      <w:pPr>
        <w:pStyle w:val="BookText"/>
        <w:rPr/>
      </w:pPr>
      <w:bookmarkEnd w:id="823"/>
      <w:r>
        <w:rPr>
          <w:rFonts w:ascii="Amiri" w:hAnsi="Amiri" w:eastAsia="Amiri" w:cs="Amiri"/>
          <w:color w:val="111111"/>
          <w:sz w:val="28"/>
          <w:sz w:val="28"/>
          <w:szCs w:val="28"/>
          <w:rtl w:val="true"/>
          <w:lang w:bidi="ar-SA"/>
        </w:rPr>
        <w:t xml:space="preserve">وضرورة ردّه ، أو خوف الخيانة بعد المعاهدة ، وهي تهديد بالاعتداء والوقوف بالقوّة في وجه حرية الدعوة وحرية الاعتقاد ، وهو كذلك اعتداء ، وفيما عدا هذا ، فهي السلم والمودة والبر والعدل للناس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7752143_1280447820"/>
      <w:bookmarkStart w:id="825" w:name="_Toc302"/>
      <w:bookmarkEnd w:id="824"/>
      <w:r>
        <w:rPr>
          <w:rtl w:val="true"/>
        </w:rPr>
        <w:t xml:space="preserve">وعلى ضوء ذلك يستفاد اُمور </w:t>
      </w:r>
      <w:r>
        <w:rPr>
          <w:rtl w:val="true"/>
        </w:rPr>
        <w:t>:</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الآيتين الثامنة والتاسعة مقيدتان لإطلاق الآية الاُولى الواردة في صدر السورة حيث تلفت إلى وجود قسمين من الكفّار بين محارب ومهادن موادع ، فالاُولى تحرم موالاته مطلقاً ، والثانية تجوّز بشروط حدّدت ذلك في إطار البرّ وإبداء القسط وبعبارة اُخرى يجب أن ينحصر التولّي في الملامح الظاهرية والوشائج الشكلية ، كالتجارة والروابط السياسية ، ولا يسوغ موآخاتهم في السرّاء والضرّاء ، وعدّهم إخواناً وأحلافاً ، ولا يباح إليهم بالأسرار ، ولا يكاشفونهم بما يضمرونه ، فإنّ ذلك ممّا لا يليق إلاّ بإبدائه للمؤمنين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المفسّرين زعم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حَيْثُ وَجَدتُّمُوهُمْ وَخُذُوهُمْ وَاحْصُرُوهُمْ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لمضمون الآية الثامنة المتقدّم ذكرها لأنّه يحكم بقتل المشركين بلاهوادة لا يمكن التوفيق بينه وبين ما دلّ على جواز إبرام العقود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زعم لا محصّل وراءه لأنّ ما ورد في سورة التوبة يختصّ بالمشرك المحارب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فلا تنافي بين الآيتين في المضمون لاختلاف موضوعهما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لسان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w:t>
      </w:r>
      <w:r>
        <w:rPr>
          <w:rFonts w:eastAsia="Amiri" w:cs="Amiri" w:ascii="Amiri" w:hAnsi="Amiri"/>
          <w:color w:val="111111"/>
          <w:sz w:val="28"/>
          <w:szCs w:val="28"/>
          <w:rtl w:val="true"/>
          <w:lang w:bidi="ar-SA"/>
        </w:rPr>
        <w:t xml:space="preserve">) . </w:t>
      </w:r>
      <w:bookmarkStart w:id="826" w:name="pg16422_173816"/>
    </w:p>
    <w:p>
      <w:pPr>
        <w:pStyle w:val="BookText"/>
        <w:rPr/>
      </w:pPr>
      <w:bookmarkEnd w:id="826"/>
      <w:r>
        <w:rPr>
          <w:rFonts w:ascii="Amiri" w:hAnsi="Amiri" w:eastAsia="Amiri" w:cs="Amiri"/>
          <w:color w:val="111111"/>
          <w:sz w:val="28"/>
          <w:sz w:val="28"/>
          <w:szCs w:val="28"/>
          <w:rtl w:val="true"/>
          <w:lang w:bidi="ar-SA"/>
        </w:rPr>
        <w:t>وإن كان لسان رفع الحظر ، ولكنّه لا يدل على أنّ البر والقسط بهم بعقد الأواصر معهم مباح بالمعنى المصطلح أي ما يقابل الواجب والمستحب وغيرهما ، بل المراد هو كون ذلك جائزاً بالمعنى الأعم ، ولا ينافي كونه واجباً في ظروف خاصة ، ومستحبّاً في ظروف اُخرى وهكذا ، وعلى الحاكم الإسلامي أن يتناول أوضاع المسلمين بالدراسة المتفحّصة ، وينتخب ما هو الأوفق بمصلحة الاُمّة الإسلامية حتى لا يفوت عليهم ما هو الأصلح لحالهم ، والأنسب بوضعهم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خاتمة المطاف نسترعي التفات القارئ الكريم إلى أنّ عمل بعض الدول الإسلامية التي قامت بعقد اتفاقية صلح مع الكيان الصهيوني الغاصب للقدس ، يضاد ما صرّح القرآن الكريم به في الآيتين المتقدّمتين ، والذي يهوّن الخطب انّ هذه الدول إنّما ترفع شعار الإسلام بالاسم فقط دون امتلاك أي رصيد مضموني منه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752145_1280447820"/>
      <w:bookmarkStart w:id="828" w:name="_Toc303"/>
      <w:bookmarkEnd w:id="827"/>
      <w:r>
        <w:rPr>
          <w:rtl w:val="true"/>
        </w:rPr>
        <w:t xml:space="preserve">عود على بدء </w:t>
      </w:r>
      <w:r>
        <w:rPr>
          <w:rtl w:val="true"/>
        </w:rPr>
        <w:t>:</w:t>
      </w:r>
      <w:bookmarkEnd w:id="828"/>
    </w:p>
    <w:p>
      <w:pPr>
        <w:pStyle w:val="BookText"/>
        <w:rPr/>
      </w:pPr>
      <w:r>
        <w:rPr>
          <w:rFonts w:ascii="IRNazanin" w:hAnsi="IRNazanin" w:eastAsia="IRNazanin"/>
          <w:color w:val="111111"/>
          <w:sz w:val="28"/>
          <w:sz w:val="28"/>
          <w:szCs w:val="28"/>
          <w:rtl w:val="true"/>
          <w:lang w:bidi="fa-IR"/>
        </w:rPr>
        <w:t xml:space="preserve">ذكرنا أنّ رسول اللّه صلی اللّه علیه و آله كان قد أعدّ العدّة لغزو قريش في عقر دارها ، والانتقام منها بوازع القصاص منها ، لخيانتها ونقضها لبنود الميثاق الذي أبرمته مع رسول اللّه صلی اللّه علیه و آله ، فخرج رسول اللّه صلی اللّه علیه و آله ، واستخلف على المدينة وذلك لعشر مضين من شهر رمضان ، فصام رسول اللّه وصام الناس معه ، ولمّا بلغ حد الترخّص أفطر ، وأفطر أغلب من كان معه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خرج من المدينة إلی مكّة في شهر رمضان، ومعه الناس وفيهم المشاة ، فلمّا انتهى إلى كراع الغميم دعا بقدح من ماء فيما بين الظهر والعصر فشربه وأفطر ، ثمّ أفطر الناس معه وتمّ ناس على صومهم فسمّاهم العصاة ، وإنّما يؤخذ بآخر أمر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من يصح فيه الصوم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مضى حتى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آلاف من المسلمين وقد عميت الأخبار عن قريش ، فلم يأتهم خبر عن رسول اللّه صلی اللّه علیه و آله ، ولا يدرون ما هو فاعل ، وخرج في تلك الليالي أبو سفيان بن حرب ، وحكيم بن حزام ، وبديل بن ورقاء يتحسّسون الأخبار ، وينظرون هل يجدون خبراً أو يسمعون به ، وقد كان العباس بن عبد المطلب قد غادر مكة متوجّهاً إلى المدينة ولقى رسول اللّه صلی اللّه علیه و آله ببعض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العباس بن عبد المطلب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واصباحَ قريش ، واللّه لئن دخل رسول اللّه صلی اللّه علیه و آله مكة عنوة قبل أن يأتوه فيستأمنوه ، انّه لهلاك قريش إلى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بغلة رسول اللّه البيضاء حتى جئت الأراك فقلت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من يخبر قريش بمكان رسول اللّه صلی اللّه علیه و آله ليخرجوا إليه ، فيستأمنوه قبل أن يدخلها عليهم عنوة ، وآنذاك طرق سمعي كلام أبي سفيان وبديل بن ورقاء وهما يتراجعان ، وأبو سفيان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كالليلة نيراناً قط ، ولا عسكراً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واللّه خزاعة حمشها </w:t>
      </w:r>
      <w:r>
        <w:rPr>
          <w:rStyle w:val="FootnoteAnchor"/>
          <w:rtl w:val="true"/>
        </w:rPr>
        <w:footnoteReference w:id="445"/>
      </w:r>
      <w:r>
        <w:rPr>
          <w:rFonts w:ascii="IRNazanin" w:hAnsi="IRNazanin" w:eastAsia="IRNazanin"/>
          <w:color w:val="111111"/>
          <w:sz w:val="28"/>
          <w:sz w:val="28"/>
          <w:szCs w:val="28"/>
          <w:rtl w:val="true"/>
          <w:lang w:bidi="fa-IR"/>
        </w:rPr>
        <w:t xml:space="preserve">الحرب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أذل وأقل من أن تكون هذه نيرانها وعسكرها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صوته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حنظلة ، فعرف صوتي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فداك أبي واُمّي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أباسفيان هذا رسول اللّه صلی اللّه علیه و آله في الناس واصباح قريش</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 بك ليضربنّ عنقك ، فاركب في عجز هذه البغلة حتى آتي بك رسول اللّه فأستامنه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رسول اللّه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إنّي قد آجرته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إلى رحلك ، فاذا أصبحت ائتني به ، فلمّا جاء به إلى رسول اللّه مصبحاً ،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أبا سفيان ألم يأن لك أن تعلم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يا رسول اللّه ما أحلمك وأكرمك وأوصلك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العباس بعد كلام دار بين رسول اللّه صلی اللّه علیه و آله وبين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أبا سفيان رجل يحب الفخر فاجعل له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من دخل دار أبي سفيان كان آمناً ، ومن أغلق بابه كان آمن ، ومن دخل المسجد فهو آمن ، فلمّا أراد أن ينصرف أبو سفيان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أجلسه بمضيق الوادي حتى تمرّ به جنود اللّه ويراها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أصحاب السيرة ذكروا استعراض جيش رسول اللّه أمام أبي سفيان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 رسول اللّه أصحابه ومرّت قبائل على قادتها ، والكتائب على راياتها ، فكان أوّل من قدم رسول اللّه خالد بن الوليد في بني سليم وهم ألف ، ثم مرّ على إثره الزبير ابن العوام في خمسمائة ، ومرّ بنو غفار في ثلاثمائة يحمل رايتهم أبوذر الغفاري ، ثم مضت أسلم في أربعمائة ، ثم مرّت بنو عمرو بن كعب في خمسمائة ، ثم مرّت مزينة في ألف ، ثم مرّت جهينة في ثمانمائة ، ثمّ مرّت بنو ليث وهم مائتان وخمسون ، ثم مرّت أشجع وهم آخر من مرّ في ثلاثمائه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وكلّما مرّت قبيلة كبروا ثلاثاً عندما حاذوا رسول اللّه صلی اللّه علیه و آله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مرّ سعد براية النبي صلی اللّه علیه و آله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اليوم يوم الملحمة ، اليوم تستحل الحرمة ، اليوم أذل اللّه قريشاً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فأقبل رسول اللّه صلی اللّه علیه و آله حتى إذا حاذى رسول اللّه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اُمرت بقتل قومك ؟ زعم سعد ومن معه حين مرّ 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يوم الملحمة ، اليوم تستحل الحرمة ، اليوم أذلّ اللّه قريشاً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انشدك اللّه في قومك فأنت أبّر الناس ، وأرحم الناس ، وأوصل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عوف وعثمان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نأمن سعداً إن يكون منه في قريش 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المرحمة ، اليوم أعزّ اللّه فيه قريشاً ، ثمّ أمر بدفع الراية إلى علي بن أبي طالب فأخذ عليّ اللواء وذهب بها حتى دخل بها مكة فغرزها عند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 هذه الكتيبة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يا أبالفضل ملك ابن أخيك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بملك ولكنّها نبوّة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رسول اللّه لما نزل مكّة واطمأن الناس خرج حتى جاء البيت ، فطاف ربّه سبعاً على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طاف رسول اللّه بالبيت على راحلته ، آخذ بزمامها ، محمد بن مسلمة ، وحول الكعبة ثلاثمائة وستون صنماً مرصّصة بالرّصاص ، وكان هبل أعظمها ، وهو وُجاه الكعبة على بابها ، وإيساف ونائلة حيث ينحرون ويذبحون الذبائح ، فجعل رسول اللّه صلی اللّه علیه و آله كلّما مر بصنم منها ، يشير بقضيب في يده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الصنم لوجهه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قضى طوافه وقف على باب الكعبة ، وقد اجتمع له الناس في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إلاّ اللّه وحده لا شريك له ، صدق وعده ، ونصر عبده ، وهزم الأحزاب </w:t>
      </w:r>
      <w:bookmarkStart w:id="829" w:name="pg16422_173820"/>
    </w:p>
    <w:p>
      <w:pPr>
        <w:pStyle w:val="BookText"/>
        <w:rPr/>
      </w:pPr>
      <w:bookmarkEnd w:id="829"/>
      <w:r>
        <w:rPr>
          <w:rFonts w:ascii="Amiri" w:hAnsi="Amiri" w:eastAsia="Amiri" w:cs="Amiri"/>
          <w:color w:val="111111"/>
          <w:sz w:val="28"/>
          <w:sz w:val="28"/>
          <w:szCs w:val="28"/>
          <w:rtl w:val="true"/>
          <w:lang w:bidi="ar-SA"/>
        </w:rPr>
        <w:t>وحده ، ألا كلّ مأثرة ، أو دم ، أو مال يدعى ، فهو تحت قدميّ هاتين إلاّ سدانة البيت وسقاية الحاج ، ألا وفي قتيل الخطأ شبه العمد ، بالسوط والعصا ، ففيه الديّة مغلّظة ، مائة من الإبل ، أربعون منها في بطونها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اللّه قد أذهب عنكم نخوة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وتعظّمها بالآباء ، الناس من آدم ، وآدم من تراب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ما ترون إنّي فاعل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 أخ كريم وابن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رسول اللّه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عثمان بن طلحة ، فدعى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مفتاحك يا عثمان اليوم يوم برّ ووفاء ، ثمّ دخل البيت فرأى فيه صور الملائكة وغيرهم فرأى إبراهيم علیه السلام مصوّراً في يده الأزلام يستقسم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جعلوا شيخنا يستقسم بالأزلام ، ما شأن إبراهيم والأزلام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أمر بتلك السور كلّها فطمست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7752147_1280447820"/>
      <w:bookmarkStart w:id="831" w:name="_Toc304"/>
      <w:bookmarkEnd w:id="830"/>
      <w:r>
        <w:rPr>
          <w:rtl w:val="true"/>
        </w:rPr>
        <w:t xml:space="preserve">مبايعة النساء للنبي صلی اللّه علیه و آله </w:t>
      </w:r>
      <w:r>
        <w:rPr>
          <w:rtl w:val="true"/>
        </w:rPr>
        <w:t>:</w:t>
      </w:r>
      <w:bookmarkEnd w:id="831"/>
    </w:p>
    <w:p>
      <w:pPr>
        <w:pStyle w:val="BookText"/>
        <w:rPr/>
      </w:pPr>
      <w:r>
        <w:rPr>
          <w:rFonts w:ascii="Amiri" w:hAnsi="Amiri" w:eastAsia="Amiri" w:cs="Amiri"/>
          <w:color w:val="111111"/>
          <w:sz w:val="28"/>
          <w:sz w:val="28"/>
          <w:szCs w:val="28"/>
          <w:rtl w:val="true"/>
          <w:lang w:bidi="ar-SA"/>
        </w:rPr>
        <w:t xml:space="preserve">صالح رسول اللّه بالحديبية مشركي مكّة على أنّ من أتاه من أهل مكّة ردّه عليهم ،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الحرث ، مسلمة بعد الفراغ من الكتاب ، والنبي بالحديبية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زوجها مسافر من بني مخزوم ، وكان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اُردد عليّ امرأتي ، فإنّك قد شرطت أن ترد علينا من أتاك ، وهذه طينة الكتاب لم تجف ، فنزل قوله سبحانه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w:t>
      </w:r>
    </w:p>
    <w:p>
      <w:pPr>
        <w:pStyle w:val="BookText"/>
        <w:rPr/>
      </w:pPr>
      <w:r>
        <w:rPr>
          <w:rFonts w:ascii="Amiri" w:hAnsi="Amiri" w:eastAsia="Amiri" w:cs="Amiri"/>
          <w:color w:val="111111"/>
          <w:sz w:val="28"/>
          <w:sz w:val="28"/>
          <w:szCs w:val="28"/>
          <w:rtl w:val="true"/>
          <w:lang w:bidi="ar-SA"/>
        </w:rPr>
        <w:t xml:space="preserve">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الآية عدّة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إرجاع المؤمنات إلى أزواجهنّ الكافرين كما هو صريح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إعطاء مهورهنّ لأزواجهنّ كما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وَآتُوهُم 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أنفقوا عليهنّ من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العقد على الكافرة كما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كما هو مورد الآية كونها عابدة الوثن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طلب المهور من الكفار إذا ارتدّت امرأة ورجعت إلى الكفّار ، كما هو مفاده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وَاسْأَلُوا مَا أَنفَقْتُمْ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لحقت امرأة منكم بأهل العهد من الكفّار مرتدّة ، فاسألوهم ما أنفقتم من المهر كما يسألونكم مهور نسائهم إذا هاجرن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النبي الأكرم صلی اللّه علیه و آله لمّا فرغ من بيعة الرجال وهو على الصفا جاءته النساء يبايعنه ، فنزلت عليه الآية ، فشرط اللّه تعالى في مبايعتهنّ أن يأخذ عليهنّ الشروط الستة المذكورة في الآية ،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لاَّ يُشْرِكْنَ بِاللّهِ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يَسْرِقْنَ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يَزْنِينَ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يَقْتُلْنَ أَوْلادَهُنَّ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يَأْتِينَ بِبُهْتَانٍ يَفْتَرِينَهُ بَيْنَ أَيْدِيهِنَّ وَأَرْجُلِهِنَّ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فَبَايِعْهُنَّ وَاسْتَغْفِرْ لَهُنَّ اللّهَ إِنَّ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بايعهنّ وكان على الصفا ، وكان عمر أسفل منه ، وهند بنت عتبة متنقّبة متنكّرة مع النساء خوفاً أن يعرفها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اُبايعكنّ على أن لا تشركن باللّه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لتأخذ علينا أمراً ما رأيناك أخذته على الرجال ، وذلك انّه بايع الرجال يومئذٍ على الإسلام والجهاد فقط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سفيان رجل ممسك وإنّي أصبت من ماله هنات فلا أدري أيحلّ لي أم لا ؟ فقال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من مالي فيما مضى وفيما غبر فهو لك حلال ، فضحك رسول اللّه صلی اللّه علیه و آله وعرفها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فاعف عمّا سلف يا نبي اللّه 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أوتزني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عمر لما جرى بينه وبينها في الجاهلية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تقتلن أولادكنّ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ربيّناهم صغاراً ، وقتلتموهم كباراً ، وأنتم وهم أعلم ، وكان ابنها حنظلة بن أبي سفيان قتله علي بن أبي طالب علیه السلام يوم بدر ، فضحك عمر حتى استلقى وتبسّم النبي صلی اللّه علیه و آله 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تأتين ببهتان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البهتان قبيح ، وما تأمرنا إلاّ بالرشد ومكارم الأخلاق ، 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يعصينك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جلسنا مجلسنا هذا وفي أنفسنا أن نعصيك في شيء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832" w:name="pg16422_173823"/>
    </w:p>
    <w:p>
      <w:pPr>
        <w:pStyle w:val="Heading3"/>
        <w:numPr>
          <w:ilvl w:val="2"/>
          <w:numId w:val="1"/>
        </w:numPr>
        <w:rPr/>
      </w:pPr>
      <w:bookmarkStart w:id="833" w:name="__RefHeading___Toc7752149_1280447820"/>
      <w:bookmarkStart w:id="834" w:name="_Toc305"/>
      <w:bookmarkEnd w:id="832"/>
      <w:bookmarkEnd w:id="833"/>
      <w:r>
        <w:rPr/>
        <w:t>8</w:t>
      </w:r>
      <w:r>
        <w:rPr>
          <w:rtl w:val="true"/>
        </w:rPr>
        <w:t xml:space="preserve"> - </w:t>
      </w:r>
      <w:r>
        <w:rPr>
          <w:rtl w:val="true"/>
        </w:rPr>
        <w:t>غزوة حنين</w:t>
      </w:r>
      <w:bookmarkEnd w:id="834"/>
    </w:p>
    <w:p>
      <w:pPr>
        <w:pStyle w:val="Heading4"/>
        <w:numPr>
          <w:ilvl w:val="3"/>
          <w:numId w:val="1"/>
        </w:numPr>
        <w:rPr/>
      </w:pPr>
      <w:bookmarkStart w:id="835" w:name="__RefHeading___Toc7752151_1280447820"/>
      <w:bookmarkStart w:id="836" w:name="_Toc306"/>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لمّا فتح رسول اللّه مكّة سارت أشراف هوازن بعضها إلى بعض ، وثقيف بعضها إلى بعض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لاقى محمد قوماً يحسنون القتال ، فاجمعوا أمركم ، فسيروا إليه قبل أن يسير إليكم ، فأجمعت هوازن أمرها وتولّى قيادة حشودها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عوف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ثلاثين سنة ، فلمّا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بالناس إلى رسول اللّه ، أمر الناس أن يجيئوا بأموالهم ونسائهم وأبنائهم حتى نزلوا باوطاس ، واجتمع الناس به ، فعسكروا وأقاموا بها ، والإمداد تأتيهم من كل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بهم رسول اللّه صلی اللّه علیه و آله بعث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 أن يدخل في الناس ، فيقيم فيهم حتى يأتيه بخبرهم ، فجاء الرجل بخبر اجتماعهم على حرب رسول اللّه صلی اللّه علیه و آله ، فأجمع رسول اللّه السير إلى هوازن ليلقاهم ، وذكر له أنّ عند صفوان ابن اُميّة أدراعاً له وسلاحاً ، فأرسل إليه وهو يومئذ مشرك ، فاستعار منه مائة درع ليتقوّى بها على حرب الكفّار ، فأجابه إلى ذلك</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رسول اللّه معه ألفان من أهل مكّة مع عشرة آلاف من أصحابه الذين خرجوا معه ، وفتح اللّه بهم مكّة فكانوا اثنى عشر ألفاً ، واستعمل رسول اللّه صلی اللّه علیه و آله عتّاب بن اسيد على مكّة أميراً على من تخلّف عنه من الناس ، ثمّ مضى رسول اللّه يريد لقاء هوازن ، وصادف في الطريق شجرة عظيمة خضراء ذات أنواط يأتيها الناس كل سنة فيعلّقون أسلحتهم عليها ، ويذبحون ويعكفون عندها ، قال الرواي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فتنادينا من جنبات الطريق يا رسول اللّه اجعل لنا ذات أنواط كما لهم ذات أنواط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قلتم والذي نفس </w:t>
      </w:r>
    </w:p>
    <w:p>
      <w:pPr>
        <w:pStyle w:val="BookText"/>
        <w:rPr/>
      </w:pPr>
      <w:r>
        <w:rPr>
          <w:rFonts w:ascii="Amiri" w:hAnsi="Amiri" w:eastAsia="Amiri" w:cs="Amiri"/>
          <w:color w:val="111111"/>
          <w:sz w:val="28"/>
          <w:sz w:val="28"/>
          <w:szCs w:val="28"/>
          <w:rtl w:val="true"/>
          <w:lang w:bidi="ar-SA"/>
        </w:rPr>
        <w:t xml:space="preserve">محمد بيده كما قال قوم موسى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لَنَا إِلَهَاً كَمَا لَهُمْ إلَهَةٌ قَالَ إِنَّكُمْ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السنن لتركبن سنن من كان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الواقدي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صلی اللّه علیه و آله في اثني عشر ألفاً من المسلمين عشرة آلاف من أهل المدينة ، وألفين من أهل مكّة ، فلمّا ابتعد عن مكّة ، قال رجل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لقينا بني شيبان ما بالينا ولا يغلبنا اليوم أحد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تغن هذه الكثرة شيئاً ، وهزم المسلمون وفرّوا عن ساحة المعركة ، كما يوافيك ذكره عمّا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مالك بن عوف عيوناً من هوازن إلى معسكر رسول اللّه ، فأتوا بخبر كثرة جيش رسول اللّه صلی اللّه علیه و آله ، فأراد اصطناع خديعة تمكّنه منهم ، فعبّأ أصحابه في وادي حنين ، وهو واد أجوف ذو شعب ومضائق ، وفرّق الناس فيه وأوعز إليهم أن يحملوا على محمد صلی اللّه علیه و آله وأصحابه حملة واحدة عند ما ينحدرون من مضيق الوادي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جابر بن عبد اللّه لمّا استقبلنا وادي حنين ، انحدرنا في واد من أودية تهامة في عماية الصبح ، وكان القوم قد سبقونا إلى الوادي ، فكمنوا لنا في شعابه ومضائقه ، وقد أجمعوا وتهيّئوا فما عدوا فو اللّه ما راعنا ونحن إلاّ الكتائب قد شدّوا علينا شدّة رجل واحد وانهزم الناس راجعين لا يلوي أحد على أحد ، وانطلق الناس وقد بقي مع النبيّ نفر من المهاجرين والأنصار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رسول اللّه على دابّته لم ينزل ، إلاّ أنّه جرّد سيفه ، وقد ذكر التاريخ أسماء الذين صمدوا مع رسول اللّه ، أمثال علي والعباس والفضل بن العباس وأبي سفيان ابن الحارث ، وربيعة بن الحارث وأيمن بن عبيد الخزرجي ، واُسامة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ولّى رسول اللّه ولكنّه وقف واستنصر ثمّ نزل وهو يقول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المطلب </w:t>
      </w:r>
      <w:bookmarkStart w:id="837" w:name="pg16422_173825"/>
    </w:p>
    <w:p>
      <w:pPr>
        <w:pStyle w:val="BookText"/>
        <w:rPr/>
      </w:pPr>
      <w:bookmarkEnd w:id="837"/>
      <w:r>
        <w:rPr>
          <w:rFonts w:ascii="Amiri" w:hAnsi="Amiri" w:eastAsia="Amiri" w:cs="Amiri"/>
          <w:color w:val="111111"/>
          <w:sz w:val="28"/>
          <w:sz w:val="28"/>
          <w:szCs w:val="28"/>
          <w:rtl w:val="true"/>
          <w:lang w:bidi="ar-SA"/>
        </w:rPr>
        <w:t>وكان رجل من هوازن على جمل أحمر بيده راية سوداء فيها رأس رمح له طويل أمام الناس إذا أدرك طعن ، قد أكثر في المسلمين القتل ، فشدّ عليه عليّ وأبو دجانة فقطع عليّ يده اليمنى ، وأبو دجانة يده الاُخرى ، واقبلا يضربانه بسيفيهما فسقط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الهول مصيبة شماتة أبي سفيان وغيره بالمسلمين ، فقد تكلّم رجال منهم بما في أنفسهم من الضغائن ، فقال أبوسفيان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 ، وانّ الأزلام لمعه في كنانته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وصرخ في تلك الاثناء جبلة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7752153_1280447820"/>
      <w:bookmarkStart w:id="839" w:name="_Toc307"/>
      <w:bookmarkEnd w:id="838"/>
      <w:r>
        <w:rPr>
          <w:rtl w:val="true"/>
        </w:rPr>
        <w:t xml:space="preserve">الانتصار بعد الهزيمة </w:t>
      </w:r>
      <w:r>
        <w:rPr>
          <w:rtl w:val="true"/>
        </w:rPr>
        <w:t>:</w:t>
      </w:r>
      <w:bookmarkEnd w:id="839"/>
    </w:p>
    <w:p>
      <w:pPr>
        <w:pStyle w:val="BookText"/>
        <w:rPr/>
      </w:pPr>
      <w:r>
        <w:rPr>
          <w:rFonts w:ascii="IRNazanin" w:hAnsi="IRNazanin" w:eastAsia="IRNazanin"/>
          <w:color w:val="111111"/>
          <w:sz w:val="28"/>
          <w:sz w:val="28"/>
          <w:szCs w:val="28"/>
          <w:rtl w:val="true"/>
          <w:lang w:bidi="fa-IR"/>
        </w:rPr>
        <w:t xml:space="preserve">أمر رسول اللّه صلی اللّه علیه و آله في تلك الآونة عمَّه العباس أن يصرخ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الانصار يا معشر أصحاب السمرة </w:t>
      </w:r>
      <w:r>
        <w:rPr>
          <w:rStyle w:val="FootnoteAnchor"/>
          <w:rtl w:val="true"/>
        </w:rPr>
        <w:footnoteReference w:id="451"/>
      </w:r>
      <w:r>
        <w:rPr>
          <w:rFonts w:ascii="Amiri" w:hAnsi="Amiri" w:eastAsia="Amiri" w:cs="Amiri"/>
          <w:color w:val="111111"/>
          <w:sz w:val="28"/>
          <w:sz w:val="28"/>
          <w:szCs w:val="28"/>
          <w:rtl w:val="true"/>
          <w:lang w:bidi="ar-SA"/>
        </w:rPr>
        <w:t xml:space="preserve">فصار ذلك سبباً لرجوع الفارين من أصحاب الرسول إليه والقتال بين يديه ، فاجتمع جمع غفير حوله ، حاموا رسول اللّه وقاتلوا العدو بضراوة ، فنظر رسول اللّه إلى ساحة المعركة ، وأصحابه يقاتلون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حمى الوطيس ، وصارت الحرب طاحنة حتى رأى العدو جمعاً غفيراً من الأسرى مكتّفين عند رسول اللّه ، فعند ذلك انقلبت كفّة النصر لصالح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ما قيل في تلك الفترة ما أنشدته امرأة مسلمة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خيل اللّه خيل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وخيله أحق بالثبات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صلی اللّه علیه و آله طلب من العباس ، ليناوله حفنة من الحصى ، فألقى بها في وجوه العدو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 وقد استنهض بذلك </w:t>
      </w:r>
      <w:bookmarkStart w:id="840" w:name="pg16422_173826"/>
    </w:p>
    <w:p>
      <w:pPr>
        <w:pStyle w:val="BookText"/>
        <w:rPr/>
      </w:pPr>
      <w:bookmarkEnd w:id="840"/>
      <w:r>
        <w:rPr>
          <w:rFonts w:ascii="Amiri" w:hAnsi="Amiri" w:eastAsia="Amiri" w:cs="Amiri"/>
          <w:color w:val="111111"/>
          <w:sz w:val="28"/>
          <w:sz w:val="28"/>
          <w:szCs w:val="28"/>
          <w:rtl w:val="true"/>
          <w:lang w:bidi="ar-SA"/>
        </w:rPr>
        <w:t xml:space="preserve">عزائم أصحابه إلى حد ما لبث هوازن ولا ثقيف حتى فرّوا منهزمين لا يلوون على شيء تاركين ورائهم نساءهم وأبناءهم غنيمة للمسلمين ، وقد ذكر أصحاب السير احصاء الغنائم وعدّتها التي استولى عليها المسلمون ، فمن الإبل اثنان وعشرون ألف بعير ، ومن الشياء أربعون الفاً ، ومن الفضة أربعة آلاف اُوقية ، وقد بلغ عدد الأسرى ستة آلاف ، وقد أمر رسول اللّه أن تنقل إلى وادي الجعرانة حتى يأمن المسلمون من مطاردة العدو لهم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7752155_1280447820"/>
      <w:bookmarkStart w:id="842" w:name="_Toc308"/>
      <w:bookmarkEnd w:id="841"/>
      <w:r>
        <w:rPr>
          <w:rtl w:val="true"/>
        </w:rPr>
        <w:t xml:space="preserve">نظرة تحليلية على انهزام المسلمين بادئ بدء </w:t>
      </w:r>
      <w:r>
        <w:rPr>
          <w:rtl w:val="true"/>
        </w:rPr>
        <w:t>:</w:t>
      </w:r>
      <w:bookmarkEnd w:id="842"/>
    </w:p>
    <w:p>
      <w:pPr>
        <w:pStyle w:val="BookText"/>
        <w:rPr/>
      </w:pPr>
      <w:r>
        <w:rPr>
          <w:rFonts w:ascii="Amiri" w:hAnsi="Amiri" w:eastAsia="Amiri" w:cs="Amiri"/>
          <w:color w:val="111111"/>
          <w:sz w:val="28"/>
          <w:sz w:val="28"/>
          <w:szCs w:val="28"/>
          <w:rtl w:val="true"/>
          <w:lang w:bidi="ar-SA"/>
        </w:rPr>
        <w:t>إنّ انهزام المسلمين في بادئ الأمر كان ناجماً عن غرور المسلمين بكثرتهم أوّلاً ، واسطحاب ألفين من المسلمين الجدد الذين أسلموا توّاً في فتح مكّة ولم يرسخ إيمانهم بعد ، فانّ فرارهم عن ساحة الحرب ثبّط عزائم المسلمين القدامى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انّهم لم يتّبعوا الخطط العسكرية من إرسال الطلائع والعيون مقدمة الزحف لاستطلاع أحوال العدو ومواقعه ، كيف وهم دخلوا في مضيق حنين في غلس الصباح ، والعدو ترصّد في ثكنات خاصة ، ففاجأوهم بالهجوم عليهم من مكامنهم ، وهم على غفلة من أمرهم ، فلو كانوا قد استعانوا بالعيون والجواسيس لما وقعوا فيما وقعوا فيه ، وكان ذلك ناتجاً عن تقصير من اُمراء السرايا ، وحمَلَة اللواء ، وقصور منهم في أداء وظائفهم التي أوكلها النبي صلی اللّه علیه و آله إليهم الذي كان يرقب الاُمور عن كثب في مؤخّرة الجند ، وإلى ما أشرنا 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وَاللّهُ غَفُورٌ </w:t>
      </w:r>
      <w:bookmarkStart w:id="843" w:name="pg16422_173827"/>
    </w:p>
    <w:p>
      <w:pPr>
        <w:pStyle w:val="BookText"/>
        <w:rPr/>
      </w:pPr>
      <w:bookmarkEnd w:id="843"/>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Heading4"/>
        <w:numPr>
          <w:ilvl w:val="3"/>
          <w:numId w:val="1"/>
        </w:numPr>
        <w:rPr/>
      </w:pPr>
      <w:bookmarkStart w:id="844" w:name="__RefHeading___Toc7752157_1280447820"/>
      <w:bookmarkStart w:id="845" w:name="_Toc309"/>
      <w:bookmarkEnd w:id="844"/>
      <w:r>
        <w:rPr>
          <w:rtl w:val="true"/>
        </w:rPr>
        <w:t xml:space="preserve">محاصرة الطائف </w:t>
      </w:r>
      <w:r>
        <w:rPr>
          <w:rtl w:val="true"/>
        </w:rPr>
        <w:t>:</w:t>
      </w:r>
      <w:bookmarkEnd w:id="845"/>
    </w:p>
    <w:p>
      <w:pPr>
        <w:pStyle w:val="BookText"/>
        <w:rPr/>
      </w:pPr>
      <w:r>
        <w:rPr>
          <w:rFonts w:ascii="IRNazanin" w:hAnsi="IRNazanin" w:eastAsia="IRNazanin"/>
          <w:color w:val="111111"/>
          <w:sz w:val="28"/>
          <w:sz w:val="28"/>
          <w:szCs w:val="28"/>
          <w:rtl w:val="true"/>
          <w:lang w:bidi="fa-IR"/>
        </w:rPr>
        <w:t xml:space="preserve">لمّا انهزم العدو بعد انتصار مؤقّت ، التجأ البقية الباقية من جماعة مالك بن عوف إلى حصن لبني ثقيف بالطائف ، وكان حصناً منيعاً يصعب اختراقه ، فتعقّبهم النبي صلی اللّه علیه و آله حتى ذلك الحصن ، وأحاط بهم غير أنّ رجال ثقيف المتحصّنين كانوا من مهرة الرماة ، فتمكّنوا من إصابة جمع من المسلمين بلغ عددهم ثمانية عشر رجلاً ، فأمر النبي قوّاته بالتراجع عن مرمى النبل ، فحاصرهم بضعاً وعشرين ليلة ، وقد أجهد النبي نفسه في خلال تلك المدة في اعمال فنون الحرب المختلفة لاختراق الحصن بالنحو التالي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أصحابه نقب جدار الطائف بالاحتماء بالدبابات المصنوعةً من جلود البقر ، لكن تلك المحاولة لم تتكلّل بالنجاح ، لأنّ ثقيف ألقت بحمم من الحديد على تلك الدبابات فأحرقتها ، ففرّ من كان تحتها من المسلمين ، فرشقتهم ثقيف بالنبل ، فقتلوا منهم رجالاً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النبي صلی اللّه علیه و آله المنجنيق بإشارة من سلمان الفارسي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أرى أن تنصب المنجنيق على حصنهم ، وقد عمل المنجنيق بيده ، فنصبه النبي تجاه حصن الطائف ، أو قدّم المنجنيق يزيد بن زمعة إلى النبي بعد مضي أربعة أيام من قبيلة بني دوس ، إحدى القبائل المقيمة بأسفل مكّة ، فرماهم من دون جدوى لأنّهم قد أعدّوا حصونهم إعداداً يقاوم كل أمثال تلك الأسلحة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بقطع شجر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كانت قبيلة ثقيف تفتخر بكروم أرضها على جميع العرب ، فانّها جعلت الطائف واحة كأنّها الجنة وسط هذه الصحارى ، كل ذلك رجاء أن يستسلموا ويتركوا التحصّن في حصونهم ، فلمّا رأى ذلك رجال ثقيف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تقطع أموالنا ، فأمّا أن تأخذها إن ظهرت علينا ، </w:t>
      </w:r>
      <w:bookmarkStart w:id="846" w:name="pg16422_173828"/>
    </w:p>
    <w:p>
      <w:pPr>
        <w:pStyle w:val="BookText"/>
        <w:rPr/>
      </w:pPr>
      <w:bookmarkEnd w:id="846"/>
      <w:r>
        <w:rPr>
          <w:rFonts w:ascii="IRNazanin" w:hAnsi="IRNazanin" w:eastAsia="IRNazanin"/>
          <w:color w:val="111111"/>
          <w:sz w:val="28"/>
          <w:sz w:val="28"/>
          <w:szCs w:val="28"/>
          <w:rtl w:val="true"/>
          <w:lang w:bidi="fa-IR"/>
        </w:rPr>
        <w:t xml:space="preserve">وأمّا أن تدعها لله وللرحم ، فتركها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نادى منادى رسول اللّه أيّما عبد نزل من الحصن وخرج إلينا فهو حرّ ، فخرج من الحصن بضعة عشر رجلاً ، وعلم منهم انّ بالحصون من الذخيرة والمؤنة ما يكفل أمداً طويلاً ، فاستشار النبي صلی اللّه علیه و آله نوفل بن معاوية الديلي في المقام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في حجر ، إنْ أقمت عليه أخذته ، وإن تركته لم يضرّك ، فأذن الرسول بالرحيل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رأى أنّ الحصار سيطول أمده وانّ الجيوش تودّ الرجوع لاقتسام الفيء الذي كسبوه والذي تركوه في الجعرانة ، والأشهر الحرم قد أذنت ولا يجوز فيها قتال ، لذلك آثر أن يرفع الحصار بعد شهر من وقعه ، وكان ذو القعدة قد هلّ ، فرجع بجيشه معتمِراً وذكر انّه متجهّز إلى الطائف إذا انتهت الأشهر الحرم</w:t>
      </w:r>
      <w:r>
        <w:rPr>
          <w:rFonts w:eastAsia="IRNazanin" w:cs="IRNazanin"/>
          <w:color w:val="111111"/>
          <w:sz w:val="28"/>
          <w:szCs w:val="28"/>
          <w:rtl w:val="true"/>
          <w:lang w:bidi="fa-IR"/>
        </w:rPr>
        <w:t>.</w:t>
      </w:r>
    </w:p>
    <w:p>
      <w:pPr>
        <w:pStyle w:val="Heading4"/>
        <w:numPr>
          <w:ilvl w:val="3"/>
          <w:numId w:val="1"/>
        </w:numPr>
        <w:rPr/>
      </w:pPr>
      <w:bookmarkStart w:id="847" w:name="__RefHeading___Toc7752159_1280447820"/>
      <w:bookmarkStart w:id="848" w:name="_Toc310"/>
      <w:bookmarkEnd w:id="847"/>
      <w:r>
        <w:rPr>
          <w:rtl w:val="true"/>
        </w:rPr>
        <w:t>وفد هوازن في الجَعرِّانة</w:t>
      </w:r>
      <w:bookmarkEnd w:id="848"/>
    </w:p>
    <w:p>
      <w:pPr>
        <w:pStyle w:val="BookText"/>
        <w:rPr/>
      </w:pPr>
      <w:r>
        <w:rPr>
          <w:rFonts w:ascii="IRNazanin" w:hAnsi="IRNazanin" w:eastAsia="IRNazanin"/>
          <w:color w:val="111111"/>
          <w:sz w:val="28"/>
          <w:sz w:val="28"/>
          <w:szCs w:val="28"/>
          <w:rtl w:val="true"/>
          <w:lang w:bidi="fa-IR"/>
        </w:rPr>
        <w:t xml:space="preserve">وأقفل راجعاً إلى مكة حتى نزل هو والمسلمون الجَعرّانة لاقتسام الغنائم ، وفي تلك الأثناء أتتهم وفد من هوازن وقد أسلموا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أصل وعشيرة وقد أصابنا ما لم يخف عليك ، فامنن علينا منّ اللّه عليك ، وقال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بين الاُسارى عمّاتك وخالاتك وحواضنك اللاتي كنّ يكفلنك ، ولو إنّا أرضعنا الحرث بن أبي شمر الغساني ، أو النعمان بن المنذر ليرجونا عطفه وأنت خير المكفولين ، فخيّرهم رسول اللّه صلی اللّه علیه و آله بين نسائهم وأبنائهم ، وبين أموالهم ، فاختاروا نساءهم وأبناءهم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كان لي ولبني عبد المطلب فهو لكم ، فإذا أنا صلّيت بالناس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نستشفع برسول اللّه إلى المسلمين وبالمسلمين إلى رسول اللّه ، في أبنائنا ونسائنا ، فسأعطيكم وأسأل فيكم ، فلمّا صلّى الظهر فعلوا ما أمرهم 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 ولبني عبد المطلب فهو لكم ، وقال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فهو لرسول اللّه ، وقال الأقرع 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 </w:t>
      </w:r>
    </w:p>
    <w:p>
      <w:pPr>
        <w:pStyle w:val="BookText"/>
        <w:rPr/>
      </w:pPr>
      <w:r>
        <w:rPr>
          <w:rFonts w:ascii="Amiri" w:hAnsi="Amiri" w:eastAsia="Amiri" w:cs="Amiri"/>
          <w:color w:val="111111"/>
          <w:sz w:val="28"/>
          <w:sz w:val="28"/>
          <w:szCs w:val="28"/>
          <w:rtl w:val="true"/>
          <w:lang w:bidi="ar-SA"/>
        </w:rPr>
        <w:t>ولنبي تميم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عيينة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ولفزارة فلا ، وقال 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ولسليم فلا ، فقالت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وهّنتموني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تمسّك بحقّه من السبي فله بكل إنسان ستّ فرائض من أوّل شيء نصيبه ، فردّوا على الناس أبناءهم ونساءهم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رسول اللّه صلی اللّه علیه و آله عن مالك بن عوف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أخبِروه إن أتاني مسلماً رددت عليه أهله وما له وأعطيته مائة بعير ، فاُخبر مالك بذلك ، فخرج من الطائف سرّاً ولحق برسول اللّه صلی اللّه علیه و آله ، فأسلم وحسن إسلامه واستعمله رسول اللّه صلی اللّه علیه و آله على قومه وعلى من أسلم من تلك القبائل التي حول الطائف ، فأعطاه أهله وماله ومائة بعير ، وكان يقاتل بمن أسلم معه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يقابل بهم ثقيفاً لا يخرج لهم سرح إلاّ أغار عليه حتى ضيّق عليهم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فرغ رسول اللّه صلی اللّه علیه و آله من رد سبايا حنين إلى أهلها ، ركب جواده واتّبعه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قسّم علينا فيأنا من الإبل والغنم ، فقام رسول اللّه إلى جنب بعير ، فاجتزّ وبرة من سنامه ، فجعلها بين اصبعيه ثم رفعها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لي من فيئكم ولا هذه الوبرة إلا الخمس ، والخمس مردود عليكم ، فأدّوا الخياط والمخيط ، فانّ الغلول يكون على أهله عاراً وناراً وشناراً يوم القيامة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أعطى المؤلّفة قلوبهم شيئاً كثيراً من الخمس المتعلّق به ، فأعطى أبا سفيان ابن حرب وابنه معاوية لكلّ مائة بعير ، وأعطى حكيم بن حزام مائة بعير ، وهكذا وعندما فرغ من القسمة بينهم ، جاء رجل من بني تميم يقال له ذو الخويصرة ، فوقف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bookmarkStart w:id="849" w:name="pg16422_173830"/>
    </w:p>
    <w:p>
      <w:pPr>
        <w:pStyle w:val="BookText"/>
        <w:rPr/>
      </w:pPr>
      <w:bookmarkEnd w:id="849"/>
      <w:r>
        <w:rPr>
          <w:rFonts w:ascii="IRNazanin" w:hAnsi="IRNazanin" w:eastAsia="IRNazanin"/>
          <w:color w:val="111111"/>
          <w:sz w:val="28"/>
          <w:sz w:val="28"/>
          <w:szCs w:val="28"/>
          <w:rtl w:val="true"/>
          <w:lang w:bidi="fa-IR"/>
        </w:rPr>
        <w:t xml:space="preserve">أجل فكيف رأيت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أرك 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إذا لم يكن العدل عندي فعند من يكون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دعه فانّه سيكون له شيعة يتعمّقون في الدين حتى يخرجوا منه كما يخرج السهم من الرمية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نزل بهذا الصدد عدة آيات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وَابْنِ السَّبِيلِ فَرِيضَةً مِّنَ اللّهِ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المفسّرون في سبب نزولها فمن قائل بأنّها نزلت في حقّ ذي الخويصره وأمثاله ، إلى قائل من أنّها نزلت في حقّ المؤلّفة قلوبهم</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7752161_1280447820"/>
      <w:bookmarkStart w:id="851" w:name="_Toc311"/>
      <w:bookmarkEnd w:id="850"/>
      <w:r>
        <w:rPr>
          <w:rtl w:val="true"/>
        </w:rPr>
        <w:t>مشادة الأنصار مع النبي</w:t>
      </w:r>
      <w:bookmarkEnd w:id="8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أعطى رسول اللّه صلی اللّه علیه و آله ما أعطى من تلك العطايا لقريش ولقبائل العرب ولم يحظ الأنصار بمثل عطيّتهم وجد جمع من الأنصار في أنفسهم شيئاً ، فأرسلوا منهم سعد بن عبادة إلى النبي صلی اللّه علیه و آله يستطلع صدق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في قومك وأعطيت عطايا عظاماً في قبائل العرب ولم يك في هذا الحي من الأنصار منها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من ذلك يا سعد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أنا إلاّ من قومي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لي قومك في هذه الحظيرة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سعد فجمع الأنصار في تلك الحظيرة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رجال من المهاجرين فتركهم فدخلوا ، وجاء آخرون فردّهم فلمّا اجتمعوا له أتاه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 لك هذا الحي من الأنصار ، فأتاهم رسول اللّه صلی اللّه علیه و آله فحمد اللّه وأثنى عليه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مقالة بلغتني عنكم وجدة وجدتموها عليّ في أنفسكم ؟ ألم آتكم ضلاّلاً فهداكم اللّه ؟ وعالة فأغناكم اللّه ؟ وأعداء فألّف اللّه بين قلوبكم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اللّه ورسوله أمنّ وأفضل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تجيبونني يا معشر الأنصار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نجيبك يا رسول اللّه ؟ لله ولرسوله المنّ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شئتم لقلتم فلصَدَقتم ولصدّقتم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أتيتنا مكذّباً فصدّقناك ومخذولاً فنصرناك وطريداً فآويناك وعائلاً فآسيناك ، أوجدتم يا معشر الأنصار في أنفسكم لعاعة من الدنيا تألّفت بها قوماً ليسلموا ووكلتكم إلى إسلامكم ألا ترضون يا معشر الأنصار أن يذهب الناس بالشاة والبعير وترجعوا برسول اللّه إلى رحالكم ؟ فو الذي نفس محمد بيده لولا الهجرة لكنت امرأً من الأنصار ، ولو سلك الناس شعباً وسلكت الأنصار شعباً لسلكت شعب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إرحم الأنصار وأبناء الأنصار وأبناء أبناء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القوم حتّى أخضلوا لحاهم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برسول اللّه قسماً وحظّاً ثم انصرف رسول اللّه صلی اللّه علیه و آله وتفرّقوا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تمّ الحديث عن فتح مكّة وما أعقبه من الأحداث وقد وصفه سبحانه هكذا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w:t>
      </w:r>
    </w:p>
    <w:p>
      <w:pPr>
        <w:pStyle w:val="BookText"/>
        <w:rPr/>
      </w:pPr>
      <w:r>
        <w:rPr>
          <w:rFonts w:ascii="Amiri" w:hAnsi="Amiri" w:eastAsia="Amiri" w:cs="Amiri"/>
          <w:color w:val="111111"/>
          <w:sz w:val="28"/>
          <w:sz w:val="28"/>
          <w:szCs w:val="28"/>
          <w:rtl w:val="true"/>
          <w:lang w:bidi="ar-SA"/>
        </w:rPr>
        <w:t xml:space="preserve">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الآيات سؤال يستحثّ الجواب عنه وهو أنّه سبحانه جعل فتح مكّة علّة لغفران ما تقدّم من ذنوب النبي وما تأخّر منها ، فيقال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المناسبة بين العلّة والمعلول فتح مكّة وغفران الذنوب ، مع أنّه يجب أن يكون بينهما مناسبة ذاتية أو اعتبارية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الأكرم معصوم من اجتراح الذنوب فما المراد من هذا الذنب ؟</w:t>
      </w:r>
    </w:p>
    <w:p>
      <w:pPr>
        <w:pStyle w:val="BookText"/>
        <w:rPr/>
      </w:pPr>
      <w:r>
        <w:rPr>
          <w:rFonts w:ascii="IRNazanin" w:hAnsi="IRNazanin" w:eastAsia="IRNazanin"/>
          <w:color w:val="111111"/>
          <w:sz w:val="28"/>
          <w:sz w:val="28"/>
          <w:szCs w:val="28"/>
          <w:rtl w:val="true"/>
          <w:lang w:bidi="fa-IR"/>
        </w:rPr>
        <w:t xml:space="preserve">ويجاب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الأكرم صلی اللّه علیه و آله كان متّهماً عند رجال قريش وحلفائها منذ سابق عهدهم به بالكهانة والسحر والجنون والألقاب المزرية المشينة الاُخرى ، وقد سبق أن قلنا بأنّ هذه التهم كانت بمثابة الحرب النفسية لإظهار العداء المقيت بالرسول الأكرم صلی اللّه علیه و آله وكان يصعب على النبي صلی اللّه علیه و آله مجابهتها والقضاء عليها وكفّ ألسنة الناس عن التفوّه بها بأي نحو من أنحاء الإعلام المضادّ إلاّ لمن عايشه عن قرب واختبره عن كثب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صلی اللّه علیه و آله قد منحه اللّه سبحانه ببركة هذا الفتح المبين حيث تمكّن بعد هدم حصون الشرك والوثنية وتطهير الكعبة من آلهة المشركين والاستيلاء على مراكز قوّتهم من الظهور بمظهر العظمة إلى أن تلاشت معه جميع قلاع الشرك وخضعت له الرقاب التي تنصب غروراً وكبرياءً في وجهه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 بذلك أنّه منزّه عن الكهانة والسحر والجنون لأنّ المنتسب إلى أحد تلك الأصناف أعجز من أن يقوى على تدبير اُمور نفسه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يقوم بقيادة جيش جرّار عرمرم يخترق الفيافي والصحارى والقفار على الرغم من كثرة العيون والجواسيس المترصّدة في أنحاء الطرق والمعابر ، ثمّ يباغت العدو في عقر داره وهو في غفلة من أمره فما يلبثوا إلاّ يسيراً حتّى يسلّموا له وتذلّل له أعناق رؤسائهم ، ويبلغ به الأمر إلى </w:t>
      </w:r>
    </w:p>
    <w:p>
      <w:pPr>
        <w:pStyle w:val="BookText"/>
        <w:rPr/>
      </w:pPr>
      <w:r>
        <w:rPr>
          <w:rFonts w:ascii="Amiri" w:hAnsi="Amiri" w:eastAsia="Amiri" w:cs="Amiri"/>
          <w:color w:val="111111"/>
          <w:sz w:val="28"/>
          <w:sz w:val="28"/>
          <w:szCs w:val="28"/>
          <w:rtl w:val="true"/>
          <w:lang w:bidi="ar-SA"/>
        </w:rPr>
        <w:t>أكثر من ذلك فيواصل زحفه إلى ما وراء مكّة على ثبات من أمره وقوّة وشكيمة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فالمتصدّي لقيادة تلك الجيوش والتسلّط على ما تمكّن منه بالنحو المتقدّم لابدّ وأن يعد من الرعيل الأوّل من قوّاد الجيوش في العالم وأشدّهم حنكة وحكمة ، فكيف يتبادر إلى الأذهان أمثال تلك الأراجيف إذا كان حاله على ما شاهده الناس به من العظمة والبسالة والحكمة ؟</w:t>
      </w:r>
    </w:p>
    <w:p>
      <w:pPr>
        <w:pStyle w:val="BookText"/>
        <w:rPr/>
      </w:pPr>
      <w:r>
        <w:rPr>
          <w:rFonts w:ascii="Amiri" w:hAnsi="Amiri" w:eastAsia="Amiri" w:cs="Amiri"/>
          <w:color w:val="111111"/>
          <w:sz w:val="28"/>
          <w:sz w:val="28"/>
          <w:szCs w:val="28"/>
          <w:rtl w:val="true"/>
          <w:lang w:bidi="ar-SA"/>
        </w:rPr>
        <w:t xml:space="preserve">وتمكّن من خلال هذا الفتح من إزالة كل فرية وتهمة مشينة ألصقها كفّار قريش به أو يمكن أن توصف شخصيته بها في المستقبل ، ولذلك وردت الإشارة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يندفع ما تمّ إيراده في السؤالين ، وفي ذلك غنى عن المزيد من الإطالة حيث تبيّن وجود الصلة بين الفتح ومغفرة الذنوب ، كما تبيّن عدم منافاة المغفرة مع العصمة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بشّر النبي الأكرم بالنصر والفتح قبل وقوع الأمر بإنزال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رسول اللّه مكّة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أظفر محمد بأهل الحرم وقد أجارهم اللّه من أصحاب الفيل فليس لكم به طاقة ، فكان يدخلون في دين اللّه أفواجاً واحداً واحداً ، اثنين اثنين وربّما تدخل القبيلة بأسرها في الإسلام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852" w:name="pg16422_173834"/>
    </w:p>
    <w:p>
      <w:pPr>
        <w:pStyle w:val="Heading3"/>
        <w:numPr>
          <w:ilvl w:val="2"/>
          <w:numId w:val="1"/>
        </w:numPr>
        <w:rPr/>
      </w:pPr>
      <w:bookmarkStart w:id="853" w:name="__RefHeading___Toc7752163_1280447820"/>
      <w:bookmarkStart w:id="854" w:name="_Toc312"/>
      <w:bookmarkEnd w:id="852"/>
      <w:bookmarkEnd w:id="853"/>
      <w:r>
        <w:rPr/>
        <w:t>9</w:t>
      </w:r>
      <w:r>
        <w:rPr>
          <w:rtl w:val="true"/>
        </w:rPr>
        <w:t xml:space="preserve"> - </w:t>
      </w:r>
      <w:r>
        <w:rPr>
          <w:rtl w:val="true"/>
        </w:rPr>
        <w:t>غزوة تبوك</w:t>
      </w:r>
      <w:bookmarkEnd w:id="854"/>
    </w:p>
    <w:p>
      <w:pPr>
        <w:pStyle w:val="Heading4"/>
        <w:numPr>
          <w:ilvl w:val="3"/>
          <w:numId w:val="1"/>
        </w:numPr>
        <w:rPr/>
      </w:pPr>
      <w:bookmarkStart w:id="855" w:name="__RefHeading___Toc7752165_1280447820"/>
      <w:bookmarkStart w:id="856" w:name="_Toc313"/>
      <w:bookmarkEnd w:id="855"/>
      <w:r>
        <w:rPr>
          <w:rtl w:val="true"/>
        </w:rPr>
        <w:t>اشارة</w:t>
      </w:r>
      <w:bookmarkEnd w:id="856"/>
    </w:p>
    <w:p>
      <w:pPr>
        <w:pStyle w:val="BookText"/>
        <w:rPr/>
      </w:pPr>
      <w:r>
        <w:rPr>
          <w:rFonts w:ascii="IRNazanin" w:hAnsi="IRNazanin" w:eastAsia="IRNazanin"/>
          <w:color w:val="111111"/>
          <w:sz w:val="28"/>
          <w:sz w:val="28"/>
          <w:szCs w:val="28"/>
          <w:rtl w:val="true"/>
          <w:lang w:bidi="fa-IR"/>
        </w:rPr>
        <w:t xml:space="preserve">كانت بلاد الشام في عصر الرسالة من المناطق التي تخضع لنفوذ إمبراطورية الروم ، وكان شيوخ القبائل تدين بالمذهب المسيحي ، وكانوا أداة طيّعة في أيديها ، ولمّا بلغ أسماع أباطرة الروم خبر استيلاء المسلمين على مكّة ودخول المشركين في الدين الإسلامي أفواجاً ، استشاطوا غضباً وعزموا على حربهم واطفاء نائرتهم ، فأرسلوا إلى رؤساء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يحثّونهم على تكثيف حشودهم وإعداد العدّة لحرب محمد صلی اللّه علیه و آله ومباغتته في عقر داره ليسهل عليهم إخماد أنفاس تلك الدولة الفتيّة ، ولمّا وصل الخبر إلى النبي الأكرم عن طريق القوافل التجارية عزم على حربهم قبل أن يهاجموه ، وكانت تلك الفترة فترة شاع فيها الفقر والشدّة والفاقة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أمر النبي صلی اللّه علیه و آله بالرحيل في الفصل الذي كانت الثمار فيه على وشك الإيناع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أمر أصحابه بالتهيّؤ وغزو الروم وذلك في زمان من عسرة الناس وشدّة من الحر وجدب من البلاد ، وحين طابت الثمار والناس يحبّون المقام في ثمارهم وظلالهم ويكرهون الشخوص على الحال من الزمان الذي هم عليه وكان رسول اللّه قلّما يخرج لغزوة إلاّ كنّى عنها وأخبر أنّه يريد غير الوجه الذي يقصده إلاّ ما كان من غزوة تبوك ، فإنّه بيّنها للناس لبعد الشقّة وشدّة الزمان ، وكثرة العدو الذي يقصده ليتأهّب الناس لذلك اُهبتهم ، فأمر الناس بالجهاز ، وأخبرهم أنّه يريد الروم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تفرّدت به تلك الغزوة عن سائر الغزوات ببعد الطريق ، والاعتياز إلى مؤن </w:t>
      </w:r>
      <w:bookmarkStart w:id="857" w:name="pg16422_173835"/>
    </w:p>
    <w:p>
      <w:pPr>
        <w:pStyle w:val="BookText"/>
        <w:rPr/>
      </w:pPr>
      <w:bookmarkEnd w:id="857"/>
      <w:r>
        <w:rPr>
          <w:rFonts w:ascii="Amiri" w:hAnsi="Amiri" w:eastAsia="Amiri" w:cs="Amiri"/>
          <w:color w:val="111111"/>
          <w:sz w:val="28"/>
          <w:sz w:val="28"/>
          <w:szCs w:val="28"/>
          <w:rtl w:val="true"/>
          <w:lang w:bidi="ar-SA"/>
        </w:rPr>
        <w:t>تكفل حاجة الجند ذهاباً وإيّاباً ، فقد صدرت الأوامر من النبي الأكرم بحشد جميع الإمكانات المتوفّرة لديهم بلا فرق بين الغني والفقير ، ولأجل ذلك ساهم في تدعيم ذلك المجهود الحربي جميع الطبقات والفئات من الرجال والنساء وأصحاب الثروة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ساهم في تدعيم أمر الجيش عبد الرحمان بن عوف حيث جاء بصرّة من دراهم تملأ الكف ، وفي قبال ذلك أتى من الضعفاء عتبة بن زيد الحارثي بصاع من تمر وقال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في النخل بصاعين فصاعاً تركته لأهلي وصاعاً أقرضته ربّي ، وجاء زيد به أسلم بصدقة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الرحمان رجل يحبّ الرياء ، ويبتغي الذكر بذلك وإنّ اللّه غني عن الصاع من التمر ، فعابوا كلتا الطائفتن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المكثر بالرياء والمقل بالإقلال ، فنزل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وَالَّذِينَ لا يَجِدُونَ إِلاَّ جُهْدَهُمْ فَيَسْخَرُونَ مِنْهُمْ سَخِرَ اللّهُ مِنْهُمْ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وَرَسُولِهِ وَاللّهُ لا يَهْدِي الْقَوْمَ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إنّه يوجد في جميع المجتمعات رجال ، لا يحبّون الخير ولا يساهمون فيه ، بل لا يحبّون أن يساهم فيه أحد ويعيبونهم في المساهمة بأي شكل تحقّقت ، فإن ساهم إنسان بالمال الكثير ، يتّهمونه بأنّه يحب الرياء والذكر ، وإن ساهم بمال قليل حقّروه وأهانوه ، هذه شأن تلك الطبقة التي لا يريدون الخير ولا يطلبونه بتاتاً</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7752167_1280447820"/>
      <w:bookmarkStart w:id="859" w:name="_Toc314"/>
      <w:bookmarkEnd w:id="858"/>
      <w:r>
        <w:rPr>
          <w:rtl w:val="true"/>
        </w:rPr>
        <w:t>تخاذل بعض المؤمنين عن المناصرة</w:t>
      </w:r>
      <w:bookmarkEnd w:id="8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الظروف لم تكن مساعدة لحشد الناس بما يقتدر به على حرب العدو الشرس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تمكّن النبي من حشد ثلاثين ألف مقاتل ، ولم يكن لهذا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استنهاض عزائم العرب وجمع قواهم بهذه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مثيل في تاريخ العرب ، على</w:t>
      </w:r>
      <w:bookmarkStart w:id="860" w:name="pg16422_173836"/>
    </w:p>
    <w:p>
      <w:pPr>
        <w:pStyle w:val="BookText"/>
        <w:rPr/>
      </w:pPr>
      <w:bookmarkEnd w:id="860"/>
      <w:r>
        <w:rPr>
          <w:rFonts w:ascii="Amiri" w:hAnsi="Amiri" w:eastAsia="Amiri" w:cs="Amiri"/>
          <w:color w:val="111111"/>
          <w:sz w:val="28"/>
          <w:sz w:val="28"/>
          <w:szCs w:val="28"/>
          <w:rtl w:val="true"/>
          <w:lang w:bidi="ar-SA"/>
        </w:rPr>
        <w:t>الرغم من الجهود المكثّفة التي كانت يبذلها المنافقون في تثبيط العزائم وإخماد روح الشهادة والفداء 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ألمح الذكر الحكيم إلى تثاقل جمع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الإسهام والمشاركة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هو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وَيَسْتَبْدِلْ قَوْمًا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تلك الجملة في آيات اُخرى أيضاً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يُجَاهِدُونَ فِي سَبِيلِ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تَتَوَلَّوْا يَسْتَبْدِلْ قَوْمًا غَيْرَكُمْ ثُمَّ لا يَكُونُوا أَمْثَالَكُم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فسّرت الآية بأبناء فارس تارة وبأهل اليمن اُخرى وبالذين أسلموا ثالثة ، والحق إنّ الآية تتمتّع عن سعة وعموم تعمّ الطوائف الذين جاءوا بعد نزول الآية ، واتّسموا بما فيها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 .</w:t>
      </w:r>
    </w:p>
    <w:p>
      <w:pPr>
        <w:pStyle w:val="Heading4"/>
        <w:numPr>
          <w:ilvl w:val="3"/>
          <w:numId w:val="1"/>
        </w:numPr>
        <w:rPr/>
      </w:pPr>
      <w:bookmarkStart w:id="861" w:name="__RefHeading___Toc7752169_1280447820"/>
      <w:bookmarkStart w:id="862" w:name="_Toc315"/>
      <w:bookmarkEnd w:id="861"/>
      <w:r>
        <w:rPr>
          <w:rtl w:val="true"/>
        </w:rPr>
        <w:t>نكوص المنافقين عن القتال</w:t>
      </w:r>
      <w:bookmarkEnd w:id="86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وقعة تبوك محكّاً لتمحيص المسلمين ، وثباتهم على الحق ومفاداتهم الرسول بأنفسهم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كانت المسافة بين المدينة وتبوك تقرب من ستمائة كيلومتراً ، وكانت الركائب المعدّة للمسير تغطّي معشارهم ، وكان زادهم الشعير المسوّس ، والإهالة السخنة والتمر الزهيد ، ففي خضمّ تلك الظروف </w:t>
      </w:r>
    </w:p>
    <w:p>
      <w:pPr>
        <w:pStyle w:val="BookText"/>
        <w:rPr/>
      </w:pPr>
      <w:r>
        <w:rPr>
          <w:rFonts w:ascii="Amiri" w:hAnsi="Amiri" w:eastAsia="Amiri" w:cs="Amiri"/>
          <w:color w:val="111111"/>
          <w:sz w:val="28"/>
          <w:sz w:val="28"/>
          <w:szCs w:val="28"/>
          <w:rtl w:val="true"/>
          <w:lang w:bidi="ar-SA"/>
        </w:rPr>
        <w:t>العصيبة ، سعى المنافقون لإخماد همم المسلمين ، وكسر شوكتهم ، فكشف اللّه عنهم لقاء تآمرهم على الإسلام ، ما كانوا يبطنونه ويخفونه من ضغائن وأحقاد ، وقد كرّست سورة التوبة ثقلها الأكبر على بيان تآمر اُولئك ، وقد كانوا يتذرّعون بأعذار وترّهات خاوية ، ويستأذنون من النبي للبقاء في المدينة وعدم المساهمة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كانوا يعتذرون به لم يكن سبباً حقيقيّاً لتثاقلهم ، وإنّما السبب فيه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علمهم بأنّ النبي لا يصيب 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الحر وحمّارة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الوحي عن سرّ تثبّطهم وتثاقلهم وألمع إلى الوجهين الأوّلين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الآية إلماع إلى السببين الأوّلين اللّذين عاقاهم عن المساهمة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أنّه لو كان في ما دعوتهم إليه منفعة قريبة المنال لم يكن في الوصول إليها عناء كبير لاتّبعوك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عَرَضًا قَرِيبًا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السفر سفراً هيّناً لا تعب فيه لأسرعوا بالنفر إليه إذ حبّ المال أمر طبيعي خصوصاً إذا كانت سهلة المأخذ قريبة المنال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سَفَرًا قَاصِدًا </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بعدت عليهم الشقّة أوّلاً ولم يكونوا مطمئنّين بالوصول إلى المال ثانياً انصرفوا عن المساهمة ، ولكنّهم لحفظ مكانتهم بين المسلمين كانوا يحلفون للرسول بعدم استطاعتهم للخروج ، وهم كاذبون في حلفهم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ألمع إلى السبب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المنافقون يقولون لإخوانهم لا تنفروا في حرّ الصيف واللّه سبحانه فنّد آراءهم وسفّه أحلامهم بأنّ نار جهنّم المعدّة للعصاة أشدّ حرّاً من تلك الأيّام ، لأنّ ذلك الحرّ تحتمله الأجسام وأمّا نار جهنّم فتلفح الوجوه وتنضج الجلود ، وعلى ذلك ينبغي عليهم أن يضحكوا قليلاً وبيكوا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سيرة المنافقين وضعفاء الإيمان في كل عصر يعتذرون في الصيف بشدّة الحرّ ، وفي الشتاء بشدّة البرد ، ولكنّها أعذار ظاهريّة اتّخذوها واجهة لستر ما هو السبب الحقيقي لترك المساهمة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والتاريخ يعيد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يأمر أصحابه بالجهاد ضد العدو وهم يتثاقلون إلى الأرض ، يعتذرون بمثل تلك الأعذار ، يقول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أمرتكم بالسير إليهم في أيّام الصيف ،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حمارة القيظ أمهلنا يُسَبَّخَ عنّا الحرّ ، وإذا أمرتكم بالسير إليهم في الشتاء ،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صبارّة القرّ أمهلنا ينسلخ عنّا البرد ، أكلّ هذا فراراً من الحرّ والقرّ ، فإذا كنتم من الحرّ والقرّ تفرّون فأنتم واللّه من السيف أفر ، يا أشباه الرجال ولا رجال </w:t>
      </w:r>
      <w:r>
        <w:rPr>
          <w:rFonts w:eastAsia="IRNazanin" w:cs="IRNazanin"/>
          <w:color w:val="111111"/>
          <w:sz w:val="28"/>
          <w:szCs w:val="28"/>
          <w:rtl w:val="true"/>
          <w:lang w:bidi="fa-IR"/>
        </w:rPr>
        <w:t xml:space="preserve">! ...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وقفنا على الأسباب الواقعيّة التي ثبّطت عزائم المنافقين عن المساهمة في الجهاد ، ثمّ إنّهم كانوا ينتحلون الأعذار الواهية ، ليستأذنوا النبي في القعود والتخلّف ، وكان النبي يأذن لهم ، فتزل الوحي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الآية تدلّ على أنّ إذنه صلی اللّه علیه و آله كان على خلاف </w:t>
      </w:r>
    </w:p>
    <w:p>
      <w:pPr>
        <w:pStyle w:val="BookText"/>
        <w:rPr/>
      </w:pPr>
      <w:r>
        <w:rPr>
          <w:rFonts w:ascii="Amiri" w:hAnsi="Amiri" w:eastAsia="Amiri" w:cs="Amiri"/>
          <w:color w:val="111111"/>
          <w:sz w:val="28"/>
          <w:sz w:val="28"/>
          <w:szCs w:val="28"/>
          <w:rtl w:val="true"/>
          <w:lang w:bidi="ar-SA"/>
        </w:rPr>
        <w:t xml:space="preserve">المصلحة وناجماً عن سوء تدبيره ، وبالتالي كان ذنباً ومعصية ، أو أنّ الآية خرجت لبيان أمر آخر ؟ والصحيح هو الثاني وإليك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الموضوع توقفنا على أنّ إذن رسول اللّه كان مقروناً بالمصلحة إذ لولاه فلا يخلوا حالهم بين أن يكونوا مطيعين أو عاصين ، فلو أطاعوه وساهموا المسلمين لكان ضررهم أكثر من نفعهم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أنّ ضررهم كان أكثر من نفعهم ، أمر النبي صلی اللّه علیه و آله أن لا يشاركهم في الجهاد ولو طلبوا منه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وَلَن تُقَاتِلُوا مَعِيَ عَدُوًّا إِنَّكُمْ رَضِيتُم بِالْقُعُودِ أَوَّلَ مَرَّةٍ فَاقْعُدُوا مَعَ الخَالِفِينَ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خالفوا واثّاقلوا إلى الأرض لكان الفساد أعظم ، لأنّ المخالفة الواضحة توجب تهبيط عظمة النبي صلی اللّه علیه و آله عن الأعين وربّما تتّخذ خطة عادية للمنافقين في مجالات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لمّا استأذنوا أذن لهم وما هذا إلاّ دفعاً للفاسد أو الأفسد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عازمين على عدم الخروج مع المؤمنين لغزو الروم ، بل كان لهم في غياب النبي صلی اللّه علیه و آله تخطيط ومؤآمرة أبطله النبي صلی اللّه علیه و آله بتخليف عليّ علیه السلام مكانه كما هو مذكور في السيرة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الْقَاعِدِينَ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صريحة في أنّهم كانوا عازمين على ترك الخروج وكان الإستئذان نوع تغطية لقبح عملهم فما كانوا يخرجون إلى الجهاد سواء أذن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يأذن ، لكن صلی اللّه علیه و آله بإذنه حفظ مكانته ومنزلته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إنّه صلی اللّه علیه و آله بإذنه فوّت مصلحة اُخرى وهو التعرّف على المؤمن وتمييزه عن المنافق ، وتمحيص المطيع عن المتمرّد ولولاه لم يعرف الصديق من العدو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لحن الآية في مجال تفويت هذه المصلحة لحن العتاب والإعتراض ، بل اُسلوبه اُسلوب عطف وحنان ، وأشبه بإعتراض الولي الحميم على الصديق الوفي ، إذا عامل عدوّه الغاشم بمرونة ولينة ، فيقول بلسان الإعتراض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أذنت له ولم تقابله بخشونة حتّى تعرف عدوّك من صديقك ومن وفي لك ممّن خانك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وإن فات النبي صلی اللّه علیه و آله معرفة المنافق من هذا الطريق لكنّه لم يفته معرفته من طريق آخر ، صرّح به القرآن في غير هذا المورد ، فإن النبي الأكرم صلی اللّه علیه و آله كان يعرف المنافق وغيره من المؤمن من طريقين آخرين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الكلام ، ويعبّر عنه القرآن بلحن القول وذلك إنّ الخائن مهما أصرّ على كتمان خيانته ، تظهر بوادرها في ثنايا كلامه ، 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أضمر أحد شيئاً إلاّ ظهر في فلتات لسانه وصفحات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التعرّف عليهم بتعليم منه سبحانه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والدقّة في الآية تفيد بأنّ اللّه سبحانه يجتبي من رسله من يشاء ويطلعه على الغيب ، ويعرف من هذا الطريق الخبيث ويميّزه عن الطيّب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فلم يفت النبي الأكرم صلی اللّه علیه و آله شيء وإن فاتته </w:t>
      </w:r>
      <w:bookmarkStart w:id="863" w:name="pg16422_173841"/>
    </w:p>
    <w:p>
      <w:pPr>
        <w:pStyle w:val="BookText"/>
        <w:rPr/>
      </w:pPr>
      <w:bookmarkEnd w:id="863"/>
      <w:r>
        <w:rPr>
          <w:rFonts w:ascii="Amiri" w:hAnsi="Amiri" w:eastAsia="Amiri" w:cs="Amiri"/>
          <w:color w:val="111111"/>
          <w:sz w:val="28"/>
          <w:sz w:val="28"/>
          <w:szCs w:val="28"/>
          <w:rtl w:val="true"/>
          <w:lang w:bidi="ar-SA"/>
        </w:rPr>
        <w:t>معرفة المنافق من هذا الطريق ولكنّه وقف عليها من الطريقين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فاستئذان اُولوا الطول منهم لترك الخروج آية النفاق ، كما أنّ مساهمتهم آية الإيمان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 الطَّوْلِ مِنْهُمْ وَقَالُوا ذَرْنَا نَكُن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استثنى سبحانه ذوي الأعذار وهم الضعفاء ، والمرضى والفقراء ، فإنّ هذه الأصناف الثلاثة لا حرج عليهم ولا إثم في قعودهم عن الجهاد الواجب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Heading4"/>
        <w:numPr>
          <w:ilvl w:val="3"/>
          <w:numId w:val="1"/>
        </w:numPr>
        <w:rPr/>
      </w:pPr>
      <w:bookmarkStart w:id="864" w:name="__RefHeading___Toc7752171_1280447820"/>
      <w:bookmarkStart w:id="865" w:name="_Toc316"/>
      <w:bookmarkEnd w:id="864"/>
      <w:r>
        <w:rPr>
          <w:rtl w:val="true"/>
        </w:rPr>
        <w:t>الاعتذار بالخوف من نساء الروم</w:t>
      </w:r>
      <w:bookmarkEnd w:id="86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بعضهم اعتذر بأنّه يخشى من نساء بني الأصفر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إئذن لي ولا تفتني فو اللّه لقد عرف قومي أنّه ما من رجل بأشدّ عجباً بالنساء منّي وإنّي أخشى إن رأيت نساء بني الأصفر أن لا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صلی اللّه علیه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أذنت لك ، فنزلت في حقّه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bookmarkStart w:id="866" w:name="pg16422_173842"/>
    </w:p>
    <w:p>
      <w:pPr>
        <w:pStyle w:val="BookText"/>
        <w:rPr/>
      </w:pPr>
      <w:bookmarkEnd w:id="866"/>
      <w:r>
        <w:rPr>
          <w:rFonts w:ascii="IRNazanin" w:hAnsi="IRNazanin" w:eastAsia="IRNazanin"/>
          <w:color w:val="111111"/>
          <w:sz w:val="28"/>
          <w:sz w:val="28"/>
          <w:szCs w:val="28"/>
          <w:rtl w:val="true"/>
          <w:lang w:bidi="fa-IR"/>
        </w:rPr>
        <w:t xml:space="preserve">والمراد أنّه انّما خشي الفتنة من نسائهم ولكن ما سقط فيه من الفتنة أكبر لتخلّفه عن رسول اللّه صلی اللّه علیه و آله وجزاؤه جهنّم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خرج رسول اللّه صلی اللّه علیه و آله عن المدينة وضرب عسكره على ثنية الوداع وخلّف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أهله وأمره بالإقامة فيهم فأرجف به المنافقون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إلاّ إستثقالاً له وتخفّفاً منه ، فلمّا قال ذلك المنافقون أخذ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 ثمّ خرج حتّى أتى رسول اللّه صلی اللّه علیه و آله وهو نازل بالجرف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زعم المنافقون أنّك إنّما خلّفتني لأنّك استثقلتني وتخفّفت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ولكنّي خلّفتك لما تركت ورائي ، فارجع فاخلفني في أهلي وأهلك ، أفلا ترضى يا علي أن تكون منّي بمنزلة هارون من موسى؟ إلاّ انّه لا نبي بعدي ، فرجع علي إلى المدينة ، ومضى رسول اللّه صلی اللّه علیه و آله على سفره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7752173_1280447820"/>
      <w:bookmarkStart w:id="868" w:name="_Toc317"/>
      <w:bookmarkEnd w:id="867"/>
      <w:r>
        <w:rPr>
          <w:rtl w:val="true"/>
        </w:rPr>
        <w:t>حديث تخلّف الثلاثة</w:t>
      </w:r>
      <w:bookmarkEnd w:id="86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تخلّف بعضهم لا عن نفاق بل عن توان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ومرارة بن ربيع وهلال بن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النبي صلی اللّه علیه و آله المدينة جاءوا إليه واعتذروا فلم يكلّمهم النبي صلی اللّه علیه و آله وتقدّم إلى المسلمين بأن لا يكلّمهم أحد منهم ، فهجرهم الناس حتى الصبيان ، وجاءت نساؤهم إلى رسول اللّه صلی اللّه علیه و آله فقلن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نعتزلهم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لا يقربوكنّ ، فضاقت عليهم المدينة فخرجوا إلى رؤوس الجبال ، وكان أهاليهم يجيئون لهم بالطعام ولا يكلّمونهم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هجرنا الناس ولا يكلّمنا أحد منهم فهلاّ نتهاجر نحن أيضاً ، فتفرّقوا ولم يجتمع منهم اثنان وبقوا على ذلك خمسين </w:t>
      </w:r>
    </w:p>
    <w:p>
      <w:pPr>
        <w:pStyle w:val="BookText"/>
        <w:rPr/>
      </w:pPr>
      <w:r>
        <w:rPr>
          <w:rFonts w:ascii="Amiri" w:hAnsi="Amiri" w:eastAsia="Amiri" w:cs="Amiri"/>
          <w:color w:val="111111"/>
          <w:sz w:val="28"/>
          <w:sz w:val="28"/>
          <w:szCs w:val="28"/>
          <w:rtl w:val="true"/>
          <w:lang w:bidi="ar-SA"/>
        </w:rPr>
        <w:t xml:space="preserve">يوماً يتضرّعون إلى اللّه تعالى ، فقبل اللّه توبتهم وأنزل فيهم هذه الآية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والذي يستفاد من هذا القرار الحاسم الذي أصدره النبي صلی اللّه علیه و آله في شأن اُولئك ، إنّ الدواء الناجع لعلاج كل تصدّع يطرأ على الجبهة الإسلامية يتمثّل في فرض الحصار وتضييق الخناق على العدوّ ليستأصل كلّياً قبل استفحال أواره ، ، واشتداد شوكته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نستخلص درساً هامّاً لحياتنا في مستقبلها المصيري من موقف النبي الأكرم صلی اللّه علیه و آله هذا وهو أنّه كلّما شعرت القيادة الإسلامية بخطر يترقّب من أقلّية تسكن داخل البلاد الإسلامية ، فإنّه يجب عليها أن تفرض عليها الحصار الإقتصادي وتستنهض عزائم المسلمين للمجابهة الصارمة مع اُولئك ليرتدعوا عن بكرة أبيهم عمّا كانوا عليه من شطط وإيذاء للمسلمين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نرى في البلاد الإسلامية أقلّيات مذهبية من غير المسلمين وقد بلغوا الذروة في الثروة وجمع المال وامتصّوا دماء المسلمين في عقر دارهم ، واستنفدوا قواهم وسخّروهم لصالح منافعهم الخاصّة على غفلة من أمرهم ، وما هذه الظاهرة إلاّ لأنّ الأكثرية صارت دمية بيد اُولئك لتشتّت المسلمين وإنقسامهم على أمرهم ، فلو قام المسلمون بأعمال السياسة التي قام بها النبي الأكرم صلی اللّه علیه و آله في العام التاسع من الهجرة وضربوا الحصار على تلك الأقلّية بأن يقطعوا الأواصر الإقتصادية مع هؤلاء ، لدحضت مخطّطاتهم ولردّ كيدهم إلى نحورهم</w:t>
      </w:r>
      <w:r>
        <w:rPr>
          <w:rFonts w:eastAsia="IRNazanin" w:cs="IRNazanin"/>
          <w:color w:val="111111"/>
          <w:sz w:val="28"/>
          <w:szCs w:val="28"/>
          <w:rtl w:val="true"/>
          <w:lang w:bidi="fa-IR"/>
        </w:rPr>
        <w:t xml:space="preserve">. </w:t>
      </w:r>
      <w:bookmarkStart w:id="869" w:name="pg16422_173844"/>
    </w:p>
    <w:p>
      <w:pPr>
        <w:pStyle w:val="BookText"/>
        <w:rPr/>
      </w:pPr>
      <w:bookmarkEnd w:id="869"/>
      <w:r>
        <w:rPr>
          <w:rFonts w:ascii="Amiri" w:hAnsi="Amiri" w:eastAsia="Amiri" w:cs="Amiri"/>
          <w:color w:val="111111"/>
          <w:sz w:val="28"/>
          <w:sz w:val="28"/>
          <w:szCs w:val="28"/>
          <w:rtl w:val="true"/>
          <w:lang w:bidi="ar-SA"/>
        </w:rPr>
        <w:t xml:space="preserve">هذا ما يرجع إلى الأقلّيات المذهبية في داخل البلاد الإسلامية وأمّا القوى الكافرة الخارجة عنها فيجب كبح جماحهم بشكل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اليوم يملكون زمام الطاقة الحياتية المتمثّلة في النفط والتي تمثّل عصب الحضارة الحديثة ، فلو أنّهم امتنعوا عن إعطاء ثروتهم النفطية للقوى الكبرى ، لتوقّفت واُصيبت الحياة الصناعية والإقتصادية بشكل 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واضطرّت على أثرها للرضوخ للواقع والإعتراف بحقوق المسلمين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 آخر</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7752175_1280447820"/>
      <w:bookmarkStart w:id="871" w:name="_Toc318"/>
      <w:bookmarkEnd w:id="870"/>
      <w:r>
        <w:rPr>
          <w:rtl w:val="true"/>
        </w:rPr>
        <w:t>مسجد ضرار</w:t>
      </w:r>
      <w:bookmarkEnd w:id="871"/>
    </w:p>
    <w:p>
      <w:pPr>
        <w:pStyle w:val="BookText"/>
        <w:rPr/>
      </w:pPr>
      <w:r>
        <w:rPr>
          <w:rFonts w:ascii="IRNazanin" w:hAnsi="IRNazanin" w:eastAsia="IRNazanin"/>
          <w:color w:val="111111"/>
          <w:sz w:val="28"/>
          <w:sz w:val="28"/>
          <w:szCs w:val="28"/>
          <w:rtl w:val="true"/>
          <w:lang w:bidi="fa-IR"/>
        </w:rPr>
        <w:t xml:space="preserve">كان النبي صلی اللّه علیه و آله على جناح السفر إلى تبوك إذ وفد جماعة من بني غنم ابن عوف وطلبوا منه أن يأتيهم ويصلّي في مسجدهم الذي بنوه في حيّهم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بنينا مسجداً لذي العلّة والحاجة والليلة المطيرة والليلة الشاتية وإنّا نحب أن تأتينا فتصلّي فيه لنا وتدعوا بالبركة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على جناح سفر ولو قدمنا أتيناكم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انصرف رسول اللّه صلی اللّه علیه و آله من تبوك وأراد الصلاة فيه نزلت عليه آية في شأن المسجد وهي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w:t>
      </w:r>
    </w:p>
    <w:p>
      <w:p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حقيقة الأمر كان إنشاء هذا البناء لأجل غاية خبيثة وأهداف مستبطنة منها بثّ الفرقة والشقاق بين صفوف المسلمين ، ومنها جعل هذا المكان ملجأً لأبي عامر الراهب وهو من أشد محاربي اللّه ورسوله وكان من قصّته أنّه قد ترهّب في الجاهلية ولبس المسوح ، فلمّا قدم النبي صلی اللّه علیه و آله المدينة حسده وحزّب عليه الأحزاب ثم هرب بعد فتح مكّة إلى الطائف فلمّا أسلم أهل الطائف لحق بالشام وخرج إلى الروم وتنصّر وهو أبو حنظلة غسيل الملائكة الذي قتل مع النبي صلی اللّه علیه و آله في واقعة اُحد وكان جنباً فغسّلته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وسمّى رسول اللّه صلی اللّه علیه و آله أبا عامر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كان أرسل إلى المنافقين أن استعدّوا وابنوا مسجداً فإنّي أذهب إلى قيصر وآتي من عنده بجنود واخرج محمداً صلی اللّه علیه و آله من المدينة ، فكان المنافقون يتوقّعون أن يجيئهم أبو عامر ، فبنوا هذا المسجد لتلك الغاية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نزلت الآية أمر رسول اللّه صلی اللّه علیه و آله عاصم بن عوف العجلاني ومالك بن الأخشم بهدم المسجد وتحريقه ، وروي أنّه بعث عمّار بن ياسر ووحشي أن يحرقاه وأمر بأن يتّخذ كناسة يلقى فيها الجيف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المؤامرة لم تكن الاُولى في تاريخ النبي صلی اللّه علیه و آله فإنّ القوى الكافرة ما برحت تبذل جهودها في البلاد الإسلامية من خلال إنشاء المشاريع الخيرية كالكنائس والمستشفيات وملاجئ الأيتام ومعاهد التربية والتعليم لتأصيل بذور عوامل الإختلاف بين المسلمين ، وتضعيف عقائدهم وافسادهم إلى حد تبلغ بهم فيه إلى مسخ شخصيتهم الإسلامية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فإنّه يدل على أنّ المشاريع الخيرية أفضل وسيلة للنفوذ إلى أوساط المسلمين وتنفيذ مآربهم العدائية المحاكة ضدّهم</w:t>
      </w:r>
      <w:r>
        <w:rPr>
          <w:rFonts w:eastAsia="Amiri" w:cs="Amiri" w:ascii="Amiri" w:hAnsi="Amiri"/>
          <w:color w:val="111111"/>
          <w:sz w:val="28"/>
          <w:szCs w:val="28"/>
          <w:rtl w:val="true"/>
          <w:lang w:bidi="ar-SA"/>
        </w:rPr>
        <w:t xml:space="preserve">. </w:t>
      </w:r>
      <w:bookmarkStart w:id="872" w:name="pg16422_173846"/>
    </w:p>
    <w:p>
      <w:pPr>
        <w:pStyle w:val="BookText"/>
        <w:rPr/>
      </w:pPr>
      <w:bookmarkEnd w:id="872"/>
      <w:r>
        <w:rPr>
          <w:rFonts w:ascii="Amiri" w:hAnsi="Amiri" w:eastAsia="Amiri" w:cs="Amiri"/>
          <w:color w:val="111111"/>
          <w:sz w:val="28"/>
          <w:sz w:val="28"/>
          <w:szCs w:val="28"/>
          <w:rtl w:val="true"/>
          <w:lang w:bidi="ar-SA"/>
        </w:rPr>
        <w:t>وفي الواقع أنّ الخطّة التي تنتهجها القوى الكافرة غالباً للقضاء على الإسلام والمسلمين تكمن في إستغلال الصبغة الدينية التي تدين بها الشعوب الإسلامية لضرب الإسلام والإنسانية باسم الإسلام نفسه وتحت شعارات دينية تنبع من أهدافه في ظاهر أمرها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7752177_1280447820"/>
      <w:bookmarkStart w:id="874" w:name="_Toc319"/>
      <w:bookmarkEnd w:id="873"/>
      <w:r>
        <w:rPr>
          <w:rtl w:val="true"/>
        </w:rPr>
        <w:t xml:space="preserve">وقعة تبوك </w:t>
      </w:r>
      <w:r>
        <w:rPr>
          <w:rtl w:val="true"/>
        </w:rPr>
        <w:t>:</w:t>
      </w:r>
      <w:bookmarkEnd w:id="874"/>
    </w:p>
    <w:p>
      <w:pPr>
        <w:pStyle w:val="BookText"/>
        <w:rPr/>
      </w:pPr>
      <w:r>
        <w:rPr>
          <w:rFonts w:ascii="IRNazanin" w:hAnsi="IRNazanin" w:eastAsia="IRNazanin"/>
          <w:color w:val="111111"/>
          <w:sz w:val="28"/>
          <w:sz w:val="28"/>
          <w:szCs w:val="28"/>
          <w:rtl w:val="true"/>
          <w:lang w:bidi="fa-IR"/>
        </w:rPr>
        <w:t xml:space="preserve">فلمّا انتهى رسول اللّه صلی اللّه علیه و آله إلى تبوك أتاه صاحب أيله </w:t>
      </w:r>
      <w:r>
        <w:rPr>
          <w:rStyle w:val="FootnoteAnchor"/>
          <w:rtl w:val="true"/>
        </w:rPr>
        <w:footnoteReference w:id="461"/>
      </w:r>
      <w:r>
        <w:rPr>
          <w:rFonts w:ascii="IRNazanin" w:hAnsi="IRNazanin" w:eastAsia="IRNazanin"/>
          <w:color w:val="111111"/>
          <w:sz w:val="28"/>
          <w:sz w:val="28"/>
          <w:szCs w:val="28"/>
          <w:rtl w:val="true"/>
          <w:lang w:bidi="fa-IR"/>
        </w:rPr>
        <w:t>وأهل جرباء وأذرح فأعطوه الجزية ، فكتب رسول اللّه صلی اللّه علیه و آله لهم كتاباً ، فأقام رسول اللّه صلی اللّه علیه و آله في تبوك بضعة عشر ليلة ولم يجد من العدو فيها أثراً فرجع إلى المدينة قافلاً</w:t>
      </w:r>
      <w:r>
        <w:rPr>
          <w:rFonts w:eastAsia="IRNazanin" w:cs="IRNazanin"/>
          <w:color w:val="111111"/>
          <w:sz w:val="28"/>
          <w:szCs w:val="28"/>
          <w:rtl w:val="true"/>
          <w:lang w:bidi="fa-IR"/>
        </w:rPr>
        <w:t>.</w:t>
      </w:r>
    </w:p>
    <w:p>
      <w:pPr>
        <w:pStyle w:val="Heading4"/>
        <w:numPr>
          <w:ilvl w:val="3"/>
          <w:numId w:val="1"/>
        </w:numPr>
        <w:rPr/>
      </w:pPr>
      <w:bookmarkStart w:id="875" w:name="__RefHeading___Toc7752179_1280447820"/>
      <w:bookmarkStart w:id="876" w:name="_Toc320"/>
      <w:bookmarkEnd w:id="875"/>
      <w:r>
        <w:rPr>
          <w:rtl w:val="true"/>
        </w:rPr>
        <w:t xml:space="preserve">تآمر المنافقين على النبي صلی اللّه علیه و آله </w:t>
      </w:r>
      <w:r>
        <w:rPr>
          <w:rtl w:val="true"/>
        </w:rPr>
        <w:t>:</w:t>
      </w:r>
      <w:bookmarkEnd w:id="876"/>
    </w:p>
    <w:p>
      <w:pPr>
        <w:pStyle w:val="BookText"/>
        <w:rPr/>
      </w:pPr>
      <w:r>
        <w:rPr>
          <w:rFonts w:ascii="IRNazanin" w:hAnsi="IRNazanin" w:eastAsia="IRNazanin"/>
          <w:color w:val="111111"/>
          <w:sz w:val="28"/>
          <w:sz w:val="28"/>
          <w:szCs w:val="28"/>
          <w:rtl w:val="true"/>
          <w:lang w:bidi="fa-IR"/>
        </w:rPr>
        <w:t xml:space="preserve">روى المفسّرون أنّ اثني عشر رجلاً من المنافقين وقفوا على العقبة ليفتكوا برسول اللّه صلی اللّه علیه و آله عند رجوعه من تبوك فأخبر جبرئيل رسول اللّه صلی اللّه علیه و آله بذلك وأمره أن يرسل إليهم ويضرب وجوه رواحلهم ، وعمّار كان يقود دابّة رسول اللّه صلی اللّه علیه و آله وحذيفة يسوقها ، فقال حذيفة اضرب وجوه رواحلهم فضربها حتى نحّاهم ، فلمّا نزل قال لحذيفة من عرفت من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منهم أحداً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فلان وفلان حتى عدّهم كلّهم ، فقال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تبعث إليهم فتقتلهم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أن تقول العرب لمّا ظفر بأصحابه أقبل يقتلهم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رسول اللّه صلی اللّه علیه و آله في بعض </w:t>
      </w:r>
    </w:p>
    <w:p>
      <w:pPr>
        <w:pStyle w:val="BookText"/>
        <w:rPr/>
      </w:pPr>
      <w:r>
        <w:rPr>
          <w:rFonts w:ascii="IRNazanin" w:hAnsi="IRNazanin" w:eastAsia="IRNazanin"/>
          <w:color w:val="111111"/>
          <w:sz w:val="28"/>
          <w:sz w:val="28"/>
          <w:szCs w:val="28"/>
          <w:rtl w:val="true"/>
          <w:lang w:bidi="fa-IR"/>
        </w:rPr>
        <w:t>الطريق مكر به اُناس من المنافقين وائتمروا أن يطرحوه من عقبة في الطريق ، فلمّا بلغ رسول اللّه صلی اللّه علیه و آله تلك العقبة أرادوا أن يسلكوها معه ، فأخبر رسول اللّه صلی اللّه علیه و آله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اسلكوا بطن الوادي فإنّه أسهل لكم وأوسع ، فسلك الناس بطن الوادي وسلك رسول اللّه صلی اللّه علیه و آله العقبة وأمر عمّار بن ياسر أن يأخذ بزمام الناقة يقودها وأمر حذيفة بن اليمان يسوق من خلفه ، فبينا رسول اللّه صلی اللّه علیه و آله يسير في العقبة إذ سمع حسيس القوم قد غشّوه ، فغضب رسول اللّه صلی اللّه علیه و آله وأمر حذيفة أن يردّهم ، فرجع حذيفة إليهم وقد رأوا غضب رسول اللّه صلی اللّه علیه و آله فجعل يضرب وجوه رواحلهم بمحجن في يده ، وظنّ القوم انّ رسول اللّه صلی اللّه علیه و آله قد اطّلع على مكرهم فانحطّوا من العقبة مسرعين حتّى خالطوا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حذيفة حتّى أتى رسول اللّه صلی اللّه علیه و آله فساق به ، فلمّا خرج رسول اللّه صلی اللّه علیه و آله من العقبة نزل الناس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هل عرفت أحداً من الركب الذين رددتهم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عرفت راحلة فلان وفلان وكان القوم متلثّمين فلم أبصرهم من أجل ظلمة الليل ، فنزلت في حقّهم هذه الآية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اسْتَهْزِئُوا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16422_173849"/>
      <w:bookmarkStart w:id="878" w:name="pg16422_173849"/>
      <w:bookmarkEnd w:id="878"/>
    </w:p>
    <w:p>
      <w:pPr>
        <w:pStyle w:val="Heading2"/>
        <w:numPr>
          <w:ilvl w:val="1"/>
          <w:numId w:val="1"/>
        </w:numPr>
        <w:rPr/>
      </w:pPr>
      <w:bookmarkStart w:id="879" w:name="pg16422_173849"/>
      <w:bookmarkStart w:id="880" w:name="__RefHeading___Toc7752181_1280447820"/>
      <w:bookmarkStart w:id="881" w:name="_Toc321"/>
      <w:bookmarkEnd w:id="879"/>
      <w:bookmarkEnd w:id="880"/>
      <w:r>
        <w:rPr>
          <w:rtl w:val="true"/>
        </w:rPr>
        <w:t>(</w:t>
      </w:r>
      <w:r>
        <w:rPr/>
        <w:t>11</w:t>
      </w:r>
      <w:r>
        <w:rPr>
          <w:rtl w:val="true"/>
        </w:rPr>
        <w:t xml:space="preserve">) </w:t>
      </w:r>
      <w:r>
        <w:rPr>
          <w:rtl w:val="true"/>
        </w:rPr>
        <w:t>البراءة من المشركين</w:t>
      </w:r>
      <w:bookmarkEnd w:id="881"/>
    </w:p>
    <w:p>
      <w:pPr>
        <w:pStyle w:val="Heading3"/>
        <w:numPr>
          <w:ilvl w:val="2"/>
          <w:numId w:val="1"/>
        </w:numPr>
        <w:rPr/>
      </w:pPr>
      <w:bookmarkStart w:id="882" w:name="__RefHeading___Toc7752183_1280447820"/>
      <w:bookmarkStart w:id="883" w:name="_Toc322"/>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كان رسول اللّه صلی اللّه علیه و آله لمّا فتح مكّة لم يمنع المشركين الحج في تلك السنة ، وكانت سنّة العرب في الحج أنّه من دخل مكّة وطاف البيت في ثيابه لم يحلّ له امساكها ، وكانوا يتصدّقون بها ولا يلبسونها بعد الطواف ، فكان من وافى مكّة يستعير ثوباً ويطوف فيه ثم يردّه ، ومن لم يجد عارية ولا كراءً ولم يكن له إلاّ ثوب واحد طاف بالبيت عرياناً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امرأة من العرب حسناء جميلة فطلبت ثوباً عارية أو كراءً فلم تجده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طفت في ثيابك احتجت أن تتصدّقي 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أتصدّق وليس لي غيرها ؟ فطافت بالبيت عريانة ، وأشرف لها الناس ، فوضعت احدى يديها على قبلها والاُخرى على دبرها ، وقالت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منه فلا أحلّه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من الطواف ، خطبها جماعة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سيرة رسول اللّه صلی اللّه علیه و آله قبل نزول سورة البراءة أن لا يقاتل إلاّ من قاتله ، ولا يحارب إلاّ من حاربه وأراده ، فكان رسول اللّه صلی اللّه علیه و آله لا يقاتل أحداً قد تنحّى عنه واعتزله حتى نزلت عليه سورة البراءة ، وأمره بقتل المشركين من اعتزله ومن لم يعتزله إلاّ الذين قد عاهدهم رسول اللّه صلی اللّه علیه و آله يوم فتح مكّة إلى مدة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اُميّة وسهيل بن عمرو ، 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يقتلون حيثما وجدوا بعد</w:t>
      </w:r>
      <w:r>
        <w:rPr>
          <w:rFonts w:eastAsia="Amiri" w:cs="Amiri" w:ascii="Amiri" w:hAnsi="Amiri"/>
          <w:color w:val="111111"/>
          <w:sz w:val="28"/>
          <w:szCs w:val="28"/>
          <w:rtl w:val="true"/>
          <w:lang w:bidi="ar-SA"/>
        </w:rPr>
        <w:t xml:space="preserve">. </w:t>
      </w:r>
      <w:bookmarkStart w:id="884" w:name="pg16422_173850"/>
    </w:p>
    <w:p>
      <w:pPr>
        <w:pStyle w:val="BookText"/>
        <w:rPr/>
      </w:pPr>
      <w:bookmarkEnd w:id="884"/>
      <w:r>
        <w:rPr>
          <w:rFonts w:ascii="Amiri" w:hAnsi="Amiri" w:eastAsia="Amiri" w:cs="Amiri"/>
          <w:color w:val="111111"/>
          <w:sz w:val="28"/>
          <w:sz w:val="28"/>
          <w:szCs w:val="28"/>
          <w:rtl w:val="true"/>
          <w:lang w:bidi="ar-SA"/>
        </w:rPr>
        <w:t xml:space="preserve">هذه أشهر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ذي الحجة ومحرّم وصفر وشهر ربيع الأوّل وعشراً من ربيع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نزلت الآيات من سورة البراءة دفعها رسول اللّه صلی اللّه علیه و آله إلى أبي بكر وأمره أن يخرج إلى مكّة ويقرأها على الناس بمنى يوم النحر ، فلمّا خرج أبو بكر نزل جبرئيل على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يؤدّي عنك إلاّ أنت أو رجل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رسول اللّه صلی اللّه علیه و آله أمير المؤمنين علیه السلام في طلب أبي بكر ، فلحقه بالروحاء وأخذ منه الآيات فرجع أبو بكر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أنزل اللّه فيّ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اللّه أمرني أن لا يؤدّي عني إلاّ أنا أو رجل منّي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مجمل ما روته الشيعة حول حادثة نزول السورة وهو بنفسه جاء في كتب أهل السنّة في مصادر جمّة من حديث وتفسير ، ومن أراد التفصيل فليرجع إلى تفسير الطبري والسيوطي في تفسير الآية ، ولكن لإلقاء المزيد من الضوء على تلك الحادثة نبحث عن اُمور </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7752185_1280447820"/>
      <w:bookmarkStart w:id="886" w:name="_Toc323"/>
      <w:bookmarkEnd w:id="885"/>
      <w:r>
        <w:rPr/>
        <w:t>1</w:t>
      </w:r>
      <w:r>
        <w:rPr>
          <w:rtl w:val="true"/>
        </w:rPr>
        <w:t xml:space="preserve"> - </w:t>
      </w:r>
      <w:r>
        <w:rPr>
          <w:rtl w:val="true"/>
        </w:rPr>
        <w:t>لماذا لم يحجّ النبي صلی اللّه علیه و آله بنفسه في هذا العام ؟</w:t>
      </w:r>
      <w:bookmarkEnd w:id="886"/>
    </w:p>
    <w:p>
      <w:pPr>
        <w:pStyle w:val="BookText"/>
        <w:rPr/>
      </w:pPr>
      <w:r>
        <w:rPr>
          <w:rFonts w:ascii="IRNazanin" w:hAnsi="IRNazanin" w:eastAsia="IRNazanin"/>
          <w:color w:val="111111"/>
          <w:sz w:val="28"/>
          <w:sz w:val="28"/>
          <w:szCs w:val="28"/>
          <w:rtl w:val="true"/>
          <w:lang w:bidi="fa-IR"/>
        </w:rPr>
        <w:t xml:space="preserve">روى المفسّرون أنّه أقبل رسول اللّه صلی اللّه علیه و آله من تبوك فأراد الحج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يحضر المشركون فيطوفون عراة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أحجّ حتّى لا يكون ذلك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قصة المرأة التي طافت بالبيت الحرام عريانة كما عرفت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اختلفت الرواية في عدد الآيات التي بعث النبي صلی اللّه علیه و آله عليّاً علیه السلام بها ليقرأها يوم الحجّ الأكبر على المشركين ويرفع الأمان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الطبري عن محمد بن كعب القرظي وغيره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رسول اللّه صلی اللّه علیه و آله أبا بكر أميراً على الموسم سنة تسع وبعث علي بن أبي طالب رضی اللّه عنه بثلاثين أو أربعين آية من سورة براءة فقرأها على الناس يؤجّل المشركين أربعة أشهر يسيحون في الأرض ، فقرأ عليهم براءة يوم عرفة أجّل المشركين عشرين من ذى الحجة والمحرّم وصفر وشهر ربيع الأوّل وعشراً من ربيع الآخر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السيوطي في الدر المنثور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عبد اللّه بن أحمد بن حنبل في زوائد السند وأبو الشيخ وابن مردويه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آيات من براءة على النبي صلی اللّه علیه و آله دعا أبا بكر ليقرأها على أهل مكّة ثمّ دعاني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 بكر فحيث ما لقيته فخذ الكتاب منه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البحراني في تفسيره عن مصادر وثيقة ، روايات تنتهي إلى أبي هريرة وأنس وأبي رافع وزيد بن نفيع وابن عمر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 آيات أنفذ النبي أبا بكر إلى مكّة لأدائها ، فنزل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يؤدّيها إلاّ أنت أو رجل منك ، فقال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ناقتي العضباء وإلحق أبا بكر وخذ براءة منه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الثانية والثالثة أوفق بمضمون الآيات وما يمس بالقضية لا يتجاوز الآية العاشرة وربّما تزيد قليلاً ، مضافاً إلى أنّ الرواية الاُولى فيها من الشذوذ ما لا يخفى ، وسيوافيك أنّ عليّاً علیه السلام قد قرأ يوم النحر لا يوم عرفة وأنّه رفع الأمان عن </w:t>
      </w:r>
      <w:bookmarkStart w:id="887" w:name="pg16422_173852"/>
    </w:p>
    <w:p>
      <w:pPr>
        <w:pStyle w:val="BookText"/>
        <w:rPr/>
      </w:pPr>
      <w:bookmarkEnd w:id="887"/>
      <w:r>
        <w:rPr>
          <w:rFonts w:ascii="Amiri" w:hAnsi="Amiri" w:eastAsia="Amiri" w:cs="Amiri"/>
          <w:color w:val="111111"/>
          <w:sz w:val="28"/>
          <w:sz w:val="28"/>
          <w:szCs w:val="28"/>
          <w:rtl w:val="true"/>
          <w:lang w:bidi="ar-SA"/>
        </w:rPr>
        <w:t>المشركين منذ يوم التلاوة وكان يوم العاشر من ذي الحجة لا 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الآيات العشر الواردة في شأن تلك القصة نسوقها إليك لتقف عن كثب على مضمونها وما ورد فيها حول تلك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وَلا ذِمَّةً وَأُولَئِكَ هُمُ المُعْتَدُونَ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888" w:name="__RefHeading___Toc7752187_1280447820"/>
      <w:bookmarkStart w:id="889" w:name="_Toc324"/>
      <w:bookmarkEnd w:id="888"/>
      <w:r>
        <w:rPr/>
        <w:t>3</w:t>
      </w:r>
      <w:r>
        <w:rPr>
          <w:rtl w:val="true"/>
        </w:rPr>
        <w:t xml:space="preserve"> - </w:t>
      </w:r>
      <w:r>
        <w:rPr>
          <w:rtl w:val="true"/>
        </w:rPr>
        <w:t xml:space="preserve">لماذا عزل النبي صلی اللّه علیه و آله أبا بكر عن مهمّة التبليغ </w:t>
      </w:r>
      <w:r>
        <w:rPr>
          <w:rtl w:val="true"/>
        </w:rPr>
        <w:t>:</w:t>
      </w:r>
      <w:bookmarkEnd w:id="88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تضافرت النصوص على أنّه لمّا نزلت عشر آيات من أوّل سورة براءة دعا النبي صلی اللّه علیه و آله أبا بكر ليقرأها على أهل مكّة ثّم دعا عليّاً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 بكر فحيثما لقيته فخذ الكتاب منه فاذهب به إلى أهل مكّة فاقرأه عليهم ، فخرج علي علیه السلام من المدينة فلحق أبا بكر في الجحفة وأخذ </w:t>
      </w:r>
    </w:p>
    <w:p>
      <w:pPr>
        <w:pStyle w:val="BookText"/>
        <w:rPr/>
      </w:pPr>
      <w:r>
        <w:rPr>
          <w:rFonts w:ascii="IRNazanin" w:hAnsi="IRNazanin" w:eastAsia="IRNazanin"/>
          <w:color w:val="111111"/>
          <w:sz w:val="28"/>
          <w:sz w:val="28"/>
          <w:szCs w:val="28"/>
          <w:rtl w:val="true"/>
          <w:lang w:bidi="fa-IR"/>
        </w:rPr>
        <w:t xml:space="preserve">الكتاب منه ، ورجع أبو بكر إلى المدينة مستاءً فقال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جبرئيل جاءني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يؤدّي عنك إلاّ أنت أو رجل منك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صور اُخرى للحديث يقرب بعضها من بعض ويتّحد الكل في إفادة معنى واحد لمضمون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البغوي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سنة تسع وأراد رسول اللّه صلی اللّه علیه و آله أن يحج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يحضر المشركون فيطوفون عراة ، فبعث أبا بكر تلك السنة أميراً على الموسم ليقيم للناس الحج وبعث معه أربعين آية من صدر براءة ليقرأها على أهل الموسم ، ثم بعث بعده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ناقته العضباء ليقرأ على الناس صدر براءة وأمره أن يؤذّن بمكّة ومنى وعرفة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برئت ذمة اللّه وذمّة رسوله من كلّ مشرك ، ولا يطوف بالبيت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واُمّي أنزل في شأني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لا ينبغي لأحد أن يبلّغ هذا إلاّ رجل من أهلي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الرجوع إلى طرق وأسانيد هذه القصة في المجامع الحديثية والتفسيرية المهمّة يظهر بجلاء وجود تواتر معنوي أو إجمالي لوقوع القصة أعني استرداد الآيات من أبي بكر وتشريف أمير المؤمنين بتبليغها ونزول الوحي المبيّن بأنه لا يبلّغ عنه إلاّ هو أو رجل من أهل بيته وإن اشتملت القصة على بعض الخصوصيّات التي تفرّد بها بعض الطرق والمتون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تلك الفضيلة يشير شمس الدين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كان سيف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السامي لمجد مشيّد</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وأرسله عنه الرسول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بهذا الأمر تخصيص مفرد</w:t>
      </w:r>
    </w:p>
    <w:p>
      <w:pPr>
        <w:pStyle w:val="BookText"/>
        <w:rPr/>
      </w:pPr>
      <w:r>
        <w:rPr>
          <w:rFonts w:ascii="Amiri" w:hAnsi="Amiri" w:eastAsia="Amiri" w:cs="Amiri"/>
          <w:color w:val="111111"/>
          <w:sz w:val="28"/>
          <w:sz w:val="28"/>
          <w:szCs w:val="28"/>
          <w:rtl w:val="true"/>
          <w:lang w:bidi="ar-SA"/>
        </w:rPr>
        <w:t xml:space="preserve">وقال هل التبليغ عنّي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ليس عن بيتي من القوم فاقتد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وحينئذ يأتي الكلام على الوازع الذي دفع الوحي الإلهي إلى عزل أبي بكر وتنصيب عليّ علیه السلام مكانه فقد ذكرت في المقام وجوه نشير إليها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الآلوسي في روح المعاني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شيء من الروايات ما يدلّ على أنّ عليّاً علیه السلام هو الخليفة بعد رسول اللّه دون أبي بكر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يبلّغ عنّي غيري أو رجل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بوحي أو جار على عادة العرب أن لا يتولّى تقرير العهد ونقضه إلاّ رجل من الأقارب لتنقطع الحجّة بالكلّية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ويؤاخذ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الأكرم صلی اللّه علیه و آله برّر عزل أبي بكر بأنّه نزل جبرئيل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يؤدّي عنك إلاّ أنت أو رجل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لما ذكره القائل مسحة من الحق لكان على النبي صلی اللّه علیه و آله أن يقول السنّة الجارية عند العرب هي أن لا ينقض العهد إلاّ عاقده أو رجل من أهل بيته ، مع إنّا نرى أنّ النبي صلی اللّه علیه و آله لم يذكره أبداً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كثير لم يذكر لتلك السنّة العربية مصدراً ولا خبراً عنها في أيّامهم ومغازيهم ، ولو صحّت السنّة لكانت سنّة عربيّة جاهليّة فما وزنها في الإسلام ؟ وما </w:t>
      </w:r>
    </w:p>
    <w:p>
      <w:pPr>
        <w:pStyle w:val="BookText"/>
        <w:rPr/>
      </w:pPr>
      <w:r>
        <w:rPr>
          <w:rFonts w:ascii="IRNazanin" w:hAnsi="IRNazanin" w:eastAsia="IRNazanin"/>
          <w:color w:val="111111"/>
          <w:sz w:val="28"/>
          <w:sz w:val="28"/>
          <w:szCs w:val="28"/>
          <w:rtl w:val="true"/>
          <w:lang w:bidi="fa-IR"/>
        </w:rPr>
        <w:t xml:space="preserve">هي قيمتها عند النبي ؟ وهو صلی اللّه علیه و آله كان ينسخ كل يوم سنّة جاهليّة وينقض كل حين عادة قوميّة ، وقد قال يوم فتح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كلّ مأثرة أو دم أو مال يدّعى فهو تحت قدمي هاتين إلا سدانة البيت وسقاية الحاج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هذه السنّة كانت سنّة عربيّة محمودة فهل كان رسول اللّه ذاهلاً عنها وناسياً لها حين سلّم الآيات بيد أبي بكر وأرسله وخرج إلى طريق مكّة ؟ فعندما كان في بعض الطريق ذكر النبي صلی اللّه علیه و آله ما نسيه أو ذكّره بعض من كان عنده بما أهمله وذهل عنه من أمر كان الواجب مراعاته ، مع أنّ هذه السنّة لو كانت رائجة لما كان للنبي ولمن حوله أن يغفلوا عنها ثم يتذكّروها ، فهل الذهول عنها إلاّ كذهول المقاتل عن سلاحه والحارس عن حربته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لم يبعث لمجرّد نقض العهد وحده ، وإنّما بلّغ أحكاماً لم تكن داخلة في ضمن العهد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لا يحجّ بعد هذا العام مشرك ، ولا يطوف بالبيت عريان ومن كان له عند رسول اللّه عهد فهو له إلى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فلم تكن رسالة الإمام علي علیه السلام مقصورة على مجرّد تلاوة طائفة من سورة براءة بل تعدّت إلى تبليغ أحكام قرآنية اُخرى نزل بها جبرئيل عن اللّه سبحانه على رسوله حيث اخبر فيها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عنك إلاّ أنت أو رجل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التبرير الذي إرتآه ابن كثير وجنح إليه الآلوسي في تفسيره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زمزمة اُخرى تفوّه بها صاحب المنار واستحسنها شلتوت في تفسيره حيث 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الصدّيق كان مظهراً لصفة الرحمة والجمال وكان عليّ أسد اللّه ومظهر جلاله ، ولأجل ذلك فوّض إليه نقض عهد الكافرين الذي هو من آثار الجلال وصفات القهر ، فكان هناك عينين فوّارتين يفور من أحدهما صفة الجمال ومن </w:t>
      </w:r>
    </w:p>
    <w:p>
      <w:pPr>
        <w:pStyle w:val="BookText"/>
        <w:rPr/>
      </w:pPr>
      <w:r>
        <w:rPr>
          <w:rFonts w:ascii="Amiri" w:hAnsi="Amiri" w:eastAsia="Amiri" w:cs="Amiri"/>
          <w:color w:val="111111"/>
          <w:sz w:val="28"/>
          <w:sz w:val="28"/>
          <w:szCs w:val="28"/>
          <w:rtl w:val="true"/>
          <w:lang w:bidi="ar-SA"/>
        </w:rPr>
        <w:t xml:space="preserve">الاُخرى صفة الجلال في ذلك المجمع العظيم الذي كان انموذجاً للحشر ومورداً للمسلم والكافر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المنار عندما ينقله عن بعض أهل السنّة يعود فينتقده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حسنه لو لم يكن في البين تعليل النبي فإنّه علّل تبليغ علي نبذ العهود عنه بكونه من أهل بيته وهو ينافي أن تكون النكتة المذكورة علّة ، فهو لا يأبى أن تكون 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المنار وإن أتى ببعض الحق ولكن غفل عن البعض الآخر وهو إنّ أهل بيت النبي صلی اللّه علیه و آله لم يكونوا منحصرين في عليّ وحده ، بل كانوا عدّة كثيرة كعمّه العباس وأبناء أبي طالب كطالب وعقيل وغيرهم ، 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عليّاً وحده من دونهم ؟</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عزل أبا بكر ونصب عليّ مكانه لم يكن إلاّ لأمر سياسى ودينى يتلخّص في الأمر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 نقض وإبرام المواثيق والعهود من الاُمور الحكومية التي يمارسها الحاكم المدني أو الشرعي ولا يحق لغيره التدخّل فيها ، فالنبي الأكرم نوّه بعمله هذا إلى أنّ الإنسان اللائق بهذه المهام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أولى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بلا منازع ، الذي هو منه </w:t>
      </w:r>
      <w:r>
        <w:rPr>
          <w:rStyle w:val="FootnoteAnchor"/>
          <w:rtl w:val="true"/>
        </w:rPr>
        <w:footnoteReference w:id="477"/>
      </w:r>
      <w:r>
        <w:rPr>
          <w:rFonts w:ascii="IRNazanin" w:hAnsi="IRNazanin" w:eastAsia="IRNazanin"/>
          <w:color w:val="111111"/>
          <w:sz w:val="28"/>
          <w:sz w:val="28"/>
          <w:szCs w:val="28"/>
          <w:rtl w:val="true"/>
          <w:lang w:bidi="fa-IR"/>
        </w:rPr>
        <w:t>فهو اللائق والمسؤول بحكم النيابة عن النبي صلی اللّه علیه و آله للتصدّي لشؤون الخلافة والحكومة ولا يختصّ شأن علي بالاُمور السياسية وحده بل هو المبلّغ لأحكام شرعيّة لم يبلّغه النبي صلی اللّه علیه و آله لأجل ظروف قاسية فهو الزعيم للاُمة في الاُمور السياسية والشرعية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العجاب ما يرى من تساهل الرواة والمؤرّخون في نقل هذه الفضيلة ، ونسوق إليك بعض الصور المختلفة لهذه القصّة في كتب الحديث </w:t>
      </w:r>
      <w:r>
        <w:rPr>
          <w:rFonts w:eastAsia="Amiri" w:cs="Amiri" w:ascii="Amiri" w:hAnsi="Amiri"/>
          <w:color w:val="111111"/>
          <w:sz w:val="28"/>
          <w:szCs w:val="28"/>
          <w:rtl w:val="true"/>
          <w:lang w:bidi="ar-SA"/>
        </w:rPr>
        <w:t xml:space="preserve">: </w:t>
      </w:r>
      <w:bookmarkStart w:id="890" w:name="pg16422_173857"/>
    </w:p>
    <w:p>
      <w:pPr>
        <w:pStyle w:val="BookText"/>
        <w:rPr/>
      </w:pPr>
      <w:bookmarkEnd w:id="89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يحكى انّ عليّاً اختصّ بتأدية براءة واُخرى تدلّ على أنّ أبا بكر شاركه فيه ، واُخرى تدلّ على أنّ أبا هريرة شاركه في التأدية ، ورجال آخرون لم يسمّوا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 الآيات كانت تسع آيات ، واُخرى عشراً ، واُخرى ستّة عشر ، واُخرى ثلاثين ، واُخرى ثلاثاً وثلاثين ، واُخرى سبعاً وثلاثين ، واُخرى أربعين ، واُخرى سورة 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يدلّ على أنّ أبا بكر ذهب لوجهه أميراً على الحاج ، واُخرى على أنّه رجع وأوّله بعضهم كابن كثير إنّه رجع بعد إتمام الحج ، وآخرون انّه رجع ليسأل النبي صلی اللّه علیه و آله عن سبب عزله ، وفي رواية أنس انّه صلی اللّه علیه و آله بعث أبا بكر ببراءة ثمّ دعاه فأخذها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 الحجّة وقعت في ذي الحجّة وإنّ يوم الحجّ الأكبر تمام أيّام تلك الحجّة أو يوم عرفة أو يوم النحر أو اليوم التالي ليوم النحر أو غير ذلك ، واُخرى إنّ أبا بكر حجّ في تلك السنة في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 أشهر السياحة تأخذ من شوال ، واُخرى من ذي القعدة واُخرى من عاشر ذي الحجّة ، واُخرى من الحادي عشر من ذي الحجّة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أنّ الأشهر الحرم هي ذو القعدة وذو الحجّة والمحرّم من تلك السنة ، واُخرى على أنّها أشهر السياحة تبتدئ من يوم التبليغ أو يوم النزول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7752189_1280447820"/>
      <w:bookmarkStart w:id="892" w:name="_Toc325"/>
      <w:bookmarkEnd w:id="891"/>
      <w:r>
        <w:rPr/>
        <w:t>4</w:t>
      </w:r>
      <w:r>
        <w:rPr>
          <w:rtl w:val="true"/>
        </w:rPr>
        <w:t xml:space="preserve"> - </w:t>
      </w:r>
      <w:r>
        <w:rPr>
          <w:rtl w:val="true"/>
        </w:rPr>
        <w:t xml:space="preserve">مبدأ أمد الهدنة </w:t>
      </w:r>
      <w:r>
        <w:rPr>
          <w:rtl w:val="true"/>
        </w:rPr>
        <w:t>:</w:t>
      </w:r>
      <w:bookmarkEnd w:id="89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ورسوله صلی اللّه علیه و آله قد رفعا الأمان عن المشركين الناقضين للعهود إلاّ إنّه تمّ إمهالهم مدّة أربعة أشهر وحيث قال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مبدأ هذه الهدنة هو يوم الحجّ الأكبر الذي هو يوم الإبلاغ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والأوفق بسماحة الإسلام أن يبتدأ أمدها من حين الإعلان والإنذار لا من حين إنشاء الحكم الذي ربّما يتقدّم على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يوم الحجّ الأكبر هو يوم النحر العاشر من ذى الحجّة كان آخر الأمد هو العاشر من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جعل مبدأ الإنذار يوم العشرين من ذى القعدة فعليه تنتهي الهدنة بمرور عشرين يوماً من ربيع الأول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يتوجّه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نهاية الأمد هو العاشر أو العشرين من ربيع الآخر فكان يجب على المسلمين الصبر حتّى ينتهي ذلك الأمر مع أنّه سبحانه يأمر بقتلهم عند انسلاخ الأشهر الحرم أي في نهاية محرّم الحرام وإطلالة شهر صفر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الأشهر الحرم هي الأشهر الأربعة الواردة في الآية المتقدّمة التي حرّم اللّه سبحانه قتال المشركين فيها وتبتدئ من يوم النحر وتنتهي في يوم العاشر من ربيع الآخر ، واللام في الأشهر الحرم للعهد الذكري إشارة إلى الأربعة المذكورة في الآية المتقدّمة ، وليس المراد منه الأشهر الحرم المعروفة التي حرّم فيها الحرب في الإسلام وما قبله بل تمتد جذوره إلى عهد الأنبياء السالفين لأنّه </w:t>
      </w:r>
      <w:bookmarkStart w:id="893" w:name="pg16422_173859"/>
    </w:p>
    <w:p>
      <w:pPr>
        <w:pStyle w:val="BookText"/>
        <w:rPr/>
      </w:pPr>
      <w:bookmarkEnd w:id="893"/>
      <w:r>
        <w:rPr>
          <w:rFonts w:ascii="Amiri" w:hAnsi="Amiri" w:eastAsia="Amiri" w:cs="Amiri"/>
          <w:color w:val="111111"/>
          <w:sz w:val="28"/>
          <w:sz w:val="28"/>
          <w:szCs w:val="28"/>
          <w:rtl w:val="true"/>
          <w:lang w:bidi="ar-SA"/>
        </w:rPr>
        <w:t xml:space="preserve">سبحانه يعد التمسّك بحرمة الحرب فيها جزءاً من الدين القيّم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ضعف سائر الأجوبة التي ذكرت في المقام فلا نطيل بذكرها</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7752191_1280447820"/>
      <w:bookmarkStart w:id="895" w:name="_Toc326"/>
      <w:bookmarkEnd w:id="894"/>
      <w:r>
        <w:rPr/>
        <w:t>5</w:t>
      </w:r>
      <w:r>
        <w:rPr>
          <w:rtl w:val="true"/>
        </w:rPr>
        <w:t xml:space="preserve"> - </w:t>
      </w:r>
      <w:r>
        <w:rPr>
          <w:rtl w:val="true"/>
        </w:rPr>
        <w:t>ما هي الوثيقة التي بلّغها أمير المؤمنين علیه السلام بعد تلاوة الآيات</w:t>
      </w:r>
      <w:bookmarkEnd w:id="895"/>
    </w:p>
    <w:p>
      <w:pPr>
        <w:pStyle w:val="BookText"/>
        <w:rPr/>
      </w:pPr>
      <w:r>
        <w:rPr>
          <w:rFonts w:ascii="Amiri" w:hAnsi="Amiri" w:eastAsia="Amiri" w:cs="Amiri"/>
          <w:color w:val="111111"/>
          <w:sz w:val="28"/>
          <w:sz w:val="28"/>
          <w:szCs w:val="28"/>
          <w:rtl w:val="true"/>
          <w:lang w:bidi="ar-SA"/>
        </w:rPr>
        <w:t xml:space="preserve">لقد اختلفت الروايات في بيان صورة النصّ الذي تضمّن الإنذار السماوي في هذه الحادثة وإليك صوره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مكّة مشرك بعد عامه هذا ، ولا يطوف بالكعبة عريان ولا تدخل الجنّة إلاّ نفس مسلمة ، ومن كان بينه وبين رسول اللّه عهد فعهده إلى مدّته ، وفي بعض النصوص مكان مكّة لا يقرب المسجد الحرام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الجنّة إلاّ نفس مسلمة ، ولا يحجّ بعد العام مشرك ، ولا يطوف بالبيت عريان ، ومن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 البيت بعد العام مشرك ، ولا يطوف بالبيت عريان ، ولا تدخل الجنّة إلاّ نفس مسلمة ، وأن يتم كل ذي عهد عهده </w:t>
      </w:r>
      <w:r>
        <w:rPr>
          <w:rStyle w:val="FootnoteAnchor"/>
          <w:rtl w:val="true"/>
        </w:rPr>
        <w:footnoteReference w:id="479"/>
      </w:r>
      <w:r>
        <w:rPr>
          <w:rFonts w:ascii="Amiri" w:hAnsi="Amiri" w:eastAsia="Amiri" w:cs="Amiri"/>
          <w:color w:val="111111"/>
          <w:sz w:val="28"/>
          <w:sz w:val="28"/>
          <w:szCs w:val="28"/>
          <w:rtl w:val="true"/>
          <w:lang w:bidi="ar-SA"/>
        </w:rPr>
        <w:t>ولكن بيان حصر استحقاق الجنّة في المسلم لم يكن شيئاً جديداً لم يعهد في صدر الرسالة ، فعدّ ذلك في سياق الوثيقة لا يخلو من غرابة وغموض</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7752193_1280447820"/>
      <w:bookmarkStart w:id="897" w:name="_Toc327"/>
      <w:bookmarkEnd w:id="896"/>
      <w:r>
        <w:rPr/>
        <w:t>6</w:t>
      </w:r>
      <w:r>
        <w:rPr>
          <w:rtl w:val="true"/>
        </w:rPr>
        <w:t xml:space="preserve"> - </w:t>
      </w:r>
      <w:r>
        <w:rPr>
          <w:rtl w:val="true"/>
        </w:rPr>
        <w:t>لماذا دفع اللّه سبحانه الأمان عن المشركين ؟</w:t>
      </w:r>
      <w:bookmarkEnd w:id="89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السؤال الأكثر أهمّية في تفسير آيات هذه السورة وذلك إنّ الدعوة </w:t>
      </w:r>
    </w:p>
    <w:p>
      <w:pPr>
        <w:pStyle w:val="BookText"/>
        <w:rPr/>
      </w:pPr>
      <w:r>
        <w:rPr>
          <w:rFonts w:ascii="Amiri" w:hAnsi="Amiri" w:eastAsia="Amiri" w:cs="Amiri"/>
          <w:color w:val="111111"/>
          <w:sz w:val="28"/>
          <w:sz w:val="28"/>
          <w:szCs w:val="28"/>
          <w:rtl w:val="true"/>
          <w:lang w:bidi="ar-SA"/>
        </w:rPr>
        <w:t>المحمدية كانت مبنية على أساس البراهين العقليّة والعلميّة كما كانت مبنيّة على رفع الإكراه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إنّا نجد في هذه الآيات ما يعلن صريحاً مجابهة المشركين بلاهوادة ويخيّرهم بين طريقين لا ثالث لهما إمّا العزوف عن الشرك والدخول تحت لواء التوحيد وإمّا ترقّب الحرب بعد انقضاء أربعة أشهر من تاريخ بدء إعلان البراءة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هو الذي أثار تساؤل الكثير من المحقّقين والباحثين في العصور المتأخّرة ويمكن الجواب عنه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البراءة كانت مختصّة بالمشركين الذين كان لهم مع رسول اللّه عهد ، ولكنّهم غدروا وخانوا ونقضوه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لم يكن بد من رفض العهد المنقوض من جانبهم ، وكانوا في كل زمن على أهبة الهجوم على المسلمين فلا يصحّ لقائد الإسلام السكوت وتركهم حتى يتآمروا على الإسلام والمسلمين وإليك تفصيل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الآيات ترفع الأمان عن الذين عاهدوهم من المشركين لأجل أنّهم لا وثوق بعهدهم بشهادة أنّهم لم يراعوا حرمة العهد ونقضوا ميثاقهم وقد أباح سبحانه في تلك الفتره إبطال العهد بالمقابل نقضاً بنقض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فأباح إبطال العهد عند مخافة الخيانة ولم يرض مع ذلك إلاّ إبلاغ النقض إليهم لئلاّ يؤخذوا عن غفلة من أمرهم فيكون ذلك من الخيانة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ذلك الرفع لم يكن جزافاً هو أنّ الآيات استثنت المتثبين على العهد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تصرّح بأنّ استسلامهم أمام قدرة المسلمين إنّما كان لما يعانونه من ضعف وذلّة ، فلو سنحت لهم الأقدار وامتلكوا العدد والعدّة لعاودوا الهجوم على المسلمين وأبادوهم عن بكرة أبيهم 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هذه الآيات التي تلوناها عليك وما لم نتلوه صريح في أنّ رفع الأمان كان مختصّاً بلفيف من المشركين الذين كان بينهم وبين الرسول عهد وميثاق ولكنّهم قد نقضوا تلك العهود والمواثيق فحقّت عليهم كلمة العذاب وباؤوا بغضب من اللّه تعالى على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التزموا بمواثيقهم أو لم يكن بينهم وبين الرسول أي ميثاق وعهد وما كان يخشى منهم الخيانة والغدر والقتال للمسلمين فهؤلاء لا تشملهم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هو واجب القائد الإسلامي أمام الطائفة الاُولى بعد انتهاء عهدهم أو ما هي وظيفته أمام الطائفة الثانية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ليس له عهد بينه وبين القيادة الإسلامية ولا يتوقّع منه أيّة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وبيانه موكول إلى القسم السياسي من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حكمه في البحث الآتي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هذه الآيات دلالة صريحة على أنّ الإسلام كان يكن للمشركين بما فيهم الناقضون للعهود ، الشفقة والرحمة بأبعادهما المختلفة ، نسوق إليك نموذجين منها </w:t>
      </w:r>
      <w:r>
        <w:rPr>
          <w:rFonts w:eastAsia="Amiri" w:cs="Amiri" w:ascii="Amiri" w:hAnsi="Amiri"/>
          <w:color w:val="111111"/>
          <w:sz w:val="28"/>
          <w:szCs w:val="28"/>
          <w:rtl w:val="true"/>
          <w:lang w:bidi="ar-SA"/>
        </w:rPr>
        <w:t xml:space="preserve">: </w:t>
      </w:r>
      <w:bookmarkStart w:id="898" w:name="pg16422_173862"/>
    </w:p>
    <w:p>
      <w:pPr>
        <w:pStyle w:val="BookText"/>
        <w:rPr/>
      </w:pPr>
      <w:bookmarkEnd w:id="898"/>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استجار المشرك لينظر فيما تندب إليه الدعوة الحقّة ويتبعها أن اتضحت له ، كان من الواجب إجارته حتّى يسمع كلام اللّه ويرفع عن بصيرته غشاوة الجهل ، وفي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ذلك إلاّ لأنّ صرح الدعوة الإسلامية يعتمد على ركيزة تهدف إلى انتشال الناس عن الغي والضلال والانحراف والفساد ، ولازم ذلك بذل العناية المكثّفة في سبيل الوصول إلى هذه الغاية المنشودة وإن ضعف احتمال التأثير وقلّة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 المتحرّف عن العهود والمواثيق لو أظهر التوبة والندامة وشهد على توبته قيامه بالفرائض الدينية كالصلاة والزكاة تقبل توبته ويعد في عداد المسلمين فيشمله من الحقوق ما للمسلمين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وَنُفَصِّلُ الآيَاتِ لِقَوْمٍ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يرجع إلى توضيح هذه الآيات وبيان الأسرار التي تضمّنتها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نفترض انّ البراءة كانت عامّة لجميع المشركين الذين يعيشون في ظل الحكومة الإسلامية وانّها لا تعترف بعد نزول هذه الآيات بدين الشرك أبداً ، وإنّما تعترف بالشرائع الإلهية 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أنّ ذلك لا يجتمع مع حريّة الإنسان في عقيدته وفكره ، فكر خاطئ يظهر من البحث الآتي الذي عقدناه لبيان الجهاد الإبتدائي ، جهاد دفاعي في الحقيقة وهو مع صلته بالموضوع بحث قرآني مستقل</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7752195_1280447820"/>
      <w:bookmarkStart w:id="900" w:name="_Toc328"/>
      <w:bookmarkEnd w:id="899"/>
      <w:r>
        <w:rPr>
          <w:rtl w:val="true"/>
        </w:rPr>
        <w:t>الجهاد الإبتدائي ، جهاد دفاعي في الحقيقة</w:t>
      </w:r>
      <w:bookmarkEnd w:id="900"/>
    </w:p>
    <w:p>
      <w:pPr>
        <w:pStyle w:val="BookText"/>
        <w:rPr/>
      </w:pPr>
      <w:r>
        <w:rPr>
          <w:rFonts w:ascii="Amiri" w:hAnsi="Amiri" w:eastAsia="Amiri" w:cs="Amiri"/>
          <w:color w:val="111111"/>
          <w:sz w:val="28"/>
          <w:sz w:val="28"/>
          <w:szCs w:val="28"/>
          <w:rtl w:val="true"/>
          <w:lang w:bidi="ar-SA"/>
        </w:rPr>
        <w:t xml:space="preserve">إنّ البحث عن آيات الجهاد وإن كان يحتاج إلى تأليف رسالة مفصّلة تبحث عن هذه الآيات ، وتبيّن خصوصيّاتها ونكاتها غير اننّا إستكمالاً لما ذكرناه نقف عندها وقفة قصيرة حتّى يتّضح هدف الآيات ، فنقول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الواردة حول الجهاد وما يرتبط بها من قريب أو بعيد تنقسم إلى </w:t>
      </w:r>
    </w:p>
    <w:p>
      <w:pPr>
        <w:pStyle w:val="BookText"/>
        <w:rPr/>
      </w:pPr>
      <w:r>
        <w:rPr>
          <w:rFonts w:ascii="Amiri" w:hAnsi="Amiri" w:eastAsia="Amiri" w:cs="Amiri"/>
          <w:color w:val="111111"/>
          <w:sz w:val="28"/>
          <w:sz w:val="28"/>
          <w:szCs w:val="28"/>
          <w:rtl w:val="true"/>
          <w:lang w:bidi="ar-SA"/>
        </w:rPr>
        <w:t>طوائف خمس لابدّ لكل مفسّر أن يلاحظ مجموعها قبل إتّخاذ الموقف ، وتفسيرها ، وإظهار الرأي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المطلقة التي تدعو إلى مطلق النضال والقتال ، دون أن تقيّد ذلك بقيد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الاُولى تدعو إلى مطلق النضال مع أهل الكتاب ، والثانية تدعو إلى مطلق النضال مع الكفّار والمنافقين دون أن تقيّد مقاتلة هذه الطوائف والجماعات بقيد ، وتعلّق الأمر بشيء مطلق يوجب مقاتلتهم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أكانوا مقاتلين للمسلمين أم لا ، وسواءً عارضوا الإسلام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تقيّد مقاتلة المشركين بقيد وهو قتال المسلمين والعدوان عليهم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إذا تعرّض المسلمون لعدوان الكفّار والمشركين ، ولا يجب قتالهم إذا لم يكونوا مقاتلين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قيّد القتال بقيد آخر وهو تهيّؤ العدو لنقض العهد ، وهو بمعنى التعرّض لقتال المسلمين وبمثابة العدوان ، فلأجل ذلك يجب على المسلمين مقاتلتهم ومحاربتهم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بقتال المشركين في مطلع سورة التوبة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 يَرْقُبُوا فِيكُمْ إِلاًّ وَلا 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وَلا ذِمَّةً وَأُولَئِكَ هُمُ المُعْتَدُونَ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التي توجب مقاتلة المشركين لنقضهم العهود المعقودة بينهم وبين المسلمين لأنّ نقض العهد بمثابة إعلان الحرب ، وإرادة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ملاحظة هذه الآيات تفيد أنّ القتال لم يشرع على الإطلاق بل لأجل سبب ، وهو إرادة قتال المسلمين والعدوان عليهم ، أمّا بصورة مباشرة وأمّا عن طريق نقض عهود المسالمة ، والصلح الذي لا يعني إلاّ إرادة القتال فيكون القتال هنا من باب الدفاع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هذه الآيات مقيّدة لإطلاق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المطلق يحمل على المقيّد ويؤخذ بكليهما حسب ما هو المقرّر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تدعو إلى إنقاذ المستضعفين ونجدة المظلومين وإخراجهم من ظلم الحكّام الجائرين ، ودفع الضيم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أيضاً نوع آخر من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دفاع عن الغير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والمعتدى عليه ليس الإنسان نفسه ، أو شعبه ، بل هو شعب آخر مضطهد ولا يلزم أن يكون الاعتداء متوجّهاً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 أو شخصيّته ، أو قومه بل يكفي أن يكون الإعتداء على الإنسان بما هو إنسان ، فعندئذٍ يجب في منطق العقل الدفاع عن حقوق الإنسان ، لا عن حقوق الشخص وما يرتبط به فقط ، بل يكون </w:t>
      </w:r>
    </w:p>
    <w:p>
      <w:pPr>
        <w:pStyle w:val="BookText"/>
        <w:rPr/>
      </w:pPr>
      <w:r>
        <w:rPr>
          <w:rFonts w:ascii="Amiri" w:hAnsi="Amiri" w:eastAsia="Amiri" w:cs="Amiri"/>
          <w:color w:val="111111"/>
          <w:sz w:val="28"/>
          <w:sz w:val="28"/>
          <w:szCs w:val="28"/>
          <w:rtl w:val="true"/>
          <w:lang w:bidi="ar-SA"/>
        </w:rPr>
        <w:t>الدفاع عن حقوق الإنسان غير المرتبط بالمقاتل من أفضل أنواع الجهاد والدفاع ، فإنّ ذلك إيثار وبذل للدم في سبيل حياة الآخرين ، وأيّ عمل أقدس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نرى أنّ اللّه سبحانه يفرض على المسلمين إغاثة المضطهدين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تدلّ على عدم الإكراه في الدين ، لأنّ الدين عقيدة والعقيدة لا توجد بالإكراه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إنّها نزلت في رجل من الأنصار يدعى أبا الحصين كان له ابنان فقدم تجّار الشام إلى المدينة يحملون الزيت ، فلمّا أرادوا الرجوع من المدينة أتاهم ابنا أبي الحصين فدعوهما إلى النصرانية فتنصّرا ومضيا إلى الشام ، فأخبر أبو الحصين رسول اللّه صلی اللّه علیه و آله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أبعدهما اللّه هما أوّل من كفر ، فوجد أبو الحصين في نفسه على النبي صلی اللّه علیه و آله حين لم يبعث في طلبهما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الأنصار تكون مقلاتاً </w:t>
      </w:r>
      <w:r>
        <w:rPr>
          <w:rStyle w:val="FootnoteAnchor"/>
          <w:rtl w:val="true"/>
        </w:rPr>
        <w:footnoteReference w:id="480"/>
      </w:r>
      <w:r>
        <w:rPr>
          <w:rFonts w:ascii="Amiri" w:hAnsi="Amiri" w:eastAsia="Amiri" w:cs="Amiri"/>
          <w:color w:val="111111"/>
          <w:sz w:val="28"/>
          <w:sz w:val="28"/>
          <w:szCs w:val="28"/>
          <w:rtl w:val="true"/>
          <w:lang w:bidi="ar-SA"/>
        </w:rPr>
        <w:t xml:space="preserve">فترضع أولاد اليهود ، فجاء الإسلام وفيهم جماعة منهم فلمّا اُجليت بنو النضير إذا فيهم اُناس من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أبنائنا واخواننا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خيّروا أصحابكم فإن اختاروكم فهم منكم وان اختاروهم فأجّلوهم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الكاشفة عن حرّية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الداعية إلى الصلح والتعايش السلمي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الصلح المذكور في الآية الاُولى هو التعايش السلمي وليس الإستسلام والتسليم للظلم والعدوان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للملاحظ والمتتبّع لهذه الآيات التي تدور حول الجهاد والقتال من قريب </w:t>
      </w:r>
    </w:p>
    <w:p>
      <w:pPr>
        <w:pStyle w:val="BookText"/>
        <w:rPr/>
      </w:pPr>
      <w:r>
        <w:rPr>
          <w:rFonts w:ascii="Amiri" w:hAnsi="Amiri" w:eastAsia="Amiri" w:cs="Amiri"/>
          <w:color w:val="111111"/>
          <w:sz w:val="28"/>
          <w:sz w:val="28"/>
          <w:szCs w:val="28"/>
          <w:rtl w:val="true"/>
          <w:lang w:bidi="ar-SA"/>
        </w:rPr>
        <w:t xml:space="preserve">أو بعيد أن يتساءل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الإسلام ينشد الصلح والتعايش السلمي مع الطوائف وأهل الملل الاُخرى ، كما تشهد بذلك الطائفة الخامسة ، وإذا كان الإسلام يحترم العقيدة الاُخرى ، ويمنع من إكراه أحد على تقبّل الإسلام واعتناقه كما تشهد على ذلك 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تفسير الآيات الحاثّة على القتال والمحاربة ؟</w:t>
      </w:r>
    </w:p>
    <w:p>
      <w:pPr>
        <w:pStyle w:val="BookText"/>
        <w:rPr/>
      </w:pPr>
      <w:r>
        <w:rPr>
          <w:rFonts w:ascii="Amiri" w:hAnsi="Amiri" w:eastAsia="Amiri" w:cs="Amiri"/>
          <w:color w:val="111111"/>
          <w:sz w:val="28"/>
          <w:sz w:val="28"/>
          <w:szCs w:val="28"/>
          <w:rtl w:val="true"/>
          <w:lang w:bidi="ar-SA"/>
        </w:rPr>
        <w:t>إنّ ملاحظة مجموع الآيات من الطوائف الخمسة تهدينا إلى الجواب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الطائفة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شرع لأجل الدفاع ، وهذا الدفاع ينقسم إلى ثلاثة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الدفاع عن النفس فرداً أو شعباً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المستضعفين والمضطهدين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أو شعباً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القيم الإنسانيّة ، وهو يتحقّق بالجهاد ضد الحاكم المستبد المانع عن نفوذ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مستبدّاً مانعاً عن نفوذ دعوة الأنبياء والأولياء وملهيّاً لشعبه عن التوجّه إلى القيم الرفيعة التي جاء بها الأنبياء ، ودافعاً لهم نحو العقائد الخرافية التي تعتبر سدّاً أمام السعادة الإنسانية ، فعند ذلك يجب النضال ضد هذا الحاكم ونظامه 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الحاكم المستبد ظالم في نظامه ، ومعتد على حقوق الشعب حيث سلب عنهم الحقوق الطبيعية وهي الحرّية في الدعوة والاستماع إليها ، فعند ذلك يكون القتال معه قتالاً مع الظالم المعتدي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الدفاع عن النفس والمال والشعب وما يرتبط به يعدّ جميلاً عند شعوب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الملاك في كونه جميلاً إنّما هو لأجل كونه دفاعاً عن الحق والحقيقة ، والدفاع عن الحريّة دفاع عن الحق ، فالحاكم المستبد السالب للحريّة </w:t>
      </w:r>
    </w:p>
    <w:p>
      <w:pPr>
        <w:pStyle w:val="BookText"/>
        <w:rPr/>
      </w:pPr>
      <w:r>
        <w:rPr>
          <w:rFonts w:ascii="Amiri" w:hAnsi="Amiri" w:eastAsia="Amiri" w:cs="Amiri"/>
          <w:color w:val="111111"/>
          <w:sz w:val="28"/>
          <w:sz w:val="28"/>
          <w:szCs w:val="28"/>
          <w:rtl w:val="true"/>
          <w:lang w:bidi="ar-SA"/>
        </w:rPr>
        <w:t>عن الأنبياء والشعوب يضاد عمله الحق والحقيقة فيحسن قتاله ، ومحاربته لأجل تحكيم الحق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الجهاد التحريري في حقيقته جهاداً دفاعياً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الجهاد إنّما هو لأجل إنقاذ المستضعفين الذين تعرّضوا لعدوان وظلم الظالمين أو لأجل إنقاذ القيم والحقوق والمثل الإنسانية التي وقعت عرضة لمزاحمة المستكبرين والحكام المستبدّين ، فأقاموا العراقيل في وجه الدعوة الإسلامية وسلبوا الناس حريتهم في اختيار العقيدة التي يريدونها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الجهاد بأقسامه المختلفة جهاد دفاعي جوهراً ، وإن كان ينقسم حسب الإصطلاح الفقهي إلى الدفاعي والإبتدائي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نكتة نلفت إليها نظر القارئ الكريم وهي أنّ الآيات الاُولى التي نزلت في تشريع الجهاد تدلّ بأوضح الوجوه إلى أنّ الدافع إلى تشريع الجهاد هو الدفاع عن المسلمين وحقوقهم ولم يشرّع لأجل التجاوز والاعتداء على حقوق الآخرين ، وإليك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 هذه الدلالات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كُلَّ خَوَّانٍ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إلى أنّ الكافر المقاتل خائن ، وكل خائن معتد يجب محاربته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المأذون في القتال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المسلم هو البادئ بالقتال بل الكافر هو البادئ ، فعند ذلك يعدّ قتال المسلم دفاعاً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على أنّ القتال لأجل رفع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كونهم مشرّدين من ديارهم بغير سبب وأي ظلم أعظم من إبعاد الإنسان عن موطنه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 الكافر لو ترك بحاله لهدّم البيوت المقدّسة وأماكن العبادة التي بنيت لعبادة اللّه سبحانه وتربية الناس وتزكيتهم ، فيجب قتاله حتى لا يرتكب تلك الجريمة الأثيمة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إلى أنّ الغاية من تمكين المسلمين في الأرض هو إحياء المثل الإنسانية وهي عبارة عن إقامة الصلاة التي هي رمز لصلة الإنسان باللّه سبحانه ، وإيتاء الزكاة التي هي رمز للتعاون الإنساني ، والأمر بالمعروف والنهي عن المنكر وهما كناية عن إقامة النظام الصحيح والنضال ضد كل نظام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تجلّت في ضوء هذا البحث حقيقة ناصعة هي من احدى الحقائق القرآنية وهي أنّ تشريع الجهاد الإبتدائي أو التحريري لم يكن لأجل الاعتداء على حقوق الإنسان ، بل كان لأجل الدفاع عن حقوق المستضعفين ، وغيرهم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الكلام إلى هنا ، نرى أن نخوض في فلسفة الجهاد الإسلامي بصورتيه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الدفاعي والإبتدائي والدوافع إلى تشريعه وما يجب على المجاهد من رعاية اُصول وقيم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مستقل أتينا به لمناسبة خاصّة</w:t>
      </w:r>
      <w:r>
        <w:rPr>
          <w:rFonts w:eastAsia="Amiri" w:cs="Amiri" w:ascii="Amiri" w:hAnsi="Amiri"/>
          <w:color w:val="111111"/>
          <w:sz w:val="28"/>
          <w:szCs w:val="28"/>
          <w:rtl w:val="true"/>
          <w:lang w:bidi="ar-SA"/>
        </w:rPr>
        <w:t xml:space="preserve">. </w:t>
      </w:r>
      <w:bookmarkStart w:id="901" w:name="pg16422_173870"/>
    </w:p>
    <w:p>
      <w:pPr>
        <w:pStyle w:val="Heading2"/>
        <w:numPr>
          <w:ilvl w:val="1"/>
          <w:numId w:val="1"/>
        </w:numPr>
        <w:rPr/>
      </w:pPr>
      <w:bookmarkStart w:id="902" w:name="__RefHeading___Toc7752197_1280447820"/>
      <w:bookmarkStart w:id="903" w:name="_Toc329"/>
      <w:bookmarkEnd w:id="901"/>
      <w:bookmarkEnd w:id="902"/>
      <w:r>
        <w:rPr>
          <w:rtl w:val="true"/>
        </w:rPr>
        <w:t>(</w:t>
      </w:r>
      <w:r>
        <w:rPr/>
        <w:t>12</w:t>
      </w:r>
      <w:r>
        <w:rPr>
          <w:rtl w:val="true"/>
        </w:rPr>
        <w:t xml:space="preserve">) </w:t>
      </w:r>
      <w:r>
        <w:rPr>
          <w:rtl w:val="true"/>
        </w:rPr>
        <w:t>الجهاد في الإسلام دفاعيّاً أو تحريريّاً</w:t>
      </w:r>
      <w:bookmarkEnd w:id="903"/>
    </w:p>
    <w:p>
      <w:pPr>
        <w:pStyle w:val="Heading3"/>
        <w:numPr>
          <w:ilvl w:val="2"/>
          <w:numId w:val="1"/>
        </w:numPr>
        <w:rPr/>
      </w:pPr>
      <w:bookmarkStart w:id="904" w:name="__RefHeading___Toc7752199_1280447820"/>
      <w:bookmarkStart w:id="905" w:name="_Toc330"/>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يعتبر الجهاد في منطق الدين الإسلامي وسيلة إلى بقاء الدين ، وإستمرار وجوده ، بل وبقاء الاُمّة الإسلاميّة وصيانة كيانها من السقوط والانهيار ولابد للوقوف على هذه الحقيقة من تقديم مقدمة ضرورية ، فنقول </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7752201_1280447820"/>
      <w:bookmarkStart w:id="907" w:name="_Toc331"/>
      <w:bookmarkEnd w:id="906"/>
      <w:r>
        <w:rPr>
          <w:rtl w:val="true"/>
        </w:rPr>
        <w:t>الجهاد ضرورة حياتية</w:t>
      </w:r>
      <w:bookmarkEnd w:id="907"/>
    </w:p>
    <w:p>
      <w:pPr>
        <w:pStyle w:val="BookText"/>
        <w:rPr/>
      </w:pPr>
      <w:r>
        <w:rPr>
          <w:rFonts w:ascii="Amiri" w:hAnsi="Amiri" w:eastAsia="Amiri" w:cs="Amiri"/>
          <w:color w:val="111111"/>
          <w:sz w:val="28"/>
          <w:sz w:val="28"/>
          <w:szCs w:val="28"/>
          <w:rtl w:val="true"/>
          <w:lang w:bidi="ar-SA"/>
        </w:rPr>
        <w:t>عندما نطالع حياة الموجودات الحيّة نجد أنّها تقوم بثلاثة نشاطات تضمن بقاءها وحياتها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النشاطات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 وجذب الغذاء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التوالد والتكاثر ، وهي صفة كلّ خليّة من خلايا الكائنات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الموانع ، ودفع المزاحم وطرد المواد الزائدة ، والمضرّة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كل كائن حي ملازمة لهذه النشاطات الثلاثة ، بل ومدينة لها ، فلا تخلو عنها ولا تفارقها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الإسلام ظاهرة 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ظاهرة ماديّة بل ظاهرة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بدوره عن هذه النشاطات والفعاليّات الثلاث ولا يستغني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فالدين الإسلامي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بقائه ، واستمرار حياته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الاُمور الثلاثة ، وأخصّ بالذكر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الإسلام ، لكونه رسالة إلهية منزلة لهداية البشريّة ، يسعى إلى تغيير العادات والتقاليد البالية ، والأوضاع الفاسدة والنظم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من الطبيعي أن يواجه معارضة من يخالف هذا التغيير مصالحهم ، ويتعارض مع أهدافهم ومطامعهم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يجب على هذا الدين أن يقوم بدفع هذه الموانع ويكتسح تلكم الحواجز ، ليمضي قدماً في اداء رسالته ، وتحقيق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فرقاً واضحاً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فالفيلسوف ، يكتفي ببحث الاُمور الفلسفية لمجرّد التوضيح ، أو النقد وينشر أفكاره وتحليلاته بين الناس ليقفوا عليها ويعرفوها دون أن يرى إلزامهم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يهمّه سوى طرح أفكاره والدفاع عنها بقاطع البرهان ، وواضح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مذهباً فلسفيّاً ليكتفي بمجرّد البيان والتوضيح ويحصر همّته في النقد والإشكال إنّما هو ثورة إصلاحية ، وعملية تغييريّة تهدف إلى إقامة نظام صالح عادل فوق رُكام الأنظمة الفاسدة ، والأوضاع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أنّه لا يتحقّق ذلك دون مواجهة الموانع ، وقيام الصراعات والحروب ، مع الجهات والقوى المعارضة لهذا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العالم حركة تغييريّة إستطاعت تحقيق أهدافها دون خوض الصراعات الحامية ، ودون نشوب الحروب وسقوط الضحايا ، أو إراقة محجمة دم ؟</w:t>
      </w:r>
    </w:p>
    <w:p>
      <w:pPr>
        <w:pStyle w:val="BookText"/>
        <w:rPr/>
      </w:pPr>
      <w:r>
        <w:rPr>
          <w:rFonts w:ascii="Amiri" w:hAnsi="Amiri" w:eastAsia="Amiri" w:cs="Amiri"/>
          <w:color w:val="111111"/>
          <w:sz w:val="28"/>
          <w:sz w:val="28"/>
          <w:szCs w:val="28"/>
          <w:rtl w:val="true"/>
          <w:lang w:bidi="ar-SA"/>
        </w:rPr>
        <w:t xml:space="preserve">فهل إستطاعت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تتجنّب إراقة الدماء ؟</w:t>
      </w:r>
    </w:p>
    <w:p>
      <w:pPr>
        <w:pStyle w:val="BookText"/>
        <w:rPr/>
      </w:pPr>
      <w:r>
        <w:rPr>
          <w:rFonts w:ascii="Amiri" w:hAnsi="Amiri" w:eastAsia="Amiri" w:cs="Amiri"/>
          <w:color w:val="111111"/>
          <w:sz w:val="28"/>
          <w:sz w:val="28"/>
          <w:szCs w:val="28"/>
          <w:rtl w:val="true"/>
          <w:lang w:bidi="ar-SA"/>
        </w:rPr>
        <w:t xml:space="preserve">وهل 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سقوط الملايين من القتلى ؟</w:t>
      </w:r>
    </w:p>
    <w:p>
      <w:pPr>
        <w:pStyle w:val="BookText"/>
        <w:rPr/>
      </w:pPr>
      <w:r>
        <w:rPr>
          <w:rFonts w:ascii="Amiri" w:hAnsi="Amiri" w:eastAsia="Amiri" w:cs="Amiri"/>
          <w:color w:val="111111"/>
          <w:sz w:val="28"/>
          <w:sz w:val="28"/>
          <w:szCs w:val="28"/>
          <w:rtl w:val="true"/>
          <w:lang w:bidi="ar-SA"/>
        </w:rPr>
        <w:t xml:space="preserve">وهل 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الثوره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أهدافها إلاّ عبر المئات من القرابين البشرية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ما يفترق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الحروب الاُخرى التي تفرضها </w:t>
      </w:r>
    </w:p>
    <w:p>
      <w:pPr>
        <w:pStyle w:val="BookText"/>
        <w:rPr/>
      </w:pPr>
      <w:r>
        <w:rPr>
          <w:rFonts w:ascii="Amiri" w:hAnsi="Amiri" w:eastAsia="Amiri" w:cs="Amiri"/>
          <w:color w:val="111111"/>
          <w:sz w:val="28"/>
          <w:sz w:val="28"/>
          <w:szCs w:val="28"/>
          <w:rtl w:val="true"/>
          <w:lang w:bidi="ar-SA"/>
        </w:rPr>
        <w:t xml:space="preserve">الحركات التغييريّة الاُخرى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الإسلام عن الحروب ، وإراقه الدماء قدر الإمكان ، والقيام بذلك من باب الضرورة وفي حدود الإنسانية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بقيّة الفوارق التي تتجسّد في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أيّة ثورة إصلاحية وحركة تغييريّة تتطلّب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المواجهات الساخنة ، دفعاً للمزاحم ودفعاً للموانع والحواجز ، وإلاّ ماتت هذه الثورة في المهد ، كما تموت الخليّة الحيّة إذا تركت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وصفه القرآن بأنّه وسيلة للحياة والبقاء والإستمرار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وَمَعْصِيَتِ الرَّسُولِ وَتَنَاجَوْا بِالْبِرِّ وَالتَّقْوَى وَاتَّقُوا اللّهَ الَّذِي إِلَيْهِ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واضحة ، إنّ الإسلام نظام إجتماعي ثوري ، لم ير العالم نظيره قط ، فهو بما أنّه رسالة إلهية ، تضمن سعادة البشر ، يرى لنفسه حق التوسعة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يسعى لرفع الموانع والحوجز بأسهل الطرق وأعدلها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فيبتدئ بالتبلييغ والتعليم والبحث والمجادلة والتوجيه والإرشاد ، فإذا رأى أنّ المانع لا يرتفع إلاّ بقوّة قاهرة يسعى لرفع الموانع بتلك القوّة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يختصّ بالدين الإسلامي بل كان هذا هو طريق الأنبياء ومنهاجهم في الدعوة إلى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سبحانه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bookmarkStart w:id="908" w:name="pg16422_173873"/>
    </w:p>
    <w:p>
      <w:pPr>
        <w:pStyle w:val="BookText"/>
        <w:rPr/>
      </w:pPr>
      <w:bookmarkEnd w:id="908"/>
      <w:r>
        <w:rPr>
          <w:rFonts w:ascii="Amiri" w:hAnsi="Amiri" w:eastAsia="Amiri" w:cs="Amiri"/>
          <w:color w:val="111111"/>
          <w:sz w:val="28"/>
          <w:sz w:val="28"/>
          <w:szCs w:val="28"/>
          <w:rtl w:val="true"/>
          <w:lang w:bidi="ar-SA"/>
        </w:rPr>
        <w:t>والكتاب والميزان إشارة إلى أنّهم كانوا يتوسّلون في بدء الأمر بأسهل الطرق ، وهو تنوير الأفكار وإقناعها بمنطق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رأوا أنّ ذلك المنطق لا يجدي في رفع الموانع يتوسّلون بمنطق القوّة ، فالحديد في الآية كناية عن ذلك المنطق ، وحياة الأنبياء وتاريخهم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نقطة اُخرى نلفت نظر القارئ الكريم إليها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يريد أن يعمّم العدالة الإجتماعية في جميع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كل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منافع جميع الطبقات بل ربّما تكون مضرّة بمصالح البعض كالطغاة والمستثمرين والمترفين ، ولأجل ذلك كان المترفون يعارضون كل حركة إصلاحية إلهية ويصدّون عن 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يجب على صاحب الرسالة التوسّل بمنطق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تجدي قوّة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الحواجز والموانع ، والتخلّص ممّن يسد طريق الحق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وأشباهه تمثّل فلسفة الجهاد الإسلامي وتشريعه لنوعين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الدفاعي والتحريري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وخصائصهما ، وأحكامهما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الإيجاز والإجمال</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7752203_1280447820"/>
      <w:bookmarkStart w:id="910" w:name="_Toc332"/>
      <w:bookmarkEnd w:id="909"/>
      <w:r>
        <w:rPr>
          <w:rtl w:val="true"/>
        </w:rPr>
        <w:t>الجهاد الدفاعي</w:t>
      </w:r>
      <w:bookmarkEnd w:id="910"/>
    </w:p>
    <w:p>
      <w:pPr>
        <w:pStyle w:val="BookText"/>
        <w:rPr/>
      </w:pPr>
      <w:r>
        <w:rPr>
          <w:rFonts w:ascii="Amiri" w:hAnsi="Amiri" w:eastAsia="Amiri" w:cs="Amiri"/>
          <w:color w:val="111111"/>
          <w:sz w:val="28"/>
          <w:sz w:val="28"/>
          <w:szCs w:val="28"/>
          <w:rtl w:val="true"/>
          <w:lang w:bidi="ar-SA"/>
        </w:rPr>
        <w:t>والمراد من هذا الجهاد هو مقاتلة الأعداء المعتدين ، دفاعاً عن النفس ، والمال ، وذبّاً عن الوطن والحرية ، وذوداً عن الشرف والإستقلال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الدفاع المذكور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حوزة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النفس والمال وما شابههما وأمّا البحث عن القسم الثاني فموكول إلى الكتب الفقهية المعدّة لتفصيل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شرائع الإسلام الباب السادس في حدود المحارب من كتاب الحدود والتعزيرات ، تجد فيه فروع وتفاصيل هذا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فمنه ما إذا غشى بلاد المسلمين أو ثغورها عدوّ يخشى منه على بيضة الإسلام ومجتمع المسلمين ، فيجب عليهم الدفاع بأيّة وسيلة ممكنة من بذل الأموال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خيف من زيادة الإستيلاء على بلاد المسلمين وتوسعة ذلك ، وأخذ بلادهم ، أو أسرهم ، وجب الدفاع بأيّة وسيلة ممكنة ، كما لو خيف على حوزة الإسلام من الإستيلاء السياسي ، والإقتصادي المنجرّ إلى أسرهم السياسي والإقتصادي ، ووهن الإسلام والمسلمين وضعفهم يجب الدفاع بالوسائل المشابهة والمقاومة السلبية المتنوّعة ، فرض الحصار الإقتصادي على أمتعتهم وبضائعهم وترك استعمالها وترك المعاملة والمراودة معهم مطلقاً ، إلى غير ذلك من أنواع المقاومة التي تختلف مع إختلاف نوع الإستيلاء ، وإختلاف الظروف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وردت حول الدفاع عن النفس روايات وأحاديث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دون ماله فهو شهيد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يبغض اللّه تعالى رجلاً يدخل عليه في بيته فلا يقاتل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دون مظلمته فهو شهيد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فالجهاد الدفاعي جهاد شرّعه الإسلام عندما تتعرّض الاُمّة </w:t>
      </w:r>
    </w:p>
    <w:p>
      <w:pPr>
        <w:pStyle w:val="BookText"/>
        <w:rPr/>
      </w:pPr>
      <w:r>
        <w:rPr>
          <w:rFonts w:ascii="Amiri" w:hAnsi="Amiri" w:eastAsia="Amiri" w:cs="Amiri"/>
          <w:color w:val="111111"/>
          <w:sz w:val="28"/>
          <w:sz w:val="28"/>
          <w:szCs w:val="28"/>
          <w:rtl w:val="true"/>
          <w:lang w:bidi="ar-SA"/>
        </w:rPr>
        <w:t>الإسلامية لمهاجمة الأعداء ، وعدوانهم وتصبح غرضاً لأطماعهم ومؤامراتهم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تقتضيه طبيعة الحياة ، وتحكم به الفطرة ، ويحكم بحسنه وضرورته العقل السليم ، كما تؤيّده كافّة المدارس والمذاهب الحقوقية والسياسية والإجتماعية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هذه الجهة الموجبة للجهاد والقتال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هذا الأساس كانت أغلب الحروب والغزوات التي قام بها النبي صلی اللّه علیه و آله ووقعت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كانت حروباً دفاعية قام بها المسلمون بقيادة النبي صلی اللّه علیه و آله وأمره ، دفاعاً عن حوزة الدين ، وحياة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غزوات بدر واُحد والأحزاب ، إلى آخر الغزوات والحروب كانت لدفع الحملات التي كان يقوم بها الأعداء ضد المسلمين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بعثها النبي صلی اللّه علیه و آله كانت لأجل إطفاء نيران الفتن وإحباط المؤامرات التي كان يشعلها ويحيكها أعداء الإسلام في أنحاء الجزيرة العربية للقضاء على الدين الجديد ، واستئصال جذوره وهدم بنيانه</w:t>
      </w:r>
      <w:r>
        <w:rPr>
          <w:rFonts w:eastAsia="IRNazanin" w:cs="IRNazanin"/>
          <w:color w:val="111111"/>
          <w:sz w:val="28"/>
          <w:szCs w:val="28"/>
          <w:rtl w:val="true"/>
          <w:lang w:bidi="fa-IR"/>
        </w:rPr>
        <w:t>.</w:t>
      </w:r>
      <w:bookmarkStart w:id="911" w:name="pg16422_173876"/>
    </w:p>
    <w:p>
      <w:pPr>
        <w:pStyle w:val="Heading3"/>
        <w:numPr>
          <w:ilvl w:val="2"/>
          <w:numId w:val="1"/>
        </w:numPr>
        <w:rPr/>
      </w:pPr>
      <w:bookmarkStart w:id="912" w:name="__RefHeading___Toc7752205_1280447820"/>
      <w:bookmarkStart w:id="913" w:name="_Toc333"/>
      <w:bookmarkEnd w:id="911"/>
      <w:bookmarkEnd w:id="912"/>
      <w:r>
        <w:rPr>
          <w:rtl w:val="true"/>
        </w:rPr>
        <w:t>خصائص الجهاد الدفاعي</w:t>
      </w:r>
      <w:bookmarkEnd w:id="913"/>
    </w:p>
    <w:p>
      <w:pPr>
        <w:pStyle w:val="Heading4"/>
        <w:numPr>
          <w:ilvl w:val="3"/>
          <w:numId w:val="1"/>
        </w:numPr>
        <w:rPr/>
      </w:pPr>
      <w:bookmarkStart w:id="914" w:name="__RefHeading___Toc7752207_1280447820"/>
      <w:bookmarkStart w:id="915" w:name="_Toc334"/>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إنّ للجهاد الدفاعي في الإسلام حدوداً وأحكاماً تميّزه عن الحروب التي يقوم بها الآخرون في عالمنا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القرآن الكريم إلى هذا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والخصائص التي ذكرتها هذه الآية هي باختصار </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7752209_1280447820"/>
      <w:bookmarkStart w:id="917" w:name="_Toc335"/>
      <w:bookmarkEnd w:id="916"/>
      <w:r>
        <w:rPr>
          <w:rtl w:val="true"/>
        </w:rPr>
        <w:t xml:space="preserve">أ </w:t>
      </w:r>
      <w:r>
        <w:rPr>
          <w:rtl w:val="true"/>
        </w:rPr>
        <w:t xml:space="preserve">- </w:t>
      </w:r>
      <w:r>
        <w:rPr>
          <w:rtl w:val="true"/>
        </w:rPr>
        <w:t xml:space="preserve">كون الجهاد في سبيل اللّه </w:t>
      </w:r>
      <w:r>
        <w:rPr>
          <w:rtl w:val="true"/>
        </w:rPr>
        <w:t xml:space="preserve">( </w:t>
      </w:r>
      <w:r>
        <w:rPr>
          <w:rtl w:val="true"/>
        </w:rPr>
        <w:t xml:space="preserve">الهدف </w:t>
      </w:r>
      <w:r>
        <w:rPr>
          <w:rtl w:val="true"/>
        </w:rPr>
        <w:t>)</w:t>
      </w:r>
      <w:bookmarkEnd w:id="917"/>
    </w:p>
    <w:p>
      <w:pPr>
        <w:pStyle w:val="BookText"/>
        <w:rPr/>
      </w:pPr>
      <w:r>
        <w:rPr>
          <w:rFonts w:ascii="Amiri" w:hAnsi="Amiri" w:eastAsia="Amiri" w:cs="Amiri"/>
          <w:color w:val="111111"/>
          <w:sz w:val="28"/>
          <w:sz w:val="28"/>
          <w:szCs w:val="28"/>
          <w:rtl w:val="true"/>
          <w:lang w:bidi="ar-SA"/>
        </w:rPr>
        <w:t>إنّ الجهاد والقتال يجب أن يكون لله تعالى ، ولكسب رضاه سبحانه ، لا لتوسيع السيطرة ، ونشر النفوذ ، وضم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أهم خصائص الجهاد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لأهميّتها القصوى أكّد عليها القرآن الكريم في آيات متعدّدة ، واعتبره الفرق الجوهري بين الحرب الإسلامية والحرب غير الإسلامية ، وبين الجهاد الذي يقوم به المسلمون ، والقتال الذي تمارسه دول العالم ، والجماعات غير المسلمة المؤمنة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وَالَّذِينَ كَفَرُوا يُقَاتِلُونَ فِي سَبِيلِ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يذمّ اللّه سبحانه كل قتال أو قيام يراد به التسلّط على حطام الدنيا ومتاعها ويقول سبحانه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bookmarkStart w:id="918" w:name="pg16422_173877"/>
    </w:p>
    <w:p>
      <w:pPr>
        <w:pStyle w:val="BookText"/>
        <w:rPr/>
      </w:pPr>
      <w:bookmarkEnd w:id="918"/>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4"/>
        <w:numPr>
          <w:ilvl w:val="3"/>
          <w:numId w:val="1"/>
        </w:numPr>
        <w:rPr/>
      </w:pPr>
      <w:bookmarkStart w:id="919" w:name="__RefHeading___Toc7752211_1280447820"/>
      <w:bookmarkStart w:id="920" w:name="_Toc336"/>
      <w:bookmarkEnd w:id="919"/>
      <w:r>
        <w:rPr>
          <w:rtl w:val="true"/>
        </w:rPr>
        <w:t xml:space="preserve">ب </w:t>
      </w:r>
      <w:r>
        <w:rPr>
          <w:rtl w:val="true"/>
        </w:rPr>
        <w:t xml:space="preserve">- </w:t>
      </w:r>
      <w:r>
        <w:rPr>
          <w:rtl w:val="true"/>
        </w:rPr>
        <w:t>القتال ضدّ المعتدي</w:t>
      </w:r>
      <w:bookmarkEnd w:id="920"/>
    </w:p>
    <w:p>
      <w:pPr>
        <w:pStyle w:val="BookText"/>
        <w:rPr/>
      </w:pPr>
      <w:r>
        <w:rPr>
          <w:rFonts w:ascii="Amiri" w:hAnsi="Amiri" w:eastAsia="Amiri" w:cs="Amiri"/>
          <w:color w:val="111111"/>
          <w:sz w:val="28"/>
          <w:sz w:val="28"/>
          <w:szCs w:val="28"/>
          <w:rtl w:val="true"/>
          <w:lang w:bidi="ar-SA"/>
        </w:rPr>
        <w:t>إنّ القتال لا يجوز إلاّ ضدّ الذين يقاتلون المسلمين ، ويبدأونهم بعدوان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شرط في هذا النوع من الجهاد دون الجهاد التحريري ، الذي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فالقتال أساساً شرع لصد العدوان ورد المعتدي ، وإيقاف المتجاوز عند حدّه ، ولهذا يأمر الإسلام أتباعه أن يكفّوا عن القتال إذا فعل العدو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آية لاحقة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يَعْتَزِلُوكُمْ وَيُلْقُوا إِلَيْكُمُ السَّلَمَ وَيَكُفُّوا أَيْدِيَهُمْ فَخُذُوهُمْ وَاقْتُلُوهُمْ حَيْثُ ثَقِفْتُمُوهُمْ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الجهاد الدفاعي ربّما يشرع أيضاً عندما يقوم العدو بنكث المواثيق ، ونقض المعاهدات ، وتعريض السلام المتّفق عليه للخطر ، أو يقوم بطرد الشخصيات الإسلامية من مواطنهم ، وتشريدهم ظلماً وعدواناً</w:t>
      </w:r>
      <w:r>
        <w:rPr>
          <w:rFonts w:eastAsia="Amiri" w:cs="Amiri" w:ascii="Amiri" w:hAnsi="Amiri"/>
          <w:color w:val="111111"/>
          <w:sz w:val="28"/>
          <w:szCs w:val="28"/>
          <w:rtl w:val="true"/>
          <w:lang w:bidi="ar-SA"/>
        </w:rPr>
        <w:t xml:space="preserve">. </w:t>
      </w:r>
      <w:bookmarkStart w:id="921" w:name="pg16422_173878"/>
    </w:p>
    <w:p>
      <w:pPr>
        <w:pStyle w:val="BookText"/>
        <w:rPr/>
      </w:pPr>
      <w:bookmarkEnd w:id="921"/>
      <w:r>
        <w:rPr>
          <w:rFonts w:ascii="Amiri" w:hAnsi="Amiri" w:eastAsia="Amiri" w:cs="Amiri"/>
          <w:color w:val="111111"/>
          <w:sz w:val="28"/>
          <w:sz w:val="28"/>
          <w:szCs w:val="28"/>
          <w:rtl w:val="true"/>
          <w:lang w:bidi="ar-SA"/>
        </w:rPr>
        <w:t xml:space="preserve">فمن الأوّل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لاحقة يشير سبحانه إلى الأمر الثاني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ويندرج تحت هذا مكافحة الإستعمار بكلّ أشكاله وألوانه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سيوافيك تفصيل الكلام منها عند بيان السياسة الخارجية للحكومة الإسلامية</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7752213_1280447820"/>
      <w:bookmarkStart w:id="923" w:name="_Toc337"/>
      <w:bookmarkEnd w:id="922"/>
      <w:r>
        <w:rPr>
          <w:rtl w:val="true"/>
        </w:rPr>
        <w:t xml:space="preserve">ج </w:t>
      </w:r>
      <w:r>
        <w:rPr>
          <w:rtl w:val="true"/>
        </w:rPr>
        <w:t xml:space="preserve">- </w:t>
      </w:r>
      <w:r>
        <w:rPr>
          <w:rtl w:val="true"/>
        </w:rPr>
        <w:t>حد الجهاد وإطاره</w:t>
      </w:r>
      <w:bookmarkEnd w:id="923"/>
    </w:p>
    <w:p>
      <w:pPr>
        <w:pStyle w:val="BookText"/>
        <w:rPr/>
      </w:pPr>
      <w:r>
        <w:rPr>
          <w:rFonts w:ascii="Amiri" w:hAnsi="Amiri" w:eastAsia="Amiri" w:cs="Amiri"/>
          <w:color w:val="111111"/>
          <w:sz w:val="28"/>
          <w:sz w:val="28"/>
          <w:szCs w:val="28"/>
          <w:rtl w:val="true"/>
          <w:lang w:bidi="ar-SA"/>
        </w:rPr>
        <w:t>إنّ القتال يجب أن يكون في إطار الحق والعدل ولا يتجاوز حدودهما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مشترك بين الدفاعي والتحريري ولمّا كان الإسلام دين الحق والعدل فإنّه أكّد على هذا الشرط أشد وأبلغ تأكيد ، 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القتال والعدوان يجب أن يماثل العدوان الواقع على المسلمين ولا يتجاوز مقداره ، وإلاّ عاد انتقاماً وخروجاً عن سنّة العدل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الآية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والجدير بالذكر أنّ إرداف الأمر بالجهاد بالحثّ على التقوى يوحي بضرورة وجود صفة التقوى ، وتقارنه مع الجهاد منعاً من تجاوز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المقاتل غالباً تدفعه سورة الغضب إلى ارتكاب الجرائم والتعدّي عن الحق إلاّ من خاف اللّه تعالى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القرآن إلى ضرورة رعاية العدل والتقوى في جميع الأحوال بصورة </w:t>
      </w:r>
    </w:p>
    <w:p>
      <w:pPr>
        <w:pStyle w:val="BookText"/>
        <w:rPr/>
      </w:pPr>
      <w:r>
        <w:rPr>
          <w:rFonts w:ascii="Amiri" w:hAnsi="Amiri" w:eastAsia="Amiri" w:cs="Amiri"/>
          <w:color w:val="111111"/>
          <w:sz w:val="28"/>
          <w:sz w:val="28"/>
          <w:szCs w:val="28"/>
          <w:rtl w:val="true"/>
          <w:lang w:bidi="ar-SA"/>
        </w:rPr>
        <w:t xml:space="preserve">عامّة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تشريع هذا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الآيات ، أحاديث وروايات متضافرة نأتي ببعضها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من أبواب الجنّة فتحه اللّه لخاصّة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لباس التقوى ودرع اللّه الحصينة ، وجنّته الوثيقة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أبو جعفر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الذي فضّله اللّه على الأعمال وفضّل عامله على العمال تفضيلاً في الدرجات والمغفرة لأنّه ظهر به الدين ، وبه يدفع عن الدين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المذكورة في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يجب جهادهم على نحو الدفاع ثلاث طوائف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البغاة على الإمام من المسلمين ، كالخوارج الذين خرجوا على الإمام علي علیه السلام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الذمّة ، وهم اليهود والنصارى والمجوس إذا أخلّوا بشرائط الذمّة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ليس لهم كتاب إذا قاموا بمؤامرة ضد المسلمين</w:t>
      </w:r>
      <w:r>
        <w:rPr>
          <w:rFonts w:eastAsia="Amiri" w:cs="Amiri" w:ascii="Amiri" w:hAnsi="Amiri"/>
          <w:color w:val="111111"/>
          <w:sz w:val="28"/>
          <w:szCs w:val="28"/>
          <w:rtl w:val="true"/>
          <w:lang w:bidi="ar-SA"/>
        </w:rPr>
        <w:t xml:space="preserve">. </w:t>
      </w:r>
      <w:bookmarkStart w:id="924" w:name="pg16422_173880"/>
    </w:p>
    <w:p>
      <w:pPr>
        <w:pStyle w:val="BookText"/>
        <w:rPr/>
      </w:pPr>
      <w:bookmarkEnd w:id="924"/>
      <w:r>
        <w:rPr>
          <w:rFonts w:ascii="Amiri" w:hAnsi="Amiri" w:eastAsia="Amiri" w:cs="Amiri"/>
          <w:color w:val="111111"/>
          <w:sz w:val="28"/>
          <w:sz w:val="28"/>
          <w:szCs w:val="28"/>
          <w:rtl w:val="true"/>
          <w:lang w:bidi="ar-SA"/>
        </w:rPr>
        <w:t xml:space="preserve">هذه هي لمحة خاطفة عن حقيقة الجهاد الدفاعي ودوافعه وخصائصه ، وأمّا معرفة مسائله وفروعه وأحكامه التفصيليّة فمتروكة إلى الكتب الفقهية المفصّلة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7752215_1280447820"/>
      <w:bookmarkStart w:id="926" w:name="_Toc338"/>
      <w:bookmarkEnd w:id="925"/>
      <w:r>
        <w:rPr>
          <w:rtl w:val="true"/>
        </w:rPr>
        <w:t xml:space="preserve">الجهاد التحريري </w:t>
      </w:r>
      <w:r>
        <w:rPr>
          <w:rtl w:val="true"/>
        </w:rPr>
        <w:t xml:space="preserve">( </w:t>
      </w:r>
      <w:r>
        <w:rPr>
          <w:rtl w:val="true"/>
        </w:rPr>
        <w:t xml:space="preserve">الإبتدائي </w:t>
      </w:r>
      <w:r>
        <w:rPr>
          <w:rtl w:val="true"/>
        </w:rPr>
        <w:t>)</w:t>
      </w:r>
      <w:bookmarkEnd w:id="926"/>
    </w:p>
    <w:p>
      <w:pPr>
        <w:pStyle w:val="Heading4"/>
        <w:numPr>
          <w:ilvl w:val="3"/>
          <w:numId w:val="1"/>
        </w:numPr>
        <w:rPr/>
      </w:pPr>
      <w:bookmarkStart w:id="927" w:name="__RefHeading___Toc7752217_1280447820"/>
      <w:bookmarkStart w:id="928" w:name="_Toc339"/>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لقد شرع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الجهاد الدفاعي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آخر من الجهاد ، هو الجهاد الإبتدائي الذي يجدر أن يسمّى بالجهاد التحريري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وتتلخّص دوافع هذا النوع من الجهاد في اُمور عديدة نشير إلى ثلاثة منها ، تاركين للقارئ الكريم مراجعة الكتب الفقهية المطوّلة المفصّلة لمعرفة بقيّة هذه الدوافع ، والأسباب</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7752219_1280447820"/>
      <w:bookmarkStart w:id="930" w:name="_Toc340"/>
      <w:bookmarkEnd w:id="929"/>
      <w:r>
        <w:rPr/>
        <w:t>1</w:t>
      </w:r>
      <w:r>
        <w:rPr>
          <w:rtl w:val="true"/>
        </w:rPr>
        <w:t xml:space="preserve"> - </w:t>
      </w:r>
      <w:r>
        <w:rPr>
          <w:rtl w:val="true"/>
        </w:rPr>
        <w:t>تحرير البشريه من الشرك</w:t>
      </w:r>
      <w:bookmarkEnd w:id="930"/>
    </w:p>
    <w:p>
      <w:pPr>
        <w:pStyle w:val="Heading5"/>
        <w:numPr>
          <w:ilvl w:val="4"/>
          <w:numId w:val="1"/>
        </w:numPr>
        <w:rPr/>
      </w:pPr>
      <w:bookmarkStart w:id="931" w:name="__RefHeading___Toc7752221_1280447820"/>
      <w:bookmarkStart w:id="932" w:name="_Toc341"/>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إنّ أهم دوافع الجهاد التحريري هو محاربة الوثنيّة والشرك ، وتحرير البشريّة من إتّخاذ أي معبود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يأمر بعبادة اللّه وحده ، وينهي عن اتّخاذ أي معبود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حقيقة تدركها الفطرة البشرية السليمة ولكن هذه الفطرة قد تنحرف وتحيد عن مسيرها الصحيح بفعل المؤثّرات والدعايات وتضليل المضلّلين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يفرض الدين على أتباعه أن يجاهدوا لتحرير العقول من قيودها ، وتخليص الفطرة الإنسانية المنحرفة من براثن الوثنيّة بكل وسيلة ممكنة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ممّا يخالف حرية الإنسان في اتّخاذ المعتقد الذي يريد ، لأنّ الحرية ليست مطلوبة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تخليص البشرية من براثن الوثنية إنّما هو خدمة للبشرية وإحياء لها ، وإنقاذاً لشخصيّتها من ذلّ الخضوع تجاه الموجودات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ضروري حتّى إذا لم يدرك البشر أهمّيته ، أو امتنع من قبوله تمشّياً مع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وزارة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تلقيح الناس باللقاح الصحّي ضد مرض داهم ، أو وباء قادم ، لزم على الجميع قبول هذا الأمر ، ولم يكن لأحد الامتناع عن ذلك بحجّة أنّه حرّ لا يجوز إكراهه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 منه هذه الحجّة ، ولا يقبل منه هذا الرفض ، حفاظاً على الصحّة العامّة وصيانة للمجتمع من العدوى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الإكراه والإلزام بهذا الأمر العقلائي رحمة له ، ولطفاً به لا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عبادة الوثن تجعل عابد الوثن أذل من الصنم الذي نحته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يشير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مستنكراً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الخضوع للوثن يوجب إنحطاط الفكر الإنساني ووقوعه في الخرافات التي هي بمثابة القيود والأغلال للفكر البشري ، تمنعه عن الانطلاق في مدارج الرقي والتكامل ، وتحجز النفس الإنسانية من نموّ الفضائل والسجايا الخلقية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عبادة الأوثان والأصنام توجد اختلافاً وتحزّباً بين البشر ، وتفرّق وحدته ، وتمزّق صفّه إذ كل جماعة تتّخذ وثناً خاصّاً تعبده وتتمسّك به ، وتنفي سواه ، وفي ذلك ضرر عظيم على حياة البشرية لا يقل عن خطر الطاعون والوباء ، وفي ذلك يقول اللّه حاكياً عن لسان يوسف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أَأَرْبَابٌ مُّتَفَرِّقُونَ خَيْرٌ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ولهذا يرى الإسلام محاربة هذا الوباء الفكري ، واقتلاعه من الجذور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أقدم الرسول الأكرم صلی اللّه علیه و آله عند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كسر الأصنام الموضوعة في البيت الحرام ، وأمر كل صاحب وثن أن يحطّم وثنه ، وكان صلی اللّه علیه و آله يفعل ذلك كلّما فتح منطقة من مناطق الجزيرة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صحيح انّ للتبليغ والدعوة أثراً لا ينكر في إيقاظ الأفكار ، وفكّها من أسارها ، بيد أنّه أثر محدود لا يعرفه إلاّ الزمر الواعية ، المثقّفة ، القادرة على إستيعاب التوجيهات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يجب على إمام المسلمين قبل نشوب الحرب بين المسلمين وأعدائهم أن يدعو الكفّار والأعداء إلى الإسلام بالحكمة والموعظة الحسنة ، ويبالغ في إيقاظهم وتوعيتهم ودعوتهم وإتمام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شرائع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يبدأون إلاّ بعد الدعاء إلى محاسن الإسلام ويكون الداعي الإمام أو من نصّبه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دلّت على ذلك من السنّة روايات متضافرة منها ما ورد عن السكوني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بعثني رسول اللّه صلی اللّه علیه و آله إلى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تقاتلنّ أحداً حتّى تدعوه إلى الإسلام ، واللّه لئن يهدينّ اللّه على يديك رجلاً خير لك ممّا طلعت عليه الشمس وغربت ، ولك ولاؤه يا علي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يغزَ قوم حتّى يدعوا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أيضاً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 الكفّار إلاّ بعد الدعاء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سئل الإمام زين العابدين علي بن الحسين علیهماالسلام عن كيفيّة الدعوة إلى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إلى اللّه عزّ وجلّ وإلى دينه 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وجلّ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 وإنّ معرفة اللّه عزّ وجلّ أن يعرف بالوحدانية والرأفة والرحمة والعزّة ، والعلم والقدرة والعلوّ على كل شيء ، وانّه النافع الضار القاهر لكل شيء الذي لا تدركه الأبصار ، وهو يدرك الأبصار وهو اللطيف الخبير ، وانّ محمداً عبده ورسوله ، وإنّ ما جاء به هو الحق من عند اللّه عزّ وجلّ وما سواه هو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أجابوا إلى ذلك فلهم ما للمسلمين ، وعليهم ما على المسلمين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حدود الجهاد الدعاء إلى طاعة اللّه من طاعة العباد ، وإلى عبادة اللّه من عبادة العباد وإلى ولاية اللّه من ولاية العباد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ولو أنّ أحداً من المشركين إستأمن واراد أن يسمع كلام اللّه اُعطي الأمان ، ثمّ اُعيد إلى مأمنه ، سواء كان قبل نشوب الحرب أو في أثنائه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w:t>
      </w:r>
      <w:bookmarkStart w:id="933" w:name="pg16422_173884"/>
    </w:p>
    <w:p>
      <w:pPr>
        <w:pStyle w:val="BookText"/>
        <w:rPr/>
      </w:pPr>
      <w:bookmarkEnd w:id="933"/>
      <w:r>
        <w:rPr>
          <w:rFonts w:ascii="Amiri" w:hAnsi="Amiri" w:eastAsia="Amiri" w:cs="Amiri"/>
          <w:color w:val="111111"/>
          <w:sz w:val="28"/>
          <w:sz w:val="28"/>
          <w:szCs w:val="28"/>
          <w:rtl w:val="true"/>
          <w:lang w:bidi="ar-SA"/>
        </w:rPr>
        <w:t xml:space="preserve">ذَلِكَ بِأَنَّهُمْ قَوْمٌ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الدعوة والتبليغ ربّما تؤثّر في بعض الأشخاص ولا تؤثّر في آخرين ، خصوصاً إذا كان الدين يهدّد مصالحهم ومطامعهم ولذلك وجبت محاربتهم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الخير والإصلاح حينئذٍ إلاّ بالسيف ، ومنطق القوّة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هذا أشار النبي صلی اللّه علیه و آله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 وتحت ظلال السيف ، ولا يقيم الناس إلاّ السيف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7752223_1280447820"/>
      <w:bookmarkStart w:id="935" w:name="_Toc342"/>
      <w:bookmarkEnd w:id="934"/>
      <w:r>
        <w:rPr>
          <w:rtl w:val="true"/>
        </w:rPr>
        <w:t>فرض العقيدة ممنوع</w:t>
      </w:r>
      <w:bookmarkEnd w:id="935"/>
    </w:p>
    <w:p>
      <w:pPr>
        <w:pStyle w:val="BookText"/>
        <w:rPr/>
      </w:pPr>
      <w:r>
        <w:rPr>
          <w:rFonts w:ascii="Amiri" w:hAnsi="Amiri" w:eastAsia="Amiri" w:cs="Amiri"/>
          <w:color w:val="111111"/>
          <w:sz w:val="28"/>
          <w:sz w:val="28"/>
          <w:szCs w:val="28"/>
          <w:rtl w:val="true"/>
          <w:lang w:bidi="ar-SA"/>
        </w:rPr>
        <w:t>قد يتوهّم الجاهل بمعالم الدين الإسلامي وأحكامه انّ الهدف من الجهاد التحريري إنّما هو فرض العقيدة الإسلامية على الناس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ظنّ واضح البطلان معلوم الضعف لمن له معرفة بطبيعة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الإسلام الذي يشجب ويستنكر على بعض الناس اتّباعهم لعقائد آبائهم وأجدادهم الباطلة ، كيف يجوّز لأتباعه أن يحملوا الناس على العقيدة الإسلامية دون أن يسمحوا لهم بأن يفكّروا ويحقّقوا ويفتّشوا عن المعتقد الحق ، ليعتنقوه بالبرهان والدليل ؟</w:t>
      </w:r>
    </w:p>
    <w:p>
      <w:pPr>
        <w:pStyle w:val="BookText"/>
        <w:rPr/>
      </w:pPr>
      <w:r>
        <w:rPr>
          <w:rFonts w:ascii="Amiri" w:hAnsi="Amiri" w:eastAsia="Amiri" w:cs="Amiri"/>
          <w:color w:val="111111"/>
          <w:sz w:val="28"/>
          <w:sz w:val="28"/>
          <w:szCs w:val="28"/>
          <w:rtl w:val="true"/>
          <w:lang w:bidi="ar-SA"/>
        </w:rPr>
        <w:t xml:space="preserve">إنّ اعتناق العقيدة أي عقيدة يجب أن يكون حسب نظر الإسلام قائماً على أساس البحث والفحص والتحقيق ومرتكزاً على البرهان والدليل ، ولذلك فهو يقبح اتّباع السلف دون مراجعة لعقائدهم ، وتحقيق في صحّتها أو بطلانها إذ قال سبحانه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w:t>
      </w:r>
    </w:p>
    <w:p>
      <w:pPr>
        <w:pStyle w:val="BookText"/>
        <w:rPr/>
      </w:pPr>
      <w:r>
        <w:rPr>
          <w:rFonts w:ascii="Amiri" w:hAnsi="Amiri" w:eastAsia="Amiri" w:cs="Amiri"/>
          <w:color w:val="111111"/>
          <w:sz w:val="28"/>
          <w:sz w:val="28"/>
          <w:szCs w:val="28"/>
          <w:rtl w:val="true"/>
          <w:lang w:bidi="ar-SA"/>
        </w:rPr>
        <w:t xml:space="preserve">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ذمّ التقليد في الاُصول والعقائد والجري على سنن الآباء والأجداد بلا تأمّل ولا تدبّر ، وطالب بالتفكّر والتعقّل فكيف يأمر أتباعه بأن يفرضوا العقيدة الإسلامية على الآخرين بقوّة النار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صرّح بحرية الإعتقاد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القرآن الكريم يصرّح بأنّ الإختلاف الفكري ، والتنافس الأيديولوجي أمر غريزي طبيعي ، ولذلك فهو باق إلى يوم القيامة ولا يمكن إزالته من رأس ، ولا يصحّ إلغاؤه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القرآن الكريم ينهي الرسول الأكرم صلی اللّه علیه و آله عن فرض العقيدة الإسلامية على الناس لأنّ اللّه شاء لهم أن يكونوا أحراراً في ذلك وهو في الوقت نفسه يعطينا درساً في مجال التبليغ والدعوة يجب أن نسير على ضوئه ، فيقول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bookmarkStart w:id="936" w:name="pg16422_173886"/>
    </w:p>
    <w:p>
      <w:pPr>
        <w:pStyle w:val="BookText"/>
        <w:rPr/>
      </w:pPr>
      <w:bookmarkEnd w:id="936"/>
      <w:r>
        <w:rPr>
          <w:rFonts w:ascii="Amiri" w:hAnsi="Amiri" w:eastAsia="Amiri" w:cs="Amiri"/>
          <w:color w:val="111111"/>
          <w:sz w:val="28"/>
          <w:sz w:val="28"/>
          <w:szCs w:val="28"/>
          <w:rtl w:val="true"/>
          <w:lang w:bidi="ar-SA"/>
        </w:rPr>
        <w:t xml:space="preserve">إذن فلم يكن الجهاد التحريري 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البشرية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العقيدة على الناس أو حملهم على الخضوع لمنهج الدين دون اختيار منهم أو إرادة حرّة ، بل هناك دواع وعلل للجهاد التحريري وهي التي نتلوها عليك</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7752225_1280447820"/>
      <w:bookmarkStart w:id="938" w:name="_Toc343"/>
      <w:bookmarkEnd w:id="937"/>
      <w:r>
        <w:rPr/>
        <w:t>2</w:t>
      </w:r>
      <w:r>
        <w:rPr>
          <w:rtl w:val="true"/>
        </w:rPr>
        <w:t xml:space="preserve"> - </w:t>
      </w:r>
      <w:r>
        <w:rPr>
          <w:rtl w:val="true"/>
        </w:rPr>
        <w:t>كسر الموانع المفروضة على الشعوب</w:t>
      </w:r>
      <w:bookmarkEnd w:id="938"/>
    </w:p>
    <w:p>
      <w:pPr>
        <w:pStyle w:val="BookText"/>
        <w:rPr/>
      </w:pPr>
      <w:r>
        <w:rPr>
          <w:rFonts w:ascii="Amiri" w:hAnsi="Amiri" w:eastAsia="Amiri" w:cs="Amiri"/>
          <w:color w:val="111111"/>
          <w:sz w:val="28"/>
          <w:sz w:val="28"/>
          <w:szCs w:val="28"/>
          <w:rtl w:val="true"/>
          <w:lang w:bidi="ar-SA"/>
        </w:rPr>
        <w:t>إنّ هناك داعياً آخر لتشريع عنوان الجهاد التحريري وهو وضع الاغلاق المفروضة على الشعوب ، وإسقاط الحكومات التي تمنع من وصول الإسلام إلى الناس وتقيم سدوداً بينهم وبين العقيدة الحقّة وتسلب حريّاتهم ، وتكرههم على اتّخاذ عقيدة خاصّة ، والمشي على حسب منهج خاص وإن كانوا لا يرتضونه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الجهاد التحريري لرفع الموانع والحواجز المانعة عن وصول العقيدة الحقّة إلى الناس ، وتحرير هم من تلك القيود حتى يمكنهم اختيار الدين الإسلامي بعد الاطّلاع على محاسنه ، وتبليغ معالمه إليهم</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7752227_1280447820"/>
      <w:bookmarkStart w:id="940" w:name="_Toc344"/>
      <w:bookmarkEnd w:id="939"/>
      <w:r>
        <w:rPr/>
        <w:t>3</w:t>
      </w:r>
      <w:r>
        <w:rPr>
          <w:rtl w:val="true"/>
        </w:rPr>
        <w:t xml:space="preserve"> - </w:t>
      </w:r>
      <w:r>
        <w:rPr>
          <w:rtl w:val="true"/>
        </w:rPr>
        <w:t xml:space="preserve">تخليص المستضعفين من الظالمين </w:t>
      </w:r>
      <w:r>
        <w:rPr>
          <w:rtl w:val="true"/>
        </w:rPr>
        <w:t>:</w:t>
      </w:r>
      <w:bookmarkEnd w:id="940"/>
    </w:p>
    <w:p>
      <w:pPr>
        <w:pStyle w:val="BookText"/>
        <w:rPr/>
      </w:pPr>
      <w:r>
        <w:rPr>
          <w:rFonts w:ascii="Amiri" w:hAnsi="Amiri" w:eastAsia="Amiri" w:cs="Amiri"/>
          <w:color w:val="111111"/>
          <w:sz w:val="28"/>
          <w:sz w:val="28"/>
          <w:szCs w:val="28"/>
          <w:rtl w:val="true"/>
          <w:lang w:bidi="ar-SA"/>
        </w:rPr>
        <w:t>إنّ الهدف الثالث من أهداف الجهاد التحريري هو إنقاذ الشعوب من اضطهاد الحكّام الجائرين ، واستبدادهم وظلمهم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إذن شُرّع لتحرير المستضعفين وتخليصهم من عسف الحكّام ، وكبتهم ، وحيث إنّ هذا الهدف لا يتحقّق إلاّ باستخدام القوّة وحمل السلاح والمقاتلة والغزو إتّخذ الإسلام طريق الجهاد ، فقال القرآن الكريم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وردت الإشارة إلى هذا الهدف في تصريحات بعض المسلمين الذين خرجوا لفتح البلاد وإنقاذ المستضعفين من حكّامهم الجائرين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أبي وقاص أرسل ربعي بن عامر ليكلّم قائد القوات الفارسية فلمّا دنا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على الارض وركّز رمحه على البسط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نستحب القعود على زينتكم ، فقال له ترجمان رستم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جاء بنا وهو بعثنا لنخرج من يشاء من عباده من ضيق الدنيا الى سعتها ، ومن جور الأديان الى عدل الاسلام فأرسلنا بدينه الى خلقه ، فمن قبله قبلنا منه ورجعنا عنه وتركناه وأرضه دوننا ، ومن أبى قاتلناه حتى نفضي إلى الجنّة أو الظفر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لم يكن تشريع هذا الجهاد لفرض الاستيلاء على الأ راضي ، أو بهدف السيطرة على منابع الثروة ، أو استعمار الشعوب كما هو هدف الحروب غير الإسلامية في الماضي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ينهي عن العدوان لبعض الأسباب التي تعود إلى المسائل الشخصية ، والقضايا الفردية ، التي لا تنطوي على مصلحة الإسلام والمسلمين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الصدد 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يَجْرِمَنَّكُمْ شَنَآنُ قَوْمٍ أَن صَدُّوكُمْ عَنِ المَسْجِدِ الحَرَامِ أَن تَعْتَدُوا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الجهاد التحريري ينطوي على أحكام دقيقة ، وظرفية ، لا يعرفها إلاّ الإمام العادل العارف بالدين ، والعالم بالظروف لم يجز أن يقوم المسلمون بهذا الجهاد إلاّ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ينوب منابه في السلطة الدينية والزمنية ، نعم في مشروعية الجهاد التحريري في غياب الإمام المعصوم بحث مفصّل ، فلاحظ الكتب الفقهية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وإلى هذا أشار الإمام الصادق علیه السلام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واجب مع إمام عادل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هناك كلمة أخيرة على هامش كلا الجهادين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يجب على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نشوب أيّة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المسلمين وتجهيزهم بكل ما تستطيع من أنواع القوّة الحربية في كل زمان بحسبه ، على أن يكون القصد الأوّل من ذلك هو إرهاب العدو ، وإخافته من عاقبة التعدّي على بلاد الاُمَّة الإسلامية أو مصالحها ، أو على أفراد منها ، أو متاع لها حتى في غير بلادها ، لأجل أن تكون آمنة في عقر دارها مطمئنّة على أهلها ومصالحها وأموالها ، ولكي تحظى بالإحترام اللائق بها في الساحة الدولية ، إذ 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والنضال بما هو هو ليس أمراً قبيحاً وإنّما يصطبغ بالحسن أو القبح بالغايات المحدّدة للقتال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القتال والنضال بهدف الاعتداء والتجاوز على النفوس والأعراض والأموال والحرمات فيكون القتال أمراً منكراً ، ويعد وحشيّة همجيّة ، ويكون المباشر له حيواناً ضارياً تلبّس بالإنسانية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القتال لحفظ الشرف والإنسانية ومنع المعتدين عن الإعتداء ، وغير ذلك من الأهداف المشروعة المذكورة سلفاً ، فلا يكون قبيحاً بل يعتبر وظيفة إنسانية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دراسة عابرة عن الجهاد التحريري حقيقة وأهدافاً وفلسفة ، والتفصيل موكول إلى محلّه في الكتب الفقهية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الأدب فإليك البيان</w:t>
      </w:r>
      <w:r>
        <w:rPr>
          <w:rFonts w:eastAsia="Amiri" w:cs="Amiri" w:ascii="Amiri" w:hAnsi="Amiri"/>
          <w:color w:val="111111"/>
          <w:sz w:val="28"/>
          <w:szCs w:val="28"/>
          <w:rtl w:val="true"/>
          <w:lang w:bidi="ar-SA"/>
        </w:rPr>
        <w:t xml:space="preserve">. </w:t>
      </w:r>
      <w:bookmarkStart w:id="941" w:name="pg16422_173889"/>
    </w:p>
    <w:p>
      <w:pPr>
        <w:pStyle w:val="Heading3"/>
        <w:numPr>
          <w:ilvl w:val="2"/>
          <w:numId w:val="1"/>
        </w:numPr>
        <w:rPr/>
      </w:pPr>
      <w:bookmarkStart w:id="942" w:name="__RefHeading___Toc7752229_1280447820"/>
      <w:bookmarkStart w:id="943" w:name="_Toc345"/>
      <w:bookmarkEnd w:id="941"/>
      <w:bookmarkEnd w:id="942"/>
      <w:r>
        <w:rPr>
          <w:rtl w:val="true"/>
        </w:rPr>
        <w:t>رعاية الأخلاق في الحرب</w:t>
      </w:r>
      <w:bookmarkEnd w:id="943"/>
    </w:p>
    <w:p>
      <w:pPr>
        <w:pStyle w:val="Heading4"/>
        <w:numPr>
          <w:ilvl w:val="3"/>
          <w:numId w:val="1"/>
        </w:numPr>
        <w:rPr/>
      </w:pPr>
      <w:bookmarkStart w:id="944" w:name="__RefHeading___Toc7752231_1280447820"/>
      <w:bookmarkStart w:id="945" w:name="_Toc346"/>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إنّ وقائع الحروب تشهد بأنّ الجبابرة والطواغيت ينسون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نشوب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القيم الإنسانية ، والاُصول الأخلاقية ، فيرتكبون كل جريمة ، ويقترفون كل جناية دون أن يردعهم عن ذلك رادع ، أو يتقيّدوا في القتال بقانون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أمر يتّصل بالماضي ، فساحات المعارك اليوم ، وما تشهده من فظائع ، خير دليل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هناك أعرافاً دولية ، وقوانين عالمية للحروب ، ولكن من الصحيح أيضاً انّ رعاية هذه القوانين والأعراف ضئيلة ، أو كادت أن تكون مفقودة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هذه القوانين والأعراف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 أو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الإسلام سنّ للحرب والقتال حدوداً دقيقة من شأنها أن تجعل الحرب في إطار الأخلاق والقواعد الإنسانية ولم يكتف بمجرّد تشريعها ووضعها ، بل عمل بها في كافة حروبه ووقائعه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يجب علينا أن نقف على هذه الحدود ، لنتعرّف على مدى رحمة الإسلام وإنسانيّته ، وعدالته ، حتى في الحروب حيث يفقد المقاتلون توازنهم عادة ، فلا يتورّعون عن ارتكاب كل كبيرة وصغيرة ، وتشهد على ذلك الحروب العالمية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الحروب التي شنها الغرب على الشرق في مختلف المناطق في القرن الحاضر ، ونخصّ بالذكر المعارك الدامية بين الإستعمار الفرنسي ، والشعب الجزائري البطل ، والإستعمار الأمريكي والشعب الفيتنامي ، والإستعمار الإسرائيلي والشعب الفلسطيني ، وما جرى في هذه الحروب من الممارسات الوحشية المروّعة على يد هذه القوى الإستعمارية</w:t>
      </w:r>
      <w:r>
        <w:rPr>
          <w:rFonts w:eastAsia="Amiri" w:cs="Amiri" w:ascii="Amiri" w:hAnsi="Amiri"/>
          <w:color w:val="111111"/>
          <w:sz w:val="28"/>
          <w:szCs w:val="28"/>
          <w:rtl w:val="true"/>
          <w:lang w:bidi="ar-SA"/>
        </w:rPr>
        <w:t xml:space="preserve">. </w:t>
      </w:r>
      <w:bookmarkStart w:id="946" w:name="pg16422_173890"/>
    </w:p>
    <w:p>
      <w:pPr>
        <w:pStyle w:val="Heading4"/>
        <w:numPr>
          <w:ilvl w:val="3"/>
          <w:numId w:val="1"/>
        </w:numPr>
        <w:rPr/>
      </w:pPr>
      <w:bookmarkStart w:id="947" w:name="__RefHeading___Toc7752233_1280447820"/>
      <w:bookmarkStart w:id="948" w:name="_Toc347"/>
      <w:bookmarkEnd w:id="946"/>
      <w:bookmarkEnd w:id="947"/>
      <w:r>
        <w:rPr/>
        <w:t>1</w:t>
      </w:r>
      <w:r>
        <w:rPr>
          <w:rtl w:val="true"/>
        </w:rPr>
        <w:t xml:space="preserve"> - </w:t>
      </w:r>
      <w:r>
        <w:rPr>
          <w:rtl w:val="true"/>
        </w:rPr>
        <w:t>الآمنون في الحرب</w:t>
      </w:r>
      <w:bookmarkEnd w:id="948"/>
    </w:p>
    <w:p>
      <w:pPr>
        <w:pStyle w:val="BookText"/>
        <w:rPr/>
      </w:pPr>
      <w:r>
        <w:rPr>
          <w:rFonts w:ascii="Amiri" w:hAnsi="Amiri" w:eastAsia="Amiri" w:cs="Amiri"/>
          <w:color w:val="111111"/>
          <w:sz w:val="28"/>
          <w:sz w:val="28"/>
          <w:szCs w:val="28"/>
          <w:rtl w:val="true"/>
          <w:lang w:bidi="ar-SA"/>
        </w:rPr>
        <w:t xml:space="preserve">لمّا كانت العدالة الإجتماعية هي المطلب الأقصى للإسلام ، ولم تكن للحرب أصالة في منطقة ، ولم تكن بنفسها هدفاً بل شرعت لدفع المعتدين وإزالتهم عن طريق الدعوة الحقّة ، اقتضى ذلك كلّه أن لا يهاجم إلاّ على الظالمين ولذا قال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نهى الإسلام عن قتل طائفة من الناس إذا لم يكونوا يساندون الأعداء الظالمين ولا يقاتلون ، وهؤلاء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على ذلك أحاديث متضافرة منها ما عن الإمام الصادق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عن قتل المقعد والأعمى والشيخ الفاني والمرأة والولدان في دار الحرب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7752235_1280447820"/>
      <w:bookmarkStart w:id="950" w:name="_Toc348"/>
      <w:bookmarkEnd w:id="949"/>
      <w:r>
        <w:rPr/>
        <w:t>2</w:t>
      </w:r>
      <w:r>
        <w:rPr>
          <w:rtl w:val="true"/>
        </w:rPr>
        <w:t xml:space="preserve"> - </w:t>
      </w:r>
      <w:r>
        <w:rPr>
          <w:rtl w:val="true"/>
        </w:rPr>
        <w:t>تمالك النفس</w:t>
      </w:r>
      <w:bookmarkEnd w:id="95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الحرب سبب قوي لغليان المشاعر وارتفاع سورة الغضب إلى </w:t>
      </w:r>
    </w:p>
    <w:p>
      <w:pPr>
        <w:pStyle w:val="BookText"/>
        <w:rPr/>
      </w:pPr>
      <w:r>
        <w:rPr>
          <w:rFonts w:ascii="Amiri" w:hAnsi="Amiri" w:eastAsia="Amiri" w:cs="Amiri"/>
          <w:color w:val="111111"/>
          <w:sz w:val="28"/>
          <w:sz w:val="28"/>
          <w:szCs w:val="28"/>
          <w:rtl w:val="true"/>
          <w:lang w:bidi="ar-SA"/>
        </w:rPr>
        <w:t>أقصاه ولهذا ربّما يؤدّي إلى ارتكاب أقسى ألوان الجريمة في حقّ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يجب أن يعطى زمام الحرب للعقل لا للمشاعر الملتهبة ، والأحاسيس المشتعلة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أعطى النبي صلی اللّه علیه و آله تعاليم كلّية في الحرب ، كان يوصي بها كل جيش يبعثه ، وكل سرية يرسلها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فيما يأتي نموذجاً من الأحاديث التي أدّب فيها النبي صلی اللّه علیه و آله أو الإمام المجاهدين والمقاتلين بآداب ، وتعاليم خاصة ، تكفل إنسانية الحروب وعدالتها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أبي عبد اللّه الصادق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أراد أن يبعث سرية دعاهم فأجلسهم بين يديه ، ثم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بسم اللّه وباللّه وفي سبيل اللّه وعلى ملّة رسول اللّه ، لا تغلوا ، ولا تغدروا ولا تقتلوا شيخاً فانياً ولا صبيّاً ولا امرأة ، ولا تقطعوا شجراً إلاّ أن تضطرّوا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وأيّما رجل من أدنى المسلمين أو أفضلهم نظر إلى أحد من المشركين فهو جار ، حتّى يسمع كلام اللّه فإن تبعكم ، فأخوكم في الدين ، وإن أبى فابلغوه مأمنه ، واستعينوا باللّه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كان إذا بعث أميراً له على سرية أمره بتقوى اللّه عزّ وجل في خاصّة نفسه ، ثمّ في أصحابه عامّة ، ثم يقول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اُغز باسم اللّه ، وفي سبيل اللّه ، قاتلوا من كفر باللّه ، لا تغدروا ، ولا تغلوا ، ولا تمثّلوا ، ولا تقتلوا وليداً ، ولا متبتّلاً في شاهق ، ولا تحرقوا النخل ولا تغرقوه بالماء ، </w:t>
      </w:r>
    </w:p>
    <w:p>
      <w:pPr>
        <w:pStyle w:val="BookText"/>
        <w:rPr/>
      </w:pPr>
      <w:r>
        <w:rPr>
          <w:rFonts w:ascii="Amiri" w:hAnsi="Amiri" w:eastAsia="Amiri" w:cs="Amiri"/>
          <w:color w:val="111111"/>
          <w:sz w:val="28"/>
          <w:sz w:val="28"/>
          <w:szCs w:val="28"/>
          <w:rtl w:val="true"/>
          <w:lang w:bidi="ar-SA"/>
        </w:rPr>
        <w:t>ولا تقطعوا شجرة مثمرة ، ولا تحرقوا زرعاً لأنّكم لا تدرون لعلّكم تحتاجون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تعقروا من البهائم ما يؤكل لحمه إلاّ ما لابدّ لكم من أكله ، وإذا لقيتم عدوّاً للمسلمين فادعوهم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الحديث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ونص بعض الفقهاء على أنّ المرأة لا تقتل حتّى لو كانت تعاون الأعداء ، لأنّ النساء مستضعفات غالباً ، وهنّ يرغمن على القيام بمثل هذا التعاون إرغاماً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في المختصر النافع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 نساؤهم ولو عاون إلاّ مع الإضطرار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يجسّد منتهى الرحمة والإنسانية التي يتحلّى بها الدين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غزوة بدر انّ عمر بن الخطاب قال لرسول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دعني 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ثنيّتي سهيل بن عمرو ، ويدلع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سهيل خطيباً يهرّج ضد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عليك خطيباً في موطن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اُمثّل به فيمثّل اللّه بي وإن كنت نبيّاً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المقارنة بين هذه التعاليم والمواقف الإسلامية والجنايات والجرائم الوحشية التي ارتكبتها الدول الكبرى في مستعمراتها كالجزائر وفيتنام وغيرهما ، توقفنا على إنسانيّة الدين الإسلامي ورحمته في الحرب</w:t>
      </w:r>
      <w:r>
        <w:rPr>
          <w:rFonts w:eastAsia="Amiri" w:cs="Amiri" w:ascii="Amiri" w:hAnsi="Amiri"/>
          <w:color w:val="111111"/>
          <w:sz w:val="28"/>
          <w:szCs w:val="28"/>
          <w:rtl w:val="true"/>
          <w:lang w:bidi="ar-SA"/>
        </w:rPr>
        <w:t xml:space="preserve">. </w:t>
      </w:r>
      <w:bookmarkStart w:id="951" w:name="pg16422_173893"/>
    </w:p>
    <w:p>
      <w:pPr>
        <w:pStyle w:val="Heading4"/>
        <w:numPr>
          <w:ilvl w:val="3"/>
          <w:numId w:val="1"/>
        </w:numPr>
        <w:rPr/>
      </w:pPr>
      <w:bookmarkStart w:id="952" w:name="__RefHeading___Toc7752237_1280447820"/>
      <w:bookmarkStart w:id="953" w:name="_Toc349"/>
      <w:bookmarkEnd w:id="951"/>
      <w:bookmarkEnd w:id="952"/>
      <w:r>
        <w:rPr/>
        <w:t>3</w:t>
      </w:r>
      <w:r>
        <w:rPr>
          <w:rtl w:val="true"/>
        </w:rPr>
        <w:t xml:space="preserve"> - </w:t>
      </w:r>
      <w:r>
        <w:rPr>
          <w:rtl w:val="true"/>
        </w:rPr>
        <w:t>منع ممارسة الأساليب الوحشية</w:t>
      </w:r>
      <w:bookmarkEnd w:id="953"/>
    </w:p>
    <w:p>
      <w:pPr>
        <w:pStyle w:val="BookText"/>
        <w:rPr/>
      </w:pPr>
      <w:r>
        <w:rPr>
          <w:rFonts w:ascii="Amiri" w:hAnsi="Amiri" w:eastAsia="Amiri" w:cs="Amiri"/>
          <w:color w:val="111111"/>
          <w:sz w:val="28"/>
          <w:sz w:val="28"/>
          <w:szCs w:val="28"/>
          <w:rtl w:val="true"/>
          <w:lang w:bidi="ar-SA"/>
        </w:rPr>
        <w:t>إنّ الإسلام يحرّم إهلاك العدو بالطرق غير الإنسانية مثل إلقاء السم في الماء أو قطعه عنهم ، أو إرساله على مُخيّمهم لغرقهم ، أو حرقهم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المحقّق الحلّي في المختصر النافع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المحاربة بكل ما يرجى به الفتح </w:t>
      </w:r>
      <w:r>
        <w:rPr>
          <w:rFonts w:eastAsia="Amiri" w:cs="Amiri" w:ascii="Amiri" w:hAnsi="Amiri"/>
          <w:color w:val="111111"/>
          <w:sz w:val="28"/>
          <w:szCs w:val="28"/>
          <w:rtl w:val="true"/>
          <w:lang w:bidi="ar-SA"/>
        </w:rPr>
        <w:t xml:space="preserve">... »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يإلقاء النار ، ويحرم بإلقاء السم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في تبصرة المتعلّمين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المحاربة بسائر أنواع الحرب ، إلاّ إلقاء السم في بلادهم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 هو الإمام علي علیه السلام في صفّين بعد الإستيلاء على الشريعة لا يمنع جيش معاوية عن الماء ، وإن كان معاوية قد فعل ذلك من قبل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هذه الدرجة الرفيعة من الرحمة والشفقة تبلغ رحمة الإسلام ، بينما لا تتورّع الدول الكبرى عن قصف الشعوب المقهورة بقنابل النابالم ، وغيرها من الوسائل والأدوات الحربية الفتّاكة المروّعة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 لا يمكن أن ينسى ما فعلته الولايات المتحدة في الحرب العالمية الثانية حينما قصفت هيروشيما ، وناكازاكي بالقنابل الذرية ، فأبادت ما يقارب نصف مليون ، وحذف ذينك البلدين من الخريطة الجغرافية بحجّة التعجيل في إنهاء الحرب ، كما قال ترومن رئيس الجمهورية الأمريكي الأسبق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bookmarkStart w:id="954" w:name="pg16422_173894"/>
    </w:p>
    <w:p>
      <w:pPr>
        <w:pStyle w:val="Heading4"/>
        <w:numPr>
          <w:ilvl w:val="3"/>
          <w:numId w:val="1"/>
        </w:numPr>
        <w:rPr/>
      </w:pPr>
      <w:bookmarkStart w:id="955" w:name="__RefHeading___Toc7752239_1280447820"/>
      <w:bookmarkStart w:id="956" w:name="_Toc350"/>
      <w:bookmarkEnd w:id="954"/>
      <w:bookmarkEnd w:id="955"/>
      <w:r>
        <w:rPr/>
        <w:t>4</w:t>
      </w:r>
      <w:r>
        <w:rPr>
          <w:rtl w:val="true"/>
        </w:rPr>
        <w:t xml:space="preserve"> - </w:t>
      </w:r>
      <w:r>
        <w:rPr>
          <w:rtl w:val="true"/>
        </w:rPr>
        <w:t xml:space="preserve">أمان الكفّار </w:t>
      </w:r>
      <w:r>
        <w:rPr>
          <w:rtl w:val="true"/>
        </w:rPr>
        <w:t>:</w:t>
      </w:r>
      <w:bookmarkEnd w:id="956"/>
    </w:p>
    <w:p>
      <w:p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رسالة إلهية ودعوة سماويّة لهداية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على دخول الأفراد في صفوف أتباعه ، والإنضواء تحت لوائه عن رغبة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هذا الهدف الأسمى نجد الإسلام يسمح بإعطاء الأمان لكلّ من يطلب ذلك من الكفّار لكي يسمع منطق الإسلام ، ويتعرّف على تعاليمه ، سواء كان ذلك عند نشوب الحرب ، أو في غير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الإسلام يعطي الحق لكلّ مسلم أن يمنح الأمان لمن شاء ، ولو كان لغير الهدف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في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يذم الواحد من المسلمين لآحاد من أهل الحرب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المختصر النافع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ويذم الواحد من المسلمين للواحد ، ويمضي ذمامه على الجماعة ولو كان أدونهم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يدلّ على مدى عناية الإسلام وحرصه على الدماء أنّه يجير حتّى من دخل في حوزة المسلمين بشبهة الأمان وظنّه فهو مأمون حتّى يرد إلى مأمنه دون أن يصيبه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حربي دخل في دار الإسلام بشبهة الأمان كان يسمع لفظاً فيعتقده أماناً ، أو يصحب رفقة فيتوهّمها أماناً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المختصر النافع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 بشبهة الأمان فهو آمن حتّى يردّ إلى مأمنه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على هذا أحاديث منها عن الإمام الصادق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حاصروا مدينة فسألوهم الأمان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فظنّوا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فنزلوا إليهم كانوا آمنين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مظاهر العدل والمساواة انّ الإسلام يجيز أمان العبد المسلم كما يجيز أمان الحر المسلم سواء بسواء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هذا الحكم الإسلامي العظيم روايات عديدة منها ما روي عن الإمام الصادق علیه السلام لمّا سأله السكوني عن معنى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يسعى بذمّتهم أدناهم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جيشاً من المسلمين حاصروا قوماً من المشركين فأشرف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اعطوني الأمان حتّى ألقى صاحبكم واُناظره فأعطاه أدناهم الأمان وجب على أفضلهم الوفاء به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أيضاً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علیه السلام أجاز أمان عبد مملوك لأهل حصن من الحصون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المؤمنين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روى الجزري في تاريخه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نزلوا بجنديسابور فأقاموا عليها يقاتلونهم ، فرمي إلى من بها من عسكر المسلمين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يفجأ المسلمين إلاّ وقد فتحت أبوابها ، وأخرجوا أسواقهم ، وخرج أهلها ، فسألهم المسلمون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رميتم بالأمان ، فقبلناه ، وأقررنا بالجزية على أن تمنعونا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وسأل المسلمون فيما بينهم ، فإذا عبد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أصله منها ، فعل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العبد من الحر ، وقد قبلنا الجزية ، وما بدّلنا ، فان شئتم فاغدروا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لعمر فأجاز أمانهم ، فأمّنوهم وانصرفوا عنهم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نموذج واحد من سلوك المسلمين في هذا المجال يجد نظائره كل من راجع التاريخ الإسلامي</w:t>
      </w:r>
      <w:r>
        <w:rPr>
          <w:rFonts w:eastAsia="Amiri" w:cs="Amiri" w:ascii="Amiri" w:hAnsi="Amiri"/>
          <w:color w:val="111111"/>
          <w:sz w:val="28"/>
          <w:szCs w:val="28"/>
          <w:rtl w:val="true"/>
          <w:lang w:bidi="ar-SA"/>
        </w:rPr>
        <w:t xml:space="preserve">. </w:t>
      </w:r>
      <w:bookmarkStart w:id="957" w:name="pg16422_173897"/>
    </w:p>
    <w:p>
      <w:pPr>
        <w:pStyle w:val="Heading2"/>
        <w:numPr>
          <w:ilvl w:val="1"/>
          <w:numId w:val="1"/>
        </w:numPr>
        <w:rPr/>
      </w:pPr>
      <w:bookmarkStart w:id="958" w:name="__RefHeading___Toc7752241_1280447820"/>
      <w:bookmarkStart w:id="959" w:name="_Toc351"/>
      <w:bookmarkEnd w:id="957"/>
      <w:bookmarkEnd w:id="958"/>
      <w:r>
        <w:rPr>
          <w:rtl w:val="true"/>
        </w:rPr>
        <w:t>(</w:t>
      </w:r>
      <w:r>
        <w:rPr/>
        <w:t>13</w:t>
      </w:r>
      <w:r>
        <w:rPr>
          <w:rtl w:val="true"/>
        </w:rPr>
        <w:t xml:space="preserve">) </w:t>
      </w:r>
      <w:r>
        <w:rPr>
          <w:rtl w:val="true"/>
        </w:rPr>
        <w:t>واقعة الغدير</w:t>
      </w:r>
      <w:bookmarkEnd w:id="959"/>
    </w:p>
    <w:p>
      <w:pPr>
        <w:pStyle w:val="Heading3"/>
        <w:numPr>
          <w:ilvl w:val="2"/>
          <w:numId w:val="1"/>
        </w:numPr>
        <w:rPr/>
      </w:pPr>
      <w:bookmarkStart w:id="960" w:name="__RefHeading___Toc7752243_1280447820"/>
      <w:bookmarkStart w:id="961" w:name="_Toc352"/>
      <w:bookmarkEnd w:id="960"/>
      <w:r>
        <w:rPr>
          <w:rtl w:val="true"/>
        </w:rPr>
        <w:t>اشارة</w:t>
      </w:r>
      <w:bookmarkEnd w:id="961"/>
    </w:p>
    <w:p>
      <w:pPr>
        <w:pStyle w:val="BookText"/>
        <w:rPr/>
      </w:pPr>
      <w:r>
        <w:rPr>
          <w:rFonts w:ascii="IRNazanin" w:hAnsi="IRNazanin" w:eastAsia="IRNazanin"/>
          <w:color w:val="111111"/>
          <w:sz w:val="28"/>
          <w:sz w:val="28"/>
          <w:szCs w:val="28"/>
          <w:rtl w:val="true"/>
          <w:lang w:bidi="fa-IR"/>
        </w:rPr>
        <w:t>لا شك في انّ الدين الإسلامي دين عالمي ، وشريعة خاتمة ، وقد كانت قيادة الاُمّة الإسلامية من شؤون النبي الأكرم صلی اللّه علیه و آله مادام على قيد الحياة ، وكان عليه أن يوكل مقام القيادة من بعده إلى أفضل أفراد الاُمّة وأكملهم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هذه المسألة وهي أنّ منصب القيادة بعد النبي صلی اللّه علیه و آله هل هو منصب تنصيصي تعييني أو أنّه منصب انتخابي ؟ هناك اتّجاهين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فالشيعة ترى أنّ مقام القيادة منصب تنصيصي ، ولابد أن ينصّ على خليفة النبي من السماء ، بينما يرى أهل السنّة أنّ هذا المنصب انتخابي جمهوري ، أي أنّ على الأمّة أن تقوم بعد النبي باختيار فرد من أفرادها لإدارة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من الاتّجاهين المذكورين دلائل ، ذكرها أصحابهما في الكتب العقائدية ، إلاّ أنّ ما يمكن طرحه هنا هو تقييم ودراسة المسألة في ضوء دراسة وتقييم الظروف السائدة في عصر الرسالة ، فانّ هذه الدراسة كفيلة باثبات صحّة أحد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تقييم الأوضاع السياسية داخل المنطقة الاسلامية وخارجها في عصر الرسالة يقضي بأنّ خليفة النبي لابد أن يعيَّن من جانب اللّه تعالى ، ولا يصحّ أن يوكل هذا إلى الأمّة ، فانّ المجتمع الإسلامي كان مهدّداً على الدوام بالخطر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 الهجوم الكاسح ، وإلقاء بذور الفساد والاختلاف بين المسلمين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مصالح الأمّة كانت توجب أن يوحّد صفوف المسلمين في مواجهة الخطر الخارجي ، وذلك بتعيين قائد سياسي من بعده ، وبذلك يسد الطريق على </w:t>
      </w:r>
    </w:p>
    <w:p>
      <w:pPr>
        <w:pStyle w:val="BookText"/>
        <w:rPr/>
      </w:pPr>
      <w:r>
        <w:rPr>
          <w:rFonts w:ascii="Amiri" w:hAnsi="Amiri" w:eastAsia="Amiri" w:cs="Amiri"/>
          <w:color w:val="111111"/>
          <w:sz w:val="28"/>
          <w:sz w:val="28"/>
          <w:szCs w:val="28"/>
          <w:rtl w:val="true"/>
          <w:lang w:bidi="ar-SA"/>
        </w:rPr>
        <w:t>نفوذ العدو في جسم الاُمّة الإسلامية والسيطرة عليها ، وعلى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بيان وتوضيح هذا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الامبراطورية الرومانية أحد أضلاع الخطر المثلث الذى يحيط بالكيان الإسلامي ، ويهدّده من الخارج والداخل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القوة الرهيبة تتمركز في شمال الجزيرة العربية ، وكانت تشغل بال النبي القائد على الدوام ، حتى أنّ التفكير في أمر الروم لم يغادر ذهنه وفكره حتى لحظة الوفاة ، والالتحاق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مواجهة عسكرية بين المسلمين ، والجيش المسيحي الرومي وقعت في السنة الثامنة من الهجرة في أرض فلسطين ، وقد أدّت هذه المواجهة إلى مقتل القادة العسكريين البارزين الثلاثة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تسبّب انسحاب الجيش الإسلامى بعد مقتل القادة المذكورين إلى تزايد جرأة الجيش القيصري المسيحي ، فكان يخشى بصورة متزايدة أن تتعرّض عاصمة الإسلام للهجوم الكاسح من قبل هذا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خرج رسول اللّه صلی اللّه علیه و آله في السنة التاسعة للهجرة على رأس جيش كبير جداً إلى حدود الشام ليقود بنفسه أيّة مواجهة عسكرية ، وقد استطاع الجيش في هذه الرحلة الصعبة المضنية أن يستعيد هيبته الغابرة ، ويجدد حياته 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انّ هذا الانتصار المحدود لم يقنع رسول اللّه صلی اللّه علیه و آله ، فأعدّ قُبيل مرضه جيشاً كبيراً من المسلمين ،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وكلّفهم بالتوجّه إلى حدود الشام ، والحضور في تلك الجبهة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الضلع الثاني من المثلث الخطير الذي كان يهدد الكيان الإسلامي ، فكان </w:t>
      </w:r>
    </w:p>
    <w:p>
      <w:pPr>
        <w:pStyle w:val="BookText"/>
        <w:rPr/>
      </w:pPr>
      <w:r>
        <w:rPr>
          <w:rFonts w:ascii="IRNazanin" w:hAnsi="IRNazanin" w:eastAsia="IRNazanin"/>
          <w:color w:val="111111"/>
          <w:sz w:val="28"/>
          <w:sz w:val="28"/>
          <w:szCs w:val="28"/>
          <w:rtl w:val="true"/>
          <w:lang w:bidi="fa-IR"/>
        </w:rPr>
        <w:t xml:space="preserve">الامبراطورية الايرانية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غضب هذه الامبراطورية على رسول اللّه صلی اللّه علیه و آله ومعاداتها لدعوته ، أن أقدم امبراطور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تمزيق رسالة النبي ، وتوجيه الإهانة إلى سفيره باخراجه من بلاطه ، والكتابة إلى واليه وعميله باليمن بأن يوجّه إلى المدينة من يقبض على رسول اللّه صلی اللّه علیه و آله ، أو يقتله إن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قتل في زمن رسول اللّه صلی اللّه علیه و آله إلاّ أنّ استقلال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رزحت تحت استعمار الامبراطورية الايرانية ردحاً طويلاً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يغب عن نظر ملوك ايران آنذاك ، وكان غرور اُولئك الملوك وتجبّرهم وكبرياءهم لا يسمح بتحمّل منافسة القوة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والخطر الثالث كان هو خطر حزب النفاق الذي كان يعمل بين صفوف المسلمين كالطابور الخامس وعلى تقويض دعائم الكيان الاسلامي من الداخل إلى درجة أنّهم قصدوا اغتيال رسول اللّه ، في طريق العودة من تبوك الى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بعض عناصر هذا الحزب الخطر يقول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الاسلامية سينتهي أمرها بموت رسول اللّه صلی اللّه علیه و آله ورحيله ، وبذلك يستريح الجميع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قام أبو سفيان بن حرب بعد وفاة رسول اللّه صلی اللّه علیه و آله بمكيدة مشؤومة لتوجيه ضربة إلى الاُمّة الاسلامية من الداخل ، وذلك عندما أتى علياً علیه السلام وعرض عليه أن يبايعه ضدّ من عيّنه رجال السقيفة ، ليستطيع بذلك تشطير الاُمّة الاسلامية الواحدة إلى شطرين متحاربين متقاتلين ، فيتمكّن من التصيّد في الماء العكر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الإمام علياً علیه السلام أدرك بذكائه البالغ نوايا أبي سفيان الخبيثة ، فرفض مطلبه وقال له كاشفاً عن دوافعه ونواياه الشريرة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بهذا إلاّ الفتنة ، وإنّك واللّه طالما بغيت للإسلام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نصيحتك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بلغ دور المنافقين التخريبي من الشدّة بحيث تعرّض القرآن لذكرهم في سور عديدة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 والنساء ، والمائدة ، والأنفال ، والتوبة ، والعنكبوت ، والأحزاب ، ومحمد ، والفتح ، والمجادلة ، والحديد ، والمنافقين ، والحشر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مع وجود مثل هؤلاء الأعداء الخطرين والأقوياء الذين كانوا يتربّصون بالاسلام الدوائر ، ويتحيّنون الفرص للقضاء عليه ، يصح أن يترك رسول اللّه صلی اللّه علیه و آله اُمّته الحديثة العهد بالإسلام ، الجديدة التأسيس من دون أن يعيّن لهم قائداً دينياً سياسيا ؟</w:t>
      </w:r>
    </w:p>
    <w:p>
      <w:pPr>
        <w:pStyle w:val="BookText"/>
        <w:rPr/>
      </w:pPr>
      <w:r>
        <w:rPr>
          <w:rFonts w:ascii="Amiri" w:hAnsi="Amiri" w:eastAsia="Amiri" w:cs="Amiri"/>
          <w:color w:val="111111"/>
          <w:sz w:val="28"/>
          <w:sz w:val="28"/>
          <w:szCs w:val="28"/>
          <w:rtl w:val="true"/>
          <w:lang w:bidi="ar-SA"/>
        </w:rPr>
        <w:t xml:space="preserve">إنّ المحاسبات الاجتماعية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الواجب أن يمنع رسول الاسلام بتعيين قائد للاُمّة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أيّ اختلاف وانشقاق فيها من بعده ، وأن يضمن استمرار وبقاء الوحدة الاسلامية بايجاد حصن قوي وسياج دفاعي متين حول تلك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تحصين الاُمّة ، وصيانتها من الحوادث المشؤومة ، والحيلولة دون مطالبة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دون غيره ، وبالتالي التنازع على مسألة الخلافة والزعامة ، لم يكن ليتحقق ، إلاّ بتعيين قائد للاُمّة ، وعدم ترك الاُمور للاقدار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المحاسبة الاجتماعية تهدينا إلى صحة 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التنصيص على القائد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لهذه الجهة ، ولجهات اُخرى طرح رسول الإسلام مسألة الخلافة في الأيام الاُولى من ميلاد الرسالة الأسلامية ، وظلّ يواصل طرحها والتذكير بها طوال حياته حتى الساعات الأخيرة منها ، حيث عيّن خليفته ونصّ عليه بالنصّ القاطع الواضح الصريح في بدء دعوته ، وفي نهايتها أيضاً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بيان كلا هذين المقامين </w:t>
      </w:r>
      <w:r>
        <w:rPr>
          <w:rFonts w:eastAsia="Amiri" w:cs="Amiri" w:ascii="Amiri" w:hAnsi="Amiri"/>
          <w:color w:val="111111"/>
          <w:sz w:val="28"/>
          <w:szCs w:val="28"/>
          <w:rtl w:val="true"/>
          <w:lang w:bidi="ar-SA"/>
        </w:rPr>
        <w:t xml:space="preserve">: </w:t>
      </w:r>
      <w:bookmarkStart w:id="962" w:name="pg16422_173901"/>
    </w:p>
    <w:p>
      <w:pPr>
        <w:pStyle w:val="Heading3"/>
        <w:numPr>
          <w:ilvl w:val="2"/>
          <w:numId w:val="1"/>
        </w:numPr>
        <w:rPr/>
      </w:pPr>
      <w:bookmarkStart w:id="963" w:name="__RefHeading___Toc7752245_1280447820"/>
      <w:bookmarkStart w:id="964" w:name="_Toc353"/>
      <w:bookmarkEnd w:id="962"/>
      <w:bookmarkEnd w:id="963"/>
      <w:r>
        <w:rPr/>
        <w:t>1</w:t>
      </w:r>
      <w:r>
        <w:rPr>
          <w:rtl w:val="true"/>
        </w:rPr>
        <w:t xml:space="preserve"> - </w:t>
      </w:r>
      <w:r>
        <w:rPr>
          <w:rtl w:val="true"/>
        </w:rPr>
        <w:t>النبوّة والامامة توأمان</w:t>
      </w:r>
      <w:bookmarkEnd w:id="964"/>
    </w:p>
    <w:p>
      <w:pPr>
        <w:pStyle w:val="BookText"/>
        <w:rPr/>
      </w:pPr>
      <w:r>
        <w:rPr>
          <w:rFonts w:ascii="IRNazanin" w:hAnsi="IRNazanin" w:eastAsia="IRNazanin"/>
          <w:color w:val="111111"/>
          <w:sz w:val="28"/>
          <w:sz w:val="28"/>
          <w:szCs w:val="28"/>
          <w:rtl w:val="true"/>
          <w:lang w:bidi="fa-IR"/>
        </w:rPr>
        <w:t>بغضّ النظر عن الأدلّة العقلية والفلسفية التي تثبت صحّة الرأي الأول بصورة قطعية ، هناك أخبار وروايات وردت في المصادر المعتبرة تثبت صحة الموقف والرأي الذي ذهب إليه علماء الشيعة وتصدّقه ، فقد نصّ النبي صلی اللّه علیه و آله على خليفته من بعده في الفترة النبوية من حياته مراراً وتكراراً ، وأخرج موضوع الإمامة من مجال الانتخاب الشعبي والرأي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لم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ووصيه من بعده في اُخريات حياته فحسب ، بل بادر إلى التعريف بخليفته ووصيه في بدء الدعوة يوم لم ينضو تحت راية رسالته بعد ، سوى بضع عشرة من الأشخاص ، وذلك يوم اُمر من جانب اللّه العلي القدير أن ينذر عشيرته الأقربين من العذاب الإلهي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يدعوهم إلى عقيدة التوحيد قبل أن يصدع رسالته للجميع ويبدأ دعوته العامة للناس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أربعين رجلاً من زعماء بني هاشم وبني المطلب ، ثم وقف فيهم خطيباً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يؤازرني على هذا الأمر على أن يكون أخي ووصيي وخليفتي فيكم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فأحجم القوم ، وقام عليّ علیه السلام وأعلن مؤازرته وتأييده له ، فأخذ رسول اللّه صلی اللّه علیه و آله برقبته ، والتفت الى الحاضرين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هذا الحديث عند المفسرين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بدء الدعوة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رسول اللّه صلی اللّه علیه و آله لم يكتف بالنص على خليفته في بدء رسالته ، بل صرّح في مناسبات شتّى في السفر والحضر ، بخلافة </w:t>
      </w:r>
      <w:bookmarkStart w:id="965" w:name="pg16422_173902"/>
    </w:p>
    <w:p>
      <w:pPr>
        <w:pStyle w:val="BookText"/>
        <w:rPr/>
      </w:pPr>
      <w:bookmarkEnd w:id="965"/>
      <w:r>
        <w:rPr>
          <w:rFonts w:ascii="IRNazanin" w:hAnsi="IRNazanin" w:eastAsia="IRNazanin"/>
          <w:color w:val="111111"/>
          <w:sz w:val="28"/>
          <w:sz w:val="28"/>
          <w:szCs w:val="28"/>
          <w:rtl w:val="true"/>
          <w:lang w:bidi="fa-IR"/>
        </w:rPr>
        <w:t>علي علیه السلام من بعده ، ولكن لا يبلغ شيء من ذلك في الأهمية والظهور والصراحة والحسم ما بلغه حديث الغدير</w:t>
      </w:r>
      <w:r>
        <w:rPr>
          <w:rFonts w:eastAsia="IRNazanin" w:cs="IRNazanin"/>
          <w:color w:val="111111"/>
          <w:sz w:val="28"/>
          <w:szCs w:val="28"/>
          <w:rtl w:val="true"/>
          <w:lang w:bidi="fa-IR"/>
        </w:rPr>
        <w:t>.</w:t>
      </w:r>
    </w:p>
    <w:p>
      <w:pPr>
        <w:pStyle w:val="Heading3"/>
        <w:numPr>
          <w:ilvl w:val="2"/>
          <w:numId w:val="1"/>
        </w:numPr>
        <w:rPr/>
      </w:pPr>
      <w:bookmarkStart w:id="966" w:name="__RefHeading___Toc7752247_1280447820"/>
      <w:bookmarkStart w:id="967" w:name="_Toc354"/>
      <w:bookmarkEnd w:id="966"/>
      <w:r>
        <w:rPr/>
        <w:t>2</w:t>
      </w:r>
      <w:r>
        <w:rPr>
          <w:rtl w:val="true"/>
        </w:rPr>
        <w:t xml:space="preserve"> - </w:t>
      </w:r>
      <w:r>
        <w:rPr>
          <w:rtl w:val="true"/>
        </w:rPr>
        <w:t>قصة الغدير</w:t>
      </w:r>
      <w:bookmarkEnd w:id="967"/>
    </w:p>
    <w:p>
      <w:pPr>
        <w:pStyle w:val="BookText"/>
        <w:rPr/>
      </w:pPr>
      <w:r>
        <w:rPr>
          <w:rFonts w:ascii="IRNazanin" w:hAnsi="IRNazanin" w:eastAsia="IRNazanin"/>
          <w:color w:val="111111"/>
          <w:sz w:val="28"/>
          <w:sz w:val="28"/>
          <w:szCs w:val="28"/>
          <w:rtl w:val="true"/>
          <w:lang w:bidi="fa-IR"/>
        </w:rPr>
        <w:t xml:space="preserve">لمّا انتهت مراسيم الحج ، وتعلّم المسلمون مناسبك الحجّ من رسول اللّه صلی اللّه علیه و آله قرر رسول اللّه صلی اللّه علیه و آله الرحيل عن مكة ، والعودة إلى المدينة ، فأصدر أمراً بذلك ، ولمّا بلغ موكب الحجيج العظيم إلى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التي تبعد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بثلاثة أميال ، نزل أمين الوحي جبرئيل على رسول اللّه صلی اللّه علیه و آله بمنطقة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وخاطبه بالآية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لسان الآية وظاهرها يكشف عن أنّ اللّه تعالى ألقى على عاتق النبي صلی اللّه علیه و آله مسؤولية القيام بمهمة خطيرة ، وأي أمر اكثر خطورة من أن ينصّب علياً علیه السلام لمقام الخلافة من بعده على مرأى ومسمع من مائة ألف 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أصدر رسول اللّه صلی اللّه علیه و آله أمره بالتوقف ، فتوقفت طلائع ذلك الموكب العظيم ، والتحق بهم من تأخر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الوقت وقت الظهيرة ، وكان المناخ حارّاً إلى درجة كبيرة جداً ، وكان الشخص يضع قسماً من عباءته فوق رأسه والقسم الآخر منها تحت قدميه ، وصنع للنبي صلی اللّه علیه و آله مظلّة وكانت عبارة عن عباءة اُلقيت على أغصان </w:t>
      </w:r>
    </w:p>
    <w:p>
      <w:pPr>
        <w:pStyle w:val="BookText"/>
        <w:rPr/>
      </w:pP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وصلى رسول اللّه صلی اللّه علیه و آله بالحاضرين الظهر جماعة ، وفيما كان الناس قد أحاطوا به صعد صلی اللّه علیه و آله على منبر اُعدّ من أحداج الإبل وأقتابها ، وخطب في الناس رافعاً صوته ،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ونستعينه ونؤمن به ونتوكل عليه ، ونعوذ به من شرور أنفسنا ، ومن سيئات أعمالنا الذي لا هادي لمن أضلّ ، ولا مضلّ لمن هدى ، وأشهد أنّ لا إله إلاّ هو ،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اُوشك أن اُدعى فاُجيب ، وأنّي مسؤول وأنتم مسؤولون ، فماذا أنتم قائلون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نشهد أنّك قد بلّغت ونصحت وجهدت ، فجزاك اللّه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ألستم تشهدون أن لا إله إلاّ اللّه ، وأنّ محمداً عبده ورسوله ، وأنّ جنّته حق ، وأنّ الساعة آتية لا ريب فيها ، وأنّ اللّه يبعث من في القبور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وإنّي تارك فيكم الثقلين ما إن تمسّكتم بهما لن تضلّوا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واُمي يا رسول اللّه وما الثقلان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اللّه سبب طرف بيد اللّه ، وطرف بأيديكم ، فتمسّكوا به ، والآخر عترتي ، وانّ اللطيف الخبير نبّأني انّهما لن يفترقا حتى يردا عليّ الحوض ، فلا تقدموهما فتهلكوا ، ولا تقصروا عنهما فتهلكوا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أخذ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ورفعها ، حتى رؤي بياض اباطهما ، وعرفه الناس أجمعون ثم قال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أولى الناس بالمؤمنين من أنفسهم ؟ </w:t>
      </w:r>
      <w:r>
        <w:rPr>
          <w:rFonts w:eastAsia="Amiri" w:cs="Amiri" w:ascii="Amiri" w:hAnsi="Amiri"/>
          <w:color w:val="111111"/>
          <w:sz w:val="28"/>
          <w:szCs w:val="28"/>
          <w:rtl w:val="true"/>
          <w:lang w:bidi="ar-SA"/>
        </w:rPr>
        <w:t xml:space="preserve">» </w:t>
      </w:r>
      <w:bookmarkStart w:id="968" w:name="pg16422_173904"/>
    </w:p>
    <w:p>
      <w:pPr>
        <w:pStyle w:val="BookText"/>
        <w:rPr/>
      </w:pPr>
      <w:bookmarkEnd w:id="968"/>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 فمن كنت مولاه فعليّ مولاه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وأحب من أحبّه ، وابغض من أبغضه ، وأدر الحق معه حيث دار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نزل من المنبر ، استجاز حسان بن ثابت شاعر عهد الرسالة في أن يفرغ ما نزل به الوحي في قالب الشعر ، فأجازه الرسول ، فقام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وأكرم بالنبي مناديا</w:t>
      </w:r>
    </w:p>
    <w:p>
      <w:pPr>
        <w:pStyle w:val="BookText"/>
        <w:rPr/>
      </w:pPr>
      <w:r>
        <w:rPr>
          <w:rFonts w:ascii="Amiri" w:hAnsi="Amiri" w:eastAsia="Amiri" w:cs="Amiri"/>
          <w:color w:val="111111"/>
          <w:sz w:val="28"/>
          <w:sz w:val="28"/>
          <w:szCs w:val="28"/>
          <w:rtl w:val="true"/>
          <w:lang w:bidi="ar-SA"/>
        </w:rPr>
        <w:t xml:space="preserve">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عادا علياً معاديا</w:t>
      </w:r>
    </w:p>
    <w:p>
      <w:pPr>
        <w:pStyle w:val="Heading3"/>
        <w:numPr>
          <w:ilvl w:val="2"/>
          <w:numId w:val="1"/>
        </w:numPr>
        <w:rPr/>
      </w:pPr>
      <w:bookmarkStart w:id="969" w:name="__RefHeading___Toc7752249_1280447820"/>
      <w:bookmarkStart w:id="970" w:name="_Toc355"/>
      <w:bookmarkEnd w:id="969"/>
      <w:r>
        <w:rPr>
          <w:rtl w:val="true"/>
        </w:rPr>
        <w:t>مصادر الواقعة</w:t>
      </w:r>
      <w:bookmarkEnd w:id="97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واقعة الغدير استعرضناها لك على وجه الإجمال ، وهي بحق واقعة لا يسوغ لأحد انكارها بأدنى مراتب التشكيك والقدح ، فقد تناولها بالذكر أئمّة المؤرّخين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 وابن قتيبة ، والطبري ، والخطيب البغدادي ، وابن عبد البر ، وابن عساكر ، وياقوت الحموي ، وابن الأثير ، وابن أبي الحديد ، وابن خلكان ، واليافعي ، وابن كثير ، وابن خلدون ، والذهبي ، وابن حجر العسقلاني ، وابن صباغ المالكي ، </w:t>
      </w:r>
      <w:bookmarkStart w:id="971" w:name="pg16422_173905"/>
    </w:p>
    <w:p>
      <w:pPr>
        <w:pStyle w:val="BookText"/>
        <w:rPr/>
      </w:pPr>
      <w:bookmarkEnd w:id="971"/>
      <w:r>
        <w:rPr>
          <w:rFonts w:ascii="Amiri" w:hAnsi="Amiri" w:eastAsia="Amiri" w:cs="Amiri"/>
          <w:color w:val="111111"/>
          <w:sz w:val="28"/>
          <w:sz w:val="28"/>
          <w:szCs w:val="28"/>
          <w:rtl w:val="true"/>
          <w:lang w:bidi="ar-SA"/>
        </w:rPr>
        <w:t>والمقريزي ، وجلال الدين السيوطي ، ونور الدين الحلبي الى غير ذلك من المؤرخين الذين جادت بهم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أيضاً أئمة الحديث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 ، وأحمد بن حنبل ، وابن ماجة ، والترمذي ، والنسائي ، وأبو يعلى الموصلي ، والبغوي ، والطحاوي ، والحاكم النيسابوري ، وابن المغازلي ، والخطيب الخوارزمي ، والكنجي ، ومحب الدين الطبري ، والحمويني ، والهيثمي ، والجزري ، والقسطلاني ، والمتقي الهندي ، وتاج الدين المناوي ، وأبو عبد اللّه الزرقاني ، وابن حمزة الدمشقي الى غير ذلك من أعلام المحدثين الذين يقصر المقال عن عدّهم وحصرهم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 له كبار المفسرين ، فقد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 والثعلبي ، والواحدي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والقرطبي ، وأبو السعود ، والفخر الرازي ، وابن كثير الشامي ، والنيسابوري ، وجلال الدين السيوطي ، والآلوسي ، والبغدادي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من المتكلمين طائفة جمّة في خاتمة مباحث الإمامة وإن ناقشوا نقضاً وابراماً في دلالته كالقاضي أبي بكر الباقلاني في تمهيده ، والقاضي عبد الرحمن الايجي في مواقفه ، والسيد الشريف الجرجاني في شرحه ، وشمس الدين الاصفهاني في مطالع الأنوار ، والتفتازاني في شرح المقاصد ، والقوشجي في شرح التجريد إلى غير ذلك من المتكلمين الذين تعرضوا لحديث الغدير وبحثوا حول دلالته ووجه الحجّة فيه</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7752251_1280447820"/>
      <w:bookmarkStart w:id="973" w:name="_Toc356"/>
      <w:bookmarkEnd w:id="972"/>
      <w:r>
        <w:rPr>
          <w:rtl w:val="true"/>
        </w:rPr>
        <w:t xml:space="preserve">واقعة الغدير ورمز الخلود </w:t>
      </w:r>
      <w:r>
        <w:rPr>
          <w:rtl w:val="true"/>
        </w:rPr>
        <w:t>:</w:t>
      </w:r>
      <w:bookmarkEnd w:id="973"/>
    </w:p>
    <w:p>
      <w:pPr>
        <w:pStyle w:val="BookText"/>
        <w:rPr/>
      </w:pPr>
      <w:r>
        <w:rPr>
          <w:rFonts w:ascii="Amiri" w:hAnsi="Amiri" w:eastAsia="Amiri" w:cs="Amiri"/>
          <w:color w:val="111111"/>
          <w:sz w:val="28"/>
          <w:sz w:val="28"/>
          <w:szCs w:val="28"/>
          <w:rtl w:val="true"/>
          <w:lang w:bidi="ar-SA"/>
        </w:rPr>
        <w:t xml:space="preserve">أراد المولى عزّ وجلّ أن يبقى حديث الغدير غضّاً طرياً على مر الأجيال لم يُكدّر صفاء حقيقته الناصعة تطاول الأحقاب ، وكرّ الأزمان ، وانصرام الأعوام ، ويرجع ذلك إلى اُمور ثلاثة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قد هتف به في مزدحم غفير يربو على </w:t>
      </w:r>
    </w:p>
    <w:p>
      <w:pPr>
        <w:pStyle w:val="BookText"/>
        <w:rPr/>
      </w:pPr>
      <w:r>
        <w:rPr>
          <w:rFonts w:ascii="Amiri" w:hAnsi="Amiri" w:eastAsia="Amiri" w:cs="Amiri"/>
          <w:color w:val="111111"/>
          <w:sz w:val="28"/>
          <w:sz w:val="28"/>
          <w:szCs w:val="28"/>
          <w:rtl w:val="true"/>
          <w:lang w:bidi="ar-SA"/>
        </w:rPr>
        <w:t>عشرات الآلاف عند منصرفه من الحج الأكبر ، فنهض بالدعوة والاعلان ، وحوله جموع من وجوه الصحابه وأعيان الاُمة ، وأمر بتبليغ الشاهد الغائب ليكونوا كافّة على علم وخبر بما تم ابلاغه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قد أنزل في تلك المناسبة آيات تلفت نظر القارئ إلى الواقعة عندما يتلوها وإليك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نزولها في واقعة الغدير لفيف من المفسرين يربو عددهم على الثلاثين ، وقد ذكر العلاّمة البحّاثة المحقق الأميني في كتاب الغدير نصوص عبارات هؤلاء ، فمن أراد الاطّلاع عليها ،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نزول الآية جماعة منهم يزيدون على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أيضاً نزول هذه الآية جماعة من المفسرين ينوف على الثلاثين أضف إلى ذلك انّ الشيعة عن بكرة أبيهم متفقون على نزول هذه الآيات الثلاث في شأن هذه الواقعة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منذ صدوره من منبع الوحي تسابقت الشعراء والاُدباء على نظمه ، وانشاده في أبيات وقصائد امتدّت وقعتها منذ عصر انبثاق ذلك النص في تلك المناسبة إلى عصرنا هذا ، وبمختلف اللغات والثقافات ، وقد تمكّن البحّاثة المتضلع العلاّمة الأميني من استقصاء وجمع كل ما نظم باللغة العربية حول تلك </w:t>
      </w:r>
    </w:p>
    <w:p>
      <w:pPr>
        <w:pStyle w:val="BookText"/>
        <w:rPr/>
      </w:pPr>
      <w:r>
        <w:rPr>
          <w:rFonts w:ascii="Amiri" w:hAnsi="Amiri" w:eastAsia="Amiri" w:cs="Amiri"/>
          <w:color w:val="111111"/>
          <w:sz w:val="28"/>
          <w:sz w:val="28"/>
          <w:szCs w:val="28"/>
          <w:rtl w:val="true"/>
          <w:lang w:bidi="ar-SA"/>
        </w:rPr>
        <w:t>الحادثة ، والمؤمّل والمنتظر من كافة المحققين على اختلاف ألسنتهم ولغاتهم استنهاض هممهم لجمع ما نظم واُنشد في أدبهم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نجد حادثة تاريخية حظيت في العالم البشري عامّة ، وفي التاريخ الإسلامي والاُمة الإسلامية خاصة بمثل ما حظيت به واقعة الغدير ، وقلّما استقطبت اهتمام الفئات المختلفة من المحدثين والمفسرين والكلاميين والفلاسفة والاُدباء والكتّاب والخطباء وأرباب السير والمؤرخين كما استقطبت هذه الحادثة ، وقلّما اعتنوا بشيء مثلما اعتنوا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ويستفاد من مراجعة التاريخ انّ يوم الثامن عشر من شهر ذى الحجة الحرام كان معروفاً بين المسلمين بيوم عيد الغدير ، وكانت هذه التسمية تحظى بشهرة كبيرة إلى درجة انّ ابن خلكان يقول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المستعلى بن المستنصر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في يوم غدير خم ، وهو الثامن عشر من شهر ذي 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ترجمة المستنصر باللّه العبيدي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ليلة الخميس لاثنتي عشرة ليلة بقيت من ذي الحجة سنة سبع وثمانين واربعمائة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ليلة عيد الغدير أعني ليلة الثامن عشر من شهر ذي الحجة ، وهو غدير خم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أبو ريحان البيروني في كتابه الآثار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استعمله أهل الإسلام من الأعياد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ابن خلكان ، وأبو ريحان البيروني ، هما الوحيدان اللذان صرّحا بكون هذا اليوم هو عيد من الأعياد ، بل هذا الثعالبي قد اعتبر هو الآخر ليلة الغدير من الليالي المعروفة بين المسلمين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974" w:name="pg16422_173908"/>
    </w:p>
    <w:p>
      <w:pPr>
        <w:pStyle w:val="BookText"/>
        <w:rPr/>
      </w:pPr>
      <w:bookmarkEnd w:id="974"/>
      <w:r>
        <w:rPr>
          <w:rFonts w:ascii="IRNazanin" w:hAnsi="IRNazanin" w:eastAsia="IRNazanin"/>
          <w:color w:val="111111"/>
          <w:sz w:val="28"/>
          <w:sz w:val="28"/>
          <w:szCs w:val="28"/>
          <w:rtl w:val="true"/>
          <w:lang w:bidi="fa-IR"/>
        </w:rPr>
        <w:t xml:space="preserve">إنّ عهد هذا العيد الإسلامي ، وجذوره ترجع إلى نفس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أمر المهاجرين والأنصار ، بل أمر زوجاته ونساءه في ذلك اليوم بالدخول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وتهنئته بهذه الفضيلة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صافح النبي صلی اللّه علیه و آله 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وعمر ، وعثمان ، وطلحة ، والزبير ، وباقي المهاجرين والأنصار ، وباقي الناس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الذي جعلنا من المتمسّكين بولاية علي بن أبي طالب علیه السلام </w:t>
      </w:r>
      <w:r>
        <w:rPr>
          <w:rFonts w:eastAsia="IRNazanin" w:cs="IRNazanin"/>
          <w:color w:val="111111"/>
          <w:sz w:val="28"/>
          <w:szCs w:val="28"/>
          <w:rtl w:val="true"/>
          <w:lang w:bidi="fa-IR"/>
        </w:rPr>
        <w:t>.</w:t>
      </w:r>
    </w:p>
    <w:p>
      <w:pPr>
        <w:pStyle w:val="Heading3"/>
        <w:numPr>
          <w:ilvl w:val="2"/>
          <w:numId w:val="1"/>
        </w:numPr>
        <w:rPr/>
      </w:pPr>
      <w:bookmarkStart w:id="975" w:name="__RefHeading___Toc7752253_1280447820"/>
      <w:bookmarkStart w:id="976" w:name="_Toc357"/>
      <w:bookmarkEnd w:id="975"/>
      <w:r>
        <w:rPr>
          <w:rtl w:val="true"/>
        </w:rPr>
        <w:t>خاتمة المطاف</w:t>
      </w:r>
      <w:bookmarkEnd w:id="976"/>
    </w:p>
    <w:p>
      <w:pPr>
        <w:pStyle w:val="BookText"/>
        <w:rPr/>
      </w:pPr>
      <w:r>
        <w:rPr>
          <w:rFonts w:ascii="Amiri" w:hAnsi="Amiri" w:eastAsia="Amiri" w:cs="Amiri"/>
          <w:color w:val="111111"/>
          <w:sz w:val="28"/>
          <w:sz w:val="28"/>
          <w:szCs w:val="28"/>
          <w:rtl w:val="true"/>
          <w:lang w:bidi="ar-SA"/>
        </w:rPr>
        <w:t>ما قدّمناه إليك في الفصول السابقة حول حياة النبي وشخصيته كان مقتبساً من الذكر الحكيم ومدعماً بالتاريخ والأحاديث الصحيحة ، وكان الجدير بنا أن نجعجع بالقلم عن الإفاضة ونترك ما بقى من خصوصيات حياته وشخصيته إلى كتب السيرة لمن أراد التوسّع</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انّا نحب أن نركّز في الخاتمة على أساليب دعوته في عصر الرسالة ليكون قدوة لنا في هذا السبيل ، ونكتفي من الكثير بالقليل</w:t>
      </w:r>
      <w:r>
        <w:rPr>
          <w:rFonts w:eastAsia="Amiri" w:cs="Amiri" w:ascii="Amiri" w:hAnsi="Amiri"/>
          <w:color w:val="111111"/>
          <w:sz w:val="28"/>
          <w:szCs w:val="28"/>
          <w:rtl w:val="true"/>
          <w:lang w:bidi="ar-SA"/>
        </w:rPr>
        <w:t xml:space="preserve">. </w:t>
      </w:r>
      <w:bookmarkStart w:id="977" w:name="pg16422_173909"/>
    </w:p>
    <w:p>
      <w:pPr>
        <w:pStyle w:val="Heading2"/>
        <w:numPr>
          <w:ilvl w:val="1"/>
          <w:numId w:val="1"/>
        </w:numPr>
        <w:rPr/>
      </w:pPr>
      <w:bookmarkStart w:id="978" w:name="__RefHeading___Toc7752255_1280447820"/>
      <w:bookmarkStart w:id="979" w:name="_Toc358"/>
      <w:bookmarkEnd w:id="977"/>
      <w:bookmarkEnd w:id="978"/>
      <w:r>
        <w:rPr>
          <w:rtl w:val="true"/>
        </w:rPr>
        <w:t>(</w:t>
      </w:r>
      <w:r>
        <w:rPr/>
        <w:t>14</w:t>
      </w:r>
      <w:r>
        <w:rPr>
          <w:rtl w:val="true"/>
        </w:rPr>
        <w:t xml:space="preserve">) </w:t>
      </w:r>
      <w:r>
        <w:rPr>
          <w:rtl w:val="true"/>
        </w:rPr>
        <w:t>الإعلام وأساليبه في عصر الرسالة</w:t>
      </w:r>
      <w:bookmarkEnd w:id="979"/>
    </w:p>
    <w:p>
      <w:pPr>
        <w:pStyle w:val="Heading3"/>
        <w:numPr>
          <w:ilvl w:val="2"/>
          <w:numId w:val="1"/>
        </w:numPr>
        <w:rPr/>
      </w:pPr>
      <w:bookmarkStart w:id="980" w:name="__RefHeading___Toc7752257_1280447820"/>
      <w:bookmarkStart w:id="981" w:name="_Toc359"/>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إنّ انتشار أي دين أو أيديولوجية ورسوخها في العقول والنفوس يتوقّف مضافاً إلى اتقان ذلك الدين في محتواه ومضامينه على الدعوة الصحيحة إليه ، وعرضه عرضاً واسعاً وشاملاً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توفّر في الإسلام هذان الجانبان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ذو اُصول ، ومفاهيم تنطبق على الفطرة الإنسانية ، فهو يدعو إلى العدل والإحسان ، واجتناب البغي والعدوان ، وإلى النظر في ملكوت السماوات والأرض ، وإلى العلم والقراءة والكتابة ، وإلى التعاون والتعاضد ، وغير ذلك من الاُصول الاجتماعية والأخلاقية التي توافق فطرة البشر وتعضدها العقول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لا يشتمل على أيّة عقيدة رمزية أو اُصول معقدة لا تقدر على حلّها الأفكار ، ولا تستطيع على دركها العقول ، كما هو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البراهمة والمسيحيين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الكريم يسعى بكل قوّة ووسيلة ممكنة إلى نشر الاسلام ، فيخاطب النبي صلی اللّه علیه و آله ويأمره بالإنذار والتبشير ، والدعوة والتبليغ ، والصدع والموعظة ، والتذكير ، والبيان ، والتعليم ، والانباء ، إلى غير ذلك من الأساليب التي تعرب عن لزوم قيام النبي بتبليغ الرسالة الاسلامية إلى الناس ، بكل صورة ممكنة ، وإليك نماذج من تلك الخطابات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مجال الانذار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التبشير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وَعَمِلُوا الصَّالِحَاتِ أَنَّ 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الدعوة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الابلاغ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أَعْرَضُوا فَمَا أَرْسَلْنَاكَ عَلَيْهِمْ حَفِيظًا إِنْ عَلَيْكَ إِلاَّ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الصدع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الموعظة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 عَنْهُمْ وَعِظْهُمْ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التذكير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بِالْقُرْآنِ مَن يَخَافُ وَعِيدِ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البيان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التعليم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 عَلَيْكُمْ آيَاتِنَا وَيُزَكِّيكُمْ وَيُعَلِّمُكُمُ الْكِتَابَ وَالحِكْمَةَ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 التنبّؤ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النبي صلی اللّه علیه و آله بهذا الأمر ، وعرض الاسلام عرضاً كاملاً قويّاً ، فدعا أهله وأقرباءه أوّلاً ، ثم دعا قومه وأبناء جلدته ثانياً ، ولمّا استتبّ له الأمر ، واستقرّ به المقام في المدينة المنوّرة ، وجّه دعاته إلى شتّى أقطار الأرض وكلّفهم بابلاغ دينه ومنهاجه إلى الملوك والاُمراء والشعوب والقبائل ، وتحقّق هذا العمل بشكل واسع حتى لم يلبث أن بلغ نداء الاسلام إلى مسامع جميع المجتمعات البشرية ، دانيها وقاصيها في مدة لا تتجاوز قرناً واحداً من الزمان</w:t>
      </w:r>
      <w:r>
        <w:rPr>
          <w:rFonts w:eastAsia="IRNazanin" w:cs="IRNazanin"/>
          <w:color w:val="111111"/>
          <w:sz w:val="28"/>
          <w:szCs w:val="28"/>
          <w:rtl w:val="true"/>
          <w:lang w:bidi="fa-IR"/>
        </w:rPr>
        <w:t xml:space="preserve">. </w:t>
      </w:r>
      <w:bookmarkStart w:id="982" w:name="pg16422_173911"/>
    </w:p>
    <w:p>
      <w:pPr>
        <w:pStyle w:val="Heading3"/>
        <w:numPr>
          <w:ilvl w:val="2"/>
          <w:numId w:val="1"/>
        </w:numPr>
        <w:rPr/>
      </w:pPr>
      <w:bookmarkStart w:id="983" w:name="__RefHeading___Toc7752259_1280447820"/>
      <w:bookmarkStart w:id="984" w:name="_Toc360"/>
      <w:bookmarkEnd w:id="982"/>
      <w:bookmarkEnd w:id="983"/>
      <w:r>
        <w:rPr>
          <w:rtl w:val="true"/>
        </w:rPr>
        <w:t>نماذج من الإعلام في العهد النبوي</w:t>
      </w:r>
      <w:bookmarkEnd w:id="984"/>
    </w:p>
    <w:p>
      <w:pPr>
        <w:pStyle w:val="Heading4"/>
        <w:numPr>
          <w:ilvl w:val="3"/>
          <w:numId w:val="1"/>
        </w:numPr>
        <w:rPr/>
      </w:pPr>
      <w:bookmarkStart w:id="985" w:name="__RefHeading___Toc7752261_1280447820"/>
      <w:bookmarkStart w:id="986" w:name="_Toc361"/>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 xml:space="preserve">وقد تمثّل الإعلام الإسلامي في العهد النبوي ، في اُمور قام بها رسول اللّه صلی اللّه علیه و آله في مجال تبليغ الإسلام ، وإيصال نداءه إلى مسامع البشرية في مختلف الأقطار والأصقاع وهذه الاُمور هي </w:t>
      </w:r>
      <w:r>
        <w:rPr>
          <w:rFonts w:eastAsia="IRNazanin" w:cs="IRNazanin"/>
          <w:color w:val="111111"/>
          <w:sz w:val="28"/>
          <w:szCs w:val="28"/>
          <w:rtl w:val="true"/>
          <w:lang w:bidi="fa-IR"/>
        </w:rPr>
        <w:t>:</w:t>
      </w:r>
    </w:p>
    <w:p>
      <w:pPr>
        <w:pStyle w:val="Heading4"/>
        <w:numPr>
          <w:ilvl w:val="3"/>
          <w:numId w:val="1"/>
        </w:numPr>
        <w:rPr/>
      </w:pPr>
      <w:bookmarkStart w:id="987" w:name="__RefHeading___Toc7752263_1280447820"/>
      <w:bookmarkStart w:id="988" w:name="_Toc362"/>
      <w:bookmarkEnd w:id="987"/>
      <w:r>
        <w:rPr/>
        <w:t>1</w:t>
      </w:r>
      <w:r>
        <w:rPr>
          <w:rtl w:val="true"/>
        </w:rPr>
        <w:t xml:space="preserve"> - </w:t>
      </w:r>
      <w:r>
        <w:rPr>
          <w:rtl w:val="true"/>
        </w:rPr>
        <w:t>البعثات الإعلامية</w:t>
      </w:r>
      <w:bookmarkEnd w:id="988"/>
    </w:p>
    <w:p>
      <w:pPr>
        <w:pStyle w:val="BookText"/>
        <w:rPr/>
      </w:pPr>
      <w:r>
        <w:rPr>
          <w:rFonts w:ascii="IRNazanin" w:hAnsi="IRNazanin" w:eastAsia="IRNazanin"/>
          <w:color w:val="111111"/>
          <w:sz w:val="28"/>
          <w:sz w:val="28"/>
          <w:szCs w:val="28"/>
          <w:rtl w:val="true"/>
          <w:lang w:bidi="fa-IR"/>
        </w:rPr>
        <w:t xml:space="preserve">قد قام النبي الأكرم بارسال مبعوثين ومندوبين للدعوة والتبليغ ، ونذكر على سبيل المثال مصعب بن عمير ، الذي بعثه رسول اللّه صلی اللّه علیه و آله إلى المدينة ليعلّم الناس القرآن ، ويفقّههم في الدين ، وكان شابّاً ذكياً أسلم عن رغبة وتفهّم وتعلّم من القرآن كثيراً ، فأمره رسول اللّه صلی اللّه علیه و آله بالخروج إلى المدينة مع بعض من آمن من أهلها برسول اللّه صلی اللّه علیه و آله ، ليدعو أهل المدينة من الأوس والخزرج إلى الإسلام ، فاستطاع بحسن تدبيره ، وفضل حكمته في التبليغ والإرشاد أن يستقطب عدداً كبيراً من أهل المدينة شيباً وشباباً ورجالاً ونساءً إلى الإسلام حتى لم يلبث أن جعل من يثرب مدينة إسلامية تهيّأت لاستقبال رسول اللّه أكبر استقبال ، وهو لم يملك إلاّ إيماناً صادقاً وإخلاصاً في العمل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هاجر إلى المدينة بعث مجموعات تبليغية لنشر الإسلام ودعوة الناس إليه ، وأخصّ بالذكر مجموعتين تبليغيتين أرسلهما رسول الإسلام إلى بعض القبائل لتعليمها القرآن الكريم وأحكام الاسلام ، وهاتان المجموعتان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بعثها رسول اللّه صلی اللّه علیه و آله إلى قبيلتي عضل وقارة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طلبت القبيلتان من النبي صلی اللّه علیه و آله أن يبعث إليهم من </w:t>
      </w:r>
      <w:bookmarkStart w:id="989" w:name="pg16422_173912"/>
    </w:p>
    <w:p>
      <w:pPr>
        <w:pStyle w:val="BookText"/>
        <w:rPr/>
      </w:pPr>
      <w:bookmarkEnd w:id="989"/>
      <w:r>
        <w:rPr>
          <w:rFonts w:ascii="Amiri" w:hAnsi="Amiri" w:eastAsia="Amiri" w:cs="Amiri"/>
          <w:color w:val="111111"/>
          <w:sz w:val="28"/>
          <w:sz w:val="28"/>
          <w:szCs w:val="28"/>
          <w:rtl w:val="true"/>
          <w:lang w:bidi="ar-SA"/>
        </w:rPr>
        <w:t>يعلّمهم القرآن ، ويفقّههم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النبي لهذا الطلب ، وأرسل ستة أشخاص ، وأمر عليهم مرثد بن أبي مرثد الغنوي ، ولكن القوم غدروا باُولئك المبلغين الأبرياء ، فقتلوا من قتلوا منهم ، وأسروا رجلين منهم باعوهما لقريش ، فصلبوهما انتقاماً لقتلى بدر من المشركين والقصة مفصلة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المجموعة التبليغية التي أرسلها رسول اللّه صلی اللّه علیه و آله إلى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أحد زعمائها الكبار ، وذلك قبل أن يبلغه غدر عضل وقارة بالمجموعة الاُولى ، وقد أرسلهم بعد أخذ مواثيق وضمانات من الطالب ، ولكن هذه المجموعة التي كانت تتألّف من أربعين شخصاً من خيرة القرّاء قد واجهت نفس ما واجهت المجموعة التبليغية الاُولى ، ولكن لا على أيدي القبيلة المبعوثين إليها ، بل على يد آخرين من القبائل المشركة المعادية للإسلام ، وقد وقع الغدر والفتك بهم في منطقة تدعى بئر معونة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أحزنت هاتان الفاجعتان رسول اللّه صلی اللّه علیه و آله إلاّ أنّهما لم يثنيا عزمه الشريف عن مواصلة التبليغ ، بل واصل ارسال المبلّغين والرسل إلى مناطق اُخرى كما أرسل طائفة كبيرة إلى الملوك والاُمراء والقبائل وزعماء الجماعات داخل الجزيرة العربية وخارجها</w:t>
      </w:r>
      <w:r>
        <w:rPr>
          <w:rFonts w:eastAsia="IRNazanin" w:cs="IRNazanin"/>
          <w:color w:val="111111"/>
          <w:sz w:val="28"/>
          <w:szCs w:val="28"/>
          <w:rtl w:val="true"/>
          <w:lang w:bidi="fa-IR"/>
        </w:rPr>
        <w:t>.</w:t>
      </w:r>
    </w:p>
    <w:p>
      <w:pPr>
        <w:pStyle w:val="Heading4"/>
        <w:numPr>
          <w:ilvl w:val="3"/>
          <w:numId w:val="1"/>
        </w:numPr>
        <w:rPr/>
      </w:pPr>
      <w:bookmarkStart w:id="990" w:name="__RefHeading___Toc7752265_1280447820"/>
      <w:bookmarkStart w:id="991" w:name="_Toc363"/>
      <w:bookmarkEnd w:id="990"/>
      <w:r>
        <w:rPr/>
        <w:t>2</w:t>
      </w:r>
      <w:r>
        <w:rPr>
          <w:rtl w:val="true"/>
        </w:rPr>
        <w:t xml:space="preserve"> - </w:t>
      </w:r>
      <w:r>
        <w:rPr>
          <w:rtl w:val="true"/>
        </w:rPr>
        <w:t>الرسائل الإعلامية</w:t>
      </w:r>
      <w:bookmarkEnd w:id="991"/>
    </w:p>
    <w:p>
      <w:pPr>
        <w:pStyle w:val="Heading5"/>
        <w:numPr>
          <w:ilvl w:val="4"/>
          <w:numId w:val="1"/>
        </w:numPr>
        <w:rPr/>
      </w:pPr>
      <w:bookmarkStart w:id="992" w:name="__RefHeading___Toc7752267_1280447820"/>
      <w:bookmarkStart w:id="993" w:name="_Toc364"/>
      <w:bookmarkEnd w:id="992"/>
      <w:r>
        <w:rPr>
          <w:rtl w:val="true"/>
        </w:rPr>
        <w:t>اشارة</w:t>
      </w:r>
      <w:bookmarkEnd w:id="99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فيما يلي طائفة من الرسائل التي بعثها النبي صلی اللّه علیه و آله يدعو فيها رؤساء القبائل إلى الاسلام ، ونخص بالذكر كتبه الاعلامية فقط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سمعان بن عمرو الكلابي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ورد بن مرداس أحد بني سعد هذيم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الاقيال من حضرموت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كتابان إلى أهل قريتين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بني حارثة بن عمرو بن قريط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عبد العزيز بن سيف بن ذي يزن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عمرو بن مالك بن عمير الأرحبي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عريب والحارث ابني عبد كلال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كتب إلى فهد وزرعة وبس وغيرهم من ملوك 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جفينة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عبد اللّه بن الحارث الأعرج الأزدي الغامدي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خراش بن جحش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سرباتك ملك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قيس بن عمر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جبلّة بن الأيهم الغساني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بني معاوية من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نفاثة بن فروة ملك السماوة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ذي عمرو</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ذي الكلاع</w:t>
      </w:r>
      <w:r>
        <w:rPr>
          <w:rFonts w:eastAsia="Amiri" w:cs="Amiri" w:ascii="Amiri" w:hAnsi="Amiri"/>
          <w:color w:val="111111"/>
          <w:sz w:val="28"/>
          <w:szCs w:val="28"/>
          <w:rtl w:val="true"/>
          <w:lang w:bidi="ar-SA"/>
        </w:rPr>
        <w:t xml:space="preserve">. </w:t>
      </w:r>
      <w:bookmarkStart w:id="994" w:name="pg16422_173914"/>
    </w:p>
    <w:p>
      <w:pPr>
        <w:pStyle w:val="BookText"/>
        <w:rPr/>
      </w:pPr>
      <w:bookmarkEnd w:id="994"/>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اسيخب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حوشب ذي ظليم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رعية السحيمي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قيس بن مالك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كتاباته التبليغية التي وردت أسماؤها في الكتب ، وإن ذهبت ألفاظها وعبارتها فلم يبق منها إلاّ الإسم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كتب تبليغية له صلی اللّه علیه و آله موجودة بأعيانها وخصوصيّاتها في كتب السير والتاريخ والحديث ، والكلّ يدلّ على أنّ الإسلام انتشر في العالم بفضل الدعوة الصحيحة وبعث الدعاة والرسل ، ولو كان هناك سل السيف وسفك الدم ، فإنّما كان لرفع الحواجز بين الرسول وتبليغه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أسماء كتبه الموجودة التبليغيّة التي أرسلها إلى الملوك والاُمراء والشيوخ والقبائل على نحو الإيجاز والإيعاز والتفصيل يطلب من مظانّه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7752269_1280447820"/>
      <w:bookmarkStart w:id="996" w:name="_Toc365"/>
      <w:bookmarkEnd w:id="995"/>
      <w:r>
        <w:rPr>
          <w:rtl w:val="true"/>
        </w:rPr>
        <w:t>مراسلة الملوك والاُمراء ورؤساء القبائل</w:t>
      </w:r>
      <w:bookmarkEnd w:id="996"/>
    </w:p>
    <w:p>
      <w:pPr>
        <w:pStyle w:val="BookText"/>
        <w:rPr/>
      </w:pPr>
      <w:r>
        <w:rPr>
          <w:rFonts w:ascii="Amiri" w:hAnsi="Amiri" w:eastAsia="Amiri" w:cs="Amiri"/>
          <w:color w:val="111111"/>
          <w:sz w:val="28"/>
          <w:sz w:val="28"/>
          <w:szCs w:val="28"/>
          <w:rtl w:val="true"/>
          <w:lang w:bidi="ar-SA"/>
        </w:rPr>
        <w:t xml:space="preserve">إنّ أبرز كتبه في الدعوة إلى الاسلام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كسرى ملك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قيصر عظيم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النجاشي ملك الحبشة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المقوقس ملك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ملوك الشام واليمامة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الحارث بن أبي 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هوذة بن علي الحنفي ملك 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المنذر بن 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لرفاعة بن زيد الجزامي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جيفر وعبد ابني الجلندي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فروة بن عمرو الجذابي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أكثم بن صيفي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اسيخب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يحنه بن رؤبة وسروات أهل أيلة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زياد بن جهور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بكر بن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مسيلمة 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ضغاطر الأسقف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يهود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أسقف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إلى هرمزان عامل كسرى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دعا رسول اللّه صلی اللّه علیه و آله في هذه الكتب التي سجّلها التاريخ وأثبت نصوصها كاملة ، الملوك والاُمراء إلى الدين الإسلامي وشرح أهدافه وغاياته السامية</w:t>
      </w:r>
      <w:r>
        <w:rPr>
          <w:rFonts w:eastAsia="IRNazanin" w:cs="IRNazanin"/>
          <w:color w:val="111111"/>
          <w:sz w:val="28"/>
          <w:szCs w:val="28"/>
          <w:rtl w:val="true"/>
          <w:lang w:bidi="fa-IR"/>
        </w:rPr>
        <w:t xml:space="preserve">. </w:t>
      </w:r>
      <w:bookmarkStart w:id="997" w:name="pg16422_173916"/>
    </w:p>
    <w:p>
      <w:pPr>
        <w:pStyle w:val="BookText"/>
        <w:rPr/>
      </w:pPr>
      <w:bookmarkEnd w:id="997"/>
      <w:r>
        <w:rPr>
          <w:rFonts w:ascii="Amiri" w:hAnsi="Amiri" w:eastAsia="Amiri" w:cs="Amiri"/>
          <w:color w:val="111111"/>
          <w:sz w:val="28"/>
          <w:sz w:val="28"/>
          <w:szCs w:val="28"/>
          <w:rtl w:val="true"/>
          <w:lang w:bidi="ar-SA"/>
        </w:rPr>
        <w:t>وقد حمل هذه الكتب رجالاً من أصحابه اتّسموا بالنباهة والذكاء ، والشجاعة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التاريخ انّ بعضهم كان يعرف لغة القوم الذين اُرسل إليهم مع كتاب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هؤلاء الرسل يتمتّعون بإيمان قوي ، وينطلقون من عقيدة راسخة بالدين وشجاعة ، وهي الصفات التي يجب أن يتحلّى بها المبلّغ ، ولهذا كانوا في الأغلب يؤثرون في نفوس المرسل إليهم حتّى انّهم كانوا يقبلون دعوة النبي ولو آل إلى التضحية بحياتهم كما حدث لضغاطر الأسقف فإنّه لمّا جاءه كتاب النبي صلی اللّه علیه و آله فقرأه أخذ بمجامع قلبه واهتدى إلى الحق واعتنق الإسلام راغباً وقال لقومه من الروم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وانّ أحمد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فوثبوا عليه وثبة رجل واحد وقتلوه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7752271_1280447820"/>
      <w:bookmarkStart w:id="999" w:name="_Toc366"/>
      <w:bookmarkEnd w:id="998"/>
      <w:r>
        <w:rPr/>
        <w:t>3</w:t>
      </w:r>
      <w:r>
        <w:rPr>
          <w:rtl w:val="true"/>
        </w:rPr>
        <w:t xml:space="preserve"> - </w:t>
      </w:r>
      <w:r>
        <w:rPr>
          <w:rtl w:val="true"/>
        </w:rPr>
        <w:t>التبليغ عن طريق الأدب والنظم</w:t>
      </w:r>
      <w:bookmarkEnd w:id="999"/>
    </w:p>
    <w:p>
      <w:pPr>
        <w:pStyle w:val="BookText"/>
        <w:rPr/>
      </w:pPr>
      <w:r>
        <w:rPr>
          <w:rFonts w:ascii="IRNazanin" w:hAnsi="IRNazanin" w:eastAsia="IRNazanin"/>
          <w:color w:val="111111"/>
          <w:sz w:val="28"/>
          <w:sz w:val="28"/>
          <w:szCs w:val="28"/>
          <w:rtl w:val="true"/>
          <w:lang w:bidi="fa-IR"/>
        </w:rPr>
        <w:t>ولم يكتف رسول اللّه صلی اللّه علیه و آله في تبليغ رسالته بالرسائل والكتب بل استعان بالشعر أيضاً ولهذا كان حسّان يخلّد الحوادث ، بأبيات من الشعر ، ويشجّعه النبي صلی اللّه علیه و آله وربّما دافع حسّان وغيره عن حوزة الإسلام ونبيّه بهجاء من يعادونه أو يتعرّضون له أو يهجونه ، وإليك نماذج من هذا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هجا ابن الزبعريّ المسلمين يوم اُحد ، قائلاً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غراب البين اسمعت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تنطق شيئاً قد فعل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فقتلنا الضِّعف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قال حسّان في الرد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يا بن الزبعري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الفضل فيها لو عدل</w:t>
      </w:r>
    </w:p>
    <w:p>
      <w:pPr>
        <w:pStyle w:val="BookText"/>
        <w:rPr/>
      </w:pPr>
      <w:r>
        <w:rPr>
          <w:rFonts w:ascii="Amiri" w:hAnsi="Amiri" w:eastAsia="Amiri" w:cs="Amiri"/>
          <w:color w:val="111111"/>
          <w:sz w:val="28"/>
          <w:sz w:val="28"/>
          <w:szCs w:val="28"/>
          <w:rtl w:val="true"/>
          <w:lang w:bidi="ar-SA"/>
        </w:rPr>
        <w:t xml:space="preserve">ولقد نلتم ونلنا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الحرب أحياناً دول</w:t>
      </w:r>
    </w:p>
    <w:p>
      <w:pPr>
        <w:pStyle w:val="BookText"/>
        <w:rPr/>
      </w:pP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عمرو بن العاص في هجاء المسلمين يوم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الفيفا عليهم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من رضوى الحبيك المُنَطّق</w:t>
      </w:r>
    </w:p>
    <w:p>
      <w:pPr>
        <w:pStyle w:val="BookText"/>
        <w:rPr/>
      </w:pPr>
      <w:r>
        <w:rPr>
          <w:rFonts w:ascii="Amiri" w:hAnsi="Amiri" w:eastAsia="Amiri" w:cs="Amiri"/>
          <w:color w:val="111111"/>
          <w:sz w:val="28"/>
          <w:sz w:val="28"/>
          <w:szCs w:val="28"/>
          <w:rtl w:val="true"/>
          <w:lang w:bidi="ar-SA"/>
        </w:rPr>
        <w:t xml:space="preserve">أرادوا لكيما يستبيحوا قبابنا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القباب اليوم ضرب محَرّق</w:t>
      </w:r>
    </w:p>
    <w:p>
      <w:pPr>
        <w:pStyle w:val="BookText"/>
        <w:rPr/>
      </w:pPr>
      <w:r>
        <w:rPr>
          <w:rFonts w:ascii="Amiri" w:hAnsi="Amiri" w:eastAsia="Amiri" w:cs="Amiri"/>
          <w:color w:val="111111"/>
          <w:sz w:val="28"/>
          <w:sz w:val="28"/>
          <w:szCs w:val="28"/>
          <w:rtl w:val="true"/>
          <w:lang w:bidi="ar-SA"/>
        </w:rPr>
        <w:t xml:space="preserve">قال كعب بن مالك في الردّ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فهراً على نأي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من علمنا اليوم مصدق</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حومة لا تستطاع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أتى بالحقّ عف مصدّق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هبيرة يوم اُحد أيضاً في هجاء المسلمين إذ قال فيما قال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هامهم عند الوغى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قيض رُبْدٍ نفته عن أداحيها</w:t>
      </w:r>
    </w:p>
    <w:p>
      <w:pPr>
        <w:pStyle w:val="BookText"/>
        <w:rPr/>
      </w:pPr>
      <w:r>
        <w:rPr>
          <w:rFonts w:ascii="IRNazanin" w:hAnsi="IRNazanin" w:eastAsia="IRNazanin"/>
          <w:color w:val="111111"/>
          <w:sz w:val="28"/>
          <w:sz w:val="28"/>
          <w:szCs w:val="28"/>
          <w:rtl w:val="true"/>
          <w:lang w:bidi="fa-IR"/>
        </w:rPr>
        <w:t xml:space="preserve">فأجاب حسّان بقوله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اعتبرتم بخيل اللّه إذ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القليب ومن ألقينه فيها </w:t>
      </w:r>
      <w:bookmarkStart w:id="1000" w:name="pg16422_173918"/>
    </w:p>
    <w:p>
      <w:pPr>
        <w:pStyle w:val="BookText"/>
        <w:rPr/>
      </w:pPr>
      <w:bookmarkEnd w:id="1000"/>
      <w:r>
        <w:rPr>
          <w:rFonts w:ascii="Amiri" w:hAnsi="Amiri" w:eastAsia="Amiri" w:cs="Amiri"/>
          <w:color w:val="111111"/>
          <w:sz w:val="28"/>
          <w:sz w:val="28"/>
          <w:szCs w:val="28"/>
          <w:rtl w:val="true"/>
          <w:lang w:bidi="ar-SA"/>
        </w:rPr>
        <w:t xml:space="preserve">كم من أسير فككناه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 ناصية كنّا مواليها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وغير ذلك من الموارد التي قابل فيها حسّان وغيره من شعراء الإسلام الاول هجاء بهجاء ، قارع قاصع</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7752273_1280447820"/>
      <w:bookmarkStart w:id="1002" w:name="_Toc367"/>
      <w:bookmarkEnd w:id="1001"/>
      <w:r>
        <w:rPr/>
        <w:t>4</w:t>
      </w:r>
      <w:r>
        <w:rPr>
          <w:rtl w:val="true"/>
        </w:rPr>
        <w:t xml:space="preserve"> - </w:t>
      </w:r>
      <w:r>
        <w:rPr>
          <w:rtl w:val="true"/>
        </w:rPr>
        <w:t>إعلان البراءة من المشركين</w:t>
      </w:r>
      <w:bookmarkEnd w:id="1002"/>
    </w:p>
    <w:p>
      <w:pPr>
        <w:pStyle w:val="BookText"/>
        <w:rPr/>
      </w:pPr>
      <w:r>
        <w:rPr>
          <w:rFonts w:ascii="IRNazanin" w:hAnsi="IRNazanin" w:eastAsia="IRNazanin"/>
          <w:color w:val="111111"/>
          <w:sz w:val="28"/>
          <w:sz w:val="28"/>
          <w:szCs w:val="28"/>
          <w:rtl w:val="true"/>
          <w:lang w:bidi="fa-IR"/>
        </w:rPr>
        <w:t>وكان من أبرز مصاديق التبليغ والإعلام ما كلّف به رسول اللّه صلی اللّه علیه و آله بأمر من اللّه تعالى ، أمير المؤمنين علي ابن أبي طالب بتلاوة آيات من صدر سورة التوبة على مسامع المشركين وغير هم في يوم الحج الأكبر والتي أعلن اللّه فيها براءته وبراءة نبيّه من الشرك والمشركين ، وضرب لهم أجلاً ليبيّنوا موقف من الاسلام وأعلن انّ المشركين لا يجوز لهم دخول مكّة بعد ذلك الوقت والأجل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لهذا الإعلان العام القوي أثر كبير في إسلام مجموعات كبيرة من القبائل المشركة ، وتوافدها على رسول اللّه صلی اللّه علیه و آله في العام المسمّى بعام الوفود</w:t>
      </w:r>
      <w:r>
        <w:rPr>
          <w:rFonts w:eastAsia="IRNazanin" w:cs="IRNazanin"/>
          <w:color w:val="111111"/>
          <w:sz w:val="28"/>
          <w:szCs w:val="28"/>
          <w:rtl w:val="true"/>
          <w:lang w:bidi="fa-IR"/>
        </w:rPr>
        <w:t>.</w:t>
      </w:r>
    </w:p>
    <w:p>
      <w:pPr>
        <w:pStyle w:val="Heading4"/>
        <w:numPr>
          <w:ilvl w:val="3"/>
          <w:numId w:val="1"/>
        </w:numPr>
        <w:rPr/>
      </w:pPr>
      <w:bookmarkStart w:id="1003" w:name="__RefHeading___Toc7752275_1280447820"/>
      <w:bookmarkStart w:id="1004" w:name="_Toc368"/>
      <w:bookmarkEnd w:id="1003"/>
      <w:r>
        <w:rPr/>
        <w:t>5</w:t>
      </w:r>
      <w:r>
        <w:rPr>
          <w:rtl w:val="true"/>
        </w:rPr>
        <w:t xml:space="preserve"> - </w:t>
      </w:r>
      <w:r>
        <w:rPr>
          <w:rtl w:val="true"/>
        </w:rPr>
        <w:t>شعار المسلمين في الهجمات العسكرية</w:t>
      </w:r>
      <w:bookmarkEnd w:id="1004"/>
    </w:p>
    <w:p>
      <w:pPr>
        <w:pStyle w:val="BookText"/>
        <w:rPr/>
      </w:pPr>
      <w:r>
        <w:rPr>
          <w:rFonts w:ascii="IRNazanin" w:hAnsi="IRNazanin" w:eastAsia="IRNazanin"/>
          <w:color w:val="111111"/>
          <w:sz w:val="28"/>
          <w:sz w:val="28"/>
          <w:szCs w:val="28"/>
          <w:rtl w:val="true"/>
          <w:lang w:bidi="fa-IR"/>
        </w:rPr>
        <w:t xml:space="preserve">ومن جملة أساليب التبليغ التي كان يتبعها رسول اللّه صلی اللّه علیه و آله إطلاق الشعارات المناسبة في المعارك فمثلاً لمّا صاح أبو سفيان بعد إلحاق الهزيمة بالمسلمين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علیه و آله بأن يقابلوه بشعار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xml:space="preserve">. </w:t>
      </w:r>
      <w:bookmarkStart w:id="1005" w:name="pg16422_173919"/>
    </w:p>
    <w:p>
      <w:pPr>
        <w:pStyle w:val="BookText"/>
        <w:rPr/>
      </w:pPr>
      <w:bookmarkEnd w:id="1005"/>
      <w:r>
        <w:rPr>
          <w:rFonts w:ascii="Amiri" w:hAnsi="Amiri" w:eastAsia="Amiri" w:cs="Amiri"/>
          <w:color w:val="111111"/>
          <w:sz w:val="28"/>
          <w:sz w:val="28"/>
          <w:szCs w:val="28"/>
          <w:rtl w:val="true"/>
          <w:lang w:bidi="ar-SA"/>
        </w:rPr>
        <w:t xml:space="preserve">ولمّا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لنا العزّى ولا عزّى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قولوا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المسلمين كانوا عند الهجوم على الأعداء ينادون بشعار خاص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هذه لمحة سريعة عن أساليب رسول الإسلام صلی اللّه علیه و آله في التبليغ والدعوة إلى الإسلام ، وهي تكفي لمعرفة إهتمام الإسلام بهذا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العصر حيث اُتيحت للبشرية أجهزة ووسائل أوسع للتبليغ يتعيّن على المسلمين الإستفادة منها بشكل أفضل وبمنتهى الشجاعة والعزم ليصدق في شأنهم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3"/>
        <w:numPr>
          <w:ilvl w:val="2"/>
          <w:numId w:val="1"/>
        </w:numPr>
        <w:rPr/>
      </w:pPr>
      <w:bookmarkStart w:id="1006" w:name="__RefHeading___Toc7752277_1280447820"/>
      <w:bookmarkStart w:id="1007" w:name="_Toc369"/>
      <w:bookmarkEnd w:id="1006"/>
      <w:r>
        <w:rPr>
          <w:rtl w:val="true"/>
        </w:rPr>
        <w:t>ما هي وظائفنا اليوم في مجال التبليغ والدعوة ؟</w:t>
      </w:r>
      <w:bookmarkEnd w:id="1007"/>
    </w:p>
    <w:p>
      <w:pPr>
        <w:pStyle w:val="BookText"/>
        <w:rPr/>
      </w:pPr>
      <w:r>
        <w:rPr>
          <w:rFonts w:ascii="IRNazanin" w:hAnsi="IRNazanin" w:eastAsia="IRNazanin"/>
          <w:color w:val="111111"/>
          <w:sz w:val="28"/>
          <w:sz w:val="28"/>
          <w:szCs w:val="28"/>
          <w:rtl w:val="true"/>
          <w:lang w:bidi="fa-IR"/>
        </w:rPr>
        <w:t>هذا بعض ما كان يقوم به رسول الإسلام صلی اللّه علیه و آله في مجال التبليغ والدعوة إلى الإسلام ، وقد كان عملاً عظيماً جبّاراً بالقياس إلى وسائل ذلك العصر ، فما هو واجب المسلمين في هذا الزمن وهم يملكون أعظم الأجهزة للتبليغ والدعوة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يجب أن يفعله المسلمون اليوم ؟</w:t>
      </w:r>
    </w:p>
    <w:p>
      <w:pPr>
        <w:pStyle w:val="BookText"/>
        <w:rPr/>
      </w:pPr>
      <w:r>
        <w:rPr>
          <w:rFonts w:ascii="Amiri" w:hAnsi="Amiri" w:eastAsia="Amiri" w:cs="Amiri"/>
          <w:color w:val="111111"/>
          <w:sz w:val="28"/>
          <w:sz w:val="28"/>
          <w:szCs w:val="28"/>
          <w:rtl w:val="true"/>
          <w:lang w:bidi="ar-SA"/>
        </w:rPr>
        <w:t>هذا هو ما يجب أن نشير إليه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هي الاُمور التالية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رصد التبشير المسيحي والدعايات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الإسلامي يحاصره </w:t>
      </w:r>
    </w:p>
    <w:p>
      <w:pPr>
        <w:pStyle w:val="BookText"/>
        <w:rPr/>
      </w:pPr>
      <w:r>
        <w:rPr>
          <w:rFonts w:ascii="Amiri" w:hAnsi="Amiri" w:eastAsia="Amiri" w:cs="Amiri"/>
          <w:color w:val="111111"/>
          <w:sz w:val="28"/>
          <w:sz w:val="28"/>
          <w:szCs w:val="28"/>
          <w:rtl w:val="true"/>
          <w:lang w:bidi="ar-SA"/>
        </w:rPr>
        <w:t>اليوم معسكران قويّان مزوّدان بكلّ القوى والإمكانات ، وهما المعسكر الغربي الذي يروّج المسيحية ، والمعسكر الشرقي الذي يروّج الماركسية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هذان المعسكران ليل نهار على بثّ سمومهما في أقطار العالم الإسلامي بمختلف الأساليب والسبل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أساليبهم النيل من كرامة النبي العظيم صلی اللّه علیه و آله ، فهذا هو كتاب يصدر في لندن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الشيطانية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يشكّك في نبوّة رسول اللّه صلی اللّه علیه و آله ، وتتحدّث عنه إذاعة لندن لإلقاء الضوء عليه ، وحثّ الناس على قراءته تحت غطاء نقل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الأسف يستند إلى بعض المصادر الإسلامية التي تحتاج إلى نظارة التنقيب جدّاً مثل تاريخ الطبري والسيرة الحلبية ، فكم فيهما من موضوعات ومنحولات واسرائيليّات ومسيحيّات بثّها أبناء الديانتين من كعب الأحبار ووهب ابن منبه وتميم الداري ، وأخذها السذّج من المسلمين ، وزعموا أنّها حقائق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تنهض جماعة من العلماء والمفكّرين والخطباء للتصدّي لهذه الهجمة الظالمة على الإسلام بالوسائل المتاحة والمفيدة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رصد الدعايات المفرّقة لصفوف المسلمين وتبديد وحدتهم التي هي أقوى قلعة في وجه العدوّين المذكورين آنفاً ، فلابدّ أن تجدّد فكرة دار التقريب بين المذاهب الإسلامية ، ولابدّ أن يتصدّى مركز إسلامي قوي للكتب المفرّقة التي لا يقصد من كتابتها وبثّها إلاّ إيجاد الفرقة بين الطوائف الإسلامية في عصر هي أحوج ما فيه إلى التعاضد والتعاون والتعاطف ، خاصّة أنّ هذه الكتب تحتوي على سفاسف وترّهات وقضايا لا قيمة لها ولا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كثير ممّا ينتشر في أشهر الحج ضد الشيعة الإمامية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يعني من هذا أن لا يعرض أحد عقيدته بصورة موضوعية علميّة أو أن يتجرّد أحد من عقائده من دون دليل ، بل المطلوب هو تجنّب التهجّم على الآخرين ، </w:t>
      </w:r>
    </w:p>
    <w:p>
      <w:pPr>
        <w:pStyle w:val="BookText"/>
        <w:rPr/>
      </w:pPr>
      <w:r>
        <w:rPr>
          <w:rFonts w:ascii="Amiri" w:hAnsi="Amiri" w:eastAsia="Amiri" w:cs="Amiri"/>
          <w:color w:val="111111"/>
          <w:sz w:val="28"/>
          <w:sz w:val="28"/>
          <w:szCs w:val="28"/>
          <w:rtl w:val="true"/>
          <w:lang w:bidi="ar-SA"/>
        </w:rPr>
        <w:t>وبثّ بذور الفرقة والتشتّت ، وإلاّ فعرض المذاهب مستنداً إلى أوثق المصادر لغاية التعرّف من وسائل التقريب وأدواته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وحدة إعلامية واحدة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الأعداء على اختلاف مشاربهم ومطامعهم يؤلّفون وحدة إعلامية واحدة ، فلابد أن يقوم المسلمون بتأسيس وحدة إعلامية واحدة ، ويستفيدون من جميع وسائل الإعلام والتبليغ والدعوة من إذاعة وتلفزيون وسينما ومسرح ، لعرض الحقائق الدينية للناس بعيداً عن أجواء السياسات الداخلية والظروف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الكتب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يقوم علماء الإسلام باصلاح الكتب الدارسية التي تدرّس في المدارس والجامعات ويجرّدوها عمّا يشوّش أفكار الناشئة ويدفعه عن اساءة الظن بتاريخه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بعض ما يجب أن يقوم به المسلمون في مجال التبليغ والدعوة إلى الإسلام وهو فرض عليهم وواجب من واجباتهم كيف لا ، ومهمة الإعلام والإبلاغ لم تنحصر برسول الإسلام فقط ، بل اعتبرها القرآن من وظيفة الاُمّة الإسلامية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العمل من وظائف المسلمين على اختلاف مستوياتهم ومؤهّلاتهم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الأمر بالمعروف مقصوراً على تنبيه العصاة من المسلمين ، بل هو أصل عام يعم كل دعوة فيها وصلاح للمجتمع الإنساني من ابلاغ دينه سبحانه ، ونشر اُصوله وفروعه أوّلاً والحث على الطاعة والانذار على المخالفة ثانياً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واعتبر الإسلام القيام بهذاه الوظيفة سبباً لازدهار الحياة ، في شتّى مجالاتها إذ قال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 بها تقام الفرائض وتأمن المذاهب ، وتحل المكاسب ، وترد المظالم ، وتعمّر الأرض وينتصف من الأعداء ويستقيم الأمر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الكريم عدّ ترك هاتين الوظيفتين سبباً لهلاك الناس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أهلك اللّه الذين كانوا يتقاعسون عن أداء وظيفة الأمر بالمعروف والنهي عن المنكر ، بل يعترضون على من يقوم بهذه الوظيفة ، أهلكهم كما أهلك الفاسقين الذين كانوا يتجاوزون حدود اللّه وحرمة الصيد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رسول اللّه صلی اللّه علیه و آله في هذا الصدد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الناس بخير ما أمروا بالمعروف ونهوا عن المنكر ، وتعارفوا على البرّ ، فإذا لم يفعلوا ذلك نزعت منهم البركات وسلّط بعضهم على بعض ،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الأكرم صلی اللّه علیه و آله حذّر من مغبّة ترك هاتين الفريضتين ، وانّ ذلك يؤدي إلى أن تنقلب القيم لدى الاُمّة الإسلامية عند ترك الأمر </w:t>
      </w:r>
      <w:bookmarkStart w:id="1008" w:name="pg16422_173923"/>
    </w:p>
    <w:p>
      <w:pPr>
        <w:pStyle w:val="BookText"/>
        <w:rPr/>
      </w:pPr>
      <w:bookmarkEnd w:id="1008"/>
      <w:r>
        <w:rPr>
          <w:rFonts w:ascii="IRNazanin" w:hAnsi="IRNazanin" w:eastAsia="IRNazanin"/>
          <w:color w:val="111111"/>
          <w:sz w:val="28"/>
          <w:sz w:val="28"/>
          <w:szCs w:val="28"/>
          <w:rtl w:val="true"/>
          <w:lang w:bidi="fa-IR"/>
        </w:rPr>
        <w:t xml:space="preserve">بالمعروف والنهي عن المنكر ، فيصير المنكر معروفاً والمعروف منكراً ، إذ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 افسدت نساؤكم وفسق شبابكم ، ولم تأمروا بالمعروف ولم تنهوا عن المنكر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وشرّ من ذلك ، كيف بكم إذا أمرتم بالمنكر ونهيتم عن المعروف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وشرّ من ذلك ، كيف بكم إذا رأيتم المعروف منكراً ، والمنكر معروفاً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7752279_1280447820"/>
      <w:bookmarkStart w:id="1010" w:name="_Toc370"/>
      <w:bookmarkEnd w:id="1009"/>
      <w:r>
        <w:rPr>
          <w:rtl w:val="true"/>
        </w:rPr>
        <w:t>النظر إلى الإنسانية برحابة صدر</w:t>
      </w:r>
      <w:bookmarkEnd w:id="101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أساليب دعوته أنّه كان ينظر إلى الإنسانية برحابة صدر ولا يرى ميزاً لانسان أو تفوّقاً له على انسان إلاّ بالتقوى ، وكانت القومية عنده أبغض شيء ، والدعوة إليها عنده دعوة خبيثة مفرّقة للاُمّة ومشتّتة لها ، وبما أنّ القومية بمفهومها الواسع صارت شعاراً لأكثر المسلمين المعاصرين على اختلاف ألسنتهم ولغاتهم ، فالعربي يدعو إلى القومية العربية ، والتركي الى القومية التركية وهكذا ، فوجب علينا البحث عن القومية من منظار الكتاب والسنّة وبذلك نختم البحث حتى يكون ختامه مسكاً فنقول </w:t>
      </w:r>
      <w:r>
        <w:rPr>
          <w:rFonts w:eastAsia="Amiri" w:cs="Amiri" w:ascii="Amiri" w:hAnsi="Amiri"/>
          <w:color w:val="111111"/>
          <w:sz w:val="28"/>
          <w:szCs w:val="28"/>
          <w:rtl w:val="true"/>
          <w:lang w:bidi="ar-SA"/>
        </w:rPr>
        <w:t xml:space="preserve">: </w:t>
      </w:r>
      <w:bookmarkStart w:id="1011" w:name="pg16422_173924"/>
    </w:p>
    <w:p>
      <w:pPr>
        <w:pStyle w:val="Heading2"/>
        <w:numPr>
          <w:ilvl w:val="1"/>
          <w:numId w:val="1"/>
        </w:numPr>
        <w:rPr/>
      </w:pPr>
      <w:bookmarkStart w:id="1012" w:name="__RefHeading___Toc7752281_1280447820"/>
      <w:bookmarkStart w:id="1013" w:name="_Toc371"/>
      <w:bookmarkEnd w:id="1011"/>
      <w:bookmarkEnd w:id="1012"/>
      <w:r>
        <w:rPr>
          <w:rtl w:val="true"/>
        </w:rPr>
        <w:t>(</w:t>
      </w:r>
      <w:r>
        <w:rPr/>
        <w:t>15</w:t>
      </w:r>
      <w:r>
        <w:rPr>
          <w:rtl w:val="true"/>
        </w:rPr>
        <w:t xml:space="preserve">) </w:t>
      </w:r>
      <w:r>
        <w:rPr>
          <w:rtl w:val="true"/>
        </w:rPr>
        <w:t>القوميّة في الكتاب والسنّة</w:t>
      </w:r>
      <w:bookmarkEnd w:id="1013"/>
    </w:p>
    <w:p>
      <w:pPr>
        <w:pStyle w:val="Heading3"/>
        <w:numPr>
          <w:ilvl w:val="2"/>
          <w:numId w:val="1"/>
        </w:numPr>
        <w:rPr/>
      </w:pPr>
      <w:bookmarkStart w:id="1014" w:name="__RefHeading___Toc7752283_1280447820"/>
      <w:bookmarkStart w:id="1015" w:name="_Toc372"/>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وقبل أن ندخل في صلب الموضوع نأتي بعناوين البحث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يدور على نقاط عشر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القومية في مصطلح السياسيين وأصحاب هذه الفكرة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تاريخ تكوّن هذه الفكرة في هذه العصور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هزيمة هذه الفكرة في مولدها وموطنها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اشتعال هذه الفكرة ونموّها في البلاد الاسلامية مؤخّراً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دعاة هذه الفكرة في الشرق الاسلامي جماعة ينتسبون إلى البيوت المسيحية وهل يمكن عدّ هذا الامر أمراً اتّفاقياً وصدفيا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الغاية من زرع هذه الفكرة وترويجها في الأوساط الاسلاميه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الاسلام رسالة عامة عالمية لا تختص بقوم دون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وبيان النكات الست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مضيئة للرسول الأعظم في تحطيم القومية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الخسارة التي تفرضها القومية على البشرية أولاً والاسلام والمسلمين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جهات البحث ونقاطها الحساسة التي نبحث عن الكل موجزاً فنقول </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7752285_1280447820"/>
      <w:bookmarkStart w:id="1017" w:name="_Toc373"/>
      <w:bookmarkEnd w:id="1016"/>
      <w:r>
        <w:rPr/>
        <w:t>1</w:t>
      </w:r>
      <w:r>
        <w:rPr>
          <w:rtl w:val="true"/>
        </w:rPr>
        <w:t xml:space="preserve"> - </w:t>
      </w:r>
      <w:r>
        <w:rPr>
          <w:rtl w:val="true"/>
        </w:rPr>
        <w:t>ما هي القومية ؟</w:t>
      </w:r>
      <w:bookmarkEnd w:id="101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القومية حسب ما يستفاد من المعاجم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الاعتقاد بارتقاء شعب </w:t>
      </w:r>
      <w:bookmarkStart w:id="1018" w:name="pg16422_173925"/>
    </w:p>
    <w:p>
      <w:pPr>
        <w:pStyle w:val="BookText"/>
        <w:rPr/>
      </w:pPr>
      <w:bookmarkEnd w:id="1018"/>
      <w:r>
        <w:rPr>
          <w:rFonts w:ascii="Amiri" w:hAnsi="Amiri" w:eastAsia="Amiri" w:cs="Amiri"/>
          <w:color w:val="111111"/>
          <w:sz w:val="28"/>
          <w:sz w:val="28"/>
          <w:szCs w:val="28"/>
          <w:rtl w:val="true"/>
          <w:lang w:bidi="ar-SA"/>
        </w:rPr>
        <w:t xml:space="preserve">خاص على سائر الشعوب من حيث الخِلقة والخلق والعقيدة والمثل ويراد فيها باللغة الاوريية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ناسيوناليزم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وبعبارة اُخرى هي الاعتقاد بتفوّق شعب خاص والنظر إلى سائر الشعوب بالحقد والضغينة وكأنّ حامل تلك الفكرة يحب نفسه ويبغض غيره ويخاصمه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المورد من الموارد التي تنتزع الايديولوجية من النظرة العامة إلى الكون بمعنى انّ مدّعي القومية ينظر إلى الكون والحياة ، فيرى لنفسه حسب خياله تفوّقاً وعلوّاً ، فيرتب على تلك النظرة فكرته القومية ويبني الايديولوجية على ما استنتجه من النظر إلى الكون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أنا وقومي متفوّقين في الخلق والخلقة يجب أن نكون متصدّرين في السياسة والسلطة ويكون الغير خادماً ومتعبّداً لنا وتكون لنا السلطة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القومية لا تفترق عن العنصرية ، فلو لم تكن هناك فكرة التفوّق في الحياة لما كان للقومية تفسير منهجي صحيح ، فالقومية قائمة على العنصرية وتكون الثانية أساساً للاُولى ، ونشير هنا إلى نكتة وهي انّ دعاة القومية يذمّون العنصرية مع أنّ القومية مبنيّة على أساس العنصرية كما أشرنا فلو لم يكن هناك تفوق عنصري لم يكن لصرح القوميه أساس ولا تفسير صحيح</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7752287_1280447820"/>
      <w:bookmarkStart w:id="1020" w:name="_Toc374"/>
      <w:bookmarkEnd w:id="1019"/>
      <w:r>
        <w:rPr/>
        <w:t>2</w:t>
      </w:r>
      <w:r>
        <w:rPr>
          <w:rtl w:val="true"/>
        </w:rPr>
        <w:t xml:space="preserve"> - </w:t>
      </w:r>
      <w:r>
        <w:rPr>
          <w:rtl w:val="true"/>
        </w:rPr>
        <w:t xml:space="preserve">تعيين تاريخ زرع هذه الفكرة في العصور الأخيرة </w:t>
      </w:r>
      <w:r>
        <w:rPr>
          <w:rtl w:val="true"/>
        </w:rPr>
        <w:t>:</w:t>
      </w:r>
      <w:bookmarkEnd w:id="102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الباحثين عن القومية يتّفقون على أنّ تلك الفكرة ظاهرة غربية يعود أصلها إلى الفرنسيين في القرن السادس عشر ، وذلك لأنّ التفرقة الهدّامة كانت سائدة على ذلك الشعب من حيث المذهب والعقيدة ، وكانت كل فرقة متمسكة بعقيدتها غير عادلة إلى غيرها ، ففي تلك الآونة ، قام عدة من رجال السياسة الذين يهمّهم كل شيء إلاّ المذهب ، بجمع شتات تلك الاُمة في ظل عامل واحد وهو القومية الفرنسية عسى أن يتوفّقوا في ظلّ هذا العامل بجمع شتاتهم ولمِّ شعثهم ، وقد نجحوا في ذلك المجال بعض النجاح</w:t>
      </w:r>
      <w:r>
        <w:rPr>
          <w:rFonts w:eastAsia="Amiri" w:cs="Amiri" w:ascii="Amiri" w:hAnsi="Amiri"/>
          <w:color w:val="111111"/>
          <w:sz w:val="28"/>
          <w:szCs w:val="28"/>
          <w:rtl w:val="true"/>
          <w:lang w:bidi="ar-SA"/>
        </w:rPr>
        <w:t xml:space="preserve">. </w:t>
      </w:r>
      <w:bookmarkStart w:id="1021" w:name="pg16422_173926"/>
    </w:p>
    <w:p>
      <w:pPr>
        <w:pStyle w:val="BookText"/>
        <w:rPr/>
      </w:pPr>
      <w:bookmarkEnd w:id="1021"/>
      <w:r>
        <w:rPr>
          <w:rFonts w:ascii="Amiri" w:hAnsi="Amiri" w:eastAsia="Amiri" w:cs="Amiri"/>
          <w:color w:val="111111"/>
          <w:sz w:val="28"/>
          <w:sz w:val="28"/>
          <w:szCs w:val="28"/>
          <w:rtl w:val="true"/>
          <w:lang w:bidi="ar-SA"/>
        </w:rPr>
        <w:t>ولم تكن تلك الكلمة يوم ذلك مفيدة غير هذا المعنى ، إلاّ أنّها عبر القرون والعصور أخذت لنفسها معنى خاصاً ، وتضمّنت تضمير الحقد والتحقير لسائر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جذور القومية النامية في القرون الاخيرة ، ولكن للشعوبية بمعنى القومية جذوراً تاريخية اُخرى ، وهي انّ التعصب للعربية ، من جانب الخلفاء الامويين والعباسيين ، كوّن تلك الفكرة في الشعوب الاسلامية غير العربية ، ولهذا اجتمعت الاُمم على التعلّق بالقومية في مقابل التعصبات العربية التي كانت تثيرها الخلافة الاموية والعباسية ، والبحث عن ذلك يحتاج إلى افراد رسالة مستقلة</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7752289_1280447820"/>
      <w:bookmarkStart w:id="1023" w:name="_Toc375"/>
      <w:bookmarkEnd w:id="1022"/>
      <w:r>
        <w:rPr/>
        <w:t>3</w:t>
      </w:r>
      <w:r>
        <w:rPr>
          <w:rtl w:val="true"/>
        </w:rPr>
        <w:t xml:space="preserve"> - </w:t>
      </w:r>
      <w:r>
        <w:rPr>
          <w:rtl w:val="true"/>
        </w:rPr>
        <w:t xml:space="preserve">هزيمة تلك الفكرة في مولدها </w:t>
      </w:r>
      <w:r>
        <w:rPr>
          <w:rtl w:val="true"/>
        </w:rPr>
        <w:t>:</w:t>
      </w:r>
      <w:bookmarkEnd w:id="1023"/>
    </w:p>
    <w:p>
      <w:pPr>
        <w:pStyle w:val="BookText"/>
        <w:rPr/>
      </w:pPr>
      <w:r>
        <w:rPr>
          <w:rFonts w:ascii="Amiri" w:hAnsi="Amiri" w:eastAsia="Amiri" w:cs="Amiri"/>
          <w:color w:val="111111"/>
          <w:sz w:val="28"/>
          <w:sz w:val="28"/>
          <w:szCs w:val="28"/>
          <w:rtl w:val="true"/>
          <w:lang w:bidi="ar-SA"/>
        </w:rPr>
        <w:t>بينما يسعى بعض المفكرين السياسيين في ترويج تلك الفكرة في الشرق الاسلامي نرى تقهقر تلك الفكرة في الغرب وانهزامها أمام المشاكل العظيمة ، وهذا لأنّ الغرب جرّب بعد الحربين العالميتين أنّه لا يقدر على العيش والحياة إلاّ بتوحيد الشعوب والأقوام ، بل الدخول في أحد المعسكرين الشرقي والغربي ، فرفض القومية وطفق يستظل بظل الاتحاديات الاقتصادية والسياسية والثقافية وأحسّ أنّه لا ينجح في معترك الحياة إلاّ برفض القومية ونسيانها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تقهقر هذه الفكرة في القرن العشرين ظهور جامعة الدول قبل الحرب العالمية الاُولى ، وتكوّن الاُمم المتحدة بعد الحرب العالمية الثانية فيها ، والتجاء الدول النامية والمستضعفة إلى عقد مواثيق وتحالفات مع القوى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يسفر عن حقيقة واضحة ، وهي انّه قد مضى زمن تلك الفكرة وانّ بناء الدولة والمملكة على ذاك الأساس بناء على شفا جرف هار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إنجراف بعض الدول الشرقية في تيار الإشتراكية والتحالف مع الماركسية ، كتعلّق الدول الغربية بمعسكر الرأسمالية ، يكشف عن عدم كفاءة هذه الظاهرة المادّية في حل مشاكل الأقوام ، ورفع العراقيل النامية في حياتهم</w:t>
      </w:r>
      <w:r>
        <w:rPr>
          <w:rFonts w:eastAsia="Amiri" w:cs="Amiri" w:ascii="Amiri" w:hAnsi="Amiri"/>
          <w:color w:val="111111"/>
          <w:sz w:val="28"/>
          <w:szCs w:val="28"/>
          <w:rtl w:val="true"/>
          <w:lang w:bidi="ar-SA"/>
        </w:rPr>
        <w:t xml:space="preserve">. </w:t>
      </w:r>
      <w:bookmarkStart w:id="1024" w:name="pg16422_173927"/>
    </w:p>
    <w:p>
      <w:pPr>
        <w:pStyle w:val="Heading3"/>
        <w:numPr>
          <w:ilvl w:val="2"/>
          <w:numId w:val="1"/>
        </w:numPr>
        <w:rPr/>
      </w:pPr>
      <w:bookmarkStart w:id="1025" w:name="__RefHeading___Toc7752291_1280447820"/>
      <w:bookmarkStart w:id="1026" w:name="_Toc376"/>
      <w:bookmarkEnd w:id="1024"/>
      <w:bookmarkEnd w:id="1025"/>
      <w:r>
        <w:rPr/>
        <w:t>4</w:t>
      </w:r>
      <w:r>
        <w:rPr>
          <w:rtl w:val="true"/>
        </w:rPr>
        <w:t xml:space="preserve"> - </w:t>
      </w:r>
      <w:r>
        <w:rPr>
          <w:rtl w:val="true"/>
        </w:rPr>
        <w:t xml:space="preserve">اشتعال هذه الفكرة ونموها في البلاد الإسلامية مؤخّراً </w:t>
      </w:r>
      <w:r>
        <w:rPr>
          <w:rtl w:val="true"/>
        </w:rPr>
        <w:t>:</w:t>
      </w:r>
      <w:bookmarkEnd w:id="1026"/>
    </w:p>
    <w:p>
      <w:pPr>
        <w:pStyle w:val="BookText"/>
        <w:rPr/>
      </w:pPr>
      <w:r>
        <w:rPr>
          <w:rFonts w:ascii="Amiri" w:hAnsi="Amiri" w:eastAsia="Amiri" w:cs="Amiri"/>
          <w:color w:val="111111"/>
          <w:sz w:val="28"/>
          <w:sz w:val="28"/>
          <w:szCs w:val="28"/>
          <w:rtl w:val="true"/>
          <w:lang w:bidi="ar-SA"/>
        </w:rPr>
        <w:t>إنّ هذه الفكرة أخذت تنهزم في الغرب وتنسحب عن تلك الجوامع ، ولكنّنا نرى في الشرق دعاة إليها ، بجدّ وحماس فنرى هناك دعوة إلى القومية بأشكالها وألوانها المختلفة ، المتناسبة للظروف والملابسات المحيطة بالمناطق ، فالقومية في مصر عبارة عن الدعوة إلى الفرعونية ، وفي العراق إلى البابلية ، وفي سوريا إلى الآشورية ، وفي الاُردن إلى الرومانية ، وفي إيران إلى الجمشيدية وفي ماوراء النهر إلى جنكيزخان وزملائه العصاة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الدمدمة والهمهمة في الأوساط الإسلامية ، وما هو الحافز والمحرك والدافع إلى إحياء تلك الفكرة فيها ، بعدما تقهقرت في موطنها وقُبرت في مولدها ؟ فياليتهم يدعون إلى القومية البسيطة التي دعا إليها الساسة الفرنسيون في القرن السادس عشر ، ولكنّهم أخذوا يدعون إلى القومية البغيضة الإلحادية حتى تصبح هذه الفكرة ذات مكانة خاصّة ، تغني حاملها عن الإيمان باللّه ، والاعتناق بالإسلام ، وها نحن ننقل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من دعاة القومية في خصوص البلاد العربية ، فها هو ناصر الدين علي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العربية هو الدين الواقعي لكل عربي سليم مسلماً كان أو مسيحيّاً ، لأنّ القومية العربية كانت سائدة على تلك الاُمّة قبل أن تولد المسيحية والإسلام ، وقد أتت بأمثل الخلق وأعلاها في مجال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أنّ وسائل الاعلام العامّة تروّج هذه الفكرة ، فها هي مجلّة العالم العربي تكتب في عدد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أن تحل الوحدة العربية المكان الذي حلّ فية الإيمان باللّه الواحد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الحسن الندوي عن الكاتب القومي عمرو 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يكونون قادرين على الثورة والتقدّم ، إلاّ إذا عدّوا العربية ديناً ، ويتمسّكوا بها كتمسّك المسلم بالقرآن ، والمسيحي بالإنجيل إلى غير ذلك</w:t>
      </w:r>
      <w:r>
        <w:rPr>
          <w:rFonts w:eastAsia="Amiri" w:cs="Amiri" w:ascii="Amiri" w:hAnsi="Amiri"/>
          <w:color w:val="111111"/>
          <w:sz w:val="28"/>
          <w:szCs w:val="28"/>
          <w:rtl w:val="true"/>
          <w:lang w:bidi="ar-SA"/>
        </w:rPr>
        <w:t xml:space="preserve">. </w:t>
      </w:r>
      <w:bookmarkStart w:id="1027" w:name="pg16422_173928"/>
    </w:p>
    <w:p>
      <w:pPr>
        <w:pStyle w:val="Heading3"/>
        <w:numPr>
          <w:ilvl w:val="2"/>
          <w:numId w:val="1"/>
        </w:numPr>
        <w:rPr/>
      </w:pPr>
      <w:bookmarkStart w:id="1028" w:name="__RefHeading___Toc7752293_1280447820"/>
      <w:bookmarkStart w:id="1029" w:name="_Toc377"/>
      <w:bookmarkEnd w:id="1027"/>
      <w:bookmarkEnd w:id="1028"/>
      <w:r>
        <w:rPr/>
        <w:t>5</w:t>
      </w:r>
      <w:r>
        <w:rPr>
          <w:rtl w:val="true"/>
        </w:rPr>
        <w:t xml:space="preserve"> - </w:t>
      </w:r>
      <w:r>
        <w:rPr>
          <w:rtl w:val="true"/>
        </w:rPr>
        <w:t xml:space="preserve">دعاة هذه الفكرة في الشرق الإسلامي جماعة ينتسبون إلى المسيحية وهل يمكن عد هذا الأمر أمراً اتفاقيّاً وصدفياً </w:t>
      </w:r>
      <w:r>
        <w:rPr>
          <w:rtl w:val="true"/>
        </w:rPr>
        <w:t>:</w:t>
      </w:r>
      <w:bookmarkEnd w:id="1029"/>
    </w:p>
    <w:p>
      <w:pPr>
        <w:pStyle w:val="BookText"/>
        <w:rPr/>
      </w:pPr>
      <w:r>
        <w:rPr>
          <w:rFonts w:ascii="Amiri" w:hAnsi="Amiri" w:eastAsia="Amiri" w:cs="Amiri"/>
          <w:color w:val="111111"/>
          <w:sz w:val="28"/>
          <w:sz w:val="28"/>
          <w:szCs w:val="28"/>
          <w:rtl w:val="true"/>
          <w:lang w:bidi="ar-SA"/>
        </w:rPr>
        <w:t xml:space="preserve">والعجب أنّ منتحلي هذه الفكرة في مركز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يمتّون إلى الإسلام بصلة 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ميشل عفلق وانطوان سعادة وجورج حبش ، هؤلاء لا يمتّون بالإسلام كما لا تمتّ بيوتهم التي نشأوا فيها بهذا الدين ، ومع ذلك فهم يدّعون أنّهم يريدون إعادة المجد إلى البلاد الإسلامية وأبناء القرآن الكريم عن طريق تحكيم القومية فيهم ، فهل يمكن تفسير ذلك بالإتفاق والصدفة ؟ وكيف تريد أبناء النصارى إعادة المجد إلى البلاد الإسلامية والمسلمين وهم ليسوا منهم ؟</w:t>
      </w:r>
    </w:p>
    <w:p>
      <w:pPr>
        <w:pStyle w:val="BookText"/>
        <w:rPr/>
      </w:pPr>
      <w:r>
        <w:rPr>
          <w:rFonts w:ascii="Amiri" w:hAnsi="Amiri" w:eastAsia="Amiri" w:cs="Amiri"/>
          <w:color w:val="111111"/>
          <w:sz w:val="28"/>
          <w:sz w:val="28"/>
          <w:szCs w:val="28"/>
          <w:rtl w:val="true"/>
          <w:lang w:bidi="ar-SA"/>
        </w:rPr>
        <w:t xml:space="preserve">إذا ما فصلت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ولا النفير</w:t>
      </w:r>
    </w:p>
    <w:p>
      <w:pPr>
        <w:pStyle w:val="Heading3"/>
        <w:numPr>
          <w:ilvl w:val="2"/>
          <w:numId w:val="1"/>
        </w:numPr>
        <w:rPr/>
      </w:pPr>
      <w:bookmarkStart w:id="1030" w:name="__RefHeading___Toc7752295_1280447820"/>
      <w:bookmarkStart w:id="1031" w:name="_Toc378"/>
      <w:bookmarkEnd w:id="1030"/>
      <w:r>
        <w:rPr/>
        <w:t>6</w:t>
      </w:r>
      <w:r>
        <w:rPr>
          <w:rtl w:val="true"/>
        </w:rPr>
        <w:t xml:space="preserve"> - </w:t>
      </w:r>
      <w:r>
        <w:rPr>
          <w:rtl w:val="true"/>
        </w:rPr>
        <w:t>ما هي الغاية من زرع هذه الفكرة وترويجها في الأوساط الإسلامية ؟</w:t>
      </w:r>
      <w:bookmarkEnd w:id="1031"/>
    </w:p>
    <w:p>
      <w:pPr>
        <w:pStyle w:val="BookText"/>
        <w:rPr/>
      </w:pPr>
      <w:r>
        <w:rPr>
          <w:rFonts w:ascii="Amiri" w:hAnsi="Amiri" w:eastAsia="Amiri" w:cs="Amiri"/>
          <w:color w:val="111111"/>
          <w:sz w:val="28"/>
          <w:sz w:val="28"/>
          <w:szCs w:val="28"/>
          <w:rtl w:val="true"/>
          <w:lang w:bidi="ar-SA"/>
        </w:rPr>
        <w:t xml:space="preserve">كانت الغاية من زرع بذور القومية في الأوساط الإسلامية ، تبديد الحكومة الإسلامية الموحّدة الحاكمة باسم الإسلام ، وكانت البلاد الإسلامية إلاّ ماشذ تعيش في ظل حكومة إسلامية لها طابع الإسلام ، وأراد المستعمرون بزرع تلك البذرة وتنميتها بيد عملائهم ، تقسيم الحكومة الواحدة إلى حكومات ، والبلد الواحد إلى بلاد ، والحاكم الواحد إلى حكّام ، حتى يسهل السيطرة عليهم ، والعجب أنّ جماعة كثيرة من الشباب والمثقّفين اغترّوا بهذه الفكرة وحسبوا أنّ الدعوة إلى القومية دعوة ناجحة مطبّقة بالإسلام والقرآن ، وكأنّهم نسوا قول الباري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فصاروا يتخاصمون مكان أن يتحابّوا ، يشتم بعضهم بعضاً ويبغض بعضهم </w:t>
      </w:r>
      <w:bookmarkStart w:id="1032" w:name="pg16422_173929"/>
    </w:p>
    <w:p>
      <w:pPr>
        <w:pStyle w:val="BookText"/>
        <w:rPr/>
      </w:pPr>
      <w:bookmarkEnd w:id="1032"/>
      <w:r>
        <w:rPr>
          <w:rFonts w:ascii="Amiri" w:hAnsi="Amiri" w:eastAsia="Amiri" w:cs="Amiri"/>
          <w:color w:val="111111"/>
          <w:sz w:val="28"/>
          <w:sz w:val="28"/>
          <w:szCs w:val="28"/>
          <w:rtl w:val="true"/>
          <w:lang w:bidi="ar-SA"/>
        </w:rPr>
        <w:t xml:space="preserve">بعضاً ، فكأنّهم لم يسمعوا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قول نبيّهم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في تراحمهم وتوادّهم كالجسد الواحد إذا اشتكى منه عضو تداعى له سائر الأعضاء بالسهر والحمى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كل قطر من الأقطار الإسلامية أصبح لقمة صغيرة قابلة للأكل والبلع لحماة الإستعمار أوّلاً والمستعمرين ثانياً ، فحاق بالمسلمين ألوان العذاب وأصناف العقاب</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7752297_1280447820"/>
      <w:bookmarkStart w:id="1034" w:name="_Toc379"/>
      <w:bookmarkEnd w:id="1033"/>
      <w:r>
        <w:rPr/>
        <w:t>7</w:t>
      </w:r>
      <w:r>
        <w:rPr>
          <w:rtl w:val="true"/>
        </w:rPr>
        <w:t xml:space="preserve"> - </w:t>
      </w:r>
      <w:r>
        <w:rPr>
          <w:rtl w:val="true"/>
        </w:rPr>
        <w:t xml:space="preserve">رسالة الإسلام رسالة عامة عالمية لا تختص بقوم دون قوم وبيان دلائله من القرآن الكريم </w:t>
      </w:r>
      <w:r>
        <w:rPr>
          <w:rtl w:val="true"/>
        </w:rPr>
        <w:t>:</w:t>
      </w:r>
      <w:bookmarkEnd w:id="1034"/>
    </w:p>
    <w:p>
      <w:pPr>
        <w:pStyle w:val="BookText"/>
        <w:rPr/>
      </w:pPr>
      <w:r>
        <w:rPr>
          <w:rFonts w:ascii="Amiri" w:hAnsi="Amiri" w:eastAsia="Amiri" w:cs="Amiri"/>
          <w:color w:val="111111"/>
          <w:sz w:val="28"/>
          <w:sz w:val="28"/>
          <w:szCs w:val="28"/>
          <w:rtl w:val="true"/>
          <w:lang w:bidi="ar-SA"/>
        </w:rPr>
        <w:t xml:space="preserve">إنّ رسالة النبي الأكرم رسالة عالمية غير مختصّة بشعب دون شعب ، وإن أصرّ الدعاة المسيحيون بتخصيص رسالتها بالاُمّة القاطنة في الجزيرة العربية ، غير أنّ تلك الفكرة فكرة خاطئة يكذّبها القرآن بخطاباته العامّة وهتافاته المطلقة ، فالقرآن يخاطب جميع العالم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رَسُولُ اللّهِ إِلَيْكُمْ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يعرّف النبيّ رحمة للعالمين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القرآن النبي الأكرم نذيراً للعالمين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يأمر النبي أن ينذر بالقرآن كل بشر يصل إليه ذلك الكتاب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إِلَيَّ هَذَا الْقُرْآنُ لأُنذِرَكُم بِهِ وَمَن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هناك آية اُخرى ربّما تفع ذريعة لمن يريد الخدعة وتحريف الفكرة الصحيحة ،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واضحة ببركة الآية المتقدّمة عليها ، وذلك لأنّ المراد باُمّ القرى هي مكّة كما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كلّه فمكّة اُمّ القرى وقلب العالم التوحيدي فإذا أنذر مكّة وأنذر ما حولها فقد أنذر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ونظائرها أوضح دليل على عالميّة رسالته وانّها تشمل جميع أبناء البشر ، كيف والنبي الأكرم حسب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كل الناس ببركة القرآن ، أفبعد هذه التصاريح القاطعة يمكن احتمال إختصاص رسالة النبي الأكرم بقوم دون قوم ؟</w:t>
      </w:r>
    </w:p>
    <w:p>
      <w:pPr>
        <w:pStyle w:val="BookText"/>
        <w:rPr/>
      </w:pPr>
      <w:r>
        <w:rPr>
          <w:rFonts w:ascii="Amiri" w:hAnsi="Amiri" w:eastAsia="Amiri" w:cs="Amiri"/>
          <w:color w:val="111111"/>
          <w:sz w:val="28"/>
          <w:sz w:val="28"/>
          <w:szCs w:val="28"/>
          <w:rtl w:val="true"/>
          <w:lang w:bidi="ar-SA"/>
        </w:rPr>
        <w:t>وهذه الآيات ونظائرها الكثيرة الواردة في القرآن تصرّح بعموميّة رسالته وإطلاق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تشتمل على نكات ستّ نشير إليها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تقسّم الإنسان إلى قسمين الذكر والاُنثى ويستند في التفسير باُمور ذاتية داخلة في جوهر ذاته وحقيقة وجوده وهي الذكورية والاُنوثية ولا يعتني بالاُمور الطارئة عليه حسب ظروفه وشرائط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تعترف بالشعوب والقبائل وتصرّح بأنّ هناك قوميّات ولا تنفيها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تصرّح بأنّ اختلاف البشر من جهة الشعوب والقبائل كاختلافهم من حيث الذكورة والاُنوثة وإنّ كلا الاختلافين داخلان في جوهر وجوده وواقع شخصيّته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يسند تكوّن الاختلاف في كلتا الجهتين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w:t>
      </w:r>
      <w:r>
        <w:rPr>
          <w:rFonts w:eastAsia="Amiri" w:cs="Amiri" w:ascii="Amiri" w:hAnsi="Amiri"/>
          <w:color w:val="111111"/>
          <w:sz w:val="28"/>
          <w:szCs w:val="28"/>
          <w:rtl w:val="true"/>
          <w:lang w:bidi="ar-SA"/>
        </w:rPr>
        <w:t xml:space="preserve">) . </w:t>
      </w:r>
      <w:bookmarkStart w:id="1035" w:name="pg16422_173931"/>
    </w:p>
    <w:p>
      <w:pPr>
        <w:pStyle w:val="BookText"/>
        <w:rPr/>
      </w:pPr>
      <w:bookmarkEnd w:id="10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الغاية من تكوين ذلك الاختلاف وجعل البشر شعوباً وقبائل ليست هي التفاخر والتناكر بل التعارف والتحابب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الاعتراف بالقوميّات ليست بمعنى انّها الملاك في التفوّق والاعتلاء بل ملاك التعالي والكرامة في التقوى والتجنّب عن اقتراف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نكات ست جئنا بها على وجه الإيجاز والكل يحتاج إلى توضيج أكثر من هذا نتركه لآونة اُخرى</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7752299_1280447820"/>
      <w:bookmarkStart w:id="1037" w:name="_Toc380"/>
      <w:bookmarkEnd w:id="1036"/>
      <w:r>
        <w:rPr/>
        <w:t>9</w:t>
      </w:r>
      <w:r>
        <w:rPr>
          <w:rtl w:val="true"/>
        </w:rPr>
        <w:t xml:space="preserve"> - </w:t>
      </w:r>
      <w:r>
        <w:rPr>
          <w:rtl w:val="true"/>
        </w:rPr>
        <w:t xml:space="preserve">كلمات مضيئة للرسول الأعظم في تحطيم القومية </w:t>
      </w:r>
      <w:r>
        <w:rPr>
          <w:rtl w:val="true"/>
        </w:rPr>
        <w:t>:</w:t>
      </w:r>
      <w:bookmarkEnd w:id="1037"/>
    </w:p>
    <w:p>
      <w:pPr>
        <w:pStyle w:val="BookText"/>
        <w:rPr/>
      </w:pPr>
      <w:r>
        <w:rPr>
          <w:rFonts w:ascii="Amiri" w:hAnsi="Amiri" w:eastAsia="Amiri" w:cs="Amiri"/>
          <w:color w:val="111111"/>
          <w:sz w:val="28"/>
          <w:sz w:val="28"/>
          <w:szCs w:val="28"/>
          <w:rtl w:val="true"/>
          <w:lang w:bidi="ar-SA"/>
        </w:rPr>
        <w:t>إنّ الرسول الأعظم جاء يحطّم القومية المبدّدة لكيان الإسلام ووحدة المسلمين وألقى جوامع الكلم في هذا المجال نأتي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في خطبة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إنّ اللّه تعالى أذهب عنكم نخوة الجاهلية وفخرها بالآباء ، كلّكم من آدم وآدم من تراب ، ليس لعربي على أعجمي فضل إلاّ بالتقوى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كلّهم سواء كأسنان المشط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كلّهم أحرار إلاّ من أقرّ على نفسه بالعبودية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منّا من دعا إلى عصبية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المحدّثون أنّه جلس سلمان إلى جنب سائر الصحابة من قريش فانتهى الكلام إلى الأنساب والأحساب ، فعرّف كل واحد أصله ونسبه ، ولمّا وصل الكلام إلى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سلمان ابن عبد اللّه كنت ضالاًّ فهداني اللّه بمحمد ، وكنت عائلاً فأغناني اللّه بمحمد ، وكنت مملوكاً فأعتقني اللّه بمحمد ، فلمّا وقف النبي على محاضرتهم أقبل إليهم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قريش إنّ حسب الرجل دينه ، ومروءته خلقه ، وأصله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هؤلاء عليك فضل إلاّ بتقوى اللّه عزّ وجلّ ، وإن كانت تقوى لك فأنت أفضل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ليدعن رجالاً فخرهم بأقوام إنّما هم فحم من فحم جهنّم أو ليكوننّ أهون على اللّه من الجعلان التي تدفع بأنفها النتن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انّه اشترك في بعض المغازي شابّ إيراني ، فلمّا وجّه إلى العدو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الضربة من شاب إيراني ، فاعترض عليه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تقل من رجل أنصاري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واقفاً على أنّ العرب تفتخر بلسانها العربي وقال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انّ العربية ليست باب والد ولكنّها لسان ناطق فمن قصر عمله لم يبلغ به حسبه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أسّس مجتمع إسلامي عظيم من قوميّات مختلفة فضمّ عليّاً العربي إلى صهيب الرومي وضمّ بلال الحبشي إلى سلمان الفارسي وضمّ إليهم خبّاب النبطي من دون أن يزعج واحد منهم الآخر وهم من قوميّات متشتّتة ، ولأجل </w:t>
      </w:r>
      <w:bookmarkStart w:id="1038" w:name="pg16422_173933"/>
    </w:p>
    <w:p>
      <w:pPr>
        <w:pStyle w:val="BookText"/>
        <w:rPr/>
      </w:pPr>
      <w:bookmarkEnd w:id="1038"/>
      <w:r>
        <w:rPr>
          <w:rFonts w:ascii="IRNazanin" w:hAnsi="IRNazanin" w:eastAsia="IRNazanin"/>
          <w:color w:val="111111"/>
          <w:sz w:val="28"/>
          <w:sz w:val="28"/>
          <w:szCs w:val="28"/>
          <w:rtl w:val="true"/>
          <w:lang w:bidi="fa-IR"/>
        </w:rPr>
        <w:t xml:space="preserve">ذلك قام علي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السباق خمسة فأنا سابق العرب وسلمان سابق فارس وصهيب سابق الروم وبلال سابق الحبشة وخبّاب سابق النبط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عبد الرحمن بن عوف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الأسود ، فوقف عليه النبي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لابن الأبيض على ابن الأسود فضل إلاّ بالتقوى واقتفاء الحق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المحدّثون أنّ عقيلاً أخا علي اعترض على أمير المؤمنين بأنّه ساوى بينه وبين رقّ أسود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لتجعلني وأسود بالمدينة سواء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فضلك عليه إلاّ بسابقة أو بتقوى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سلمان كان جالساً في مجلس كانت فيه شخصيات قريش الذين هاجروا إلى المدينة وآمنوا بالنبي ، فاعترض واحد منهم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العجمي المتصدّر فيما بين العرب ، فلمّا سمع النبي ذلك الكلام اللائح منه القوميّة البغيضة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عهد آدم إلى يومنا هذا مثل أسنان المشط لا فضل للعربي على العجمي ولا للأحمر على الأسود إلاّ بالتقوى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كلمات مضيئة من النبي حول القومية وكل واحدة منها تكفي في تحطيم القومية وتضادّها مع مبادئ الإسلام</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7752301_1280447820"/>
      <w:bookmarkStart w:id="1040" w:name="_Toc381"/>
      <w:bookmarkEnd w:id="1039"/>
      <w:r>
        <w:rPr/>
        <w:t>10</w:t>
      </w:r>
      <w:r>
        <w:rPr>
          <w:rtl w:val="true"/>
        </w:rPr>
        <w:t xml:space="preserve"> - </w:t>
      </w:r>
      <w:r>
        <w:rPr>
          <w:rtl w:val="true"/>
        </w:rPr>
        <w:t>الخسارة التي تفرضها القومية على البشرية أوّلاً والإسلام والمسلمين ثانياً</w:t>
      </w:r>
      <w:r>
        <w:rPr>
          <w:rtl w:val="true"/>
        </w:rPr>
        <w:t>.</w:t>
      </w:r>
      <w:bookmarkEnd w:id="104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القومية تنمّي روح التوسّعية والسيطرة على أقوام اُخر باعتقاد أنّ حاملها أفضل </w:t>
      </w:r>
    </w:p>
    <w:p>
      <w:pPr>
        <w:pStyle w:val="BookText"/>
        <w:rPr/>
      </w:pPr>
      <w:r>
        <w:rPr>
          <w:rFonts w:ascii="Amiri" w:hAnsi="Amiri" w:eastAsia="Amiri" w:cs="Amiri"/>
          <w:color w:val="111111"/>
          <w:sz w:val="28"/>
          <w:sz w:val="28"/>
          <w:szCs w:val="28"/>
          <w:rtl w:val="true"/>
          <w:lang w:bidi="ar-SA"/>
        </w:rPr>
        <w:t xml:space="preserve">الأقوام وأمثلها ، ولأجل ذلك نرى أنّ رئيس 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دعى إلى القومية وانّ شعبه من أفضل الشعوب عقلاً وأطهرها دماً ، فأوجد في قومه نخوة كبيرة وحقداً وبغضاً لسائر الشعوب ، فنمت فيهم روح الطغيان والتوسّعية فأشعل فتيلة الحرب العالمية الثانية ، ودامت الحرب حوالي خمس سنين وتكبّد العالم البشري خسائر فادحة ، وأعطت لاطفاء نيرانها النفس والنفيس قرابة مائة مليون بين قتيل وجريح ومفقود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الخسائر التي تفرضها القومية على الإسلام فهي تحطّم الوحدة الإسلامية وتبدّد المجتمع الواحد إلى مجتمعات ، وتبدّل الاُخوّة إلى البغضاء فيصير المجتمع الإسلامي اُمماً متفرّقة وأشلاء مبعثرة تقع فريسة للقوى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شعار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 نحن الفرس ، نحن الترك ، فشعار المسلم نحن حزب اللّه ودعاته تجمعنا عقيدة واحدة ، وهي الإعتقاد بربّ واحد ورسول خاتم وكتاب نازل وأحكام واُصول وفروع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كما يقول شاعر الاهرام حسن عبد الغني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لتجمعنا العقيدة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ويضمّنا دين الهدى أتباعاً</w:t>
      </w:r>
    </w:p>
    <w:p>
      <w:pPr>
        <w:pStyle w:val="BookText"/>
        <w:rPr/>
      </w:pPr>
      <w:r>
        <w:rPr>
          <w:rFonts w:ascii="Amiri" w:hAnsi="Amiri" w:eastAsia="Amiri" w:cs="Amiri"/>
          <w:color w:val="111111"/>
          <w:sz w:val="28"/>
          <w:sz w:val="28"/>
          <w:szCs w:val="28"/>
          <w:rtl w:val="true"/>
          <w:lang w:bidi="ar-SA"/>
        </w:rPr>
        <w:t xml:space="preserve">ويُؤلِّف الإسلام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بالهوى أشياعاً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نلفت نظر القارئ الكريم إلى أنّ الدعوة إلى القومية تختلف عن العلاقة بالأوطان التي نشأ الإنسان فيها كما تختلف عن العلاقة بالثقافات القومية والآداب والرسوم المورثة إذا لم تتعارض مع اُصول الإسلام وتعاليمه ، وهذا هو رمز تقدّم الإسلام بين الشعوب والأقوام المختلفة ، فالإسلام في مفهومه يتحمّل جميع القوميات والثقافات المحلّية ولا يفنّدها بل يعترف بالجميع شريطة أن لا تخالف المبادئ الإسلامية ، ولو كان نبيّ الإسلام صلی اللّه علیه و آله معارضاً لهذه الثقافات والرسوم والآداب لما نجح في نشر الإسلام وتربية الناس ، نعم الإعتراف بهذه الآداب والرسوم يختلف من جعلها محوراً للتفوّق وملاكاً للتصاغر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روي أنّ النبي عندما وصل في هجرته من مكّة إلى المدينة إلى أرض الجحفة اشتاقت نفسه إلى موطنه 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والمعاد هو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السابع من هذه الموسوعة القرآنية الموضوعية التي استعرضت الجوانب المتعدّدة للشخصيّة المحمدية ، ويسعدنا أنّا استعرضنا تلك الشخصيّة الكبرى في ضوء أتقن وأصحّ مصادر الإسلام وهو القرآن الكريم ، فهي صورة معبّرة لأبعاد الشخصيّة المحمديّة وما يدور حولها من منظار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وإن لم تكن الصورة الكاملة الشاملة لتلك الشخصية الطاهرة السامية إلاّ أنّها تمثّل أبرز ملامحها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لنا هنا إلاّ أن نعتذر إلى رسول اللّه صلی اللّه علیه و آله لعجزنا عن أداء هذه المهمّة الجسيمة رغم السعي 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ونرجو من اللّه سبحانه التوفيق لإتمام بقية هذه الموسوعة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عشية ليلة الأحد الخامس من شهر جمادي الآخرة من شهور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قم مؤسسة الإمام الصادق علیه السلام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 اللّه له ولوالديه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16422_173937"/>
      <w:bookmarkStart w:id="1042" w:name="pg16422_173937"/>
      <w:bookmarkEnd w:id="104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3" w:name="pg16422_173937"/>
      <w:bookmarkStart w:id="1044" w:name="__RefHeading___Toc7752303_1280447820"/>
      <w:bookmarkStart w:id="1045" w:name="_Toc382"/>
      <w:bookmarkEnd w:id="1043"/>
      <w:bookmarkEnd w:id="1044"/>
      <w:r>
        <w:rPr>
          <w:rtl w:val="true"/>
        </w:rPr>
        <w:t>فهرس أمّهات المصادر</w:t>
      </w:r>
      <w:bookmarkEnd w:id="104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اُمّهات المصادر</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 المطبعة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قدس سره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بن خليل الرحمان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للملابين ،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الإسلام الفضل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المقدّسة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الدين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الأعلام في نصرة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محسن ، طبع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الغراء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حسين الطبرستاني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اُفسيت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فرات بن إبراهيم 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والرابع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مصطفى 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المنار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هيكل ، مكتبة النهضة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اُفسيت من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علي بن حمزة البصري التميمي المكنى بأبي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الحافظ سليمان بن الأشعث السجستاني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أيوب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بهاء الدين عبد اللّه بن عقيل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البغدادي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مرتضى العاملي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قدس سره 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في حديث خير الخلائق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العرفاني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المحقق جعفر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هذا الكتاب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علي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پاينده ، المطبعة الإسلامية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جواد البلاغي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صيدا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رشيد منشئ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46" w:name="pg16422_17394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7" w:name="__RefHeading___Toc7752305_1280447820"/>
      <w:bookmarkStart w:id="1048" w:name="_Toc383"/>
      <w:bookmarkEnd w:id="1046"/>
      <w:bookmarkEnd w:id="1047"/>
      <w:r>
        <w:rPr>
          <w:rtl w:val="true"/>
        </w:rPr>
        <w:t>فهرس المواضيع المهمّة</w:t>
      </w:r>
      <w:bookmarkEnd w:id="1048"/>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المواضيع المهمّة</w:t>
      </w:r>
    </w:p>
    <w:p>
      <w:pPr>
        <w:pStyle w:val="BookText"/>
        <w:rPr/>
      </w:pPr>
      <w:r>
        <w:rPr>
          <w:rFonts w:ascii="Amiri" w:hAnsi="Amiri" w:eastAsia="Amiri" w:cs="Amiri"/>
          <w:color w:val="111111"/>
          <w:sz w:val="28"/>
          <w:sz w:val="28"/>
          <w:szCs w:val="28"/>
          <w:rtl w:val="true"/>
          <w:lang w:bidi="ar-SA"/>
        </w:rPr>
        <w:t xml:space="preserve">عواطف ساخنة ومشاعر 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تقدير وإكبار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شخصية النبي محمد صلی اللّه علیه و آله وسيرته في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بشائره في الكتب السماويّة</w:t>
      </w:r>
    </w:p>
    <w:p>
      <w:pPr>
        <w:pStyle w:val="BookText"/>
        <w:rPr/>
      </w:pPr>
      <w:r>
        <w:rPr>
          <w:rFonts w:ascii="Amiri" w:hAnsi="Amiri" w:eastAsia="Amiri" w:cs="Amiri"/>
          <w:color w:val="111111"/>
          <w:sz w:val="28"/>
          <w:sz w:val="28"/>
          <w:szCs w:val="28"/>
          <w:rtl w:val="true"/>
          <w:lang w:bidi="ar-SA"/>
        </w:rPr>
        <w:t xml:space="preserve">أخذ الميثاق من النبيين على الإيمان به ونصره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بشائر النبيّ الأكرم صلی اللّه علیه و آله في الكتب السماويّة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النبي الأكرم ودعاء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ثقافة قومه وحضارة بيئته</w:t>
      </w:r>
    </w:p>
    <w:p>
      <w:pPr>
        <w:pStyle w:val="BookText"/>
        <w:rPr/>
      </w:pPr>
      <w:r>
        <w:rPr>
          <w:rFonts w:ascii="Amiri" w:hAnsi="Amiri" w:eastAsia="Amiri" w:cs="Amiri"/>
          <w:color w:val="111111"/>
          <w:sz w:val="28"/>
          <w:sz w:val="28"/>
          <w:szCs w:val="28"/>
          <w:rtl w:val="true"/>
          <w:lang w:bidi="ar-SA"/>
        </w:rPr>
        <w:t xml:space="preserve">الشرك أو الدين السائد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إنكار الحياة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عقيدتهم في الملائكة والجنّ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سيادة الخرافات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ثقافة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الانهيار الخلقي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معاقرة الخمور وارتياد نواديها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 البنات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أكل الخبائث من الدماء والحشرات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التقسيم بالأزلام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النسي في الأشهر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الربا ذلك الاستغلال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ميلاد النبي الأكرم أو تبلّج النور في الظلام الحالك</w:t>
      </w:r>
    </w:p>
    <w:p>
      <w:pPr>
        <w:pStyle w:val="BookText"/>
        <w:rPr/>
      </w:pPr>
      <w:r>
        <w:rPr>
          <w:rFonts w:ascii="Amiri" w:hAnsi="Amiri" w:eastAsia="Amiri" w:cs="Amiri"/>
          <w:color w:val="111111"/>
          <w:sz w:val="28"/>
          <w:sz w:val="28"/>
          <w:szCs w:val="28"/>
          <w:rtl w:val="true"/>
          <w:lang w:bidi="ar-SA"/>
        </w:rPr>
        <w:t xml:space="preserve">الإيواء بعد اليتم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الهداية بعد الضلالة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الإغناء بعد العيلولة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تسميته بمحمد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أحمد من أسمائه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تبشير المسيح بالنبي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والتبشير بالنبي الأكرم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اُمّية النبي الأكرم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وضع النبي بعد البعثة ، إيمان النبي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الشريعة التي كان يتعبّد بها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 في القرآن الكريم</w:t>
      </w:r>
    </w:p>
    <w:p>
      <w:pPr>
        <w:pStyle w:val="BookText"/>
        <w:rPr/>
      </w:pPr>
      <w:r>
        <w:rPr>
          <w:rFonts w:ascii="Amiri" w:hAnsi="Amiri" w:eastAsia="Amiri" w:cs="Amiri"/>
          <w:color w:val="111111"/>
          <w:sz w:val="28"/>
          <w:sz w:val="28"/>
          <w:szCs w:val="28"/>
          <w:rtl w:val="true"/>
          <w:lang w:bidi="ar-SA"/>
        </w:rPr>
        <w:t xml:space="preserve">الوحي لغة واصطلاحاً ، تقدير الخلقة بالسنن والقوانين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الإدراك والغريزة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الإلهام والإلقاء في القلب ، الإشارة ، الإلقاءات الشيطانية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كلام اللّه المنزّل على نبي من أنبيائه ، قنوان المعرفة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الحسّي التجربي ، الطريق التعقّلي النظري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طريق الإلهام ، أنواع الوحي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الوحي وليد النبوغ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الوحي ثمرة الأحوال الروحيّة ، نبوّة أو أضغاث أحلام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بعثته ونزول الوحي إليه</w:t>
      </w:r>
    </w:p>
    <w:p>
      <w:pPr>
        <w:pStyle w:val="BookText"/>
        <w:rPr/>
      </w:pPr>
      <w:r>
        <w:rPr>
          <w:rFonts w:ascii="Amiri" w:hAnsi="Amiri" w:eastAsia="Amiri" w:cs="Amiri"/>
          <w:color w:val="111111"/>
          <w:sz w:val="28"/>
          <w:sz w:val="28"/>
          <w:szCs w:val="28"/>
          <w:rtl w:val="true"/>
          <w:lang w:bidi="ar-SA"/>
        </w:rPr>
        <w:t xml:space="preserve">أوّل ما نزل على رسول اللّه ، أساطير وخرافات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نظرة تحليلية حول هذه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فرية انقطاع الوحي وفتوره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مراحل الدعوة الثلاث ، 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في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اتّخاذ النبي دار الأرقم مركزاً لنشر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الدعوة العامة وكسح العراقيل الماثلة أمامه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الإيجابيات والسلبيات تجاه الدعوة المحمّدية</w:t>
      </w:r>
    </w:p>
    <w:p>
      <w:pPr>
        <w:pStyle w:val="BookText"/>
        <w:rPr/>
      </w:pPr>
      <w:r>
        <w:rPr>
          <w:rFonts w:ascii="IRNazanin" w:hAnsi="IRNazanin" w:eastAsia="IRNazanin"/>
          <w:color w:val="111111"/>
          <w:sz w:val="28"/>
          <w:sz w:val="28"/>
          <w:szCs w:val="28"/>
          <w:rtl w:val="true"/>
          <w:lang w:bidi="fa-IR"/>
        </w:rPr>
        <w:t xml:space="preserve">العراقيل والموانع تجاه دعوة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اكالة التهم للنبيّ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الكهانة ، السحر ، المسحورية ، الجنون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التعلّم من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كذّاب ،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مفتر أو مجنون ،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أضغاث أحلام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الاستنكار والاحتجاج بالاُمور الواهية ، لماذا لم ينزل القرآن على رجلٍ مثرِ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الرسالة الإلهيّة فوق طاقة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نبذ سنّة الآباء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الدعوة إلى الحياة الاُخروية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طلب المشاركة في امتيازات النبوّة ، المطالبة بمثل ما اُوتي سائر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لماذا لا ينزلّ عليه 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التفاؤل بغلبة فارس على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طلب رفع العذاب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كيف يمكن احياء العظام البالية ، ما هو المراد من كون الآلهة حصب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خاتمة المطاف ، دعاء النبي على سبعة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الاقتراحات الباطلة لقبول الرسالة ، التشريك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تبديل القرآن بغيره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شروط تعجيزية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طلب طرد 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تعذيب النبيّ وأصحابه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المضطهدون في صدر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إثارة الضوضاء عند تلاوة النبي للقرآن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العذر الأخير للإمتناع عن قبول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خرافة الغرانيق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تحليل سند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تحليل متن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إسراؤه ومعراجه</w:t>
      </w:r>
    </w:p>
    <w:p>
      <w:pPr>
        <w:pStyle w:val="BookText"/>
        <w:rPr/>
      </w:pPr>
      <w:r>
        <w:rPr>
          <w:rFonts w:ascii="IRNazanin" w:hAnsi="IRNazanin" w:eastAsia="IRNazanin"/>
          <w:color w:val="111111"/>
          <w:sz w:val="28"/>
          <w:sz w:val="28"/>
          <w:szCs w:val="28"/>
          <w:rtl w:val="true"/>
          <w:lang w:bidi="fa-IR"/>
        </w:rPr>
        <w:t xml:space="preserve">معراج النبي الأكرم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عروجه إلى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استشارة قريش أحبار اليهود في أمر دعوة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وفد الحبشة إلى النبي صلی اللّه علیه و آله للاستطلاع على أمر الدعوة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الهجرة إلى يثرب</w:t>
      </w:r>
    </w:p>
    <w:p>
      <w:pPr>
        <w:pStyle w:val="BookText"/>
        <w:rPr/>
      </w:pPr>
      <w:r>
        <w:rPr>
          <w:rFonts w:ascii="IRNazanin" w:hAnsi="IRNazanin" w:eastAsia="IRNazanin"/>
          <w:color w:val="111111"/>
          <w:sz w:val="28"/>
          <w:sz w:val="28"/>
          <w:szCs w:val="28"/>
          <w:rtl w:val="true"/>
          <w:lang w:bidi="fa-IR"/>
        </w:rPr>
        <w:t xml:space="preserve">قدومه صلی اللّه علیه و آله إلى قباء ، إطلالة على نشأة التاريخ الهجري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النبي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مجادلة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تنبئ القرآن عن شدّة عداوة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الدعوة إلى أصل مشترك بين الشرائع السماوية ، الاعتقاد بمبدأ البنوّة للباري جلّ وعلا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ذاتية التوحيد وظاهرة التثليث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مشكلة الجمع بين التوحيد والتثليث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سمات العبودية في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قسمة ضيزي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اليهود ونقض المواثيق والعهود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افشاء علائم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السؤال عن الروح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إنكار نبوّة سليمان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كتابه إلى يهود خيبر ، انكار أخذ الميثاق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الاقتراحات التعجيزيّة ، تنازع اليهود والنصارى عند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التشبّث بالكلمات المتشابهة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كتمان الحقائق ، النبي الأكرم وبيت المدارس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الإيمان غدوة والكفر عشيّة ، اتّهام النبي بأنّه يؤلّه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سعيهم للوقيعة بين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الحط من شأن مَنْ آمن من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المسلمين إلى البخل ، تفضيلهم الوثنية على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إدّعاؤهم أنّهم أحبّاء اللّه وأصفياؤه ، إنكارهم نزول كتاب بعد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رجوعهم إلى النبي في حكم الرجم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سؤالهم عن محين الساعة ، تهجّمهم على ذات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طلبهم كتاباً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تحويل القبلة إلى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مباهلة النبي نصارى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الدعوة إلى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الخلفية التشريعية لحرمة الأشهر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الاشتباك المسلح مع اليهود بالمدينة</w:t>
      </w:r>
    </w:p>
    <w:p>
      <w:pPr>
        <w:pStyle w:val="BookText"/>
        <w:rPr/>
      </w:pPr>
      <w:r>
        <w:rPr>
          <w:rFonts w:ascii="Amiri" w:hAnsi="Amiri" w:eastAsia="Amiri" w:cs="Amiri"/>
          <w:color w:val="111111"/>
          <w:sz w:val="28"/>
          <w:sz w:val="28"/>
          <w:szCs w:val="28"/>
          <w:rtl w:val="true"/>
          <w:lang w:bidi="ar-SA"/>
        </w:rPr>
        <w:t xml:space="preserve">إجلاء بني قينقاع من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إجلاء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إبادة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غزوة خيبر أو بؤرة الخطر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قصّة فدك والتصالح مع أهالي وادي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غزوات النبي الأكرم صلی اللّه علیه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انتقال الرسول إلى مكان قريب من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نزول النبي في وادي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بناء العريش ، تعليق على تغوير القلب وبناء العريش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ارتحال قريش من مقامهم ونزولهم وادي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الشرارة التي أشعلت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الإعانات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إراءة العدو قليلاً في المنام ، إراءة كل من الفريقين الآخر قليلاً في بدء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إراءة المشركين كثرة المؤمنين أثناء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استغاثة المسلمين ونزول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الامداد بالنعاس ، الامداد بنزول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الامداد بتثبيت أقدام المؤمنين ، الامداد بإلقاء الرعب في قلوب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اختلافهم في الفيء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معنى الأنفال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أخذ الأسرى قبل الدعم والإستقرار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الوعد الجميل للأسرى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اُحد</w:t>
      </w:r>
    </w:p>
    <w:p>
      <w:pPr>
        <w:pStyle w:val="BookText"/>
        <w:rPr/>
      </w:pPr>
      <w:r>
        <w:rPr>
          <w:rFonts w:ascii="Amiri" w:hAnsi="Amiri" w:eastAsia="Amiri" w:cs="Amiri"/>
          <w:color w:val="111111"/>
          <w:sz w:val="28"/>
          <w:sz w:val="28"/>
          <w:szCs w:val="28"/>
          <w:rtl w:val="true"/>
          <w:lang w:bidi="ar-SA"/>
        </w:rPr>
        <w:t xml:space="preserve">عودة المنافقين القهقرى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نزول رسول اللّه أرض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الهزيمة بعد الإنتصار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بنعي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حنكة النبي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تصدّع جيش المسلمين وانحلال زمامه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على أعتاب الردّة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القصاص بالقسط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مطاردة العدو ، غزوة اُحد بين السلبيات والايجابيات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الخندق</w:t>
      </w:r>
    </w:p>
    <w:p>
      <w:pPr>
        <w:pStyle w:val="BookText"/>
        <w:rPr/>
      </w:pPr>
      <w:r>
        <w:rPr>
          <w:rFonts w:ascii="Amiri" w:hAnsi="Amiri" w:eastAsia="Amiri" w:cs="Amiri"/>
          <w:color w:val="111111"/>
          <w:sz w:val="28"/>
          <w:sz w:val="28"/>
          <w:szCs w:val="28"/>
          <w:rtl w:val="true"/>
          <w:lang w:bidi="ar-SA"/>
        </w:rPr>
        <w:t xml:space="preserve">حفر الخندق واحداثه حول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استبشار المؤمنين وكآبة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انقسام المشركين على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غزوة الأحزاب في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استحواذ القلق عند مرابطة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حياكة الدسائس لفتح الثغرات ، المشارقة على أعتاب الردّة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عدم جدوى الفرار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سعة علمه ، جبناء حين البأس شجعان حين الأمن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حال المؤمنين الصادقين في غزوة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خاتمه المطاف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بني المصطلق</w:t>
      </w:r>
    </w:p>
    <w:p>
      <w:pPr>
        <w:pStyle w:val="BookText"/>
        <w:rPr/>
      </w:pPr>
      <w:r>
        <w:rPr>
          <w:rFonts w:ascii="Amiri" w:hAnsi="Amiri" w:eastAsia="Amiri" w:cs="Amiri"/>
          <w:color w:val="111111"/>
          <w:sz w:val="28"/>
          <w:sz w:val="28"/>
          <w:szCs w:val="28"/>
          <w:rtl w:val="true"/>
          <w:lang w:bidi="ar-SA"/>
        </w:rPr>
        <w:t xml:space="preserve">تولّي قوم ابنُ اُبيّ مجازاته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التخطيط للإجلاء والمقاطعة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تشتيت الشمل وبث التفرقة بين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حنكة النبي صلی اللّه علیه و آله في اجتياز الأزمة ، سعة صدر النبي وتريّثه وتلبّثه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مقابلة الإساءة بالإحسان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العزّة لله ولرسوله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الحديبية</w:t>
      </w:r>
    </w:p>
    <w:p>
      <w:pPr>
        <w:pStyle w:val="BookText"/>
        <w:rPr/>
      </w:pPr>
      <w:r>
        <w:rPr>
          <w:rFonts w:ascii="IRNazanin" w:hAnsi="IRNazanin" w:eastAsia="IRNazanin"/>
          <w:color w:val="111111"/>
          <w:sz w:val="28"/>
          <w:sz w:val="28"/>
          <w:szCs w:val="28"/>
          <w:rtl w:val="true"/>
          <w:lang w:bidi="fa-IR"/>
        </w:rPr>
        <w:t xml:space="preserve">رجال خزاعة بين الرسول صلی اللّه علیه و آله وقريش إلى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الحليس رسول ثالث لقريش ، عروة بن مسعود رسول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رسول النبي إلى قريش ، عثمان رسول النبي صلی اللّه علیه و آله إلى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بيعة الرضوان ، سهيل بن عمرو رسول قريش إلى الرسول صلی اللّه علیه و آله ، عمر ينكر على رسول اللّه صلی اللّه علیه و آله الصلح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بنود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التاريخ يعيد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نحر الرسول وحلقه ، دروس وعبر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وقعة الحديبية في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اعتذار المنافقين عن عدم الحضور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الوعد بفتحين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نبوءة 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الأخذ بالحائطة للحفاظ على دماء المؤمنين ، الآية الاُولى تشير إلى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استفسارهم عن علّة عدم تحقّق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التنبّوء بظهور الإسلام على الدين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ذات السلاسل</w:t>
      </w:r>
    </w:p>
    <w:p>
      <w:pPr>
        <w:pStyle w:val="BookText"/>
        <w:rPr/>
      </w:pPr>
      <w:r>
        <w:rPr>
          <w:rFonts w:ascii="IRNazanin" w:hAnsi="IRNazanin" w:eastAsia="IRNazanin"/>
          <w:color w:val="111111"/>
          <w:sz w:val="28"/>
          <w:sz w:val="28"/>
          <w:szCs w:val="28"/>
          <w:rtl w:val="true"/>
          <w:lang w:bidi="fa-IR"/>
        </w:rPr>
        <w:t xml:space="preserve">السر في انتصار علي علیه السلام دون من عداه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مكّة أو الفتح المبين</w:t>
      </w:r>
    </w:p>
    <w:p>
      <w:pPr>
        <w:pStyle w:val="BookText"/>
        <w:rPr/>
      </w:pPr>
      <w:r>
        <w:rPr>
          <w:rFonts w:ascii="Amiri" w:hAnsi="Amiri" w:eastAsia="Amiri" w:cs="Amiri"/>
          <w:color w:val="111111"/>
          <w:sz w:val="28"/>
          <w:sz w:val="28"/>
          <w:szCs w:val="28"/>
          <w:rtl w:val="true"/>
          <w:lang w:bidi="ar-SA"/>
        </w:rPr>
        <w:t xml:space="preserve">كتاب صحابي إلى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المعيار في ابرام المعاهدات مع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مبايعة النساء للنبي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حنين</w:t>
      </w:r>
    </w:p>
    <w:p>
      <w:pPr>
        <w:pStyle w:val="BookText"/>
        <w:rPr/>
      </w:pPr>
      <w:r>
        <w:rPr>
          <w:rFonts w:ascii="Amiri" w:hAnsi="Amiri" w:eastAsia="Amiri" w:cs="Amiri"/>
          <w:color w:val="111111"/>
          <w:sz w:val="28"/>
          <w:sz w:val="28"/>
          <w:szCs w:val="28"/>
          <w:rtl w:val="true"/>
          <w:lang w:bidi="ar-SA"/>
        </w:rPr>
        <w:t xml:space="preserve">الانتصار بعد الهزيمة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نظرة تحليلية على انهزام المسلمين بادئ بدء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محاصرة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وفد هوازن في الجعرانة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مشادة الأنصار مع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تبوك</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تخاذل بعض المؤمنين عن المناصرة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نكوص المنافقين عن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الاعتذار بالخوف من نساء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حديث تخلّف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وقعة تبوك ، تآمر المنافقين على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من المشركين</w:t>
      </w:r>
    </w:p>
    <w:p>
      <w:pPr>
        <w:pStyle w:val="BookText"/>
        <w:rPr/>
      </w:pPr>
      <w:r>
        <w:rPr>
          <w:rFonts w:ascii="IRNazanin" w:hAnsi="IRNazanin" w:eastAsia="IRNazanin"/>
          <w:color w:val="111111"/>
          <w:sz w:val="28"/>
          <w:sz w:val="28"/>
          <w:szCs w:val="28"/>
          <w:rtl w:val="true"/>
          <w:lang w:bidi="fa-IR"/>
        </w:rPr>
        <w:t xml:space="preserve">لماذا لم يحجّ النبي صلی اللّه علیه و آله بنفسه في هذا العام ؟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لماذاعزل النبي صلی اللّه علیه و آله أبا بكر عن مهمّة التبليغ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مبدأ أمد الهدنة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ما هي الوثيقة التي بلّغها أمير المؤمنين علیه السلام بعد تلاوة الآيات ؟ لماذا دفع اللّه سبحانه الأمان عن المشركين ؟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الجهاد الإبتدائي ، جهاد دفاعي في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في الإسلام دفاعياً أو تحريرياً</w:t>
      </w:r>
    </w:p>
    <w:p>
      <w:pPr>
        <w:pStyle w:val="BookText"/>
        <w:rPr/>
      </w:pPr>
      <w:r>
        <w:rPr>
          <w:rFonts w:ascii="Amiri" w:hAnsi="Amiri" w:eastAsia="Amiri" w:cs="Amiri"/>
          <w:color w:val="111111"/>
          <w:sz w:val="28"/>
          <w:sz w:val="28"/>
          <w:szCs w:val="28"/>
          <w:rtl w:val="true"/>
          <w:lang w:bidi="ar-SA"/>
        </w:rPr>
        <w:t xml:space="preserve">الجهاد ضرورة حياتية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الجهاد الدفاعي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خصائص الجهاد الدفاعي ، كون 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القتال ضد المعتدي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 الجهاد وإطاره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الجهاد التحريري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تحرير البشريه من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فرض العقيدة ممنوع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كسر الموانع المفروضة على الشعوب ، تخليص المستضعفين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رعاية الأخلاق في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الآمنون في الحرب ، تمالك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منع ممارسة الأساليب الوحشية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أمان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 الغدير</w:t>
      </w:r>
    </w:p>
    <w:p>
      <w:pPr>
        <w:pStyle w:val="BookText"/>
        <w:rPr/>
      </w:pPr>
      <w:r>
        <w:rPr>
          <w:rFonts w:ascii="Amiri" w:hAnsi="Amiri" w:eastAsia="Amiri" w:cs="Amiri"/>
          <w:color w:val="111111"/>
          <w:sz w:val="28"/>
          <w:sz w:val="28"/>
          <w:szCs w:val="28"/>
          <w:rtl w:val="true"/>
          <w:lang w:bidi="ar-SA"/>
        </w:rPr>
        <w:t xml:space="preserve">النبوّة والإمامة توأمان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قصة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مصادر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واقعة الغدير ورمز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الإعلام وأساليبه في عصر الرسالة</w:t>
      </w:r>
    </w:p>
    <w:p>
      <w:pPr>
        <w:pStyle w:val="BookText"/>
        <w:rPr/>
      </w:pPr>
      <w:r>
        <w:rPr>
          <w:rFonts w:ascii="Amiri" w:hAnsi="Amiri" w:eastAsia="Amiri" w:cs="Amiri"/>
          <w:color w:val="111111"/>
          <w:sz w:val="28"/>
          <w:sz w:val="28"/>
          <w:szCs w:val="28"/>
          <w:rtl w:val="true"/>
          <w:lang w:bidi="ar-SA"/>
        </w:rPr>
        <w:t xml:space="preserve">نماذج من الإعلام في العهد النبوي ، البعثات الإعلامية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الرسائل الإعلامية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مراسلة الملوك والاُمراء ورؤساء القبائل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التبليغ عن طريق الأدب والنظم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إعلان البراءة من المشركين ، شعار المسلمين في الهجمات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ما هي وظائفنا اليوم في مجال التبليغ والدعوة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رصد الدعايات المفرّقة لصفوف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تأسيس وحدة اعلامية واحدة للمسلمين ، إصلاح الكتب الدراسية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النظر إلى الإنسانية برحابة 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القوميّة في الإسلام</w:t>
      </w:r>
    </w:p>
    <w:p>
      <w:pPr>
        <w:pStyle w:val="BookText"/>
        <w:rPr/>
      </w:pPr>
      <w:r>
        <w:rPr>
          <w:rFonts w:ascii="Amiri" w:hAnsi="Amiri" w:eastAsia="Amiri" w:cs="Amiri"/>
          <w:color w:val="111111"/>
          <w:sz w:val="28"/>
          <w:sz w:val="28"/>
          <w:szCs w:val="28"/>
          <w:rtl w:val="true"/>
          <w:lang w:bidi="ar-SA"/>
        </w:rPr>
        <w:t xml:space="preserve">تعيين تاريخ زرع هذه الفكرة في العصور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هزيمة تلك الفكرة في مولدها ، اشتعال هذه الفكرة ونموّها في البلاد الإسلامية مؤخراً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دعاة هذه الفكرة في الشرق الإسلامي جماعة ينتسبون إلى المسيحية ، ما هي الغاية من زرع هذه الفكرة وترويجها في الأوساط الإسلامية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رسالة الإسلام رسالة عامّة عالمية لا تختص بقوم دون قوم وبيان دلائله من القرآن الكريم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كلمات مضيئة للرسول الأعظم في تحطيم القومية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الخسارة التي تفرضها القومية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امّهات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مفاهيم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سبحانه النبيين بلفظ عام يشمل الجميع ثمّ سمّى خمسة منهم بأسمائهم بالعطف عليهم ، ولم يخصّهم بالذكر إلاّ لعظمة شأنهم ورفعة مكانتهم ، فإنّهم أصحاب الشرائع ، وقد عدّهم على ترتيب زمانهم لكن قدّم النبي وهو آخرهم زماناً لفضله وشرفه ، وتقدّمه على الجميع ، وسمّى هذا الميثاق بالميثاق الغليظ ، إذ به تستقر كلمة التوحيد ورفض الوثنية في المجتمع البشري ، فلو لم يؤمن نبي سابق باللاحق ولم ينصره ، كما أنّه لم يصدّق نبي لاحق النبي السابق لفشلت الدعوة الإلهية من الإنتشار وسادت الفوضى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الآية إحتمال آخر ، وهي إنّها ناظرة إلى ميثاق آخر مأخوذ من الأنبياء وهو أخذ الوحي من اللّه وأدائه إلى الناس من دون تصرّف ، ويشهد على ذلك قول الإمام عليّ علیه السلام في حقّهم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واصطفى سبحانه من ولده أنبياء ، أخذ على الوحي ميثاقهم ، وعلى تبليغ الرسالة أمانتهم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صيدا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الرازي في مفاتيح الغيب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مجمعه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سيدنا الاُستاذ الإمام القائد الراحل في درسه ولم يذكر مصدره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أنيس الأعلام في نصرة الإسلام لفخر الاسلام الشيخ محمد صادق ، في ستة أجزاء واظهار الحق تأليف الشيخ رحمة اللّه الهندي وهو كتاب ممتع ، والهدى إلى دين المصطفى تأليف الشيخ العلاّمة محمد جواد البلاغي ، وفي كتاب بشارات العهدين غنى وكفاية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المضمون آيات اُخر لاحظ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نذكر سائر التفاسير لاشتراك الجميع في أنّ الأحكام كانت مبتنية على تسريحها واظهار العطف لها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ايعاز إلى ما رواه البخاري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اُمّة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أراد أن يقف على ثقافة العرب عامّة ، قحطانيهم وعدنانيهم ، فليرجع إلى ذلك الكتاب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المصدر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النوعان معروفان الآن في بلاد الافرنج والبلاد التي تقلّد الافرنج في شرور مدنيّتهم كمصر ووالاستانة وبعض بلاد الهند ، ويسمّي المصريون الخدن الرفيق ، ومن هؤلاء الافرنج والمتفرنجون من هم كأهل الجاهلية يستحسنون الزنا السرّي ، ويستقبحون الجهري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تميم بن جراشة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يشتكي عينيه من الرمد ، والسليم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الملدوغ ، والمسهّد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منع من النوم ، والمهدد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امرأة ، وتأبّد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تعزّب وابتعد عن النساء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أَلَكُمُ الذَّكَرُ وَلَهُ الأُنثَى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إِذًا قِسْمَةٌ ضِيزَى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أشبه التقسيم بالأزلام بالعمل المعروف في عصرنا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اليانصيب الوطني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وللقصة ذيل جدير بالمطالعة وقد أخذنا منها موضع الحاجة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الكتاب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له علیه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استحباب صيام ثلاثة أيام من كل شهر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للبشراوي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زيني دحلان ، بهامش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عبده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الترجمة المطبوعة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هذا العالم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الرسل ، الإصحاح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تلك القرائن وغيرها 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وانيس الاعلام في نصرة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ولمؤلّف الكتاب الأخير قصّة عجيبة حول الوقوف على مفاد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صارت سبباً لاستبصاره ، فراجعه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البخاري كما في التعليقة في كتاب المناقب ، باب ما جاء في أسماء رسول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جماعة أفردوا أسماء رسول اللّه بالتصنيف منهم بدر الدين البلقيني ، وكانت قصيدته الميميّة بديعة لم ينسج على منوالها ناسج ، ورتّب السيوطي أسماءه على حروف المعجم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الأنيقة في شرح أسماء خير الخليقة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عقيل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الآلوسي في تفسيره أنّه إعتمد على هذا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للكازروني ، الباب الثاني من القسم الثاني ، ونقله المجلسي في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الوحي إلى رسول اللّه صلی اللّه علیه و آله ، والسيرة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كلام الإمام أمير المؤمنين في نهج البلاغة 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الكافي وأمالي ابن الشيخ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الكافي وأمالي ابن الشيخ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الكافي وأمالي ابن الشيخ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أبيك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الصدوق ، وقد ذهب إلى أنّ القرآن قد نزل في شهر رمضان في ليلة القدر جملة واحدة إلى البيت المعمور ، ثمّ انزل من البيت المعمور في مدة عشرين سنة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الباب الخامس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القرآن للزنجاني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يلبث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صلی اللّه علیه و آله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آلاء الرحمن في تفسير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الضحّاك بن مزاحم فقد ضعّفه يحيى بن سعيد ، وكان يروي عن ابن عباس ، وانكر ملاقاته له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رآه قط ، وأمّا قتادة فقد 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مدلّس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جمع من المفسرين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صيدا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للزنجاني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نصوص اُخرى على أنّه علیه السلام أوّل من آمن برسول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المعروفه الآن بدار الخيزران عند الصفا ، اشتراها الخليفة المنصور وأعطاها ولده المهدي ، ثمّ أعطاها المهدي للخيزران اُمّ ولديه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الهادي وهارون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طبقات ابن سعد وسنن النسائي وصحيح البخاري وشرح الزرقاني على المواهب والسمط الثمين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العلاّمة الأميني في غديره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حياة محمد صلی اللّه علیه و آله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والطبعات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جاء فيها يشكّل رسالة أسماها شيخ الأزهر سليم البشري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أسناد الشيعة في أسناد السنة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أقبل عرياناً ينذر بالعدو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يتّهم بخلاف الذي لم يجرّد فإنّه قد يتّهم والمعنى أنا النذير الذي لا أتّهم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 على 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زيني دحلان على 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صيدا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يقول ذلك مع أنّ سلمان أدرك النبي في مهجره ، لا في موطنه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جمعنا مجموع شبهاتهم الواهية في إمكان المعاد وتحقّقه في الجزء المختص بالمعاد وقد إكتفينا بهذا المقدار هنا روماً للإختصار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التوراة والقرآن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جميع حججهم الواهية حول المعاد في الجزء المختص به بإذن اللّه ، ولذلك آثرنا في المقام الإختصار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ما أخبرنا عن عدّتهم انّها تسعة عشر إلاّ ليكون فتنة للذين كفروا ، وفي الوقت نفسه يكون سبباً لاستيقان أهل الكتاب ، لأنّهم يجدونه موافقًا لما جاء في كتابهم كما يكون سبباً لزيادة إيمان المؤمنين بسبب ما يجدون من تصديق أهل الكتاب ذلك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وأكثر التفاسير نقلوا هذا المضمون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عصمة النبي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كلام لأمير المؤمنين علي علیه السلام في قصار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بسطنا الكلام في الجزء الرابع من هذه الموسوعة في تحديد الشروط التي يجب للنبي دونها القيام بالمعجزة وبيّنّاه في مفاد الآيات النافية للإعجاز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الجزء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في مجمع البيان عند تفسير الآيتين فلاحظ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كلام الوليد بن المغيرة ، 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الجزء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على وجه الإضطراب من كل وجه ، والمصطلح الدارج هو الإختطاف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عن النعمة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ووفيات 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علم للتسبيح كعثمان للرجل ، وانتصابه بفعل مضمر لا يظهر تقديره يسبّح اللّه سبحان ، ثمّ نزل سبحان منزلة الفعل وسدّ مسدّه ودلّ على التنزيه البليغ من جميع القبائح التي يضيفها إليه أعداؤه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قَالَ مُوسَى لِفَتَاهُ لا أَبْرَحُ حَتَّى أَبْلُغَ مَجْمَعَ الْبَحْرَيْنِ أَوْ أَمْضِيَ حُقُبًا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بين المصدرين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اللّه تعالى بيعة النساء في القرآن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 المماثلة بين بيعة الخزرجيّين وبيعة النساء في الموادّ والمضامين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 أي ذمتي وحرمتي حرمتكم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الترمذي في كتاب تفسير القرآن ، باب تفسير سورة الإسراء الحديث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العلميّة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راجع الكتب المؤلّفة حول السيرة يجد ذلك بوضوح ، فإنّ أكثر الحوادث في السنين الاُولى بعد الهجرة مؤّرخة بالشهور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 الهجرة لامكانها ، ويؤيّد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عرف الرسول إبّان قدومه بالمدينة وآمن والتحق به ، والظاهر أنّ توصيف أبي بكر بما في الرواية من تلاعب الرواة ، حيث لم يكن يوم ذلك معروفاً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الثقفي القاسم بن سلام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السادس من السنة الخامسة وهو مقال ممتع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يجفّف فيه التمر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محمد بن كعب القرظي ، القصّاص الذي ملأت كتب التاريخ والتفسير قصصه ، فتدبّر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الوثنية في الديانة النصرانية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بيت اليهود يتدارسون فيه كتابهم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محمد صلی اللّه علیه و آله لهيكل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بحبل من ليف مطلي بقار ثمّ تسوّد وجوههما ، ثمّ يحملان على حمارين وتجعل وجوهها من قبل ادبار الحمارين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تفصيل القصّة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واثبهم وباطشهم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مضى تفسيرها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الفقية كما سيوافيك تسعة عشر شهراً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في مخاليف اليمن من ناحية مكة ، وبها كان خبر الأخدود واليها تنسب كعبة نجران ، وكانت بيعة ، بها أساقفة مقيمون منهم السيّد والعاقب اللّذان جاءا إلى النبي صلی اللّه علیه و آله في أصحابها ودعاهم إلى المباهلة وبقوا بها حتّى أجلاهم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زيني دحلان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بخط الإمام علي بن أبي طالب علیه السلام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ثياب اليمن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عير قريش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المسلمون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يتحصّنون يالحرم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هم المسلمون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 من بين أيديهم فلم يتمكنّوا من اللحاق به والقبض عليه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 جمع الغمر وهو الذي لم يجرّب الاُمور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تزوّجت في غير عشيرتها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بين طرفي الشيء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 الذي لا درع له ويقابله الدارع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سبعين رجلاً على ما في صحيح البخاري ومسلم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ننقض عهده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لأدفع ديّتهما ، ووجهه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القتل وقع بقبيلة بني سليم لا ببني عامر ، فإنّهم وإن لم يدافعوا عن المسلمين وخذلوهم ، ولكنّهم لم يشتركوا في مقاتلتهم ، فكان قتل هذين الرجلين بلا ظلامة اقترفاها ، وهذا إن دلّ على شيء فإنّما يدلّ على أنّ الرسول كان يقوم بالعدل ولا يأخذه في ذلك شيء من الأهواء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ممّا رواه الواقدي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العتبة التي على الباب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ومرّوا يضربون بالدفوف ، ويزمّرون بالمزامير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مظهرين ذلك تجلّداً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أوجفتم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حرّكتم وأتعبتم في السير ،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قُلُوب يَوْمَئِذ وَاجِفَة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نقل هذا الخطأ الفاحش في مناظرات النبيّ مع اليهود ، فلاحظ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الأحزاب المؤلّفة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تكلّموا بالإشارة والتعريض ، ولا توهنوا عزائم المسلمين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شددت معجري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إليهم النبيّ لسبع بقين من ذي القعدة ، فحاصرهم خمسة عشر يوماً ، ثمّ انصرف يوم الخميس سبع خلون من ذي الحجة سنة خمس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حيّي بن أخطب وقد وفى بعهده ، بعد تفرّق الأحزاب ، فدخل حصن بني قريظة ليشترك معهم في المصير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النويّة ، لابن هشام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الصدوق في كمال الدين ، وأخرجه علي بن إبراهيم القمي في تفسيره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 سفر التثنية الفصل 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قربة ، وهي آلة حمل الماء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اليمن ، وقيل هو أقصى حجر ، وقيل إنّها مدينة في الحبشة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يستقي عليها الماء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غريب كلامه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بليه وهي الناقة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سلاحاً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جرحه جراحة لم يقم معها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وخرجت قريش بالجيش يتقاذفون بالحراب ، وخرجوا بتسعمائة وخمسين مقاتلاً ، وقادوا مائة فرس ، وكانت الإبل سبعمائة بعير ، وكان أهل الخيل كلّهم دارع وكانوا مائة ، وكان في الرجالة دروع سوى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 مضمون الآية في سورة آل عمران ،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الجنابة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الباب الأوّل من أبواب الأنفال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الإسلام بجرانه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واستقرّ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غزوة اُحد يوم السبت لسبع خلون من شوّال في السنة الثالثة من الهجرة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أبي إسحاق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 من إجتمع إلى العرب وانضمّ إليهم من غيرهم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باُحد له هضبتان بينهما معبر ينتهي إلى ساحة القتال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وللخطبة صلة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يحضضن الرجال باللوم على الفرار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نجح لذلك بإدارتهم على ظهر جبل اُحد حتّى دخل المعسكر من هذا المعبر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ثمانية أميال من المدينة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أشبعنا الكلام في توضيح الآية في الفصل المخصّص بأهل الكتاب فراجع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رسول اللّه صلی اللّه علیه و آله يوم الثلاثاء لثمان مضت من ذي القعدة فحاصروه خمس عشرة وانصرف يوم الأربعاء لسبع بقين سنة خمس ، وقد استعمل على المدينة ابن اُمّ مكتوم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في النصّ سقط ، ويحتمل أن يكون الصواب بهذا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على كل عشرين خطوة قوماً من المهاجرين وعلى كل ثلاثين خطوة قوماً من الأنصار ، والوجه في ذلك كثرة عدد الأنصار وقلّة عدد المهاجرين فتأمّل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الفوائد للعلامة الكراجكي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بسوأته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الرمل اللّين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الكدية المرتفعة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لاحظ محادثة النبي لسلمان عند حفر الخندق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 منهلة من مناهل الطريق بين الجحفة ومكّة ، وهي من مكّة على مرحلتين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أمام عسفان بثمانية أميال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 وكنى بإنفرادها عن الموت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يتعبّدون ويعظّمون أمر الإله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وسنوافيك الخاتمة التي آل إليها أمر أبي جندل في آخر الفصل فترقب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تعرفت على قائله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 قرية ، بينها وبين المدينة أميال قليلة ، ومنها ميقات أهل المدينة وفيها مسجد الشجرة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على أنّ سورة الفتح نزلت حين منصرفه من الحديبية ، ونحن نفسّر ما يمت بهذه الوقعة على وجه الصراحة ، ولأجل ذلك شرعنا بالتفسير 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وستجيء الإشارة إليه في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كَفَّ أَيْدِيَهُمْ عَنكُمْ </w:t>
      </w:r>
      <w:r>
        <w:rPr>
          <w:rFonts w:eastAsia="IRNazanin" w:cs="IRNazanin"/>
          <w:b w:val="false"/>
          <w:bCs w:val="false"/>
          <w:i w:val="false"/>
          <w:iCs w:val="false"/>
          <w:color w:val="333333"/>
          <w:sz w:val="20"/>
          <w:szCs w:val="20"/>
          <w:rtl w:val="true"/>
        </w:rPr>
        <w:t>... )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مضت هذه الرواية في تفسير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وَعَدَكُمُ اللّهُ مَغَانِمَ كَثِيرَةً تَأْخُذُونَهَا فَعَجَّلَ لَكُمْ هَذِهِ وَكَفَّ أَيْدِيَ النَّاسِ عَنكُمْ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الآيتين ، انّه يذكر هناك كف أيدي الكفار عن المؤمنين ، وفي المقام يذكر كف كلاً من الطائفتين عن الاُخرى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يعلموا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يعلّقون عليها صوفاً ملوناً في الحرب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زيادات في الأخير ، وقد نقل ما جاء فيه من الفضائل في الشرح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دراسة الأقسام الواردة في القرآن البالغ عددها قرابة أربعين حلفاً ، من الأبحاث والدراسات الجديرة بالإهتمام ، وقد كتب ابن القيم كتاباً حولها وأسماه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الأقسام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أهمل الجانب المهم منها وهو بيان الصلة بين المقسم به وجوابه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قام ولدي الفاضل المجاهد الشهيد الشيخ أبو القاسم الرزاقي قدس سره بهذه المهمة وأقرده بالتأليف باللغة الفارسية وإنّي أرجو أن يقوم أحد البارعين في اللغتين ، بنقله إلى اللغة العربية ، فإنّه خير كتاب في هذا الموضوع وقد طبع بتقديم منّا أيام حياته ، ولقد لقي ربّه مضرّجاً بدمه أثناء الحرب المفروضة على الشعب المسلم في إيران ، وقد اُسقطت طائرته ، فاستشهد هو وقرابة أربعين شخصاً ، بين عالم وكاتب وسياسي محنّك ، حشرهم اللّه مع النبي صلی اللّه علیه و آله والأئمة المعصومين علیهم السلام وقد أحرق الحادث قلبي واراق دموعي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وسارة مولاة لأبي عمرو بن صيفي بن هشام أتت رسول اللّه صلی اللّه علیه و آله من مكة إلى المدينة بعد بدر بسنتين فقال لها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أمسلمة جئت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أمهاجرة جئت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جاء بك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الأصل والعشيرة والموالي وقد ذهب موالي واحتجت حاجة شديدة ، فقدمت عليكم لتعطوني وتكسوني وتحملوني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أنت من شبان مكّة ، وكانت مغنيّة نائحة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طلب مني بعد وقعة بدر ، فحث رسول اللّه صلی اللّه علیه و آله عليها بني عبد المطلب ، فكسوها وحملوها وأعطوها 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اخرجي الكتاب وإلاّ واللّه لاضربنّ عنقك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هو الأوفق بمقام العصمة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سماعة عن الإمام الصادق انّه سأله عن الصيام في السفر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صيام في السفر قد صام ناس على عهد رسول اللّه فسمّاهم العصاة فلا صيام في السفر إلاّ الثلاثة أيام التي قال اللّه عز وجلّ في الحج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حمشها أي أحرقتها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يعرب ذلك أنّه ما أسلم وانّما تفوّه بما تفوّه خوفاً على نفسه وحربه وبقى على هذه الحالة إلى أن لفظت نفسه وهو ابن ثمانية وثمانين وله كلام عند ما أخذ عثمان بيده زمام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يعرب عن كفره المستتر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الخلفاء للسيوطي ، وشرح النهج لابن ابي الحديد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الأخير أورد صلة للخطبة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الرضوان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فإنّ له أصحاباً يحقّر أحدكم صلاته مع صلاتهم وصيامه مع صيامهم يقرأون القرآن لا يجاوز تراقيهم يمرقون من الإسلام كما يمرق السهم من الرمية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القمّي في تفسيره بصورة مفصّلة ، ومن أراد فليرجع إلى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فلسطين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العلاّمة الأميني كافة صور الحديث بطرقه المختلفة المسندة منها والمرسلة في موسوعته الثمينة الغدير ونقله عن ثلاثة وسبعين محدّثاً ومفسّراً ومؤرّخاً لاحظ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أخذه عن تفسير ابن كثير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المجيد للشيخ محمود شلتوت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ذلك ما ورد في آية المباهلة حيث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تَعَالَوا نَدْعُ أَبْنَاءَنَا وابْنَاءَكُمْ وَنِسَاءَنَا وَنِسَاءَكُمْ وانْفُسَنَا وانْفُسَكُمْ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تفسير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الطبري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يعيش لها ولد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وردت روايات مماثلة في المقام عن أهل البيت تركناها اختصاراً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إشارة إلى كلا النوعين من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الدفاعي والتحريري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ظهر به الدين ، إشارة إلى الثاني ، 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يدفع عن الدين ، إشارة إلى 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 كتاب الجهاد ، الركن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شروح 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 كتاب الجهاد ، الركن الثاني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كيفية الدعاء إلى الإسلام من أبواب الجهاد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النبوية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كتاب الجهاد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وقعة صفين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 كتاب الجهاد في الذمام ، وراجع الجواهر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كتاب الجهاد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الجزري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مفصّلاً في هذه الدراسة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تقع الآن على الطريق بين مكّة والمدينة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الاحرام وتنشعب منها طرق المدنيين والمصريين والعراقيين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كرّر النبي صلی اللّه علیه و آله هذه العبارة ثلاث مرات دفعاً لأيّ إلتباس أو اشتباه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هذا الحديث المتواتر موسوعة الغدير 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في شأن نزول هذه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مصدره في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مكاتيب الرسول للعلاّمة الأحمدي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الوثائق السياسية ومكاتيب الرسول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في حديث خير 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 رواه باقر شريف القرشي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والحكومة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69556</Words>
  <Characters>271361</Characters>
  <CharactersWithSpaces>338938</CharactersWithSpaces>
  <Paragraphs>2247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2026-08-25T13:15:02Z</dcterms:created>
  <dc:creator>ghaemiyeh.com</dc:creator>
  <dc:description/>
  <dc:language>en-US</dc:language>
  <cp:lastModifiedBy/>
  <dcterms:modified xsi:type="dcterms:W3CDTF">2026-08-25T16:45:20Z</dcterms:modified>
  <cp:revision>1</cp:revision>
  <dc:subject/>
  <dc:title>مفاهیم القرآن جلد 7</dc:title>
</cp:coreProperties>
</file>

<file path=docProps/custom.xml><?xml version="1.0" encoding="utf-8"?>
<Properties xmlns="http://schemas.openxmlformats.org/officeDocument/2006/custom-properties" xmlns:vt="http://schemas.openxmlformats.org/officeDocument/2006/docPropsVTypes"/>
</file>