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الامام جعفر الصادق عرض و استدلال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9139_1878427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79141_1878427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79143_1878427129">
            <w:r>
              <w:rPr>
                <w:webHidden/>
                <w:rStyle w:val="IndexLink"/>
                <w:rtl w:val="true"/>
              </w:rPr>
              <w:t>كتاب الصوم</w:t>
            </w:r>
            <w:r>
              <w:rPr>
                <w:rStyle w:val="IndexLink"/>
                <w:rtl w:val="true"/>
              </w:rPr>
              <w:tab/>
            </w:r>
            <w:r>
              <w:rPr>
                <w:rStyle w:val="IndexLink"/>
              </w:rPr>
              <w:t>17</w:t>
            </w:r>
          </w:hyperlink>
        </w:p>
        <w:p>
          <w:pPr>
            <w:pStyle w:val="Contents3"/>
            <w:tabs>
              <w:tab w:val="clear" w:pos="8459"/>
              <w:tab w:val="right" w:pos="9026" w:leader="dot"/>
            </w:tabs>
            <w:rPr/>
          </w:pPr>
          <w:hyperlink w:anchor="__RefHeading___Toc1179145_1878427129">
            <w:r>
              <w:rPr>
                <w:webHidden/>
                <w:rStyle w:val="IndexLink"/>
                <w:rtl w:val="true"/>
              </w:rPr>
              <w:t>معنى الصوم</w:t>
            </w:r>
            <w:r>
              <w:rPr>
                <w:rStyle w:val="IndexLink"/>
                <w:rtl w:val="true"/>
              </w:rPr>
              <w:t>:</w:t>
              <w:tab/>
            </w:r>
            <w:r>
              <w:rPr>
                <w:rStyle w:val="IndexLink"/>
              </w:rPr>
              <w:t>17</w:t>
            </w:r>
          </w:hyperlink>
        </w:p>
        <w:p>
          <w:pPr>
            <w:pStyle w:val="Contents3"/>
            <w:tabs>
              <w:tab w:val="clear" w:pos="8459"/>
              <w:tab w:val="right" w:pos="9026" w:leader="dot"/>
            </w:tabs>
            <w:rPr/>
          </w:pPr>
          <w:hyperlink w:anchor="__RefHeading___Toc1179147_1878427129">
            <w:r>
              <w:rPr>
                <w:webHidden/>
                <w:rStyle w:val="IndexLink"/>
                <w:rtl w:val="true"/>
              </w:rPr>
              <w:t>أقسام الصوم</w:t>
            </w:r>
            <w:r>
              <w:rPr>
                <w:rStyle w:val="IndexLink"/>
                <w:rtl w:val="true"/>
              </w:rPr>
              <w:t>:</w:t>
              <w:tab/>
            </w:r>
            <w:r>
              <w:rPr>
                <w:rStyle w:val="IndexLink"/>
              </w:rPr>
              <w:t>17</w:t>
            </w:r>
          </w:hyperlink>
        </w:p>
        <w:p>
          <w:pPr>
            <w:pStyle w:val="Contents3"/>
            <w:tabs>
              <w:tab w:val="clear" w:pos="8459"/>
              <w:tab w:val="right" w:pos="9026" w:leader="dot"/>
            </w:tabs>
            <w:rPr/>
          </w:pPr>
          <w:hyperlink w:anchor="__RefHeading___Toc1179149_1878427129">
            <w:r>
              <w:rPr>
                <w:webHidden/>
                <w:rStyle w:val="IndexLink"/>
                <w:rtl w:val="true"/>
              </w:rPr>
              <w:t>نية الصوم</w:t>
            </w:r>
            <w:r>
              <w:rPr>
                <w:rStyle w:val="IndexLink"/>
                <w:rtl w:val="true"/>
              </w:rPr>
              <w:t>:</w:t>
              <w:tab/>
            </w:r>
            <w:r>
              <w:rPr>
                <w:rStyle w:val="IndexLink"/>
              </w:rPr>
              <w:t>17</w:t>
            </w:r>
          </w:hyperlink>
        </w:p>
        <w:p>
          <w:pPr>
            <w:pStyle w:val="Contents3"/>
            <w:tabs>
              <w:tab w:val="clear" w:pos="8459"/>
              <w:tab w:val="right" w:pos="9026" w:leader="dot"/>
            </w:tabs>
            <w:rPr/>
          </w:pPr>
          <w:hyperlink w:anchor="__RefHeading___Toc1179151_1878427129">
            <w:r>
              <w:rPr>
                <w:webHidden/>
                <w:rStyle w:val="IndexLink"/>
                <w:rtl w:val="true"/>
              </w:rPr>
              <w:t>وقت الصوم</w:t>
            </w:r>
            <w:r>
              <w:rPr>
                <w:rStyle w:val="IndexLink"/>
                <w:rtl w:val="true"/>
              </w:rPr>
              <w:t>:</w:t>
              <w:tab/>
            </w:r>
            <w:r>
              <w:rPr>
                <w:rStyle w:val="IndexLink"/>
              </w:rPr>
              <w:t>21</w:t>
            </w:r>
          </w:hyperlink>
        </w:p>
        <w:p>
          <w:pPr>
            <w:pStyle w:val="Contents3"/>
            <w:tabs>
              <w:tab w:val="clear" w:pos="8459"/>
              <w:tab w:val="right" w:pos="9026" w:leader="dot"/>
            </w:tabs>
            <w:rPr/>
          </w:pPr>
          <w:hyperlink w:anchor="__RefHeading___Toc1179153_1878427129">
            <w:r>
              <w:rPr>
                <w:webHidden/>
                <w:rStyle w:val="IndexLink"/>
                <w:rtl w:val="true"/>
              </w:rPr>
              <w:t>الشروط</w:t>
            </w:r>
            <w:r>
              <w:rPr>
                <w:rStyle w:val="IndexLink"/>
                <w:rtl w:val="true"/>
              </w:rPr>
              <w:t>:</w:t>
              <w:tab/>
            </w:r>
            <w:r>
              <w:rPr>
                <w:rStyle w:val="IndexLink"/>
              </w:rPr>
              <w:t>21</w:t>
            </w:r>
          </w:hyperlink>
        </w:p>
        <w:p>
          <w:pPr>
            <w:pStyle w:val="Contents3"/>
            <w:tabs>
              <w:tab w:val="clear" w:pos="8459"/>
              <w:tab w:val="right" w:pos="9026" w:leader="dot"/>
            </w:tabs>
            <w:rPr/>
          </w:pPr>
          <w:hyperlink w:anchor="__RefHeading___Toc1179155_1878427129">
            <w:r>
              <w:rPr>
                <w:webHidden/>
                <w:rStyle w:val="IndexLink"/>
                <w:rtl w:val="true"/>
              </w:rPr>
              <w:t>المفطرات</w:t>
            </w:r>
            <w:r>
              <w:rPr>
                <w:rStyle w:val="IndexLink"/>
                <w:rtl w:val="true"/>
              </w:rPr>
              <w:tab/>
            </w:r>
            <w:r>
              <w:rPr>
                <w:rStyle w:val="IndexLink"/>
              </w:rPr>
              <w:t>25</w:t>
            </w:r>
          </w:hyperlink>
        </w:p>
        <w:p>
          <w:pPr>
            <w:pStyle w:val="Contents4"/>
            <w:tabs>
              <w:tab w:val="clear" w:pos="8176"/>
              <w:tab w:val="right" w:pos="9026" w:leader="dot"/>
            </w:tabs>
            <w:rPr/>
          </w:pPr>
          <w:hyperlink w:anchor="__RefHeading___Toc1179157_1878427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79159_1878427129">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الأكل و الشرب</w:t>
            </w:r>
            <w:r>
              <w:rPr>
                <w:rStyle w:val="IndexLink"/>
                <w:rtl w:val="true"/>
              </w:rPr>
              <w:tab/>
            </w:r>
            <w:r>
              <w:rPr>
                <w:rStyle w:val="IndexLink"/>
              </w:rPr>
              <w:t>25</w:t>
            </w:r>
          </w:hyperlink>
        </w:p>
        <w:p>
          <w:pPr>
            <w:pStyle w:val="Contents4"/>
            <w:tabs>
              <w:tab w:val="clear" w:pos="8176"/>
              <w:tab w:val="right" w:pos="9026" w:leader="dot"/>
            </w:tabs>
            <w:rPr/>
          </w:pPr>
          <w:hyperlink w:anchor="__RefHeading___Toc1179161_1878427129">
            <w:r>
              <w:rPr>
                <w:webHidden/>
                <w:rStyle w:val="IndexLink"/>
              </w:rPr>
              <w:t>3</w:t>
            </w:r>
            <w:r>
              <w:rPr>
                <w:rStyle w:val="IndexLink"/>
                <w:rtl w:val="true"/>
              </w:rPr>
              <w:t>-</w:t>
            </w:r>
            <w:r>
              <w:rPr>
                <w:rStyle w:val="IndexLink"/>
                <w:rtl w:val="true"/>
              </w:rPr>
              <w:t>الجماع</w:t>
            </w:r>
            <w:r>
              <w:rPr>
                <w:rStyle w:val="IndexLink"/>
                <w:rtl w:val="true"/>
              </w:rPr>
              <w:tab/>
            </w:r>
            <w:r>
              <w:rPr>
                <w:rStyle w:val="IndexLink"/>
              </w:rPr>
              <w:t>25</w:t>
            </w:r>
          </w:hyperlink>
        </w:p>
        <w:p>
          <w:pPr>
            <w:pStyle w:val="Contents4"/>
            <w:tabs>
              <w:tab w:val="clear" w:pos="8176"/>
              <w:tab w:val="right" w:pos="9026" w:leader="dot"/>
            </w:tabs>
            <w:rPr/>
          </w:pPr>
          <w:hyperlink w:anchor="__RefHeading___Toc1179163_1878427129">
            <w:r>
              <w:rPr>
                <w:webHidden/>
                <w:rStyle w:val="IndexLink"/>
              </w:rPr>
              <w:t>4</w:t>
            </w:r>
            <w:r>
              <w:rPr>
                <w:rStyle w:val="IndexLink"/>
                <w:rtl w:val="true"/>
              </w:rPr>
              <w:t>-</w:t>
            </w:r>
            <w:r>
              <w:rPr>
                <w:rStyle w:val="IndexLink"/>
                <w:rtl w:val="true"/>
              </w:rPr>
              <w:t>الاستمناء</w:t>
            </w:r>
            <w:r>
              <w:rPr>
                <w:rStyle w:val="IndexLink"/>
                <w:rtl w:val="true"/>
              </w:rPr>
              <w:tab/>
            </w:r>
            <w:r>
              <w:rPr>
                <w:rStyle w:val="IndexLink"/>
              </w:rPr>
              <w:t>25</w:t>
            </w:r>
          </w:hyperlink>
        </w:p>
        <w:p>
          <w:pPr>
            <w:pStyle w:val="Contents5"/>
            <w:tabs>
              <w:tab w:val="clear" w:pos="7892"/>
              <w:tab w:val="right" w:pos="9026" w:leader="dot"/>
            </w:tabs>
            <w:rPr/>
          </w:pPr>
          <w:hyperlink w:anchor="__RefHeading___Toc1179165_187842712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79167_1878427129">
            <w:r>
              <w:rPr>
                <w:webHidden/>
                <w:rStyle w:val="IndexLink"/>
                <w:rtl w:val="true"/>
              </w:rPr>
              <w:t>الجواب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79169_1878427129">
            <w:r>
              <w:rPr>
                <w:webHidden/>
                <w:rStyle w:val="IndexLink"/>
              </w:rPr>
              <w:t>5</w:t>
            </w:r>
            <w:r>
              <w:rPr>
                <w:rStyle w:val="IndexLink"/>
                <w:rtl w:val="true"/>
              </w:rPr>
              <w:t>-</w:t>
            </w:r>
            <w:r>
              <w:rPr>
                <w:rStyle w:val="IndexLink"/>
                <w:rtl w:val="true"/>
              </w:rPr>
              <w:t>قال جمع من الفقهاء</w:t>
            </w:r>
            <w:r>
              <w:rPr>
                <w:rStyle w:val="IndexLink"/>
                <w:rtl w:val="true"/>
              </w:rPr>
              <w:t>:</w:t>
            </w:r>
            <w:r>
              <w:rPr>
                <w:rStyle w:val="IndexLink"/>
                <w:rtl w:val="true"/>
              </w:rPr>
              <w:t>ان تعمد الكذب على اللّه و رسوله يفسد الصوم</w:t>
            </w:r>
            <w:r>
              <w:rPr>
                <w:rStyle w:val="IndexLink"/>
                <w:rtl w:val="true"/>
              </w:rPr>
              <w:tab/>
            </w:r>
            <w:r>
              <w:rPr>
                <w:rStyle w:val="IndexLink"/>
              </w:rPr>
              <w:t>26</w:t>
            </w:r>
          </w:hyperlink>
        </w:p>
        <w:p>
          <w:pPr>
            <w:pStyle w:val="Contents4"/>
            <w:tabs>
              <w:tab w:val="clear" w:pos="8176"/>
              <w:tab w:val="right" w:pos="9026" w:leader="dot"/>
            </w:tabs>
            <w:rPr/>
          </w:pPr>
          <w:hyperlink w:anchor="__RefHeading___Toc1179171_1878427129">
            <w:r>
              <w:rPr>
                <w:webHidden/>
                <w:rStyle w:val="IndexLink"/>
              </w:rPr>
              <w:t>6</w:t>
            </w:r>
            <w:r>
              <w:rPr>
                <w:rStyle w:val="IndexLink"/>
                <w:rtl w:val="true"/>
              </w:rPr>
              <w:t>-</w:t>
            </w:r>
            <w:r>
              <w:rPr>
                <w:rStyle w:val="IndexLink"/>
                <w:rtl w:val="true"/>
              </w:rPr>
              <w:t>المشهور بين الفقهاء شهرة عظيمة،كما قال صاحب الجواهر ان غمس</w:t>
            </w:r>
            <w:r>
              <w:rPr>
                <w:rStyle w:val="IndexLink"/>
                <w:rtl w:val="true"/>
              </w:rPr>
              <w:tab/>
            </w:r>
            <w:r>
              <w:rPr>
                <w:rStyle w:val="IndexLink"/>
              </w:rPr>
              <w:t>26</w:t>
            </w:r>
          </w:hyperlink>
        </w:p>
        <w:p>
          <w:pPr>
            <w:pStyle w:val="Contents4"/>
            <w:tabs>
              <w:tab w:val="clear" w:pos="8176"/>
              <w:tab w:val="right" w:pos="9026" w:leader="dot"/>
            </w:tabs>
            <w:rPr/>
          </w:pPr>
          <w:hyperlink w:anchor="__RefHeading___Toc1179173_1878427129">
            <w:r>
              <w:rPr>
                <w:webHidden/>
                <w:rStyle w:val="IndexLink"/>
              </w:rPr>
              <w:t>7</w:t>
            </w:r>
            <w:r>
              <w:rPr>
                <w:rStyle w:val="IndexLink"/>
                <w:rtl w:val="true"/>
              </w:rPr>
              <w:t>-</w:t>
            </w:r>
            <w:r>
              <w:rPr>
                <w:rStyle w:val="IndexLink"/>
                <w:rtl w:val="true"/>
              </w:rPr>
              <w:t>إيصال الغبار الغليظ الى الفم</w:t>
            </w:r>
            <w:r>
              <w:rPr>
                <w:rStyle w:val="IndexLink"/>
                <w:rtl w:val="true"/>
              </w:rPr>
              <w:tab/>
            </w:r>
            <w:r>
              <w:rPr>
                <w:rStyle w:val="IndexLink"/>
              </w:rPr>
              <w:t>27</w:t>
            </w:r>
          </w:hyperlink>
        </w:p>
        <w:p>
          <w:pPr>
            <w:pStyle w:val="Contents4"/>
            <w:tabs>
              <w:tab w:val="clear" w:pos="8176"/>
              <w:tab w:val="right" w:pos="9026" w:leader="dot"/>
            </w:tabs>
            <w:rPr/>
          </w:pPr>
          <w:hyperlink w:anchor="__RefHeading___Toc1179175_1878427129">
            <w:r>
              <w:rPr>
                <w:webHidden/>
                <w:rStyle w:val="IndexLink"/>
              </w:rPr>
              <w:t>8</w:t>
            </w:r>
            <w:r>
              <w:rPr>
                <w:rStyle w:val="IndexLink"/>
                <w:rtl w:val="true"/>
              </w:rPr>
              <w:t>-</w:t>
            </w:r>
            <w:r>
              <w:rPr>
                <w:rStyle w:val="IndexLink"/>
                <w:rtl w:val="true"/>
              </w:rPr>
              <w:t>من المفطرات الحقنة</w:t>
            </w:r>
            <w:r>
              <w:rPr>
                <w:rStyle w:val="IndexLink"/>
                <w:rtl w:val="true"/>
              </w:rPr>
              <w:tab/>
            </w:r>
            <w:r>
              <w:rPr>
                <w:rStyle w:val="IndexLink"/>
              </w:rPr>
              <w:t>27</w:t>
            </w:r>
          </w:hyperlink>
        </w:p>
        <w:p>
          <w:pPr>
            <w:pStyle w:val="Contents4"/>
            <w:tabs>
              <w:tab w:val="clear" w:pos="8176"/>
              <w:tab w:val="right" w:pos="9026" w:leader="dot"/>
            </w:tabs>
            <w:rPr/>
          </w:pPr>
          <w:hyperlink w:anchor="__RefHeading___Toc1179177_1878427129">
            <w:r>
              <w:rPr>
                <w:webHidden/>
                <w:rStyle w:val="IndexLink"/>
              </w:rPr>
              <w:t>9</w:t>
            </w:r>
            <w:r>
              <w:rPr>
                <w:rStyle w:val="IndexLink"/>
                <w:rtl w:val="true"/>
              </w:rPr>
              <w:t>-</w:t>
            </w:r>
            <w:r>
              <w:rPr>
                <w:rStyle w:val="IndexLink"/>
                <w:rtl w:val="true"/>
              </w:rPr>
              <w:t>تعمد القيء</w:t>
            </w:r>
            <w:r>
              <w:rPr>
                <w:rStyle w:val="IndexLink"/>
                <w:rtl w:val="true"/>
              </w:rPr>
              <w:tab/>
            </w:r>
            <w:r>
              <w:rPr>
                <w:rStyle w:val="IndexLink"/>
              </w:rPr>
              <w:t>28</w:t>
            </w:r>
          </w:hyperlink>
        </w:p>
        <w:p>
          <w:pPr>
            <w:pStyle w:val="Contents4"/>
            <w:tabs>
              <w:tab w:val="clear" w:pos="8176"/>
              <w:tab w:val="right" w:pos="9026" w:leader="dot"/>
            </w:tabs>
            <w:rPr/>
          </w:pPr>
          <w:hyperlink w:anchor="__RefHeading___Toc1179179_1878427129">
            <w:r>
              <w:rPr>
                <w:webHidden/>
                <w:rStyle w:val="IndexLink"/>
                <w:rtl w:val="true"/>
              </w:rPr>
              <w:t>البقاء على الجنابة</w:t>
            </w:r>
            <w:r>
              <w:rPr>
                <w:rStyle w:val="IndexLink"/>
                <w:rtl w:val="true"/>
              </w:rPr>
              <w:t>:</w:t>
              <w:tab/>
            </w:r>
            <w:r>
              <w:rPr>
                <w:rStyle w:val="IndexLink"/>
              </w:rPr>
              <w:t>28</w:t>
            </w:r>
          </w:hyperlink>
        </w:p>
        <w:p>
          <w:pPr>
            <w:pStyle w:val="Contents5"/>
            <w:tabs>
              <w:tab w:val="clear" w:pos="7892"/>
              <w:tab w:val="right" w:pos="9026" w:leader="dot"/>
            </w:tabs>
            <w:rPr/>
          </w:pPr>
          <w:hyperlink w:anchor="__RefHeading___Toc1179181_187842712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79183_1878427129">
            <w:r>
              <w:rPr>
                <w:webHidden/>
                <w:rStyle w:val="IndexLink"/>
                <w:rtl w:val="true"/>
              </w:rPr>
              <w:t>و يتفرع على ذلك مسائل</w:t>
            </w:r>
            <w:r>
              <w:rPr>
                <w:rStyle w:val="IndexLink"/>
                <w:rtl w:val="true"/>
              </w:rPr>
              <w:t>:</w:t>
              <w:tab/>
            </w:r>
            <w:r>
              <w:rPr>
                <w:rStyle w:val="IndexLink"/>
              </w:rPr>
              <w:t>29</w:t>
            </w:r>
          </w:hyperlink>
        </w:p>
        <w:p>
          <w:pPr>
            <w:pStyle w:val="Contents6"/>
            <w:tabs>
              <w:tab w:val="clear" w:pos="7609"/>
              <w:tab w:val="right" w:pos="9026" w:leader="dot"/>
            </w:tabs>
            <w:rPr/>
          </w:pPr>
          <w:hyperlink w:anchor="__RefHeading___Toc1179185_1878427129">
            <w:r>
              <w:rPr>
                <w:webHidden/>
                <w:rStyle w:val="IndexLink"/>
              </w:rPr>
              <w:t>1</w:t>
            </w:r>
            <w:r>
              <w:rPr>
                <w:rStyle w:val="IndexLink"/>
                <w:rtl w:val="true"/>
              </w:rPr>
              <w:t>-</w:t>
            </w:r>
            <w:r>
              <w:rPr>
                <w:rStyle w:val="IndexLink"/>
                <w:rtl w:val="true"/>
              </w:rPr>
              <w:t>لمن تعمد البقاء على الجنابة ان يصوم تطوعا و استحبابا</w:t>
            </w:r>
            <w:r>
              <w:rPr>
                <w:rStyle w:val="IndexLink"/>
                <w:rtl w:val="true"/>
              </w:rPr>
              <w:tab/>
            </w:r>
            <w:r>
              <w:rPr>
                <w:rStyle w:val="IndexLink"/>
              </w:rPr>
              <w:t>29</w:t>
            </w:r>
          </w:hyperlink>
        </w:p>
        <w:p>
          <w:pPr>
            <w:pStyle w:val="Contents6"/>
            <w:tabs>
              <w:tab w:val="clear" w:pos="7609"/>
              <w:tab w:val="right" w:pos="9026" w:leader="dot"/>
            </w:tabs>
            <w:rPr/>
          </w:pPr>
          <w:hyperlink w:anchor="__RefHeading___Toc1179187_1878427129">
            <w:r>
              <w:rPr>
                <w:webHidden/>
                <w:rStyle w:val="IndexLink"/>
              </w:rPr>
              <w:t>2</w:t>
            </w:r>
            <w:r>
              <w:rPr>
                <w:rStyle w:val="IndexLink"/>
                <w:rtl w:val="true"/>
              </w:rPr>
              <w:t>-</w:t>
            </w:r>
            <w:r>
              <w:rPr>
                <w:rStyle w:val="IndexLink"/>
                <w:rtl w:val="true"/>
              </w:rPr>
              <w:t>من أصبح في شهر رمضان جنبا من غير عمد صح صومه و لا شيء</w:t>
            </w:r>
            <w:r>
              <w:rPr>
                <w:rStyle w:val="IndexLink"/>
                <w:rtl w:val="true"/>
              </w:rPr>
              <w:tab/>
            </w:r>
            <w:r>
              <w:rPr>
                <w:rStyle w:val="IndexLink"/>
              </w:rPr>
              <w:t>29</w:t>
            </w:r>
          </w:hyperlink>
        </w:p>
        <w:p>
          <w:pPr>
            <w:pStyle w:val="Contents6"/>
            <w:tabs>
              <w:tab w:val="clear" w:pos="7609"/>
              <w:tab w:val="right" w:pos="9026" w:leader="dot"/>
            </w:tabs>
            <w:rPr/>
          </w:pPr>
          <w:hyperlink w:anchor="__RefHeading___Toc1179189_1878427129">
            <w:r>
              <w:rPr>
                <w:webHidden/>
                <w:rStyle w:val="IndexLink"/>
              </w:rPr>
              <w:t>3</w:t>
            </w:r>
            <w:r>
              <w:rPr>
                <w:rStyle w:val="IndexLink"/>
                <w:rtl w:val="true"/>
              </w:rPr>
              <w:t>-</w:t>
            </w:r>
            <w:r>
              <w:rPr>
                <w:rStyle w:val="IndexLink"/>
                <w:rtl w:val="true"/>
              </w:rPr>
              <w:t>إذا نام دون أن ينوي الاغتسال فسد صومه</w:t>
            </w:r>
            <w:r>
              <w:rPr>
                <w:rStyle w:val="IndexLink"/>
                <w:rtl w:val="true"/>
              </w:rPr>
              <w:tab/>
            </w:r>
            <w:r>
              <w:rPr>
                <w:rStyle w:val="IndexLink"/>
              </w:rPr>
              <w:t>29</w:t>
            </w:r>
          </w:hyperlink>
        </w:p>
        <w:p>
          <w:pPr>
            <w:pStyle w:val="Contents6"/>
            <w:tabs>
              <w:tab w:val="clear" w:pos="7609"/>
              <w:tab w:val="right" w:pos="9026" w:leader="dot"/>
            </w:tabs>
            <w:rPr/>
          </w:pPr>
          <w:hyperlink w:anchor="__RefHeading___Toc1179191_1878427129">
            <w:r>
              <w:rPr>
                <w:webHidden/>
                <w:rStyle w:val="IndexLink"/>
              </w:rPr>
              <w:t>4</w:t>
            </w:r>
            <w:r>
              <w:rPr>
                <w:rStyle w:val="IndexLink"/>
                <w:rtl w:val="true"/>
              </w:rPr>
              <w:t>-</w:t>
            </w:r>
            <w:r>
              <w:rPr>
                <w:rStyle w:val="IndexLink"/>
                <w:rtl w:val="true"/>
              </w:rPr>
              <w:t>من أجنب في ليل رمضان،ثم نام و من نيته أن يغتسل قبل الفجر</w:t>
            </w:r>
            <w:r>
              <w:rPr>
                <w:rStyle w:val="IndexLink"/>
                <w:rtl w:val="true"/>
              </w:rPr>
              <w:tab/>
            </w:r>
            <w:r>
              <w:rPr>
                <w:rStyle w:val="IndexLink"/>
              </w:rPr>
              <w:t>29</w:t>
            </w:r>
          </w:hyperlink>
        </w:p>
        <w:p>
          <w:pPr>
            <w:pStyle w:val="Contents6"/>
            <w:tabs>
              <w:tab w:val="clear" w:pos="7609"/>
              <w:tab w:val="right" w:pos="9026" w:leader="dot"/>
            </w:tabs>
            <w:rPr/>
          </w:pPr>
          <w:hyperlink w:anchor="__RefHeading___Toc1179193_1878427129">
            <w:r>
              <w:rPr>
                <w:webHidden/>
                <w:rStyle w:val="IndexLink"/>
              </w:rPr>
              <w:t>5</w:t>
            </w:r>
            <w:r>
              <w:rPr>
                <w:rStyle w:val="IndexLink"/>
                <w:rtl w:val="true"/>
              </w:rPr>
              <w:t>-</w:t>
            </w:r>
            <w:r>
              <w:rPr>
                <w:rStyle w:val="IndexLink"/>
                <w:rtl w:val="true"/>
              </w:rPr>
              <w:t>إذا لم يتمكن المجنب من الاغتسال لفقد الماء،أو لمرض</w:t>
            </w:r>
            <w:r>
              <w:rPr>
                <w:rStyle w:val="IndexLink"/>
                <w:rtl w:val="true"/>
              </w:rPr>
              <w:tab/>
            </w:r>
            <w:r>
              <w:rPr>
                <w:rStyle w:val="IndexLink"/>
              </w:rPr>
              <w:t>30</w:t>
            </w:r>
          </w:hyperlink>
        </w:p>
        <w:p>
          <w:pPr>
            <w:pStyle w:val="Contents6"/>
            <w:tabs>
              <w:tab w:val="clear" w:pos="7609"/>
              <w:tab w:val="right" w:pos="9026" w:leader="dot"/>
            </w:tabs>
            <w:rPr/>
          </w:pPr>
          <w:hyperlink w:anchor="__RefHeading___Toc1179195_1878427129">
            <w:r>
              <w:rPr>
                <w:webHidden/>
                <w:rStyle w:val="IndexLink"/>
              </w:rPr>
              <w:t>6</w:t>
            </w:r>
            <w:r>
              <w:rPr>
                <w:rStyle w:val="IndexLink"/>
                <w:rtl w:val="true"/>
              </w:rPr>
              <w:t>-</w:t>
            </w:r>
            <w:r>
              <w:rPr>
                <w:rStyle w:val="IndexLink"/>
                <w:rtl w:val="true"/>
              </w:rPr>
              <w:t>إذا طهرت كل من الحائض من دم حيضها،و النفساء من دم نفاسها</w:t>
            </w:r>
            <w:r>
              <w:rPr>
                <w:rStyle w:val="IndexLink"/>
                <w:rtl w:val="true"/>
              </w:rPr>
              <w:tab/>
            </w:r>
            <w:r>
              <w:rPr>
                <w:rStyle w:val="IndexLink"/>
              </w:rPr>
              <w:t>30</w:t>
            </w:r>
          </w:hyperlink>
        </w:p>
        <w:p>
          <w:pPr>
            <w:pStyle w:val="Contents6"/>
            <w:tabs>
              <w:tab w:val="clear" w:pos="7609"/>
              <w:tab w:val="right" w:pos="9026" w:leader="dot"/>
            </w:tabs>
            <w:rPr/>
          </w:pPr>
          <w:hyperlink w:anchor="__RefHeading___Toc1179197_1878427129">
            <w:r>
              <w:rPr>
                <w:webHidden/>
                <w:rStyle w:val="IndexLink"/>
                <w:rtl w:val="true"/>
              </w:rPr>
              <w:t>الجواب</w:t>
            </w:r>
            <w:r>
              <w:rPr>
                <w:rStyle w:val="IndexLink"/>
                <w:rtl w:val="true"/>
              </w:rPr>
              <w:t>:</w:t>
              <w:tab/>
            </w:r>
            <w:r>
              <w:rPr>
                <w:rStyle w:val="IndexLink"/>
              </w:rPr>
              <w:t>31</w:t>
            </w:r>
          </w:hyperlink>
        </w:p>
        <w:p>
          <w:pPr>
            <w:pStyle w:val="Contents3"/>
            <w:tabs>
              <w:tab w:val="clear" w:pos="8459"/>
              <w:tab w:val="right" w:pos="9026" w:leader="dot"/>
            </w:tabs>
            <w:rPr/>
          </w:pPr>
          <w:hyperlink w:anchor="__RefHeading___Toc1179199_1878427129">
            <w:r>
              <w:rPr>
                <w:webHidden/>
                <w:rStyle w:val="IndexLink"/>
                <w:rtl w:val="true"/>
              </w:rPr>
              <w:t>المكروه و غير المكروه</w:t>
            </w:r>
            <w:r>
              <w:rPr>
                <w:rStyle w:val="IndexLink"/>
                <w:rtl w:val="true"/>
              </w:rPr>
              <w:tab/>
            </w:r>
            <w:r>
              <w:rPr>
                <w:rStyle w:val="IndexLink"/>
              </w:rPr>
              <w:t>33</w:t>
            </w:r>
          </w:hyperlink>
        </w:p>
        <w:p>
          <w:pPr>
            <w:pStyle w:val="Contents4"/>
            <w:tabs>
              <w:tab w:val="clear" w:pos="8176"/>
              <w:tab w:val="right" w:pos="9026" w:leader="dot"/>
            </w:tabs>
            <w:rPr/>
          </w:pPr>
          <w:hyperlink w:anchor="__RefHeading___Toc1179201_187842712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79203_1878427129">
            <w:r>
              <w:rPr>
                <w:webHidden/>
                <w:rStyle w:val="IndexLink"/>
                <w:rtl w:val="true"/>
              </w:rPr>
              <w:t>الأشياء المكروهة</w:t>
            </w:r>
            <w:r>
              <w:rPr>
                <w:rStyle w:val="IndexLink"/>
                <w:rtl w:val="true"/>
              </w:rPr>
              <w:t>:</w:t>
              <w:tab/>
            </w:r>
            <w:r>
              <w:rPr>
                <w:rStyle w:val="IndexLink"/>
              </w:rPr>
              <w:t>33</w:t>
            </w:r>
          </w:hyperlink>
        </w:p>
        <w:p>
          <w:pPr>
            <w:pStyle w:val="Contents4"/>
            <w:tabs>
              <w:tab w:val="clear" w:pos="8176"/>
              <w:tab w:val="right" w:pos="9026" w:leader="dot"/>
            </w:tabs>
            <w:rPr/>
          </w:pPr>
          <w:hyperlink w:anchor="__RefHeading___Toc1179205_1878427129">
            <w:r>
              <w:rPr>
                <w:webHidden/>
                <w:rStyle w:val="IndexLink"/>
                <w:rtl w:val="true"/>
              </w:rPr>
              <w:t>الأشياء غير المكروهة</w:t>
            </w:r>
            <w:r>
              <w:rPr>
                <w:rStyle w:val="IndexLink"/>
                <w:rtl w:val="true"/>
              </w:rPr>
              <w:t>:</w:t>
              <w:tab/>
            </w:r>
            <w:r>
              <w:rPr>
                <w:rStyle w:val="IndexLink"/>
              </w:rPr>
              <w:t>34</w:t>
            </w:r>
          </w:hyperlink>
        </w:p>
        <w:p>
          <w:pPr>
            <w:pStyle w:val="Contents3"/>
            <w:tabs>
              <w:tab w:val="clear" w:pos="8459"/>
              <w:tab w:val="right" w:pos="9026" w:leader="dot"/>
            </w:tabs>
            <w:rPr/>
          </w:pPr>
          <w:hyperlink w:anchor="__RefHeading___Toc1179207_1878427129">
            <w:r>
              <w:rPr>
                <w:webHidden/>
                <w:rStyle w:val="IndexLink"/>
                <w:rtl w:val="true"/>
              </w:rPr>
              <w:t>فساد الصوم و وجوب الكفارة</w:t>
            </w:r>
            <w:r>
              <w:rPr>
                <w:rStyle w:val="IndexLink"/>
                <w:rtl w:val="true"/>
              </w:rPr>
              <w:tab/>
            </w:r>
            <w:r>
              <w:rPr>
                <w:rStyle w:val="IndexLink"/>
              </w:rPr>
              <w:t>35</w:t>
            </w:r>
          </w:hyperlink>
        </w:p>
        <w:p>
          <w:pPr>
            <w:pStyle w:val="Contents4"/>
            <w:tabs>
              <w:tab w:val="clear" w:pos="8176"/>
              <w:tab w:val="right" w:pos="9026" w:leader="dot"/>
            </w:tabs>
            <w:rPr/>
          </w:pPr>
          <w:hyperlink w:anchor="__RefHeading___Toc1179209_187842712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79211_1878427129">
            <w:r>
              <w:rPr>
                <w:webHidden/>
                <w:rStyle w:val="IndexLink"/>
                <w:rtl w:val="true"/>
              </w:rPr>
              <w:t>السهو</w:t>
            </w:r>
            <w:r>
              <w:rPr>
                <w:rStyle w:val="IndexLink"/>
                <w:rtl w:val="true"/>
              </w:rPr>
              <w:t>:</w:t>
              <w:tab/>
            </w:r>
            <w:r>
              <w:rPr>
                <w:rStyle w:val="IndexLink"/>
              </w:rPr>
              <w:t>35</w:t>
            </w:r>
          </w:hyperlink>
        </w:p>
        <w:p>
          <w:pPr>
            <w:pStyle w:val="Contents4"/>
            <w:tabs>
              <w:tab w:val="clear" w:pos="8176"/>
              <w:tab w:val="right" w:pos="9026" w:leader="dot"/>
            </w:tabs>
            <w:rPr/>
          </w:pPr>
          <w:hyperlink w:anchor="__RefHeading___Toc1179213_1878427129">
            <w:r>
              <w:rPr>
                <w:webHidden/>
                <w:rStyle w:val="IndexLink"/>
                <w:rtl w:val="true"/>
              </w:rPr>
              <w:t>الإكراه</w:t>
            </w:r>
            <w:r>
              <w:rPr>
                <w:rStyle w:val="IndexLink"/>
                <w:rtl w:val="true"/>
              </w:rPr>
              <w:t>:</w:t>
              <w:tab/>
            </w:r>
            <w:r>
              <w:rPr>
                <w:rStyle w:val="IndexLink"/>
              </w:rPr>
              <w:t>35</w:t>
            </w:r>
          </w:hyperlink>
        </w:p>
        <w:p>
          <w:pPr>
            <w:pStyle w:val="Contents4"/>
            <w:tabs>
              <w:tab w:val="clear" w:pos="8176"/>
              <w:tab w:val="right" w:pos="9026" w:leader="dot"/>
            </w:tabs>
            <w:rPr/>
          </w:pPr>
          <w:hyperlink w:anchor="__RefHeading___Toc1179215_1878427129">
            <w:r>
              <w:rPr>
                <w:webHidden/>
                <w:rStyle w:val="IndexLink"/>
                <w:rtl w:val="true"/>
              </w:rPr>
              <w:t>الجهل</w:t>
            </w:r>
            <w:r>
              <w:rPr>
                <w:rStyle w:val="IndexLink"/>
                <w:rtl w:val="true"/>
              </w:rPr>
              <w:t>:</w:t>
              <w:tab/>
            </w:r>
            <w:r>
              <w:rPr>
                <w:rStyle w:val="IndexLink"/>
              </w:rPr>
              <w:t>36</w:t>
            </w:r>
          </w:hyperlink>
        </w:p>
        <w:p>
          <w:pPr>
            <w:pStyle w:val="Contents4"/>
            <w:tabs>
              <w:tab w:val="clear" w:pos="8176"/>
              <w:tab w:val="right" w:pos="9026" w:leader="dot"/>
            </w:tabs>
            <w:rPr/>
          </w:pPr>
          <w:hyperlink w:anchor="__RefHeading___Toc1179217_1878427129">
            <w:r>
              <w:rPr>
                <w:webHidden/>
                <w:rStyle w:val="IndexLink"/>
                <w:rtl w:val="true"/>
              </w:rPr>
              <w:t>العطش الشديد</w:t>
            </w:r>
            <w:r>
              <w:rPr>
                <w:rStyle w:val="IndexLink"/>
                <w:rtl w:val="true"/>
              </w:rPr>
              <w:t>:</w:t>
              <w:tab/>
            </w:r>
            <w:r>
              <w:rPr>
                <w:rStyle w:val="IndexLink"/>
              </w:rPr>
              <w:t>37</w:t>
            </w:r>
          </w:hyperlink>
        </w:p>
        <w:p>
          <w:pPr>
            <w:pStyle w:val="Contents4"/>
            <w:tabs>
              <w:tab w:val="clear" w:pos="8176"/>
              <w:tab w:val="right" w:pos="9026" w:leader="dot"/>
            </w:tabs>
            <w:rPr/>
          </w:pPr>
          <w:hyperlink w:anchor="__RefHeading___Toc1179219_1878427129">
            <w:r>
              <w:rPr>
                <w:webHidden/>
                <w:rStyle w:val="IndexLink"/>
                <w:rtl w:val="true"/>
              </w:rPr>
              <w:t>الكفارة</w:t>
            </w:r>
            <w:r>
              <w:rPr>
                <w:rStyle w:val="IndexLink"/>
                <w:rtl w:val="true"/>
              </w:rPr>
              <w:t>:</w:t>
              <w:tab/>
            </w:r>
            <w:r>
              <w:rPr>
                <w:rStyle w:val="IndexLink"/>
              </w:rPr>
              <w:t>37</w:t>
            </w:r>
          </w:hyperlink>
        </w:p>
        <w:p>
          <w:pPr>
            <w:pStyle w:val="Contents4"/>
            <w:tabs>
              <w:tab w:val="clear" w:pos="8176"/>
              <w:tab w:val="right" w:pos="9026" w:leader="dot"/>
            </w:tabs>
            <w:rPr/>
          </w:pPr>
          <w:hyperlink w:anchor="__RefHeading___Toc1179221_1878427129">
            <w:r>
              <w:rPr>
                <w:webHidden/>
                <w:rStyle w:val="IndexLink"/>
                <w:rtl w:val="true"/>
              </w:rPr>
              <w:t>كفارة رمضان</w:t>
            </w:r>
            <w:r>
              <w:rPr>
                <w:rStyle w:val="IndexLink"/>
                <w:rtl w:val="true"/>
              </w:rPr>
              <w:t>:</w:t>
              <w:tab/>
            </w:r>
            <w:r>
              <w:rPr>
                <w:rStyle w:val="IndexLink"/>
              </w:rPr>
              <w:t>38</w:t>
            </w:r>
          </w:hyperlink>
        </w:p>
        <w:p>
          <w:pPr>
            <w:pStyle w:val="Contents4"/>
            <w:tabs>
              <w:tab w:val="clear" w:pos="8176"/>
              <w:tab w:val="right" w:pos="9026" w:leader="dot"/>
            </w:tabs>
            <w:rPr/>
          </w:pPr>
          <w:hyperlink w:anchor="__RefHeading___Toc1179223_1878427129">
            <w:r>
              <w:rPr>
                <w:webHidden/>
                <w:rStyle w:val="IndexLink"/>
                <w:rtl w:val="true"/>
              </w:rPr>
              <w:t>كفارة قضاء رمضان</w:t>
            </w:r>
            <w:r>
              <w:rPr>
                <w:rStyle w:val="IndexLink"/>
                <w:rtl w:val="true"/>
              </w:rPr>
              <w:t>:</w:t>
              <w:tab/>
            </w:r>
            <w:r>
              <w:rPr>
                <w:rStyle w:val="IndexLink"/>
              </w:rPr>
              <w:t>40</w:t>
            </w:r>
          </w:hyperlink>
        </w:p>
        <w:p>
          <w:pPr>
            <w:pStyle w:val="Contents4"/>
            <w:tabs>
              <w:tab w:val="clear" w:pos="8176"/>
              <w:tab w:val="right" w:pos="9026" w:leader="dot"/>
            </w:tabs>
            <w:rPr/>
          </w:pPr>
          <w:hyperlink w:anchor="__RefHeading___Toc1179225_1878427129">
            <w:r>
              <w:rPr>
                <w:webHidden/>
                <w:rStyle w:val="IndexLink"/>
                <w:rtl w:val="true"/>
              </w:rPr>
              <w:t>كفارة النذر المعين</w:t>
            </w:r>
            <w:r>
              <w:rPr>
                <w:rStyle w:val="IndexLink"/>
                <w:rtl w:val="true"/>
              </w:rPr>
              <w:t>:</w:t>
              <w:tab/>
            </w:r>
            <w:r>
              <w:rPr>
                <w:rStyle w:val="IndexLink"/>
              </w:rPr>
              <w:t>40</w:t>
            </w:r>
          </w:hyperlink>
        </w:p>
        <w:p>
          <w:pPr>
            <w:pStyle w:val="Contents4"/>
            <w:tabs>
              <w:tab w:val="clear" w:pos="8176"/>
              <w:tab w:val="right" w:pos="9026" w:leader="dot"/>
            </w:tabs>
            <w:rPr/>
          </w:pPr>
          <w:hyperlink w:anchor="__RefHeading___Toc1179227_1878427129">
            <w:r>
              <w:rPr>
                <w:webHidden/>
                <w:rStyle w:val="IndexLink"/>
                <w:rtl w:val="true"/>
              </w:rPr>
              <w:t>كفارة صوم الاعتكاف</w:t>
            </w:r>
            <w:r>
              <w:rPr>
                <w:rStyle w:val="IndexLink"/>
                <w:rtl w:val="true"/>
              </w:rPr>
              <w:t>:</w:t>
              <w:tab/>
            </w:r>
            <w:r>
              <w:rPr>
                <w:rStyle w:val="IndexLink"/>
              </w:rPr>
              <w:t>40</w:t>
            </w:r>
          </w:hyperlink>
        </w:p>
        <w:p>
          <w:pPr>
            <w:pStyle w:val="Contents4"/>
            <w:tabs>
              <w:tab w:val="clear" w:pos="8176"/>
              <w:tab w:val="right" w:pos="9026" w:leader="dot"/>
            </w:tabs>
            <w:rPr/>
          </w:pPr>
          <w:hyperlink w:anchor="__RefHeading___Toc1179229_1878427129">
            <w:r>
              <w:rPr>
                <w:webHidden/>
                <w:rStyle w:val="IndexLink"/>
                <w:rtl w:val="true"/>
              </w:rPr>
              <w:t>تعدد الكفارة</w:t>
            </w:r>
            <w:r>
              <w:rPr>
                <w:rStyle w:val="IndexLink"/>
                <w:rtl w:val="true"/>
              </w:rPr>
              <w:t>:</w:t>
              <w:tab/>
            </w:r>
            <w:r>
              <w:rPr>
                <w:rStyle w:val="IndexLink"/>
              </w:rPr>
              <w:t>41</w:t>
            </w:r>
          </w:hyperlink>
        </w:p>
        <w:p>
          <w:pPr>
            <w:pStyle w:val="Contents5"/>
            <w:tabs>
              <w:tab w:val="clear" w:pos="7892"/>
              <w:tab w:val="right" w:pos="9026" w:leader="dot"/>
            </w:tabs>
            <w:rPr/>
          </w:pPr>
          <w:hyperlink w:anchor="__RefHeading___Toc1179231_187842712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79233_1878427129">
            <w:r>
              <w:rPr>
                <w:webHidden/>
                <w:rStyle w:val="IndexLink"/>
                <w:rtl w:val="true"/>
              </w:rPr>
              <w:t>الجواب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79235_1878427129">
            <w:r>
              <w:rPr>
                <w:webHidden/>
                <w:rStyle w:val="IndexLink"/>
                <w:rtl w:val="true"/>
              </w:rPr>
              <w:t>أفطر ثم سقط الصوم</w:t>
            </w:r>
            <w:r>
              <w:rPr>
                <w:rStyle w:val="IndexLink"/>
                <w:rtl w:val="true"/>
              </w:rPr>
              <w:t>:</w:t>
              <w:tab/>
            </w:r>
            <w:r>
              <w:rPr>
                <w:rStyle w:val="IndexLink"/>
              </w:rPr>
              <w:t>42</w:t>
            </w:r>
          </w:hyperlink>
        </w:p>
        <w:p>
          <w:pPr>
            <w:pStyle w:val="Contents5"/>
            <w:tabs>
              <w:tab w:val="clear" w:pos="7892"/>
              <w:tab w:val="right" w:pos="9026" w:leader="dot"/>
            </w:tabs>
            <w:rPr/>
          </w:pPr>
          <w:hyperlink w:anchor="__RefHeading___Toc1179237_187842712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79239_1878427129">
            <w:r>
              <w:rPr>
                <w:webHidden/>
                <w:rStyle w:val="IndexLink"/>
                <w:rtl w:val="true"/>
              </w:rPr>
              <w:t>الجواب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79241_1878427129">
            <w:r>
              <w:rPr>
                <w:webHidden/>
                <w:rStyle w:val="IndexLink"/>
                <w:rtl w:val="true"/>
              </w:rPr>
              <w:t>كفارة و ضرب</w:t>
            </w:r>
            <w:r>
              <w:rPr>
                <w:rStyle w:val="IndexLink"/>
                <w:rtl w:val="true"/>
              </w:rPr>
              <w:t>:</w:t>
              <w:tab/>
            </w:r>
            <w:r>
              <w:rPr>
                <w:rStyle w:val="IndexLink"/>
              </w:rPr>
              <w:t>43</w:t>
            </w:r>
          </w:hyperlink>
        </w:p>
        <w:p>
          <w:pPr>
            <w:pStyle w:val="Contents4"/>
            <w:tabs>
              <w:tab w:val="clear" w:pos="8176"/>
              <w:tab w:val="right" w:pos="9026" w:leader="dot"/>
            </w:tabs>
            <w:rPr/>
          </w:pPr>
          <w:hyperlink w:anchor="__RefHeading___Toc1179243_1878427129">
            <w:r>
              <w:rPr>
                <w:webHidden/>
                <w:rStyle w:val="IndexLink"/>
                <w:rtl w:val="true"/>
              </w:rPr>
              <w:t>قتل المفطر المعاند و المتهاون</w:t>
            </w:r>
            <w:r>
              <w:rPr>
                <w:rStyle w:val="IndexLink"/>
                <w:rtl w:val="true"/>
              </w:rPr>
              <w:t>:</w:t>
              <w:tab/>
            </w:r>
            <w:r>
              <w:rPr>
                <w:rStyle w:val="IndexLink"/>
              </w:rPr>
              <w:t>43</w:t>
            </w:r>
          </w:hyperlink>
        </w:p>
        <w:p>
          <w:pPr>
            <w:pStyle w:val="Contents4"/>
            <w:tabs>
              <w:tab w:val="clear" w:pos="8176"/>
              <w:tab w:val="right" w:pos="9026" w:leader="dot"/>
            </w:tabs>
            <w:rPr/>
          </w:pPr>
          <w:hyperlink w:anchor="__RefHeading___Toc1179245_1878427129">
            <w:r>
              <w:rPr>
                <w:webHidden/>
                <w:rStyle w:val="IndexLink"/>
                <w:rtl w:val="true"/>
              </w:rPr>
              <w:t>العجز عن الكفارة</w:t>
            </w:r>
            <w:r>
              <w:rPr>
                <w:rStyle w:val="IndexLink"/>
                <w:rtl w:val="true"/>
              </w:rPr>
              <w:t>:</w:t>
              <w:tab/>
            </w:r>
            <w:r>
              <w:rPr>
                <w:rStyle w:val="IndexLink"/>
              </w:rPr>
              <w:t>43</w:t>
            </w:r>
          </w:hyperlink>
        </w:p>
        <w:p>
          <w:pPr>
            <w:pStyle w:val="Contents5"/>
            <w:tabs>
              <w:tab w:val="clear" w:pos="7892"/>
              <w:tab w:val="right" w:pos="9026" w:leader="dot"/>
            </w:tabs>
            <w:rPr/>
          </w:pPr>
          <w:hyperlink w:anchor="__RefHeading___Toc1179247_1878427129">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79249_1878427129">
            <w:r>
              <w:rPr>
                <w:webHidden/>
                <w:rStyle w:val="IndexLink"/>
                <w:rtl w:val="true"/>
              </w:rPr>
              <w:t>الجواب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79251_1878427129">
            <w:r>
              <w:rPr>
                <w:webHidden/>
                <w:rStyle w:val="IndexLink"/>
                <w:rtl w:val="true"/>
              </w:rPr>
              <w:t>مصرف الكفارة</w:t>
            </w:r>
            <w:r>
              <w:rPr>
                <w:rStyle w:val="IndexLink"/>
                <w:rtl w:val="true"/>
              </w:rPr>
              <w:t>:</w:t>
              <w:tab/>
            </w:r>
            <w:r>
              <w:rPr>
                <w:rStyle w:val="IndexLink"/>
              </w:rPr>
              <w:t>44</w:t>
            </w:r>
          </w:hyperlink>
        </w:p>
        <w:p>
          <w:pPr>
            <w:pStyle w:val="Contents3"/>
            <w:tabs>
              <w:tab w:val="clear" w:pos="8459"/>
              <w:tab w:val="right" w:pos="9026" w:leader="dot"/>
            </w:tabs>
            <w:rPr/>
          </w:pPr>
          <w:hyperlink w:anchor="__RefHeading___Toc1179253_1878427129">
            <w:r>
              <w:rPr>
                <w:webHidden/>
                <w:rStyle w:val="IndexLink"/>
                <w:rtl w:val="true"/>
              </w:rPr>
              <w:t>الصوم و القضاء</w:t>
            </w:r>
            <w:r>
              <w:rPr>
                <w:rStyle w:val="IndexLink"/>
                <w:rtl w:val="true"/>
              </w:rPr>
              <w:tab/>
            </w:r>
            <w:r>
              <w:rPr>
                <w:rStyle w:val="IndexLink"/>
              </w:rPr>
              <w:t>45</w:t>
            </w:r>
          </w:hyperlink>
        </w:p>
        <w:p>
          <w:pPr>
            <w:pStyle w:val="Contents4"/>
            <w:tabs>
              <w:tab w:val="clear" w:pos="8176"/>
              <w:tab w:val="right" w:pos="9026" w:leader="dot"/>
            </w:tabs>
            <w:rPr/>
          </w:pPr>
          <w:hyperlink w:anchor="__RefHeading___Toc1179255_187842712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79257_1878427129">
            <w:r>
              <w:rPr>
                <w:webHidden/>
                <w:rStyle w:val="IndexLink"/>
                <w:rtl w:val="true"/>
              </w:rPr>
              <w:t>كفارة بلا قضاء</w:t>
            </w:r>
            <w:r>
              <w:rPr>
                <w:rStyle w:val="IndexLink"/>
                <w:rtl w:val="true"/>
              </w:rPr>
              <w:t>:</w:t>
              <w:tab/>
            </w:r>
            <w:r>
              <w:rPr>
                <w:rStyle w:val="IndexLink"/>
              </w:rPr>
              <w:t>45</w:t>
            </w:r>
          </w:hyperlink>
        </w:p>
        <w:p>
          <w:pPr>
            <w:pStyle w:val="Contents4"/>
            <w:tabs>
              <w:tab w:val="clear" w:pos="8176"/>
              <w:tab w:val="right" w:pos="9026" w:leader="dot"/>
            </w:tabs>
            <w:rPr/>
          </w:pPr>
          <w:hyperlink w:anchor="__RefHeading___Toc1179259_1878427129">
            <w:r>
              <w:rPr>
                <w:webHidden/>
                <w:rStyle w:val="IndexLink"/>
                <w:rtl w:val="true"/>
              </w:rPr>
              <w:t>قضاء بلا كفارة</w:t>
            </w:r>
            <w:r>
              <w:rPr>
                <w:rStyle w:val="IndexLink"/>
                <w:rtl w:val="true"/>
              </w:rPr>
              <w:t>:</w:t>
              <w:tab/>
            </w:r>
            <w:r>
              <w:rPr>
                <w:rStyle w:val="IndexLink"/>
              </w:rPr>
              <w:t>47</w:t>
            </w:r>
          </w:hyperlink>
        </w:p>
        <w:p>
          <w:pPr>
            <w:pStyle w:val="Contents4"/>
            <w:tabs>
              <w:tab w:val="clear" w:pos="8176"/>
              <w:tab w:val="right" w:pos="9026" w:leader="dot"/>
            </w:tabs>
            <w:rPr/>
          </w:pPr>
          <w:hyperlink w:anchor="__RefHeading___Toc1179261_1878427129">
            <w:r>
              <w:rPr>
                <w:webHidden/>
                <w:rStyle w:val="IndexLink"/>
                <w:rtl w:val="true"/>
              </w:rPr>
              <w:t>المرض</w:t>
            </w:r>
            <w:r>
              <w:rPr>
                <w:rStyle w:val="IndexLink"/>
                <w:rtl w:val="true"/>
              </w:rPr>
              <w:t>:</w:t>
              <w:tab/>
            </w:r>
            <w:r>
              <w:rPr>
                <w:rStyle w:val="IndexLink"/>
              </w:rPr>
              <w:t>50</w:t>
            </w:r>
          </w:hyperlink>
        </w:p>
        <w:p>
          <w:pPr>
            <w:pStyle w:val="Contents4"/>
            <w:tabs>
              <w:tab w:val="clear" w:pos="8176"/>
              <w:tab w:val="right" w:pos="9026" w:leader="dot"/>
            </w:tabs>
            <w:rPr/>
          </w:pPr>
          <w:hyperlink w:anchor="__RefHeading___Toc1179263_1878427129">
            <w:r>
              <w:rPr>
                <w:webHidden/>
                <w:rStyle w:val="IndexLink"/>
                <w:rtl w:val="true"/>
              </w:rPr>
              <w:t>السفر</w:t>
            </w:r>
            <w:r>
              <w:rPr>
                <w:rStyle w:val="IndexLink"/>
                <w:rtl w:val="true"/>
              </w:rPr>
              <w:t>:</w:t>
              <w:tab/>
            </w:r>
            <w:r>
              <w:rPr>
                <w:rStyle w:val="IndexLink"/>
              </w:rPr>
              <w:t>52</w:t>
            </w:r>
          </w:hyperlink>
        </w:p>
        <w:p>
          <w:pPr>
            <w:pStyle w:val="Contents4"/>
            <w:tabs>
              <w:tab w:val="clear" w:pos="8176"/>
              <w:tab w:val="right" w:pos="9026" w:leader="dot"/>
            </w:tabs>
            <w:rPr/>
          </w:pPr>
          <w:hyperlink w:anchor="__RefHeading___Toc1179265_1878427129">
            <w:r>
              <w:rPr>
                <w:webHidden/>
                <w:rStyle w:val="IndexLink"/>
                <w:rtl w:val="true"/>
              </w:rPr>
              <w:t>قضاء الولي عن الميت</w:t>
            </w:r>
            <w:r>
              <w:rPr>
                <w:rStyle w:val="IndexLink"/>
                <w:rtl w:val="true"/>
              </w:rPr>
              <w:t>:</w:t>
              <w:tab/>
            </w:r>
            <w:r>
              <w:rPr>
                <w:rStyle w:val="IndexLink"/>
              </w:rPr>
              <w:t>53</w:t>
            </w:r>
          </w:hyperlink>
        </w:p>
        <w:p>
          <w:pPr>
            <w:pStyle w:val="Contents3"/>
            <w:tabs>
              <w:tab w:val="clear" w:pos="8459"/>
              <w:tab w:val="right" w:pos="9026" w:leader="dot"/>
            </w:tabs>
            <w:rPr/>
          </w:pPr>
          <w:hyperlink w:anchor="__RefHeading___Toc1179267_1878427129">
            <w:r>
              <w:rPr>
                <w:webHidden/>
                <w:rStyle w:val="IndexLink"/>
                <w:rtl w:val="true"/>
              </w:rPr>
              <w:t>ثبوت الهلال</w:t>
            </w:r>
            <w:r>
              <w:rPr>
                <w:rStyle w:val="IndexLink"/>
                <w:rtl w:val="true"/>
              </w:rPr>
              <w:tab/>
            </w:r>
            <w:r>
              <w:rPr>
                <w:rStyle w:val="IndexLink"/>
              </w:rPr>
              <w:t>55</w:t>
            </w:r>
          </w:hyperlink>
        </w:p>
        <w:p>
          <w:pPr>
            <w:pStyle w:val="Contents4"/>
            <w:tabs>
              <w:tab w:val="clear" w:pos="8176"/>
              <w:tab w:val="right" w:pos="9026" w:leader="dot"/>
            </w:tabs>
            <w:rPr/>
          </w:pPr>
          <w:hyperlink w:anchor="__RefHeading___Toc1179269_1878427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79271_1878427129">
            <w:r>
              <w:rPr>
                <w:webHidden/>
                <w:rStyle w:val="IndexLink"/>
                <w:rtl w:val="true"/>
              </w:rPr>
              <w:t>الرؤية</w:t>
            </w:r>
            <w:r>
              <w:rPr>
                <w:rStyle w:val="IndexLink"/>
                <w:rtl w:val="true"/>
              </w:rPr>
              <w:t>:</w:t>
              <w:tab/>
            </w:r>
            <w:r>
              <w:rPr>
                <w:rStyle w:val="IndexLink"/>
              </w:rPr>
              <w:t>55</w:t>
            </w:r>
          </w:hyperlink>
        </w:p>
        <w:p>
          <w:pPr>
            <w:pStyle w:val="Contents4"/>
            <w:tabs>
              <w:tab w:val="clear" w:pos="8176"/>
              <w:tab w:val="right" w:pos="9026" w:leader="dot"/>
            </w:tabs>
            <w:rPr/>
          </w:pPr>
          <w:hyperlink w:anchor="__RefHeading___Toc1179273_1878427129">
            <w:r>
              <w:rPr>
                <w:webHidden/>
                <w:rStyle w:val="IndexLink"/>
                <w:rtl w:val="true"/>
              </w:rPr>
              <w:t>الشياع</w:t>
            </w:r>
            <w:r>
              <w:rPr>
                <w:rStyle w:val="IndexLink"/>
                <w:rtl w:val="true"/>
              </w:rPr>
              <w:t>:</w:t>
              <w:tab/>
            </w:r>
            <w:r>
              <w:rPr>
                <w:rStyle w:val="IndexLink"/>
              </w:rPr>
              <w:t>55</w:t>
            </w:r>
          </w:hyperlink>
        </w:p>
        <w:p>
          <w:pPr>
            <w:pStyle w:val="Contents4"/>
            <w:tabs>
              <w:tab w:val="clear" w:pos="8176"/>
              <w:tab w:val="right" w:pos="9026" w:leader="dot"/>
            </w:tabs>
            <w:rPr/>
          </w:pPr>
          <w:hyperlink w:anchor="__RefHeading___Toc1179275_1878427129">
            <w:r>
              <w:rPr>
                <w:webHidden/>
                <w:rStyle w:val="IndexLink"/>
                <w:rtl w:val="true"/>
              </w:rPr>
              <w:t>إكمال العدد</w:t>
            </w:r>
            <w:r>
              <w:rPr>
                <w:rStyle w:val="IndexLink"/>
                <w:rtl w:val="true"/>
              </w:rPr>
              <w:t>:</w:t>
              <w:tab/>
            </w:r>
            <w:r>
              <w:rPr>
                <w:rStyle w:val="IndexLink"/>
              </w:rPr>
              <w:t>56</w:t>
            </w:r>
          </w:hyperlink>
        </w:p>
        <w:p>
          <w:pPr>
            <w:pStyle w:val="Contents4"/>
            <w:tabs>
              <w:tab w:val="clear" w:pos="8176"/>
              <w:tab w:val="right" w:pos="9026" w:leader="dot"/>
            </w:tabs>
            <w:rPr/>
          </w:pPr>
          <w:hyperlink w:anchor="__RefHeading___Toc1179277_1878427129">
            <w:r>
              <w:rPr>
                <w:webHidden/>
                <w:rStyle w:val="IndexLink"/>
                <w:rtl w:val="true"/>
              </w:rPr>
              <w:t>البينة الشرعية</w:t>
            </w:r>
            <w:r>
              <w:rPr>
                <w:rStyle w:val="IndexLink"/>
                <w:rtl w:val="true"/>
              </w:rPr>
              <w:t>:</w:t>
              <w:tab/>
            </w:r>
            <w:r>
              <w:rPr>
                <w:rStyle w:val="IndexLink"/>
              </w:rPr>
              <w:t>57</w:t>
            </w:r>
          </w:hyperlink>
        </w:p>
        <w:p>
          <w:pPr>
            <w:pStyle w:val="Contents4"/>
            <w:tabs>
              <w:tab w:val="clear" w:pos="8176"/>
              <w:tab w:val="right" w:pos="9026" w:leader="dot"/>
            </w:tabs>
            <w:rPr/>
          </w:pPr>
          <w:hyperlink w:anchor="__RefHeading___Toc1179279_1878427129">
            <w:r>
              <w:rPr>
                <w:webHidden/>
                <w:rStyle w:val="IndexLink"/>
                <w:rtl w:val="true"/>
              </w:rPr>
              <w:t>حكم الحاكم الشرعي</w:t>
            </w:r>
            <w:r>
              <w:rPr>
                <w:rStyle w:val="IndexLink"/>
                <w:rtl w:val="true"/>
              </w:rPr>
              <w:t>:</w:t>
              <w:tab/>
            </w:r>
            <w:r>
              <w:rPr>
                <w:rStyle w:val="IndexLink"/>
              </w:rPr>
              <w:t>57</w:t>
            </w:r>
          </w:hyperlink>
        </w:p>
        <w:p>
          <w:pPr>
            <w:pStyle w:val="Contents5"/>
            <w:tabs>
              <w:tab w:val="clear" w:pos="7892"/>
              <w:tab w:val="right" w:pos="9026" w:leader="dot"/>
            </w:tabs>
            <w:rPr/>
          </w:pPr>
          <w:hyperlink w:anchor="__RefHeading___Toc1179281_1878427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79283_1878427129">
            <w:r>
              <w:rPr>
                <w:webHidden/>
                <w:rStyle w:val="IndexLink"/>
                <w:rtl w:val="true"/>
              </w:rPr>
              <w:t>الجواب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79285_1878427129">
            <w:r>
              <w:rPr>
                <w:webHidden/>
                <w:rStyle w:val="IndexLink"/>
                <w:rtl w:val="true"/>
              </w:rPr>
              <w:t>أقوال الفلكيين</w:t>
            </w:r>
            <w:r>
              <w:rPr>
                <w:rStyle w:val="IndexLink"/>
                <w:rtl w:val="true"/>
              </w:rPr>
              <w:t>:</w:t>
              <w:tab/>
            </w:r>
            <w:r>
              <w:rPr>
                <w:rStyle w:val="IndexLink"/>
              </w:rPr>
              <w:t>58</w:t>
            </w:r>
          </w:hyperlink>
        </w:p>
        <w:p>
          <w:pPr>
            <w:pStyle w:val="Contents3"/>
            <w:tabs>
              <w:tab w:val="clear" w:pos="8459"/>
              <w:tab w:val="right" w:pos="9026" w:leader="dot"/>
            </w:tabs>
            <w:rPr/>
          </w:pPr>
          <w:hyperlink w:anchor="__RefHeading___Toc1179287_1878427129">
            <w:r>
              <w:rPr>
                <w:webHidden/>
                <w:rStyle w:val="IndexLink"/>
                <w:rtl w:val="true"/>
              </w:rPr>
              <w:t>الاعتكاف</w:t>
            </w:r>
            <w:r>
              <w:rPr>
                <w:rStyle w:val="IndexLink"/>
                <w:rtl w:val="true"/>
              </w:rPr>
              <w:tab/>
            </w:r>
            <w:r>
              <w:rPr>
                <w:rStyle w:val="IndexLink"/>
              </w:rPr>
              <w:t>63</w:t>
            </w:r>
          </w:hyperlink>
        </w:p>
        <w:p>
          <w:pPr>
            <w:pStyle w:val="Contents4"/>
            <w:tabs>
              <w:tab w:val="clear" w:pos="8176"/>
              <w:tab w:val="right" w:pos="9026" w:leader="dot"/>
            </w:tabs>
            <w:rPr/>
          </w:pPr>
          <w:hyperlink w:anchor="__RefHeading___Toc1179289_1878427129">
            <w:r>
              <w:rPr>
                <w:webHidden/>
                <w:rStyle w:val="IndexLink"/>
                <w:rtl w:val="true"/>
              </w:rPr>
              <w:t>معنى الاعتكاف</w:t>
            </w:r>
            <w:r>
              <w:rPr>
                <w:rStyle w:val="IndexLink"/>
                <w:rtl w:val="true"/>
              </w:rPr>
              <w:tab/>
            </w:r>
            <w:r>
              <w:rPr>
                <w:rStyle w:val="IndexLink"/>
              </w:rPr>
              <w:t>63</w:t>
            </w:r>
          </w:hyperlink>
        </w:p>
        <w:p>
          <w:pPr>
            <w:pStyle w:val="Contents4"/>
            <w:tabs>
              <w:tab w:val="clear" w:pos="8176"/>
              <w:tab w:val="right" w:pos="9026" w:leader="dot"/>
            </w:tabs>
            <w:rPr/>
          </w:pPr>
          <w:hyperlink w:anchor="__RefHeading___Toc1179291_1878427129">
            <w:r>
              <w:rPr>
                <w:webHidden/>
                <w:rStyle w:val="IndexLink"/>
                <w:rtl w:val="true"/>
              </w:rPr>
              <w:t>استحباب الاعتكاف</w:t>
            </w:r>
            <w:r>
              <w:rPr>
                <w:rStyle w:val="IndexLink"/>
                <w:rtl w:val="true"/>
              </w:rPr>
              <w:t>:</w:t>
              <w:tab/>
            </w:r>
            <w:r>
              <w:rPr>
                <w:rStyle w:val="IndexLink"/>
              </w:rPr>
              <w:t>63</w:t>
            </w:r>
          </w:hyperlink>
        </w:p>
        <w:p>
          <w:pPr>
            <w:pStyle w:val="Contents4"/>
            <w:tabs>
              <w:tab w:val="clear" w:pos="8176"/>
              <w:tab w:val="right" w:pos="9026" w:leader="dot"/>
            </w:tabs>
            <w:rPr/>
          </w:pPr>
          <w:hyperlink w:anchor="__RefHeading___Toc1179293_1878427129">
            <w:r>
              <w:rPr>
                <w:webHidden/>
                <w:rStyle w:val="IndexLink"/>
                <w:rtl w:val="true"/>
              </w:rPr>
              <w:t>الشروط</w:t>
            </w:r>
            <w:r>
              <w:rPr>
                <w:rStyle w:val="IndexLink"/>
                <w:rtl w:val="true"/>
              </w:rPr>
              <w:t>:</w:t>
              <w:tab/>
            </w:r>
            <w:r>
              <w:rPr>
                <w:rStyle w:val="IndexLink"/>
              </w:rPr>
              <w:t>64</w:t>
            </w:r>
          </w:hyperlink>
        </w:p>
        <w:p>
          <w:pPr>
            <w:pStyle w:val="Contents4"/>
            <w:tabs>
              <w:tab w:val="clear" w:pos="8176"/>
              <w:tab w:val="right" w:pos="9026" w:leader="dot"/>
            </w:tabs>
            <w:rPr/>
          </w:pPr>
          <w:hyperlink w:anchor="__RefHeading___Toc1179295_1878427129">
            <w:r>
              <w:rPr>
                <w:webHidden/>
                <w:rStyle w:val="IndexLink"/>
                <w:rtl w:val="true"/>
              </w:rPr>
              <w:t>مسائل</w:t>
            </w:r>
            <w:r>
              <w:rPr>
                <w:rStyle w:val="IndexLink"/>
                <w:rtl w:val="true"/>
              </w:rPr>
              <w:t>:</w:t>
              <w:tab/>
            </w:r>
            <w:r>
              <w:rPr>
                <w:rStyle w:val="IndexLink"/>
              </w:rPr>
              <w:t>64</w:t>
            </w:r>
          </w:hyperlink>
        </w:p>
        <w:p>
          <w:pPr>
            <w:pStyle w:val="Contents5"/>
            <w:tabs>
              <w:tab w:val="clear" w:pos="7892"/>
              <w:tab w:val="right" w:pos="9026" w:leader="dot"/>
            </w:tabs>
            <w:rPr/>
          </w:pPr>
          <w:hyperlink w:anchor="__RefHeading___Toc1179297_1878427129">
            <w:r>
              <w:rPr>
                <w:webHidden/>
                <w:rStyle w:val="IndexLink"/>
              </w:rPr>
              <w:t>1</w:t>
            </w:r>
            <w:r>
              <w:rPr>
                <w:rStyle w:val="IndexLink"/>
                <w:rtl w:val="true"/>
              </w:rPr>
              <w:t>-</w:t>
            </w:r>
            <w:r>
              <w:rPr>
                <w:rStyle w:val="IndexLink"/>
                <w:rtl w:val="true"/>
              </w:rPr>
              <w:t>ينقسم الاعتكاف الى واجب،و مندوب</w:t>
            </w:r>
            <w:r>
              <w:rPr>
                <w:rStyle w:val="IndexLink"/>
                <w:rtl w:val="true"/>
              </w:rPr>
              <w:tab/>
            </w:r>
            <w:r>
              <w:rPr>
                <w:rStyle w:val="IndexLink"/>
              </w:rPr>
              <w:t>64</w:t>
            </w:r>
          </w:hyperlink>
        </w:p>
        <w:p>
          <w:pPr>
            <w:pStyle w:val="Contents5"/>
            <w:tabs>
              <w:tab w:val="clear" w:pos="7892"/>
              <w:tab w:val="right" w:pos="9026" w:leader="dot"/>
            </w:tabs>
            <w:rPr/>
          </w:pPr>
          <w:hyperlink w:anchor="__RefHeading___Toc1179299_1878427129">
            <w:r>
              <w:rPr>
                <w:webHidden/>
                <w:rStyle w:val="IndexLink"/>
              </w:rPr>
              <w:t>2</w:t>
            </w:r>
            <w:r>
              <w:rPr>
                <w:rStyle w:val="IndexLink"/>
                <w:rtl w:val="true"/>
              </w:rPr>
              <w:t>-</w:t>
            </w:r>
            <w:r>
              <w:rPr>
                <w:rStyle w:val="IndexLink"/>
                <w:rtl w:val="true"/>
              </w:rPr>
              <w:t>لا يجب أن يكون الصوم خاصا بالاعتكاف</w:t>
            </w:r>
            <w:r>
              <w:rPr>
                <w:rStyle w:val="IndexLink"/>
                <w:rtl w:val="true"/>
              </w:rPr>
              <w:tab/>
            </w:r>
            <w:r>
              <w:rPr>
                <w:rStyle w:val="IndexLink"/>
              </w:rPr>
              <w:t>65</w:t>
            </w:r>
          </w:hyperlink>
        </w:p>
        <w:p>
          <w:pPr>
            <w:pStyle w:val="Contents5"/>
            <w:tabs>
              <w:tab w:val="clear" w:pos="7892"/>
              <w:tab w:val="right" w:pos="9026" w:leader="dot"/>
            </w:tabs>
            <w:rPr/>
          </w:pPr>
          <w:hyperlink w:anchor="__RefHeading___Toc1179301_1878427129">
            <w:r>
              <w:rPr>
                <w:webHidden/>
                <w:rStyle w:val="IndexLink"/>
              </w:rPr>
              <w:t>3</w:t>
            </w:r>
            <w:r>
              <w:rPr>
                <w:rStyle w:val="IndexLink"/>
                <w:rtl w:val="true"/>
              </w:rPr>
              <w:t>-</w:t>
            </w:r>
            <w:r>
              <w:rPr>
                <w:rStyle w:val="IndexLink"/>
                <w:rtl w:val="true"/>
              </w:rPr>
              <w:t>يحرم على المعتكف مباشرة النساء،و على المعتكفة مباشرة الرجال</w:t>
            </w:r>
            <w:r>
              <w:rPr>
                <w:rStyle w:val="IndexLink"/>
                <w:rtl w:val="true"/>
              </w:rPr>
              <w:tab/>
            </w:r>
            <w:r>
              <w:rPr>
                <w:rStyle w:val="IndexLink"/>
              </w:rPr>
              <w:t>65</w:t>
            </w:r>
          </w:hyperlink>
        </w:p>
        <w:p>
          <w:pPr>
            <w:pStyle w:val="Contents5"/>
            <w:tabs>
              <w:tab w:val="clear" w:pos="7892"/>
              <w:tab w:val="right" w:pos="9026" w:leader="dot"/>
            </w:tabs>
            <w:rPr/>
          </w:pPr>
          <w:hyperlink w:anchor="__RefHeading___Toc1179303_1878427129">
            <w:r>
              <w:rPr>
                <w:webHidden/>
                <w:rStyle w:val="IndexLink"/>
              </w:rPr>
              <w:t>4</w:t>
            </w:r>
            <w:r>
              <w:rPr>
                <w:rStyle w:val="IndexLink"/>
                <w:rtl w:val="true"/>
              </w:rPr>
              <w:t>-</w:t>
            </w:r>
            <w:r>
              <w:rPr>
                <w:rStyle w:val="IndexLink"/>
                <w:rtl w:val="true"/>
              </w:rPr>
              <w:t>إذا فسد الاعتكاف بشيء مما ذكرنا،فهل يجب إعادته ثانية أو لا</w:t>
            </w:r>
            <w:r>
              <w:rPr>
                <w:rStyle w:val="IndexLink"/>
                <w:rtl w:val="true"/>
              </w:rPr>
              <w:tab/>
            </w:r>
            <w:r>
              <w:rPr>
                <w:rStyle w:val="IndexLink"/>
              </w:rPr>
              <w:t>66</w:t>
            </w:r>
          </w:hyperlink>
        </w:p>
        <w:p>
          <w:pPr>
            <w:pStyle w:val="Contents6"/>
            <w:tabs>
              <w:tab w:val="clear" w:pos="7609"/>
              <w:tab w:val="right" w:pos="9026" w:leader="dot"/>
            </w:tabs>
            <w:rPr/>
          </w:pPr>
          <w:hyperlink w:anchor="__RefHeading___Toc1179305_1878427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179307_1878427129">
            <w:r>
              <w:rPr>
                <w:webHidden/>
                <w:rStyle w:val="IndexLink"/>
                <w:rtl w:val="true"/>
              </w:rPr>
              <w:t>الجواب</w:t>
            </w:r>
            <w:r>
              <w:rPr>
                <w:rStyle w:val="IndexLink"/>
                <w:rtl w:val="true"/>
              </w:rPr>
              <w:t>:</w:t>
              <w:tab/>
            </w:r>
            <w:r>
              <w:rPr>
                <w:rStyle w:val="IndexLink"/>
              </w:rPr>
              <w:t>66</w:t>
            </w:r>
          </w:hyperlink>
        </w:p>
        <w:p>
          <w:pPr>
            <w:pStyle w:val="Contents2"/>
            <w:tabs>
              <w:tab w:val="clear" w:pos="8743"/>
              <w:tab w:val="right" w:pos="9026" w:leader="dot"/>
            </w:tabs>
            <w:rPr/>
          </w:pPr>
          <w:hyperlink w:anchor="__RefHeading___Toc1179309_1878427129">
            <w:r>
              <w:rPr>
                <w:webHidden/>
                <w:rStyle w:val="IndexLink"/>
                <w:rtl w:val="true"/>
              </w:rPr>
              <w:t>كتاب الزكاة</w:t>
            </w:r>
            <w:r>
              <w:rPr>
                <w:rStyle w:val="IndexLink"/>
                <w:rtl w:val="true"/>
              </w:rPr>
              <w:tab/>
            </w:r>
            <w:r>
              <w:rPr>
                <w:rStyle w:val="IndexLink"/>
              </w:rPr>
              <w:t>67</w:t>
            </w:r>
          </w:hyperlink>
        </w:p>
        <w:p>
          <w:pPr>
            <w:pStyle w:val="Contents3"/>
            <w:tabs>
              <w:tab w:val="clear" w:pos="8459"/>
              <w:tab w:val="right" w:pos="9026" w:leader="dot"/>
            </w:tabs>
            <w:rPr/>
          </w:pPr>
          <w:hyperlink w:anchor="__RefHeading___Toc1179311_1878427129">
            <w:r>
              <w:rPr>
                <w:webHidden/>
                <w:rStyle w:val="IndexLink"/>
                <w:rtl w:val="true"/>
              </w:rPr>
              <w:t>معنى الزكاة</w:t>
            </w:r>
            <w:r>
              <w:rPr>
                <w:rStyle w:val="IndexLink"/>
                <w:rtl w:val="true"/>
              </w:rPr>
              <w:t>:</w:t>
              <w:tab/>
            </w:r>
            <w:r>
              <w:rPr>
                <w:rStyle w:val="IndexLink"/>
              </w:rPr>
              <w:t>67</w:t>
            </w:r>
          </w:hyperlink>
        </w:p>
        <w:p>
          <w:pPr>
            <w:pStyle w:val="Contents3"/>
            <w:tabs>
              <w:tab w:val="clear" w:pos="8459"/>
              <w:tab w:val="right" w:pos="9026" w:leader="dot"/>
            </w:tabs>
            <w:rPr/>
          </w:pPr>
          <w:hyperlink w:anchor="__RefHeading___Toc1179313_1878427129">
            <w:r>
              <w:rPr>
                <w:webHidden/>
                <w:rStyle w:val="IndexLink"/>
                <w:rtl w:val="true"/>
              </w:rPr>
              <w:t>الوجوب</w:t>
            </w:r>
            <w:r>
              <w:rPr>
                <w:rStyle w:val="IndexLink"/>
                <w:rtl w:val="true"/>
              </w:rPr>
              <w:t>:</w:t>
              <w:tab/>
            </w:r>
            <w:r>
              <w:rPr>
                <w:rStyle w:val="IndexLink"/>
              </w:rPr>
              <w:t>67</w:t>
            </w:r>
          </w:hyperlink>
        </w:p>
        <w:p>
          <w:pPr>
            <w:pStyle w:val="Contents3"/>
            <w:tabs>
              <w:tab w:val="clear" w:pos="8459"/>
              <w:tab w:val="right" w:pos="9026" w:leader="dot"/>
            </w:tabs>
            <w:rPr/>
          </w:pPr>
          <w:hyperlink w:anchor="__RefHeading___Toc1179315_1878427129">
            <w:r>
              <w:rPr>
                <w:webHidden/>
                <w:rStyle w:val="IndexLink"/>
                <w:rtl w:val="true"/>
              </w:rPr>
              <w:t>من تجب عليه الزكاة</w:t>
            </w:r>
            <w:r>
              <w:rPr>
                <w:rStyle w:val="IndexLink"/>
                <w:rtl w:val="true"/>
              </w:rPr>
              <w:t>:</w:t>
              <w:tab/>
            </w:r>
            <w:r>
              <w:rPr>
                <w:rStyle w:val="IndexLink"/>
              </w:rPr>
              <w:t>68</w:t>
            </w:r>
          </w:hyperlink>
        </w:p>
        <w:p>
          <w:pPr>
            <w:pStyle w:val="Contents4"/>
            <w:tabs>
              <w:tab w:val="clear" w:pos="8176"/>
              <w:tab w:val="right" w:pos="9026" w:leader="dot"/>
            </w:tabs>
            <w:rPr/>
          </w:pPr>
          <w:hyperlink w:anchor="__RefHeading___Toc1179317_1878427129">
            <w:r>
              <w:rPr>
                <w:webHidden/>
                <w:rStyle w:val="IndexLink"/>
                <w:rtl w:val="true"/>
              </w:rPr>
              <w:t>يشترط فيمن تجب عليه الزكاة هذه الشروط</w:t>
            </w:r>
            <w:r>
              <w:rPr>
                <w:rStyle w:val="IndexLink"/>
                <w:rtl w:val="true"/>
              </w:rPr>
              <w:t>:</w:t>
              <w:tab/>
            </w:r>
            <w:r>
              <w:rPr>
                <w:rStyle w:val="IndexLink"/>
              </w:rPr>
              <w:t>68</w:t>
            </w:r>
          </w:hyperlink>
        </w:p>
        <w:p>
          <w:pPr>
            <w:pStyle w:val="Contents5"/>
            <w:tabs>
              <w:tab w:val="clear" w:pos="7892"/>
              <w:tab w:val="right" w:pos="9026" w:leader="dot"/>
            </w:tabs>
            <w:rPr/>
          </w:pPr>
          <w:hyperlink w:anchor="__RefHeading___Toc1179319_1878427129">
            <w:r>
              <w:rPr>
                <w:webHidden/>
                <w:rStyle w:val="IndexLink"/>
              </w:rPr>
              <w:t>1</w:t>
            </w:r>
            <w:r>
              <w:rPr>
                <w:rStyle w:val="IndexLink"/>
                <w:rtl w:val="true"/>
              </w:rPr>
              <w:t>-</w:t>
            </w:r>
            <w:r>
              <w:rPr>
                <w:rStyle w:val="IndexLink"/>
                <w:rtl w:val="true"/>
              </w:rPr>
              <w:t>البلوغ</w:t>
            </w:r>
            <w:r>
              <w:rPr>
                <w:rStyle w:val="IndexLink"/>
                <w:rtl w:val="true"/>
              </w:rPr>
              <w:tab/>
            </w:r>
            <w:r>
              <w:rPr>
                <w:rStyle w:val="IndexLink"/>
              </w:rPr>
              <w:t>68</w:t>
            </w:r>
          </w:hyperlink>
        </w:p>
        <w:p>
          <w:pPr>
            <w:pStyle w:val="Contents5"/>
            <w:tabs>
              <w:tab w:val="clear" w:pos="7892"/>
              <w:tab w:val="right" w:pos="9026" w:leader="dot"/>
            </w:tabs>
            <w:rPr/>
          </w:pPr>
          <w:hyperlink w:anchor="__RefHeading___Toc1179321_1878427129">
            <w:r>
              <w:rPr>
                <w:webHidden/>
                <w:rStyle w:val="IndexLink"/>
              </w:rPr>
              <w:t>2</w:t>
            </w:r>
            <w:r>
              <w:rPr>
                <w:rStyle w:val="IndexLink"/>
                <w:rtl w:val="true"/>
              </w:rPr>
              <w:t>-</w:t>
            </w:r>
            <w:r>
              <w:rPr>
                <w:rStyle w:val="IndexLink"/>
                <w:rtl w:val="true"/>
              </w:rPr>
              <w:t>العقل</w:t>
            </w:r>
            <w:r>
              <w:rPr>
                <w:rStyle w:val="IndexLink"/>
                <w:rtl w:val="true"/>
              </w:rPr>
              <w:tab/>
            </w:r>
            <w:r>
              <w:rPr>
                <w:rStyle w:val="IndexLink"/>
              </w:rPr>
              <w:t>69</w:t>
            </w:r>
          </w:hyperlink>
        </w:p>
        <w:p>
          <w:pPr>
            <w:pStyle w:val="Contents5"/>
            <w:tabs>
              <w:tab w:val="clear" w:pos="7892"/>
              <w:tab w:val="right" w:pos="9026" w:leader="dot"/>
            </w:tabs>
            <w:rPr/>
          </w:pPr>
          <w:hyperlink w:anchor="__RefHeading___Toc1179323_1878427129">
            <w:r>
              <w:rPr>
                <w:webHidden/>
                <w:rStyle w:val="IndexLink"/>
              </w:rPr>
              <w:t>3</w:t>
            </w:r>
            <w:r>
              <w:rPr>
                <w:rStyle w:val="IndexLink"/>
                <w:rtl w:val="true"/>
              </w:rPr>
              <w:t>-</w:t>
            </w:r>
            <w:r>
              <w:rPr>
                <w:rStyle w:val="IndexLink"/>
                <w:rtl w:val="true"/>
              </w:rPr>
              <w:t>ان يكون المال ملكا تاما لصاحبه،متمكنا من التصرف فيه</w:t>
            </w:r>
            <w:r>
              <w:rPr>
                <w:rStyle w:val="IndexLink"/>
                <w:rtl w:val="true"/>
              </w:rPr>
              <w:tab/>
            </w:r>
            <w:r>
              <w:rPr>
                <w:rStyle w:val="IndexLink"/>
              </w:rPr>
              <w:t>69</w:t>
            </w:r>
          </w:hyperlink>
        </w:p>
        <w:p>
          <w:pPr>
            <w:pStyle w:val="Contents6"/>
            <w:tabs>
              <w:tab w:val="clear" w:pos="7609"/>
              <w:tab w:val="right" w:pos="9026" w:leader="dot"/>
            </w:tabs>
            <w:rPr/>
          </w:pPr>
          <w:hyperlink w:anchor="__RefHeading___Toc1179325_1878427129">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179327_1878427129">
            <w:r>
              <w:rPr>
                <w:webHidden/>
                <w:rStyle w:val="IndexLink"/>
                <w:rtl w:val="true"/>
              </w:rPr>
              <w:t>الجواب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79329_1878427129">
            <w:r>
              <w:rPr>
                <w:webHidden/>
                <w:rStyle w:val="IndexLink"/>
                <w:rtl w:val="true"/>
              </w:rPr>
              <w:t>غير المسلم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1179331_1878427129">
            <w:r>
              <w:rPr>
                <w:webHidden/>
                <w:rStyle w:val="IndexLink"/>
                <w:rtl w:val="true"/>
              </w:rPr>
              <w:t>الأعيان التي تجب فيها الزكاة</w:t>
            </w:r>
            <w:r>
              <w:rPr>
                <w:rStyle w:val="IndexLink"/>
                <w:rtl w:val="true"/>
              </w:rPr>
              <w:t>:</w:t>
              <w:tab/>
            </w:r>
            <w:r>
              <w:rPr>
                <w:rStyle w:val="IndexLink"/>
              </w:rPr>
              <w:t>71</w:t>
            </w:r>
          </w:hyperlink>
        </w:p>
        <w:p>
          <w:pPr>
            <w:pStyle w:val="Contents4"/>
            <w:tabs>
              <w:tab w:val="clear" w:pos="8176"/>
              <w:tab w:val="right" w:pos="9026" w:leader="dot"/>
            </w:tabs>
            <w:rPr/>
          </w:pPr>
          <w:hyperlink w:anchor="__RefHeading___Toc1179333_187842712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79335_1878427129">
            <w:r>
              <w:rPr>
                <w:webHidden/>
                <w:rStyle w:val="IndexLink"/>
                <w:rtl w:val="true"/>
              </w:rPr>
              <w:t>الفقهاء</w:t>
            </w:r>
            <w:r>
              <w:rPr>
                <w:rStyle w:val="IndexLink"/>
                <w:rtl w:val="true"/>
              </w:rPr>
              <w:t>:</w:t>
              <w:tab/>
            </w:r>
            <w:r>
              <w:rPr>
                <w:rStyle w:val="IndexLink"/>
              </w:rPr>
              <w:t>72</w:t>
            </w:r>
          </w:hyperlink>
        </w:p>
        <w:p>
          <w:pPr>
            <w:pStyle w:val="Contents4"/>
            <w:tabs>
              <w:tab w:val="clear" w:pos="8176"/>
              <w:tab w:val="right" w:pos="9026" w:leader="dot"/>
            </w:tabs>
            <w:rPr/>
          </w:pPr>
          <w:hyperlink w:anchor="__RefHeading___Toc1179337_1878427129">
            <w:r>
              <w:rPr>
                <w:webHidden/>
                <w:rStyle w:val="IndexLink"/>
                <w:rtl w:val="true"/>
              </w:rPr>
              <w:t>زكاة الأنعام</w:t>
            </w:r>
            <w:r>
              <w:rPr>
                <w:rStyle w:val="IndexLink"/>
                <w:rtl w:val="true"/>
              </w:rPr>
              <w:tab/>
            </w:r>
            <w:r>
              <w:rPr>
                <w:rStyle w:val="IndexLink"/>
              </w:rPr>
              <w:t>75</w:t>
            </w:r>
          </w:hyperlink>
        </w:p>
        <w:p>
          <w:pPr>
            <w:pStyle w:val="Contents5"/>
            <w:tabs>
              <w:tab w:val="clear" w:pos="7892"/>
              <w:tab w:val="right" w:pos="9026" w:leader="dot"/>
            </w:tabs>
            <w:rPr/>
          </w:pPr>
          <w:hyperlink w:anchor="__RefHeading___Toc1179339_1878427129">
            <w:r>
              <w:rPr>
                <w:webHidden/>
                <w:rStyle w:val="IndexLink"/>
                <w:rtl w:val="true"/>
              </w:rPr>
              <w:t>الإبل</w:t>
            </w:r>
            <w:r>
              <w:rPr>
                <w:rStyle w:val="IndexLink"/>
                <w:rtl w:val="true"/>
              </w:rPr>
              <w:t>:</w:t>
              <w:tab/>
            </w:r>
            <w:r>
              <w:rPr>
                <w:rStyle w:val="IndexLink"/>
              </w:rPr>
              <w:t>75</w:t>
            </w:r>
          </w:hyperlink>
        </w:p>
        <w:p>
          <w:pPr>
            <w:pStyle w:val="Contents6"/>
            <w:tabs>
              <w:tab w:val="clear" w:pos="7609"/>
              <w:tab w:val="right" w:pos="9026" w:leader="dot"/>
            </w:tabs>
            <w:rPr/>
          </w:pPr>
          <w:hyperlink w:anchor="__RefHeading___Toc1179341_1878427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179343_1878427129">
            <w:r>
              <w:rPr>
                <w:webHidden/>
                <w:rStyle w:val="IndexLink"/>
                <w:rtl w:val="true"/>
              </w:rPr>
              <w:t>الفقهاء</w:t>
            </w:r>
            <w:r>
              <w:rPr>
                <w:rStyle w:val="IndexLink"/>
                <w:rtl w:val="true"/>
              </w:rPr>
              <w:t>:</w:t>
              <w:tab/>
            </w:r>
            <w:r>
              <w:rPr>
                <w:rStyle w:val="IndexLink"/>
              </w:rPr>
              <w:t>75</w:t>
            </w:r>
          </w:hyperlink>
        </w:p>
        <w:p>
          <w:pPr>
            <w:pStyle w:val="Contents5"/>
            <w:tabs>
              <w:tab w:val="clear" w:pos="7892"/>
              <w:tab w:val="right" w:pos="9026" w:leader="dot"/>
            </w:tabs>
            <w:rPr/>
          </w:pPr>
          <w:hyperlink w:anchor="__RefHeading___Toc1179345_1878427129">
            <w:r>
              <w:rPr>
                <w:webHidden/>
                <w:rStyle w:val="IndexLink"/>
                <w:rtl w:val="true"/>
              </w:rPr>
              <w:t>البقر</w:t>
            </w:r>
            <w:r>
              <w:rPr>
                <w:rStyle w:val="IndexLink"/>
                <w:rtl w:val="true"/>
              </w:rPr>
              <w:t>:</w:t>
              <w:tab/>
            </w:r>
            <w:r>
              <w:rPr>
                <w:rStyle w:val="IndexLink"/>
              </w:rPr>
              <w:t>77</w:t>
            </w:r>
          </w:hyperlink>
        </w:p>
        <w:p>
          <w:pPr>
            <w:pStyle w:val="Contents6"/>
            <w:tabs>
              <w:tab w:val="clear" w:pos="7609"/>
              <w:tab w:val="right" w:pos="9026" w:leader="dot"/>
            </w:tabs>
            <w:rPr/>
          </w:pPr>
          <w:hyperlink w:anchor="__RefHeading___Toc1179347_1878427129">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179349_1878427129">
            <w:r>
              <w:rPr>
                <w:webHidden/>
                <w:rStyle w:val="IndexLink"/>
                <w:rtl w:val="true"/>
              </w:rPr>
              <w:t>الفقهاء</w:t>
            </w:r>
            <w:r>
              <w:rPr>
                <w:rStyle w:val="IndexLink"/>
                <w:rtl w:val="true"/>
              </w:rPr>
              <w:t>:</w:t>
              <w:tab/>
            </w:r>
            <w:r>
              <w:rPr>
                <w:rStyle w:val="IndexLink"/>
              </w:rPr>
              <w:t>77</w:t>
            </w:r>
          </w:hyperlink>
        </w:p>
        <w:p>
          <w:pPr>
            <w:pStyle w:val="Contents5"/>
            <w:tabs>
              <w:tab w:val="clear" w:pos="7892"/>
              <w:tab w:val="right" w:pos="9026" w:leader="dot"/>
            </w:tabs>
            <w:rPr/>
          </w:pPr>
          <w:hyperlink w:anchor="__RefHeading___Toc1179351_1878427129">
            <w:r>
              <w:rPr>
                <w:webHidden/>
                <w:rStyle w:val="IndexLink"/>
                <w:rtl w:val="true"/>
              </w:rPr>
              <w:t>الغنم</w:t>
            </w:r>
            <w:r>
              <w:rPr>
                <w:rStyle w:val="IndexLink"/>
                <w:rtl w:val="true"/>
              </w:rPr>
              <w:t>:</w:t>
              <w:tab/>
            </w:r>
            <w:r>
              <w:rPr>
                <w:rStyle w:val="IndexLink"/>
              </w:rPr>
              <w:t>78</w:t>
            </w:r>
          </w:hyperlink>
        </w:p>
        <w:p>
          <w:pPr>
            <w:pStyle w:val="Contents6"/>
            <w:tabs>
              <w:tab w:val="clear" w:pos="7609"/>
              <w:tab w:val="right" w:pos="9026" w:leader="dot"/>
            </w:tabs>
            <w:rPr/>
          </w:pPr>
          <w:hyperlink w:anchor="__RefHeading___Toc1179353_1878427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179355_1878427129">
            <w:r>
              <w:rPr>
                <w:webHidden/>
                <w:rStyle w:val="IndexLink"/>
                <w:rtl w:val="true"/>
              </w:rPr>
              <w:t>الفقهاء</w:t>
            </w:r>
            <w:r>
              <w:rPr>
                <w:rStyle w:val="IndexLink"/>
                <w:rtl w:val="true"/>
              </w:rPr>
              <w:t>:</w:t>
              <w:tab/>
            </w:r>
            <w:r>
              <w:rPr>
                <w:rStyle w:val="IndexLink"/>
              </w:rPr>
              <w:t>78</w:t>
            </w:r>
          </w:hyperlink>
        </w:p>
        <w:p>
          <w:pPr>
            <w:pStyle w:val="Contents5"/>
            <w:tabs>
              <w:tab w:val="clear" w:pos="7892"/>
              <w:tab w:val="right" w:pos="9026" w:leader="dot"/>
            </w:tabs>
            <w:rPr/>
          </w:pPr>
          <w:hyperlink w:anchor="__RefHeading___Toc1179357_1878427129">
            <w:r>
              <w:rPr>
                <w:webHidden/>
                <w:rStyle w:val="IndexLink"/>
                <w:rtl w:val="true"/>
              </w:rPr>
              <w:t>بقية الشروط في الانعام</w:t>
            </w:r>
            <w:r>
              <w:rPr>
                <w:rStyle w:val="IndexLink"/>
                <w:rtl w:val="true"/>
              </w:rPr>
              <w:t>:</w:t>
              <w:tab/>
            </w:r>
            <w:r>
              <w:rPr>
                <w:rStyle w:val="IndexLink"/>
              </w:rPr>
              <w:t>79</w:t>
            </w:r>
          </w:hyperlink>
        </w:p>
        <w:p>
          <w:pPr>
            <w:pStyle w:val="Contents6"/>
            <w:tabs>
              <w:tab w:val="clear" w:pos="7609"/>
              <w:tab w:val="right" w:pos="9026" w:leader="dot"/>
            </w:tabs>
            <w:rPr/>
          </w:pPr>
          <w:hyperlink w:anchor="__RefHeading___Toc1179359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79361_1878427129">
            <w:r>
              <w:rPr>
                <w:webHidden/>
                <w:rStyle w:val="IndexLink"/>
                <w:rtl w:val="true"/>
              </w:rPr>
              <w:t>الأول</w:t>
            </w:r>
            <w:r>
              <w:rPr>
                <w:rStyle w:val="IndexLink"/>
                <w:rtl w:val="true"/>
              </w:rPr>
              <w:t>:</w:t>
            </w:r>
            <w:r>
              <w:rPr>
                <w:rStyle w:val="IndexLink"/>
                <w:rtl w:val="true"/>
              </w:rPr>
              <w:t>السوم</w:t>
            </w:r>
            <w:r>
              <w:rPr>
                <w:rStyle w:val="IndexLink"/>
                <w:rtl w:val="true"/>
              </w:rPr>
              <w:tab/>
            </w:r>
            <w:r>
              <w:rPr>
                <w:rStyle w:val="IndexLink"/>
              </w:rPr>
              <w:t>79</w:t>
            </w:r>
          </w:hyperlink>
        </w:p>
        <w:p>
          <w:pPr>
            <w:pStyle w:val="Contents6"/>
            <w:tabs>
              <w:tab w:val="clear" w:pos="7609"/>
              <w:tab w:val="right" w:pos="9026" w:leader="dot"/>
            </w:tabs>
            <w:rPr/>
          </w:pPr>
          <w:hyperlink w:anchor="__RefHeading___Toc1179363_1878427129">
            <w:r>
              <w:rPr>
                <w:webHidden/>
                <w:rStyle w:val="IndexLink"/>
                <w:rtl w:val="true"/>
              </w:rPr>
              <w:t>الثاني</w:t>
            </w:r>
            <w:r>
              <w:rPr>
                <w:rStyle w:val="IndexLink"/>
                <w:rtl w:val="true"/>
              </w:rPr>
              <w:t>:</w:t>
            </w:r>
            <w:r>
              <w:rPr>
                <w:rStyle w:val="IndexLink"/>
                <w:rtl w:val="true"/>
              </w:rPr>
              <w:t>ان لا تكون من العوامل</w:t>
            </w:r>
            <w:r>
              <w:rPr>
                <w:rStyle w:val="IndexLink"/>
                <w:rtl w:val="true"/>
              </w:rPr>
              <w:tab/>
            </w:r>
            <w:r>
              <w:rPr>
                <w:rStyle w:val="IndexLink"/>
              </w:rPr>
              <w:t>80</w:t>
            </w:r>
          </w:hyperlink>
        </w:p>
        <w:p>
          <w:pPr>
            <w:pStyle w:val="Contents6"/>
            <w:tabs>
              <w:tab w:val="clear" w:pos="7609"/>
              <w:tab w:val="right" w:pos="9026" w:leader="dot"/>
            </w:tabs>
            <w:rPr/>
          </w:pPr>
          <w:hyperlink w:anchor="__RefHeading___Toc1179365_1878427129">
            <w:r>
              <w:rPr>
                <w:webHidden/>
                <w:rStyle w:val="IndexLink"/>
                <w:rtl w:val="true"/>
              </w:rPr>
              <w:t>الثالث</w:t>
            </w:r>
            <w:r>
              <w:rPr>
                <w:rStyle w:val="IndexLink"/>
                <w:rtl w:val="true"/>
              </w:rPr>
              <w:t>:</w:t>
            </w:r>
            <w:r>
              <w:rPr>
                <w:rStyle w:val="IndexLink"/>
                <w:rtl w:val="true"/>
              </w:rPr>
              <w:t>أن يمضي عليها حول ابتداء من اليوم الذي تستغني به عن حليب</w:t>
            </w:r>
            <w:r>
              <w:rPr>
                <w:rStyle w:val="IndexLink"/>
                <w:rtl w:val="true"/>
              </w:rPr>
              <w:tab/>
            </w:r>
            <w:r>
              <w:rPr>
                <w:rStyle w:val="IndexLink"/>
              </w:rPr>
              <w:t>80</w:t>
            </w:r>
          </w:hyperlink>
        </w:p>
        <w:p>
          <w:pPr>
            <w:pStyle w:val="Contents4"/>
            <w:tabs>
              <w:tab w:val="clear" w:pos="8176"/>
              <w:tab w:val="right" w:pos="9026" w:leader="dot"/>
            </w:tabs>
            <w:rPr/>
          </w:pPr>
          <w:hyperlink w:anchor="__RefHeading___Toc1179367_1878427129">
            <w:r>
              <w:rPr>
                <w:webHidden/>
                <w:rStyle w:val="IndexLink"/>
                <w:rtl w:val="true"/>
              </w:rPr>
              <w:t>زكاة النقدين</w:t>
            </w:r>
            <w:r>
              <w:rPr>
                <w:rStyle w:val="IndexLink"/>
                <w:rtl w:val="true"/>
              </w:rPr>
              <w:tab/>
            </w:r>
            <w:r>
              <w:rPr>
                <w:rStyle w:val="IndexLink"/>
              </w:rPr>
              <w:t>81</w:t>
            </w:r>
          </w:hyperlink>
        </w:p>
        <w:p>
          <w:pPr>
            <w:pStyle w:val="Contents5"/>
            <w:tabs>
              <w:tab w:val="clear" w:pos="7892"/>
              <w:tab w:val="right" w:pos="9026" w:leader="dot"/>
            </w:tabs>
            <w:rPr/>
          </w:pPr>
          <w:hyperlink w:anchor="__RefHeading___Toc1179369_1878427129">
            <w:r>
              <w:rPr>
                <w:webHidden/>
                <w:rStyle w:val="IndexLink"/>
                <w:rtl w:val="true"/>
              </w:rPr>
              <w:t>الذهب</w:t>
            </w:r>
            <w:r>
              <w:rPr>
                <w:rStyle w:val="IndexLink"/>
                <w:rtl w:val="true"/>
              </w:rPr>
              <w:t>:</w:t>
              <w:tab/>
            </w:r>
            <w:r>
              <w:rPr>
                <w:rStyle w:val="IndexLink"/>
              </w:rPr>
              <w:t>81</w:t>
            </w:r>
          </w:hyperlink>
        </w:p>
        <w:p>
          <w:pPr>
            <w:pStyle w:val="Contents6"/>
            <w:tabs>
              <w:tab w:val="clear" w:pos="7609"/>
              <w:tab w:val="right" w:pos="9026" w:leader="dot"/>
            </w:tabs>
            <w:rPr/>
          </w:pPr>
          <w:hyperlink w:anchor="__RefHeading___Toc1179371_1878427129">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179373_1878427129">
            <w:r>
              <w:rPr>
                <w:webHidden/>
                <w:rStyle w:val="IndexLink"/>
                <w:rtl w:val="true"/>
              </w:rPr>
              <w:t>الفقهاء</w:t>
            </w:r>
            <w:r>
              <w:rPr>
                <w:rStyle w:val="IndexLink"/>
                <w:rtl w:val="true"/>
              </w:rPr>
              <w:t>:</w:t>
              <w:tab/>
            </w:r>
            <w:r>
              <w:rPr>
                <w:rStyle w:val="IndexLink"/>
              </w:rPr>
              <w:t>81</w:t>
            </w:r>
          </w:hyperlink>
        </w:p>
        <w:p>
          <w:pPr>
            <w:pStyle w:val="Contents5"/>
            <w:tabs>
              <w:tab w:val="clear" w:pos="7892"/>
              <w:tab w:val="right" w:pos="9026" w:leader="dot"/>
            </w:tabs>
            <w:rPr/>
          </w:pPr>
          <w:hyperlink w:anchor="__RefHeading___Toc1179375_1878427129">
            <w:r>
              <w:rPr>
                <w:webHidden/>
                <w:rStyle w:val="IndexLink"/>
                <w:rtl w:val="true"/>
              </w:rPr>
              <w:t>الفضة</w:t>
            </w:r>
            <w:r>
              <w:rPr>
                <w:rStyle w:val="IndexLink"/>
                <w:rtl w:val="true"/>
              </w:rPr>
              <w:t>:</w:t>
              <w:tab/>
            </w:r>
            <w:r>
              <w:rPr>
                <w:rStyle w:val="IndexLink"/>
              </w:rPr>
              <w:t>82</w:t>
            </w:r>
          </w:hyperlink>
        </w:p>
        <w:p>
          <w:pPr>
            <w:pStyle w:val="Contents6"/>
            <w:tabs>
              <w:tab w:val="clear" w:pos="7609"/>
              <w:tab w:val="right" w:pos="9026" w:leader="dot"/>
            </w:tabs>
            <w:rPr/>
          </w:pPr>
          <w:hyperlink w:anchor="__RefHeading___Toc1179377_187842712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179379_1878427129">
            <w:r>
              <w:rPr>
                <w:webHidden/>
                <w:rStyle w:val="IndexLink"/>
                <w:rtl w:val="true"/>
              </w:rPr>
              <w:t>الفقهاء</w:t>
            </w:r>
            <w:r>
              <w:rPr>
                <w:rStyle w:val="IndexLink"/>
                <w:rtl w:val="true"/>
              </w:rPr>
              <w:t>:</w:t>
              <w:tab/>
            </w:r>
            <w:r>
              <w:rPr>
                <w:rStyle w:val="IndexLink"/>
              </w:rPr>
              <w:t>82</w:t>
            </w:r>
          </w:hyperlink>
        </w:p>
        <w:p>
          <w:pPr>
            <w:pStyle w:val="Contents5"/>
            <w:tabs>
              <w:tab w:val="clear" w:pos="7892"/>
              <w:tab w:val="right" w:pos="9026" w:leader="dot"/>
            </w:tabs>
            <w:rPr/>
          </w:pPr>
          <w:hyperlink w:anchor="__RefHeading___Toc1179381_1878427129">
            <w:r>
              <w:rPr>
                <w:webHidden/>
                <w:rStyle w:val="IndexLink"/>
                <w:rtl w:val="true"/>
              </w:rPr>
              <w:t>الشروط</w:t>
            </w:r>
            <w:r>
              <w:rPr>
                <w:rStyle w:val="IndexLink"/>
                <w:rtl w:val="true"/>
              </w:rPr>
              <w:t>:</w:t>
              <w:tab/>
            </w:r>
            <w:r>
              <w:rPr>
                <w:rStyle w:val="IndexLink"/>
              </w:rPr>
              <w:t>83</w:t>
            </w:r>
          </w:hyperlink>
        </w:p>
        <w:p>
          <w:pPr>
            <w:pStyle w:val="Contents6"/>
            <w:tabs>
              <w:tab w:val="clear" w:pos="7609"/>
              <w:tab w:val="right" w:pos="9026" w:leader="dot"/>
            </w:tabs>
            <w:rPr/>
          </w:pPr>
          <w:hyperlink w:anchor="__RefHeading___Toc1179383_1878427129">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179385_1878427129">
            <w:r>
              <w:rPr>
                <w:webHidden/>
                <w:rStyle w:val="IndexLink"/>
                <w:rtl w:val="true"/>
              </w:rPr>
              <w:t>أولهما أن يكونا عملة مسكوكة</w:t>
            </w:r>
            <w:r>
              <w:rPr>
                <w:rStyle w:val="IndexLink"/>
                <w:rtl w:val="true"/>
              </w:rPr>
              <w:tab/>
            </w:r>
            <w:r>
              <w:rPr>
                <w:rStyle w:val="IndexLink"/>
              </w:rPr>
              <w:t>83</w:t>
            </w:r>
          </w:hyperlink>
        </w:p>
        <w:p>
          <w:pPr>
            <w:pStyle w:val="Contents6"/>
            <w:tabs>
              <w:tab w:val="clear" w:pos="7609"/>
              <w:tab w:val="right" w:pos="9026" w:leader="dot"/>
            </w:tabs>
            <w:rPr/>
          </w:pPr>
          <w:hyperlink w:anchor="__RefHeading___Toc1179387_1878427129">
            <w:r>
              <w:rPr>
                <w:webHidden/>
                <w:rStyle w:val="IndexLink"/>
                <w:rtl w:val="true"/>
              </w:rPr>
              <w:t>ثانيهما ان يحول الحول على النقود الذهبية و الفضية</w:t>
            </w:r>
            <w:r>
              <w:rPr>
                <w:rStyle w:val="IndexLink"/>
                <w:rtl w:val="true"/>
              </w:rPr>
              <w:tab/>
            </w:r>
            <w:r>
              <w:rPr>
                <w:rStyle w:val="IndexLink"/>
              </w:rPr>
              <w:t>83</w:t>
            </w:r>
          </w:hyperlink>
        </w:p>
        <w:p>
          <w:pPr>
            <w:pStyle w:val="Contents5"/>
            <w:tabs>
              <w:tab w:val="clear" w:pos="7892"/>
              <w:tab w:val="right" w:pos="9026" w:leader="dot"/>
            </w:tabs>
            <w:rPr/>
          </w:pPr>
          <w:hyperlink w:anchor="__RefHeading___Toc1179389_1878427129">
            <w:r>
              <w:rPr>
                <w:webHidden/>
                <w:rStyle w:val="IndexLink"/>
                <w:rtl w:val="true"/>
              </w:rPr>
              <w:t>مسائل</w:t>
            </w:r>
            <w:r>
              <w:rPr>
                <w:rStyle w:val="IndexLink"/>
                <w:rtl w:val="true"/>
              </w:rPr>
              <w:t>:</w:t>
              <w:tab/>
            </w:r>
            <w:r>
              <w:rPr>
                <w:rStyle w:val="IndexLink"/>
              </w:rPr>
              <w:t>83</w:t>
            </w:r>
          </w:hyperlink>
        </w:p>
        <w:p>
          <w:pPr>
            <w:pStyle w:val="Contents6"/>
            <w:tabs>
              <w:tab w:val="clear" w:pos="7609"/>
              <w:tab w:val="right" w:pos="9026" w:leader="dot"/>
            </w:tabs>
            <w:rPr/>
          </w:pPr>
          <w:hyperlink w:anchor="__RefHeading___Toc1179391_1878427129">
            <w:r>
              <w:rPr>
                <w:webHidden/>
                <w:rStyle w:val="IndexLink"/>
              </w:rPr>
              <w:t>1</w:t>
            </w:r>
            <w:r>
              <w:rPr>
                <w:rStyle w:val="IndexLink"/>
                <w:rtl w:val="true"/>
              </w:rPr>
              <w:t>-</w:t>
            </w:r>
            <w:r>
              <w:rPr>
                <w:rStyle w:val="IndexLink"/>
                <w:rtl w:val="true"/>
              </w:rPr>
              <w:t>إذا كان عنده نقود ذهبية،و أخرى فضية لا يبلغ كل واحد منها النصاب</w:t>
            </w:r>
            <w:r>
              <w:rPr>
                <w:rStyle w:val="IndexLink"/>
                <w:rtl w:val="true"/>
              </w:rPr>
              <w:tab/>
            </w:r>
            <w:r>
              <w:rPr>
                <w:rStyle w:val="IndexLink"/>
              </w:rPr>
              <w:t>83</w:t>
            </w:r>
          </w:hyperlink>
        </w:p>
        <w:p>
          <w:pPr>
            <w:pStyle w:val="Contents6"/>
            <w:tabs>
              <w:tab w:val="clear" w:pos="7609"/>
              <w:tab w:val="right" w:pos="9026" w:leader="dot"/>
            </w:tabs>
            <w:rPr/>
          </w:pPr>
          <w:hyperlink w:anchor="__RefHeading___Toc1179393_1878427129">
            <w:r>
              <w:rPr>
                <w:webHidden/>
                <w:rStyle w:val="IndexLink"/>
              </w:rPr>
              <w:t>2</w:t>
            </w:r>
            <w:r>
              <w:rPr>
                <w:rStyle w:val="IndexLink"/>
                <w:rtl w:val="true"/>
              </w:rPr>
              <w:t>-</w:t>
            </w:r>
            <w:r>
              <w:rPr>
                <w:rStyle w:val="IndexLink"/>
                <w:rtl w:val="true"/>
              </w:rPr>
              <w:t>العبرة بالنصاب الخالص من الغش،لا بمجرد اسم النقد الذهبي،أو</w:t>
            </w:r>
            <w:r>
              <w:rPr>
                <w:rStyle w:val="IndexLink"/>
                <w:rtl w:val="true"/>
              </w:rPr>
              <w:tab/>
            </w:r>
            <w:r>
              <w:rPr>
                <w:rStyle w:val="IndexLink"/>
              </w:rPr>
              <w:t>83</w:t>
            </w:r>
          </w:hyperlink>
        </w:p>
        <w:p>
          <w:pPr>
            <w:pStyle w:val="Contents6"/>
            <w:tabs>
              <w:tab w:val="clear" w:pos="7609"/>
              <w:tab w:val="right" w:pos="9026" w:leader="dot"/>
            </w:tabs>
            <w:rPr/>
          </w:pPr>
          <w:hyperlink w:anchor="__RefHeading___Toc1179395_1878427129">
            <w:r>
              <w:rPr>
                <w:webHidden/>
                <w:rStyle w:val="IndexLink"/>
              </w:rPr>
              <w:t>3</w:t>
            </w:r>
            <w:r>
              <w:rPr>
                <w:rStyle w:val="IndexLink"/>
                <w:rtl w:val="true"/>
              </w:rPr>
              <w:t>-</w:t>
            </w:r>
            <w:r>
              <w:rPr>
                <w:rStyle w:val="IndexLink"/>
                <w:rtl w:val="true"/>
              </w:rPr>
              <w:t>إذا شك في أن ما يملكه من النقود</w:t>
            </w:r>
            <w:r>
              <w:rPr>
                <w:rStyle w:val="IndexLink"/>
                <w:rtl w:val="true"/>
              </w:rPr>
              <w:t>:</w:t>
            </w:r>
            <w:r>
              <w:rPr>
                <w:rStyle w:val="IndexLink"/>
                <w:rtl w:val="true"/>
              </w:rPr>
              <w:t>هل بلغ النصاب،حتى تجب</w:t>
            </w:r>
            <w:r>
              <w:rPr>
                <w:rStyle w:val="IndexLink"/>
                <w:rtl w:val="true"/>
              </w:rPr>
              <w:tab/>
            </w:r>
            <w:r>
              <w:rPr>
                <w:rStyle w:val="IndexLink"/>
              </w:rPr>
              <w:t>84</w:t>
            </w:r>
          </w:hyperlink>
        </w:p>
        <w:p>
          <w:pPr>
            <w:pStyle w:val="Contents6"/>
            <w:tabs>
              <w:tab w:val="clear" w:pos="7609"/>
              <w:tab w:val="right" w:pos="9026" w:leader="dot"/>
            </w:tabs>
            <w:rPr/>
          </w:pPr>
          <w:hyperlink w:anchor="__RefHeading___Toc1179397_1878427129">
            <w:r>
              <w:rPr>
                <w:webHidden/>
                <w:rStyle w:val="IndexLink"/>
              </w:rPr>
              <w:t>4</w:t>
            </w:r>
            <w:r>
              <w:rPr>
                <w:rStyle w:val="IndexLink"/>
                <w:rtl w:val="true"/>
              </w:rPr>
              <w:t>-</w:t>
            </w:r>
            <w:r>
              <w:rPr>
                <w:rStyle w:val="IndexLink"/>
                <w:rtl w:val="true"/>
              </w:rPr>
              <w:t>قال فقهاء هذا العصر كلهم أو جلهم</w:t>
            </w:r>
            <w:r>
              <w:rPr>
                <w:rStyle w:val="IndexLink"/>
                <w:rtl w:val="true"/>
              </w:rPr>
              <w:t>:</w:t>
            </w:r>
            <w:r>
              <w:rPr>
                <w:rStyle w:val="IndexLink"/>
                <w:rtl w:val="true"/>
              </w:rPr>
              <w:t>أن الأموال إذا كانت من نوع</w:t>
            </w:r>
            <w:r>
              <w:rPr>
                <w:rStyle w:val="IndexLink"/>
                <w:rtl w:val="true"/>
              </w:rPr>
              <w:tab/>
            </w:r>
            <w:r>
              <w:rPr>
                <w:rStyle w:val="IndexLink"/>
              </w:rPr>
              <w:t>84</w:t>
            </w:r>
          </w:hyperlink>
        </w:p>
        <w:p>
          <w:pPr>
            <w:pStyle w:val="Contents4"/>
            <w:tabs>
              <w:tab w:val="clear" w:pos="8176"/>
              <w:tab w:val="right" w:pos="9026" w:leader="dot"/>
            </w:tabs>
            <w:rPr/>
          </w:pPr>
          <w:hyperlink w:anchor="__RefHeading___Toc1179399_1878427129">
            <w:r>
              <w:rPr>
                <w:webHidden/>
                <w:rStyle w:val="IndexLink"/>
                <w:rtl w:val="true"/>
              </w:rPr>
              <w:t>زكاة الغلات</w:t>
            </w:r>
            <w:r>
              <w:rPr>
                <w:rStyle w:val="IndexLink"/>
                <w:rtl w:val="true"/>
              </w:rPr>
              <w:tab/>
            </w:r>
            <w:r>
              <w:rPr>
                <w:rStyle w:val="IndexLink"/>
              </w:rPr>
              <w:t>85</w:t>
            </w:r>
          </w:hyperlink>
        </w:p>
        <w:p>
          <w:pPr>
            <w:pStyle w:val="Contents5"/>
            <w:tabs>
              <w:tab w:val="clear" w:pos="7892"/>
              <w:tab w:val="right" w:pos="9026" w:leader="dot"/>
            </w:tabs>
            <w:rPr/>
          </w:pPr>
          <w:hyperlink w:anchor="__RefHeading___Toc1179401_1878427129">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79403_1878427129">
            <w:r>
              <w:rPr>
                <w:webHidden/>
                <w:rStyle w:val="IndexLink"/>
                <w:rtl w:val="true"/>
              </w:rPr>
              <w:t>النصاب</w:t>
            </w:r>
            <w:r>
              <w:rPr>
                <w:rStyle w:val="IndexLink"/>
                <w:rtl w:val="true"/>
              </w:rPr>
              <w:t>:</w:t>
              <w:tab/>
            </w:r>
            <w:r>
              <w:rPr>
                <w:rStyle w:val="IndexLink"/>
              </w:rPr>
              <w:t>85</w:t>
            </w:r>
          </w:hyperlink>
        </w:p>
        <w:p>
          <w:pPr>
            <w:pStyle w:val="Contents5"/>
            <w:tabs>
              <w:tab w:val="clear" w:pos="7892"/>
              <w:tab w:val="right" w:pos="9026" w:leader="dot"/>
            </w:tabs>
            <w:rPr/>
          </w:pPr>
          <w:hyperlink w:anchor="__RefHeading___Toc1179405_1878427129">
            <w:r>
              <w:rPr>
                <w:webHidden/>
                <w:rStyle w:val="IndexLink"/>
                <w:rtl w:val="true"/>
              </w:rPr>
              <w:t>التملك</w:t>
            </w:r>
            <w:r>
              <w:rPr>
                <w:rStyle w:val="IndexLink"/>
                <w:rtl w:val="true"/>
              </w:rPr>
              <w:t>:</w:t>
              <w:tab/>
            </w:r>
            <w:r>
              <w:rPr>
                <w:rStyle w:val="IndexLink"/>
              </w:rPr>
              <w:t>85</w:t>
            </w:r>
          </w:hyperlink>
        </w:p>
        <w:p>
          <w:pPr>
            <w:pStyle w:val="Contents5"/>
            <w:tabs>
              <w:tab w:val="clear" w:pos="7892"/>
              <w:tab w:val="right" w:pos="9026" w:leader="dot"/>
            </w:tabs>
            <w:rPr/>
          </w:pPr>
          <w:hyperlink w:anchor="__RefHeading___Toc1179407_1878427129">
            <w:r>
              <w:rPr>
                <w:webHidden/>
                <w:rStyle w:val="IndexLink"/>
                <w:rtl w:val="true"/>
              </w:rPr>
              <w:t>مقدار الزكاة</w:t>
            </w:r>
            <w:r>
              <w:rPr>
                <w:rStyle w:val="IndexLink"/>
                <w:rtl w:val="true"/>
              </w:rPr>
              <w:t>:</w:t>
              <w:tab/>
            </w:r>
            <w:r>
              <w:rPr>
                <w:rStyle w:val="IndexLink"/>
              </w:rPr>
              <w:t>86</w:t>
            </w:r>
          </w:hyperlink>
        </w:p>
        <w:p>
          <w:pPr>
            <w:pStyle w:val="Contents6"/>
            <w:tabs>
              <w:tab w:val="clear" w:pos="7609"/>
              <w:tab w:val="right" w:pos="9026" w:leader="dot"/>
            </w:tabs>
            <w:rPr/>
          </w:pPr>
          <w:hyperlink w:anchor="__RefHeading___Toc1179409_1878427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179411_1878427129">
            <w:r>
              <w:rPr>
                <w:webHidden/>
                <w:rStyle w:val="IndexLink"/>
                <w:rtl w:val="true"/>
              </w:rPr>
              <w:t>الفقهاء</w:t>
            </w:r>
            <w:r>
              <w:rPr>
                <w:rStyle w:val="IndexLink"/>
                <w:rtl w:val="true"/>
              </w:rPr>
              <w:t>:</w:t>
              <w:tab/>
            </w:r>
            <w:r>
              <w:rPr>
                <w:rStyle w:val="IndexLink"/>
              </w:rPr>
              <w:t>87</w:t>
            </w:r>
          </w:hyperlink>
        </w:p>
        <w:p>
          <w:pPr>
            <w:pStyle w:val="Contents5"/>
            <w:tabs>
              <w:tab w:val="clear" w:pos="7892"/>
              <w:tab w:val="right" w:pos="9026" w:leader="dot"/>
            </w:tabs>
            <w:rPr/>
          </w:pPr>
          <w:hyperlink w:anchor="__RefHeading___Toc1179413_1878427129">
            <w:r>
              <w:rPr>
                <w:webHidden/>
                <w:rStyle w:val="IndexLink"/>
                <w:rtl w:val="true"/>
              </w:rPr>
              <w:t>المؤن و حصة السلطان</w:t>
            </w:r>
            <w:r>
              <w:rPr>
                <w:rStyle w:val="IndexLink"/>
                <w:rtl w:val="true"/>
              </w:rPr>
              <w:t>:</w:t>
              <w:tab/>
            </w:r>
            <w:r>
              <w:rPr>
                <w:rStyle w:val="IndexLink"/>
              </w:rPr>
              <w:t>87</w:t>
            </w:r>
          </w:hyperlink>
        </w:p>
        <w:p>
          <w:pPr>
            <w:pStyle w:val="Contents5"/>
            <w:tabs>
              <w:tab w:val="clear" w:pos="7892"/>
              <w:tab w:val="right" w:pos="9026" w:leader="dot"/>
            </w:tabs>
            <w:rPr/>
          </w:pPr>
          <w:hyperlink w:anchor="__RefHeading___Toc1179415_1878427129">
            <w:r>
              <w:rPr>
                <w:webHidden/>
                <w:rStyle w:val="IndexLink"/>
                <w:rtl w:val="true"/>
              </w:rPr>
              <w:t>هل الزكاة حق على الإنسان،أو شراكة في الأعيان</w:t>
            </w:r>
            <w:r>
              <w:rPr>
                <w:rStyle w:val="IndexLink"/>
                <w:rtl w:val="true"/>
              </w:rPr>
              <w:t>:</w:t>
              <w:tab/>
            </w:r>
            <w:r>
              <w:rPr>
                <w:rStyle w:val="IndexLink"/>
              </w:rPr>
              <w:t>88</w:t>
            </w:r>
          </w:hyperlink>
        </w:p>
        <w:p>
          <w:pPr>
            <w:pStyle w:val="Contents6"/>
            <w:tabs>
              <w:tab w:val="clear" w:pos="7609"/>
              <w:tab w:val="right" w:pos="9026" w:leader="dot"/>
            </w:tabs>
            <w:rPr/>
          </w:pPr>
          <w:hyperlink w:anchor="__RefHeading___Toc1179417_1878427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179419_1878427129">
            <w:r>
              <w:rPr>
                <w:webHidden/>
                <w:rStyle w:val="IndexLink"/>
                <w:rtl w:val="true"/>
              </w:rPr>
              <w:t>الفقهاء</w:t>
            </w:r>
            <w:r>
              <w:rPr>
                <w:rStyle w:val="IndexLink"/>
                <w:rtl w:val="true"/>
              </w:rPr>
              <w:t>:</w:t>
              <w:tab/>
            </w:r>
            <w:r>
              <w:rPr>
                <w:rStyle w:val="IndexLink"/>
              </w:rPr>
              <w:t>88</w:t>
            </w:r>
          </w:hyperlink>
        </w:p>
        <w:p>
          <w:pPr>
            <w:pStyle w:val="Contents5"/>
            <w:tabs>
              <w:tab w:val="clear" w:pos="7892"/>
              <w:tab w:val="right" w:pos="9026" w:leader="dot"/>
            </w:tabs>
            <w:rPr/>
          </w:pPr>
          <w:hyperlink w:anchor="__RefHeading___Toc1179421_1878427129">
            <w:r>
              <w:rPr>
                <w:webHidden/>
                <w:rStyle w:val="IndexLink"/>
                <w:rtl w:val="true"/>
              </w:rPr>
              <w:t>أموال التجارة</w:t>
            </w:r>
            <w:r>
              <w:rPr>
                <w:rStyle w:val="IndexLink"/>
                <w:rtl w:val="true"/>
              </w:rPr>
              <w:t>:</w:t>
              <w:tab/>
            </w:r>
            <w:r>
              <w:rPr>
                <w:rStyle w:val="IndexLink"/>
              </w:rPr>
              <w:t>90</w:t>
            </w:r>
          </w:hyperlink>
        </w:p>
        <w:p>
          <w:pPr>
            <w:pStyle w:val="Contents6"/>
            <w:tabs>
              <w:tab w:val="clear" w:pos="7609"/>
              <w:tab w:val="right" w:pos="9026" w:leader="dot"/>
            </w:tabs>
            <w:rPr/>
          </w:pPr>
          <w:hyperlink w:anchor="__RefHeading___Toc1179423_1878427129">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179425_1878427129">
            <w:r>
              <w:rPr>
                <w:webHidden/>
                <w:rStyle w:val="IndexLink"/>
                <w:rtl w:val="true"/>
              </w:rPr>
              <w:t>الفقهاء</w:t>
            </w:r>
            <w:r>
              <w:rPr>
                <w:rStyle w:val="IndexLink"/>
                <w:rtl w:val="true"/>
              </w:rPr>
              <w:t>:</w:t>
              <w:tab/>
            </w:r>
            <w:r>
              <w:rPr>
                <w:rStyle w:val="IndexLink"/>
              </w:rPr>
              <w:t>90</w:t>
            </w:r>
          </w:hyperlink>
        </w:p>
        <w:p>
          <w:pPr>
            <w:pStyle w:val="Contents3"/>
            <w:tabs>
              <w:tab w:val="clear" w:pos="8459"/>
              <w:tab w:val="right" w:pos="9026" w:leader="dot"/>
            </w:tabs>
            <w:rPr/>
          </w:pPr>
          <w:hyperlink w:anchor="__RefHeading___Toc1179427_1878427129">
            <w:r>
              <w:rPr>
                <w:webHidden/>
                <w:rStyle w:val="IndexLink"/>
                <w:rtl w:val="true"/>
              </w:rPr>
              <w:t>المستحقون للزكاة</w:t>
            </w:r>
            <w:r>
              <w:rPr>
                <w:rStyle w:val="IndexLink"/>
                <w:rtl w:val="true"/>
              </w:rPr>
              <w:tab/>
            </w:r>
            <w:r>
              <w:rPr>
                <w:rStyle w:val="IndexLink"/>
              </w:rPr>
              <w:t>91</w:t>
            </w:r>
          </w:hyperlink>
        </w:p>
        <w:p>
          <w:pPr>
            <w:pStyle w:val="Contents4"/>
            <w:tabs>
              <w:tab w:val="clear" w:pos="8176"/>
              <w:tab w:val="right" w:pos="9026" w:leader="dot"/>
            </w:tabs>
            <w:rPr/>
          </w:pPr>
          <w:hyperlink w:anchor="__RefHeading___Toc1179429_1878427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79431_1878427129">
            <w:r>
              <w:rPr>
                <w:webHidden/>
                <w:rStyle w:val="IndexLink"/>
                <w:rtl w:val="true"/>
              </w:rPr>
              <w:t>المستحقون</w:t>
            </w:r>
            <w:r>
              <w:rPr>
                <w:rStyle w:val="IndexLink"/>
                <w:rtl w:val="true"/>
              </w:rPr>
              <w:t>:</w:t>
              <w:tab/>
            </w:r>
            <w:r>
              <w:rPr>
                <w:rStyle w:val="IndexLink"/>
              </w:rPr>
              <w:t>91</w:t>
            </w:r>
          </w:hyperlink>
        </w:p>
        <w:p>
          <w:pPr>
            <w:pStyle w:val="Contents5"/>
            <w:tabs>
              <w:tab w:val="clear" w:pos="7892"/>
              <w:tab w:val="right" w:pos="9026" w:leader="dot"/>
            </w:tabs>
            <w:rPr/>
          </w:pPr>
          <w:hyperlink w:anchor="__RefHeading___Toc1179433_187842712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79435_1878427129">
            <w:r>
              <w:rPr>
                <w:webHidden/>
                <w:rStyle w:val="IndexLink"/>
                <w:rtl w:val="true"/>
              </w:rPr>
              <w:t>الفقهاء</w:t>
            </w:r>
            <w:r>
              <w:rPr>
                <w:rStyle w:val="IndexLink"/>
                <w:rtl w:val="true"/>
              </w:rPr>
              <w:t>:</w:t>
              <w:tab/>
            </w:r>
            <w:r>
              <w:rPr>
                <w:rStyle w:val="IndexLink"/>
              </w:rPr>
              <w:t>92</w:t>
            </w:r>
          </w:hyperlink>
        </w:p>
        <w:p>
          <w:pPr>
            <w:pStyle w:val="Contents5"/>
            <w:tabs>
              <w:tab w:val="clear" w:pos="7892"/>
              <w:tab w:val="right" w:pos="9026" w:leader="dot"/>
            </w:tabs>
            <w:rPr/>
          </w:pPr>
          <w:hyperlink w:anchor="__RefHeading___Toc1179437_1878427129">
            <w:r>
              <w:rPr>
                <w:webHidden/>
                <w:rStyle w:val="IndexLink"/>
                <w:rtl w:val="true"/>
              </w:rPr>
              <w:t>الفقراء و المساكين</w:t>
            </w:r>
            <w:r>
              <w:rPr>
                <w:rStyle w:val="IndexLink"/>
                <w:rtl w:val="true"/>
              </w:rPr>
              <w:t>:</w:t>
              <w:tab/>
            </w:r>
            <w:r>
              <w:rPr>
                <w:rStyle w:val="IndexLink"/>
              </w:rPr>
              <w:t>92</w:t>
            </w:r>
          </w:hyperlink>
        </w:p>
        <w:p>
          <w:pPr>
            <w:pStyle w:val="Contents6"/>
            <w:tabs>
              <w:tab w:val="clear" w:pos="7609"/>
              <w:tab w:val="right" w:pos="9026" w:leader="dot"/>
            </w:tabs>
            <w:rPr/>
          </w:pPr>
          <w:hyperlink w:anchor="__RefHeading___Toc1179439_1878427129">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179441_1878427129">
            <w:r>
              <w:rPr>
                <w:webHidden/>
                <w:rStyle w:val="IndexLink"/>
                <w:rtl w:val="true"/>
              </w:rPr>
              <w:t>إغناء الفقير</w:t>
            </w:r>
            <w:r>
              <w:rPr>
                <w:rStyle w:val="IndexLink"/>
                <w:rtl w:val="true"/>
              </w:rPr>
              <w:t>:</w:t>
              <w:tab/>
            </w:r>
            <w:r>
              <w:rPr>
                <w:rStyle w:val="IndexLink"/>
              </w:rPr>
              <w:t>93</w:t>
            </w:r>
          </w:hyperlink>
        </w:p>
        <w:p>
          <w:pPr>
            <w:pStyle w:val="Contents6"/>
            <w:tabs>
              <w:tab w:val="clear" w:pos="7609"/>
              <w:tab w:val="right" w:pos="9026" w:leader="dot"/>
            </w:tabs>
            <w:rPr/>
          </w:pPr>
          <w:hyperlink w:anchor="__RefHeading___Toc1179443_1878427129">
            <w:r>
              <w:rPr>
                <w:webHidden/>
                <w:rStyle w:val="IndexLink"/>
                <w:rtl w:val="true"/>
              </w:rPr>
              <w:t>مدعي الفقر</w:t>
            </w:r>
            <w:r>
              <w:rPr>
                <w:rStyle w:val="IndexLink"/>
                <w:rtl w:val="true"/>
              </w:rPr>
              <w:t>:</w:t>
              <w:tab/>
            </w:r>
            <w:r>
              <w:rPr>
                <w:rStyle w:val="IndexLink"/>
              </w:rPr>
              <w:t>94</w:t>
            </w:r>
          </w:hyperlink>
        </w:p>
        <w:p>
          <w:pPr>
            <w:pStyle w:val="Contents5"/>
            <w:tabs>
              <w:tab w:val="clear" w:pos="7892"/>
              <w:tab w:val="right" w:pos="9026" w:leader="dot"/>
            </w:tabs>
            <w:rPr/>
          </w:pPr>
          <w:hyperlink w:anchor="__RefHeading___Toc1179445_1878427129">
            <w:r>
              <w:rPr>
                <w:webHidden/>
                <w:rStyle w:val="IndexLink"/>
                <w:rtl w:val="true"/>
              </w:rPr>
              <w:t>العاملون</w:t>
            </w:r>
            <w:r>
              <w:rPr>
                <w:rStyle w:val="IndexLink"/>
                <w:rtl w:val="true"/>
              </w:rPr>
              <w:t>:</w:t>
              <w:tab/>
            </w:r>
            <w:r>
              <w:rPr>
                <w:rStyle w:val="IndexLink"/>
              </w:rPr>
              <w:t>95</w:t>
            </w:r>
          </w:hyperlink>
        </w:p>
        <w:p>
          <w:pPr>
            <w:pStyle w:val="Contents5"/>
            <w:tabs>
              <w:tab w:val="clear" w:pos="7892"/>
              <w:tab w:val="right" w:pos="9026" w:leader="dot"/>
            </w:tabs>
            <w:rPr/>
          </w:pPr>
          <w:hyperlink w:anchor="__RefHeading___Toc1179447_1878427129">
            <w:r>
              <w:rPr>
                <w:webHidden/>
                <w:rStyle w:val="IndexLink"/>
                <w:rtl w:val="true"/>
              </w:rPr>
              <w:t>المؤلفة قلوبهم</w:t>
            </w:r>
            <w:r>
              <w:rPr>
                <w:rStyle w:val="IndexLink"/>
                <w:rtl w:val="true"/>
              </w:rPr>
              <w:t>:</w:t>
              <w:tab/>
            </w:r>
            <w:r>
              <w:rPr>
                <w:rStyle w:val="IndexLink"/>
              </w:rPr>
              <w:t>96</w:t>
            </w:r>
          </w:hyperlink>
        </w:p>
        <w:p>
          <w:pPr>
            <w:pStyle w:val="Contents5"/>
            <w:tabs>
              <w:tab w:val="clear" w:pos="7892"/>
              <w:tab w:val="right" w:pos="9026" w:leader="dot"/>
            </w:tabs>
            <w:rPr/>
          </w:pPr>
          <w:hyperlink w:anchor="__RefHeading___Toc1179449_1878427129">
            <w:r>
              <w:rPr>
                <w:webHidden/>
                <w:rStyle w:val="IndexLink"/>
                <w:rtl w:val="true"/>
              </w:rPr>
              <w:t xml:space="preserve">فِي الرِّقابِ </w:t>
            </w:r>
            <w:r>
              <w:rPr>
                <w:rStyle w:val="IndexLink"/>
                <w:rtl w:val="true"/>
              </w:rPr>
              <w:t>:</w:t>
              <w:tab/>
            </w:r>
            <w:r>
              <w:rPr>
                <w:rStyle w:val="IndexLink"/>
              </w:rPr>
              <w:t>97</w:t>
            </w:r>
          </w:hyperlink>
        </w:p>
        <w:p>
          <w:pPr>
            <w:pStyle w:val="Contents5"/>
            <w:tabs>
              <w:tab w:val="clear" w:pos="7892"/>
              <w:tab w:val="right" w:pos="9026" w:leader="dot"/>
            </w:tabs>
            <w:rPr/>
          </w:pPr>
          <w:hyperlink w:anchor="__RefHeading___Toc1179451_1878427129">
            <w:r>
              <w:rPr>
                <w:webHidden/>
                <w:rStyle w:val="IndexLink"/>
                <w:rtl w:val="true"/>
              </w:rPr>
              <w:t>الغارمون</w:t>
            </w:r>
            <w:r>
              <w:rPr>
                <w:rStyle w:val="IndexLink"/>
                <w:rtl w:val="true"/>
              </w:rPr>
              <w:t>:</w:t>
              <w:tab/>
            </w:r>
            <w:r>
              <w:rPr>
                <w:rStyle w:val="IndexLink"/>
              </w:rPr>
              <w:t>97</w:t>
            </w:r>
          </w:hyperlink>
        </w:p>
        <w:p>
          <w:pPr>
            <w:pStyle w:val="Contents5"/>
            <w:tabs>
              <w:tab w:val="clear" w:pos="7892"/>
              <w:tab w:val="right" w:pos="9026" w:leader="dot"/>
            </w:tabs>
            <w:rPr/>
          </w:pPr>
          <w:hyperlink w:anchor="__RefHeading___Toc1179453_1878427129">
            <w:r>
              <w:rPr>
                <w:webHidden/>
                <w:rStyle w:val="IndexLink"/>
                <w:rtl w:val="true"/>
              </w:rPr>
              <w:t>سبيل اللّه</w:t>
            </w:r>
            <w:r>
              <w:rPr>
                <w:rStyle w:val="IndexLink"/>
                <w:rtl w:val="true"/>
              </w:rPr>
              <w:t>:</w:t>
              <w:tab/>
            </w:r>
            <w:r>
              <w:rPr>
                <w:rStyle w:val="IndexLink"/>
              </w:rPr>
              <w:t>98</w:t>
            </w:r>
          </w:hyperlink>
        </w:p>
        <w:p>
          <w:pPr>
            <w:pStyle w:val="Contents5"/>
            <w:tabs>
              <w:tab w:val="clear" w:pos="7892"/>
              <w:tab w:val="right" w:pos="9026" w:leader="dot"/>
            </w:tabs>
            <w:rPr/>
          </w:pPr>
          <w:hyperlink w:anchor="__RefHeading___Toc1179455_1878427129">
            <w:r>
              <w:rPr>
                <w:webHidden/>
                <w:rStyle w:val="IndexLink"/>
                <w:rtl w:val="true"/>
              </w:rPr>
              <w:t>ابن السبيل</w:t>
            </w:r>
            <w:r>
              <w:rPr>
                <w:rStyle w:val="IndexLink"/>
                <w:rtl w:val="true"/>
              </w:rPr>
              <w:t>:</w:t>
              <w:tab/>
            </w:r>
            <w:r>
              <w:rPr>
                <w:rStyle w:val="IndexLink"/>
              </w:rPr>
              <w:t>98</w:t>
            </w:r>
          </w:hyperlink>
        </w:p>
        <w:p>
          <w:pPr>
            <w:pStyle w:val="Contents4"/>
            <w:tabs>
              <w:tab w:val="clear" w:pos="8176"/>
              <w:tab w:val="right" w:pos="9026" w:leader="dot"/>
            </w:tabs>
            <w:rPr/>
          </w:pPr>
          <w:hyperlink w:anchor="__RefHeading___Toc1179457_1878427129">
            <w:r>
              <w:rPr>
                <w:webHidden/>
                <w:rStyle w:val="IndexLink"/>
                <w:rtl w:val="true"/>
              </w:rPr>
              <w:t>أوصاف المستحقين</w:t>
            </w:r>
            <w:r>
              <w:rPr>
                <w:rStyle w:val="IndexLink"/>
                <w:rtl w:val="true"/>
              </w:rPr>
              <w:t>:</w:t>
              <w:tab/>
            </w:r>
            <w:r>
              <w:rPr>
                <w:rStyle w:val="IndexLink"/>
              </w:rPr>
              <w:t>99</w:t>
            </w:r>
          </w:hyperlink>
        </w:p>
        <w:p>
          <w:pPr>
            <w:pStyle w:val="Contents5"/>
            <w:tabs>
              <w:tab w:val="clear" w:pos="7892"/>
              <w:tab w:val="right" w:pos="9026" w:leader="dot"/>
            </w:tabs>
            <w:rPr/>
          </w:pPr>
          <w:hyperlink w:anchor="__RefHeading___Toc1179459_1878427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79461_1878427129">
            <w:r>
              <w:rPr>
                <w:webHidden/>
                <w:rStyle w:val="IndexLink"/>
                <w:rtl w:val="true"/>
              </w:rPr>
              <w:t>منها</w:t>
            </w:r>
            <w:r>
              <w:rPr>
                <w:rStyle w:val="IndexLink"/>
                <w:rtl w:val="true"/>
              </w:rPr>
              <w:t>:</w:t>
            </w:r>
            <w:r>
              <w:rPr>
                <w:rStyle w:val="IndexLink"/>
                <w:rtl w:val="true"/>
              </w:rPr>
              <w:t>ان يكون من الشيعة الاثني عشرية</w:t>
            </w:r>
            <w:r>
              <w:rPr>
                <w:rStyle w:val="IndexLink"/>
                <w:rtl w:val="true"/>
              </w:rPr>
              <w:tab/>
            </w:r>
            <w:r>
              <w:rPr>
                <w:rStyle w:val="IndexLink"/>
              </w:rPr>
              <w:t>99</w:t>
            </w:r>
          </w:hyperlink>
        </w:p>
        <w:p>
          <w:pPr>
            <w:pStyle w:val="Contents5"/>
            <w:tabs>
              <w:tab w:val="clear" w:pos="7892"/>
              <w:tab w:val="right" w:pos="9026" w:leader="dot"/>
            </w:tabs>
            <w:rPr/>
          </w:pPr>
          <w:hyperlink w:anchor="__RefHeading___Toc1179463_1878427129">
            <w:r>
              <w:rPr>
                <w:webHidden/>
                <w:rStyle w:val="IndexLink"/>
                <w:rtl w:val="true"/>
              </w:rPr>
              <w:t>و منها</w:t>
            </w:r>
            <w:r>
              <w:rPr>
                <w:rStyle w:val="IndexLink"/>
                <w:rtl w:val="true"/>
              </w:rPr>
              <w:t>:</w:t>
            </w:r>
            <w:r>
              <w:rPr>
                <w:rStyle w:val="IndexLink"/>
                <w:rtl w:val="true"/>
              </w:rPr>
              <w:t>ان من الأوصاف التي لا بد منها فيمن يعطى الزكاة ان لا يكون</w:t>
            </w:r>
            <w:r>
              <w:rPr>
                <w:rStyle w:val="IndexLink"/>
                <w:rtl w:val="true"/>
              </w:rPr>
              <w:tab/>
            </w:r>
            <w:r>
              <w:rPr>
                <w:rStyle w:val="IndexLink"/>
              </w:rPr>
              <w:t>99</w:t>
            </w:r>
          </w:hyperlink>
        </w:p>
        <w:p>
          <w:pPr>
            <w:pStyle w:val="Contents5"/>
            <w:tabs>
              <w:tab w:val="clear" w:pos="7892"/>
              <w:tab w:val="right" w:pos="9026" w:leader="dot"/>
            </w:tabs>
            <w:rPr/>
          </w:pPr>
          <w:hyperlink w:anchor="__RefHeading___Toc1179465_1878427129">
            <w:r>
              <w:rPr>
                <w:webHidden/>
                <w:rStyle w:val="IndexLink"/>
                <w:rtl w:val="true"/>
              </w:rPr>
              <w:t>و منها</w:t>
            </w:r>
            <w:r>
              <w:rPr>
                <w:rStyle w:val="IndexLink"/>
                <w:rtl w:val="true"/>
              </w:rPr>
              <w:t>:</w:t>
            </w:r>
            <w:r>
              <w:rPr>
                <w:rStyle w:val="IndexLink"/>
                <w:rtl w:val="true"/>
              </w:rPr>
              <w:t>ان لا يكون ممن تجب نفقته على المالك</w:t>
            </w:r>
            <w:r>
              <w:rPr>
                <w:rStyle w:val="IndexLink"/>
                <w:rtl w:val="true"/>
              </w:rPr>
              <w:tab/>
            </w:r>
            <w:r>
              <w:rPr>
                <w:rStyle w:val="IndexLink"/>
              </w:rPr>
              <w:t>100</w:t>
            </w:r>
          </w:hyperlink>
        </w:p>
        <w:p>
          <w:pPr>
            <w:pStyle w:val="Contents5"/>
            <w:tabs>
              <w:tab w:val="clear" w:pos="7892"/>
              <w:tab w:val="right" w:pos="9026" w:leader="dot"/>
            </w:tabs>
            <w:rPr/>
          </w:pPr>
          <w:hyperlink w:anchor="__RefHeading___Toc1179467_1878427129">
            <w:r>
              <w:rPr>
                <w:webHidden/>
                <w:rStyle w:val="IndexLink"/>
                <w:rtl w:val="true"/>
              </w:rPr>
              <w:t>و منها</w:t>
            </w:r>
            <w:r>
              <w:rPr>
                <w:rStyle w:val="IndexLink"/>
                <w:rtl w:val="true"/>
              </w:rPr>
              <w:t>:</w:t>
            </w:r>
            <w:r>
              <w:rPr>
                <w:rStyle w:val="IndexLink"/>
                <w:rtl w:val="true"/>
              </w:rPr>
              <w:t>ان لا يكون هاشميا</w:t>
            </w:r>
            <w:r>
              <w:rPr>
                <w:rStyle w:val="IndexLink"/>
                <w:rtl w:val="true"/>
              </w:rPr>
              <w:tab/>
            </w:r>
            <w:r>
              <w:rPr>
                <w:rStyle w:val="IndexLink"/>
              </w:rPr>
              <w:t>100</w:t>
            </w:r>
          </w:hyperlink>
        </w:p>
        <w:p>
          <w:pPr>
            <w:pStyle w:val="Contents3"/>
            <w:tabs>
              <w:tab w:val="clear" w:pos="8459"/>
              <w:tab w:val="right" w:pos="9026" w:leader="dot"/>
            </w:tabs>
            <w:rPr/>
          </w:pPr>
          <w:hyperlink w:anchor="__RefHeading___Toc1179469_1878427129">
            <w:r>
              <w:rPr>
                <w:webHidden/>
                <w:rStyle w:val="IndexLink"/>
                <w:rtl w:val="true"/>
              </w:rPr>
              <w:t>أحكام الزكاة</w:t>
            </w:r>
            <w:r>
              <w:rPr>
                <w:rStyle w:val="IndexLink"/>
                <w:rtl w:val="true"/>
              </w:rPr>
              <w:tab/>
            </w:r>
            <w:r>
              <w:rPr>
                <w:rStyle w:val="IndexLink"/>
              </w:rPr>
              <w:t>103</w:t>
            </w:r>
          </w:hyperlink>
        </w:p>
        <w:p>
          <w:pPr>
            <w:pStyle w:val="Contents4"/>
            <w:tabs>
              <w:tab w:val="clear" w:pos="8176"/>
              <w:tab w:val="right" w:pos="9026" w:leader="dot"/>
            </w:tabs>
            <w:rPr/>
          </w:pPr>
          <w:hyperlink w:anchor="__RefHeading___Toc1179471_1878427129">
            <w:r>
              <w:rPr>
                <w:webHidden/>
                <w:rStyle w:val="IndexLink"/>
                <w:rtl w:val="true"/>
              </w:rPr>
              <w:t>النية</w:t>
            </w:r>
            <w:r>
              <w:rPr>
                <w:rStyle w:val="IndexLink"/>
                <w:rtl w:val="true"/>
              </w:rPr>
              <w:t>:</w:t>
              <w:tab/>
            </w:r>
            <w:r>
              <w:rPr>
                <w:rStyle w:val="IndexLink"/>
              </w:rPr>
              <w:t>103</w:t>
            </w:r>
          </w:hyperlink>
        </w:p>
        <w:p>
          <w:pPr>
            <w:pStyle w:val="Contents4"/>
            <w:tabs>
              <w:tab w:val="clear" w:pos="8176"/>
              <w:tab w:val="right" w:pos="9026" w:leader="dot"/>
            </w:tabs>
            <w:rPr/>
          </w:pPr>
          <w:hyperlink w:anchor="__RefHeading___Toc1179473_1878427129">
            <w:r>
              <w:rPr>
                <w:webHidden/>
                <w:rStyle w:val="IndexLink"/>
                <w:rtl w:val="true"/>
              </w:rPr>
              <w:t>لا واسطة بين اللّه و الإنسان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179475_1878427129">
            <w:r>
              <w:rPr>
                <w:webHidden/>
                <w:rStyle w:val="IndexLink"/>
                <w:rtl w:val="true"/>
              </w:rPr>
              <w:t>كيفية توزيع الزكاة</w:t>
            </w:r>
            <w:r>
              <w:rPr>
                <w:rStyle w:val="IndexLink"/>
                <w:rtl w:val="true"/>
              </w:rPr>
              <w:t>:</w:t>
              <w:tab/>
            </w:r>
            <w:r>
              <w:rPr>
                <w:rStyle w:val="IndexLink"/>
              </w:rPr>
              <w:t>104</w:t>
            </w:r>
          </w:hyperlink>
        </w:p>
        <w:p>
          <w:pPr>
            <w:pStyle w:val="Contents5"/>
            <w:tabs>
              <w:tab w:val="clear" w:pos="7892"/>
              <w:tab w:val="right" w:pos="9026" w:leader="dot"/>
            </w:tabs>
            <w:rPr/>
          </w:pPr>
          <w:hyperlink w:anchor="__RefHeading___Toc1179477_187842712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79479_1878427129">
            <w:r>
              <w:rPr>
                <w:webHidden/>
                <w:rStyle w:val="IndexLink"/>
                <w:rtl w:val="true"/>
              </w:rPr>
              <w:t>الجواب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79481_1878427129">
            <w:r>
              <w:rPr>
                <w:webHidden/>
                <w:rStyle w:val="IndexLink"/>
                <w:rtl w:val="true"/>
              </w:rPr>
              <w:t>صاحب المال مصدق</w:t>
            </w:r>
            <w:r>
              <w:rPr>
                <w:rStyle w:val="IndexLink"/>
                <w:rtl w:val="true"/>
              </w:rPr>
              <w:t>:</w:t>
              <w:tab/>
            </w:r>
            <w:r>
              <w:rPr>
                <w:rStyle w:val="IndexLink"/>
              </w:rPr>
              <w:t>105</w:t>
            </w:r>
          </w:hyperlink>
        </w:p>
        <w:p>
          <w:pPr>
            <w:pStyle w:val="Contents4"/>
            <w:tabs>
              <w:tab w:val="clear" w:pos="8176"/>
              <w:tab w:val="right" w:pos="9026" w:leader="dot"/>
            </w:tabs>
            <w:rPr/>
          </w:pPr>
          <w:hyperlink w:anchor="__RefHeading___Toc1179483_1878427129">
            <w:r>
              <w:rPr>
                <w:webHidden/>
                <w:rStyle w:val="IndexLink"/>
                <w:rtl w:val="true"/>
              </w:rPr>
              <w:t>نقل الزكاة</w:t>
            </w:r>
            <w:r>
              <w:rPr>
                <w:rStyle w:val="IndexLink"/>
                <w:rtl w:val="true"/>
              </w:rPr>
              <w:t>:</w:t>
              <w:tab/>
            </w:r>
            <w:r>
              <w:rPr>
                <w:rStyle w:val="IndexLink"/>
              </w:rPr>
              <w:t>106</w:t>
            </w:r>
          </w:hyperlink>
        </w:p>
        <w:p>
          <w:pPr>
            <w:pStyle w:val="Contents4"/>
            <w:tabs>
              <w:tab w:val="clear" w:pos="8176"/>
              <w:tab w:val="right" w:pos="9026" w:leader="dot"/>
            </w:tabs>
            <w:rPr/>
          </w:pPr>
          <w:hyperlink w:anchor="__RefHeading___Toc1179485_1878427129">
            <w:r>
              <w:rPr>
                <w:webHidden/>
                <w:rStyle w:val="IndexLink"/>
                <w:rtl w:val="true"/>
              </w:rPr>
              <w:t>أقل ما يعطى الفقير</w:t>
            </w:r>
            <w:r>
              <w:rPr>
                <w:rStyle w:val="IndexLink"/>
                <w:rtl w:val="true"/>
              </w:rPr>
              <w:t>:</w:t>
              <w:tab/>
            </w:r>
            <w:r>
              <w:rPr>
                <w:rStyle w:val="IndexLink"/>
              </w:rPr>
              <w:t>106</w:t>
            </w:r>
          </w:hyperlink>
        </w:p>
        <w:p>
          <w:pPr>
            <w:pStyle w:val="Contents4"/>
            <w:tabs>
              <w:tab w:val="clear" w:pos="8176"/>
              <w:tab w:val="right" w:pos="9026" w:leader="dot"/>
            </w:tabs>
            <w:rPr/>
          </w:pPr>
          <w:hyperlink w:anchor="__RefHeading___Toc1179487_1878427129">
            <w:r>
              <w:rPr>
                <w:webHidden/>
                <w:rStyle w:val="IndexLink"/>
                <w:rtl w:val="true"/>
              </w:rPr>
              <w:t>الاحتيال على اللّه و الناس</w:t>
            </w:r>
            <w:r>
              <w:rPr>
                <w:rStyle w:val="IndexLink"/>
                <w:rtl w:val="true"/>
              </w:rPr>
              <w:t>:</w:t>
              <w:tab/>
            </w:r>
            <w:r>
              <w:rPr>
                <w:rStyle w:val="IndexLink"/>
              </w:rPr>
              <w:t>107</w:t>
            </w:r>
          </w:hyperlink>
        </w:p>
        <w:p>
          <w:pPr>
            <w:pStyle w:val="Contents3"/>
            <w:tabs>
              <w:tab w:val="clear" w:pos="8459"/>
              <w:tab w:val="right" w:pos="9026" w:leader="dot"/>
            </w:tabs>
            <w:rPr/>
          </w:pPr>
          <w:hyperlink w:anchor="__RefHeading___Toc1179489_1878427129">
            <w:r>
              <w:rPr>
                <w:webHidden/>
                <w:rStyle w:val="IndexLink"/>
                <w:rtl w:val="true"/>
              </w:rPr>
              <w:t>زكاة الفطر</w:t>
            </w:r>
            <w:r>
              <w:rPr>
                <w:rStyle w:val="IndexLink"/>
                <w:rtl w:val="true"/>
              </w:rPr>
              <w:tab/>
            </w:r>
            <w:r>
              <w:rPr>
                <w:rStyle w:val="IndexLink"/>
              </w:rPr>
              <w:t>109</w:t>
            </w:r>
          </w:hyperlink>
        </w:p>
        <w:p>
          <w:pPr>
            <w:pStyle w:val="Contents4"/>
            <w:tabs>
              <w:tab w:val="clear" w:pos="8176"/>
              <w:tab w:val="right" w:pos="9026" w:leader="dot"/>
            </w:tabs>
            <w:rPr/>
          </w:pPr>
          <w:hyperlink w:anchor="__RefHeading___Toc1179491_1878427129">
            <w:r>
              <w:rPr>
                <w:webHidden/>
                <w:rStyle w:val="IndexLink"/>
                <w:rtl w:val="true"/>
              </w:rPr>
              <w:t>وجوبها</w:t>
            </w:r>
            <w:r>
              <w:rPr>
                <w:rStyle w:val="IndexLink"/>
                <w:rtl w:val="true"/>
              </w:rPr>
              <w:t>:</w:t>
              <w:tab/>
            </w:r>
            <w:r>
              <w:rPr>
                <w:rStyle w:val="IndexLink"/>
              </w:rPr>
              <w:t>109</w:t>
            </w:r>
          </w:hyperlink>
        </w:p>
        <w:p>
          <w:pPr>
            <w:pStyle w:val="Contents4"/>
            <w:tabs>
              <w:tab w:val="clear" w:pos="8176"/>
              <w:tab w:val="right" w:pos="9026" w:leader="dot"/>
            </w:tabs>
            <w:rPr/>
          </w:pPr>
          <w:hyperlink w:anchor="__RefHeading___Toc1179493_1878427129">
            <w:r>
              <w:rPr>
                <w:webHidden/>
                <w:rStyle w:val="IndexLink"/>
                <w:rtl w:val="true"/>
              </w:rPr>
              <w:t>على من تجب؟</w:t>
            </w:r>
            <w:r>
              <w:rPr>
                <w:rStyle w:val="IndexLink"/>
                <w:rtl w:val="true"/>
              </w:rPr>
              <w:tab/>
            </w:r>
            <w:r>
              <w:rPr>
                <w:rStyle w:val="IndexLink"/>
              </w:rPr>
              <w:t>109</w:t>
            </w:r>
          </w:hyperlink>
        </w:p>
        <w:p>
          <w:pPr>
            <w:pStyle w:val="Contents5"/>
            <w:tabs>
              <w:tab w:val="clear" w:pos="7892"/>
              <w:tab w:val="right" w:pos="9026" w:leader="dot"/>
            </w:tabs>
            <w:rPr/>
          </w:pPr>
          <w:hyperlink w:anchor="__RefHeading___Toc1179495_187842712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79497_1878427129">
            <w:r>
              <w:rPr>
                <w:webHidden/>
                <w:rStyle w:val="IndexLink"/>
                <w:rtl w:val="true"/>
              </w:rPr>
              <w:t>الفقهاء</w:t>
            </w:r>
            <w:r>
              <w:rPr>
                <w:rStyle w:val="IndexLink"/>
                <w:rtl w:val="true"/>
              </w:rPr>
              <w:t>:</w:t>
              <w:tab/>
            </w:r>
            <w:r>
              <w:rPr>
                <w:rStyle w:val="IndexLink"/>
              </w:rPr>
              <w:t>110</w:t>
            </w:r>
          </w:hyperlink>
        </w:p>
        <w:p>
          <w:pPr>
            <w:pStyle w:val="Contents4"/>
            <w:tabs>
              <w:tab w:val="clear" w:pos="8176"/>
              <w:tab w:val="right" w:pos="9026" w:leader="dot"/>
            </w:tabs>
            <w:rPr/>
          </w:pPr>
          <w:hyperlink w:anchor="__RefHeading___Toc1179499_1878427129">
            <w:r>
              <w:rPr>
                <w:webHidden/>
                <w:rStyle w:val="IndexLink"/>
                <w:rtl w:val="true"/>
              </w:rPr>
              <w:t>عمن تجب</w:t>
            </w:r>
            <w:r>
              <w:rPr>
                <w:rStyle w:val="IndexLink"/>
                <w:rtl w:val="true"/>
              </w:rPr>
              <w:t>:</w:t>
              <w:tab/>
            </w:r>
            <w:r>
              <w:rPr>
                <w:rStyle w:val="IndexLink"/>
              </w:rPr>
              <w:t>110</w:t>
            </w:r>
          </w:hyperlink>
        </w:p>
        <w:p>
          <w:pPr>
            <w:pStyle w:val="Contents5"/>
            <w:tabs>
              <w:tab w:val="clear" w:pos="7892"/>
              <w:tab w:val="right" w:pos="9026" w:leader="dot"/>
            </w:tabs>
            <w:rPr/>
          </w:pPr>
          <w:hyperlink w:anchor="__RefHeading___Toc1179501_1878427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79503_1878427129">
            <w:r>
              <w:rPr>
                <w:webHidden/>
                <w:rStyle w:val="IndexLink"/>
                <w:rtl w:val="true"/>
              </w:rPr>
              <w:t>الفقهاء</w:t>
            </w:r>
            <w:r>
              <w:rPr>
                <w:rStyle w:val="IndexLink"/>
                <w:rtl w:val="true"/>
              </w:rPr>
              <w:t>:</w:t>
              <w:tab/>
            </w:r>
            <w:r>
              <w:rPr>
                <w:rStyle w:val="IndexLink"/>
              </w:rPr>
              <w:t>110</w:t>
            </w:r>
          </w:hyperlink>
        </w:p>
        <w:p>
          <w:pPr>
            <w:pStyle w:val="Contents4"/>
            <w:tabs>
              <w:tab w:val="clear" w:pos="8176"/>
              <w:tab w:val="right" w:pos="9026" w:leader="dot"/>
            </w:tabs>
            <w:rPr/>
          </w:pPr>
          <w:hyperlink w:anchor="__RefHeading___Toc1179505_1878427129">
            <w:r>
              <w:rPr>
                <w:webHidden/>
                <w:rStyle w:val="IndexLink"/>
                <w:rtl w:val="true"/>
              </w:rPr>
              <w:t>قدرها و جنسها</w:t>
            </w:r>
            <w:r>
              <w:rPr>
                <w:rStyle w:val="IndexLink"/>
                <w:rtl w:val="true"/>
              </w:rPr>
              <w:t>:</w:t>
              <w:tab/>
            </w:r>
            <w:r>
              <w:rPr>
                <w:rStyle w:val="IndexLink"/>
              </w:rPr>
              <w:t>110</w:t>
            </w:r>
          </w:hyperlink>
        </w:p>
        <w:p>
          <w:pPr>
            <w:pStyle w:val="Contents5"/>
            <w:tabs>
              <w:tab w:val="clear" w:pos="7892"/>
              <w:tab w:val="right" w:pos="9026" w:leader="dot"/>
            </w:tabs>
            <w:rPr/>
          </w:pPr>
          <w:hyperlink w:anchor="__RefHeading___Toc1179507_1878427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79509_1878427129">
            <w:r>
              <w:rPr>
                <w:webHidden/>
                <w:rStyle w:val="IndexLink"/>
                <w:rtl w:val="true"/>
              </w:rPr>
              <w:t>الفقهاء</w:t>
            </w:r>
            <w:r>
              <w:rPr>
                <w:rStyle w:val="IndexLink"/>
                <w:rtl w:val="true"/>
              </w:rPr>
              <w:t>:</w:t>
              <w:tab/>
            </w:r>
            <w:r>
              <w:rPr>
                <w:rStyle w:val="IndexLink"/>
              </w:rPr>
              <w:t>111</w:t>
            </w:r>
          </w:hyperlink>
        </w:p>
        <w:p>
          <w:pPr>
            <w:pStyle w:val="Contents4"/>
            <w:tabs>
              <w:tab w:val="clear" w:pos="8176"/>
              <w:tab w:val="right" w:pos="9026" w:leader="dot"/>
            </w:tabs>
            <w:rPr/>
          </w:pPr>
          <w:hyperlink w:anchor="__RefHeading___Toc1179511_1878427129">
            <w:r>
              <w:rPr>
                <w:webHidden/>
                <w:rStyle w:val="IndexLink"/>
                <w:rtl w:val="true"/>
              </w:rPr>
              <w:t>وقتها</w:t>
            </w:r>
            <w:r>
              <w:rPr>
                <w:rStyle w:val="IndexLink"/>
                <w:rtl w:val="true"/>
              </w:rPr>
              <w:t>:</w:t>
              <w:tab/>
            </w:r>
            <w:r>
              <w:rPr>
                <w:rStyle w:val="IndexLink"/>
              </w:rPr>
              <w:t>111</w:t>
            </w:r>
          </w:hyperlink>
        </w:p>
        <w:p>
          <w:pPr>
            <w:pStyle w:val="Contents5"/>
            <w:tabs>
              <w:tab w:val="clear" w:pos="7892"/>
              <w:tab w:val="right" w:pos="9026" w:leader="dot"/>
            </w:tabs>
            <w:rPr/>
          </w:pPr>
          <w:hyperlink w:anchor="__RefHeading___Toc1179513_187842712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79515_1878427129">
            <w:r>
              <w:rPr>
                <w:webHidden/>
                <w:rStyle w:val="IndexLink"/>
                <w:rtl w:val="true"/>
              </w:rPr>
              <w:t>الفقهاء</w:t>
            </w:r>
            <w:r>
              <w:rPr>
                <w:rStyle w:val="IndexLink"/>
                <w:rtl w:val="true"/>
              </w:rPr>
              <w:t>:</w:t>
              <w:tab/>
            </w:r>
            <w:r>
              <w:rPr>
                <w:rStyle w:val="IndexLink"/>
              </w:rPr>
              <w:t>112</w:t>
            </w:r>
          </w:hyperlink>
        </w:p>
        <w:p>
          <w:pPr>
            <w:pStyle w:val="Contents4"/>
            <w:tabs>
              <w:tab w:val="clear" w:pos="8176"/>
              <w:tab w:val="right" w:pos="9026" w:leader="dot"/>
            </w:tabs>
            <w:rPr/>
          </w:pPr>
          <w:hyperlink w:anchor="__RefHeading___Toc1179517_1878427129">
            <w:r>
              <w:rPr>
                <w:webHidden/>
                <w:rStyle w:val="IndexLink"/>
                <w:rtl w:val="true"/>
              </w:rPr>
              <w:t>مصرفها</w:t>
            </w:r>
            <w:r>
              <w:rPr>
                <w:rStyle w:val="IndexLink"/>
                <w:rtl w:val="true"/>
              </w:rPr>
              <w:t>:</w:t>
              <w:tab/>
            </w:r>
            <w:r>
              <w:rPr>
                <w:rStyle w:val="IndexLink"/>
              </w:rPr>
              <w:t>112</w:t>
            </w:r>
          </w:hyperlink>
        </w:p>
        <w:p>
          <w:pPr>
            <w:pStyle w:val="Contents5"/>
            <w:tabs>
              <w:tab w:val="clear" w:pos="7892"/>
              <w:tab w:val="right" w:pos="9026" w:leader="dot"/>
            </w:tabs>
            <w:rPr/>
          </w:pPr>
          <w:hyperlink w:anchor="__RefHeading___Toc1179519_187842712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79521_1878427129">
            <w:r>
              <w:rPr>
                <w:webHidden/>
                <w:rStyle w:val="IndexLink"/>
                <w:rtl w:val="true"/>
              </w:rPr>
              <w:t>الفقهاء</w:t>
            </w:r>
            <w:r>
              <w:rPr>
                <w:rStyle w:val="IndexLink"/>
                <w:rtl w:val="true"/>
              </w:rPr>
              <w:t>:</w:t>
              <w:tab/>
            </w:r>
            <w:r>
              <w:rPr>
                <w:rStyle w:val="IndexLink"/>
              </w:rPr>
              <w:t>113</w:t>
            </w:r>
          </w:hyperlink>
        </w:p>
        <w:p>
          <w:pPr>
            <w:pStyle w:val="Contents4"/>
            <w:tabs>
              <w:tab w:val="clear" w:pos="8176"/>
              <w:tab w:val="right" w:pos="9026" w:leader="dot"/>
            </w:tabs>
            <w:rPr/>
          </w:pPr>
          <w:hyperlink w:anchor="__RefHeading___Toc1179523_1878427129">
            <w:r>
              <w:rPr>
                <w:webHidden/>
                <w:rStyle w:val="IndexLink"/>
                <w:rtl w:val="true"/>
              </w:rPr>
              <w:t>مسائل</w:t>
            </w:r>
            <w:r>
              <w:rPr>
                <w:rStyle w:val="IndexLink"/>
                <w:rtl w:val="true"/>
              </w:rPr>
              <w:t>:</w:t>
              <w:tab/>
            </w:r>
            <w:r>
              <w:rPr>
                <w:rStyle w:val="IndexLink"/>
              </w:rPr>
              <w:t>113</w:t>
            </w:r>
          </w:hyperlink>
        </w:p>
        <w:p>
          <w:pPr>
            <w:pStyle w:val="Contents5"/>
            <w:tabs>
              <w:tab w:val="clear" w:pos="7892"/>
              <w:tab w:val="right" w:pos="9026" w:leader="dot"/>
            </w:tabs>
            <w:rPr/>
          </w:pPr>
          <w:hyperlink w:anchor="__RefHeading___Toc1179525_1878427129">
            <w:r>
              <w:rPr>
                <w:webHidden/>
                <w:rStyle w:val="IndexLink"/>
              </w:rPr>
              <w:t>1</w:t>
            </w:r>
            <w:r>
              <w:rPr>
                <w:rStyle w:val="IndexLink"/>
                <w:rtl w:val="true"/>
              </w:rPr>
              <w:t>-</w:t>
            </w:r>
            <w:r>
              <w:rPr>
                <w:rStyle w:val="IndexLink"/>
                <w:rtl w:val="true"/>
              </w:rPr>
              <w:t>لا يعطى الفقير أقل من صاع</w:t>
            </w:r>
            <w:r>
              <w:rPr>
                <w:rStyle w:val="IndexLink"/>
                <w:rtl w:val="true"/>
              </w:rPr>
              <w:tab/>
            </w:r>
            <w:r>
              <w:rPr>
                <w:rStyle w:val="IndexLink"/>
              </w:rPr>
              <w:t>113</w:t>
            </w:r>
          </w:hyperlink>
        </w:p>
        <w:p>
          <w:pPr>
            <w:pStyle w:val="Contents5"/>
            <w:tabs>
              <w:tab w:val="clear" w:pos="7892"/>
              <w:tab w:val="right" w:pos="9026" w:leader="dot"/>
            </w:tabs>
            <w:rPr/>
          </w:pPr>
          <w:hyperlink w:anchor="__RefHeading___Toc1179527_1878427129">
            <w:r>
              <w:rPr>
                <w:webHidden/>
                <w:rStyle w:val="IndexLink"/>
              </w:rPr>
              <w:t>2</w:t>
            </w:r>
            <w:r>
              <w:rPr>
                <w:rStyle w:val="IndexLink"/>
                <w:rtl w:val="true"/>
              </w:rPr>
              <w:t>-</w:t>
            </w:r>
            <w:r>
              <w:rPr>
                <w:rStyle w:val="IndexLink"/>
                <w:rtl w:val="true"/>
              </w:rPr>
              <w:t>تجب في هذه الزكاة نية التقرب إلى اللّه</w:t>
            </w:r>
            <w:r>
              <w:rPr>
                <w:rStyle w:val="IndexLink"/>
                <w:rtl w:val="true"/>
              </w:rPr>
              <w:tab/>
            </w:r>
            <w:r>
              <w:rPr>
                <w:rStyle w:val="IndexLink"/>
              </w:rPr>
              <w:t>113</w:t>
            </w:r>
          </w:hyperlink>
        </w:p>
        <w:p>
          <w:pPr>
            <w:pStyle w:val="Contents5"/>
            <w:tabs>
              <w:tab w:val="clear" w:pos="7892"/>
              <w:tab w:val="right" w:pos="9026" w:leader="dot"/>
            </w:tabs>
            <w:rPr/>
          </w:pPr>
          <w:hyperlink w:anchor="__RefHeading___Toc1179529_1878427129">
            <w:r>
              <w:rPr>
                <w:webHidden/>
                <w:rStyle w:val="IndexLink"/>
              </w:rPr>
              <w:t>3</w:t>
            </w:r>
            <w:r>
              <w:rPr>
                <w:rStyle w:val="IndexLink"/>
                <w:rtl w:val="true"/>
              </w:rPr>
              <w:t>-</w:t>
            </w:r>
            <w:r>
              <w:rPr>
                <w:rStyle w:val="IndexLink"/>
                <w:rtl w:val="true"/>
              </w:rPr>
              <w:t>قال صاحب الجواهر</w:t>
            </w:r>
            <w:r>
              <w:rPr>
                <w:rStyle w:val="IndexLink"/>
                <w:rtl w:val="true"/>
              </w:rPr>
              <w:t>:</w:t>
            </w:r>
            <w:r>
              <w:rPr>
                <w:rStyle w:val="IndexLink"/>
                <w:rtl w:val="true"/>
              </w:rPr>
              <w:t>يستحب اختصاص ذوي القرابة</w:t>
            </w:r>
            <w:r>
              <w:rPr>
                <w:rStyle w:val="IndexLink"/>
                <w:rtl w:val="true"/>
              </w:rPr>
              <w:tab/>
            </w:r>
            <w:r>
              <w:rPr>
                <w:rStyle w:val="IndexLink"/>
              </w:rPr>
              <w:t>113</w:t>
            </w:r>
          </w:hyperlink>
        </w:p>
        <w:p>
          <w:pPr>
            <w:pStyle w:val="Contents2"/>
            <w:tabs>
              <w:tab w:val="clear" w:pos="8743"/>
              <w:tab w:val="right" w:pos="9026" w:leader="dot"/>
            </w:tabs>
            <w:rPr/>
          </w:pPr>
          <w:hyperlink w:anchor="__RefHeading___Toc1179531_1878427129">
            <w:r>
              <w:rPr>
                <w:webHidden/>
                <w:rStyle w:val="IndexLink"/>
                <w:rtl w:val="true"/>
              </w:rPr>
              <w:t>كتاب الخمس</w:t>
            </w:r>
            <w:r>
              <w:rPr>
                <w:rStyle w:val="IndexLink"/>
                <w:rtl w:val="true"/>
              </w:rPr>
              <w:tab/>
            </w:r>
            <w:r>
              <w:rPr>
                <w:rStyle w:val="IndexLink"/>
              </w:rPr>
              <w:t>115</w:t>
            </w:r>
          </w:hyperlink>
        </w:p>
        <w:p>
          <w:pPr>
            <w:pStyle w:val="Contents3"/>
            <w:tabs>
              <w:tab w:val="clear" w:pos="8459"/>
              <w:tab w:val="right" w:pos="9026" w:leader="dot"/>
            </w:tabs>
            <w:rPr/>
          </w:pPr>
          <w:hyperlink w:anchor="__RefHeading___Toc1179533_1878427129">
            <w:r>
              <w:rPr>
                <w:webHidden/>
                <w:rStyle w:val="IndexLink"/>
                <w:rtl w:val="true"/>
              </w:rPr>
              <w:t>وجوبه</w:t>
            </w:r>
            <w:r>
              <w:rPr>
                <w:rStyle w:val="IndexLink"/>
                <w:rtl w:val="true"/>
              </w:rPr>
              <w:t>:</w:t>
              <w:tab/>
            </w:r>
            <w:r>
              <w:rPr>
                <w:rStyle w:val="IndexLink"/>
              </w:rPr>
              <w:t>115</w:t>
            </w:r>
          </w:hyperlink>
        </w:p>
        <w:p>
          <w:pPr>
            <w:pStyle w:val="Contents3"/>
            <w:tabs>
              <w:tab w:val="clear" w:pos="8459"/>
              <w:tab w:val="right" w:pos="9026" w:leader="dot"/>
            </w:tabs>
            <w:rPr/>
          </w:pPr>
          <w:hyperlink w:anchor="__RefHeading___Toc1179535_1878427129">
            <w:r>
              <w:rPr>
                <w:webHidden/>
                <w:rStyle w:val="IndexLink"/>
                <w:rtl w:val="true"/>
              </w:rPr>
              <w:t>الأموال التي يجب فيها الخمس</w:t>
            </w:r>
            <w:r>
              <w:rPr>
                <w:rStyle w:val="IndexLink"/>
                <w:rtl w:val="true"/>
              </w:rPr>
              <w:t>:</w:t>
              <w:tab/>
            </w:r>
            <w:r>
              <w:rPr>
                <w:rStyle w:val="IndexLink"/>
              </w:rPr>
              <w:t>115</w:t>
            </w:r>
          </w:hyperlink>
        </w:p>
        <w:p>
          <w:pPr>
            <w:pStyle w:val="Contents4"/>
            <w:tabs>
              <w:tab w:val="clear" w:pos="8176"/>
              <w:tab w:val="right" w:pos="9026" w:leader="dot"/>
            </w:tabs>
            <w:rPr/>
          </w:pPr>
          <w:hyperlink w:anchor="__RefHeading___Toc1179537_1878427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79539_1878427129">
            <w:r>
              <w:rPr>
                <w:webHidden/>
                <w:rStyle w:val="IndexLink"/>
                <w:rtl w:val="true"/>
              </w:rPr>
              <w:t>غنائم دار الحرب</w:t>
            </w:r>
            <w:r>
              <w:rPr>
                <w:rStyle w:val="IndexLink"/>
                <w:rtl w:val="true"/>
              </w:rPr>
              <w:t>:</w:t>
              <w:tab/>
            </w:r>
            <w:r>
              <w:rPr>
                <w:rStyle w:val="IndexLink"/>
              </w:rPr>
              <w:t>116</w:t>
            </w:r>
          </w:hyperlink>
        </w:p>
        <w:p>
          <w:pPr>
            <w:pStyle w:val="Contents4"/>
            <w:tabs>
              <w:tab w:val="clear" w:pos="8176"/>
              <w:tab w:val="right" w:pos="9026" w:leader="dot"/>
            </w:tabs>
            <w:rPr/>
          </w:pPr>
          <w:hyperlink w:anchor="__RefHeading___Toc1179541_1878427129">
            <w:r>
              <w:rPr>
                <w:webHidden/>
                <w:rStyle w:val="IndexLink"/>
                <w:rtl w:val="true"/>
              </w:rPr>
              <w:t>المعادن</w:t>
            </w:r>
            <w:r>
              <w:rPr>
                <w:rStyle w:val="IndexLink"/>
                <w:rtl w:val="true"/>
              </w:rPr>
              <w:t>:</w:t>
              <w:tab/>
            </w:r>
            <w:r>
              <w:rPr>
                <w:rStyle w:val="IndexLink"/>
              </w:rPr>
              <w:t>117</w:t>
            </w:r>
          </w:hyperlink>
        </w:p>
        <w:p>
          <w:pPr>
            <w:pStyle w:val="Contents4"/>
            <w:tabs>
              <w:tab w:val="clear" w:pos="8176"/>
              <w:tab w:val="right" w:pos="9026" w:leader="dot"/>
            </w:tabs>
            <w:rPr/>
          </w:pPr>
          <w:hyperlink w:anchor="__RefHeading___Toc1179543_1878427129">
            <w:r>
              <w:rPr>
                <w:webHidden/>
                <w:rStyle w:val="IndexLink"/>
                <w:rtl w:val="true"/>
              </w:rPr>
              <w:t>الكنز</w:t>
            </w:r>
            <w:r>
              <w:rPr>
                <w:rStyle w:val="IndexLink"/>
                <w:rtl w:val="true"/>
              </w:rPr>
              <w:t>:</w:t>
              <w:tab/>
            </w:r>
            <w:r>
              <w:rPr>
                <w:rStyle w:val="IndexLink"/>
              </w:rPr>
              <w:t>118</w:t>
            </w:r>
          </w:hyperlink>
        </w:p>
        <w:p>
          <w:pPr>
            <w:pStyle w:val="Contents5"/>
            <w:tabs>
              <w:tab w:val="clear" w:pos="7892"/>
              <w:tab w:val="right" w:pos="9026" w:leader="dot"/>
            </w:tabs>
            <w:rPr/>
          </w:pPr>
          <w:hyperlink w:anchor="__RefHeading___Toc1179545_1878427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79547_1878427129">
            <w:r>
              <w:rPr>
                <w:webHidden/>
                <w:rStyle w:val="IndexLink"/>
                <w:rtl w:val="true"/>
              </w:rPr>
              <w:t>من وجد كنزا في ملك غيره</w:t>
            </w:r>
            <w:r>
              <w:rPr>
                <w:rStyle w:val="IndexLink"/>
                <w:rtl w:val="true"/>
              </w:rPr>
              <w:t>:</w:t>
              <w:tab/>
            </w:r>
            <w:r>
              <w:rPr>
                <w:rStyle w:val="IndexLink"/>
              </w:rPr>
              <w:t>118</w:t>
            </w:r>
          </w:hyperlink>
        </w:p>
        <w:p>
          <w:pPr>
            <w:pStyle w:val="Contents4"/>
            <w:tabs>
              <w:tab w:val="clear" w:pos="8176"/>
              <w:tab w:val="right" w:pos="9026" w:leader="dot"/>
            </w:tabs>
            <w:rPr/>
          </w:pPr>
          <w:hyperlink w:anchor="__RefHeading___Toc1179549_1878427129">
            <w:r>
              <w:rPr>
                <w:webHidden/>
                <w:rStyle w:val="IndexLink"/>
                <w:rtl w:val="true"/>
              </w:rPr>
              <w:t>الغوص</w:t>
            </w:r>
            <w:r>
              <w:rPr>
                <w:rStyle w:val="IndexLink"/>
                <w:rtl w:val="true"/>
              </w:rPr>
              <w:t>:</w:t>
              <w:tab/>
            </w:r>
            <w:r>
              <w:rPr>
                <w:rStyle w:val="IndexLink"/>
              </w:rPr>
              <w:t>121</w:t>
            </w:r>
          </w:hyperlink>
        </w:p>
        <w:p>
          <w:pPr>
            <w:pStyle w:val="Contents4"/>
            <w:tabs>
              <w:tab w:val="clear" w:pos="8176"/>
              <w:tab w:val="right" w:pos="9026" w:leader="dot"/>
            </w:tabs>
            <w:rPr/>
          </w:pPr>
          <w:hyperlink w:anchor="__RefHeading___Toc1179551_1878427129">
            <w:r>
              <w:rPr>
                <w:webHidden/>
                <w:rStyle w:val="IndexLink"/>
                <w:rtl w:val="true"/>
              </w:rPr>
              <w:t>الزائد على مؤنة السنة</w:t>
            </w:r>
            <w:r>
              <w:rPr>
                <w:rStyle w:val="IndexLink"/>
                <w:rtl w:val="true"/>
              </w:rPr>
              <w:t>:</w:t>
              <w:tab/>
            </w:r>
            <w:r>
              <w:rPr>
                <w:rStyle w:val="IndexLink"/>
              </w:rPr>
              <w:t>121</w:t>
            </w:r>
          </w:hyperlink>
        </w:p>
        <w:p>
          <w:pPr>
            <w:pStyle w:val="Contents5"/>
            <w:tabs>
              <w:tab w:val="clear" w:pos="7892"/>
              <w:tab w:val="right" w:pos="9026" w:leader="dot"/>
            </w:tabs>
            <w:rPr/>
          </w:pPr>
          <w:hyperlink w:anchor="__RefHeading___Toc1179553_187842712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79555_1878427129">
            <w:r>
              <w:rPr>
                <w:webHidden/>
                <w:rStyle w:val="IndexLink"/>
                <w:rtl w:val="true"/>
              </w:rPr>
              <w:t>تحديد المؤنة</w:t>
            </w:r>
            <w:r>
              <w:rPr>
                <w:rStyle w:val="IndexLink"/>
                <w:rtl w:val="true"/>
              </w:rPr>
              <w:t>:</w:t>
              <w:tab/>
            </w:r>
            <w:r>
              <w:rPr>
                <w:rStyle w:val="IndexLink"/>
              </w:rPr>
              <w:t>123</w:t>
            </w:r>
          </w:hyperlink>
        </w:p>
        <w:p>
          <w:pPr>
            <w:pStyle w:val="Contents6"/>
            <w:tabs>
              <w:tab w:val="clear" w:pos="7609"/>
              <w:tab w:val="right" w:pos="9026" w:leader="dot"/>
            </w:tabs>
            <w:rPr/>
          </w:pPr>
          <w:hyperlink w:anchor="__RefHeading___Toc1179557_187842712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179559_1878427129">
            <w:r>
              <w:rPr>
                <w:webHidden/>
                <w:rStyle w:val="IndexLink"/>
                <w:rtl w:val="true"/>
              </w:rPr>
              <w:t>الجواب</w:t>
            </w:r>
            <w:r>
              <w:rPr>
                <w:rStyle w:val="IndexLink"/>
                <w:rtl w:val="true"/>
              </w:rPr>
              <w:t>:</w:t>
              <w:tab/>
            </w:r>
            <w:r>
              <w:rPr>
                <w:rStyle w:val="IndexLink"/>
              </w:rPr>
              <w:t>123</w:t>
            </w:r>
          </w:hyperlink>
        </w:p>
        <w:p>
          <w:pPr>
            <w:pStyle w:val="Contents6"/>
            <w:tabs>
              <w:tab w:val="clear" w:pos="7609"/>
              <w:tab w:val="right" w:pos="9026" w:leader="dot"/>
            </w:tabs>
            <w:rPr/>
          </w:pPr>
          <w:hyperlink w:anchor="__RefHeading___Toc1179561_1878427129">
            <w:r>
              <w:rPr>
                <w:webHidden/>
                <w:rStyle w:val="IndexLink"/>
                <w:rtl w:val="true"/>
              </w:rPr>
              <w:t>الجواب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79563_1878427129">
            <w:r>
              <w:rPr>
                <w:webHidden/>
                <w:rStyle w:val="IndexLink"/>
                <w:rtl w:val="true"/>
              </w:rPr>
              <w:t>الذمي و شراء الأرض</w:t>
            </w:r>
            <w:r>
              <w:rPr>
                <w:rStyle w:val="IndexLink"/>
                <w:rtl w:val="true"/>
              </w:rPr>
              <w:t>:</w:t>
              <w:tab/>
            </w:r>
            <w:r>
              <w:rPr>
                <w:rStyle w:val="IndexLink"/>
              </w:rPr>
              <w:t>124</w:t>
            </w:r>
          </w:hyperlink>
        </w:p>
        <w:p>
          <w:pPr>
            <w:pStyle w:val="Contents4"/>
            <w:tabs>
              <w:tab w:val="clear" w:pos="8176"/>
              <w:tab w:val="right" w:pos="9026" w:leader="dot"/>
            </w:tabs>
            <w:rPr/>
          </w:pPr>
          <w:hyperlink w:anchor="__RefHeading___Toc1179565_1878427129">
            <w:r>
              <w:rPr>
                <w:webHidden/>
                <w:rStyle w:val="IndexLink"/>
                <w:rtl w:val="true"/>
              </w:rPr>
              <w:t>اختلاط الحلال بالحرام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179567_1878427129">
            <w:r>
              <w:rPr>
                <w:webHidden/>
                <w:rStyle w:val="IndexLink"/>
                <w:rtl w:val="true"/>
              </w:rPr>
              <w:t>النصاب</w:t>
            </w:r>
            <w:r>
              <w:rPr>
                <w:rStyle w:val="IndexLink"/>
                <w:rtl w:val="true"/>
              </w:rPr>
              <w:t>:</w:t>
              <w:tab/>
            </w:r>
            <w:r>
              <w:rPr>
                <w:rStyle w:val="IndexLink"/>
              </w:rPr>
              <w:t>125</w:t>
            </w:r>
          </w:hyperlink>
        </w:p>
        <w:p>
          <w:pPr>
            <w:pStyle w:val="Contents3"/>
            <w:tabs>
              <w:tab w:val="clear" w:pos="8459"/>
              <w:tab w:val="right" w:pos="9026" w:leader="dot"/>
            </w:tabs>
            <w:rPr/>
          </w:pPr>
          <w:hyperlink w:anchor="__RefHeading___Toc1179569_1878427129">
            <w:r>
              <w:rPr>
                <w:webHidden/>
                <w:rStyle w:val="IndexLink"/>
                <w:rtl w:val="true"/>
              </w:rPr>
              <w:t>مصرف الخمس</w:t>
            </w:r>
            <w:r>
              <w:rPr>
                <w:rStyle w:val="IndexLink"/>
                <w:rtl w:val="true"/>
              </w:rPr>
              <w:t>:</w:t>
              <w:tab/>
            </w:r>
            <w:r>
              <w:rPr>
                <w:rStyle w:val="IndexLink"/>
              </w:rPr>
              <w:t>126</w:t>
            </w:r>
          </w:hyperlink>
        </w:p>
        <w:p>
          <w:pPr>
            <w:pStyle w:val="Contents4"/>
            <w:tabs>
              <w:tab w:val="clear" w:pos="8176"/>
              <w:tab w:val="right" w:pos="9026" w:leader="dot"/>
            </w:tabs>
            <w:rPr/>
          </w:pPr>
          <w:hyperlink w:anchor="__RefHeading___Toc1179571_187842712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79573_1878427129">
            <w:r>
              <w:rPr>
                <w:webHidden/>
                <w:rStyle w:val="IndexLink"/>
                <w:rtl w:val="true"/>
              </w:rPr>
              <w:t>الفقهاء</w:t>
            </w:r>
            <w:r>
              <w:rPr>
                <w:rStyle w:val="IndexLink"/>
                <w:rtl w:val="true"/>
              </w:rPr>
              <w:t>:</w:t>
              <w:tab/>
            </w:r>
            <w:r>
              <w:rPr>
                <w:rStyle w:val="IndexLink"/>
              </w:rPr>
              <w:t>127</w:t>
            </w:r>
          </w:hyperlink>
        </w:p>
        <w:p>
          <w:pPr>
            <w:pStyle w:val="Contents3"/>
            <w:tabs>
              <w:tab w:val="clear" w:pos="8459"/>
              <w:tab w:val="right" w:pos="9026" w:leader="dot"/>
            </w:tabs>
            <w:rPr/>
          </w:pPr>
          <w:hyperlink w:anchor="__RefHeading___Toc1179575_1878427129">
            <w:r>
              <w:rPr>
                <w:webHidden/>
                <w:rStyle w:val="IndexLink"/>
                <w:rtl w:val="true"/>
              </w:rPr>
              <w:t>طرق ثبوت النسب</w:t>
            </w:r>
            <w:r>
              <w:rPr>
                <w:rStyle w:val="IndexLink"/>
                <w:rtl w:val="true"/>
              </w:rPr>
              <w:t>:</w:t>
              <w:tab/>
            </w:r>
            <w:r>
              <w:rPr>
                <w:rStyle w:val="IndexLink"/>
              </w:rPr>
              <w:t>128</w:t>
            </w:r>
          </w:hyperlink>
        </w:p>
        <w:p>
          <w:pPr>
            <w:pStyle w:val="Contents3"/>
            <w:tabs>
              <w:tab w:val="clear" w:pos="8459"/>
              <w:tab w:val="right" w:pos="9026" w:leader="dot"/>
            </w:tabs>
            <w:rPr/>
          </w:pPr>
          <w:hyperlink w:anchor="__RefHeading___Toc1179577_1878427129">
            <w:r>
              <w:rPr>
                <w:webHidden/>
                <w:rStyle w:val="IndexLink"/>
                <w:rtl w:val="true"/>
              </w:rPr>
              <w:t>سهم الإمام،و سهم السادة</w:t>
            </w:r>
            <w:r>
              <w:rPr>
                <w:rStyle w:val="IndexLink"/>
                <w:rtl w:val="true"/>
              </w:rPr>
              <w:t>:</w:t>
              <w:tab/>
            </w:r>
            <w:r>
              <w:rPr>
                <w:rStyle w:val="IndexLink"/>
              </w:rPr>
              <w:t>128</w:t>
            </w:r>
          </w:hyperlink>
        </w:p>
        <w:p>
          <w:pPr>
            <w:pStyle w:val="Contents4"/>
            <w:tabs>
              <w:tab w:val="clear" w:pos="8176"/>
              <w:tab w:val="right" w:pos="9026" w:leader="dot"/>
            </w:tabs>
            <w:rPr/>
          </w:pPr>
          <w:hyperlink w:anchor="__RefHeading___Toc1179579_1878427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79581_1878427129">
            <w:r>
              <w:rPr>
                <w:webHidden/>
                <w:rStyle w:val="IndexLink"/>
                <w:rtl w:val="true"/>
              </w:rPr>
              <w:t>الجواب</w:t>
            </w:r>
            <w:r>
              <w:rPr>
                <w:rStyle w:val="IndexLink"/>
                <w:rtl w:val="true"/>
              </w:rPr>
              <w:t>:</w:t>
              <w:tab/>
            </w:r>
            <w:r>
              <w:rPr>
                <w:rStyle w:val="IndexLink"/>
              </w:rPr>
              <w:t>133</w:t>
            </w:r>
          </w:hyperlink>
        </w:p>
        <w:p>
          <w:pPr>
            <w:pStyle w:val="Contents3"/>
            <w:tabs>
              <w:tab w:val="clear" w:pos="8459"/>
              <w:tab w:val="right" w:pos="9026" w:leader="dot"/>
            </w:tabs>
            <w:rPr/>
          </w:pPr>
          <w:hyperlink w:anchor="__RefHeading___Toc1179583_1878427129">
            <w:r>
              <w:rPr>
                <w:webHidden/>
                <w:rStyle w:val="IndexLink"/>
                <w:rtl w:val="true"/>
              </w:rPr>
              <w:t>الأنفال</w:t>
            </w:r>
            <w:r>
              <w:rPr>
                <w:rStyle w:val="IndexLink"/>
                <w:rtl w:val="true"/>
              </w:rPr>
              <w:t>:</w:t>
              <w:tab/>
            </w:r>
            <w:r>
              <w:rPr>
                <w:rStyle w:val="IndexLink"/>
              </w:rPr>
              <w:t>134</w:t>
            </w:r>
          </w:hyperlink>
        </w:p>
        <w:p>
          <w:pPr>
            <w:pStyle w:val="Contents4"/>
            <w:tabs>
              <w:tab w:val="clear" w:pos="8176"/>
              <w:tab w:val="right" w:pos="9026" w:leader="dot"/>
            </w:tabs>
            <w:rPr/>
          </w:pPr>
          <w:hyperlink w:anchor="__RefHeading___Toc1179585_1878427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79587_1878427129">
            <w:r>
              <w:rPr>
                <w:webHidden/>
                <w:rStyle w:val="IndexLink"/>
                <w:rtl w:val="true"/>
              </w:rPr>
              <w:t>الفقهاء</w:t>
            </w:r>
            <w:r>
              <w:rPr>
                <w:rStyle w:val="IndexLink"/>
                <w:rtl w:val="true"/>
              </w:rPr>
              <w:t>:</w:t>
              <w:tab/>
            </w:r>
            <w:r>
              <w:rPr>
                <w:rStyle w:val="IndexLink"/>
              </w:rPr>
              <w:t>135</w:t>
            </w:r>
          </w:hyperlink>
        </w:p>
        <w:p>
          <w:pPr>
            <w:pStyle w:val="Contents2"/>
            <w:tabs>
              <w:tab w:val="clear" w:pos="8743"/>
              <w:tab w:val="right" w:pos="9026" w:leader="dot"/>
            </w:tabs>
            <w:rPr/>
          </w:pPr>
          <w:hyperlink w:anchor="__RefHeading___Toc1179589_1878427129">
            <w:r>
              <w:rPr>
                <w:webHidden/>
                <w:rStyle w:val="IndexLink"/>
                <w:rtl w:val="true"/>
              </w:rPr>
              <w:t>كتاب الحج</w:t>
            </w:r>
            <w:r>
              <w:rPr>
                <w:rStyle w:val="IndexLink"/>
                <w:rtl w:val="true"/>
              </w:rPr>
              <w:tab/>
            </w:r>
            <w:r>
              <w:rPr>
                <w:rStyle w:val="IndexLink"/>
              </w:rPr>
              <w:t>137</w:t>
            </w:r>
          </w:hyperlink>
        </w:p>
        <w:p>
          <w:pPr>
            <w:pStyle w:val="Contents3"/>
            <w:tabs>
              <w:tab w:val="clear" w:pos="8459"/>
              <w:tab w:val="right" w:pos="9026" w:leader="dot"/>
            </w:tabs>
            <w:rPr/>
          </w:pPr>
          <w:hyperlink w:anchor="__RefHeading___Toc1179591_187842712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179593_1878427129">
            <w:r>
              <w:rPr>
                <w:webHidden/>
                <w:rStyle w:val="IndexLink"/>
                <w:rtl w:val="true"/>
              </w:rPr>
              <w:t>الوجوب</w:t>
            </w:r>
            <w:r>
              <w:rPr>
                <w:rStyle w:val="IndexLink"/>
                <w:rtl w:val="true"/>
              </w:rPr>
              <w:t>:</w:t>
              <w:tab/>
            </w:r>
            <w:r>
              <w:rPr>
                <w:rStyle w:val="IndexLink"/>
              </w:rPr>
              <w:t>137</w:t>
            </w:r>
          </w:hyperlink>
        </w:p>
        <w:p>
          <w:pPr>
            <w:pStyle w:val="Contents4"/>
            <w:tabs>
              <w:tab w:val="clear" w:pos="8176"/>
              <w:tab w:val="right" w:pos="9026" w:leader="dot"/>
            </w:tabs>
            <w:rPr/>
          </w:pPr>
          <w:hyperlink w:anchor="__RefHeading___Toc1179595_1878427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79597_1878427129">
            <w:r>
              <w:rPr>
                <w:webHidden/>
                <w:rStyle w:val="IndexLink"/>
                <w:rtl w:val="true"/>
              </w:rPr>
              <w:t>الفور</w:t>
            </w:r>
            <w:r>
              <w:rPr>
                <w:rStyle w:val="IndexLink"/>
                <w:rtl w:val="true"/>
              </w:rPr>
              <w:t>:</w:t>
              <w:tab/>
            </w:r>
            <w:r>
              <w:rPr>
                <w:rStyle w:val="IndexLink"/>
              </w:rPr>
              <w:t>138</w:t>
            </w:r>
          </w:hyperlink>
        </w:p>
        <w:p>
          <w:pPr>
            <w:pStyle w:val="Contents5"/>
            <w:tabs>
              <w:tab w:val="clear" w:pos="7892"/>
              <w:tab w:val="right" w:pos="9026" w:leader="dot"/>
            </w:tabs>
            <w:rPr/>
          </w:pPr>
          <w:hyperlink w:anchor="__RefHeading___Toc1179599_187842712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79601_1878427129">
            <w:r>
              <w:rPr>
                <w:webHidden/>
                <w:rStyle w:val="IndexLink"/>
                <w:rtl w:val="true"/>
              </w:rPr>
              <w:t>الجواب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179603_1878427129">
            <w:r>
              <w:rPr>
                <w:webHidden/>
                <w:rStyle w:val="IndexLink"/>
                <w:rtl w:val="true"/>
              </w:rPr>
              <w:t>الشروط</w:t>
            </w:r>
            <w:r>
              <w:rPr>
                <w:rStyle w:val="IndexLink"/>
                <w:rtl w:val="true"/>
              </w:rPr>
              <w:t>:</w:t>
              <w:tab/>
            </w:r>
            <w:r>
              <w:rPr>
                <w:rStyle w:val="IndexLink"/>
              </w:rPr>
              <w:t>140</w:t>
            </w:r>
          </w:hyperlink>
        </w:p>
        <w:p>
          <w:pPr>
            <w:pStyle w:val="Contents4"/>
            <w:tabs>
              <w:tab w:val="clear" w:pos="8176"/>
              <w:tab w:val="right" w:pos="9026" w:leader="dot"/>
            </w:tabs>
            <w:rPr/>
          </w:pPr>
          <w:hyperlink w:anchor="__RefHeading___Toc1179605_1878427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79607_1878427129">
            <w:r>
              <w:rPr>
                <w:webHidden/>
                <w:rStyle w:val="IndexLink"/>
              </w:rPr>
              <w:t>1</w:t>
            </w:r>
            <w:r>
              <w:rPr>
                <w:rStyle w:val="IndexLink"/>
                <w:rtl w:val="true"/>
              </w:rPr>
              <w:t>-</w:t>
            </w:r>
            <w:r>
              <w:rPr>
                <w:rStyle w:val="IndexLink"/>
                <w:rtl w:val="true"/>
              </w:rPr>
              <w:t>العقل</w:t>
            </w:r>
            <w:r>
              <w:rPr>
                <w:rStyle w:val="IndexLink"/>
                <w:rtl w:val="true"/>
              </w:rPr>
              <w:tab/>
            </w:r>
            <w:r>
              <w:rPr>
                <w:rStyle w:val="IndexLink"/>
              </w:rPr>
              <w:t>140</w:t>
            </w:r>
          </w:hyperlink>
        </w:p>
        <w:p>
          <w:pPr>
            <w:pStyle w:val="Contents4"/>
            <w:tabs>
              <w:tab w:val="clear" w:pos="8176"/>
              <w:tab w:val="right" w:pos="9026" w:leader="dot"/>
            </w:tabs>
            <w:rPr/>
          </w:pPr>
          <w:hyperlink w:anchor="__RefHeading___Toc1179609_1878427129">
            <w:r>
              <w:rPr>
                <w:webHidden/>
                <w:rStyle w:val="IndexLink"/>
              </w:rPr>
              <w:t>2</w:t>
            </w:r>
            <w:r>
              <w:rPr>
                <w:rStyle w:val="IndexLink"/>
                <w:rtl w:val="true"/>
              </w:rPr>
              <w:t>-</w:t>
            </w:r>
            <w:r>
              <w:rPr>
                <w:rStyle w:val="IndexLink"/>
                <w:rtl w:val="true"/>
              </w:rPr>
              <w:t>البلوغ</w:t>
            </w:r>
            <w:r>
              <w:rPr>
                <w:rStyle w:val="IndexLink"/>
                <w:rtl w:val="true"/>
              </w:rPr>
              <w:tab/>
            </w:r>
            <w:r>
              <w:rPr>
                <w:rStyle w:val="IndexLink"/>
              </w:rPr>
              <w:t>140</w:t>
            </w:r>
          </w:hyperlink>
        </w:p>
        <w:p>
          <w:pPr>
            <w:pStyle w:val="Contents4"/>
            <w:tabs>
              <w:tab w:val="clear" w:pos="8176"/>
              <w:tab w:val="right" w:pos="9026" w:leader="dot"/>
            </w:tabs>
            <w:rPr/>
          </w:pPr>
          <w:hyperlink w:anchor="__RefHeading___Toc1179611_1878427129">
            <w:r>
              <w:rPr>
                <w:webHidden/>
                <w:rStyle w:val="IndexLink"/>
              </w:rPr>
              <w:t>3</w:t>
            </w:r>
            <w:r>
              <w:rPr>
                <w:rStyle w:val="IndexLink"/>
                <w:rtl w:val="true"/>
              </w:rPr>
              <w:t>-</w:t>
            </w:r>
            <w:r>
              <w:rPr>
                <w:rStyle w:val="IndexLink"/>
                <w:rtl w:val="true"/>
              </w:rPr>
              <w:t>الاستطاعة</w:t>
            </w:r>
            <w:r>
              <w:rPr>
                <w:rStyle w:val="IndexLink"/>
                <w:rtl w:val="true"/>
              </w:rPr>
              <w:tab/>
            </w:r>
            <w:r>
              <w:rPr>
                <w:rStyle w:val="IndexLink"/>
              </w:rPr>
              <w:t>141</w:t>
            </w:r>
          </w:hyperlink>
        </w:p>
        <w:p>
          <w:pPr>
            <w:pStyle w:val="Contents5"/>
            <w:tabs>
              <w:tab w:val="clear" w:pos="7892"/>
              <w:tab w:val="right" w:pos="9026" w:leader="dot"/>
            </w:tabs>
            <w:rPr/>
          </w:pPr>
          <w:hyperlink w:anchor="__RefHeading___Toc1179613_1878427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79615_1878427129">
            <w:r>
              <w:rPr>
                <w:webHidden/>
                <w:rStyle w:val="IndexLink"/>
                <w:rtl w:val="true"/>
              </w:rPr>
              <w:t>توضيح حول الاستطاعة</w:t>
            </w:r>
            <w:r>
              <w:rPr>
                <w:rStyle w:val="IndexLink"/>
                <w:rtl w:val="true"/>
              </w:rPr>
              <w:tab/>
            </w:r>
            <w:r>
              <w:rPr>
                <w:rStyle w:val="IndexLink"/>
              </w:rPr>
              <w:t>143</w:t>
            </w:r>
          </w:hyperlink>
        </w:p>
        <w:p>
          <w:pPr>
            <w:pStyle w:val="Contents6"/>
            <w:tabs>
              <w:tab w:val="clear" w:pos="7609"/>
              <w:tab w:val="right" w:pos="9026" w:leader="dot"/>
            </w:tabs>
            <w:rPr/>
          </w:pPr>
          <w:hyperlink w:anchor="__RefHeading___Toc1179617_1878427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179619_1878427129">
            <w:r>
              <w:rPr>
                <w:webHidden/>
                <w:rStyle w:val="IndexLink"/>
                <w:rtl w:val="true"/>
              </w:rPr>
              <w:t>الجواب</w:t>
            </w:r>
            <w:r>
              <w:rPr>
                <w:rStyle w:val="IndexLink"/>
                <w:rtl w:val="true"/>
              </w:rPr>
              <w:t>:</w:t>
              <w:tab/>
            </w:r>
            <w:r>
              <w:rPr>
                <w:rStyle w:val="IndexLink"/>
              </w:rPr>
              <w:t>143</w:t>
            </w:r>
          </w:hyperlink>
        </w:p>
        <w:p>
          <w:pPr>
            <w:pStyle w:val="Contents6"/>
            <w:tabs>
              <w:tab w:val="clear" w:pos="7609"/>
              <w:tab w:val="right" w:pos="9026" w:leader="dot"/>
            </w:tabs>
            <w:rPr/>
          </w:pPr>
          <w:hyperlink w:anchor="__RefHeading___Toc1179621_1878427129">
            <w:r>
              <w:rPr>
                <w:webHidden/>
                <w:rStyle w:val="IndexLink"/>
                <w:rtl w:val="true"/>
              </w:rPr>
              <w:t>الحج قبل الاستطاعة</w:t>
            </w:r>
            <w:r>
              <w:rPr>
                <w:rStyle w:val="IndexLink"/>
                <w:rtl w:val="true"/>
              </w:rPr>
              <w:t>:</w:t>
              <w:tab/>
            </w:r>
            <w:r>
              <w:rPr>
                <w:rStyle w:val="IndexLink"/>
              </w:rPr>
              <w:t>144</w:t>
            </w:r>
          </w:hyperlink>
        </w:p>
        <w:p>
          <w:pPr>
            <w:pStyle w:val="Contents6"/>
            <w:tabs>
              <w:tab w:val="clear" w:pos="7609"/>
              <w:tab w:val="right" w:pos="9026" w:leader="dot"/>
            </w:tabs>
            <w:rPr/>
          </w:pPr>
          <w:hyperlink w:anchor="__RefHeading___Toc1179623_1878427129">
            <w:r>
              <w:rPr>
                <w:webHidden/>
                <w:rStyle w:val="IndexLink"/>
                <w:rtl w:val="true"/>
              </w:rPr>
              <w:t>الجواب</w:t>
            </w:r>
            <w:r>
              <w:rPr>
                <w:rStyle w:val="IndexLink"/>
                <w:rtl w:val="true"/>
              </w:rPr>
              <w:t>:</w:t>
              <w:tab/>
            </w:r>
            <w:r>
              <w:rPr>
                <w:rStyle w:val="IndexLink"/>
              </w:rPr>
              <w:t>144</w:t>
            </w:r>
          </w:hyperlink>
        </w:p>
        <w:p>
          <w:pPr>
            <w:pStyle w:val="Contents6"/>
            <w:tabs>
              <w:tab w:val="clear" w:pos="7609"/>
              <w:tab w:val="right" w:pos="9026" w:leader="dot"/>
            </w:tabs>
            <w:rPr/>
          </w:pPr>
          <w:hyperlink w:anchor="__RefHeading___Toc1179625_1878427129">
            <w:r>
              <w:rPr>
                <w:webHidden/>
                <w:rStyle w:val="IndexLink"/>
                <w:rtl w:val="true"/>
              </w:rPr>
              <w:t>البذل</w:t>
            </w:r>
            <w:r>
              <w:rPr>
                <w:rStyle w:val="IndexLink"/>
                <w:rtl w:val="true"/>
              </w:rPr>
              <w:t>:</w:t>
              <w:tab/>
            </w:r>
            <w:r>
              <w:rPr>
                <w:rStyle w:val="IndexLink"/>
              </w:rPr>
              <w:t>145</w:t>
            </w:r>
          </w:hyperlink>
        </w:p>
        <w:p>
          <w:pPr>
            <w:pStyle w:val="Contents6"/>
            <w:tabs>
              <w:tab w:val="clear" w:pos="7609"/>
              <w:tab w:val="right" w:pos="9026" w:leader="dot"/>
            </w:tabs>
            <w:rPr/>
          </w:pPr>
          <w:hyperlink w:anchor="__RefHeading___Toc1179627_1878427129">
            <w:r>
              <w:rPr>
                <w:webHidden/>
                <w:rStyle w:val="IndexLink"/>
                <w:rtl w:val="true"/>
              </w:rPr>
              <w:t>الحج و الخمس</w:t>
            </w:r>
            <w:r>
              <w:rPr>
                <w:rStyle w:val="IndexLink"/>
                <w:rtl w:val="true"/>
              </w:rPr>
              <w:t>:</w:t>
              <w:tab/>
            </w:r>
            <w:r>
              <w:rPr>
                <w:rStyle w:val="IndexLink"/>
              </w:rPr>
              <w:t>145</w:t>
            </w:r>
          </w:hyperlink>
        </w:p>
        <w:p>
          <w:pPr>
            <w:pStyle w:val="Contents6"/>
            <w:tabs>
              <w:tab w:val="clear" w:pos="7609"/>
              <w:tab w:val="right" w:pos="9026" w:leader="dot"/>
            </w:tabs>
            <w:rPr/>
          </w:pPr>
          <w:hyperlink w:anchor="__RefHeading___Toc1179629_1878427129">
            <w:r>
              <w:rPr>
                <w:webHidden/>
                <w:rStyle w:val="IndexLink"/>
                <w:rtl w:val="true"/>
              </w:rPr>
              <w:t>الزواج</w:t>
            </w:r>
            <w:r>
              <w:rPr>
                <w:rStyle w:val="IndexLink"/>
                <w:rtl w:val="true"/>
              </w:rPr>
              <w:t>:</w:t>
              <w:tab/>
            </w:r>
            <w:r>
              <w:rPr>
                <w:rStyle w:val="IndexLink"/>
              </w:rPr>
              <w:t>146</w:t>
            </w:r>
          </w:hyperlink>
        </w:p>
        <w:p>
          <w:pPr>
            <w:pStyle w:val="Contents6"/>
            <w:tabs>
              <w:tab w:val="clear" w:pos="7609"/>
              <w:tab w:val="right" w:pos="9026" w:leader="dot"/>
            </w:tabs>
            <w:rPr/>
          </w:pPr>
          <w:hyperlink w:anchor="__RefHeading___Toc1179631_1878427129">
            <w:r>
              <w:rPr>
                <w:webHidden/>
                <w:rStyle w:val="IndexLink"/>
                <w:rtl w:val="true"/>
              </w:rPr>
              <w:t>الزوجة</w:t>
            </w:r>
            <w:r>
              <w:rPr>
                <w:rStyle w:val="IndexLink"/>
                <w:rtl w:val="true"/>
              </w:rPr>
              <w:t>:</w:t>
              <w:tab/>
            </w:r>
            <w:r>
              <w:rPr>
                <w:rStyle w:val="IndexLink"/>
              </w:rPr>
              <w:t>147</w:t>
            </w:r>
          </w:hyperlink>
        </w:p>
        <w:p>
          <w:pPr>
            <w:pStyle w:val="Contents6"/>
            <w:tabs>
              <w:tab w:val="clear" w:pos="7609"/>
              <w:tab w:val="right" w:pos="9026" w:leader="dot"/>
            </w:tabs>
            <w:rPr/>
          </w:pPr>
          <w:hyperlink w:anchor="__RefHeading___Toc1179633_1878427129">
            <w:r>
              <w:rPr>
                <w:webHidden/>
                <w:rStyle w:val="IndexLink"/>
                <w:rtl w:val="true"/>
              </w:rPr>
              <w:t>الدّين</w:t>
            </w:r>
            <w:r>
              <w:rPr>
                <w:rStyle w:val="IndexLink"/>
                <w:rtl w:val="true"/>
              </w:rPr>
              <w:t>:</w:t>
              <w:tab/>
            </w:r>
            <w:r>
              <w:rPr>
                <w:rStyle w:val="IndexLink"/>
              </w:rPr>
              <w:t>148</w:t>
            </w:r>
          </w:hyperlink>
        </w:p>
        <w:p>
          <w:pPr>
            <w:pStyle w:val="Contents6"/>
            <w:tabs>
              <w:tab w:val="clear" w:pos="7609"/>
              <w:tab w:val="right" w:pos="9026" w:leader="dot"/>
            </w:tabs>
            <w:rPr/>
          </w:pPr>
          <w:hyperlink w:anchor="__RefHeading___Toc1179635_1878427129">
            <w:r>
              <w:rPr>
                <w:webHidden/>
                <w:rStyle w:val="IndexLink"/>
                <w:rtl w:val="true"/>
              </w:rPr>
              <w:t>الجواب</w:t>
            </w:r>
            <w:r>
              <w:rPr>
                <w:rStyle w:val="IndexLink"/>
                <w:rtl w:val="true"/>
              </w:rPr>
              <w:t>:</w:t>
              <w:tab/>
            </w:r>
            <w:r>
              <w:rPr>
                <w:rStyle w:val="IndexLink"/>
              </w:rPr>
              <w:t>148</w:t>
            </w:r>
          </w:hyperlink>
        </w:p>
        <w:p>
          <w:pPr>
            <w:pStyle w:val="Contents6"/>
            <w:tabs>
              <w:tab w:val="clear" w:pos="7609"/>
              <w:tab w:val="right" w:pos="9026" w:leader="dot"/>
            </w:tabs>
            <w:rPr/>
          </w:pPr>
          <w:hyperlink w:anchor="__RefHeading___Toc1179637_1878427129">
            <w:r>
              <w:rPr>
                <w:webHidden/>
                <w:rStyle w:val="IndexLink"/>
                <w:rtl w:val="true"/>
              </w:rPr>
              <w:t>الحج و نذر الزيارة يوم عرفة</w:t>
            </w:r>
            <w:r>
              <w:rPr>
                <w:rStyle w:val="IndexLink"/>
                <w:rtl w:val="true"/>
              </w:rPr>
              <w:t>:</w:t>
              <w:tab/>
            </w:r>
            <w:r>
              <w:rPr>
                <w:rStyle w:val="IndexLink"/>
              </w:rPr>
              <w:t>149</w:t>
            </w:r>
          </w:hyperlink>
        </w:p>
        <w:p>
          <w:pPr>
            <w:pStyle w:val="Contents6"/>
            <w:tabs>
              <w:tab w:val="clear" w:pos="7609"/>
              <w:tab w:val="right" w:pos="9026" w:leader="dot"/>
            </w:tabs>
            <w:rPr/>
          </w:pPr>
          <w:hyperlink w:anchor="__RefHeading___Toc1179639_1878427129">
            <w:r>
              <w:rPr>
                <w:webHidden/>
                <w:rStyle w:val="IndexLink"/>
                <w:rtl w:val="true"/>
              </w:rPr>
              <w:t>الشك في الاستطاعة</w:t>
            </w:r>
            <w:r>
              <w:rPr>
                <w:rStyle w:val="IndexLink"/>
                <w:rtl w:val="true"/>
              </w:rPr>
              <w:t>:</w:t>
              <w:tab/>
            </w:r>
            <w:r>
              <w:rPr>
                <w:rStyle w:val="IndexLink"/>
              </w:rPr>
              <w:t>149</w:t>
            </w:r>
          </w:hyperlink>
        </w:p>
        <w:p>
          <w:pPr>
            <w:pStyle w:val="Contents6"/>
            <w:tabs>
              <w:tab w:val="clear" w:pos="7609"/>
              <w:tab w:val="right" w:pos="9026" w:leader="dot"/>
            </w:tabs>
            <w:rPr/>
          </w:pPr>
          <w:hyperlink w:anchor="__RefHeading___Toc1179641_1878427129">
            <w:r>
              <w:rPr>
                <w:webHidden/>
                <w:rStyle w:val="IndexLink"/>
                <w:rtl w:val="true"/>
              </w:rPr>
              <w:t>الجواب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1179643_1878427129">
            <w:r>
              <w:rPr>
                <w:webHidden/>
                <w:rStyle w:val="IndexLink"/>
                <w:rtl w:val="true"/>
              </w:rPr>
              <w:t>النيابة</w:t>
            </w:r>
            <w:r>
              <w:rPr>
                <w:rStyle w:val="IndexLink"/>
                <w:rtl w:val="true"/>
              </w:rPr>
              <w:tab/>
            </w:r>
            <w:r>
              <w:rPr>
                <w:rStyle w:val="IndexLink"/>
              </w:rPr>
              <w:t>151</w:t>
            </w:r>
          </w:hyperlink>
        </w:p>
        <w:p>
          <w:pPr>
            <w:pStyle w:val="Contents4"/>
            <w:tabs>
              <w:tab w:val="clear" w:pos="8176"/>
              <w:tab w:val="right" w:pos="9026" w:leader="dot"/>
            </w:tabs>
            <w:rPr/>
          </w:pPr>
          <w:hyperlink w:anchor="__RefHeading___Toc1179645_1878427129">
            <w:r>
              <w:rPr>
                <w:webHidden/>
                <w:rStyle w:val="IndexLink"/>
                <w:rtl w:val="true"/>
              </w:rPr>
              <w:t>صحة النيابة</w:t>
            </w:r>
            <w:r>
              <w:rPr>
                <w:rStyle w:val="IndexLink"/>
                <w:rtl w:val="true"/>
              </w:rPr>
              <w:t>:</w:t>
              <w:tab/>
            </w:r>
            <w:r>
              <w:rPr>
                <w:rStyle w:val="IndexLink"/>
              </w:rPr>
              <w:t>151</w:t>
            </w:r>
          </w:hyperlink>
        </w:p>
        <w:p>
          <w:pPr>
            <w:pStyle w:val="Contents5"/>
            <w:tabs>
              <w:tab w:val="clear" w:pos="7892"/>
              <w:tab w:val="right" w:pos="9026" w:leader="dot"/>
            </w:tabs>
            <w:rPr/>
          </w:pPr>
          <w:hyperlink w:anchor="__RefHeading___Toc1179647_187842712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79649_1878427129">
            <w:r>
              <w:rPr>
                <w:webHidden/>
                <w:rStyle w:val="IndexLink"/>
                <w:rtl w:val="true"/>
              </w:rPr>
              <w:t>الفقهاء</w:t>
            </w:r>
            <w:r>
              <w:rPr>
                <w:rStyle w:val="IndexLink"/>
                <w:rtl w:val="true"/>
              </w:rPr>
              <w:t>:</w:t>
              <w:tab/>
            </w:r>
            <w:r>
              <w:rPr>
                <w:rStyle w:val="IndexLink"/>
              </w:rPr>
              <w:t>151</w:t>
            </w:r>
          </w:hyperlink>
        </w:p>
        <w:p>
          <w:pPr>
            <w:pStyle w:val="Contents4"/>
            <w:tabs>
              <w:tab w:val="clear" w:pos="8176"/>
              <w:tab w:val="right" w:pos="9026" w:leader="dot"/>
            </w:tabs>
            <w:rPr/>
          </w:pPr>
          <w:hyperlink w:anchor="__RefHeading___Toc1179651_1878427129">
            <w:r>
              <w:rPr>
                <w:webHidden/>
                <w:rStyle w:val="IndexLink"/>
                <w:rtl w:val="true"/>
              </w:rPr>
              <w:t>المنوب عنه</w:t>
            </w:r>
            <w:r>
              <w:rPr>
                <w:rStyle w:val="IndexLink"/>
                <w:rtl w:val="true"/>
              </w:rPr>
              <w:t>:</w:t>
              <w:tab/>
            </w:r>
            <w:r>
              <w:rPr>
                <w:rStyle w:val="IndexLink"/>
              </w:rPr>
              <w:t>151</w:t>
            </w:r>
          </w:hyperlink>
        </w:p>
        <w:p>
          <w:pPr>
            <w:pStyle w:val="Contents5"/>
            <w:tabs>
              <w:tab w:val="clear" w:pos="7892"/>
              <w:tab w:val="right" w:pos="9026" w:leader="dot"/>
            </w:tabs>
            <w:rPr/>
          </w:pPr>
          <w:hyperlink w:anchor="__RefHeading___Toc1179653_187842712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79655_1878427129">
            <w:r>
              <w:rPr>
                <w:webHidden/>
                <w:rStyle w:val="IndexLink"/>
                <w:rtl w:val="true"/>
              </w:rPr>
              <w:t>الفقهاء</w:t>
            </w:r>
            <w:r>
              <w:rPr>
                <w:rStyle w:val="IndexLink"/>
                <w:rtl w:val="true"/>
              </w:rPr>
              <w:t>:</w:t>
              <w:tab/>
            </w:r>
            <w:r>
              <w:rPr>
                <w:rStyle w:val="IndexLink"/>
              </w:rPr>
              <w:t>152</w:t>
            </w:r>
          </w:hyperlink>
        </w:p>
        <w:p>
          <w:pPr>
            <w:pStyle w:val="Contents4"/>
            <w:tabs>
              <w:tab w:val="clear" w:pos="8176"/>
              <w:tab w:val="right" w:pos="9026" w:leader="dot"/>
            </w:tabs>
            <w:rPr/>
          </w:pPr>
          <w:hyperlink w:anchor="__RefHeading___Toc1179657_1878427129">
            <w:r>
              <w:rPr>
                <w:webHidden/>
                <w:rStyle w:val="IndexLink"/>
                <w:rtl w:val="true"/>
              </w:rPr>
              <w:t>النيابة عن الحي</w:t>
            </w:r>
            <w:r>
              <w:rPr>
                <w:rStyle w:val="IndexLink"/>
                <w:rtl w:val="true"/>
              </w:rPr>
              <w:t>:</w:t>
              <w:tab/>
            </w:r>
            <w:r>
              <w:rPr>
                <w:rStyle w:val="IndexLink"/>
              </w:rPr>
              <w:t>152</w:t>
            </w:r>
          </w:hyperlink>
        </w:p>
        <w:p>
          <w:pPr>
            <w:pStyle w:val="Contents5"/>
            <w:tabs>
              <w:tab w:val="clear" w:pos="7892"/>
              <w:tab w:val="right" w:pos="9026" w:leader="dot"/>
            </w:tabs>
            <w:rPr/>
          </w:pPr>
          <w:hyperlink w:anchor="__RefHeading___Toc1179659_1878427129">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79661_1878427129">
            <w:r>
              <w:rPr>
                <w:webHidden/>
                <w:rStyle w:val="IndexLink"/>
                <w:rtl w:val="true"/>
              </w:rPr>
              <w:t>الجواب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79663_1878427129">
            <w:r>
              <w:rPr>
                <w:webHidden/>
                <w:rStyle w:val="IndexLink"/>
                <w:rtl w:val="true"/>
              </w:rPr>
              <w:t>الصبي و المجنون</w:t>
            </w:r>
            <w:r>
              <w:rPr>
                <w:rStyle w:val="IndexLink"/>
                <w:rtl w:val="true"/>
              </w:rPr>
              <w:t>:</w:t>
              <w:tab/>
            </w:r>
            <w:r>
              <w:rPr>
                <w:rStyle w:val="IndexLink"/>
              </w:rPr>
              <w:t>153</w:t>
            </w:r>
          </w:hyperlink>
        </w:p>
        <w:p>
          <w:pPr>
            <w:pStyle w:val="Contents5"/>
            <w:tabs>
              <w:tab w:val="clear" w:pos="7892"/>
              <w:tab w:val="right" w:pos="9026" w:leader="dot"/>
            </w:tabs>
            <w:rPr/>
          </w:pPr>
          <w:hyperlink w:anchor="__RefHeading___Toc1179665_1878427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79667_1878427129">
            <w:r>
              <w:rPr>
                <w:webHidden/>
                <w:rStyle w:val="IndexLink"/>
                <w:rtl w:val="true"/>
              </w:rPr>
              <w:t>الجواب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79669_1878427129">
            <w:r>
              <w:rPr>
                <w:webHidden/>
                <w:rStyle w:val="IndexLink"/>
                <w:rtl w:val="true"/>
              </w:rPr>
              <w:t>النائب</w:t>
            </w:r>
            <w:r>
              <w:rPr>
                <w:rStyle w:val="IndexLink"/>
                <w:rtl w:val="true"/>
              </w:rPr>
              <w:t>:</w:t>
              <w:tab/>
            </w:r>
            <w:r>
              <w:rPr>
                <w:rStyle w:val="IndexLink"/>
              </w:rPr>
              <w:t>154</w:t>
            </w:r>
          </w:hyperlink>
        </w:p>
        <w:p>
          <w:pPr>
            <w:pStyle w:val="Contents4"/>
            <w:tabs>
              <w:tab w:val="clear" w:pos="8176"/>
              <w:tab w:val="right" w:pos="9026" w:leader="dot"/>
            </w:tabs>
            <w:rPr/>
          </w:pPr>
          <w:hyperlink w:anchor="__RefHeading___Toc1179671_1878427129">
            <w:r>
              <w:rPr>
                <w:webHidden/>
                <w:rStyle w:val="IndexLink"/>
                <w:rtl w:val="true"/>
              </w:rPr>
              <w:t>المماثلة</w:t>
            </w:r>
            <w:r>
              <w:rPr>
                <w:rStyle w:val="IndexLink"/>
                <w:rtl w:val="true"/>
              </w:rPr>
              <w:t>:</w:t>
              <w:tab/>
            </w:r>
            <w:r>
              <w:rPr>
                <w:rStyle w:val="IndexLink"/>
              </w:rPr>
              <w:t>155</w:t>
            </w:r>
          </w:hyperlink>
        </w:p>
        <w:p>
          <w:pPr>
            <w:pStyle w:val="Contents4"/>
            <w:tabs>
              <w:tab w:val="clear" w:pos="8176"/>
              <w:tab w:val="right" w:pos="9026" w:leader="dot"/>
            </w:tabs>
            <w:rPr/>
          </w:pPr>
          <w:hyperlink w:anchor="__RefHeading___Toc1179673_1878427129">
            <w:r>
              <w:rPr>
                <w:webHidden/>
                <w:rStyle w:val="IndexLink"/>
                <w:rtl w:val="true"/>
              </w:rPr>
              <w:t>الموت قبل الإتمام</w:t>
            </w:r>
            <w:r>
              <w:rPr>
                <w:rStyle w:val="IndexLink"/>
                <w:rtl w:val="true"/>
              </w:rPr>
              <w:t>:</w:t>
              <w:tab/>
            </w:r>
            <w:r>
              <w:rPr>
                <w:rStyle w:val="IndexLink"/>
              </w:rPr>
              <w:t>155</w:t>
            </w:r>
          </w:hyperlink>
        </w:p>
        <w:p>
          <w:pPr>
            <w:pStyle w:val="Contents5"/>
            <w:tabs>
              <w:tab w:val="clear" w:pos="7892"/>
              <w:tab w:val="right" w:pos="9026" w:leader="dot"/>
            </w:tabs>
            <w:rPr/>
          </w:pPr>
          <w:hyperlink w:anchor="__RefHeading___Toc1179675_1878427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79677_1878427129">
            <w:r>
              <w:rPr>
                <w:webHidden/>
                <w:rStyle w:val="IndexLink"/>
                <w:rtl w:val="true"/>
              </w:rPr>
              <w:t>الفقهاء</w:t>
            </w:r>
            <w:r>
              <w:rPr>
                <w:rStyle w:val="IndexLink"/>
                <w:rtl w:val="true"/>
              </w:rPr>
              <w:t>:</w:t>
              <w:tab/>
            </w:r>
            <w:r>
              <w:rPr>
                <w:rStyle w:val="IndexLink"/>
              </w:rPr>
              <w:t>156</w:t>
            </w:r>
          </w:hyperlink>
        </w:p>
        <w:p>
          <w:pPr>
            <w:pStyle w:val="Contents6"/>
            <w:tabs>
              <w:tab w:val="clear" w:pos="7609"/>
              <w:tab w:val="right" w:pos="9026" w:leader="dot"/>
            </w:tabs>
            <w:rPr/>
          </w:pPr>
          <w:hyperlink w:anchor="__RefHeading___Toc1179679_1878427129">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179681_1878427129">
            <w:r>
              <w:rPr>
                <w:webHidden/>
                <w:rStyle w:val="IndexLink"/>
                <w:rtl w:val="true"/>
              </w:rPr>
              <w:t>الجواب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79683_1878427129">
            <w:r>
              <w:rPr>
                <w:webHidden/>
                <w:rStyle w:val="IndexLink"/>
                <w:rtl w:val="true"/>
              </w:rPr>
              <w:t>الأجرة</w:t>
            </w:r>
            <w:r>
              <w:rPr>
                <w:rStyle w:val="IndexLink"/>
                <w:rtl w:val="true"/>
              </w:rPr>
              <w:t>:</w:t>
              <w:tab/>
            </w:r>
            <w:r>
              <w:rPr>
                <w:rStyle w:val="IndexLink"/>
              </w:rPr>
              <w:t>156</w:t>
            </w:r>
          </w:hyperlink>
        </w:p>
        <w:p>
          <w:pPr>
            <w:pStyle w:val="Contents4"/>
            <w:tabs>
              <w:tab w:val="clear" w:pos="8176"/>
              <w:tab w:val="right" w:pos="9026" w:leader="dot"/>
            </w:tabs>
            <w:rPr/>
          </w:pPr>
          <w:hyperlink w:anchor="__RefHeading___Toc1179685_1878427129">
            <w:r>
              <w:rPr>
                <w:webHidden/>
                <w:rStyle w:val="IndexLink"/>
                <w:rtl w:val="true"/>
              </w:rPr>
              <w:t>النيابة عن اثنين</w:t>
            </w:r>
            <w:r>
              <w:rPr>
                <w:rStyle w:val="IndexLink"/>
                <w:rtl w:val="true"/>
              </w:rPr>
              <w:t>:</w:t>
              <w:tab/>
            </w:r>
            <w:r>
              <w:rPr>
                <w:rStyle w:val="IndexLink"/>
              </w:rPr>
              <w:t>157</w:t>
            </w:r>
          </w:hyperlink>
        </w:p>
        <w:p>
          <w:pPr>
            <w:pStyle w:val="Contents4"/>
            <w:tabs>
              <w:tab w:val="clear" w:pos="8176"/>
              <w:tab w:val="right" w:pos="9026" w:leader="dot"/>
            </w:tabs>
            <w:rPr/>
          </w:pPr>
          <w:hyperlink w:anchor="__RefHeading___Toc1179687_1878427129">
            <w:r>
              <w:rPr>
                <w:webHidden/>
                <w:rStyle w:val="IndexLink"/>
                <w:rtl w:val="true"/>
              </w:rPr>
              <w:t>الميقاتية و البلدية</w:t>
            </w:r>
            <w:r>
              <w:rPr>
                <w:rStyle w:val="IndexLink"/>
                <w:rtl w:val="true"/>
              </w:rPr>
              <w:t>:</w:t>
              <w:tab/>
            </w:r>
            <w:r>
              <w:rPr>
                <w:rStyle w:val="IndexLink"/>
              </w:rPr>
              <w:t>157</w:t>
            </w:r>
          </w:hyperlink>
        </w:p>
        <w:p>
          <w:pPr>
            <w:pStyle w:val="Contents4"/>
            <w:tabs>
              <w:tab w:val="clear" w:pos="8176"/>
              <w:tab w:val="right" w:pos="9026" w:leader="dot"/>
            </w:tabs>
            <w:rPr/>
          </w:pPr>
          <w:hyperlink w:anchor="__RefHeading___Toc1179689_1878427129">
            <w:r>
              <w:rPr>
                <w:webHidden/>
                <w:rStyle w:val="IndexLink"/>
                <w:rtl w:val="true"/>
              </w:rPr>
              <w:t>العدول</w:t>
            </w:r>
            <w:r>
              <w:rPr>
                <w:rStyle w:val="IndexLink"/>
                <w:rtl w:val="true"/>
              </w:rPr>
              <w:t>:</w:t>
              <w:tab/>
            </w:r>
            <w:r>
              <w:rPr>
                <w:rStyle w:val="IndexLink"/>
              </w:rPr>
              <w:t>158</w:t>
            </w:r>
          </w:hyperlink>
        </w:p>
        <w:p>
          <w:pPr>
            <w:pStyle w:val="Contents5"/>
            <w:tabs>
              <w:tab w:val="clear" w:pos="7892"/>
              <w:tab w:val="right" w:pos="9026" w:leader="dot"/>
            </w:tabs>
            <w:rPr/>
          </w:pPr>
          <w:hyperlink w:anchor="__RefHeading___Toc1179691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79693_1878427129">
            <w:r>
              <w:rPr>
                <w:webHidden/>
                <w:rStyle w:val="IndexLink"/>
                <w:rtl w:val="true"/>
              </w:rPr>
              <w:t>الفقهاء</w:t>
            </w:r>
            <w:r>
              <w:rPr>
                <w:rStyle w:val="IndexLink"/>
                <w:rtl w:val="true"/>
              </w:rPr>
              <w:t>:</w:t>
              <w:tab/>
            </w:r>
            <w:r>
              <w:rPr>
                <w:rStyle w:val="IndexLink"/>
              </w:rPr>
              <w:t>158</w:t>
            </w:r>
          </w:hyperlink>
        </w:p>
        <w:p>
          <w:pPr>
            <w:pStyle w:val="Contents6"/>
            <w:tabs>
              <w:tab w:val="clear" w:pos="7609"/>
              <w:tab w:val="right" w:pos="9026" w:leader="dot"/>
            </w:tabs>
            <w:rPr/>
          </w:pPr>
          <w:hyperlink w:anchor="__RefHeading___Toc1179695_187842712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179697_1878427129">
            <w:r>
              <w:rPr>
                <w:webHidden/>
                <w:rStyle w:val="IndexLink"/>
                <w:rtl w:val="true"/>
              </w:rPr>
              <w:t>الجواب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79699_1878427129">
            <w:r>
              <w:rPr>
                <w:webHidden/>
                <w:rStyle w:val="IndexLink"/>
                <w:rtl w:val="true"/>
              </w:rPr>
              <w:t>الوصية بالحج</w:t>
            </w:r>
            <w:r>
              <w:rPr>
                <w:rStyle w:val="IndexLink"/>
                <w:rtl w:val="true"/>
              </w:rPr>
              <w:t>:</w:t>
              <w:tab/>
            </w:r>
            <w:r>
              <w:rPr>
                <w:rStyle w:val="IndexLink"/>
              </w:rPr>
              <w:t>158</w:t>
            </w:r>
          </w:hyperlink>
        </w:p>
        <w:p>
          <w:pPr>
            <w:pStyle w:val="Contents5"/>
            <w:tabs>
              <w:tab w:val="clear" w:pos="7892"/>
              <w:tab w:val="right" w:pos="9026" w:leader="dot"/>
            </w:tabs>
            <w:rPr/>
          </w:pPr>
          <w:hyperlink w:anchor="__RefHeading___Toc1179701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79703_1878427129">
            <w:r>
              <w:rPr>
                <w:webHidden/>
                <w:rStyle w:val="IndexLink"/>
                <w:rtl w:val="true"/>
              </w:rPr>
              <w:t>الفقهاء</w:t>
            </w:r>
            <w:r>
              <w:rPr>
                <w:rStyle w:val="IndexLink"/>
                <w:rtl w:val="true"/>
              </w:rPr>
              <w:t>:</w:t>
              <w:tab/>
            </w:r>
            <w:r>
              <w:rPr>
                <w:rStyle w:val="IndexLink"/>
              </w:rPr>
              <w:t>159</w:t>
            </w:r>
          </w:hyperlink>
        </w:p>
        <w:p>
          <w:pPr>
            <w:pStyle w:val="Contents3"/>
            <w:tabs>
              <w:tab w:val="clear" w:pos="8459"/>
              <w:tab w:val="right" w:pos="9026" w:leader="dot"/>
            </w:tabs>
            <w:rPr/>
          </w:pPr>
          <w:hyperlink w:anchor="__RefHeading___Toc1179705_1878427129">
            <w:r>
              <w:rPr>
                <w:webHidden/>
                <w:rStyle w:val="IndexLink"/>
                <w:rtl w:val="true"/>
              </w:rPr>
              <w:t>العمرة</w:t>
            </w:r>
            <w:r>
              <w:rPr>
                <w:rStyle w:val="IndexLink"/>
                <w:rtl w:val="true"/>
              </w:rPr>
              <w:tab/>
            </w:r>
            <w:r>
              <w:rPr>
                <w:rStyle w:val="IndexLink"/>
              </w:rPr>
              <w:t>161</w:t>
            </w:r>
          </w:hyperlink>
        </w:p>
        <w:p>
          <w:pPr>
            <w:pStyle w:val="Contents4"/>
            <w:tabs>
              <w:tab w:val="clear" w:pos="8176"/>
              <w:tab w:val="right" w:pos="9026" w:leader="dot"/>
            </w:tabs>
            <w:rPr/>
          </w:pPr>
          <w:hyperlink w:anchor="__RefHeading___Toc1179707_1878427129">
            <w:r>
              <w:rPr>
                <w:webHidden/>
                <w:rStyle w:val="IndexLink"/>
                <w:rtl w:val="true"/>
              </w:rPr>
              <w:t>معناها</w:t>
            </w:r>
            <w:r>
              <w:rPr>
                <w:rStyle w:val="IndexLink"/>
                <w:rtl w:val="true"/>
              </w:rPr>
              <w:t>:</w:t>
              <w:tab/>
            </w:r>
            <w:r>
              <w:rPr>
                <w:rStyle w:val="IndexLink"/>
              </w:rPr>
              <w:t>161</w:t>
            </w:r>
          </w:hyperlink>
        </w:p>
        <w:p>
          <w:pPr>
            <w:pStyle w:val="Contents4"/>
            <w:tabs>
              <w:tab w:val="clear" w:pos="8176"/>
              <w:tab w:val="right" w:pos="9026" w:leader="dot"/>
            </w:tabs>
            <w:rPr/>
          </w:pPr>
          <w:hyperlink w:anchor="__RefHeading___Toc1179709_1878427129">
            <w:r>
              <w:rPr>
                <w:webHidden/>
                <w:rStyle w:val="IndexLink"/>
                <w:rtl w:val="true"/>
              </w:rPr>
              <w:t>نوعان</w:t>
            </w:r>
            <w:r>
              <w:rPr>
                <w:rStyle w:val="IndexLink"/>
                <w:rtl w:val="true"/>
              </w:rPr>
              <w:t>:</w:t>
              <w:tab/>
            </w:r>
            <w:r>
              <w:rPr>
                <w:rStyle w:val="IndexLink"/>
              </w:rPr>
              <w:t>161</w:t>
            </w:r>
          </w:hyperlink>
        </w:p>
        <w:p>
          <w:pPr>
            <w:pStyle w:val="Contents4"/>
            <w:tabs>
              <w:tab w:val="clear" w:pos="8176"/>
              <w:tab w:val="right" w:pos="9026" w:leader="dot"/>
            </w:tabs>
            <w:rPr/>
          </w:pPr>
          <w:hyperlink w:anchor="__RefHeading___Toc1179711_1878427129">
            <w:r>
              <w:rPr>
                <w:webHidden/>
                <w:rStyle w:val="IndexLink"/>
                <w:rtl w:val="true"/>
              </w:rPr>
              <w:t>حكم المفردة</w:t>
            </w:r>
            <w:r>
              <w:rPr>
                <w:rStyle w:val="IndexLink"/>
                <w:rtl w:val="true"/>
              </w:rPr>
              <w:t>:</w:t>
              <w:tab/>
            </w:r>
            <w:r>
              <w:rPr>
                <w:rStyle w:val="IndexLink"/>
              </w:rPr>
              <w:t>162</w:t>
            </w:r>
          </w:hyperlink>
        </w:p>
        <w:p>
          <w:pPr>
            <w:pStyle w:val="Contents5"/>
            <w:tabs>
              <w:tab w:val="clear" w:pos="7892"/>
              <w:tab w:val="right" w:pos="9026" w:leader="dot"/>
            </w:tabs>
            <w:rPr/>
          </w:pPr>
          <w:hyperlink w:anchor="__RefHeading___Toc1179713_187842712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79715_1878427129">
            <w:r>
              <w:rPr>
                <w:webHidden/>
                <w:rStyle w:val="IndexLink"/>
                <w:rtl w:val="true"/>
              </w:rPr>
              <w:t>الفقهاء</w:t>
            </w:r>
            <w:r>
              <w:rPr>
                <w:rStyle w:val="IndexLink"/>
                <w:rtl w:val="true"/>
              </w:rPr>
              <w:t>:</w:t>
              <w:tab/>
            </w:r>
            <w:r>
              <w:rPr>
                <w:rStyle w:val="IndexLink"/>
              </w:rPr>
              <w:t>162</w:t>
            </w:r>
          </w:hyperlink>
        </w:p>
        <w:p>
          <w:pPr>
            <w:pStyle w:val="Contents6"/>
            <w:tabs>
              <w:tab w:val="clear" w:pos="7609"/>
              <w:tab w:val="right" w:pos="9026" w:leader="dot"/>
            </w:tabs>
            <w:rPr/>
          </w:pPr>
          <w:hyperlink w:anchor="__RefHeading___Toc1179717_1878427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179719_1878427129">
            <w:r>
              <w:rPr>
                <w:webHidden/>
                <w:rStyle w:val="IndexLink"/>
                <w:rtl w:val="true"/>
              </w:rPr>
              <w:t>الجواب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79721_1878427129">
            <w:r>
              <w:rPr>
                <w:webHidden/>
                <w:rStyle w:val="IndexLink"/>
                <w:rtl w:val="true"/>
              </w:rPr>
              <w:t>العمرة لدخول مكة</w:t>
            </w:r>
            <w:r>
              <w:rPr>
                <w:rStyle w:val="IndexLink"/>
                <w:rtl w:val="true"/>
              </w:rPr>
              <w:t>:</w:t>
              <w:tab/>
            </w:r>
            <w:r>
              <w:rPr>
                <w:rStyle w:val="IndexLink"/>
              </w:rPr>
              <w:t>163</w:t>
            </w:r>
          </w:hyperlink>
        </w:p>
        <w:p>
          <w:pPr>
            <w:pStyle w:val="Contents5"/>
            <w:tabs>
              <w:tab w:val="clear" w:pos="7892"/>
              <w:tab w:val="right" w:pos="9026" w:leader="dot"/>
            </w:tabs>
            <w:rPr/>
          </w:pPr>
          <w:hyperlink w:anchor="__RefHeading___Toc1179723_187842712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79725_1878427129">
            <w:r>
              <w:rPr>
                <w:webHidden/>
                <w:rStyle w:val="IndexLink"/>
                <w:rtl w:val="true"/>
              </w:rPr>
              <w:t>الفقهاء</w:t>
            </w:r>
            <w:r>
              <w:rPr>
                <w:rStyle w:val="IndexLink"/>
                <w:rtl w:val="true"/>
              </w:rPr>
              <w:t>:</w:t>
              <w:tab/>
            </w:r>
            <w:r>
              <w:rPr>
                <w:rStyle w:val="IndexLink"/>
              </w:rPr>
              <w:t>163</w:t>
            </w:r>
          </w:hyperlink>
        </w:p>
        <w:p>
          <w:pPr>
            <w:pStyle w:val="Contents4"/>
            <w:tabs>
              <w:tab w:val="clear" w:pos="8176"/>
              <w:tab w:val="right" w:pos="9026" w:leader="dot"/>
            </w:tabs>
            <w:rPr/>
          </w:pPr>
          <w:hyperlink w:anchor="__RefHeading___Toc1179727_1878427129">
            <w:r>
              <w:rPr>
                <w:webHidden/>
                <w:rStyle w:val="IndexLink"/>
                <w:rtl w:val="true"/>
              </w:rPr>
              <w:t>زمان العمرة</w:t>
            </w:r>
            <w:r>
              <w:rPr>
                <w:rStyle w:val="IndexLink"/>
                <w:rtl w:val="true"/>
              </w:rPr>
              <w:t>:</w:t>
              <w:tab/>
            </w:r>
            <w:r>
              <w:rPr>
                <w:rStyle w:val="IndexLink"/>
              </w:rPr>
              <w:t>164</w:t>
            </w:r>
          </w:hyperlink>
        </w:p>
        <w:p>
          <w:pPr>
            <w:pStyle w:val="Contents4"/>
            <w:tabs>
              <w:tab w:val="clear" w:pos="8176"/>
              <w:tab w:val="right" w:pos="9026" w:leader="dot"/>
            </w:tabs>
            <w:rPr/>
          </w:pPr>
          <w:hyperlink w:anchor="__RefHeading___Toc1179729_1878427129">
            <w:r>
              <w:rPr>
                <w:webHidden/>
                <w:rStyle w:val="IndexLink"/>
                <w:rtl w:val="true"/>
              </w:rPr>
              <w:t>أفعال العمرة</w:t>
            </w:r>
            <w:r>
              <w:rPr>
                <w:rStyle w:val="IndexLink"/>
                <w:rtl w:val="true"/>
              </w:rPr>
              <w:t>:</w:t>
              <w:tab/>
            </w:r>
            <w:r>
              <w:rPr>
                <w:rStyle w:val="IndexLink"/>
              </w:rPr>
              <w:t>164</w:t>
            </w:r>
          </w:hyperlink>
        </w:p>
        <w:p>
          <w:pPr>
            <w:pStyle w:val="Contents5"/>
            <w:tabs>
              <w:tab w:val="clear" w:pos="7892"/>
              <w:tab w:val="right" w:pos="9026" w:leader="dot"/>
            </w:tabs>
            <w:rPr/>
          </w:pPr>
          <w:hyperlink w:anchor="__RefHeading___Toc1179731_1878427129">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79733_1878427129">
            <w:r>
              <w:rPr>
                <w:webHidden/>
                <w:rStyle w:val="IndexLink"/>
                <w:rtl w:val="true"/>
              </w:rPr>
              <w:t>الفقهاء</w:t>
            </w:r>
            <w:r>
              <w:rPr>
                <w:rStyle w:val="IndexLink"/>
                <w:rtl w:val="true"/>
              </w:rPr>
              <w:t>:</w:t>
              <w:tab/>
            </w:r>
            <w:r>
              <w:rPr>
                <w:rStyle w:val="IndexLink"/>
              </w:rPr>
              <w:t>164</w:t>
            </w:r>
          </w:hyperlink>
        </w:p>
        <w:p>
          <w:pPr>
            <w:pStyle w:val="Contents3"/>
            <w:tabs>
              <w:tab w:val="clear" w:pos="8459"/>
              <w:tab w:val="right" w:pos="9026" w:leader="dot"/>
            </w:tabs>
            <w:rPr/>
          </w:pPr>
          <w:hyperlink w:anchor="__RefHeading___Toc1179735_1878427129">
            <w:r>
              <w:rPr>
                <w:webHidden/>
                <w:rStyle w:val="IndexLink"/>
                <w:rtl w:val="true"/>
              </w:rPr>
              <w:t>أصناف الحج</w:t>
            </w:r>
            <w:r>
              <w:rPr>
                <w:rStyle w:val="IndexLink"/>
                <w:rtl w:val="true"/>
              </w:rPr>
              <w:tab/>
            </w:r>
            <w:r>
              <w:rPr>
                <w:rStyle w:val="IndexLink"/>
              </w:rPr>
              <w:t>167</w:t>
            </w:r>
          </w:hyperlink>
        </w:p>
        <w:p>
          <w:pPr>
            <w:pStyle w:val="Contents4"/>
            <w:tabs>
              <w:tab w:val="clear" w:pos="8176"/>
              <w:tab w:val="right" w:pos="9026" w:leader="dot"/>
            </w:tabs>
            <w:rPr/>
          </w:pPr>
          <w:hyperlink w:anchor="__RefHeading___Toc1179737_1878427129">
            <w:r>
              <w:rPr>
                <w:webHidden/>
                <w:rStyle w:val="IndexLink"/>
                <w:rtl w:val="true"/>
              </w:rPr>
              <w:t>ثلاثة أصناف</w:t>
            </w:r>
            <w:r>
              <w:rPr>
                <w:rStyle w:val="IndexLink"/>
                <w:rtl w:val="true"/>
              </w:rPr>
              <w:t>:</w:t>
              <w:tab/>
            </w:r>
            <w:r>
              <w:rPr>
                <w:rStyle w:val="IndexLink"/>
              </w:rPr>
              <w:t>167</w:t>
            </w:r>
          </w:hyperlink>
        </w:p>
        <w:p>
          <w:pPr>
            <w:pStyle w:val="Contents5"/>
            <w:tabs>
              <w:tab w:val="clear" w:pos="7892"/>
              <w:tab w:val="right" w:pos="9026" w:leader="dot"/>
            </w:tabs>
            <w:rPr/>
          </w:pPr>
          <w:hyperlink w:anchor="__RefHeading___Toc1179739_1878427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79741_1878427129">
            <w:r>
              <w:rPr>
                <w:webHidden/>
                <w:rStyle w:val="IndexLink"/>
                <w:rtl w:val="true"/>
              </w:rPr>
              <w:t>الفقهاء</w:t>
            </w:r>
            <w:r>
              <w:rPr>
                <w:rStyle w:val="IndexLink"/>
                <w:rtl w:val="true"/>
              </w:rPr>
              <w:t>:</w:t>
              <w:tab/>
            </w:r>
            <w:r>
              <w:rPr>
                <w:rStyle w:val="IndexLink"/>
              </w:rPr>
              <w:t>167</w:t>
            </w:r>
          </w:hyperlink>
        </w:p>
        <w:p>
          <w:pPr>
            <w:pStyle w:val="Contents4"/>
            <w:tabs>
              <w:tab w:val="clear" w:pos="8176"/>
              <w:tab w:val="right" w:pos="9026" w:leader="dot"/>
            </w:tabs>
            <w:rPr/>
          </w:pPr>
          <w:hyperlink w:anchor="__RefHeading___Toc1179743_1878427129">
            <w:r>
              <w:rPr>
                <w:webHidden/>
                <w:rStyle w:val="IndexLink"/>
                <w:rtl w:val="true"/>
              </w:rPr>
              <w:t>حج التمتع</w:t>
            </w:r>
            <w:r>
              <w:rPr>
                <w:rStyle w:val="IndexLink"/>
                <w:rtl w:val="true"/>
              </w:rPr>
              <w:t>:</w:t>
              <w:tab/>
            </w:r>
            <w:r>
              <w:rPr>
                <w:rStyle w:val="IndexLink"/>
              </w:rPr>
              <w:t>167</w:t>
            </w:r>
          </w:hyperlink>
        </w:p>
        <w:p>
          <w:pPr>
            <w:pStyle w:val="Contents5"/>
            <w:tabs>
              <w:tab w:val="clear" w:pos="7892"/>
              <w:tab w:val="right" w:pos="9026" w:leader="dot"/>
            </w:tabs>
            <w:rPr/>
          </w:pPr>
          <w:hyperlink w:anchor="__RefHeading___Toc1179745_1878427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79747_1878427129">
            <w:r>
              <w:rPr>
                <w:webHidden/>
                <w:rStyle w:val="IndexLink"/>
                <w:rtl w:val="true"/>
              </w:rPr>
              <w:t>التمتع للبعيد عن مكة</w:t>
            </w:r>
            <w:r>
              <w:rPr>
                <w:rStyle w:val="IndexLink"/>
                <w:rtl w:val="true"/>
              </w:rPr>
              <w:t>:</w:t>
              <w:tab/>
            </w:r>
            <w:r>
              <w:rPr>
                <w:rStyle w:val="IndexLink"/>
              </w:rPr>
              <w:t>169</w:t>
            </w:r>
          </w:hyperlink>
        </w:p>
        <w:p>
          <w:pPr>
            <w:pStyle w:val="Contents6"/>
            <w:tabs>
              <w:tab w:val="clear" w:pos="7609"/>
              <w:tab w:val="right" w:pos="9026" w:leader="dot"/>
            </w:tabs>
            <w:rPr/>
          </w:pPr>
          <w:hyperlink w:anchor="__RefHeading___Toc1179749_1878427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179751_1878427129">
            <w:r>
              <w:rPr>
                <w:webHidden/>
                <w:rStyle w:val="IndexLink"/>
                <w:rtl w:val="true"/>
              </w:rPr>
              <w:t>الفقهاء</w:t>
            </w:r>
            <w:r>
              <w:rPr>
                <w:rStyle w:val="IndexLink"/>
                <w:rtl w:val="true"/>
              </w:rPr>
              <w:t>:</w:t>
              <w:tab/>
            </w:r>
            <w:r>
              <w:rPr>
                <w:rStyle w:val="IndexLink"/>
              </w:rPr>
              <w:t>169</w:t>
            </w:r>
          </w:hyperlink>
        </w:p>
        <w:p>
          <w:pPr>
            <w:pStyle w:val="Contents4"/>
            <w:tabs>
              <w:tab w:val="clear" w:pos="8176"/>
              <w:tab w:val="right" w:pos="9026" w:leader="dot"/>
            </w:tabs>
            <w:rPr/>
          </w:pPr>
          <w:hyperlink w:anchor="__RefHeading___Toc1179753_1878427129">
            <w:r>
              <w:rPr>
                <w:webHidden/>
                <w:rStyle w:val="IndexLink"/>
                <w:rtl w:val="true"/>
              </w:rPr>
              <w:t>الافراد و القران</w:t>
            </w:r>
            <w:r>
              <w:rPr>
                <w:rStyle w:val="IndexLink"/>
                <w:rtl w:val="true"/>
              </w:rPr>
              <w:t>:</w:t>
              <w:tab/>
            </w:r>
            <w:r>
              <w:rPr>
                <w:rStyle w:val="IndexLink"/>
              </w:rPr>
              <w:t>170</w:t>
            </w:r>
          </w:hyperlink>
        </w:p>
        <w:p>
          <w:pPr>
            <w:pStyle w:val="Contents5"/>
            <w:tabs>
              <w:tab w:val="clear" w:pos="7892"/>
              <w:tab w:val="right" w:pos="9026" w:leader="dot"/>
            </w:tabs>
            <w:rPr/>
          </w:pPr>
          <w:hyperlink w:anchor="__RefHeading___Toc1179755_1878427129">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79757_1878427129">
            <w:r>
              <w:rPr>
                <w:webHidden/>
                <w:rStyle w:val="IndexLink"/>
                <w:rtl w:val="true"/>
              </w:rPr>
              <w:t>الفقهاء</w:t>
            </w:r>
            <w:r>
              <w:rPr>
                <w:rStyle w:val="IndexLink"/>
                <w:rtl w:val="true"/>
              </w:rPr>
              <w:t>:</w:t>
              <w:tab/>
            </w:r>
            <w:r>
              <w:rPr>
                <w:rStyle w:val="IndexLink"/>
              </w:rPr>
              <w:t>170</w:t>
            </w:r>
          </w:hyperlink>
        </w:p>
        <w:p>
          <w:pPr>
            <w:pStyle w:val="Contents5"/>
            <w:tabs>
              <w:tab w:val="clear" w:pos="7892"/>
              <w:tab w:val="right" w:pos="9026" w:leader="dot"/>
            </w:tabs>
            <w:rPr/>
          </w:pPr>
          <w:hyperlink w:anchor="__RefHeading___Toc1179759_1878427129">
            <w:r>
              <w:rPr>
                <w:webHidden/>
                <w:rStyle w:val="IndexLink"/>
                <w:rtl w:val="true"/>
              </w:rPr>
              <w:t>الإفراد و القران لأهل مكة و ضواحيها</w:t>
            </w:r>
            <w:r>
              <w:rPr>
                <w:rStyle w:val="IndexLink"/>
                <w:rtl w:val="true"/>
              </w:rPr>
              <w:t>:</w:t>
              <w:tab/>
            </w:r>
            <w:r>
              <w:rPr>
                <w:rStyle w:val="IndexLink"/>
              </w:rPr>
              <w:t>171</w:t>
            </w:r>
          </w:hyperlink>
        </w:p>
        <w:p>
          <w:pPr>
            <w:pStyle w:val="Contents4"/>
            <w:tabs>
              <w:tab w:val="clear" w:pos="8176"/>
              <w:tab w:val="right" w:pos="9026" w:leader="dot"/>
            </w:tabs>
            <w:rPr/>
          </w:pPr>
          <w:hyperlink w:anchor="__RefHeading___Toc1179761_1878427129">
            <w:r>
              <w:rPr>
                <w:webHidden/>
                <w:rStyle w:val="IndexLink"/>
                <w:rtl w:val="true"/>
              </w:rPr>
              <w:t>مسائل</w:t>
            </w:r>
            <w:r>
              <w:rPr>
                <w:rStyle w:val="IndexLink"/>
                <w:rtl w:val="true"/>
              </w:rPr>
              <w:t>:</w:t>
              <w:tab/>
            </w:r>
            <w:r>
              <w:rPr>
                <w:rStyle w:val="IndexLink"/>
              </w:rPr>
              <w:t>171</w:t>
            </w:r>
          </w:hyperlink>
        </w:p>
        <w:p>
          <w:pPr>
            <w:pStyle w:val="Contents5"/>
            <w:tabs>
              <w:tab w:val="clear" w:pos="7892"/>
              <w:tab w:val="right" w:pos="9026" w:leader="dot"/>
            </w:tabs>
            <w:rPr/>
          </w:pPr>
          <w:hyperlink w:anchor="__RefHeading___Toc1179763_1878427129">
            <w:r>
              <w:rPr>
                <w:webHidden/>
                <w:rStyle w:val="IndexLink"/>
              </w:rPr>
              <w:t>1</w:t>
            </w:r>
            <w:r>
              <w:rPr>
                <w:rStyle w:val="IndexLink"/>
                <w:rtl w:val="true"/>
              </w:rPr>
              <w:t>-</w:t>
            </w:r>
            <w:r>
              <w:rPr>
                <w:rStyle w:val="IndexLink"/>
                <w:rtl w:val="true"/>
              </w:rPr>
              <w:t>يجوز لمن نوى حجة الافراد أن يعدل عنها اختيارا إلى التمتع بعد</w:t>
            </w:r>
            <w:r>
              <w:rPr>
                <w:rStyle w:val="IndexLink"/>
                <w:rtl w:val="true"/>
              </w:rPr>
              <w:tab/>
            </w:r>
            <w:r>
              <w:rPr>
                <w:rStyle w:val="IndexLink"/>
              </w:rPr>
              <w:t>171</w:t>
            </w:r>
          </w:hyperlink>
        </w:p>
        <w:p>
          <w:pPr>
            <w:pStyle w:val="Contents5"/>
            <w:tabs>
              <w:tab w:val="clear" w:pos="7892"/>
              <w:tab w:val="right" w:pos="9026" w:leader="dot"/>
            </w:tabs>
            <w:rPr/>
          </w:pPr>
          <w:hyperlink w:anchor="__RefHeading___Toc1179765_1878427129">
            <w:r>
              <w:rPr>
                <w:webHidden/>
                <w:rStyle w:val="IndexLink"/>
              </w:rPr>
              <w:t>2</w:t>
            </w:r>
            <w:r>
              <w:rPr>
                <w:rStyle w:val="IndexLink"/>
                <w:rtl w:val="true"/>
              </w:rPr>
              <w:t>-</w:t>
            </w:r>
            <w:r>
              <w:rPr>
                <w:rStyle w:val="IndexLink"/>
                <w:rtl w:val="true"/>
              </w:rPr>
              <w:t>إذا بعد المكي عن أهله،و لدى عودته صادف وقت الحج</w:t>
            </w:r>
            <w:r>
              <w:rPr>
                <w:rStyle w:val="IndexLink"/>
                <w:rtl w:val="true"/>
              </w:rPr>
              <w:tab/>
            </w:r>
            <w:r>
              <w:rPr>
                <w:rStyle w:val="IndexLink"/>
              </w:rPr>
              <w:t>171</w:t>
            </w:r>
          </w:hyperlink>
        </w:p>
        <w:p>
          <w:pPr>
            <w:pStyle w:val="Contents5"/>
            <w:tabs>
              <w:tab w:val="clear" w:pos="7892"/>
              <w:tab w:val="right" w:pos="9026" w:leader="dot"/>
            </w:tabs>
            <w:rPr/>
          </w:pPr>
          <w:hyperlink w:anchor="__RefHeading___Toc1179767_1878427129">
            <w:r>
              <w:rPr>
                <w:webHidden/>
                <w:rStyle w:val="IndexLink"/>
              </w:rPr>
              <w:t>3</w:t>
            </w:r>
            <w:r>
              <w:rPr>
                <w:rStyle w:val="IndexLink"/>
                <w:rtl w:val="true"/>
              </w:rPr>
              <w:t>-</w:t>
            </w:r>
            <w:r>
              <w:rPr>
                <w:rStyle w:val="IndexLink"/>
                <w:rtl w:val="true"/>
              </w:rPr>
              <w:t>إذا أقام الغريب البعيد في مكة سنتين يبقى فرضه التمتع</w:t>
            </w:r>
            <w:r>
              <w:rPr>
                <w:rStyle w:val="IndexLink"/>
                <w:rtl w:val="true"/>
              </w:rPr>
              <w:tab/>
            </w:r>
            <w:r>
              <w:rPr>
                <w:rStyle w:val="IndexLink"/>
              </w:rPr>
              <w:t>172</w:t>
            </w:r>
          </w:hyperlink>
        </w:p>
        <w:p>
          <w:pPr>
            <w:pStyle w:val="Contents5"/>
            <w:tabs>
              <w:tab w:val="clear" w:pos="7892"/>
              <w:tab w:val="right" w:pos="9026" w:leader="dot"/>
            </w:tabs>
            <w:rPr/>
          </w:pPr>
          <w:hyperlink w:anchor="__RefHeading___Toc1179769_1878427129">
            <w:r>
              <w:rPr>
                <w:webHidden/>
                <w:rStyle w:val="IndexLink"/>
              </w:rPr>
              <w:t>4</w:t>
            </w:r>
            <w:r>
              <w:rPr>
                <w:rStyle w:val="IndexLink"/>
                <w:rtl w:val="true"/>
              </w:rPr>
              <w:t>-</w:t>
            </w:r>
            <w:r>
              <w:rPr>
                <w:rStyle w:val="IndexLink"/>
                <w:rtl w:val="true"/>
              </w:rPr>
              <w:t>و من كان له منزل في مكة أو ضواحيها،و منزل آخر ناء عنها</w:t>
            </w:r>
            <w:r>
              <w:rPr>
                <w:rStyle w:val="IndexLink"/>
                <w:rtl w:val="true"/>
              </w:rPr>
              <w:tab/>
            </w:r>
            <w:r>
              <w:rPr>
                <w:rStyle w:val="IndexLink"/>
              </w:rPr>
              <w:t>172</w:t>
            </w:r>
          </w:hyperlink>
        </w:p>
        <w:p>
          <w:pPr>
            <w:pStyle w:val="Contents3"/>
            <w:tabs>
              <w:tab w:val="clear" w:pos="8459"/>
              <w:tab w:val="right" w:pos="9026" w:leader="dot"/>
            </w:tabs>
            <w:rPr/>
          </w:pPr>
          <w:hyperlink w:anchor="__RefHeading___Toc1179771_1878427129">
            <w:r>
              <w:rPr>
                <w:webHidden/>
                <w:rStyle w:val="IndexLink"/>
                <w:rtl w:val="true"/>
              </w:rPr>
              <w:t>المواقيت</w:t>
            </w:r>
            <w:r>
              <w:rPr>
                <w:rStyle w:val="IndexLink"/>
                <w:rtl w:val="true"/>
              </w:rPr>
              <w:tab/>
            </w:r>
            <w:r>
              <w:rPr>
                <w:rStyle w:val="IndexLink"/>
              </w:rPr>
              <w:t>173</w:t>
            </w:r>
          </w:hyperlink>
        </w:p>
        <w:p>
          <w:pPr>
            <w:pStyle w:val="Contents4"/>
            <w:tabs>
              <w:tab w:val="clear" w:pos="8176"/>
              <w:tab w:val="right" w:pos="9026" w:leader="dot"/>
            </w:tabs>
            <w:rPr/>
          </w:pPr>
          <w:hyperlink w:anchor="__RefHeading___Toc1179773_1878427129">
            <w:r>
              <w:rPr>
                <w:webHidden/>
                <w:rStyle w:val="IndexLink"/>
                <w:rtl w:val="true"/>
              </w:rPr>
              <w:t>معنى الميقات</w:t>
            </w:r>
            <w:r>
              <w:rPr>
                <w:rStyle w:val="IndexLink"/>
                <w:rtl w:val="true"/>
              </w:rPr>
              <w:t>:</w:t>
              <w:tab/>
            </w:r>
            <w:r>
              <w:rPr>
                <w:rStyle w:val="IndexLink"/>
              </w:rPr>
              <w:t>173</w:t>
            </w:r>
          </w:hyperlink>
        </w:p>
        <w:p>
          <w:pPr>
            <w:pStyle w:val="Contents4"/>
            <w:tabs>
              <w:tab w:val="clear" w:pos="8176"/>
              <w:tab w:val="right" w:pos="9026" w:leader="dot"/>
            </w:tabs>
            <w:rPr/>
          </w:pPr>
          <w:hyperlink w:anchor="__RefHeading___Toc1179775_1878427129">
            <w:r>
              <w:rPr>
                <w:webHidden/>
                <w:rStyle w:val="IndexLink"/>
                <w:rtl w:val="true"/>
              </w:rPr>
              <w:t>المواقيت</w:t>
            </w:r>
            <w:r>
              <w:rPr>
                <w:rStyle w:val="IndexLink"/>
                <w:rtl w:val="true"/>
              </w:rPr>
              <w:t>:</w:t>
              <w:tab/>
            </w:r>
            <w:r>
              <w:rPr>
                <w:rStyle w:val="IndexLink"/>
              </w:rPr>
              <w:t>173</w:t>
            </w:r>
          </w:hyperlink>
        </w:p>
        <w:p>
          <w:pPr>
            <w:pStyle w:val="Contents5"/>
            <w:tabs>
              <w:tab w:val="clear" w:pos="7892"/>
              <w:tab w:val="right" w:pos="9026" w:leader="dot"/>
            </w:tabs>
            <w:rPr/>
          </w:pPr>
          <w:hyperlink w:anchor="__RefHeading___Toc1179777_187842712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79779_1878427129">
            <w:r>
              <w:rPr>
                <w:webHidden/>
                <w:rStyle w:val="IndexLink"/>
                <w:rtl w:val="true"/>
              </w:rPr>
              <w:t>الفقهاء</w:t>
            </w:r>
            <w:r>
              <w:rPr>
                <w:rStyle w:val="IndexLink"/>
                <w:rtl w:val="true"/>
              </w:rPr>
              <w:t>:</w:t>
              <w:tab/>
            </w:r>
            <w:r>
              <w:rPr>
                <w:rStyle w:val="IndexLink"/>
              </w:rPr>
              <w:t>174</w:t>
            </w:r>
          </w:hyperlink>
        </w:p>
        <w:p>
          <w:pPr>
            <w:pStyle w:val="Contents4"/>
            <w:tabs>
              <w:tab w:val="clear" w:pos="8176"/>
              <w:tab w:val="right" w:pos="9026" w:leader="dot"/>
            </w:tabs>
            <w:rPr/>
          </w:pPr>
          <w:hyperlink w:anchor="__RefHeading___Toc1179781_1878427129">
            <w:r>
              <w:rPr>
                <w:webHidden/>
                <w:rStyle w:val="IndexLink"/>
                <w:rtl w:val="true"/>
              </w:rPr>
              <w:t>المحاذاة</w:t>
            </w:r>
            <w:r>
              <w:rPr>
                <w:rStyle w:val="IndexLink"/>
                <w:rtl w:val="true"/>
              </w:rPr>
              <w:t>:</w:t>
              <w:tab/>
            </w:r>
            <w:r>
              <w:rPr>
                <w:rStyle w:val="IndexLink"/>
              </w:rPr>
              <w:t>175</w:t>
            </w:r>
          </w:hyperlink>
        </w:p>
        <w:p>
          <w:pPr>
            <w:pStyle w:val="Contents4"/>
            <w:tabs>
              <w:tab w:val="clear" w:pos="8176"/>
              <w:tab w:val="right" w:pos="9026" w:leader="dot"/>
            </w:tabs>
            <w:rPr/>
          </w:pPr>
          <w:hyperlink w:anchor="__RefHeading___Toc1179783_1878427129">
            <w:r>
              <w:rPr>
                <w:webHidden/>
                <w:rStyle w:val="IndexLink"/>
                <w:rtl w:val="true"/>
              </w:rPr>
              <w:t>الإحرام قبل الميقات</w:t>
            </w:r>
            <w:r>
              <w:rPr>
                <w:rStyle w:val="IndexLink"/>
                <w:rtl w:val="true"/>
              </w:rPr>
              <w:t>:</w:t>
              <w:tab/>
            </w:r>
            <w:r>
              <w:rPr>
                <w:rStyle w:val="IndexLink"/>
              </w:rPr>
              <w:t>175</w:t>
            </w:r>
          </w:hyperlink>
        </w:p>
        <w:p>
          <w:pPr>
            <w:pStyle w:val="Contents5"/>
            <w:tabs>
              <w:tab w:val="clear" w:pos="7892"/>
              <w:tab w:val="right" w:pos="9026" w:leader="dot"/>
            </w:tabs>
            <w:rPr/>
          </w:pPr>
          <w:hyperlink w:anchor="__RefHeading___Toc1179785_1878427129">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79787_1878427129">
            <w:r>
              <w:rPr>
                <w:webHidden/>
                <w:rStyle w:val="IndexLink"/>
                <w:rtl w:val="true"/>
              </w:rPr>
              <w:t>الفقهاء</w:t>
            </w:r>
            <w:r>
              <w:rPr>
                <w:rStyle w:val="IndexLink"/>
                <w:rtl w:val="true"/>
              </w:rPr>
              <w:t>:</w:t>
              <w:tab/>
            </w:r>
            <w:r>
              <w:rPr>
                <w:rStyle w:val="IndexLink"/>
              </w:rPr>
              <w:t>175</w:t>
            </w:r>
          </w:hyperlink>
        </w:p>
        <w:p>
          <w:pPr>
            <w:pStyle w:val="Contents4"/>
            <w:tabs>
              <w:tab w:val="clear" w:pos="8176"/>
              <w:tab w:val="right" w:pos="9026" w:leader="dot"/>
            </w:tabs>
            <w:rPr/>
          </w:pPr>
          <w:hyperlink w:anchor="__RefHeading___Toc1179789_1878427129">
            <w:r>
              <w:rPr>
                <w:webHidden/>
                <w:rStyle w:val="IndexLink"/>
                <w:rtl w:val="true"/>
              </w:rPr>
              <w:t>الإحرام بعد الميقات</w:t>
            </w:r>
            <w:r>
              <w:rPr>
                <w:rStyle w:val="IndexLink"/>
                <w:rtl w:val="true"/>
              </w:rPr>
              <w:t>:</w:t>
              <w:tab/>
            </w:r>
            <w:r>
              <w:rPr>
                <w:rStyle w:val="IndexLink"/>
              </w:rPr>
              <w:t>176</w:t>
            </w:r>
          </w:hyperlink>
        </w:p>
        <w:p>
          <w:pPr>
            <w:pStyle w:val="Contents5"/>
            <w:tabs>
              <w:tab w:val="clear" w:pos="7892"/>
              <w:tab w:val="right" w:pos="9026" w:leader="dot"/>
            </w:tabs>
            <w:rPr/>
          </w:pPr>
          <w:hyperlink w:anchor="__RefHeading___Toc1179791_187842712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79793_1878427129">
            <w:r>
              <w:rPr>
                <w:webHidden/>
                <w:rStyle w:val="IndexLink"/>
                <w:rtl w:val="true"/>
              </w:rPr>
              <w:t>الجواب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1179795_1878427129">
            <w:r>
              <w:rPr>
                <w:webHidden/>
                <w:rStyle w:val="IndexLink"/>
                <w:rtl w:val="true"/>
              </w:rPr>
              <w:t>الإحرام</w:t>
            </w:r>
            <w:r>
              <w:rPr>
                <w:rStyle w:val="IndexLink"/>
                <w:rtl w:val="true"/>
              </w:rPr>
              <w:tab/>
            </w:r>
            <w:r>
              <w:rPr>
                <w:rStyle w:val="IndexLink"/>
              </w:rPr>
              <w:t>179</w:t>
            </w:r>
          </w:hyperlink>
        </w:p>
        <w:p>
          <w:pPr>
            <w:pStyle w:val="Contents4"/>
            <w:tabs>
              <w:tab w:val="clear" w:pos="8176"/>
              <w:tab w:val="right" w:pos="9026" w:leader="dot"/>
            </w:tabs>
            <w:rPr/>
          </w:pPr>
          <w:hyperlink w:anchor="__RefHeading___Toc1179797_187842712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79799_1878427129">
            <w:r>
              <w:rPr>
                <w:webHidden/>
                <w:rStyle w:val="IndexLink"/>
                <w:rtl w:val="true"/>
              </w:rPr>
              <w:t>تعريف الإحرام</w:t>
            </w:r>
            <w:r>
              <w:rPr>
                <w:rStyle w:val="IndexLink"/>
                <w:rtl w:val="true"/>
              </w:rPr>
              <w:t>:</w:t>
              <w:tab/>
            </w:r>
            <w:r>
              <w:rPr>
                <w:rStyle w:val="IndexLink"/>
              </w:rPr>
              <w:t>179</w:t>
            </w:r>
          </w:hyperlink>
        </w:p>
        <w:p>
          <w:pPr>
            <w:pStyle w:val="Contents4"/>
            <w:tabs>
              <w:tab w:val="clear" w:pos="8176"/>
              <w:tab w:val="right" w:pos="9026" w:leader="dot"/>
            </w:tabs>
            <w:rPr/>
          </w:pPr>
          <w:hyperlink w:anchor="__RefHeading___Toc1179801_1878427129">
            <w:r>
              <w:rPr>
                <w:webHidden/>
                <w:rStyle w:val="IndexLink"/>
                <w:rtl w:val="true"/>
              </w:rPr>
              <w:t>مستحبات الإحرام</w:t>
            </w:r>
            <w:r>
              <w:rPr>
                <w:rStyle w:val="IndexLink"/>
                <w:rtl w:val="true"/>
              </w:rPr>
              <w:t>:</w:t>
              <w:tab/>
            </w:r>
            <w:r>
              <w:rPr>
                <w:rStyle w:val="IndexLink"/>
              </w:rPr>
              <w:t>180</w:t>
            </w:r>
          </w:hyperlink>
        </w:p>
        <w:p>
          <w:pPr>
            <w:pStyle w:val="Contents4"/>
            <w:tabs>
              <w:tab w:val="clear" w:pos="8176"/>
              <w:tab w:val="right" w:pos="9026" w:leader="dot"/>
            </w:tabs>
            <w:rPr/>
          </w:pPr>
          <w:hyperlink w:anchor="__RefHeading___Toc1179803_1878427129">
            <w:r>
              <w:rPr>
                <w:webHidden/>
                <w:rStyle w:val="IndexLink"/>
                <w:rtl w:val="true"/>
              </w:rPr>
              <w:t>واجبات الإحرام</w:t>
            </w:r>
            <w:r>
              <w:rPr>
                <w:rStyle w:val="IndexLink"/>
                <w:rtl w:val="true"/>
              </w:rPr>
              <w:tab/>
            </w:r>
            <w:r>
              <w:rPr>
                <w:rStyle w:val="IndexLink"/>
              </w:rPr>
              <w:t>180</w:t>
            </w:r>
          </w:hyperlink>
        </w:p>
        <w:p>
          <w:pPr>
            <w:pStyle w:val="Contents5"/>
            <w:tabs>
              <w:tab w:val="clear" w:pos="7892"/>
              <w:tab w:val="right" w:pos="9026" w:leader="dot"/>
            </w:tabs>
            <w:rPr/>
          </w:pPr>
          <w:hyperlink w:anchor="__RefHeading___Toc1179805_1878427129">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79807_1878427129">
            <w:r>
              <w:rPr>
                <w:webHidden/>
                <w:rStyle w:val="IndexLink"/>
              </w:rPr>
              <w:t>1</w:t>
            </w:r>
            <w:r>
              <w:rPr>
                <w:rStyle w:val="IndexLink"/>
                <w:rtl w:val="true"/>
              </w:rPr>
              <w:t>-</w:t>
            </w:r>
            <w:r>
              <w:rPr>
                <w:rStyle w:val="IndexLink"/>
                <w:rtl w:val="true"/>
              </w:rPr>
              <w:t>النية</w:t>
            </w:r>
            <w:r>
              <w:rPr>
                <w:rStyle w:val="IndexLink"/>
                <w:rtl w:val="true"/>
              </w:rPr>
              <w:tab/>
            </w:r>
            <w:r>
              <w:rPr>
                <w:rStyle w:val="IndexLink"/>
              </w:rPr>
              <w:t>180</w:t>
            </w:r>
          </w:hyperlink>
        </w:p>
        <w:p>
          <w:pPr>
            <w:pStyle w:val="Contents6"/>
            <w:tabs>
              <w:tab w:val="clear" w:pos="7609"/>
              <w:tab w:val="right" w:pos="9026" w:leader="dot"/>
            </w:tabs>
            <w:rPr/>
          </w:pPr>
          <w:hyperlink w:anchor="__RefHeading___Toc1179809_1878427129">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179811_1878427129">
            <w:r>
              <w:rPr>
                <w:webHidden/>
                <w:rStyle w:val="IndexLink"/>
                <w:rtl w:val="true"/>
              </w:rPr>
              <w:t>الجواب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79813_1878427129">
            <w:r>
              <w:rPr>
                <w:webHidden/>
                <w:rStyle w:val="IndexLink"/>
              </w:rPr>
              <w:t>2</w:t>
            </w:r>
            <w:r>
              <w:rPr>
                <w:rStyle w:val="IndexLink"/>
                <w:rtl w:val="true"/>
              </w:rPr>
              <w:t>-</w:t>
            </w:r>
            <w:r>
              <w:rPr>
                <w:rStyle w:val="IndexLink"/>
                <w:rtl w:val="true"/>
              </w:rPr>
              <w:t>التلبيات الأربع</w:t>
            </w:r>
            <w:r>
              <w:rPr>
                <w:rStyle w:val="IndexLink"/>
                <w:rtl w:val="true"/>
              </w:rPr>
              <w:tab/>
            </w:r>
            <w:r>
              <w:rPr>
                <w:rStyle w:val="IndexLink"/>
              </w:rPr>
              <w:t>181</w:t>
            </w:r>
          </w:hyperlink>
        </w:p>
        <w:p>
          <w:pPr>
            <w:pStyle w:val="Contents5"/>
            <w:tabs>
              <w:tab w:val="clear" w:pos="7892"/>
              <w:tab w:val="right" w:pos="9026" w:leader="dot"/>
            </w:tabs>
            <w:rPr/>
          </w:pPr>
          <w:hyperlink w:anchor="__RefHeading___Toc1179815_1878427129">
            <w:r>
              <w:rPr>
                <w:webHidden/>
                <w:rStyle w:val="IndexLink"/>
              </w:rPr>
              <w:t>3</w:t>
            </w:r>
            <w:r>
              <w:rPr>
                <w:rStyle w:val="IndexLink"/>
                <w:rtl w:val="true"/>
              </w:rPr>
              <w:t>-</w:t>
            </w:r>
            <w:r>
              <w:rPr>
                <w:rStyle w:val="IndexLink"/>
                <w:rtl w:val="true"/>
              </w:rPr>
              <w:t>لبس ثوبي الإحرام للرجل يأتزر بأحدهما،و يرتدي بالآخر</w:t>
            </w:r>
            <w:r>
              <w:rPr>
                <w:rStyle w:val="IndexLink"/>
                <w:rtl w:val="true"/>
              </w:rPr>
              <w:tab/>
            </w:r>
            <w:r>
              <w:rPr>
                <w:rStyle w:val="IndexLink"/>
              </w:rPr>
              <w:t>182</w:t>
            </w:r>
          </w:hyperlink>
        </w:p>
        <w:p>
          <w:pPr>
            <w:pStyle w:val="Contents6"/>
            <w:tabs>
              <w:tab w:val="clear" w:pos="7609"/>
              <w:tab w:val="right" w:pos="9026" w:leader="dot"/>
            </w:tabs>
            <w:rPr/>
          </w:pPr>
          <w:hyperlink w:anchor="__RefHeading___Toc1179817_1878427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179819_1878427129">
            <w:r>
              <w:rPr>
                <w:webHidden/>
                <w:rStyle w:val="IndexLink"/>
                <w:rtl w:val="true"/>
              </w:rPr>
              <w:t>الجواب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79821_1878427129">
            <w:r>
              <w:rPr>
                <w:webHidden/>
                <w:rStyle w:val="IndexLink"/>
                <w:rtl w:val="true"/>
              </w:rPr>
              <w:t>مكروهات الإحرام</w:t>
            </w:r>
            <w:r>
              <w:rPr>
                <w:rStyle w:val="IndexLink"/>
                <w:rtl w:val="true"/>
              </w:rPr>
              <w:t>:</w:t>
              <w:tab/>
            </w:r>
            <w:r>
              <w:rPr>
                <w:rStyle w:val="IndexLink"/>
              </w:rPr>
              <w:t>184</w:t>
            </w:r>
          </w:hyperlink>
        </w:p>
        <w:p>
          <w:pPr>
            <w:pStyle w:val="Contents4"/>
            <w:tabs>
              <w:tab w:val="clear" w:pos="8176"/>
              <w:tab w:val="right" w:pos="9026" w:leader="dot"/>
            </w:tabs>
            <w:rPr/>
          </w:pPr>
          <w:hyperlink w:anchor="__RefHeading___Toc1179823_1878427129">
            <w:r>
              <w:rPr>
                <w:webHidden/>
                <w:rStyle w:val="IndexLink"/>
                <w:rtl w:val="true"/>
              </w:rPr>
              <w:t>تروك الإحرام</w:t>
            </w:r>
            <w:r>
              <w:rPr>
                <w:rStyle w:val="IndexLink"/>
                <w:rtl w:val="true"/>
              </w:rPr>
              <w:tab/>
            </w:r>
            <w:r>
              <w:rPr>
                <w:rStyle w:val="IndexLink"/>
              </w:rPr>
              <w:t>185</w:t>
            </w:r>
          </w:hyperlink>
        </w:p>
        <w:p>
          <w:pPr>
            <w:pStyle w:val="Contents5"/>
            <w:tabs>
              <w:tab w:val="clear" w:pos="7892"/>
              <w:tab w:val="right" w:pos="9026" w:leader="dot"/>
            </w:tabs>
            <w:rPr/>
          </w:pPr>
          <w:hyperlink w:anchor="__RefHeading___Toc1179825_187842712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79827_1878427129">
            <w:r>
              <w:rPr>
                <w:webHidden/>
                <w:rStyle w:val="IndexLink"/>
                <w:rtl w:val="true"/>
              </w:rPr>
              <w:t>صيد البر</w:t>
            </w:r>
            <w:r>
              <w:rPr>
                <w:rStyle w:val="IndexLink"/>
                <w:rtl w:val="true"/>
              </w:rPr>
              <w:t>:</w:t>
              <w:tab/>
            </w:r>
            <w:r>
              <w:rPr>
                <w:rStyle w:val="IndexLink"/>
              </w:rPr>
              <w:t>185</w:t>
            </w:r>
          </w:hyperlink>
        </w:p>
        <w:p>
          <w:pPr>
            <w:pStyle w:val="Contents6"/>
            <w:tabs>
              <w:tab w:val="clear" w:pos="7609"/>
              <w:tab w:val="right" w:pos="9026" w:leader="dot"/>
            </w:tabs>
            <w:rPr/>
          </w:pPr>
          <w:hyperlink w:anchor="__RefHeading___Toc1179829_1878427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179831_1878427129">
            <w:r>
              <w:rPr>
                <w:webHidden/>
                <w:rStyle w:val="IndexLink"/>
                <w:rtl w:val="true"/>
              </w:rPr>
              <w:t>الفقهاء</w:t>
            </w:r>
            <w:r>
              <w:rPr>
                <w:rStyle w:val="IndexLink"/>
                <w:rtl w:val="true"/>
              </w:rPr>
              <w:t>:</w:t>
              <w:tab/>
            </w:r>
            <w:r>
              <w:rPr>
                <w:rStyle w:val="IndexLink"/>
              </w:rPr>
              <w:t>185</w:t>
            </w:r>
          </w:hyperlink>
        </w:p>
        <w:p>
          <w:pPr>
            <w:pStyle w:val="Contents5"/>
            <w:tabs>
              <w:tab w:val="clear" w:pos="7892"/>
              <w:tab w:val="right" w:pos="9026" w:leader="dot"/>
            </w:tabs>
            <w:rPr/>
          </w:pPr>
          <w:hyperlink w:anchor="__RefHeading___Toc1179833_1878427129">
            <w:r>
              <w:rPr>
                <w:webHidden/>
                <w:rStyle w:val="IndexLink"/>
                <w:rtl w:val="true"/>
              </w:rPr>
              <w:t>كفارة الصيد</w:t>
            </w:r>
            <w:r>
              <w:rPr>
                <w:rStyle w:val="IndexLink"/>
                <w:rtl w:val="true"/>
              </w:rPr>
              <w:t>:</w:t>
              <w:tab/>
            </w:r>
            <w:r>
              <w:rPr>
                <w:rStyle w:val="IndexLink"/>
              </w:rPr>
              <w:t>186</w:t>
            </w:r>
          </w:hyperlink>
        </w:p>
        <w:p>
          <w:pPr>
            <w:pStyle w:val="Contents5"/>
            <w:tabs>
              <w:tab w:val="clear" w:pos="7892"/>
              <w:tab w:val="right" w:pos="9026" w:leader="dot"/>
            </w:tabs>
            <w:rPr/>
          </w:pPr>
          <w:hyperlink w:anchor="__RefHeading___Toc1179835_1878427129">
            <w:r>
              <w:rPr>
                <w:webHidden/>
                <w:rStyle w:val="IndexLink"/>
                <w:rtl w:val="true"/>
              </w:rPr>
              <w:t>القمل</w:t>
            </w:r>
            <w:r>
              <w:rPr>
                <w:rStyle w:val="IndexLink"/>
                <w:rtl w:val="true"/>
              </w:rPr>
              <w:t>:</w:t>
              <w:tab/>
            </w:r>
            <w:r>
              <w:rPr>
                <w:rStyle w:val="IndexLink"/>
              </w:rPr>
              <w:t>187</w:t>
            </w:r>
          </w:hyperlink>
        </w:p>
        <w:p>
          <w:pPr>
            <w:pStyle w:val="Contents5"/>
            <w:tabs>
              <w:tab w:val="clear" w:pos="7892"/>
              <w:tab w:val="right" w:pos="9026" w:leader="dot"/>
            </w:tabs>
            <w:rPr/>
          </w:pPr>
          <w:hyperlink w:anchor="__RefHeading___Toc1179837_1878427129">
            <w:r>
              <w:rPr>
                <w:webHidden/>
                <w:rStyle w:val="IndexLink"/>
                <w:rtl w:val="true"/>
              </w:rPr>
              <w:t>الزواج</w:t>
            </w:r>
            <w:r>
              <w:rPr>
                <w:rStyle w:val="IndexLink"/>
                <w:rtl w:val="true"/>
              </w:rPr>
              <w:t>:</w:t>
              <w:tab/>
            </w:r>
            <w:r>
              <w:rPr>
                <w:rStyle w:val="IndexLink"/>
              </w:rPr>
              <w:t>188</w:t>
            </w:r>
          </w:hyperlink>
        </w:p>
        <w:p>
          <w:pPr>
            <w:pStyle w:val="Contents6"/>
            <w:tabs>
              <w:tab w:val="clear" w:pos="7609"/>
              <w:tab w:val="right" w:pos="9026" w:leader="dot"/>
            </w:tabs>
            <w:rPr/>
          </w:pPr>
          <w:hyperlink w:anchor="__RefHeading___Toc1179839_187842712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179841_1878427129">
            <w:r>
              <w:rPr>
                <w:webHidden/>
                <w:rStyle w:val="IndexLink"/>
                <w:rtl w:val="true"/>
              </w:rPr>
              <w:t>الفقهاء</w:t>
            </w:r>
            <w:r>
              <w:rPr>
                <w:rStyle w:val="IndexLink"/>
                <w:rtl w:val="true"/>
              </w:rPr>
              <w:t>:</w:t>
              <w:tab/>
            </w:r>
            <w:r>
              <w:rPr>
                <w:rStyle w:val="IndexLink"/>
              </w:rPr>
              <w:t>188</w:t>
            </w:r>
          </w:hyperlink>
        </w:p>
        <w:p>
          <w:pPr>
            <w:pStyle w:val="Contents5"/>
            <w:tabs>
              <w:tab w:val="clear" w:pos="7892"/>
              <w:tab w:val="right" w:pos="9026" w:leader="dot"/>
            </w:tabs>
            <w:rPr/>
          </w:pPr>
          <w:hyperlink w:anchor="__RefHeading___Toc1179843_1878427129">
            <w:r>
              <w:rPr>
                <w:webHidden/>
                <w:rStyle w:val="IndexLink"/>
                <w:rtl w:val="true"/>
              </w:rPr>
              <w:t>الجماع و الاستمتاع</w:t>
            </w:r>
            <w:r>
              <w:rPr>
                <w:rStyle w:val="IndexLink"/>
                <w:rtl w:val="true"/>
              </w:rPr>
              <w:t>:</w:t>
              <w:tab/>
            </w:r>
            <w:r>
              <w:rPr>
                <w:rStyle w:val="IndexLink"/>
              </w:rPr>
              <w:t>188</w:t>
            </w:r>
          </w:hyperlink>
        </w:p>
        <w:p>
          <w:pPr>
            <w:pStyle w:val="Contents6"/>
            <w:tabs>
              <w:tab w:val="clear" w:pos="7609"/>
              <w:tab w:val="right" w:pos="9026" w:leader="dot"/>
            </w:tabs>
            <w:rPr/>
          </w:pPr>
          <w:hyperlink w:anchor="__RefHeading___Toc1179845_187842712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179847_1878427129">
            <w:r>
              <w:rPr>
                <w:webHidden/>
                <w:rStyle w:val="IndexLink"/>
                <w:rtl w:val="true"/>
              </w:rPr>
              <w:t>الفقهاء</w:t>
            </w:r>
            <w:r>
              <w:rPr>
                <w:rStyle w:val="IndexLink"/>
                <w:rtl w:val="true"/>
              </w:rPr>
              <w:t>:</w:t>
              <w:tab/>
            </w:r>
            <w:r>
              <w:rPr>
                <w:rStyle w:val="IndexLink"/>
              </w:rPr>
              <w:t>189</w:t>
            </w:r>
          </w:hyperlink>
        </w:p>
        <w:p>
          <w:pPr>
            <w:pStyle w:val="Contents5"/>
            <w:tabs>
              <w:tab w:val="clear" w:pos="7892"/>
              <w:tab w:val="right" w:pos="9026" w:leader="dot"/>
            </w:tabs>
            <w:rPr/>
          </w:pPr>
          <w:hyperlink w:anchor="__RefHeading___Toc1179849_1878427129">
            <w:r>
              <w:rPr>
                <w:webHidden/>
                <w:rStyle w:val="IndexLink"/>
                <w:rtl w:val="true"/>
              </w:rPr>
              <w:t>الطيب</w:t>
            </w:r>
            <w:r>
              <w:rPr>
                <w:rStyle w:val="IndexLink"/>
                <w:rtl w:val="true"/>
              </w:rPr>
              <w:t>:</w:t>
              <w:tab/>
            </w:r>
            <w:r>
              <w:rPr>
                <w:rStyle w:val="IndexLink"/>
              </w:rPr>
              <w:t>190</w:t>
            </w:r>
          </w:hyperlink>
        </w:p>
        <w:p>
          <w:pPr>
            <w:pStyle w:val="Contents6"/>
            <w:tabs>
              <w:tab w:val="clear" w:pos="7609"/>
              <w:tab w:val="right" w:pos="9026" w:leader="dot"/>
            </w:tabs>
            <w:rPr/>
          </w:pPr>
          <w:hyperlink w:anchor="__RefHeading___Toc1179851_1878427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179853_1878427129">
            <w:r>
              <w:rPr>
                <w:webHidden/>
                <w:rStyle w:val="IndexLink"/>
                <w:rtl w:val="true"/>
              </w:rPr>
              <w:t>الفقهاء</w:t>
            </w:r>
            <w:r>
              <w:rPr>
                <w:rStyle w:val="IndexLink"/>
                <w:rtl w:val="true"/>
              </w:rPr>
              <w:t>:</w:t>
              <w:tab/>
            </w:r>
            <w:r>
              <w:rPr>
                <w:rStyle w:val="IndexLink"/>
              </w:rPr>
              <w:t>190</w:t>
            </w:r>
          </w:hyperlink>
        </w:p>
        <w:p>
          <w:pPr>
            <w:pStyle w:val="Contents5"/>
            <w:tabs>
              <w:tab w:val="clear" w:pos="7892"/>
              <w:tab w:val="right" w:pos="9026" w:leader="dot"/>
            </w:tabs>
            <w:rPr/>
          </w:pPr>
          <w:hyperlink w:anchor="__RefHeading___Toc1179855_1878427129">
            <w:r>
              <w:rPr>
                <w:webHidden/>
                <w:rStyle w:val="IndexLink"/>
                <w:rtl w:val="true"/>
              </w:rPr>
              <w:t>الاكتحال</w:t>
            </w:r>
            <w:r>
              <w:rPr>
                <w:rStyle w:val="IndexLink"/>
                <w:rtl w:val="true"/>
              </w:rPr>
              <w:t>:</w:t>
              <w:tab/>
            </w:r>
            <w:r>
              <w:rPr>
                <w:rStyle w:val="IndexLink"/>
              </w:rPr>
              <w:t>190</w:t>
            </w:r>
          </w:hyperlink>
        </w:p>
        <w:p>
          <w:pPr>
            <w:pStyle w:val="Contents6"/>
            <w:tabs>
              <w:tab w:val="clear" w:pos="7609"/>
              <w:tab w:val="right" w:pos="9026" w:leader="dot"/>
            </w:tabs>
            <w:rPr/>
          </w:pPr>
          <w:hyperlink w:anchor="__RefHeading___Toc1179857_1878427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179859_1878427129">
            <w:r>
              <w:rPr>
                <w:webHidden/>
                <w:rStyle w:val="IndexLink"/>
                <w:rtl w:val="true"/>
              </w:rPr>
              <w:t>الفقهاء</w:t>
            </w:r>
            <w:r>
              <w:rPr>
                <w:rStyle w:val="IndexLink"/>
                <w:rtl w:val="true"/>
              </w:rPr>
              <w:t>:</w:t>
              <w:tab/>
            </w:r>
            <w:r>
              <w:rPr>
                <w:rStyle w:val="IndexLink"/>
              </w:rPr>
              <w:t>191</w:t>
            </w:r>
          </w:hyperlink>
        </w:p>
        <w:p>
          <w:pPr>
            <w:pStyle w:val="Contents5"/>
            <w:tabs>
              <w:tab w:val="clear" w:pos="7892"/>
              <w:tab w:val="right" w:pos="9026" w:leader="dot"/>
            </w:tabs>
            <w:rPr/>
          </w:pPr>
          <w:hyperlink w:anchor="__RefHeading___Toc1179861_1878427129">
            <w:r>
              <w:rPr>
                <w:webHidden/>
                <w:rStyle w:val="IndexLink"/>
                <w:rtl w:val="true"/>
              </w:rPr>
              <w:t>الحناء</w:t>
            </w:r>
            <w:r>
              <w:rPr>
                <w:rStyle w:val="IndexLink"/>
                <w:rtl w:val="true"/>
              </w:rPr>
              <w:t>:</w:t>
              <w:tab/>
            </w:r>
            <w:r>
              <w:rPr>
                <w:rStyle w:val="IndexLink"/>
              </w:rPr>
              <w:t>191</w:t>
            </w:r>
          </w:hyperlink>
        </w:p>
        <w:p>
          <w:pPr>
            <w:pStyle w:val="Contents5"/>
            <w:tabs>
              <w:tab w:val="clear" w:pos="7892"/>
              <w:tab w:val="right" w:pos="9026" w:leader="dot"/>
            </w:tabs>
            <w:rPr/>
          </w:pPr>
          <w:hyperlink w:anchor="__RefHeading___Toc1179863_1878427129">
            <w:r>
              <w:rPr>
                <w:webHidden/>
                <w:rStyle w:val="IndexLink"/>
                <w:rtl w:val="true"/>
              </w:rPr>
              <w:t>الأظافر و الشعر</w:t>
            </w:r>
            <w:r>
              <w:rPr>
                <w:rStyle w:val="IndexLink"/>
                <w:rtl w:val="true"/>
              </w:rPr>
              <w:t>:</w:t>
              <w:tab/>
            </w:r>
            <w:r>
              <w:rPr>
                <w:rStyle w:val="IndexLink"/>
              </w:rPr>
              <w:t>191</w:t>
            </w:r>
          </w:hyperlink>
        </w:p>
        <w:p>
          <w:pPr>
            <w:pStyle w:val="Contents6"/>
            <w:tabs>
              <w:tab w:val="clear" w:pos="7609"/>
              <w:tab w:val="right" w:pos="9026" w:leader="dot"/>
            </w:tabs>
            <w:rPr/>
          </w:pPr>
          <w:hyperlink w:anchor="__RefHeading___Toc1179865_187842712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179867_1878427129">
            <w:r>
              <w:rPr>
                <w:webHidden/>
                <w:rStyle w:val="IndexLink"/>
                <w:rtl w:val="true"/>
              </w:rPr>
              <w:t>الفقهاء</w:t>
            </w:r>
            <w:r>
              <w:rPr>
                <w:rStyle w:val="IndexLink"/>
                <w:rtl w:val="true"/>
              </w:rPr>
              <w:t>:</w:t>
              <w:tab/>
            </w:r>
            <w:r>
              <w:rPr>
                <w:rStyle w:val="IndexLink"/>
              </w:rPr>
              <w:t>192</w:t>
            </w:r>
          </w:hyperlink>
        </w:p>
        <w:p>
          <w:pPr>
            <w:pStyle w:val="Contents5"/>
            <w:tabs>
              <w:tab w:val="clear" w:pos="7892"/>
              <w:tab w:val="right" w:pos="9026" w:leader="dot"/>
            </w:tabs>
            <w:rPr/>
          </w:pPr>
          <w:hyperlink w:anchor="__RefHeading___Toc1179869_1878427129">
            <w:r>
              <w:rPr>
                <w:webHidden/>
                <w:rStyle w:val="IndexLink"/>
                <w:rtl w:val="true"/>
              </w:rPr>
              <w:t>الشجرة و الحشيش</w:t>
            </w:r>
            <w:r>
              <w:rPr>
                <w:rStyle w:val="IndexLink"/>
                <w:rtl w:val="true"/>
              </w:rPr>
              <w:t>:</w:t>
              <w:tab/>
            </w:r>
            <w:r>
              <w:rPr>
                <w:rStyle w:val="IndexLink"/>
              </w:rPr>
              <w:t>192</w:t>
            </w:r>
          </w:hyperlink>
        </w:p>
        <w:p>
          <w:pPr>
            <w:pStyle w:val="Contents6"/>
            <w:tabs>
              <w:tab w:val="clear" w:pos="7609"/>
              <w:tab w:val="right" w:pos="9026" w:leader="dot"/>
            </w:tabs>
            <w:rPr/>
          </w:pPr>
          <w:hyperlink w:anchor="__RefHeading___Toc1179871_1878427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1179873_1878427129">
            <w:r>
              <w:rPr>
                <w:webHidden/>
                <w:rStyle w:val="IndexLink"/>
                <w:rtl w:val="true"/>
              </w:rPr>
              <w:t>الفقهاء</w:t>
            </w:r>
            <w:r>
              <w:rPr>
                <w:rStyle w:val="IndexLink"/>
                <w:rtl w:val="true"/>
              </w:rPr>
              <w:t>:</w:t>
              <w:tab/>
            </w:r>
            <w:r>
              <w:rPr>
                <w:rStyle w:val="IndexLink"/>
              </w:rPr>
              <w:t>193</w:t>
            </w:r>
          </w:hyperlink>
        </w:p>
        <w:p>
          <w:pPr>
            <w:pStyle w:val="Contents5"/>
            <w:tabs>
              <w:tab w:val="clear" w:pos="7892"/>
              <w:tab w:val="right" w:pos="9026" w:leader="dot"/>
            </w:tabs>
            <w:rPr/>
          </w:pPr>
          <w:hyperlink w:anchor="__RefHeading___Toc1179875_1878427129">
            <w:r>
              <w:rPr>
                <w:webHidden/>
                <w:rStyle w:val="IndexLink"/>
                <w:rtl w:val="true"/>
              </w:rPr>
              <w:t>النظر في المرآة</w:t>
            </w:r>
            <w:r>
              <w:rPr>
                <w:rStyle w:val="IndexLink"/>
                <w:rtl w:val="true"/>
              </w:rPr>
              <w:t>:</w:t>
              <w:tab/>
            </w:r>
            <w:r>
              <w:rPr>
                <w:rStyle w:val="IndexLink"/>
              </w:rPr>
              <w:t>193</w:t>
            </w:r>
          </w:hyperlink>
        </w:p>
        <w:p>
          <w:pPr>
            <w:pStyle w:val="Contents5"/>
            <w:tabs>
              <w:tab w:val="clear" w:pos="7892"/>
              <w:tab w:val="right" w:pos="9026" w:leader="dot"/>
            </w:tabs>
            <w:rPr/>
          </w:pPr>
          <w:hyperlink w:anchor="__RefHeading___Toc1179877_1878427129">
            <w:r>
              <w:rPr>
                <w:webHidden/>
                <w:rStyle w:val="IndexLink"/>
                <w:rtl w:val="true"/>
              </w:rPr>
              <w:t>الحجامة</w:t>
            </w:r>
            <w:r>
              <w:rPr>
                <w:rStyle w:val="IndexLink"/>
                <w:rtl w:val="true"/>
              </w:rPr>
              <w:t>:</w:t>
              <w:tab/>
            </w:r>
            <w:r>
              <w:rPr>
                <w:rStyle w:val="IndexLink"/>
              </w:rPr>
              <w:t>193</w:t>
            </w:r>
          </w:hyperlink>
        </w:p>
        <w:p>
          <w:pPr>
            <w:pStyle w:val="Contents5"/>
            <w:tabs>
              <w:tab w:val="clear" w:pos="7892"/>
              <w:tab w:val="right" w:pos="9026" w:leader="dot"/>
            </w:tabs>
            <w:rPr/>
          </w:pPr>
          <w:hyperlink w:anchor="__RefHeading___Toc1179879_1878427129">
            <w:r>
              <w:rPr>
                <w:webHidden/>
                <w:rStyle w:val="IndexLink"/>
                <w:rtl w:val="true"/>
              </w:rPr>
              <w:t>الاستظلال و تغطية الرأس</w:t>
            </w:r>
            <w:r>
              <w:rPr>
                <w:rStyle w:val="IndexLink"/>
                <w:rtl w:val="true"/>
              </w:rPr>
              <w:t>:</w:t>
              <w:tab/>
            </w:r>
            <w:r>
              <w:rPr>
                <w:rStyle w:val="IndexLink"/>
              </w:rPr>
              <w:t>194</w:t>
            </w:r>
          </w:hyperlink>
        </w:p>
        <w:p>
          <w:pPr>
            <w:pStyle w:val="Contents6"/>
            <w:tabs>
              <w:tab w:val="clear" w:pos="7609"/>
              <w:tab w:val="right" w:pos="9026" w:leader="dot"/>
            </w:tabs>
            <w:rPr/>
          </w:pPr>
          <w:hyperlink w:anchor="__RefHeading___Toc1179881_1878427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179883_1878427129">
            <w:r>
              <w:rPr>
                <w:webHidden/>
                <w:rStyle w:val="IndexLink"/>
                <w:rtl w:val="true"/>
              </w:rPr>
              <w:t>الفقهاء</w:t>
            </w:r>
            <w:r>
              <w:rPr>
                <w:rStyle w:val="IndexLink"/>
                <w:rtl w:val="true"/>
              </w:rPr>
              <w:t>:</w:t>
              <w:tab/>
            </w:r>
            <w:r>
              <w:rPr>
                <w:rStyle w:val="IndexLink"/>
              </w:rPr>
              <w:t>194</w:t>
            </w:r>
          </w:hyperlink>
        </w:p>
        <w:p>
          <w:pPr>
            <w:pStyle w:val="Contents5"/>
            <w:tabs>
              <w:tab w:val="clear" w:pos="7892"/>
              <w:tab w:val="right" w:pos="9026" w:leader="dot"/>
            </w:tabs>
            <w:rPr/>
          </w:pPr>
          <w:hyperlink w:anchor="__RefHeading___Toc1179885_1878427129">
            <w:r>
              <w:rPr>
                <w:webHidden/>
                <w:rStyle w:val="IndexLink"/>
                <w:rtl w:val="true"/>
              </w:rPr>
              <w:t>الضرس</w:t>
            </w:r>
            <w:r>
              <w:rPr>
                <w:rStyle w:val="IndexLink"/>
                <w:rtl w:val="true"/>
              </w:rPr>
              <w:t>:</w:t>
              <w:tab/>
            </w:r>
            <w:r>
              <w:rPr>
                <w:rStyle w:val="IndexLink"/>
              </w:rPr>
              <w:t>195</w:t>
            </w:r>
          </w:hyperlink>
        </w:p>
        <w:p>
          <w:pPr>
            <w:pStyle w:val="Contents5"/>
            <w:tabs>
              <w:tab w:val="clear" w:pos="7892"/>
              <w:tab w:val="right" w:pos="9026" w:leader="dot"/>
            </w:tabs>
            <w:rPr/>
          </w:pPr>
          <w:hyperlink w:anchor="__RefHeading___Toc1179887_1878427129">
            <w:r>
              <w:rPr>
                <w:webHidden/>
                <w:rStyle w:val="IndexLink"/>
                <w:rtl w:val="true"/>
              </w:rPr>
              <w:t>المخيط و الخف</w:t>
            </w:r>
            <w:r>
              <w:rPr>
                <w:rStyle w:val="IndexLink"/>
                <w:rtl w:val="true"/>
              </w:rPr>
              <w:t>:</w:t>
              <w:tab/>
            </w:r>
            <w:r>
              <w:rPr>
                <w:rStyle w:val="IndexLink"/>
              </w:rPr>
              <w:t>195</w:t>
            </w:r>
          </w:hyperlink>
        </w:p>
        <w:p>
          <w:pPr>
            <w:pStyle w:val="Contents6"/>
            <w:tabs>
              <w:tab w:val="clear" w:pos="7609"/>
              <w:tab w:val="right" w:pos="9026" w:leader="dot"/>
            </w:tabs>
            <w:rPr/>
          </w:pPr>
          <w:hyperlink w:anchor="__RefHeading___Toc1179889_187842712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179891_1878427129">
            <w:r>
              <w:rPr>
                <w:webHidden/>
                <w:rStyle w:val="IndexLink"/>
                <w:rtl w:val="true"/>
              </w:rPr>
              <w:t>الفقهاء</w:t>
            </w:r>
            <w:r>
              <w:rPr>
                <w:rStyle w:val="IndexLink"/>
                <w:rtl w:val="true"/>
              </w:rPr>
              <w:t>:</w:t>
              <w:tab/>
            </w:r>
            <w:r>
              <w:rPr>
                <w:rStyle w:val="IndexLink"/>
              </w:rPr>
              <w:t>195</w:t>
            </w:r>
          </w:hyperlink>
        </w:p>
        <w:p>
          <w:pPr>
            <w:pStyle w:val="Contents5"/>
            <w:tabs>
              <w:tab w:val="clear" w:pos="7892"/>
              <w:tab w:val="right" w:pos="9026" w:leader="dot"/>
            </w:tabs>
            <w:rPr/>
          </w:pPr>
          <w:hyperlink w:anchor="__RefHeading___Toc1179893_1878427129">
            <w:r>
              <w:rPr>
                <w:webHidden/>
                <w:rStyle w:val="IndexLink"/>
                <w:rtl w:val="true"/>
              </w:rPr>
              <w:t>الخاتم</w:t>
            </w:r>
            <w:r>
              <w:rPr>
                <w:rStyle w:val="IndexLink"/>
                <w:rtl w:val="true"/>
              </w:rPr>
              <w:t>:</w:t>
              <w:tab/>
            </w:r>
            <w:r>
              <w:rPr>
                <w:rStyle w:val="IndexLink"/>
              </w:rPr>
              <w:t>196</w:t>
            </w:r>
          </w:hyperlink>
        </w:p>
        <w:p>
          <w:pPr>
            <w:pStyle w:val="Contents5"/>
            <w:tabs>
              <w:tab w:val="clear" w:pos="7892"/>
              <w:tab w:val="right" w:pos="9026" w:leader="dot"/>
            </w:tabs>
            <w:rPr/>
          </w:pPr>
          <w:hyperlink w:anchor="__RefHeading___Toc1179895_1878427129">
            <w:r>
              <w:rPr>
                <w:webHidden/>
                <w:rStyle w:val="IndexLink"/>
                <w:rtl w:val="true"/>
              </w:rPr>
              <w:t>السلاح</w:t>
            </w:r>
            <w:r>
              <w:rPr>
                <w:rStyle w:val="IndexLink"/>
                <w:rtl w:val="true"/>
              </w:rPr>
              <w:t>:</w:t>
              <w:tab/>
            </w:r>
            <w:r>
              <w:rPr>
                <w:rStyle w:val="IndexLink"/>
              </w:rPr>
              <w:t>196</w:t>
            </w:r>
          </w:hyperlink>
        </w:p>
        <w:p>
          <w:pPr>
            <w:pStyle w:val="Contents5"/>
            <w:tabs>
              <w:tab w:val="clear" w:pos="7892"/>
              <w:tab w:val="right" w:pos="9026" w:leader="dot"/>
            </w:tabs>
            <w:rPr/>
          </w:pPr>
          <w:hyperlink w:anchor="__RefHeading___Toc1179897_1878427129">
            <w:r>
              <w:rPr>
                <w:webHidden/>
                <w:rStyle w:val="IndexLink"/>
                <w:rtl w:val="true"/>
              </w:rPr>
              <w:t>الفسوق و الجدال</w:t>
            </w:r>
            <w:r>
              <w:rPr>
                <w:rStyle w:val="IndexLink"/>
                <w:rtl w:val="true"/>
              </w:rPr>
              <w:t>:</w:t>
              <w:tab/>
            </w:r>
            <w:r>
              <w:rPr>
                <w:rStyle w:val="IndexLink"/>
              </w:rPr>
              <w:t>197</w:t>
            </w:r>
          </w:hyperlink>
        </w:p>
        <w:p>
          <w:pPr>
            <w:pStyle w:val="Contents6"/>
            <w:tabs>
              <w:tab w:val="clear" w:pos="7609"/>
              <w:tab w:val="right" w:pos="9026" w:leader="dot"/>
            </w:tabs>
            <w:rPr/>
          </w:pPr>
          <w:hyperlink w:anchor="__RefHeading___Toc1179899_1878427129">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179901_1878427129">
            <w:r>
              <w:rPr>
                <w:webHidden/>
                <w:rStyle w:val="IndexLink"/>
                <w:rtl w:val="true"/>
              </w:rPr>
              <w:t>الفقهاء</w:t>
            </w:r>
            <w:r>
              <w:rPr>
                <w:rStyle w:val="IndexLink"/>
                <w:rtl w:val="true"/>
              </w:rPr>
              <w:t>:</w:t>
              <w:tab/>
            </w:r>
            <w:r>
              <w:rPr>
                <w:rStyle w:val="IndexLink"/>
              </w:rPr>
              <w:t>197</w:t>
            </w:r>
          </w:hyperlink>
        </w:p>
        <w:p>
          <w:pPr>
            <w:pStyle w:val="Contents5"/>
            <w:tabs>
              <w:tab w:val="clear" w:pos="7892"/>
              <w:tab w:val="right" w:pos="9026" w:leader="dot"/>
            </w:tabs>
            <w:rPr/>
          </w:pPr>
          <w:hyperlink w:anchor="__RefHeading___Toc1179903_1878427129">
            <w:r>
              <w:rPr>
                <w:webHidden/>
                <w:rStyle w:val="IndexLink"/>
                <w:rtl w:val="true"/>
              </w:rPr>
              <w:t>مسائل</w:t>
            </w:r>
            <w:r>
              <w:rPr>
                <w:rStyle w:val="IndexLink"/>
                <w:rtl w:val="true"/>
              </w:rPr>
              <w:t>:</w:t>
              <w:tab/>
            </w:r>
            <w:r>
              <w:rPr>
                <w:rStyle w:val="IndexLink"/>
              </w:rPr>
              <w:t>198</w:t>
            </w:r>
          </w:hyperlink>
        </w:p>
        <w:p>
          <w:pPr>
            <w:pStyle w:val="Contents6"/>
            <w:tabs>
              <w:tab w:val="clear" w:pos="7609"/>
              <w:tab w:val="right" w:pos="9026" w:leader="dot"/>
            </w:tabs>
            <w:rPr/>
          </w:pPr>
          <w:hyperlink w:anchor="__RefHeading___Toc1179905_1878427129">
            <w:r>
              <w:rPr>
                <w:webHidden/>
                <w:rStyle w:val="IndexLink"/>
              </w:rPr>
              <w:t>1</w:t>
            </w:r>
            <w:r>
              <w:rPr>
                <w:rStyle w:val="IndexLink"/>
                <w:rtl w:val="true"/>
              </w:rPr>
              <w:t>-</w:t>
            </w:r>
            <w:r>
              <w:rPr>
                <w:rStyle w:val="IndexLink"/>
                <w:rtl w:val="true"/>
              </w:rPr>
              <w:t>قال صاحب الجواهر</w:t>
            </w:r>
            <w:r>
              <w:rPr>
                <w:rStyle w:val="IndexLink"/>
                <w:rtl w:val="true"/>
              </w:rPr>
              <w:t>:</w:t>
            </w:r>
            <w:r>
              <w:rPr>
                <w:rStyle w:val="IndexLink"/>
                <w:rtl w:val="true"/>
              </w:rPr>
              <w:t>إذا اجتمعت أسباب الكفارة،و اختلفت في</w:t>
            </w:r>
            <w:r>
              <w:rPr>
                <w:rStyle w:val="IndexLink"/>
                <w:rtl w:val="true"/>
              </w:rPr>
              <w:tab/>
            </w:r>
            <w:r>
              <w:rPr>
                <w:rStyle w:val="IndexLink"/>
              </w:rPr>
              <w:t>198</w:t>
            </w:r>
          </w:hyperlink>
        </w:p>
        <w:p>
          <w:pPr>
            <w:pStyle w:val="Contents6"/>
            <w:tabs>
              <w:tab w:val="clear" w:pos="7609"/>
              <w:tab w:val="right" w:pos="9026" w:leader="dot"/>
            </w:tabs>
            <w:rPr/>
          </w:pPr>
          <w:hyperlink w:anchor="__RefHeading___Toc1179907_1878427129">
            <w:r>
              <w:rPr>
                <w:webHidden/>
                <w:rStyle w:val="IndexLink"/>
              </w:rPr>
              <w:t>2</w:t>
            </w:r>
            <w:r>
              <w:rPr>
                <w:rStyle w:val="IndexLink"/>
                <w:rtl w:val="true"/>
              </w:rPr>
              <w:t>-</w:t>
            </w:r>
            <w:r>
              <w:rPr>
                <w:rStyle w:val="IndexLink"/>
                <w:rtl w:val="true"/>
              </w:rPr>
              <w:t>إذا تكرر السبب الواحد،دون ان تختلف حقيقته</w:t>
            </w:r>
            <w:r>
              <w:rPr>
                <w:rStyle w:val="IndexLink"/>
                <w:rtl w:val="true"/>
              </w:rPr>
              <w:tab/>
            </w:r>
            <w:r>
              <w:rPr>
                <w:rStyle w:val="IndexLink"/>
              </w:rPr>
              <w:t>198</w:t>
            </w:r>
          </w:hyperlink>
        </w:p>
        <w:p>
          <w:pPr>
            <w:pStyle w:val="Contents6"/>
            <w:tabs>
              <w:tab w:val="clear" w:pos="7609"/>
              <w:tab w:val="right" w:pos="9026" w:leader="dot"/>
            </w:tabs>
            <w:rPr/>
          </w:pPr>
          <w:hyperlink w:anchor="__RefHeading___Toc1179909_1878427129">
            <w:r>
              <w:rPr>
                <w:webHidden/>
                <w:rStyle w:val="IndexLink"/>
              </w:rPr>
              <w:t>3</w:t>
            </w:r>
            <w:r>
              <w:rPr>
                <w:rStyle w:val="IndexLink"/>
                <w:rtl w:val="true"/>
              </w:rPr>
              <w:t>-</w:t>
            </w:r>
            <w:r>
              <w:rPr>
                <w:rStyle w:val="IndexLink"/>
                <w:rtl w:val="true"/>
              </w:rPr>
              <w:t>كل محرم لبس أو أكل عالما عامدا ما لا يحل له أكله أو لبسه</w:t>
            </w:r>
            <w:r>
              <w:rPr>
                <w:rStyle w:val="IndexLink"/>
                <w:rtl w:val="true"/>
              </w:rPr>
              <w:tab/>
            </w:r>
            <w:r>
              <w:rPr>
                <w:rStyle w:val="IndexLink"/>
              </w:rPr>
              <w:t>198</w:t>
            </w:r>
          </w:hyperlink>
        </w:p>
        <w:p>
          <w:pPr>
            <w:pStyle w:val="Contents6"/>
            <w:tabs>
              <w:tab w:val="clear" w:pos="7609"/>
              <w:tab w:val="right" w:pos="9026" w:leader="dot"/>
            </w:tabs>
            <w:rPr/>
          </w:pPr>
          <w:hyperlink w:anchor="__RefHeading___Toc1179911_1878427129">
            <w:r>
              <w:rPr>
                <w:webHidden/>
                <w:rStyle w:val="IndexLink"/>
              </w:rPr>
              <w:t>4</w:t>
            </w:r>
            <w:r>
              <w:rPr>
                <w:rStyle w:val="IndexLink"/>
                <w:rtl w:val="true"/>
              </w:rPr>
              <w:t>-</w:t>
            </w:r>
            <w:r>
              <w:rPr>
                <w:rStyle w:val="IndexLink"/>
                <w:rtl w:val="true"/>
              </w:rPr>
              <w:t>قال صاحب الجواهر</w:t>
            </w:r>
            <w:r>
              <w:rPr>
                <w:rStyle w:val="IndexLink"/>
                <w:rtl w:val="true"/>
              </w:rPr>
              <w:t>:</w:t>
            </w:r>
            <w:r>
              <w:rPr>
                <w:rStyle w:val="IndexLink"/>
                <w:rtl w:val="true"/>
              </w:rPr>
              <w:t>تسقط الكفارة عن الناسي و الجاهل و المجنون</w:t>
            </w:r>
            <w:r>
              <w:rPr>
                <w:rStyle w:val="IndexLink"/>
                <w:rtl w:val="true"/>
              </w:rPr>
              <w:tab/>
            </w:r>
            <w:r>
              <w:rPr>
                <w:rStyle w:val="IndexLink"/>
              </w:rPr>
              <w:t>199</w:t>
            </w:r>
          </w:hyperlink>
        </w:p>
        <w:p>
          <w:pPr>
            <w:pStyle w:val="Contents6"/>
            <w:tabs>
              <w:tab w:val="clear" w:pos="7609"/>
              <w:tab w:val="right" w:pos="9026" w:leader="dot"/>
            </w:tabs>
            <w:rPr/>
          </w:pPr>
          <w:hyperlink w:anchor="__RefHeading___Toc1179913_1878427129">
            <w:r>
              <w:rPr>
                <w:webHidden/>
                <w:rStyle w:val="IndexLink"/>
              </w:rPr>
              <w:t>5</w:t>
            </w:r>
            <w:r>
              <w:rPr>
                <w:rStyle w:val="IndexLink"/>
                <w:rtl w:val="true"/>
              </w:rPr>
              <w:t>-</w:t>
            </w:r>
            <w:r>
              <w:rPr>
                <w:rStyle w:val="IndexLink"/>
                <w:rtl w:val="true"/>
              </w:rPr>
              <w:t>يجوز للمحرم أن يلبس الهميان</w:t>
            </w:r>
            <w:r>
              <w:rPr>
                <w:rStyle w:val="IndexLink"/>
                <w:rtl w:val="true"/>
              </w:rPr>
              <w:t>-</w:t>
            </w:r>
            <w:r>
              <w:rPr>
                <w:rStyle w:val="IndexLink"/>
                <w:rtl w:val="true"/>
              </w:rPr>
              <w:t>الكمر</w:t>
            </w:r>
            <w:r>
              <w:rPr>
                <w:rStyle w:val="IndexLink"/>
                <w:rtl w:val="true"/>
              </w:rPr>
              <w:t>-</w:t>
            </w:r>
            <w:r>
              <w:rPr>
                <w:rStyle w:val="IndexLink"/>
                <w:rtl w:val="true"/>
              </w:rPr>
              <w:t>يشده على وسطه</w:t>
            </w:r>
            <w:r>
              <w:rPr>
                <w:rStyle w:val="IndexLink"/>
                <w:rtl w:val="true"/>
              </w:rPr>
              <w:tab/>
            </w:r>
            <w:r>
              <w:rPr>
                <w:rStyle w:val="IndexLink"/>
              </w:rPr>
              <w:t>199</w:t>
            </w:r>
          </w:hyperlink>
        </w:p>
        <w:p>
          <w:pPr>
            <w:pStyle w:val="Contents5"/>
            <w:tabs>
              <w:tab w:val="clear" w:pos="7892"/>
              <w:tab w:val="right" w:pos="9026" w:leader="dot"/>
            </w:tabs>
            <w:rPr/>
          </w:pPr>
          <w:hyperlink w:anchor="__RefHeading___Toc1179915_1878427129">
            <w:r>
              <w:rPr>
                <w:webHidden/>
                <w:rStyle w:val="IndexLink"/>
                <w:rtl w:val="true"/>
              </w:rPr>
              <w:t>حدود الحرمين</w:t>
            </w:r>
            <w:r>
              <w:rPr>
                <w:rStyle w:val="IndexLink"/>
                <w:rtl w:val="true"/>
              </w:rPr>
              <w:t>:</w:t>
              <w:tab/>
            </w:r>
            <w:r>
              <w:rPr>
                <w:rStyle w:val="IndexLink"/>
              </w:rPr>
              <w:t>199</w:t>
            </w:r>
          </w:hyperlink>
        </w:p>
        <w:p>
          <w:pPr>
            <w:pStyle w:val="Contents3"/>
            <w:tabs>
              <w:tab w:val="clear" w:pos="8459"/>
              <w:tab w:val="right" w:pos="9026" w:leader="dot"/>
            </w:tabs>
            <w:rPr/>
          </w:pPr>
          <w:hyperlink w:anchor="__RefHeading___Toc1179917_1878427129">
            <w:r>
              <w:rPr>
                <w:webHidden/>
                <w:rStyle w:val="IndexLink"/>
                <w:rtl w:val="true"/>
              </w:rPr>
              <w:t>الطواف</w:t>
            </w:r>
            <w:r>
              <w:rPr>
                <w:rStyle w:val="IndexLink"/>
                <w:rtl w:val="true"/>
              </w:rPr>
              <w:tab/>
            </w:r>
            <w:r>
              <w:rPr>
                <w:rStyle w:val="IndexLink"/>
              </w:rPr>
              <w:t>201</w:t>
            </w:r>
          </w:hyperlink>
        </w:p>
        <w:p>
          <w:pPr>
            <w:pStyle w:val="Contents4"/>
            <w:tabs>
              <w:tab w:val="clear" w:pos="8176"/>
              <w:tab w:val="right" w:pos="9026" w:leader="dot"/>
            </w:tabs>
            <w:rPr/>
          </w:pPr>
          <w:hyperlink w:anchor="__RefHeading___Toc1179919_1878427129">
            <w:r>
              <w:rPr>
                <w:webHidden/>
                <w:rStyle w:val="IndexLink"/>
                <w:rtl w:val="true"/>
              </w:rPr>
              <w:t>الطواف واحد في جميع المناسك</w:t>
            </w:r>
            <w:r>
              <w:rPr>
                <w:rStyle w:val="IndexLink"/>
                <w:rtl w:val="true"/>
              </w:rPr>
              <w:t>:</w:t>
              <w:tab/>
            </w:r>
            <w:r>
              <w:rPr>
                <w:rStyle w:val="IndexLink"/>
              </w:rPr>
              <w:t>201</w:t>
            </w:r>
          </w:hyperlink>
        </w:p>
        <w:p>
          <w:pPr>
            <w:pStyle w:val="Contents4"/>
            <w:tabs>
              <w:tab w:val="clear" w:pos="8176"/>
              <w:tab w:val="right" w:pos="9026" w:leader="dot"/>
            </w:tabs>
            <w:rPr/>
          </w:pPr>
          <w:hyperlink w:anchor="__RefHeading___Toc1179921_1878427129">
            <w:r>
              <w:rPr>
                <w:webHidden/>
                <w:rStyle w:val="IndexLink"/>
                <w:rtl w:val="true"/>
              </w:rPr>
              <w:t>عدد الأطوفة</w:t>
            </w:r>
            <w:r>
              <w:rPr>
                <w:rStyle w:val="IndexLink"/>
                <w:rtl w:val="true"/>
              </w:rPr>
              <w:t>:</w:t>
              <w:tab/>
            </w:r>
            <w:r>
              <w:rPr>
                <w:rStyle w:val="IndexLink"/>
              </w:rPr>
              <w:t>202</w:t>
            </w:r>
          </w:hyperlink>
        </w:p>
        <w:p>
          <w:pPr>
            <w:pStyle w:val="Contents4"/>
            <w:tabs>
              <w:tab w:val="clear" w:pos="8176"/>
              <w:tab w:val="right" w:pos="9026" w:leader="dot"/>
            </w:tabs>
            <w:rPr/>
          </w:pPr>
          <w:hyperlink w:anchor="__RefHeading___Toc1179923_1878427129">
            <w:r>
              <w:rPr>
                <w:webHidden/>
                <w:rStyle w:val="IndexLink"/>
                <w:rtl w:val="true"/>
              </w:rPr>
              <w:t>الطواف راجح بذاته</w:t>
            </w:r>
            <w:r>
              <w:rPr>
                <w:rStyle w:val="IndexLink"/>
                <w:rtl w:val="true"/>
              </w:rPr>
              <w:t>:</w:t>
              <w:tab/>
            </w:r>
            <w:r>
              <w:rPr>
                <w:rStyle w:val="IndexLink"/>
              </w:rPr>
              <w:t>202</w:t>
            </w:r>
          </w:hyperlink>
        </w:p>
        <w:p>
          <w:pPr>
            <w:pStyle w:val="Contents4"/>
            <w:tabs>
              <w:tab w:val="clear" w:pos="8176"/>
              <w:tab w:val="right" w:pos="9026" w:leader="dot"/>
            </w:tabs>
            <w:rPr/>
          </w:pPr>
          <w:hyperlink w:anchor="__RefHeading___Toc1179925_1878427129">
            <w:r>
              <w:rPr>
                <w:webHidden/>
                <w:rStyle w:val="IndexLink"/>
                <w:rtl w:val="true"/>
              </w:rPr>
              <w:t>عند دخول مكة المكرمة</w:t>
            </w:r>
            <w:r>
              <w:rPr>
                <w:rStyle w:val="IndexLink"/>
                <w:rtl w:val="true"/>
              </w:rPr>
              <w:t>:</w:t>
              <w:tab/>
            </w:r>
            <w:r>
              <w:rPr>
                <w:rStyle w:val="IndexLink"/>
              </w:rPr>
              <w:t>203</w:t>
            </w:r>
          </w:hyperlink>
        </w:p>
        <w:p>
          <w:pPr>
            <w:pStyle w:val="Contents5"/>
            <w:tabs>
              <w:tab w:val="clear" w:pos="7892"/>
              <w:tab w:val="right" w:pos="9026" w:leader="dot"/>
            </w:tabs>
            <w:rPr/>
          </w:pPr>
          <w:hyperlink w:anchor="__RefHeading___Toc1179927_1878427129">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79929_1878427129">
            <w:r>
              <w:rPr>
                <w:webHidden/>
                <w:rStyle w:val="IndexLink"/>
                <w:rtl w:val="true"/>
              </w:rPr>
              <w:t>الفقهاء</w:t>
            </w:r>
            <w:r>
              <w:rPr>
                <w:rStyle w:val="IndexLink"/>
                <w:rtl w:val="true"/>
              </w:rPr>
              <w:t>:</w:t>
              <w:tab/>
            </w:r>
            <w:r>
              <w:rPr>
                <w:rStyle w:val="IndexLink"/>
              </w:rPr>
              <w:t>203</w:t>
            </w:r>
          </w:hyperlink>
        </w:p>
        <w:p>
          <w:pPr>
            <w:pStyle w:val="Contents4"/>
            <w:tabs>
              <w:tab w:val="clear" w:pos="8176"/>
              <w:tab w:val="right" w:pos="9026" w:leader="dot"/>
            </w:tabs>
            <w:rPr/>
          </w:pPr>
          <w:hyperlink w:anchor="__RefHeading___Toc1179931_1878427129">
            <w:r>
              <w:rPr>
                <w:webHidden/>
                <w:rStyle w:val="IndexLink"/>
                <w:rtl w:val="true"/>
              </w:rPr>
              <w:t>شروط الطواف</w:t>
            </w:r>
            <w:r>
              <w:rPr>
                <w:rStyle w:val="IndexLink"/>
                <w:rtl w:val="true"/>
              </w:rPr>
              <w:t>:</w:t>
              <w:tab/>
            </w:r>
            <w:r>
              <w:rPr>
                <w:rStyle w:val="IndexLink"/>
              </w:rPr>
              <w:t>203</w:t>
            </w:r>
          </w:hyperlink>
        </w:p>
        <w:p>
          <w:pPr>
            <w:pStyle w:val="Contents5"/>
            <w:tabs>
              <w:tab w:val="clear" w:pos="7892"/>
              <w:tab w:val="right" w:pos="9026" w:leader="dot"/>
            </w:tabs>
            <w:rPr/>
          </w:pPr>
          <w:hyperlink w:anchor="__RefHeading___Toc1179933_1878427129">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79935_1878427129">
            <w:r>
              <w:rPr>
                <w:webHidden/>
                <w:rStyle w:val="IndexLink"/>
              </w:rPr>
              <w:t>1</w:t>
            </w:r>
            <w:r>
              <w:rPr>
                <w:rStyle w:val="IndexLink"/>
                <w:rtl w:val="true"/>
              </w:rPr>
              <w:t>-</w:t>
            </w:r>
            <w:r>
              <w:rPr>
                <w:rStyle w:val="IndexLink"/>
                <w:rtl w:val="true"/>
              </w:rPr>
              <w:t>النية</w:t>
            </w:r>
            <w:r>
              <w:rPr>
                <w:rStyle w:val="IndexLink"/>
                <w:rtl w:val="true"/>
              </w:rPr>
              <w:tab/>
            </w:r>
            <w:r>
              <w:rPr>
                <w:rStyle w:val="IndexLink"/>
              </w:rPr>
              <w:t>203</w:t>
            </w:r>
          </w:hyperlink>
        </w:p>
        <w:p>
          <w:pPr>
            <w:pStyle w:val="Contents5"/>
            <w:tabs>
              <w:tab w:val="clear" w:pos="7892"/>
              <w:tab w:val="right" w:pos="9026" w:leader="dot"/>
            </w:tabs>
            <w:rPr/>
          </w:pPr>
          <w:hyperlink w:anchor="__RefHeading___Toc1179937_1878427129">
            <w:r>
              <w:rPr>
                <w:webHidden/>
                <w:rStyle w:val="IndexLink"/>
              </w:rPr>
              <w:t>2</w:t>
            </w:r>
            <w:r>
              <w:rPr>
                <w:rStyle w:val="IndexLink"/>
                <w:rtl w:val="true"/>
              </w:rPr>
              <w:t>-</w:t>
            </w:r>
            <w:r>
              <w:rPr>
                <w:rStyle w:val="IndexLink"/>
                <w:rtl w:val="true"/>
              </w:rPr>
              <w:t>الطهارة من الحدث الأكبر و الأصغر للطواف الواجب</w:t>
            </w:r>
            <w:r>
              <w:rPr>
                <w:rStyle w:val="IndexLink"/>
                <w:rtl w:val="true"/>
              </w:rPr>
              <w:tab/>
            </w:r>
            <w:r>
              <w:rPr>
                <w:rStyle w:val="IndexLink"/>
              </w:rPr>
              <w:t>204</w:t>
            </w:r>
          </w:hyperlink>
        </w:p>
        <w:p>
          <w:pPr>
            <w:pStyle w:val="Contents6"/>
            <w:tabs>
              <w:tab w:val="clear" w:pos="7609"/>
              <w:tab w:val="right" w:pos="9026" w:leader="dot"/>
            </w:tabs>
            <w:rPr/>
          </w:pPr>
          <w:hyperlink w:anchor="__RefHeading___Toc1179939_187842712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179941_1878427129">
            <w:r>
              <w:rPr>
                <w:webHidden/>
                <w:rStyle w:val="IndexLink"/>
                <w:rtl w:val="true"/>
              </w:rPr>
              <w:t>الجواب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79943_1878427129">
            <w:r>
              <w:rPr>
                <w:webHidden/>
                <w:rStyle w:val="IndexLink"/>
              </w:rPr>
              <w:t>3</w:t>
            </w:r>
            <w:r>
              <w:rPr>
                <w:rStyle w:val="IndexLink"/>
                <w:rtl w:val="true"/>
              </w:rPr>
              <w:t>-</w:t>
            </w:r>
            <w:r>
              <w:rPr>
                <w:rStyle w:val="IndexLink"/>
                <w:rtl w:val="true"/>
              </w:rPr>
              <w:t>الطهارة من الخبث</w:t>
            </w:r>
            <w:r>
              <w:rPr>
                <w:rStyle w:val="IndexLink"/>
                <w:rtl w:val="true"/>
              </w:rPr>
              <w:tab/>
            </w:r>
            <w:r>
              <w:rPr>
                <w:rStyle w:val="IndexLink"/>
              </w:rPr>
              <w:t>205</w:t>
            </w:r>
          </w:hyperlink>
        </w:p>
        <w:p>
          <w:pPr>
            <w:pStyle w:val="Contents5"/>
            <w:tabs>
              <w:tab w:val="clear" w:pos="7892"/>
              <w:tab w:val="right" w:pos="9026" w:leader="dot"/>
            </w:tabs>
            <w:rPr/>
          </w:pPr>
          <w:hyperlink w:anchor="__RefHeading___Toc1179945_1878427129">
            <w:r>
              <w:rPr>
                <w:webHidden/>
                <w:rStyle w:val="IndexLink"/>
              </w:rPr>
              <w:t>4</w:t>
            </w:r>
            <w:r>
              <w:rPr>
                <w:rStyle w:val="IndexLink"/>
                <w:rtl w:val="true"/>
              </w:rPr>
              <w:t>-</w:t>
            </w:r>
            <w:r>
              <w:rPr>
                <w:rStyle w:val="IndexLink"/>
                <w:rtl w:val="true"/>
              </w:rPr>
              <w:t>ستر العورة في الطواف الواجب و المستحب</w:t>
            </w:r>
            <w:r>
              <w:rPr>
                <w:rStyle w:val="IndexLink"/>
                <w:rtl w:val="true"/>
              </w:rPr>
              <w:tab/>
            </w:r>
            <w:r>
              <w:rPr>
                <w:rStyle w:val="IndexLink"/>
              </w:rPr>
              <w:t>205</w:t>
            </w:r>
          </w:hyperlink>
        </w:p>
        <w:p>
          <w:pPr>
            <w:pStyle w:val="Contents5"/>
            <w:tabs>
              <w:tab w:val="clear" w:pos="7892"/>
              <w:tab w:val="right" w:pos="9026" w:leader="dot"/>
            </w:tabs>
            <w:rPr/>
          </w:pPr>
          <w:hyperlink w:anchor="__RefHeading___Toc1179947_1878427129">
            <w:r>
              <w:rPr>
                <w:webHidden/>
                <w:rStyle w:val="IndexLink"/>
              </w:rPr>
              <w:t>5</w:t>
            </w:r>
            <w:r>
              <w:rPr>
                <w:rStyle w:val="IndexLink"/>
                <w:rtl w:val="true"/>
              </w:rPr>
              <w:t>-</w:t>
            </w:r>
            <w:r>
              <w:rPr>
                <w:rStyle w:val="IndexLink"/>
                <w:rtl w:val="true"/>
              </w:rPr>
              <w:t>الختان للذكر</w:t>
            </w:r>
            <w:r>
              <w:rPr>
                <w:rStyle w:val="IndexLink"/>
                <w:rtl w:val="true"/>
              </w:rPr>
              <w:tab/>
            </w:r>
            <w:r>
              <w:rPr>
                <w:rStyle w:val="IndexLink"/>
              </w:rPr>
              <w:t>205</w:t>
            </w:r>
          </w:hyperlink>
        </w:p>
        <w:p>
          <w:pPr>
            <w:pStyle w:val="Contents5"/>
            <w:tabs>
              <w:tab w:val="clear" w:pos="7892"/>
              <w:tab w:val="right" w:pos="9026" w:leader="dot"/>
            </w:tabs>
            <w:rPr/>
          </w:pPr>
          <w:hyperlink w:anchor="__RefHeading___Toc1179949_1878427129">
            <w:r>
              <w:rPr>
                <w:webHidden/>
                <w:rStyle w:val="IndexLink"/>
              </w:rPr>
              <w:t>6</w:t>
            </w:r>
            <w:r>
              <w:rPr>
                <w:rStyle w:val="IndexLink"/>
                <w:rtl w:val="true"/>
              </w:rPr>
              <w:t>-</w:t>
            </w:r>
            <w:r>
              <w:rPr>
                <w:rStyle w:val="IndexLink"/>
                <w:rtl w:val="true"/>
              </w:rPr>
              <w:t>ان يكون الثوب غير مغصوب،و لا من حيوان لا يؤكل لحمه،و لا من</w:t>
            </w:r>
            <w:r>
              <w:rPr>
                <w:rStyle w:val="IndexLink"/>
                <w:rtl w:val="true"/>
              </w:rPr>
              <w:tab/>
            </w:r>
            <w:r>
              <w:rPr>
                <w:rStyle w:val="IndexLink"/>
              </w:rPr>
              <w:t>205</w:t>
            </w:r>
          </w:hyperlink>
        </w:p>
        <w:p>
          <w:pPr>
            <w:pStyle w:val="Contents4"/>
            <w:tabs>
              <w:tab w:val="clear" w:pos="8176"/>
              <w:tab w:val="right" w:pos="9026" w:leader="dot"/>
            </w:tabs>
            <w:rPr/>
          </w:pPr>
          <w:hyperlink w:anchor="__RefHeading___Toc1179951_1878427129">
            <w:r>
              <w:rPr>
                <w:webHidden/>
                <w:rStyle w:val="IndexLink"/>
                <w:rtl w:val="true"/>
              </w:rPr>
              <w:t>صورة الطواف</w:t>
            </w:r>
            <w:r>
              <w:rPr>
                <w:rStyle w:val="IndexLink"/>
                <w:rtl w:val="true"/>
              </w:rPr>
              <w:t>:</w:t>
              <w:tab/>
            </w:r>
            <w:r>
              <w:rPr>
                <w:rStyle w:val="IndexLink"/>
              </w:rPr>
              <w:t>205</w:t>
            </w:r>
          </w:hyperlink>
        </w:p>
        <w:p>
          <w:pPr>
            <w:pStyle w:val="Contents4"/>
            <w:tabs>
              <w:tab w:val="clear" w:pos="8176"/>
              <w:tab w:val="right" w:pos="9026" w:leader="dot"/>
            </w:tabs>
            <w:rPr/>
          </w:pPr>
          <w:hyperlink w:anchor="__RefHeading___Toc1179953_1878427129">
            <w:r>
              <w:rPr>
                <w:webHidden/>
                <w:rStyle w:val="IndexLink"/>
                <w:rtl w:val="true"/>
              </w:rPr>
              <w:t>ركعتا الطواف</w:t>
            </w:r>
            <w:r>
              <w:rPr>
                <w:rStyle w:val="IndexLink"/>
                <w:rtl w:val="true"/>
              </w:rPr>
              <w:t>:</w:t>
              <w:tab/>
            </w:r>
            <w:r>
              <w:rPr>
                <w:rStyle w:val="IndexLink"/>
              </w:rPr>
              <w:t>208</w:t>
            </w:r>
          </w:hyperlink>
        </w:p>
        <w:p>
          <w:pPr>
            <w:pStyle w:val="Contents5"/>
            <w:tabs>
              <w:tab w:val="clear" w:pos="7892"/>
              <w:tab w:val="right" w:pos="9026" w:leader="dot"/>
            </w:tabs>
            <w:rPr/>
          </w:pPr>
          <w:hyperlink w:anchor="__RefHeading___Toc1179955_187842712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79957_1878427129">
            <w:r>
              <w:rPr>
                <w:webHidden/>
                <w:rStyle w:val="IndexLink"/>
                <w:rtl w:val="true"/>
              </w:rPr>
              <w:t>الفقهاء</w:t>
            </w:r>
            <w:r>
              <w:rPr>
                <w:rStyle w:val="IndexLink"/>
                <w:rtl w:val="true"/>
              </w:rPr>
              <w:t>:</w:t>
              <w:tab/>
            </w:r>
            <w:r>
              <w:rPr>
                <w:rStyle w:val="IndexLink"/>
              </w:rPr>
              <w:t>209</w:t>
            </w:r>
          </w:hyperlink>
        </w:p>
        <w:p>
          <w:pPr>
            <w:pStyle w:val="Contents4"/>
            <w:tabs>
              <w:tab w:val="clear" w:pos="8176"/>
              <w:tab w:val="right" w:pos="9026" w:leader="dot"/>
            </w:tabs>
            <w:rPr/>
          </w:pPr>
          <w:hyperlink w:anchor="__RefHeading___Toc1179959_1878427129">
            <w:r>
              <w:rPr>
                <w:webHidden/>
                <w:rStyle w:val="IndexLink"/>
                <w:rtl w:val="true"/>
              </w:rPr>
              <w:t>مستحبات الطواف</w:t>
            </w:r>
            <w:r>
              <w:rPr>
                <w:rStyle w:val="IndexLink"/>
                <w:rtl w:val="true"/>
              </w:rPr>
              <w:t>:</w:t>
              <w:tab/>
            </w:r>
            <w:r>
              <w:rPr>
                <w:rStyle w:val="IndexLink"/>
              </w:rPr>
              <w:t>209</w:t>
            </w:r>
          </w:hyperlink>
        </w:p>
        <w:p>
          <w:pPr>
            <w:pStyle w:val="Contents4"/>
            <w:tabs>
              <w:tab w:val="clear" w:pos="8176"/>
              <w:tab w:val="right" w:pos="9026" w:leader="dot"/>
            </w:tabs>
            <w:rPr/>
          </w:pPr>
          <w:hyperlink w:anchor="__RefHeading___Toc1179961_1878427129">
            <w:r>
              <w:rPr>
                <w:webHidden/>
                <w:rStyle w:val="IndexLink"/>
                <w:rtl w:val="true"/>
              </w:rPr>
              <w:t>مكروهات الطواف</w:t>
            </w:r>
            <w:r>
              <w:rPr>
                <w:rStyle w:val="IndexLink"/>
                <w:rtl w:val="true"/>
              </w:rPr>
              <w:t>:</w:t>
              <w:tab/>
            </w:r>
            <w:r>
              <w:rPr>
                <w:rStyle w:val="IndexLink"/>
              </w:rPr>
              <w:t>210</w:t>
            </w:r>
          </w:hyperlink>
        </w:p>
        <w:p>
          <w:pPr>
            <w:pStyle w:val="Contents4"/>
            <w:tabs>
              <w:tab w:val="clear" w:pos="8176"/>
              <w:tab w:val="right" w:pos="9026" w:leader="dot"/>
            </w:tabs>
            <w:rPr/>
          </w:pPr>
          <w:hyperlink w:anchor="__RefHeading___Toc1179963_1878427129">
            <w:r>
              <w:rPr>
                <w:webHidden/>
                <w:rStyle w:val="IndexLink"/>
                <w:rtl w:val="true"/>
              </w:rPr>
              <w:t>زيادة الأشواط في الطواف</w:t>
            </w:r>
            <w:r>
              <w:rPr>
                <w:rStyle w:val="IndexLink"/>
                <w:rtl w:val="true"/>
              </w:rPr>
              <w:t>:</w:t>
              <w:tab/>
            </w:r>
            <w:r>
              <w:rPr>
                <w:rStyle w:val="IndexLink"/>
              </w:rPr>
              <w:t>210</w:t>
            </w:r>
          </w:hyperlink>
        </w:p>
        <w:p>
          <w:pPr>
            <w:pStyle w:val="Contents5"/>
            <w:tabs>
              <w:tab w:val="clear" w:pos="7892"/>
              <w:tab w:val="right" w:pos="9026" w:leader="dot"/>
            </w:tabs>
            <w:rPr/>
          </w:pPr>
          <w:hyperlink w:anchor="__RefHeading___Toc1179965_1878427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79967_1878427129">
            <w:r>
              <w:rPr>
                <w:webHidden/>
                <w:rStyle w:val="IndexLink"/>
                <w:rtl w:val="true"/>
              </w:rPr>
              <w:t>الفقهاء</w:t>
            </w:r>
            <w:r>
              <w:rPr>
                <w:rStyle w:val="IndexLink"/>
                <w:rtl w:val="true"/>
              </w:rPr>
              <w:t>:</w:t>
              <w:tab/>
            </w:r>
            <w:r>
              <w:rPr>
                <w:rStyle w:val="IndexLink"/>
              </w:rPr>
              <w:t>210</w:t>
            </w:r>
          </w:hyperlink>
        </w:p>
        <w:p>
          <w:pPr>
            <w:pStyle w:val="Contents4"/>
            <w:tabs>
              <w:tab w:val="clear" w:pos="8176"/>
              <w:tab w:val="right" w:pos="9026" w:leader="dot"/>
            </w:tabs>
            <w:rPr/>
          </w:pPr>
          <w:hyperlink w:anchor="__RefHeading___Toc1179969_1878427129">
            <w:r>
              <w:rPr>
                <w:webHidden/>
                <w:rStyle w:val="IndexLink"/>
                <w:rtl w:val="true"/>
              </w:rPr>
              <w:t>ترك بعض الأشواط</w:t>
            </w:r>
            <w:r>
              <w:rPr>
                <w:rStyle w:val="IndexLink"/>
                <w:rtl w:val="true"/>
              </w:rPr>
              <w:t>:</w:t>
              <w:tab/>
            </w:r>
            <w:r>
              <w:rPr>
                <w:rStyle w:val="IndexLink"/>
              </w:rPr>
              <w:t>211</w:t>
            </w:r>
          </w:hyperlink>
        </w:p>
        <w:p>
          <w:pPr>
            <w:pStyle w:val="Contents4"/>
            <w:tabs>
              <w:tab w:val="clear" w:pos="8176"/>
              <w:tab w:val="right" w:pos="9026" w:leader="dot"/>
            </w:tabs>
            <w:rPr/>
          </w:pPr>
          <w:hyperlink w:anchor="__RefHeading___Toc1179971_1878427129">
            <w:r>
              <w:rPr>
                <w:webHidden/>
                <w:rStyle w:val="IndexLink"/>
                <w:rtl w:val="true"/>
              </w:rPr>
              <w:t>الحائض و المستحاضة</w:t>
            </w:r>
            <w:r>
              <w:rPr>
                <w:rStyle w:val="IndexLink"/>
                <w:rtl w:val="true"/>
              </w:rPr>
              <w:t>:</w:t>
              <w:tab/>
            </w:r>
            <w:r>
              <w:rPr>
                <w:rStyle w:val="IndexLink"/>
              </w:rPr>
              <w:t>212</w:t>
            </w:r>
          </w:hyperlink>
        </w:p>
        <w:p>
          <w:pPr>
            <w:pStyle w:val="Contents5"/>
            <w:tabs>
              <w:tab w:val="clear" w:pos="7892"/>
              <w:tab w:val="right" w:pos="9026" w:leader="dot"/>
            </w:tabs>
            <w:rPr/>
          </w:pPr>
          <w:hyperlink w:anchor="__RefHeading___Toc1179973_1878427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79975_1878427129">
            <w:r>
              <w:rPr>
                <w:webHidden/>
                <w:rStyle w:val="IndexLink"/>
                <w:rtl w:val="true"/>
              </w:rPr>
              <w:t>الفقهاء</w:t>
            </w:r>
            <w:r>
              <w:rPr>
                <w:rStyle w:val="IndexLink"/>
                <w:rtl w:val="true"/>
              </w:rPr>
              <w:t>:</w:t>
              <w:tab/>
            </w:r>
            <w:r>
              <w:rPr>
                <w:rStyle w:val="IndexLink"/>
              </w:rPr>
              <w:t>213</w:t>
            </w:r>
          </w:hyperlink>
        </w:p>
        <w:p>
          <w:pPr>
            <w:pStyle w:val="Contents4"/>
            <w:tabs>
              <w:tab w:val="clear" w:pos="8176"/>
              <w:tab w:val="right" w:pos="9026" w:leader="dot"/>
            </w:tabs>
            <w:rPr/>
          </w:pPr>
          <w:hyperlink w:anchor="__RefHeading___Toc1179977_1878427129">
            <w:r>
              <w:rPr>
                <w:webHidden/>
                <w:rStyle w:val="IndexLink"/>
                <w:rtl w:val="true"/>
              </w:rPr>
              <w:t>ترك الطواف</w:t>
            </w:r>
            <w:r>
              <w:rPr>
                <w:rStyle w:val="IndexLink"/>
                <w:rtl w:val="true"/>
              </w:rPr>
              <w:t>:</w:t>
              <w:tab/>
            </w:r>
            <w:r>
              <w:rPr>
                <w:rStyle w:val="IndexLink"/>
              </w:rPr>
              <w:t>213</w:t>
            </w:r>
          </w:hyperlink>
        </w:p>
        <w:p>
          <w:pPr>
            <w:pStyle w:val="Contents5"/>
            <w:tabs>
              <w:tab w:val="clear" w:pos="7892"/>
              <w:tab w:val="right" w:pos="9026" w:leader="dot"/>
            </w:tabs>
            <w:rPr/>
          </w:pPr>
          <w:hyperlink w:anchor="__RefHeading___Toc1179979_1878427129">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79981_1878427129">
            <w:r>
              <w:rPr>
                <w:webHidden/>
                <w:rStyle w:val="IndexLink"/>
                <w:rtl w:val="true"/>
              </w:rPr>
              <w:t>الفقهاء</w:t>
            </w:r>
            <w:r>
              <w:rPr>
                <w:rStyle w:val="IndexLink"/>
                <w:rtl w:val="true"/>
              </w:rPr>
              <w:t>:</w:t>
              <w:tab/>
            </w:r>
            <w:r>
              <w:rPr>
                <w:rStyle w:val="IndexLink"/>
              </w:rPr>
              <w:t>214</w:t>
            </w:r>
          </w:hyperlink>
        </w:p>
        <w:p>
          <w:pPr>
            <w:pStyle w:val="Contents4"/>
            <w:tabs>
              <w:tab w:val="clear" w:pos="8176"/>
              <w:tab w:val="right" w:pos="9026" w:leader="dot"/>
            </w:tabs>
            <w:rPr/>
          </w:pPr>
          <w:hyperlink w:anchor="__RefHeading___Toc1179983_1878427129">
            <w:r>
              <w:rPr>
                <w:webHidden/>
                <w:rStyle w:val="IndexLink"/>
                <w:rtl w:val="true"/>
              </w:rPr>
              <w:t>الشك و التردد</w:t>
            </w:r>
            <w:r>
              <w:rPr>
                <w:rStyle w:val="IndexLink"/>
                <w:rtl w:val="true"/>
              </w:rPr>
              <w:t>:</w:t>
              <w:tab/>
            </w:r>
            <w:r>
              <w:rPr>
                <w:rStyle w:val="IndexLink"/>
              </w:rPr>
              <w:t>214</w:t>
            </w:r>
          </w:hyperlink>
        </w:p>
        <w:p>
          <w:pPr>
            <w:pStyle w:val="Contents5"/>
            <w:tabs>
              <w:tab w:val="clear" w:pos="7892"/>
              <w:tab w:val="right" w:pos="9026" w:leader="dot"/>
            </w:tabs>
            <w:rPr/>
          </w:pPr>
          <w:hyperlink w:anchor="__RefHeading___Toc1179985_187842712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79987_1878427129">
            <w:r>
              <w:rPr>
                <w:webHidden/>
                <w:rStyle w:val="IndexLink"/>
                <w:rtl w:val="true"/>
              </w:rPr>
              <w:t>الفقهاء</w:t>
            </w:r>
            <w:r>
              <w:rPr>
                <w:rStyle w:val="IndexLink"/>
                <w:rtl w:val="true"/>
              </w:rPr>
              <w:t>:</w:t>
              <w:tab/>
            </w:r>
            <w:r>
              <w:rPr>
                <w:rStyle w:val="IndexLink"/>
              </w:rPr>
              <w:t>214</w:t>
            </w:r>
          </w:hyperlink>
        </w:p>
        <w:p>
          <w:pPr>
            <w:pStyle w:val="Contents4"/>
            <w:tabs>
              <w:tab w:val="clear" w:pos="8176"/>
              <w:tab w:val="right" w:pos="9026" w:leader="dot"/>
            </w:tabs>
            <w:rPr/>
          </w:pPr>
          <w:hyperlink w:anchor="__RefHeading___Toc1179989_1878427129">
            <w:r>
              <w:rPr>
                <w:webHidden/>
                <w:rStyle w:val="IndexLink"/>
                <w:rtl w:val="true"/>
              </w:rPr>
              <w:t>معنى الركن في الحج و العمرة</w:t>
            </w:r>
            <w:r>
              <w:rPr>
                <w:rStyle w:val="IndexLink"/>
                <w:rtl w:val="true"/>
              </w:rPr>
              <w:t>:</w:t>
              <w:tab/>
            </w:r>
            <w:r>
              <w:rPr>
                <w:rStyle w:val="IndexLink"/>
              </w:rPr>
              <w:t>215</w:t>
            </w:r>
          </w:hyperlink>
        </w:p>
        <w:p>
          <w:pPr>
            <w:pStyle w:val="Contents3"/>
            <w:tabs>
              <w:tab w:val="clear" w:pos="8459"/>
              <w:tab w:val="right" w:pos="9026" w:leader="dot"/>
            </w:tabs>
            <w:rPr/>
          </w:pPr>
          <w:hyperlink w:anchor="__RefHeading___Toc1179991_1878427129">
            <w:r>
              <w:rPr>
                <w:webHidden/>
                <w:rStyle w:val="IndexLink"/>
                <w:rtl w:val="true"/>
              </w:rPr>
              <w:t>السعي</w:t>
            </w:r>
            <w:r>
              <w:rPr>
                <w:rStyle w:val="IndexLink"/>
                <w:rtl w:val="true"/>
              </w:rPr>
              <w:tab/>
            </w:r>
            <w:r>
              <w:rPr>
                <w:rStyle w:val="IndexLink"/>
              </w:rPr>
              <w:t>217</w:t>
            </w:r>
          </w:hyperlink>
        </w:p>
        <w:p>
          <w:pPr>
            <w:pStyle w:val="Contents4"/>
            <w:tabs>
              <w:tab w:val="clear" w:pos="8176"/>
              <w:tab w:val="right" w:pos="9026" w:leader="dot"/>
            </w:tabs>
            <w:rPr/>
          </w:pPr>
          <w:hyperlink w:anchor="__RefHeading___Toc1179993_1878427129">
            <w:r>
              <w:rPr>
                <w:webHidden/>
                <w:rStyle w:val="IndexLink"/>
                <w:rtl w:val="true"/>
              </w:rPr>
              <w:t>مرتبة السعي</w:t>
            </w:r>
            <w:r>
              <w:rPr>
                <w:rStyle w:val="IndexLink"/>
                <w:rtl w:val="true"/>
              </w:rPr>
              <w:t>:</w:t>
              <w:tab/>
            </w:r>
            <w:r>
              <w:rPr>
                <w:rStyle w:val="IndexLink"/>
              </w:rPr>
              <w:t>217</w:t>
            </w:r>
          </w:hyperlink>
        </w:p>
        <w:p>
          <w:pPr>
            <w:pStyle w:val="Contents4"/>
            <w:tabs>
              <w:tab w:val="clear" w:pos="8176"/>
              <w:tab w:val="right" w:pos="9026" w:leader="dot"/>
            </w:tabs>
            <w:rPr/>
          </w:pPr>
          <w:hyperlink w:anchor="__RefHeading___Toc1179995_1878427129">
            <w:r>
              <w:rPr>
                <w:webHidden/>
                <w:rStyle w:val="IndexLink"/>
                <w:rtl w:val="true"/>
              </w:rPr>
              <w:t>المستحبات</w:t>
            </w:r>
            <w:r>
              <w:rPr>
                <w:rStyle w:val="IndexLink"/>
                <w:rtl w:val="true"/>
              </w:rPr>
              <w:t>:</w:t>
              <w:tab/>
            </w:r>
            <w:r>
              <w:rPr>
                <w:rStyle w:val="IndexLink"/>
              </w:rPr>
              <w:t>218</w:t>
            </w:r>
          </w:hyperlink>
        </w:p>
        <w:p>
          <w:pPr>
            <w:pStyle w:val="Contents4"/>
            <w:tabs>
              <w:tab w:val="clear" w:pos="8176"/>
              <w:tab w:val="right" w:pos="9026" w:leader="dot"/>
            </w:tabs>
            <w:rPr/>
          </w:pPr>
          <w:hyperlink w:anchor="__RefHeading___Toc1179997_1878427129">
            <w:r>
              <w:rPr>
                <w:webHidden/>
                <w:rStyle w:val="IndexLink"/>
                <w:rtl w:val="true"/>
              </w:rPr>
              <w:t>صور السعي</w:t>
            </w:r>
            <w:r>
              <w:rPr>
                <w:rStyle w:val="IndexLink"/>
                <w:rtl w:val="true"/>
              </w:rPr>
              <w:t>:</w:t>
              <w:tab/>
            </w:r>
            <w:r>
              <w:rPr>
                <w:rStyle w:val="IndexLink"/>
              </w:rPr>
              <w:t>218</w:t>
            </w:r>
          </w:hyperlink>
        </w:p>
        <w:p>
          <w:pPr>
            <w:pStyle w:val="Contents4"/>
            <w:tabs>
              <w:tab w:val="clear" w:pos="8176"/>
              <w:tab w:val="right" w:pos="9026" w:leader="dot"/>
            </w:tabs>
            <w:rPr/>
          </w:pPr>
          <w:hyperlink w:anchor="__RefHeading___Toc1179999_1878427129">
            <w:r>
              <w:rPr>
                <w:webHidden/>
                <w:rStyle w:val="IndexLink"/>
                <w:rtl w:val="true"/>
              </w:rPr>
              <w:t>مسائل</w:t>
            </w:r>
            <w:r>
              <w:rPr>
                <w:rStyle w:val="IndexLink"/>
                <w:rtl w:val="true"/>
              </w:rPr>
              <w:t>:</w:t>
              <w:tab/>
            </w:r>
            <w:r>
              <w:rPr>
                <w:rStyle w:val="IndexLink"/>
              </w:rPr>
              <w:t>220</w:t>
            </w:r>
          </w:hyperlink>
        </w:p>
        <w:p>
          <w:pPr>
            <w:pStyle w:val="Contents5"/>
            <w:tabs>
              <w:tab w:val="clear" w:pos="7892"/>
              <w:tab w:val="right" w:pos="9026" w:leader="dot"/>
            </w:tabs>
            <w:rPr/>
          </w:pPr>
          <w:hyperlink w:anchor="__RefHeading___Toc1180001_1878427129">
            <w:r>
              <w:rPr>
                <w:webHidden/>
                <w:rStyle w:val="IndexLink"/>
              </w:rPr>
              <w:t>1</w:t>
            </w:r>
            <w:r>
              <w:rPr>
                <w:rStyle w:val="IndexLink"/>
                <w:rtl w:val="true"/>
              </w:rPr>
              <w:t>-</w:t>
            </w:r>
            <w:r>
              <w:rPr>
                <w:rStyle w:val="IndexLink"/>
                <w:rtl w:val="true"/>
              </w:rPr>
              <w:t>من ترك السعي عامدا بطل حجه و عمرته</w:t>
            </w:r>
            <w:r>
              <w:rPr>
                <w:rStyle w:val="IndexLink"/>
                <w:rtl w:val="true"/>
              </w:rPr>
              <w:tab/>
            </w:r>
            <w:r>
              <w:rPr>
                <w:rStyle w:val="IndexLink"/>
              </w:rPr>
              <w:t>220</w:t>
            </w:r>
          </w:hyperlink>
        </w:p>
        <w:p>
          <w:pPr>
            <w:pStyle w:val="Contents5"/>
            <w:tabs>
              <w:tab w:val="clear" w:pos="7892"/>
              <w:tab w:val="right" w:pos="9026" w:leader="dot"/>
            </w:tabs>
            <w:rPr/>
          </w:pPr>
          <w:hyperlink w:anchor="__RefHeading___Toc1180003_1878427129">
            <w:r>
              <w:rPr>
                <w:webHidden/>
                <w:rStyle w:val="IndexLink"/>
              </w:rPr>
              <w:t>2</w:t>
            </w:r>
            <w:r>
              <w:rPr>
                <w:rStyle w:val="IndexLink"/>
                <w:rtl w:val="true"/>
              </w:rPr>
              <w:t>-</w:t>
            </w:r>
            <w:r>
              <w:rPr>
                <w:rStyle w:val="IndexLink"/>
                <w:rtl w:val="true"/>
              </w:rPr>
              <w:t>من زاد على السبعة عالما عامدا،بطل سعيه،و عليه الاستئناف</w:t>
            </w:r>
            <w:r>
              <w:rPr>
                <w:rStyle w:val="IndexLink"/>
                <w:rtl w:val="true"/>
              </w:rPr>
              <w:tab/>
            </w:r>
            <w:r>
              <w:rPr>
                <w:rStyle w:val="IndexLink"/>
              </w:rPr>
              <w:t>220</w:t>
            </w:r>
          </w:hyperlink>
        </w:p>
        <w:p>
          <w:pPr>
            <w:pStyle w:val="Contents5"/>
            <w:tabs>
              <w:tab w:val="clear" w:pos="7892"/>
              <w:tab w:val="right" w:pos="9026" w:leader="dot"/>
            </w:tabs>
            <w:rPr/>
          </w:pPr>
          <w:hyperlink w:anchor="__RefHeading___Toc1180005_1878427129">
            <w:r>
              <w:rPr>
                <w:webHidden/>
                <w:rStyle w:val="IndexLink"/>
              </w:rPr>
              <w:t>3</w:t>
            </w:r>
            <w:r>
              <w:rPr>
                <w:rStyle w:val="IndexLink"/>
                <w:rtl w:val="true"/>
              </w:rPr>
              <w:t>-</w:t>
            </w:r>
            <w:r>
              <w:rPr>
                <w:rStyle w:val="IndexLink"/>
                <w:rtl w:val="true"/>
              </w:rPr>
              <w:t>إذا شك في عدد الأشواط،أو في صحتها بعد الانتهاء و الفراغ من</w:t>
            </w:r>
            <w:r>
              <w:rPr>
                <w:rStyle w:val="IndexLink"/>
                <w:rtl w:val="true"/>
              </w:rPr>
              <w:tab/>
            </w:r>
            <w:r>
              <w:rPr>
                <w:rStyle w:val="IndexLink"/>
              </w:rPr>
              <w:t>221</w:t>
            </w:r>
          </w:hyperlink>
        </w:p>
        <w:p>
          <w:pPr>
            <w:pStyle w:val="Contents5"/>
            <w:tabs>
              <w:tab w:val="clear" w:pos="7892"/>
              <w:tab w:val="right" w:pos="9026" w:leader="dot"/>
            </w:tabs>
            <w:rPr/>
          </w:pPr>
          <w:hyperlink w:anchor="__RefHeading___Toc1180007_1878427129">
            <w:r>
              <w:rPr>
                <w:webHidden/>
                <w:rStyle w:val="IndexLink"/>
              </w:rPr>
              <w:t>4</w:t>
            </w:r>
            <w:r>
              <w:rPr>
                <w:rStyle w:val="IndexLink"/>
                <w:rtl w:val="true"/>
              </w:rPr>
              <w:t>-</w:t>
            </w:r>
            <w:r>
              <w:rPr>
                <w:rStyle w:val="IndexLink"/>
                <w:rtl w:val="true"/>
              </w:rPr>
              <w:t>لا تجب الموالاة بين الأشواط</w:t>
            </w:r>
            <w:r>
              <w:rPr>
                <w:rStyle w:val="IndexLink"/>
                <w:rtl w:val="true"/>
              </w:rPr>
              <w:tab/>
            </w:r>
            <w:r>
              <w:rPr>
                <w:rStyle w:val="IndexLink"/>
              </w:rPr>
              <w:t>221</w:t>
            </w:r>
          </w:hyperlink>
        </w:p>
        <w:p>
          <w:pPr>
            <w:pStyle w:val="Contents3"/>
            <w:tabs>
              <w:tab w:val="clear" w:pos="8459"/>
              <w:tab w:val="right" w:pos="9026" w:leader="dot"/>
            </w:tabs>
            <w:rPr/>
          </w:pPr>
          <w:hyperlink w:anchor="__RefHeading___Toc1180009_1878427129">
            <w:r>
              <w:rPr>
                <w:webHidden/>
                <w:rStyle w:val="IndexLink"/>
                <w:rtl w:val="true"/>
              </w:rPr>
              <w:t>التقصير و الحلق</w:t>
            </w:r>
            <w:r>
              <w:rPr>
                <w:rStyle w:val="IndexLink"/>
                <w:rtl w:val="true"/>
              </w:rPr>
              <w:tab/>
            </w:r>
            <w:r>
              <w:rPr>
                <w:rStyle w:val="IndexLink"/>
              </w:rPr>
              <w:t>223</w:t>
            </w:r>
          </w:hyperlink>
        </w:p>
        <w:p>
          <w:pPr>
            <w:pStyle w:val="Contents4"/>
            <w:tabs>
              <w:tab w:val="clear" w:pos="8176"/>
              <w:tab w:val="right" w:pos="9026" w:leader="dot"/>
            </w:tabs>
            <w:rPr/>
          </w:pPr>
          <w:hyperlink w:anchor="__RefHeading___Toc1180011_1878427129">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80013_1878427129">
            <w:r>
              <w:rPr>
                <w:webHidden/>
                <w:rStyle w:val="IndexLink"/>
                <w:rtl w:val="true"/>
              </w:rPr>
              <w:t>العمرة المفردة</w:t>
            </w:r>
            <w:r>
              <w:rPr>
                <w:rStyle w:val="IndexLink"/>
                <w:rtl w:val="true"/>
              </w:rPr>
              <w:t>:</w:t>
              <w:tab/>
            </w:r>
            <w:r>
              <w:rPr>
                <w:rStyle w:val="IndexLink"/>
              </w:rPr>
              <w:t>223</w:t>
            </w:r>
          </w:hyperlink>
        </w:p>
        <w:p>
          <w:pPr>
            <w:pStyle w:val="Contents4"/>
            <w:tabs>
              <w:tab w:val="clear" w:pos="8176"/>
              <w:tab w:val="right" w:pos="9026" w:leader="dot"/>
            </w:tabs>
            <w:rPr/>
          </w:pPr>
          <w:hyperlink w:anchor="__RefHeading___Toc1180015_1878427129">
            <w:r>
              <w:rPr>
                <w:webHidden/>
                <w:rStyle w:val="IndexLink"/>
                <w:rtl w:val="true"/>
              </w:rPr>
              <w:t>حج التمتع</w:t>
            </w:r>
            <w:r>
              <w:rPr>
                <w:rStyle w:val="IndexLink"/>
                <w:rtl w:val="true"/>
              </w:rPr>
              <w:t>:</w:t>
              <w:tab/>
            </w:r>
            <w:r>
              <w:rPr>
                <w:rStyle w:val="IndexLink"/>
              </w:rPr>
              <w:t>224</w:t>
            </w:r>
          </w:hyperlink>
        </w:p>
        <w:p>
          <w:pPr>
            <w:pStyle w:val="Contents4"/>
            <w:tabs>
              <w:tab w:val="clear" w:pos="8176"/>
              <w:tab w:val="right" w:pos="9026" w:leader="dot"/>
            </w:tabs>
            <w:rPr/>
          </w:pPr>
          <w:hyperlink w:anchor="__RefHeading___Toc1180017_1878427129">
            <w:r>
              <w:rPr>
                <w:webHidden/>
                <w:rStyle w:val="IndexLink"/>
                <w:rtl w:val="true"/>
              </w:rPr>
              <w:t>مسائل</w:t>
            </w:r>
            <w:r>
              <w:rPr>
                <w:rStyle w:val="IndexLink"/>
                <w:rtl w:val="true"/>
              </w:rPr>
              <w:t>:</w:t>
              <w:tab/>
            </w:r>
            <w:r>
              <w:rPr>
                <w:rStyle w:val="IndexLink"/>
              </w:rPr>
              <w:t>225</w:t>
            </w:r>
          </w:hyperlink>
        </w:p>
        <w:p>
          <w:pPr>
            <w:pStyle w:val="Contents5"/>
            <w:tabs>
              <w:tab w:val="clear" w:pos="7892"/>
              <w:tab w:val="right" w:pos="9026" w:leader="dot"/>
            </w:tabs>
            <w:rPr/>
          </w:pPr>
          <w:hyperlink w:anchor="__RefHeading___Toc1180019_1878427129">
            <w:r>
              <w:rPr>
                <w:webHidden/>
                <w:rStyle w:val="IndexLink"/>
              </w:rPr>
              <w:t>1</w:t>
            </w:r>
            <w:r>
              <w:rPr>
                <w:rStyle w:val="IndexLink"/>
                <w:rtl w:val="true"/>
              </w:rPr>
              <w:t>-</w:t>
            </w:r>
            <w:r>
              <w:rPr>
                <w:rStyle w:val="IndexLink"/>
                <w:rtl w:val="true"/>
              </w:rPr>
              <w:t>ليس على المرأة التقصير إطلاقا</w:t>
            </w:r>
            <w:r>
              <w:rPr>
                <w:rStyle w:val="IndexLink"/>
                <w:rtl w:val="true"/>
              </w:rPr>
              <w:tab/>
            </w:r>
            <w:r>
              <w:rPr>
                <w:rStyle w:val="IndexLink"/>
              </w:rPr>
              <w:t>225</w:t>
            </w:r>
          </w:hyperlink>
        </w:p>
        <w:p>
          <w:pPr>
            <w:pStyle w:val="Contents5"/>
            <w:tabs>
              <w:tab w:val="clear" w:pos="7892"/>
              <w:tab w:val="right" w:pos="9026" w:leader="dot"/>
            </w:tabs>
            <w:rPr/>
          </w:pPr>
          <w:hyperlink w:anchor="__RefHeading___Toc1180021_1878427129">
            <w:r>
              <w:rPr>
                <w:webHidden/>
                <w:rStyle w:val="IndexLink"/>
              </w:rPr>
              <w:t>2</w:t>
            </w:r>
            <w:r>
              <w:rPr>
                <w:rStyle w:val="IndexLink"/>
                <w:rtl w:val="true"/>
              </w:rPr>
              <w:t>-</w:t>
            </w:r>
            <w:r>
              <w:rPr>
                <w:rStyle w:val="IndexLink"/>
                <w:rtl w:val="true"/>
              </w:rPr>
              <w:t>قدمنا ان المعتمر لحج التمتع يتعين عليه التقصير بعد السعي</w:t>
            </w:r>
            <w:r>
              <w:rPr>
                <w:rStyle w:val="IndexLink"/>
                <w:rtl w:val="true"/>
              </w:rPr>
              <w:tab/>
            </w:r>
            <w:r>
              <w:rPr>
                <w:rStyle w:val="IndexLink"/>
              </w:rPr>
              <w:t>225</w:t>
            </w:r>
          </w:hyperlink>
        </w:p>
        <w:p>
          <w:pPr>
            <w:pStyle w:val="Contents5"/>
            <w:tabs>
              <w:tab w:val="clear" w:pos="7892"/>
              <w:tab w:val="right" w:pos="9026" w:leader="dot"/>
            </w:tabs>
            <w:rPr/>
          </w:pPr>
          <w:hyperlink w:anchor="__RefHeading___Toc1180023_1878427129">
            <w:r>
              <w:rPr>
                <w:webHidden/>
                <w:rStyle w:val="IndexLink"/>
              </w:rPr>
              <w:t>3</w:t>
            </w:r>
            <w:r>
              <w:rPr>
                <w:rStyle w:val="IndexLink"/>
                <w:rtl w:val="true"/>
              </w:rPr>
              <w:t>-</w:t>
            </w:r>
            <w:r>
              <w:rPr>
                <w:rStyle w:val="IndexLink"/>
                <w:rtl w:val="true"/>
              </w:rPr>
              <w:t>ذهب المشهور بشهادة صاحب الحدائق إلى أن المتمتع إذا ترك</w:t>
            </w:r>
            <w:r>
              <w:rPr>
                <w:rStyle w:val="IndexLink"/>
                <w:rtl w:val="true"/>
              </w:rPr>
              <w:tab/>
            </w:r>
            <w:r>
              <w:rPr>
                <w:rStyle w:val="IndexLink"/>
              </w:rPr>
              <w:t>225</w:t>
            </w:r>
          </w:hyperlink>
        </w:p>
        <w:p>
          <w:pPr>
            <w:pStyle w:val="Contents5"/>
            <w:tabs>
              <w:tab w:val="clear" w:pos="7892"/>
              <w:tab w:val="right" w:pos="9026" w:leader="dot"/>
            </w:tabs>
            <w:rPr/>
          </w:pPr>
          <w:hyperlink w:anchor="__RefHeading___Toc1180025_1878427129">
            <w:r>
              <w:rPr>
                <w:webHidden/>
                <w:rStyle w:val="IndexLink"/>
              </w:rPr>
              <w:t>4</w:t>
            </w:r>
            <w:r>
              <w:rPr>
                <w:rStyle w:val="IndexLink"/>
                <w:rtl w:val="true"/>
              </w:rPr>
              <w:t>-</w:t>
            </w:r>
            <w:r>
              <w:rPr>
                <w:rStyle w:val="IndexLink"/>
                <w:rtl w:val="true"/>
              </w:rPr>
              <w:t>من اعتمر بعمرة مفردة يحل له كل شيء إذا حلق،أو قصر إلاّ النساء</w:t>
            </w:r>
            <w:r>
              <w:rPr>
                <w:rStyle w:val="IndexLink"/>
                <w:rtl w:val="true"/>
              </w:rPr>
              <w:tab/>
            </w:r>
            <w:r>
              <w:rPr>
                <w:rStyle w:val="IndexLink"/>
              </w:rPr>
              <w:t>225</w:t>
            </w:r>
          </w:hyperlink>
        </w:p>
        <w:p>
          <w:pPr>
            <w:pStyle w:val="Contents5"/>
            <w:tabs>
              <w:tab w:val="clear" w:pos="7892"/>
              <w:tab w:val="right" w:pos="9026" w:leader="dot"/>
            </w:tabs>
            <w:rPr/>
          </w:pPr>
          <w:hyperlink w:anchor="__RefHeading___Toc1180027_1878427129">
            <w:r>
              <w:rPr>
                <w:webHidden/>
                <w:rStyle w:val="IndexLink"/>
              </w:rPr>
              <w:t>5</w:t>
            </w:r>
            <w:r>
              <w:rPr>
                <w:rStyle w:val="IndexLink"/>
                <w:rtl w:val="true"/>
              </w:rPr>
              <w:t>-</w:t>
            </w:r>
            <w:r>
              <w:rPr>
                <w:rStyle w:val="IndexLink"/>
                <w:rtl w:val="true"/>
              </w:rPr>
              <w:t>سئل الإمام الصادق عليه السّلام عن رجل نسي أن يقصر من شعر رأسه و يحلقه،حتى ارتحل من منى</w:t>
            </w:r>
            <w:r>
              <w:rPr>
                <w:rStyle w:val="IndexLink"/>
                <w:rtl w:val="true"/>
              </w:rPr>
              <w:tab/>
            </w:r>
            <w:r>
              <w:rPr>
                <w:rStyle w:val="IndexLink"/>
              </w:rPr>
              <w:t>225</w:t>
            </w:r>
          </w:hyperlink>
        </w:p>
        <w:p>
          <w:pPr>
            <w:pStyle w:val="Contents4"/>
            <w:tabs>
              <w:tab w:val="clear" w:pos="8176"/>
              <w:tab w:val="right" w:pos="9026" w:leader="dot"/>
            </w:tabs>
            <w:rPr/>
          </w:pPr>
          <w:hyperlink w:anchor="__RefHeading___Toc1180029_1878427129">
            <w:r>
              <w:rPr>
                <w:webHidden/>
                <w:rStyle w:val="IndexLink"/>
                <w:rtl w:val="true"/>
              </w:rPr>
              <w:t>عمر و متعة الحج</w:t>
            </w:r>
            <w:r>
              <w:rPr>
                <w:rStyle w:val="IndexLink"/>
                <w:rtl w:val="true"/>
              </w:rPr>
              <w:t>:</w:t>
              <w:tab/>
            </w:r>
            <w:r>
              <w:rPr>
                <w:rStyle w:val="IndexLink"/>
              </w:rPr>
              <w:t>226</w:t>
            </w:r>
          </w:hyperlink>
        </w:p>
        <w:p>
          <w:pPr>
            <w:pStyle w:val="Contents3"/>
            <w:tabs>
              <w:tab w:val="clear" w:pos="8459"/>
              <w:tab w:val="right" w:pos="9026" w:leader="dot"/>
            </w:tabs>
            <w:rPr/>
          </w:pPr>
          <w:hyperlink w:anchor="__RefHeading___Toc1180031_1878427129">
            <w:r>
              <w:rPr>
                <w:webHidden/>
                <w:rStyle w:val="IndexLink"/>
                <w:rtl w:val="true"/>
              </w:rPr>
              <w:t>الوقوف في عرفات</w:t>
            </w:r>
            <w:r>
              <w:rPr>
                <w:rStyle w:val="IndexLink"/>
                <w:rtl w:val="true"/>
              </w:rPr>
              <w:tab/>
            </w:r>
            <w:r>
              <w:rPr>
                <w:rStyle w:val="IndexLink"/>
              </w:rPr>
              <w:t>229</w:t>
            </w:r>
          </w:hyperlink>
        </w:p>
        <w:p>
          <w:pPr>
            <w:pStyle w:val="Contents4"/>
            <w:tabs>
              <w:tab w:val="clear" w:pos="8176"/>
              <w:tab w:val="right" w:pos="9026" w:leader="dot"/>
            </w:tabs>
            <w:rPr/>
          </w:pPr>
          <w:hyperlink w:anchor="__RefHeading___Toc1180033_1878427129">
            <w:r>
              <w:rPr>
                <w:webHidden/>
                <w:rStyle w:val="IndexLink"/>
                <w:rtl w:val="true"/>
              </w:rPr>
              <w:t>تمهيد</w:t>
            </w:r>
            <w:r>
              <w:rPr>
                <w:rStyle w:val="IndexLink"/>
                <w:rtl w:val="true"/>
              </w:rPr>
              <w:t>:</w:t>
              <w:tab/>
            </w:r>
            <w:r>
              <w:rPr>
                <w:rStyle w:val="IndexLink"/>
              </w:rPr>
              <w:t>229</w:t>
            </w:r>
          </w:hyperlink>
        </w:p>
        <w:p>
          <w:pPr>
            <w:pStyle w:val="Contents4"/>
            <w:tabs>
              <w:tab w:val="clear" w:pos="8176"/>
              <w:tab w:val="right" w:pos="9026" w:leader="dot"/>
            </w:tabs>
            <w:rPr/>
          </w:pPr>
          <w:hyperlink w:anchor="__RefHeading___Toc1180035_1878427129">
            <w:r>
              <w:rPr>
                <w:webHidden/>
                <w:rStyle w:val="IndexLink"/>
                <w:rtl w:val="true"/>
              </w:rPr>
              <w:t>العمل الثاني في الحج</w:t>
            </w:r>
            <w:r>
              <w:rPr>
                <w:rStyle w:val="IndexLink"/>
                <w:rtl w:val="true"/>
              </w:rPr>
              <w:t>:</w:t>
              <w:tab/>
            </w:r>
            <w:r>
              <w:rPr>
                <w:rStyle w:val="IndexLink"/>
              </w:rPr>
              <w:t>229</w:t>
            </w:r>
          </w:hyperlink>
        </w:p>
        <w:p>
          <w:pPr>
            <w:pStyle w:val="Contents4"/>
            <w:tabs>
              <w:tab w:val="clear" w:pos="8176"/>
              <w:tab w:val="right" w:pos="9026" w:leader="dot"/>
            </w:tabs>
            <w:rPr/>
          </w:pPr>
          <w:hyperlink w:anchor="__RefHeading___Toc1180037_1878427129">
            <w:r>
              <w:rPr>
                <w:webHidden/>
                <w:rStyle w:val="IndexLink"/>
                <w:rtl w:val="true"/>
              </w:rPr>
              <w:t>المستحبات</w:t>
            </w:r>
            <w:r>
              <w:rPr>
                <w:rStyle w:val="IndexLink"/>
                <w:rtl w:val="true"/>
              </w:rPr>
              <w:t>:</w:t>
              <w:tab/>
            </w:r>
            <w:r>
              <w:rPr>
                <w:rStyle w:val="IndexLink"/>
              </w:rPr>
              <w:t>229</w:t>
            </w:r>
          </w:hyperlink>
        </w:p>
        <w:p>
          <w:pPr>
            <w:pStyle w:val="Contents5"/>
            <w:tabs>
              <w:tab w:val="clear" w:pos="7892"/>
              <w:tab w:val="right" w:pos="9026" w:leader="dot"/>
            </w:tabs>
            <w:rPr/>
          </w:pPr>
          <w:hyperlink w:anchor="__RefHeading___Toc1180039_187842712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80041_1878427129">
            <w:r>
              <w:rPr>
                <w:webHidden/>
                <w:rStyle w:val="IndexLink"/>
                <w:rtl w:val="true"/>
              </w:rPr>
              <w:t>الفقهاء</w:t>
            </w:r>
            <w:r>
              <w:rPr>
                <w:rStyle w:val="IndexLink"/>
                <w:rtl w:val="true"/>
              </w:rPr>
              <w:t>:</w:t>
              <w:tab/>
            </w:r>
            <w:r>
              <w:rPr>
                <w:rStyle w:val="IndexLink"/>
              </w:rPr>
              <w:t>230</w:t>
            </w:r>
          </w:hyperlink>
        </w:p>
        <w:p>
          <w:pPr>
            <w:pStyle w:val="Contents4"/>
            <w:tabs>
              <w:tab w:val="clear" w:pos="8176"/>
              <w:tab w:val="right" w:pos="9026" w:leader="dot"/>
            </w:tabs>
            <w:rPr/>
          </w:pPr>
          <w:hyperlink w:anchor="__RefHeading___Toc1180043_1878427129">
            <w:r>
              <w:rPr>
                <w:webHidden/>
                <w:rStyle w:val="IndexLink"/>
                <w:rtl w:val="true"/>
              </w:rPr>
              <w:t>ما ذا يجب في عرفات</w:t>
            </w:r>
            <w:r>
              <w:rPr>
                <w:rStyle w:val="IndexLink"/>
                <w:rtl w:val="true"/>
              </w:rPr>
              <w:t>:</w:t>
              <w:tab/>
            </w:r>
            <w:r>
              <w:rPr>
                <w:rStyle w:val="IndexLink"/>
              </w:rPr>
              <w:t>231</w:t>
            </w:r>
          </w:hyperlink>
        </w:p>
        <w:p>
          <w:pPr>
            <w:pStyle w:val="Contents5"/>
            <w:tabs>
              <w:tab w:val="clear" w:pos="7892"/>
              <w:tab w:val="right" w:pos="9026" w:leader="dot"/>
            </w:tabs>
            <w:rPr/>
          </w:pPr>
          <w:hyperlink w:anchor="__RefHeading___Toc1180045_187842712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80047_1878427129">
            <w:r>
              <w:rPr>
                <w:webHidden/>
                <w:rStyle w:val="IndexLink"/>
                <w:rtl w:val="true"/>
              </w:rPr>
              <w:t>الجواب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80049_1878427129">
            <w:r>
              <w:rPr>
                <w:webHidden/>
                <w:rStyle w:val="IndexLink"/>
                <w:rtl w:val="true"/>
              </w:rPr>
              <w:t>وقت الوقوف في عرفات</w:t>
            </w:r>
            <w:r>
              <w:rPr>
                <w:rStyle w:val="IndexLink"/>
                <w:rtl w:val="true"/>
              </w:rPr>
              <w:t>:</w:t>
              <w:tab/>
            </w:r>
            <w:r>
              <w:rPr>
                <w:rStyle w:val="IndexLink"/>
              </w:rPr>
              <w:t>231</w:t>
            </w:r>
          </w:hyperlink>
        </w:p>
        <w:p>
          <w:pPr>
            <w:pStyle w:val="Contents4"/>
            <w:tabs>
              <w:tab w:val="clear" w:pos="8176"/>
              <w:tab w:val="right" w:pos="9026" w:leader="dot"/>
            </w:tabs>
            <w:rPr/>
          </w:pPr>
          <w:hyperlink w:anchor="__RefHeading___Toc1180051_1878427129">
            <w:r>
              <w:rPr>
                <w:webHidden/>
                <w:rStyle w:val="IndexLink"/>
                <w:rtl w:val="true"/>
              </w:rPr>
              <w:t>حدود عرفات</w:t>
            </w:r>
            <w:r>
              <w:rPr>
                <w:rStyle w:val="IndexLink"/>
                <w:rtl w:val="true"/>
              </w:rPr>
              <w:t>:</w:t>
              <w:tab/>
            </w:r>
            <w:r>
              <w:rPr>
                <w:rStyle w:val="IndexLink"/>
              </w:rPr>
              <w:t>232</w:t>
            </w:r>
          </w:hyperlink>
        </w:p>
        <w:p>
          <w:pPr>
            <w:pStyle w:val="Contents4"/>
            <w:tabs>
              <w:tab w:val="clear" w:pos="8176"/>
              <w:tab w:val="right" w:pos="9026" w:leader="dot"/>
            </w:tabs>
            <w:rPr/>
          </w:pPr>
          <w:hyperlink w:anchor="__RefHeading___Toc1180053_1878427129">
            <w:r>
              <w:rPr>
                <w:webHidden/>
                <w:rStyle w:val="IndexLink"/>
                <w:rtl w:val="true"/>
              </w:rPr>
              <w:t>مسألتان</w:t>
            </w:r>
            <w:r>
              <w:rPr>
                <w:rStyle w:val="IndexLink"/>
                <w:rtl w:val="true"/>
              </w:rPr>
              <w:t>:</w:t>
              <w:tab/>
            </w:r>
            <w:r>
              <w:rPr>
                <w:rStyle w:val="IndexLink"/>
              </w:rPr>
              <w:t>233</w:t>
            </w:r>
          </w:hyperlink>
        </w:p>
        <w:p>
          <w:pPr>
            <w:pStyle w:val="Contents5"/>
            <w:tabs>
              <w:tab w:val="clear" w:pos="7892"/>
              <w:tab w:val="right" w:pos="9026" w:leader="dot"/>
            </w:tabs>
            <w:rPr/>
          </w:pPr>
          <w:hyperlink w:anchor="__RefHeading___Toc1180055_1878427129">
            <w:r>
              <w:rPr>
                <w:webHidden/>
                <w:rStyle w:val="IndexLink"/>
              </w:rPr>
              <w:t>1</w:t>
            </w:r>
            <w:r>
              <w:rPr>
                <w:rStyle w:val="IndexLink"/>
                <w:rtl w:val="true"/>
              </w:rPr>
              <w:t>-</w:t>
            </w:r>
            <w:r>
              <w:rPr>
                <w:rStyle w:val="IndexLink"/>
                <w:rtl w:val="true"/>
              </w:rPr>
              <w:t>الطهارة من الحدث و الخبث ليست شرطا للوقوف بعرفات</w:t>
            </w:r>
            <w:r>
              <w:rPr>
                <w:rStyle w:val="IndexLink"/>
                <w:rtl w:val="true"/>
              </w:rPr>
              <w:tab/>
            </w:r>
            <w:r>
              <w:rPr>
                <w:rStyle w:val="IndexLink"/>
              </w:rPr>
              <w:t>233</w:t>
            </w:r>
          </w:hyperlink>
        </w:p>
        <w:p>
          <w:pPr>
            <w:pStyle w:val="Contents5"/>
            <w:tabs>
              <w:tab w:val="clear" w:pos="7892"/>
              <w:tab w:val="right" w:pos="9026" w:leader="dot"/>
            </w:tabs>
            <w:rPr/>
          </w:pPr>
          <w:hyperlink w:anchor="__RefHeading___Toc1180057_1878427129">
            <w:r>
              <w:rPr>
                <w:webHidden/>
                <w:rStyle w:val="IndexLink"/>
              </w:rPr>
              <w:t>2</w:t>
            </w:r>
            <w:r>
              <w:rPr>
                <w:rStyle w:val="IndexLink"/>
                <w:rtl w:val="true"/>
              </w:rPr>
              <w:t>-</w:t>
            </w:r>
            <w:r>
              <w:rPr>
                <w:rStyle w:val="IndexLink"/>
                <w:rtl w:val="true"/>
              </w:rPr>
              <w:t>سئل الإمام الباقر أبو الإمام الصادق عليهما السّلام عن رجل أفاض من عرفات</w:t>
            </w:r>
            <w:r>
              <w:rPr>
                <w:rStyle w:val="IndexLink"/>
                <w:rtl w:val="true"/>
              </w:rPr>
              <w:tab/>
            </w:r>
            <w:r>
              <w:rPr>
                <w:rStyle w:val="IndexLink"/>
              </w:rPr>
              <w:t>233</w:t>
            </w:r>
          </w:hyperlink>
        </w:p>
        <w:p>
          <w:pPr>
            <w:pStyle w:val="Contents3"/>
            <w:tabs>
              <w:tab w:val="clear" w:pos="8459"/>
              <w:tab w:val="right" w:pos="9026" w:leader="dot"/>
            </w:tabs>
            <w:rPr/>
          </w:pPr>
          <w:hyperlink w:anchor="__RefHeading___Toc1180059_1878427129">
            <w:r>
              <w:rPr>
                <w:webHidden/>
                <w:rStyle w:val="IndexLink"/>
                <w:rtl w:val="true"/>
              </w:rPr>
              <w:t>الوقوف في المزدلفة</w:t>
            </w:r>
            <w:r>
              <w:rPr>
                <w:rStyle w:val="IndexLink"/>
                <w:rtl w:val="true"/>
              </w:rPr>
              <w:tab/>
            </w:r>
            <w:r>
              <w:rPr>
                <w:rStyle w:val="IndexLink"/>
              </w:rPr>
              <w:t>235</w:t>
            </w:r>
          </w:hyperlink>
        </w:p>
        <w:p>
          <w:pPr>
            <w:pStyle w:val="Contents4"/>
            <w:tabs>
              <w:tab w:val="clear" w:pos="8176"/>
              <w:tab w:val="right" w:pos="9026" w:leader="dot"/>
            </w:tabs>
            <w:rPr/>
          </w:pPr>
          <w:hyperlink w:anchor="__RefHeading___Toc1180061_1878427129">
            <w:r>
              <w:rPr>
                <w:webHidden/>
                <w:rStyle w:val="IndexLink"/>
                <w:rtl w:val="true"/>
              </w:rPr>
              <w:t>أسماء المكان</w:t>
            </w:r>
            <w:r>
              <w:rPr>
                <w:rStyle w:val="IndexLink"/>
                <w:rtl w:val="true"/>
              </w:rPr>
              <w:t>:</w:t>
              <w:tab/>
            </w:r>
            <w:r>
              <w:rPr>
                <w:rStyle w:val="IndexLink"/>
              </w:rPr>
              <w:t>235</w:t>
            </w:r>
          </w:hyperlink>
        </w:p>
        <w:p>
          <w:pPr>
            <w:pStyle w:val="Contents4"/>
            <w:tabs>
              <w:tab w:val="clear" w:pos="8176"/>
              <w:tab w:val="right" w:pos="9026" w:leader="dot"/>
            </w:tabs>
            <w:rPr/>
          </w:pPr>
          <w:hyperlink w:anchor="__RefHeading___Toc1180063_1878427129">
            <w:r>
              <w:rPr>
                <w:webHidden/>
                <w:rStyle w:val="IndexLink"/>
                <w:rtl w:val="true"/>
              </w:rPr>
              <w:t>حدود المزدلفة</w:t>
            </w:r>
            <w:r>
              <w:rPr>
                <w:rStyle w:val="IndexLink"/>
                <w:rtl w:val="true"/>
              </w:rPr>
              <w:t>:</w:t>
              <w:tab/>
            </w:r>
            <w:r>
              <w:rPr>
                <w:rStyle w:val="IndexLink"/>
              </w:rPr>
              <w:t>235</w:t>
            </w:r>
          </w:hyperlink>
        </w:p>
        <w:p>
          <w:pPr>
            <w:pStyle w:val="Contents4"/>
            <w:tabs>
              <w:tab w:val="clear" w:pos="8176"/>
              <w:tab w:val="right" w:pos="9026" w:leader="dot"/>
            </w:tabs>
            <w:rPr/>
          </w:pPr>
          <w:hyperlink w:anchor="__RefHeading___Toc1180065_1878427129">
            <w:r>
              <w:rPr>
                <w:webHidden/>
                <w:rStyle w:val="IndexLink"/>
                <w:rtl w:val="true"/>
              </w:rPr>
              <w:t>واجبات الوقوف و مستحباته</w:t>
            </w:r>
            <w:r>
              <w:rPr>
                <w:rStyle w:val="IndexLink"/>
                <w:rtl w:val="true"/>
              </w:rPr>
              <w:t>:</w:t>
              <w:tab/>
            </w:r>
            <w:r>
              <w:rPr>
                <w:rStyle w:val="IndexLink"/>
              </w:rPr>
              <w:t>235</w:t>
            </w:r>
          </w:hyperlink>
        </w:p>
        <w:p>
          <w:pPr>
            <w:pStyle w:val="Contents5"/>
            <w:tabs>
              <w:tab w:val="clear" w:pos="7892"/>
              <w:tab w:val="right" w:pos="9026" w:leader="dot"/>
            </w:tabs>
            <w:rPr/>
          </w:pPr>
          <w:hyperlink w:anchor="__RefHeading___Toc1180067_1878427129">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80069_1878427129">
            <w:r>
              <w:rPr>
                <w:webHidden/>
                <w:rStyle w:val="IndexLink"/>
                <w:rtl w:val="true"/>
              </w:rPr>
              <w:t>الفقهاء</w:t>
            </w:r>
            <w:r>
              <w:rPr>
                <w:rStyle w:val="IndexLink"/>
                <w:rtl w:val="true"/>
              </w:rPr>
              <w:t>:</w:t>
              <w:tab/>
            </w:r>
            <w:r>
              <w:rPr>
                <w:rStyle w:val="IndexLink"/>
              </w:rPr>
              <w:t>236</w:t>
            </w:r>
          </w:hyperlink>
        </w:p>
        <w:p>
          <w:pPr>
            <w:pStyle w:val="Contents4"/>
            <w:tabs>
              <w:tab w:val="clear" w:pos="8176"/>
              <w:tab w:val="right" w:pos="9026" w:leader="dot"/>
            </w:tabs>
            <w:rPr/>
          </w:pPr>
          <w:hyperlink w:anchor="__RefHeading___Toc1180071_1878427129">
            <w:r>
              <w:rPr>
                <w:webHidden/>
                <w:rStyle w:val="IndexLink"/>
                <w:rtl w:val="true"/>
              </w:rPr>
              <w:t>وقت الوقوف بالمشعر</w:t>
            </w:r>
            <w:r>
              <w:rPr>
                <w:rStyle w:val="IndexLink"/>
                <w:rtl w:val="true"/>
              </w:rPr>
              <w:t>:</w:t>
              <w:tab/>
            </w:r>
            <w:r>
              <w:rPr>
                <w:rStyle w:val="IndexLink"/>
              </w:rPr>
              <w:t>237</w:t>
            </w:r>
          </w:hyperlink>
        </w:p>
        <w:p>
          <w:pPr>
            <w:pStyle w:val="Contents5"/>
            <w:tabs>
              <w:tab w:val="clear" w:pos="7892"/>
              <w:tab w:val="right" w:pos="9026" w:leader="dot"/>
            </w:tabs>
            <w:rPr/>
          </w:pPr>
          <w:hyperlink w:anchor="__RefHeading___Toc1180073_187842712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80075_1878427129">
            <w:r>
              <w:rPr>
                <w:webHidden/>
                <w:rStyle w:val="IndexLink"/>
                <w:rtl w:val="true"/>
              </w:rPr>
              <w:t>الفقهاء</w:t>
            </w:r>
            <w:r>
              <w:rPr>
                <w:rStyle w:val="IndexLink"/>
                <w:rtl w:val="true"/>
              </w:rPr>
              <w:t>:</w:t>
              <w:tab/>
            </w:r>
            <w:r>
              <w:rPr>
                <w:rStyle w:val="IndexLink"/>
              </w:rPr>
              <w:t>238</w:t>
            </w:r>
          </w:hyperlink>
        </w:p>
        <w:p>
          <w:pPr>
            <w:pStyle w:val="Contents4"/>
            <w:tabs>
              <w:tab w:val="clear" w:pos="8176"/>
              <w:tab w:val="right" w:pos="9026" w:leader="dot"/>
            </w:tabs>
            <w:rPr/>
          </w:pPr>
          <w:hyperlink w:anchor="__RefHeading___Toc1180077_1878427129">
            <w:r>
              <w:rPr>
                <w:webHidden/>
                <w:rStyle w:val="IndexLink"/>
                <w:rtl w:val="true"/>
              </w:rPr>
              <w:t>مسائل</w:t>
            </w:r>
            <w:r>
              <w:rPr>
                <w:rStyle w:val="IndexLink"/>
                <w:rtl w:val="true"/>
              </w:rPr>
              <w:t>:</w:t>
              <w:tab/>
            </w:r>
            <w:r>
              <w:rPr>
                <w:rStyle w:val="IndexLink"/>
              </w:rPr>
              <w:t>238</w:t>
            </w:r>
          </w:hyperlink>
        </w:p>
        <w:p>
          <w:pPr>
            <w:pStyle w:val="Contents5"/>
            <w:tabs>
              <w:tab w:val="clear" w:pos="7892"/>
              <w:tab w:val="right" w:pos="9026" w:leader="dot"/>
            </w:tabs>
            <w:rPr/>
          </w:pPr>
          <w:hyperlink w:anchor="__RefHeading___Toc1180079_1878427129">
            <w:r>
              <w:rPr>
                <w:webHidden/>
                <w:rStyle w:val="IndexLink"/>
              </w:rPr>
              <w:t>1</w:t>
            </w:r>
            <w:r>
              <w:rPr>
                <w:rStyle w:val="IndexLink"/>
                <w:rtl w:val="true"/>
              </w:rPr>
              <w:t>-</w:t>
            </w:r>
            <w:r>
              <w:rPr>
                <w:rStyle w:val="IndexLink"/>
                <w:rtl w:val="true"/>
              </w:rPr>
              <w:t>تبين لك في هذا الفصل ان للوقوف بالمشعر وقتين</w:t>
            </w:r>
            <w:r>
              <w:rPr>
                <w:rStyle w:val="IndexLink"/>
                <w:rtl w:val="true"/>
              </w:rPr>
              <w:t>:</w:t>
              <w:tab/>
            </w:r>
            <w:r>
              <w:rPr>
                <w:rStyle w:val="IndexLink"/>
              </w:rPr>
              <w:t>238</w:t>
            </w:r>
          </w:hyperlink>
        </w:p>
        <w:p>
          <w:pPr>
            <w:pStyle w:val="Contents5"/>
            <w:tabs>
              <w:tab w:val="clear" w:pos="7892"/>
              <w:tab w:val="right" w:pos="9026" w:leader="dot"/>
            </w:tabs>
            <w:rPr/>
          </w:pPr>
          <w:hyperlink w:anchor="__RefHeading___Toc1180081_1878427129">
            <w:r>
              <w:rPr>
                <w:webHidden/>
                <w:rStyle w:val="IndexLink"/>
              </w:rPr>
              <w:t>2</w:t>
            </w:r>
            <w:r>
              <w:rPr>
                <w:rStyle w:val="IndexLink"/>
                <w:rtl w:val="true"/>
              </w:rPr>
              <w:t>-</w:t>
            </w:r>
            <w:r>
              <w:rPr>
                <w:rStyle w:val="IndexLink"/>
                <w:rtl w:val="true"/>
              </w:rPr>
              <w:t>سبق ان الواجب في الوقوف بالمشعر و عرفات هو مجرد الكون</w:t>
            </w:r>
            <w:r>
              <w:rPr>
                <w:rStyle w:val="IndexLink"/>
                <w:rtl w:val="true"/>
              </w:rPr>
              <w:tab/>
            </w:r>
            <w:r>
              <w:rPr>
                <w:rStyle w:val="IndexLink"/>
              </w:rPr>
              <w:t>239</w:t>
            </w:r>
          </w:hyperlink>
        </w:p>
        <w:p>
          <w:pPr>
            <w:pStyle w:val="Contents6"/>
            <w:tabs>
              <w:tab w:val="clear" w:pos="7609"/>
              <w:tab w:val="right" w:pos="9026" w:leader="dot"/>
            </w:tabs>
            <w:rPr/>
          </w:pPr>
          <w:hyperlink w:anchor="__RefHeading___Toc1180083_1878427129">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180085_1878427129">
            <w:r>
              <w:rPr>
                <w:webHidden/>
                <w:rStyle w:val="IndexLink"/>
                <w:rtl w:val="true"/>
              </w:rPr>
              <w:t>الجواب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80087_1878427129">
            <w:r>
              <w:rPr>
                <w:webHidden/>
                <w:rStyle w:val="IndexLink"/>
              </w:rPr>
              <w:t>3</w:t>
            </w:r>
            <w:r>
              <w:rPr>
                <w:rStyle w:val="IndexLink"/>
                <w:rtl w:val="true"/>
              </w:rPr>
              <w:t>-</w:t>
            </w:r>
            <w:r>
              <w:rPr>
                <w:rStyle w:val="IndexLink"/>
                <w:rtl w:val="true"/>
              </w:rPr>
              <w:t>كل من بطل حجه لسبب من الأسباب المبطلة فعليه أن ينتقل بنيته من</w:t>
            </w:r>
            <w:r>
              <w:rPr>
                <w:rStyle w:val="IndexLink"/>
                <w:rtl w:val="true"/>
              </w:rPr>
              <w:tab/>
            </w:r>
            <w:r>
              <w:rPr>
                <w:rStyle w:val="IndexLink"/>
              </w:rPr>
              <w:t>240</w:t>
            </w:r>
          </w:hyperlink>
        </w:p>
        <w:p>
          <w:pPr>
            <w:pStyle w:val="Contents3"/>
            <w:tabs>
              <w:tab w:val="clear" w:pos="8459"/>
              <w:tab w:val="right" w:pos="9026" w:leader="dot"/>
            </w:tabs>
            <w:rPr/>
          </w:pPr>
          <w:hyperlink w:anchor="__RefHeading___Toc1180089_1878427129">
            <w:r>
              <w:rPr>
                <w:webHidden/>
                <w:rStyle w:val="IndexLink"/>
                <w:rtl w:val="true"/>
              </w:rPr>
              <w:t>منى و أعمالها</w:t>
            </w:r>
            <w:r>
              <w:rPr>
                <w:rStyle w:val="IndexLink"/>
                <w:rtl w:val="true"/>
              </w:rPr>
              <w:tab/>
            </w:r>
            <w:r>
              <w:rPr>
                <w:rStyle w:val="IndexLink"/>
              </w:rPr>
              <w:t>241</w:t>
            </w:r>
          </w:hyperlink>
        </w:p>
        <w:p>
          <w:pPr>
            <w:pStyle w:val="Contents4"/>
            <w:tabs>
              <w:tab w:val="clear" w:pos="8176"/>
              <w:tab w:val="right" w:pos="9026" w:leader="dot"/>
            </w:tabs>
            <w:rPr/>
          </w:pPr>
          <w:hyperlink w:anchor="__RefHeading___Toc1180091_1878427129">
            <w:r>
              <w:rPr>
                <w:webHidden/>
                <w:rStyle w:val="IndexLink"/>
                <w:rtl w:val="true"/>
              </w:rPr>
              <w:t>تمهيد</w:t>
            </w:r>
            <w:r>
              <w:rPr>
                <w:rStyle w:val="IndexLink"/>
                <w:rtl w:val="true"/>
              </w:rPr>
              <w:t>:</w:t>
              <w:tab/>
            </w:r>
            <w:r>
              <w:rPr>
                <w:rStyle w:val="IndexLink"/>
              </w:rPr>
              <w:t>241</w:t>
            </w:r>
          </w:hyperlink>
        </w:p>
        <w:p>
          <w:pPr>
            <w:pStyle w:val="Contents4"/>
            <w:tabs>
              <w:tab w:val="clear" w:pos="8176"/>
              <w:tab w:val="right" w:pos="9026" w:leader="dot"/>
            </w:tabs>
            <w:rPr/>
          </w:pPr>
          <w:hyperlink w:anchor="__RefHeading___Toc1180093_1878427129">
            <w:r>
              <w:rPr>
                <w:webHidden/>
                <w:rStyle w:val="IndexLink"/>
                <w:rtl w:val="true"/>
              </w:rPr>
              <w:t>جمرة العقبة</w:t>
            </w:r>
            <w:r>
              <w:rPr>
                <w:rStyle w:val="IndexLink"/>
                <w:rtl w:val="true"/>
              </w:rPr>
              <w:t>:</w:t>
              <w:tab/>
            </w:r>
            <w:r>
              <w:rPr>
                <w:rStyle w:val="IndexLink"/>
              </w:rPr>
              <w:t>241</w:t>
            </w:r>
          </w:hyperlink>
        </w:p>
        <w:p>
          <w:pPr>
            <w:pStyle w:val="Contents4"/>
            <w:tabs>
              <w:tab w:val="clear" w:pos="8176"/>
              <w:tab w:val="right" w:pos="9026" w:leader="dot"/>
            </w:tabs>
            <w:rPr/>
          </w:pPr>
          <w:hyperlink w:anchor="__RefHeading___Toc1180095_1878427129">
            <w:r>
              <w:rPr>
                <w:webHidden/>
                <w:rStyle w:val="IndexLink"/>
                <w:rtl w:val="true"/>
              </w:rPr>
              <w:t>مستحبات الرمي</w:t>
            </w:r>
            <w:r>
              <w:rPr>
                <w:rStyle w:val="IndexLink"/>
                <w:rtl w:val="true"/>
              </w:rPr>
              <w:t>:</w:t>
              <w:tab/>
            </w:r>
            <w:r>
              <w:rPr>
                <w:rStyle w:val="IndexLink"/>
              </w:rPr>
              <w:t>243</w:t>
            </w:r>
          </w:hyperlink>
        </w:p>
        <w:p>
          <w:pPr>
            <w:pStyle w:val="Contents4"/>
            <w:tabs>
              <w:tab w:val="clear" w:pos="8176"/>
              <w:tab w:val="right" w:pos="9026" w:leader="dot"/>
            </w:tabs>
            <w:rPr/>
          </w:pPr>
          <w:hyperlink w:anchor="__RefHeading___Toc1180097_1878427129">
            <w:r>
              <w:rPr>
                <w:webHidden/>
                <w:rStyle w:val="IndexLink"/>
                <w:rtl w:val="true"/>
              </w:rPr>
              <w:t>الشك</w:t>
            </w:r>
            <w:r>
              <w:rPr>
                <w:rStyle w:val="IndexLink"/>
                <w:rtl w:val="true"/>
              </w:rPr>
              <w:t>:</w:t>
              <w:tab/>
            </w:r>
            <w:r>
              <w:rPr>
                <w:rStyle w:val="IndexLink"/>
              </w:rPr>
              <w:t>243</w:t>
            </w:r>
          </w:hyperlink>
        </w:p>
        <w:p>
          <w:pPr>
            <w:pStyle w:val="Contents4"/>
            <w:tabs>
              <w:tab w:val="clear" w:pos="8176"/>
              <w:tab w:val="right" w:pos="9026" w:leader="dot"/>
            </w:tabs>
            <w:rPr/>
          </w:pPr>
          <w:hyperlink w:anchor="__RefHeading___Toc1180099_1878427129">
            <w:r>
              <w:rPr>
                <w:webHidden/>
                <w:rStyle w:val="IndexLink"/>
                <w:rtl w:val="true"/>
              </w:rPr>
              <w:t>الهدي</w:t>
            </w:r>
            <w:r>
              <w:rPr>
                <w:rStyle w:val="IndexLink"/>
                <w:rtl w:val="true"/>
              </w:rPr>
              <w:t>:</w:t>
              <w:tab/>
            </w:r>
            <w:r>
              <w:rPr>
                <w:rStyle w:val="IndexLink"/>
              </w:rPr>
              <w:t>244</w:t>
            </w:r>
          </w:hyperlink>
        </w:p>
        <w:p>
          <w:pPr>
            <w:pStyle w:val="Contents4"/>
            <w:tabs>
              <w:tab w:val="clear" w:pos="8176"/>
              <w:tab w:val="right" w:pos="9026" w:leader="dot"/>
            </w:tabs>
            <w:rPr/>
          </w:pPr>
          <w:hyperlink w:anchor="__RefHeading___Toc1180101_1878427129">
            <w:r>
              <w:rPr>
                <w:webHidden/>
                <w:rStyle w:val="IndexLink"/>
                <w:rtl w:val="true"/>
              </w:rPr>
              <w:t>استحباب الأضحية</w:t>
            </w:r>
            <w:r>
              <w:rPr>
                <w:rStyle w:val="IndexLink"/>
                <w:rtl w:val="true"/>
              </w:rPr>
              <w:t>:</w:t>
              <w:tab/>
            </w:r>
            <w:r>
              <w:rPr>
                <w:rStyle w:val="IndexLink"/>
              </w:rPr>
              <w:t>244</w:t>
            </w:r>
          </w:hyperlink>
        </w:p>
        <w:p>
          <w:pPr>
            <w:pStyle w:val="Contents4"/>
            <w:tabs>
              <w:tab w:val="clear" w:pos="8176"/>
              <w:tab w:val="right" w:pos="9026" w:leader="dot"/>
            </w:tabs>
            <w:rPr/>
          </w:pPr>
          <w:hyperlink w:anchor="__RefHeading___Toc1180103_1878427129">
            <w:r>
              <w:rPr>
                <w:webHidden/>
                <w:rStyle w:val="IndexLink"/>
                <w:rtl w:val="true"/>
              </w:rPr>
              <w:t>وجوب الأضحية</w:t>
            </w:r>
            <w:r>
              <w:rPr>
                <w:rStyle w:val="IndexLink"/>
                <w:rtl w:val="true"/>
              </w:rPr>
              <w:t>:</w:t>
              <w:tab/>
            </w:r>
            <w:r>
              <w:rPr>
                <w:rStyle w:val="IndexLink"/>
              </w:rPr>
              <w:t>245</w:t>
            </w:r>
          </w:hyperlink>
        </w:p>
        <w:p>
          <w:pPr>
            <w:pStyle w:val="Contents4"/>
            <w:tabs>
              <w:tab w:val="clear" w:pos="8176"/>
              <w:tab w:val="right" w:pos="9026" w:leader="dot"/>
            </w:tabs>
            <w:rPr/>
          </w:pPr>
          <w:hyperlink w:anchor="__RefHeading___Toc1180105_1878427129">
            <w:r>
              <w:rPr>
                <w:webHidden/>
                <w:rStyle w:val="IndexLink"/>
                <w:rtl w:val="true"/>
              </w:rPr>
              <w:t>من وجب عليه الهدي في منى</w:t>
            </w:r>
            <w:r>
              <w:rPr>
                <w:rStyle w:val="IndexLink"/>
                <w:rtl w:val="true"/>
              </w:rPr>
              <w:t>:</w:t>
              <w:tab/>
            </w:r>
            <w:r>
              <w:rPr>
                <w:rStyle w:val="IndexLink"/>
              </w:rPr>
              <w:t>246</w:t>
            </w:r>
          </w:hyperlink>
        </w:p>
        <w:p>
          <w:pPr>
            <w:pStyle w:val="Contents4"/>
            <w:tabs>
              <w:tab w:val="clear" w:pos="8176"/>
              <w:tab w:val="right" w:pos="9026" w:leader="dot"/>
            </w:tabs>
            <w:rPr/>
          </w:pPr>
          <w:hyperlink w:anchor="__RefHeading___Toc1180107_1878427129">
            <w:r>
              <w:rPr>
                <w:webHidden/>
                <w:rStyle w:val="IndexLink"/>
                <w:rtl w:val="true"/>
              </w:rPr>
              <w:t>صفات الهدي</w:t>
            </w:r>
            <w:r>
              <w:rPr>
                <w:rStyle w:val="IndexLink"/>
                <w:rtl w:val="true"/>
              </w:rPr>
              <w:t>:</w:t>
              <w:tab/>
            </w:r>
            <w:r>
              <w:rPr>
                <w:rStyle w:val="IndexLink"/>
              </w:rPr>
              <w:t>247</w:t>
            </w:r>
          </w:hyperlink>
        </w:p>
        <w:p>
          <w:pPr>
            <w:pStyle w:val="Contents4"/>
            <w:tabs>
              <w:tab w:val="clear" w:pos="8176"/>
              <w:tab w:val="right" w:pos="9026" w:leader="dot"/>
            </w:tabs>
            <w:rPr/>
          </w:pPr>
          <w:hyperlink w:anchor="__RefHeading___Toc1180109_1878427129">
            <w:r>
              <w:rPr>
                <w:webHidden/>
                <w:rStyle w:val="IndexLink"/>
                <w:rtl w:val="true"/>
              </w:rPr>
              <w:t>وقت الهدي و مكانه</w:t>
            </w:r>
            <w:r>
              <w:rPr>
                <w:rStyle w:val="IndexLink"/>
                <w:rtl w:val="true"/>
              </w:rPr>
              <w:t>:</w:t>
              <w:tab/>
            </w:r>
            <w:r>
              <w:rPr>
                <w:rStyle w:val="IndexLink"/>
              </w:rPr>
              <w:t>248</w:t>
            </w:r>
          </w:hyperlink>
        </w:p>
        <w:p>
          <w:pPr>
            <w:pStyle w:val="Contents5"/>
            <w:tabs>
              <w:tab w:val="clear" w:pos="7892"/>
              <w:tab w:val="right" w:pos="9026" w:leader="dot"/>
            </w:tabs>
            <w:rPr/>
          </w:pPr>
          <w:hyperlink w:anchor="__RefHeading___Toc1180111_187842712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80113_1878427129">
            <w:r>
              <w:rPr>
                <w:webHidden/>
                <w:rStyle w:val="IndexLink"/>
                <w:rtl w:val="true"/>
              </w:rPr>
              <w:t>الفقهاء</w:t>
            </w:r>
            <w:r>
              <w:rPr>
                <w:rStyle w:val="IndexLink"/>
                <w:rtl w:val="true"/>
              </w:rPr>
              <w:t>:</w:t>
              <w:tab/>
            </w:r>
            <w:r>
              <w:rPr>
                <w:rStyle w:val="IndexLink"/>
              </w:rPr>
              <w:t>249</w:t>
            </w:r>
          </w:hyperlink>
        </w:p>
        <w:p>
          <w:pPr>
            <w:pStyle w:val="Contents4"/>
            <w:tabs>
              <w:tab w:val="clear" w:pos="8176"/>
              <w:tab w:val="right" w:pos="9026" w:leader="dot"/>
            </w:tabs>
            <w:rPr/>
          </w:pPr>
          <w:hyperlink w:anchor="__RefHeading___Toc1180115_1878427129">
            <w:r>
              <w:rPr>
                <w:webHidden/>
                <w:rStyle w:val="IndexLink"/>
                <w:rtl w:val="true"/>
              </w:rPr>
              <w:t>لحم الهدي</w:t>
            </w:r>
            <w:r>
              <w:rPr>
                <w:rStyle w:val="IndexLink"/>
                <w:rtl w:val="true"/>
              </w:rPr>
              <w:t>:</w:t>
              <w:tab/>
            </w:r>
            <w:r>
              <w:rPr>
                <w:rStyle w:val="IndexLink"/>
              </w:rPr>
              <w:t>249</w:t>
            </w:r>
          </w:hyperlink>
        </w:p>
        <w:p>
          <w:pPr>
            <w:pStyle w:val="Contents5"/>
            <w:tabs>
              <w:tab w:val="clear" w:pos="7892"/>
              <w:tab w:val="right" w:pos="9026" w:leader="dot"/>
            </w:tabs>
            <w:rPr/>
          </w:pPr>
          <w:hyperlink w:anchor="__RefHeading___Toc1180117_1878427129">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80119_1878427129">
            <w:r>
              <w:rPr>
                <w:webHidden/>
                <w:rStyle w:val="IndexLink"/>
                <w:rtl w:val="true"/>
              </w:rPr>
              <w:t>الجواب</w:t>
            </w:r>
            <w:r>
              <w:rPr>
                <w:rStyle w:val="IndexLink"/>
                <w:rtl w:val="true"/>
              </w:rPr>
              <w:t>:</w:t>
              <w:tab/>
            </w:r>
            <w:r>
              <w:rPr>
                <w:rStyle w:val="IndexLink"/>
              </w:rPr>
              <w:t>249</w:t>
            </w:r>
          </w:hyperlink>
        </w:p>
        <w:p>
          <w:pPr>
            <w:pStyle w:val="Contents4"/>
            <w:tabs>
              <w:tab w:val="clear" w:pos="8176"/>
              <w:tab w:val="right" w:pos="9026" w:leader="dot"/>
            </w:tabs>
            <w:rPr/>
          </w:pPr>
          <w:hyperlink w:anchor="__RefHeading___Toc1180121_1878427129">
            <w:r>
              <w:rPr>
                <w:webHidden/>
                <w:rStyle w:val="IndexLink"/>
                <w:rtl w:val="true"/>
              </w:rPr>
              <w:t>بدل الهدي</w:t>
            </w:r>
            <w:r>
              <w:rPr>
                <w:rStyle w:val="IndexLink"/>
                <w:rtl w:val="true"/>
              </w:rPr>
              <w:t>:</w:t>
              <w:tab/>
            </w:r>
            <w:r>
              <w:rPr>
                <w:rStyle w:val="IndexLink"/>
              </w:rPr>
              <w:t>250</w:t>
            </w:r>
          </w:hyperlink>
        </w:p>
        <w:p>
          <w:pPr>
            <w:pStyle w:val="Contents5"/>
            <w:tabs>
              <w:tab w:val="clear" w:pos="7892"/>
              <w:tab w:val="right" w:pos="9026" w:leader="dot"/>
            </w:tabs>
            <w:rPr/>
          </w:pPr>
          <w:hyperlink w:anchor="__RefHeading___Toc1180123_1878427129">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80125_1878427129">
            <w:r>
              <w:rPr>
                <w:webHidden/>
                <w:rStyle w:val="IndexLink"/>
                <w:rtl w:val="true"/>
              </w:rPr>
              <w:t>الفقهاء</w:t>
            </w:r>
            <w:r>
              <w:rPr>
                <w:rStyle w:val="IndexLink"/>
                <w:rtl w:val="true"/>
              </w:rPr>
              <w:t>:</w:t>
              <w:tab/>
            </w:r>
            <w:r>
              <w:rPr>
                <w:rStyle w:val="IndexLink"/>
              </w:rPr>
              <w:t>250</w:t>
            </w:r>
          </w:hyperlink>
        </w:p>
        <w:p>
          <w:pPr>
            <w:pStyle w:val="Contents4"/>
            <w:tabs>
              <w:tab w:val="clear" w:pos="8176"/>
              <w:tab w:val="right" w:pos="9026" w:leader="dot"/>
            </w:tabs>
            <w:rPr/>
          </w:pPr>
          <w:hyperlink w:anchor="__RefHeading___Toc1180127_1878427129">
            <w:r>
              <w:rPr>
                <w:webHidden/>
                <w:rStyle w:val="IndexLink"/>
                <w:rtl w:val="true"/>
              </w:rPr>
              <w:t>حرق الهدي و طمره</w:t>
            </w:r>
            <w:r>
              <w:rPr>
                <w:rStyle w:val="IndexLink"/>
                <w:rtl w:val="true"/>
              </w:rPr>
              <w:t>:</w:t>
              <w:tab/>
            </w:r>
            <w:r>
              <w:rPr>
                <w:rStyle w:val="IndexLink"/>
              </w:rPr>
              <w:t>251</w:t>
            </w:r>
          </w:hyperlink>
        </w:p>
        <w:p>
          <w:pPr>
            <w:pStyle w:val="Contents4"/>
            <w:tabs>
              <w:tab w:val="clear" w:pos="8176"/>
              <w:tab w:val="right" w:pos="9026" w:leader="dot"/>
            </w:tabs>
            <w:rPr/>
          </w:pPr>
          <w:hyperlink w:anchor="__RefHeading___Toc1180129_1878427129">
            <w:r>
              <w:rPr>
                <w:webHidden/>
                <w:rStyle w:val="IndexLink"/>
                <w:rtl w:val="true"/>
              </w:rPr>
              <w:t>الحلق أو التقصير</w:t>
            </w:r>
            <w:r>
              <w:rPr>
                <w:rStyle w:val="IndexLink"/>
                <w:rtl w:val="true"/>
              </w:rPr>
              <w:t>:</w:t>
              <w:tab/>
            </w:r>
            <w:r>
              <w:rPr>
                <w:rStyle w:val="IndexLink"/>
              </w:rPr>
              <w:t>252</w:t>
            </w:r>
          </w:hyperlink>
        </w:p>
        <w:p>
          <w:pPr>
            <w:pStyle w:val="Contents4"/>
            <w:tabs>
              <w:tab w:val="clear" w:pos="8176"/>
              <w:tab w:val="right" w:pos="9026" w:leader="dot"/>
            </w:tabs>
            <w:rPr/>
          </w:pPr>
          <w:hyperlink w:anchor="__RefHeading___Toc1180131_1878427129">
            <w:r>
              <w:rPr>
                <w:webHidden/>
                <w:rStyle w:val="IndexLink"/>
                <w:rtl w:val="true"/>
              </w:rPr>
              <w:t>إلى مكة للطواف و السعي ثانية</w:t>
            </w:r>
            <w:r>
              <w:rPr>
                <w:rStyle w:val="IndexLink"/>
                <w:rtl w:val="true"/>
              </w:rPr>
              <w:t>:</w:t>
              <w:tab/>
            </w:r>
            <w:r>
              <w:rPr>
                <w:rStyle w:val="IndexLink"/>
              </w:rPr>
              <w:t>253</w:t>
            </w:r>
          </w:hyperlink>
        </w:p>
        <w:p>
          <w:pPr>
            <w:pStyle w:val="Contents4"/>
            <w:tabs>
              <w:tab w:val="clear" w:pos="8176"/>
              <w:tab w:val="right" w:pos="9026" w:leader="dot"/>
            </w:tabs>
            <w:rPr/>
          </w:pPr>
          <w:hyperlink w:anchor="__RefHeading___Toc1180133_1878427129">
            <w:r>
              <w:rPr>
                <w:webHidden/>
                <w:rStyle w:val="IndexLink"/>
                <w:rtl w:val="true"/>
              </w:rPr>
              <w:t>اشارة</w:t>
            </w:r>
            <w:r>
              <w:rPr>
                <w:rStyle w:val="IndexLink"/>
                <w:rtl w:val="true"/>
              </w:rPr>
              <w:t>:</w:t>
              <w:tab/>
            </w:r>
            <w:r>
              <w:rPr>
                <w:rStyle w:val="IndexLink"/>
              </w:rPr>
              <w:t>254</w:t>
            </w:r>
          </w:hyperlink>
        </w:p>
        <w:p>
          <w:pPr>
            <w:pStyle w:val="Contents4"/>
            <w:tabs>
              <w:tab w:val="clear" w:pos="8176"/>
              <w:tab w:val="right" w:pos="9026" w:leader="dot"/>
            </w:tabs>
            <w:rPr/>
          </w:pPr>
          <w:hyperlink w:anchor="__RefHeading___Toc1180135_1878427129">
            <w:r>
              <w:rPr>
                <w:webHidden/>
                <w:rStyle w:val="IndexLink"/>
                <w:rtl w:val="true"/>
              </w:rPr>
              <w:t>فائدة</w:t>
            </w:r>
            <w:r>
              <w:rPr>
                <w:rStyle w:val="IndexLink"/>
                <w:rtl w:val="true"/>
              </w:rPr>
              <w:t>:</w:t>
              <w:tab/>
            </w:r>
            <w:r>
              <w:rPr>
                <w:rStyle w:val="IndexLink"/>
              </w:rPr>
              <w:t>255</w:t>
            </w:r>
          </w:hyperlink>
        </w:p>
        <w:p>
          <w:pPr>
            <w:pStyle w:val="Contents3"/>
            <w:tabs>
              <w:tab w:val="clear" w:pos="8459"/>
              <w:tab w:val="right" w:pos="9026" w:leader="dot"/>
            </w:tabs>
            <w:rPr/>
          </w:pPr>
          <w:hyperlink w:anchor="__RefHeading___Toc1180137_1878427129">
            <w:r>
              <w:rPr>
                <w:webHidden/>
                <w:rStyle w:val="IndexLink"/>
                <w:rtl w:val="true"/>
              </w:rPr>
              <w:t>في منى</w:t>
            </w:r>
            <w:r>
              <w:rPr>
                <w:rStyle w:val="IndexLink"/>
                <w:rtl w:val="true"/>
              </w:rPr>
              <w:tab/>
            </w:r>
            <w:r>
              <w:rPr>
                <w:rStyle w:val="IndexLink"/>
              </w:rPr>
              <w:t>257</w:t>
            </w:r>
          </w:hyperlink>
        </w:p>
        <w:p>
          <w:pPr>
            <w:pStyle w:val="Contents4"/>
            <w:tabs>
              <w:tab w:val="clear" w:pos="8176"/>
              <w:tab w:val="right" w:pos="9026" w:leader="dot"/>
            </w:tabs>
            <w:rPr/>
          </w:pPr>
          <w:hyperlink w:anchor="__RefHeading___Toc1180139_1878427129">
            <w:r>
              <w:rPr>
                <w:webHidden/>
                <w:rStyle w:val="IndexLink"/>
                <w:rtl w:val="true"/>
              </w:rPr>
              <w:t>المبيت في منى</w:t>
            </w:r>
            <w:r>
              <w:rPr>
                <w:rStyle w:val="IndexLink"/>
                <w:rtl w:val="true"/>
              </w:rPr>
              <w:t>:</w:t>
              <w:tab/>
            </w:r>
            <w:r>
              <w:rPr>
                <w:rStyle w:val="IndexLink"/>
              </w:rPr>
              <w:t>257</w:t>
            </w:r>
          </w:hyperlink>
        </w:p>
        <w:p>
          <w:pPr>
            <w:pStyle w:val="Contents5"/>
            <w:tabs>
              <w:tab w:val="clear" w:pos="7892"/>
              <w:tab w:val="right" w:pos="9026" w:leader="dot"/>
            </w:tabs>
            <w:rPr/>
          </w:pPr>
          <w:hyperlink w:anchor="__RefHeading___Toc1180141_1878427129">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80143_1878427129">
            <w:r>
              <w:rPr>
                <w:webHidden/>
                <w:rStyle w:val="IndexLink"/>
                <w:rtl w:val="true"/>
              </w:rPr>
              <w:t>الفقهاء</w:t>
            </w:r>
            <w:r>
              <w:rPr>
                <w:rStyle w:val="IndexLink"/>
                <w:rtl w:val="true"/>
              </w:rPr>
              <w:t>:</w:t>
              <w:tab/>
            </w:r>
            <w:r>
              <w:rPr>
                <w:rStyle w:val="IndexLink"/>
              </w:rPr>
              <w:t>258</w:t>
            </w:r>
          </w:hyperlink>
        </w:p>
        <w:p>
          <w:pPr>
            <w:pStyle w:val="Contents4"/>
            <w:tabs>
              <w:tab w:val="clear" w:pos="8176"/>
              <w:tab w:val="right" w:pos="9026" w:leader="dot"/>
            </w:tabs>
            <w:rPr/>
          </w:pPr>
          <w:hyperlink w:anchor="__RefHeading___Toc1180145_1878427129">
            <w:r>
              <w:rPr>
                <w:webHidden/>
                <w:rStyle w:val="IndexLink"/>
                <w:rtl w:val="true"/>
              </w:rPr>
              <w:t>أيام التشريق</w:t>
            </w:r>
            <w:r>
              <w:rPr>
                <w:rStyle w:val="IndexLink"/>
                <w:rtl w:val="true"/>
              </w:rPr>
              <w:t>:</w:t>
              <w:tab/>
            </w:r>
            <w:r>
              <w:rPr>
                <w:rStyle w:val="IndexLink"/>
              </w:rPr>
              <w:t>259</w:t>
            </w:r>
          </w:hyperlink>
        </w:p>
        <w:p>
          <w:pPr>
            <w:pStyle w:val="Contents4"/>
            <w:tabs>
              <w:tab w:val="clear" w:pos="8176"/>
              <w:tab w:val="right" w:pos="9026" w:leader="dot"/>
            </w:tabs>
            <w:rPr/>
          </w:pPr>
          <w:hyperlink w:anchor="__RefHeading___Toc1180147_1878427129">
            <w:r>
              <w:rPr>
                <w:webHidden/>
                <w:rStyle w:val="IndexLink"/>
                <w:rtl w:val="true"/>
              </w:rPr>
              <w:t>الجمار أيام التشريق</w:t>
            </w:r>
            <w:r>
              <w:rPr>
                <w:rStyle w:val="IndexLink"/>
                <w:rtl w:val="true"/>
              </w:rPr>
              <w:t>:</w:t>
              <w:tab/>
            </w:r>
            <w:r>
              <w:rPr>
                <w:rStyle w:val="IndexLink"/>
              </w:rPr>
              <w:t>259</w:t>
            </w:r>
          </w:hyperlink>
        </w:p>
        <w:p>
          <w:pPr>
            <w:pStyle w:val="Contents5"/>
            <w:tabs>
              <w:tab w:val="clear" w:pos="7892"/>
              <w:tab w:val="right" w:pos="9026" w:leader="dot"/>
            </w:tabs>
            <w:rPr/>
          </w:pPr>
          <w:hyperlink w:anchor="__RefHeading___Toc1180149_1878427129">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80151_1878427129">
            <w:r>
              <w:rPr>
                <w:webHidden/>
                <w:rStyle w:val="IndexLink"/>
                <w:rtl w:val="true"/>
              </w:rPr>
              <w:t>الفقهاء</w:t>
            </w:r>
            <w:r>
              <w:rPr>
                <w:rStyle w:val="IndexLink"/>
                <w:rtl w:val="true"/>
              </w:rPr>
              <w:t>:</w:t>
              <w:tab/>
            </w:r>
            <w:r>
              <w:rPr>
                <w:rStyle w:val="IndexLink"/>
              </w:rPr>
              <w:t>260</w:t>
            </w:r>
          </w:hyperlink>
        </w:p>
        <w:p>
          <w:pPr>
            <w:pStyle w:val="Contents4"/>
            <w:tabs>
              <w:tab w:val="clear" w:pos="8176"/>
              <w:tab w:val="right" w:pos="9026" w:leader="dot"/>
            </w:tabs>
            <w:rPr/>
          </w:pPr>
          <w:hyperlink w:anchor="__RefHeading___Toc1180153_1878427129">
            <w:r>
              <w:rPr>
                <w:webHidden/>
                <w:rStyle w:val="IndexLink"/>
                <w:rtl w:val="true"/>
              </w:rPr>
              <w:t>الوداع</w:t>
            </w:r>
            <w:r>
              <w:rPr>
                <w:rStyle w:val="IndexLink"/>
                <w:rtl w:val="true"/>
              </w:rPr>
              <w:t>:</w:t>
              <w:tab/>
            </w:r>
            <w:r>
              <w:rPr>
                <w:rStyle w:val="IndexLink"/>
              </w:rPr>
              <w:t>261</w:t>
            </w:r>
          </w:hyperlink>
        </w:p>
        <w:p>
          <w:pPr>
            <w:pStyle w:val="Contents3"/>
            <w:tabs>
              <w:tab w:val="clear" w:pos="8459"/>
              <w:tab w:val="right" w:pos="9026" w:leader="dot"/>
            </w:tabs>
            <w:rPr/>
          </w:pPr>
          <w:hyperlink w:anchor="__RefHeading___Toc1180155_1878427129">
            <w:r>
              <w:rPr>
                <w:webHidden/>
                <w:rStyle w:val="IndexLink"/>
                <w:rtl w:val="true"/>
              </w:rPr>
              <w:t>زيارة الرسول و آله الأطهار</w:t>
            </w:r>
            <w:r>
              <w:rPr>
                <w:rStyle w:val="IndexLink"/>
                <w:rtl w:val="true"/>
              </w:rPr>
              <w:tab/>
            </w:r>
            <w:r>
              <w:rPr>
                <w:rStyle w:val="IndexLink"/>
              </w:rPr>
              <w:t>263</w:t>
            </w:r>
          </w:hyperlink>
        </w:p>
        <w:p>
          <w:pPr>
            <w:pStyle w:val="Contents2"/>
            <w:tabs>
              <w:tab w:val="clear" w:pos="8743"/>
              <w:tab w:val="right" w:pos="9026" w:leader="dot"/>
            </w:tabs>
            <w:rPr/>
          </w:pPr>
          <w:hyperlink w:anchor="__RefHeading___Toc1180157_1878427129">
            <w:r>
              <w:rPr>
                <w:webHidden/>
                <w:rStyle w:val="IndexLink"/>
                <w:rtl w:val="true"/>
              </w:rPr>
              <w:t>الجهاد و الأمر بالمعروف</w:t>
            </w:r>
            <w:r>
              <w:rPr>
                <w:rStyle w:val="IndexLink"/>
                <w:rtl w:val="true"/>
              </w:rPr>
              <w:tab/>
            </w:r>
            <w:r>
              <w:rPr>
                <w:rStyle w:val="IndexLink"/>
              </w:rPr>
              <w:t>265</w:t>
            </w:r>
          </w:hyperlink>
        </w:p>
        <w:p>
          <w:pPr>
            <w:pStyle w:val="Contents3"/>
            <w:tabs>
              <w:tab w:val="clear" w:pos="8459"/>
              <w:tab w:val="right" w:pos="9026" w:leader="dot"/>
            </w:tabs>
            <w:rPr/>
          </w:pPr>
          <w:hyperlink w:anchor="__RefHeading___Toc1180159_1878427129">
            <w:r>
              <w:rPr>
                <w:webHidden/>
                <w:rStyle w:val="IndexLink"/>
                <w:rtl w:val="true"/>
              </w:rPr>
              <w:t>الجهاد</w:t>
            </w:r>
            <w:r>
              <w:rPr>
                <w:rStyle w:val="IndexLink"/>
                <w:rtl w:val="true"/>
              </w:rPr>
              <w:tab/>
            </w:r>
            <w:r>
              <w:rPr>
                <w:rStyle w:val="IndexLink"/>
              </w:rPr>
              <w:t>265</w:t>
            </w:r>
          </w:hyperlink>
        </w:p>
        <w:p>
          <w:pPr>
            <w:pStyle w:val="Contents4"/>
            <w:tabs>
              <w:tab w:val="clear" w:pos="8176"/>
              <w:tab w:val="right" w:pos="9026" w:leader="dot"/>
            </w:tabs>
            <w:rPr/>
          </w:pPr>
          <w:hyperlink w:anchor="__RefHeading___Toc1180161_1878427129">
            <w:r>
              <w:rPr>
                <w:webHidden/>
                <w:rStyle w:val="IndexLink"/>
                <w:rtl w:val="true"/>
              </w:rPr>
              <w:t>من آيات الجهاد</w:t>
            </w:r>
            <w:r>
              <w:rPr>
                <w:rStyle w:val="IndexLink"/>
                <w:rtl w:val="true"/>
              </w:rPr>
              <w:t>:</w:t>
              <w:tab/>
            </w:r>
            <w:r>
              <w:rPr>
                <w:rStyle w:val="IndexLink"/>
              </w:rPr>
              <w:t>265</w:t>
            </w:r>
          </w:hyperlink>
        </w:p>
        <w:p>
          <w:pPr>
            <w:pStyle w:val="Contents4"/>
            <w:tabs>
              <w:tab w:val="clear" w:pos="8176"/>
              <w:tab w:val="right" w:pos="9026" w:leader="dot"/>
            </w:tabs>
            <w:rPr/>
          </w:pPr>
          <w:hyperlink w:anchor="__RefHeading___Toc1180163_1878427129">
            <w:r>
              <w:rPr>
                <w:webHidden/>
                <w:rStyle w:val="IndexLink"/>
                <w:rtl w:val="true"/>
              </w:rPr>
              <w:t>من أحاديث الجهاد</w:t>
            </w:r>
            <w:r>
              <w:rPr>
                <w:rStyle w:val="IndexLink"/>
                <w:rtl w:val="true"/>
              </w:rPr>
              <w:t>:</w:t>
              <w:tab/>
            </w:r>
            <w:r>
              <w:rPr>
                <w:rStyle w:val="IndexLink"/>
              </w:rPr>
              <w:t>266</w:t>
            </w:r>
          </w:hyperlink>
        </w:p>
        <w:p>
          <w:pPr>
            <w:pStyle w:val="Contents4"/>
            <w:tabs>
              <w:tab w:val="clear" w:pos="8176"/>
              <w:tab w:val="right" w:pos="9026" w:leader="dot"/>
            </w:tabs>
            <w:rPr/>
          </w:pPr>
          <w:hyperlink w:anchor="__RefHeading___Toc1180165_1878427129">
            <w:r>
              <w:rPr>
                <w:webHidden/>
                <w:rStyle w:val="IndexLink"/>
                <w:rtl w:val="true"/>
              </w:rPr>
              <w:t>وجوب الجهاد</w:t>
            </w:r>
            <w:r>
              <w:rPr>
                <w:rStyle w:val="IndexLink"/>
                <w:rtl w:val="true"/>
              </w:rPr>
              <w:t>:</w:t>
              <w:tab/>
            </w:r>
            <w:r>
              <w:rPr>
                <w:rStyle w:val="IndexLink"/>
              </w:rPr>
              <w:t>266</w:t>
            </w:r>
          </w:hyperlink>
        </w:p>
        <w:p>
          <w:pPr>
            <w:pStyle w:val="Contents4"/>
            <w:tabs>
              <w:tab w:val="clear" w:pos="8176"/>
              <w:tab w:val="right" w:pos="9026" w:leader="dot"/>
            </w:tabs>
            <w:rPr/>
          </w:pPr>
          <w:hyperlink w:anchor="__RefHeading___Toc1180167_1878427129">
            <w:r>
              <w:rPr>
                <w:webHidden/>
                <w:rStyle w:val="IndexLink"/>
                <w:rtl w:val="true"/>
              </w:rPr>
              <w:t>الشروط</w:t>
            </w:r>
            <w:r>
              <w:rPr>
                <w:rStyle w:val="IndexLink"/>
                <w:rtl w:val="true"/>
              </w:rPr>
              <w:t>:</w:t>
              <w:tab/>
            </w:r>
            <w:r>
              <w:rPr>
                <w:rStyle w:val="IndexLink"/>
              </w:rPr>
              <w:t>267</w:t>
            </w:r>
          </w:hyperlink>
        </w:p>
        <w:p>
          <w:pPr>
            <w:pStyle w:val="Contents4"/>
            <w:tabs>
              <w:tab w:val="clear" w:pos="8176"/>
              <w:tab w:val="right" w:pos="9026" w:leader="dot"/>
            </w:tabs>
            <w:rPr/>
          </w:pPr>
          <w:hyperlink w:anchor="__RefHeading___Toc1180169_1878427129">
            <w:r>
              <w:rPr>
                <w:webHidden/>
                <w:rStyle w:val="IndexLink"/>
                <w:rtl w:val="true"/>
              </w:rPr>
              <w:t>اذن الإمام أو نائبه</w:t>
            </w:r>
            <w:r>
              <w:rPr>
                <w:rStyle w:val="IndexLink"/>
                <w:rtl w:val="true"/>
              </w:rPr>
              <w:t>:</w:t>
              <w:tab/>
            </w:r>
            <w:r>
              <w:rPr>
                <w:rStyle w:val="IndexLink"/>
              </w:rPr>
              <w:t>267</w:t>
            </w:r>
          </w:hyperlink>
        </w:p>
        <w:p>
          <w:pPr>
            <w:pStyle w:val="Contents5"/>
            <w:tabs>
              <w:tab w:val="clear" w:pos="7892"/>
              <w:tab w:val="right" w:pos="9026" w:leader="dot"/>
            </w:tabs>
            <w:rPr/>
          </w:pPr>
          <w:hyperlink w:anchor="__RefHeading___Toc1180171_1878427129">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80173_1878427129">
            <w:r>
              <w:rPr>
                <w:webHidden/>
                <w:rStyle w:val="IndexLink"/>
                <w:rtl w:val="true"/>
              </w:rPr>
              <w:t>الجواب</w:t>
            </w:r>
            <w:r>
              <w:rPr>
                <w:rStyle w:val="IndexLink"/>
                <w:rtl w:val="true"/>
              </w:rPr>
              <w:t>:</w:t>
              <w:tab/>
            </w:r>
            <w:r>
              <w:rPr>
                <w:rStyle w:val="IndexLink"/>
              </w:rPr>
              <w:t>268</w:t>
            </w:r>
          </w:hyperlink>
        </w:p>
        <w:p>
          <w:pPr>
            <w:pStyle w:val="Contents6"/>
            <w:tabs>
              <w:tab w:val="clear" w:pos="7609"/>
              <w:tab w:val="right" w:pos="9026" w:leader="dot"/>
            </w:tabs>
            <w:rPr/>
          </w:pPr>
          <w:hyperlink w:anchor="__RefHeading___Toc1180175_1878427129">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180177_1878427129">
            <w:r>
              <w:rPr>
                <w:webHidden/>
                <w:rStyle w:val="IndexLink"/>
                <w:rtl w:val="true"/>
              </w:rPr>
              <w:t>الأول</w:t>
            </w:r>
            <w:r>
              <w:rPr>
                <w:rStyle w:val="IndexLink"/>
                <w:rtl w:val="true"/>
              </w:rPr>
              <w:t>:</w:t>
            </w:r>
            <w:r>
              <w:rPr>
                <w:rStyle w:val="IndexLink"/>
                <w:rtl w:val="true"/>
              </w:rPr>
              <w:t>جهاد الغزو في سبيل اللّه و انتشار الإسلام،و إعلاء كلمته في بلاد اللّه</w:t>
            </w:r>
            <w:r>
              <w:rPr>
                <w:rStyle w:val="IndexLink"/>
                <w:rtl w:val="true"/>
              </w:rPr>
              <w:tab/>
            </w:r>
            <w:r>
              <w:rPr>
                <w:rStyle w:val="IndexLink"/>
              </w:rPr>
              <w:t>268</w:t>
            </w:r>
          </w:hyperlink>
        </w:p>
        <w:p>
          <w:pPr>
            <w:pStyle w:val="Contents6"/>
            <w:tabs>
              <w:tab w:val="clear" w:pos="7609"/>
              <w:tab w:val="right" w:pos="9026" w:leader="dot"/>
            </w:tabs>
            <w:rPr/>
          </w:pPr>
          <w:hyperlink w:anchor="__RefHeading___Toc1180179_1878427129">
            <w:r>
              <w:rPr>
                <w:webHidden/>
                <w:rStyle w:val="IndexLink"/>
                <w:rtl w:val="true"/>
              </w:rPr>
              <w:t>النوع الثاني</w:t>
            </w:r>
            <w:r>
              <w:rPr>
                <w:rStyle w:val="IndexLink"/>
                <w:rtl w:val="true"/>
              </w:rPr>
              <w:t>:</w:t>
            </w:r>
            <w:r>
              <w:rPr>
                <w:rStyle w:val="IndexLink"/>
                <w:rtl w:val="true"/>
              </w:rPr>
              <w:t>جهاد الدفاع عن الإسلام،و بلاد المسلمين،و الدفاع عن</w:t>
            </w:r>
            <w:r>
              <w:rPr>
                <w:rStyle w:val="IndexLink"/>
                <w:rtl w:val="true"/>
              </w:rPr>
              <w:tab/>
            </w:r>
            <w:r>
              <w:rPr>
                <w:rStyle w:val="IndexLink"/>
              </w:rPr>
              <w:t>268</w:t>
            </w:r>
          </w:hyperlink>
        </w:p>
        <w:p>
          <w:pPr>
            <w:pStyle w:val="Contents4"/>
            <w:tabs>
              <w:tab w:val="clear" w:pos="8176"/>
              <w:tab w:val="right" w:pos="9026" w:leader="dot"/>
            </w:tabs>
            <w:rPr/>
          </w:pPr>
          <w:hyperlink w:anchor="__RefHeading___Toc1180181_1878427129">
            <w:r>
              <w:rPr>
                <w:webHidden/>
                <w:rStyle w:val="IndexLink"/>
                <w:rtl w:val="true"/>
              </w:rPr>
              <w:t>الزمان و المكان</w:t>
            </w:r>
            <w:r>
              <w:rPr>
                <w:rStyle w:val="IndexLink"/>
                <w:rtl w:val="true"/>
              </w:rPr>
              <w:t>:</w:t>
              <w:tab/>
            </w:r>
            <w:r>
              <w:rPr>
                <w:rStyle w:val="IndexLink"/>
              </w:rPr>
              <w:t>269</w:t>
            </w:r>
          </w:hyperlink>
        </w:p>
        <w:p>
          <w:pPr>
            <w:pStyle w:val="Contents4"/>
            <w:tabs>
              <w:tab w:val="clear" w:pos="8176"/>
              <w:tab w:val="right" w:pos="9026" w:leader="dot"/>
            </w:tabs>
            <w:rPr/>
          </w:pPr>
          <w:hyperlink w:anchor="__RefHeading___Toc1180183_1878427129">
            <w:r>
              <w:rPr>
                <w:webHidden/>
                <w:rStyle w:val="IndexLink"/>
                <w:rtl w:val="true"/>
              </w:rPr>
              <w:t>إذن الأبوين</w:t>
            </w:r>
            <w:r>
              <w:rPr>
                <w:rStyle w:val="IndexLink"/>
                <w:rtl w:val="true"/>
              </w:rPr>
              <w:t>:</w:t>
              <w:tab/>
            </w:r>
            <w:r>
              <w:rPr>
                <w:rStyle w:val="IndexLink"/>
              </w:rPr>
              <w:t>270</w:t>
            </w:r>
          </w:hyperlink>
        </w:p>
        <w:p>
          <w:pPr>
            <w:pStyle w:val="Contents5"/>
            <w:tabs>
              <w:tab w:val="clear" w:pos="7892"/>
              <w:tab w:val="right" w:pos="9026" w:leader="dot"/>
            </w:tabs>
            <w:rPr/>
          </w:pPr>
          <w:hyperlink w:anchor="__RefHeading___Toc1180185_1878427129">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80187_1878427129">
            <w:r>
              <w:rPr>
                <w:webHidden/>
                <w:rStyle w:val="IndexLink"/>
                <w:rtl w:val="true"/>
              </w:rPr>
              <w:t>الفقهاء</w:t>
            </w:r>
            <w:r>
              <w:rPr>
                <w:rStyle w:val="IndexLink"/>
                <w:rtl w:val="true"/>
              </w:rPr>
              <w:t>:</w:t>
              <w:tab/>
            </w:r>
            <w:r>
              <w:rPr>
                <w:rStyle w:val="IndexLink"/>
              </w:rPr>
              <w:t>271</w:t>
            </w:r>
          </w:hyperlink>
        </w:p>
        <w:p>
          <w:pPr>
            <w:pStyle w:val="Contents4"/>
            <w:tabs>
              <w:tab w:val="clear" w:pos="8176"/>
              <w:tab w:val="right" w:pos="9026" w:leader="dot"/>
            </w:tabs>
            <w:rPr/>
          </w:pPr>
          <w:hyperlink w:anchor="__RefHeading___Toc1180189_1878427129">
            <w:r>
              <w:rPr>
                <w:webHidden/>
                <w:rStyle w:val="IndexLink"/>
                <w:rtl w:val="true"/>
              </w:rPr>
              <w:t>المرابطة</w:t>
            </w:r>
            <w:r>
              <w:rPr>
                <w:rStyle w:val="IndexLink"/>
                <w:rtl w:val="true"/>
              </w:rPr>
              <w:t>:</w:t>
              <w:tab/>
            </w:r>
            <w:r>
              <w:rPr>
                <w:rStyle w:val="IndexLink"/>
              </w:rPr>
              <w:t>271</w:t>
            </w:r>
          </w:hyperlink>
        </w:p>
        <w:p>
          <w:pPr>
            <w:pStyle w:val="Contents5"/>
            <w:tabs>
              <w:tab w:val="clear" w:pos="7892"/>
              <w:tab w:val="right" w:pos="9026" w:leader="dot"/>
            </w:tabs>
            <w:rPr/>
          </w:pPr>
          <w:hyperlink w:anchor="__RefHeading___Toc1180191_1878427129">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80193_1878427129">
            <w:r>
              <w:rPr>
                <w:webHidden/>
                <w:rStyle w:val="IndexLink"/>
                <w:rtl w:val="true"/>
              </w:rPr>
              <w:t>الفقهاء</w:t>
            </w:r>
            <w:r>
              <w:rPr>
                <w:rStyle w:val="IndexLink"/>
                <w:rtl w:val="true"/>
              </w:rPr>
              <w:t>:</w:t>
              <w:tab/>
            </w:r>
            <w:r>
              <w:rPr>
                <w:rStyle w:val="IndexLink"/>
              </w:rPr>
              <w:t>271</w:t>
            </w:r>
          </w:hyperlink>
        </w:p>
        <w:p>
          <w:pPr>
            <w:pStyle w:val="Contents4"/>
            <w:tabs>
              <w:tab w:val="clear" w:pos="8176"/>
              <w:tab w:val="right" w:pos="9026" w:leader="dot"/>
            </w:tabs>
            <w:rPr/>
          </w:pPr>
          <w:hyperlink w:anchor="__RefHeading___Toc1180195_1878427129">
            <w:r>
              <w:rPr>
                <w:webHidden/>
                <w:rStyle w:val="IndexLink"/>
                <w:rtl w:val="true"/>
              </w:rPr>
              <w:t>وجوب الهجرة</w:t>
            </w:r>
            <w:r>
              <w:rPr>
                <w:rStyle w:val="IndexLink"/>
                <w:rtl w:val="true"/>
              </w:rPr>
              <w:t>:</w:t>
              <w:tab/>
            </w:r>
            <w:r>
              <w:rPr>
                <w:rStyle w:val="IndexLink"/>
              </w:rPr>
              <w:t>272</w:t>
            </w:r>
          </w:hyperlink>
        </w:p>
        <w:p>
          <w:pPr>
            <w:pStyle w:val="Contents4"/>
            <w:tabs>
              <w:tab w:val="clear" w:pos="8176"/>
              <w:tab w:val="right" w:pos="9026" w:leader="dot"/>
            </w:tabs>
            <w:rPr/>
          </w:pPr>
          <w:hyperlink w:anchor="__RefHeading___Toc1180197_1878427129">
            <w:r>
              <w:rPr>
                <w:webHidden/>
                <w:rStyle w:val="IndexLink"/>
                <w:rtl w:val="true"/>
              </w:rPr>
              <w:t>من يجب جهاده</w:t>
            </w:r>
            <w:r>
              <w:rPr>
                <w:rStyle w:val="IndexLink"/>
                <w:rtl w:val="true"/>
              </w:rPr>
              <w:t>:</w:t>
              <w:tab/>
            </w:r>
            <w:r>
              <w:rPr>
                <w:rStyle w:val="IndexLink"/>
              </w:rPr>
              <w:t>272</w:t>
            </w:r>
          </w:hyperlink>
        </w:p>
        <w:p>
          <w:pPr>
            <w:pStyle w:val="Contents5"/>
            <w:tabs>
              <w:tab w:val="clear" w:pos="7892"/>
              <w:tab w:val="right" w:pos="9026" w:leader="dot"/>
            </w:tabs>
            <w:rPr/>
          </w:pPr>
          <w:hyperlink w:anchor="__RefHeading___Toc1180199_1878427129">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80201_1878427129">
            <w:r>
              <w:rPr>
                <w:webHidden/>
                <w:rStyle w:val="IndexLink"/>
              </w:rPr>
              <w:t>1</w:t>
            </w:r>
            <w:r>
              <w:rPr>
                <w:rStyle w:val="IndexLink"/>
                <w:rtl w:val="true"/>
              </w:rPr>
              <w:t>-</w:t>
            </w:r>
            <w:r>
              <w:rPr>
                <w:rStyle w:val="IndexLink"/>
                <w:rtl w:val="true"/>
              </w:rPr>
              <w:t>جهاد المشركين من الملحدين و عبدة الأصنام</w:t>
            </w:r>
            <w:r>
              <w:rPr>
                <w:rStyle w:val="IndexLink"/>
                <w:rtl w:val="true"/>
              </w:rPr>
              <w:tab/>
            </w:r>
            <w:r>
              <w:rPr>
                <w:rStyle w:val="IndexLink"/>
              </w:rPr>
              <w:t>273</w:t>
            </w:r>
          </w:hyperlink>
        </w:p>
        <w:p>
          <w:pPr>
            <w:pStyle w:val="Contents5"/>
            <w:tabs>
              <w:tab w:val="clear" w:pos="7892"/>
              <w:tab w:val="right" w:pos="9026" w:leader="dot"/>
            </w:tabs>
            <w:rPr/>
          </w:pPr>
          <w:hyperlink w:anchor="__RefHeading___Toc1180203_1878427129">
            <w:r>
              <w:rPr>
                <w:webHidden/>
                <w:rStyle w:val="IndexLink"/>
              </w:rPr>
              <w:t>2</w:t>
            </w:r>
            <w:r>
              <w:rPr>
                <w:rStyle w:val="IndexLink"/>
                <w:rtl w:val="true"/>
              </w:rPr>
              <w:t>-</w:t>
            </w:r>
            <w:r>
              <w:rPr>
                <w:rStyle w:val="IndexLink"/>
                <w:rtl w:val="true"/>
              </w:rPr>
              <w:t>قتال أهل الكتاب</w:t>
            </w:r>
            <w:r>
              <w:rPr>
                <w:rStyle w:val="IndexLink"/>
                <w:rtl w:val="true"/>
              </w:rPr>
              <w:tab/>
            </w:r>
            <w:r>
              <w:rPr>
                <w:rStyle w:val="IndexLink"/>
              </w:rPr>
              <w:t>273</w:t>
            </w:r>
          </w:hyperlink>
        </w:p>
        <w:p>
          <w:pPr>
            <w:pStyle w:val="Contents5"/>
            <w:tabs>
              <w:tab w:val="clear" w:pos="7892"/>
              <w:tab w:val="right" w:pos="9026" w:leader="dot"/>
            </w:tabs>
            <w:rPr/>
          </w:pPr>
          <w:hyperlink w:anchor="__RefHeading___Toc1180205_1878427129">
            <w:r>
              <w:rPr>
                <w:webHidden/>
                <w:rStyle w:val="IndexLink"/>
              </w:rPr>
              <w:t>3</w:t>
            </w:r>
            <w:r>
              <w:rPr>
                <w:rStyle w:val="IndexLink"/>
                <w:rtl w:val="true"/>
              </w:rPr>
              <w:t>-</w:t>
            </w:r>
            <w:r>
              <w:rPr>
                <w:rStyle w:val="IndexLink"/>
                <w:rtl w:val="true"/>
              </w:rPr>
              <w:t>قتال الفئة الباغية من المسلمين على العادلة منهم</w:t>
            </w:r>
            <w:r>
              <w:rPr>
                <w:rStyle w:val="IndexLink"/>
                <w:rtl w:val="true"/>
              </w:rPr>
              <w:tab/>
            </w:r>
            <w:r>
              <w:rPr>
                <w:rStyle w:val="IndexLink"/>
              </w:rPr>
              <w:t>274</w:t>
            </w:r>
          </w:hyperlink>
        </w:p>
        <w:p>
          <w:pPr>
            <w:pStyle w:val="Contents4"/>
            <w:tabs>
              <w:tab w:val="clear" w:pos="8176"/>
              <w:tab w:val="right" w:pos="9026" w:leader="dot"/>
            </w:tabs>
            <w:rPr/>
          </w:pPr>
          <w:hyperlink w:anchor="__RefHeading___Toc1180207_1878427129">
            <w:r>
              <w:rPr>
                <w:webHidden/>
                <w:rStyle w:val="IndexLink"/>
                <w:rtl w:val="true"/>
              </w:rPr>
              <w:t>الاستعانة بأهل الذمة و الشرك</w:t>
            </w:r>
            <w:r>
              <w:rPr>
                <w:rStyle w:val="IndexLink"/>
                <w:rtl w:val="true"/>
              </w:rPr>
              <w:t>:</w:t>
              <w:tab/>
            </w:r>
            <w:r>
              <w:rPr>
                <w:rStyle w:val="IndexLink"/>
              </w:rPr>
              <w:t>275</w:t>
            </w:r>
          </w:hyperlink>
        </w:p>
        <w:p>
          <w:pPr>
            <w:pStyle w:val="Contents4"/>
            <w:tabs>
              <w:tab w:val="clear" w:pos="8176"/>
              <w:tab w:val="right" w:pos="9026" w:leader="dot"/>
            </w:tabs>
            <w:rPr/>
          </w:pPr>
          <w:hyperlink w:anchor="__RefHeading___Toc1180209_1878427129">
            <w:r>
              <w:rPr>
                <w:webHidden/>
                <w:rStyle w:val="IndexLink"/>
                <w:rtl w:val="true"/>
              </w:rPr>
              <w:t>الحربي و الذمي</w:t>
            </w:r>
            <w:r>
              <w:rPr>
                <w:rStyle w:val="IndexLink"/>
                <w:rtl w:val="true"/>
              </w:rPr>
              <w:t>:</w:t>
              <w:tab/>
            </w:r>
            <w:r>
              <w:rPr>
                <w:rStyle w:val="IndexLink"/>
              </w:rPr>
              <w:t>275</w:t>
            </w:r>
          </w:hyperlink>
        </w:p>
        <w:p>
          <w:pPr>
            <w:pStyle w:val="Contents4"/>
            <w:tabs>
              <w:tab w:val="clear" w:pos="8176"/>
              <w:tab w:val="right" w:pos="9026" w:leader="dot"/>
            </w:tabs>
            <w:rPr/>
          </w:pPr>
          <w:hyperlink w:anchor="__RefHeading___Toc1180211_1878427129">
            <w:r>
              <w:rPr>
                <w:webHidden/>
                <w:rStyle w:val="IndexLink"/>
                <w:rtl w:val="true"/>
              </w:rPr>
              <w:t>صورة القتال</w:t>
            </w:r>
            <w:r>
              <w:rPr>
                <w:rStyle w:val="IndexLink"/>
                <w:rtl w:val="true"/>
              </w:rPr>
              <w:tab/>
            </w:r>
            <w:r>
              <w:rPr>
                <w:rStyle w:val="IndexLink"/>
              </w:rPr>
              <w:t>277</w:t>
            </w:r>
          </w:hyperlink>
        </w:p>
        <w:p>
          <w:pPr>
            <w:pStyle w:val="Contents5"/>
            <w:tabs>
              <w:tab w:val="clear" w:pos="7892"/>
              <w:tab w:val="right" w:pos="9026" w:leader="dot"/>
            </w:tabs>
            <w:rPr/>
          </w:pPr>
          <w:hyperlink w:anchor="__RefHeading___Toc1180213_1878427129">
            <w:r>
              <w:rPr>
                <w:webHidden/>
                <w:rStyle w:val="IndexLink"/>
                <w:rtl w:val="true"/>
              </w:rPr>
              <w:t>الاستعداد</w:t>
            </w:r>
            <w:r>
              <w:rPr>
                <w:rStyle w:val="IndexLink"/>
                <w:rtl w:val="true"/>
              </w:rPr>
              <w:t>:</w:t>
              <w:tab/>
            </w:r>
            <w:r>
              <w:rPr>
                <w:rStyle w:val="IndexLink"/>
              </w:rPr>
              <w:t>277</w:t>
            </w:r>
          </w:hyperlink>
        </w:p>
        <w:p>
          <w:pPr>
            <w:pStyle w:val="Contents6"/>
            <w:tabs>
              <w:tab w:val="clear" w:pos="7609"/>
              <w:tab w:val="right" w:pos="9026" w:leader="dot"/>
            </w:tabs>
            <w:rPr/>
          </w:pPr>
          <w:hyperlink w:anchor="__RefHeading___Toc1180215_1878427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180217_1878427129">
            <w:r>
              <w:rPr>
                <w:webHidden/>
                <w:rStyle w:val="IndexLink"/>
                <w:rtl w:val="true"/>
              </w:rPr>
              <w:t>الفقهاء</w:t>
            </w:r>
            <w:r>
              <w:rPr>
                <w:rStyle w:val="IndexLink"/>
                <w:rtl w:val="true"/>
              </w:rPr>
              <w:t>:</w:t>
              <w:tab/>
            </w:r>
            <w:r>
              <w:rPr>
                <w:rStyle w:val="IndexLink"/>
              </w:rPr>
              <w:t>277</w:t>
            </w:r>
          </w:hyperlink>
        </w:p>
        <w:p>
          <w:pPr>
            <w:pStyle w:val="Contents5"/>
            <w:tabs>
              <w:tab w:val="clear" w:pos="7892"/>
              <w:tab w:val="right" w:pos="9026" w:leader="dot"/>
            </w:tabs>
            <w:rPr/>
          </w:pPr>
          <w:hyperlink w:anchor="__RefHeading___Toc1180219_1878427129">
            <w:r>
              <w:rPr>
                <w:webHidden/>
                <w:rStyle w:val="IndexLink"/>
                <w:rtl w:val="true"/>
              </w:rPr>
              <w:t>الفرار</w:t>
            </w:r>
            <w:r>
              <w:rPr>
                <w:rStyle w:val="IndexLink"/>
                <w:rtl w:val="true"/>
              </w:rPr>
              <w:t>:</w:t>
              <w:tab/>
            </w:r>
            <w:r>
              <w:rPr>
                <w:rStyle w:val="IndexLink"/>
              </w:rPr>
              <w:t>278</w:t>
            </w:r>
          </w:hyperlink>
        </w:p>
        <w:p>
          <w:pPr>
            <w:pStyle w:val="Contents6"/>
            <w:tabs>
              <w:tab w:val="clear" w:pos="7609"/>
              <w:tab w:val="right" w:pos="9026" w:leader="dot"/>
            </w:tabs>
            <w:rPr/>
          </w:pPr>
          <w:hyperlink w:anchor="__RefHeading___Toc1180221_187842712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180223_1878427129">
            <w:r>
              <w:rPr>
                <w:webHidden/>
                <w:rStyle w:val="IndexLink"/>
                <w:rtl w:val="true"/>
              </w:rPr>
              <w:t>الفقهاء</w:t>
            </w:r>
            <w:r>
              <w:rPr>
                <w:rStyle w:val="IndexLink"/>
                <w:rtl w:val="true"/>
              </w:rPr>
              <w:t>:</w:t>
              <w:tab/>
            </w:r>
            <w:r>
              <w:rPr>
                <w:rStyle w:val="IndexLink"/>
              </w:rPr>
              <w:t>278</w:t>
            </w:r>
          </w:hyperlink>
        </w:p>
        <w:p>
          <w:pPr>
            <w:pStyle w:val="Contents5"/>
            <w:tabs>
              <w:tab w:val="clear" w:pos="7892"/>
              <w:tab w:val="right" w:pos="9026" w:leader="dot"/>
            </w:tabs>
            <w:rPr/>
          </w:pPr>
          <w:hyperlink w:anchor="__RefHeading___Toc1180225_1878427129">
            <w:r>
              <w:rPr>
                <w:webHidden/>
                <w:rStyle w:val="IndexLink"/>
                <w:rtl w:val="true"/>
              </w:rPr>
              <w:t>عدل الإسلام و سماحته</w:t>
            </w:r>
            <w:r>
              <w:rPr>
                <w:rStyle w:val="IndexLink"/>
                <w:rtl w:val="true"/>
              </w:rPr>
              <w:t>:</w:t>
              <w:tab/>
            </w:r>
            <w:r>
              <w:rPr>
                <w:rStyle w:val="IndexLink"/>
              </w:rPr>
              <w:t>279</w:t>
            </w:r>
          </w:hyperlink>
        </w:p>
        <w:p>
          <w:pPr>
            <w:pStyle w:val="Contents5"/>
            <w:tabs>
              <w:tab w:val="clear" w:pos="7892"/>
              <w:tab w:val="right" w:pos="9026" w:leader="dot"/>
            </w:tabs>
            <w:rPr/>
          </w:pPr>
          <w:hyperlink w:anchor="__RefHeading___Toc1180227_1878427129">
            <w:r>
              <w:rPr>
                <w:webHidden/>
                <w:rStyle w:val="IndexLink"/>
                <w:rtl w:val="true"/>
              </w:rPr>
              <w:t>الإسراء</w:t>
            </w:r>
            <w:r>
              <w:rPr>
                <w:rStyle w:val="IndexLink"/>
                <w:rtl w:val="true"/>
              </w:rPr>
              <w:t>:</w:t>
              <w:tab/>
            </w:r>
            <w:r>
              <w:rPr>
                <w:rStyle w:val="IndexLink"/>
              </w:rPr>
              <w:t>280</w:t>
            </w:r>
          </w:hyperlink>
        </w:p>
        <w:p>
          <w:pPr>
            <w:pStyle w:val="Contents6"/>
            <w:tabs>
              <w:tab w:val="clear" w:pos="7609"/>
              <w:tab w:val="right" w:pos="9026" w:leader="dot"/>
            </w:tabs>
            <w:rPr/>
          </w:pPr>
          <w:hyperlink w:anchor="__RefHeading___Toc1180229_1878427129">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1180231_1878427129">
            <w:r>
              <w:rPr>
                <w:webHidden/>
                <w:rStyle w:val="IndexLink"/>
                <w:rtl w:val="true"/>
              </w:rPr>
              <w:t>الفقهاء</w:t>
            </w:r>
            <w:r>
              <w:rPr>
                <w:rStyle w:val="IndexLink"/>
                <w:rtl w:val="true"/>
              </w:rPr>
              <w:t>:</w:t>
              <w:tab/>
            </w:r>
            <w:r>
              <w:rPr>
                <w:rStyle w:val="IndexLink"/>
              </w:rPr>
              <w:t>280</w:t>
            </w:r>
          </w:hyperlink>
        </w:p>
        <w:p>
          <w:pPr>
            <w:pStyle w:val="Contents4"/>
            <w:tabs>
              <w:tab w:val="clear" w:pos="8176"/>
              <w:tab w:val="right" w:pos="9026" w:leader="dot"/>
            </w:tabs>
            <w:rPr/>
          </w:pPr>
          <w:hyperlink w:anchor="__RefHeading___Toc1180233_1878427129">
            <w:r>
              <w:rPr>
                <w:webHidden/>
                <w:rStyle w:val="IndexLink"/>
                <w:rtl w:val="true"/>
              </w:rPr>
              <w:t>الغنائم</w:t>
            </w:r>
            <w:r>
              <w:rPr>
                <w:rStyle w:val="IndexLink"/>
                <w:rtl w:val="true"/>
              </w:rPr>
              <w:tab/>
            </w:r>
            <w:r>
              <w:rPr>
                <w:rStyle w:val="IndexLink"/>
              </w:rPr>
              <w:t>283</w:t>
            </w:r>
          </w:hyperlink>
        </w:p>
        <w:p>
          <w:pPr>
            <w:pStyle w:val="Contents5"/>
            <w:tabs>
              <w:tab w:val="clear" w:pos="7892"/>
              <w:tab w:val="right" w:pos="9026" w:leader="dot"/>
            </w:tabs>
            <w:rPr/>
          </w:pPr>
          <w:hyperlink w:anchor="__RefHeading___Toc1180235_1878427129">
            <w:r>
              <w:rPr>
                <w:webHidden/>
                <w:rStyle w:val="IndexLink"/>
                <w:rtl w:val="true"/>
              </w:rPr>
              <w:t>الغنيمة و الفيء و الأنفال</w:t>
            </w:r>
            <w:r>
              <w:rPr>
                <w:rStyle w:val="IndexLink"/>
                <w:rtl w:val="true"/>
              </w:rPr>
              <w:t>:</w:t>
              <w:tab/>
            </w:r>
            <w:r>
              <w:rPr>
                <w:rStyle w:val="IndexLink"/>
              </w:rPr>
              <w:t>283</w:t>
            </w:r>
          </w:hyperlink>
        </w:p>
        <w:p>
          <w:pPr>
            <w:pStyle w:val="Contents5"/>
            <w:tabs>
              <w:tab w:val="clear" w:pos="7892"/>
              <w:tab w:val="right" w:pos="9026" w:leader="dot"/>
            </w:tabs>
            <w:rPr/>
          </w:pPr>
          <w:hyperlink w:anchor="__RefHeading___Toc1180237_1878427129">
            <w:r>
              <w:rPr>
                <w:webHidden/>
                <w:rStyle w:val="IndexLink"/>
                <w:rtl w:val="true"/>
              </w:rPr>
              <w:t>تقسيم الغنائم</w:t>
            </w:r>
            <w:r>
              <w:rPr>
                <w:rStyle w:val="IndexLink"/>
                <w:rtl w:val="true"/>
              </w:rPr>
              <w:t>:</w:t>
              <w:tab/>
            </w:r>
            <w:r>
              <w:rPr>
                <w:rStyle w:val="IndexLink"/>
              </w:rPr>
              <w:t>284</w:t>
            </w:r>
          </w:hyperlink>
        </w:p>
        <w:p>
          <w:pPr>
            <w:pStyle w:val="Contents6"/>
            <w:tabs>
              <w:tab w:val="clear" w:pos="7609"/>
              <w:tab w:val="right" w:pos="9026" w:leader="dot"/>
            </w:tabs>
            <w:rPr/>
          </w:pPr>
          <w:hyperlink w:anchor="__RefHeading___Toc1180239_1878427129">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180241_1878427129">
            <w:r>
              <w:rPr>
                <w:webHidden/>
                <w:rStyle w:val="IndexLink"/>
                <w:rtl w:val="true"/>
              </w:rPr>
              <w:t>الفقهاء</w:t>
            </w:r>
            <w:r>
              <w:rPr>
                <w:rStyle w:val="IndexLink"/>
                <w:rtl w:val="true"/>
              </w:rPr>
              <w:t>:</w:t>
              <w:tab/>
            </w:r>
            <w:r>
              <w:rPr>
                <w:rStyle w:val="IndexLink"/>
              </w:rPr>
              <w:t>285</w:t>
            </w:r>
          </w:hyperlink>
        </w:p>
        <w:p>
          <w:pPr>
            <w:pStyle w:val="Contents4"/>
            <w:tabs>
              <w:tab w:val="clear" w:pos="8176"/>
              <w:tab w:val="right" w:pos="9026" w:leader="dot"/>
            </w:tabs>
            <w:rPr/>
          </w:pPr>
          <w:hyperlink w:anchor="__RefHeading___Toc1180243_1878427129">
            <w:r>
              <w:rPr>
                <w:webHidden/>
                <w:rStyle w:val="IndexLink"/>
                <w:rtl w:val="true"/>
              </w:rPr>
              <w:t>أهل البغي</w:t>
            </w:r>
            <w:r>
              <w:rPr>
                <w:rStyle w:val="IndexLink"/>
                <w:rtl w:val="true"/>
              </w:rPr>
              <w:tab/>
            </w:r>
            <w:r>
              <w:rPr>
                <w:rStyle w:val="IndexLink"/>
              </w:rPr>
              <w:t>287</w:t>
            </w:r>
          </w:hyperlink>
        </w:p>
        <w:p>
          <w:pPr>
            <w:pStyle w:val="Contents5"/>
            <w:tabs>
              <w:tab w:val="clear" w:pos="7892"/>
              <w:tab w:val="right" w:pos="9026" w:leader="dot"/>
            </w:tabs>
            <w:rPr/>
          </w:pPr>
          <w:hyperlink w:anchor="__RefHeading___Toc1180245_1878427129">
            <w:r>
              <w:rPr>
                <w:webHidden/>
                <w:rStyle w:val="IndexLink"/>
                <w:rtl w:val="true"/>
              </w:rPr>
              <w:t>وجوب القتال</w:t>
            </w:r>
            <w:r>
              <w:rPr>
                <w:rStyle w:val="IndexLink"/>
                <w:rtl w:val="true"/>
              </w:rPr>
              <w:t>:</w:t>
              <w:tab/>
            </w:r>
            <w:r>
              <w:rPr>
                <w:rStyle w:val="IndexLink"/>
              </w:rPr>
              <w:t>287</w:t>
            </w:r>
          </w:hyperlink>
        </w:p>
        <w:p>
          <w:pPr>
            <w:pStyle w:val="Contents6"/>
            <w:tabs>
              <w:tab w:val="clear" w:pos="7609"/>
              <w:tab w:val="right" w:pos="9026" w:leader="dot"/>
            </w:tabs>
            <w:rPr/>
          </w:pPr>
          <w:hyperlink w:anchor="__RefHeading___Toc1180247_1878427129">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180249_1878427129">
            <w:r>
              <w:rPr>
                <w:webHidden/>
                <w:rStyle w:val="IndexLink"/>
                <w:rtl w:val="true"/>
              </w:rPr>
              <w:t>الفقهاء</w:t>
            </w:r>
            <w:r>
              <w:rPr>
                <w:rStyle w:val="IndexLink"/>
                <w:rtl w:val="true"/>
              </w:rPr>
              <w:t>:</w:t>
              <w:tab/>
            </w:r>
            <w:r>
              <w:rPr>
                <w:rStyle w:val="IndexLink"/>
              </w:rPr>
              <w:t>287</w:t>
            </w:r>
          </w:hyperlink>
        </w:p>
        <w:p>
          <w:pPr>
            <w:pStyle w:val="Contents5"/>
            <w:tabs>
              <w:tab w:val="clear" w:pos="7892"/>
              <w:tab w:val="right" w:pos="9026" w:leader="dot"/>
            </w:tabs>
            <w:rPr/>
          </w:pPr>
          <w:hyperlink w:anchor="__RefHeading___Toc1180251_1878427129">
            <w:r>
              <w:rPr>
                <w:webHidden/>
                <w:rStyle w:val="IndexLink"/>
                <w:rtl w:val="true"/>
              </w:rPr>
              <w:t>الأسير و الجريح</w:t>
            </w:r>
            <w:r>
              <w:rPr>
                <w:rStyle w:val="IndexLink"/>
                <w:rtl w:val="true"/>
              </w:rPr>
              <w:t>:</w:t>
              <w:tab/>
            </w:r>
            <w:r>
              <w:rPr>
                <w:rStyle w:val="IndexLink"/>
              </w:rPr>
              <w:t>288</w:t>
            </w:r>
          </w:hyperlink>
        </w:p>
        <w:p>
          <w:pPr>
            <w:pStyle w:val="Contents5"/>
            <w:tabs>
              <w:tab w:val="clear" w:pos="7892"/>
              <w:tab w:val="right" w:pos="9026" w:leader="dot"/>
            </w:tabs>
            <w:rPr/>
          </w:pPr>
          <w:hyperlink w:anchor="__RefHeading___Toc1180253_1878427129">
            <w:r>
              <w:rPr>
                <w:webHidden/>
                <w:rStyle w:val="IndexLink"/>
                <w:rtl w:val="true"/>
              </w:rPr>
              <w:t>الغنائم</w:t>
            </w:r>
            <w:r>
              <w:rPr>
                <w:rStyle w:val="IndexLink"/>
                <w:rtl w:val="true"/>
              </w:rPr>
              <w:t>:</w:t>
              <w:tab/>
            </w:r>
            <w:r>
              <w:rPr>
                <w:rStyle w:val="IndexLink"/>
              </w:rPr>
              <w:t>289</w:t>
            </w:r>
          </w:hyperlink>
        </w:p>
        <w:p>
          <w:pPr>
            <w:pStyle w:val="Contents3"/>
            <w:tabs>
              <w:tab w:val="clear" w:pos="8459"/>
              <w:tab w:val="right" w:pos="9026" w:leader="dot"/>
            </w:tabs>
            <w:rPr/>
          </w:pPr>
          <w:hyperlink w:anchor="__RefHeading___Toc1180255_1878427129">
            <w:r>
              <w:rPr>
                <w:webHidden/>
                <w:rStyle w:val="IndexLink"/>
                <w:rtl w:val="true"/>
              </w:rPr>
              <w:t>الأمر بالمعروف</w:t>
            </w:r>
            <w:r>
              <w:rPr>
                <w:rStyle w:val="IndexLink"/>
                <w:rtl w:val="true"/>
              </w:rPr>
              <w:tab/>
            </w:r>
            <w:r>
              <w:rPr>
                <w:rStyle w:val="IndexLink"/>
              </w:rPr>
              <w:t>291</w:t>
            </w:r>
          </w:hyperlink>
        </w:p>
        <w:p>
          <w:pPr>
            <w:pStyle w:val="Contents4"/>
            <w:tabs>
              <w:tab w:val="clear" w:pos="8176"/>
              <w:tab w:val="right" w:pos="9026" w:leader="dot"/>
            </w:tabs>
            <w:rPr/>
          </w:pPr>
          <w:hyperlink w:anchor="__RefHeading___Toc1180257_1878427129">
            <w:r>
              <w:rPr>
                <w:webHidden/>
                <w:rStyle w:val="IndexLink"/>
                <w:rtl w:val="true"/>
              </w:rPr>
              <w:t>وجوب الأمر بالمعروف</w:t>
            </w:r>
            <w:r>
              <w:rPr>
                <w:rStyle w:val="IndexLink"/>
                <w:rtl w:val="true"/>
              </w:rPr>
              <w:t>:</w:t>
              <w:tab/>
            </w:r>
            <w:r>
              <w:rPr>
                <w:rStyle w:val="IndexLink"/>
              </w:rPr>
              <w:t>291</w:t>
            </w:r>
          </w:hyperlink>
        </w:p>
        <w:p>
          <w:pPr>
            <w:pStyle w:val="Contents5"/>
            <w:tabs>
              <w:tab w:val="clear" w:pos="7892"/>
              <w:tab w:val="right" w:pos="9026" w:leader="dot"/>
            </w:tabs>
            <w:rPr/>
          </w:pPr>
          <w:hyperlink w:anchor="__RefHeading___Toc1180259_1878427129">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80261_1878427129">
            <w:r>
              <w:rPr>
                <w:webHidden/>
                <w:rStyle w:val="IndexLink"/>
                <w:rtl w:val="true"/>
              </w:rPr>
              <w:t>الفقهاء</w:t>
            </w:r>
            <w:r>
              <w:rPr>
                <w:rStyle w:val="IndexLink"/>
                <w:rtl w:val="true"/>
              </w:rPr>
              <w:t>:</w:t>
              <w:tab/>
            </w:r>
            <w:r>
              <w:rPr>
                <w:rStyle w:val="IndexLink"/>
              </w:rPr>
              <w:t>293</w:t>
            </w:r>
          </w:hyperlink>
        </w:p>
        <w:p>
          <w:pPr>
            <w:pStyle w:val="Contents4"/>
            <w:tabs>
              <w:tab w:val="clear" w:pos="8176"/>
              <w:tab w:val="right" w:pos="9026" w:leader="dot"/>
            </w:tabs>
            <w:rPr/>
          </w:pPr>
          <w:hyperlink w:anchor="__RefHeading___Toc1180263_1878427129">
            <w:r>
              <w:rPr>
                <w:webHidden/>
                <w:rStyle w:val="IndexLink"/>
                <w:rtl w:val="true"/>
              </w:rPr>
              <w:t>الشروط</w:t>
            </w:r>
            <w:r>
              <w:rPr>
                <w:rStyle w:val="IndexLink"/>
                <w:rtl w:val="true"/>
              </w:rPr>
              <w:t>:</w:t>
              <w:tab/>
            </w:r>
            <w:r>
              <w:rPr>
                <w:rStyle w:val="IndexLink"/>
              </w:rPr>
              <w:t>293</w:t>
            </w:r>
          </w:hyperlink>
        </w:p>
        <w:p>
          <w:pPr>
            <w:pStyle w:val="Contents4"/>
            <w:tabs>
              <w:tab w:val="clear" w:pos="8176"/>
              <w:tab w:val="right" w:pos="9026" w:leader="dot"/>
            </w:tabs>
            <w:rPr/>
          </w:pPr>
          <w:hyperlink w:anchor="__RefHeading___Toc1180265_1878427129">
            <w:r>
              <w:rPr>
                <w:webHidden/>
                <w:rStyle w:val="IndexLink"/>
                <w:rtl w:val="true"/>
              </w:rPr>
              <w:t>مراتب الأمر بالمعروف</w:t>
            </w:r>
            <w:r>
              <w:rPr>
                <w:rStyle w:val="IndexLink"/>
                <w:rtl w:val="true"/>
              </w:rPr>
              <w:t>:</w:t>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88_169617"/>
      <w:bookmarkStart w:id="1" w:name="pg14588_169617"/>
      <w:bookmarkEnd w:id="1"/>
    </w:p>
    <w:p>
      <w:pPr>
        <w:pStyle w:val="Heading2"/>
        <w:numPr>
          <w:ilvl w:val="1"/>
          <w:numId w:val="1"/>
        </w:numPr>
        <w:rPr/>
      </w:pPr>
      <w:bookmarkStart w:id="2" w:name="pg14588_169617"/>
      <w:bookmarkStart w:id="3" w:name="__RefHeading___Toc1179139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انصاریان‌للطباعه والنشر،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9644380541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قبلی کتاب حاضر دارالاعتصام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فی‌الغصب و احیاءالموات والوقف والحجر والاقرار والشهادات والزواج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فی‌الطلاق والظهار والایلاء واللعان والقضاء والوصایا والمواریث والعتوبات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 للطباعة و النشر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9141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مغنیه </w:t>
      </w:r>
      <w:bookmarkStart w:id="7" w:name="pg14588_169619"/>
    </w:p>
    <w:p>
      <w:pPr>
        <w:pStyle w:val="Heading2"/>
        <w:numPr>
          <w:ilvl w:val="1"/>
          <w:numId w:val="1"/>
        </w:numPr>
        <w:rPr/>
      </w:pPr>
      <w:bookmarkStart w:id="8" w:name="__RefHeading___Toc1179143_1878427129"/>
      <w:bookmarkStart w:id="9" w:name="_Toc3"/>
      <w:bookmarkEnd w:id="7"/>
      <w:bookmarkEnd w:id="8"/>
      <w:r>
        <w:rPr>
          <w:rtl w:val="true"/>
        </w:rPr>
        <w:t>كتاب الصوم</w:t>
      </w:r>
      <w:bookmarkEnd w:id="9"/>
    </w:p>
    <w:p>
      <w:pPr>
        <w:pStyle w:val="Heading3"/>
        <w:numPr>
          <w:ilvl w:val="2"/>
          <w:numId w:val="1"/>
        </w:numPr>
        <w:rPr/>
      </w:pPr>
      <w:bookmarkStart w:id="10" w:name="__RefHeading___Toc1179145_1878427129"/>
      <w:bookmarkStart w:id="11" w:name="_Toc4"/>
      <w:bookmarkEnd w:id="10"/>
      <w:r>
        <w:rPr>
          <w:rtl w:val="true"/>
        </w:rPr>
        <w:t>معنى الصوم</w:t>
      </w:r>
      <w:r>
        <w:rPr>
          <w:rtl w:val="true"/>
        </w:rPr>
        <w:t>:</w:t>
      </w:r>
      <w:bookmarkEnd w:id="11"/>
    </w:p>
    <w:p>
      <w:pPr>
        <w:pStyle w:val="BookText"/>
        <w:rPr/>
      </w:pPr>
      <w:r>
        <w:rPr>
          <w:rFonts w:ascii="Amiri" w:hAnsi="Amiri" w:eastAsia="Amiri" w:cs="Amiri"/>
          <w:color w:val="111111"/>
          <w:sz w:val="28"/>
          <w:sz w:val="28"/>
          <w:szCs w:val="28"/>
          <w:rtl w:val="true"/>
          <w:lang w:bidi="ar-SA"/>
        </w:rPr>
        <w:t xml:space="preserve">الصوم في اللغة هو الإمساك و الكف و الترك،فمن أمسك عن شيء،و كف عنه فقد صام عنه،و منه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مريم فَقُولِي إِنِّي نَذَرْتُ لِلرَّحْمنِ صَوْماً فَلَنْ أُكَلِّمَ الْيَوْمَ إِنْسِيًّا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الشرع هو الإمساك عن أشياء خاصة،نهى عنها الشرع،كالأكل و الشرب و الجماع في زمن مخصوص،يبتدئ بطلوع الفجر،و ينتهي بالغروب، على أن يكون الإمساك بنية التقرب الى اللّه و طاعته و امتثال أمره</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179147_1878427129"/>
      <w:bookmarkStart w:id="13" w:name="_Toc5"/>
      <w:bookmarkEnd w:id="12"/>
      <w:r>
        <w:rPr>
          <w:rtl w:val="true"/>
        </w:rPr>
        <w:t>أقسام الصوم</w:t>
      </w:r>
      <w:r>
        <w:rPr>
          <w:rtl w:val="true"/>
        </w:rPr>
        <w:t>:</w:t>
      </w:r>
      <w:bookmarkEnd w:id="13"/>
    </w:p>
    <w:p>
      <w:pPr>
        <w:pStyle w:val="BookText"/>
        <w:rPr/>
      </w:pPr>
      <w:r>
        <w:rPr>
          <w:rFonts w:ascii="Amiri" w:hAnsi="Amiri" w:eastAsia="Amiri" w:cs="Amiri"/>
          <w:color w:val="111111"/>
          <w:sz w:val="28"/>
          <w:sz w:val="28"/>
          <w:szCs w:val="28"/>
          <w:rtl w:val="true"/>
          <w:lang w:bidi="ar-SA"/>
        </w:rPr>
        <w:t>ينقسم الصوم الشرعي إلى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واجب،كصوم رمضان و قضائه، و محرم،كصوم العيدين،و مندوب،كصوم الأيام البيض من كل شهر و هي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مكروه بمعنى قلة الثواب،كصوم ثلاثة أيّام بعد العيد،لأنّها أيام أكل و شرب،كما قال الامام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79149_1878427129"/>
      <w:bookmarkStart w:id="15" w:name="_Toc6"/>
      <w:bookmarkEnd w:id="14"/>
      <w:r>
        <w:rPr>
          <w:rtl w:val="true"/>
        </w:rPr>
        <w:t>نية الصوم</w:t>
      </w:r>
      <w:r>
        <w:rPr>
          <w:rtl w:val="true"/>
        </w:rPr>
        <w:t>:</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نية التقرب الى اللّه هي روح العبادة و قوامها،سواء أ كانت صوما و صلاة، أو حجا و زكاة،و قدمنا أن معنى النية الدافع و الباعث 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المهم هنا هو </w:t>
      </w:r>
    </w:p>
    <w:p>
      <w:pPr>
        <w:pStyle w:val="BookText"/>
        <w:rPr/>
      </w:pPr>
      <w:r>
        <w:rPr>
          <w:rFonts w:ascii="Amiri" w:hAnsi="Amiri" w:eastAsia="Amiri" w:cs="Amiri"/>
          <w:color w:val="111111"/>
          <w:sz w:val="28"/>
          <w:sz w:val="28"/>
          <w:szCs w:val="28"/>
          <w:rtl w:val="true"/>
          <w:lang w:bidi="ar-SA"/>
        </w:rPr>
        <w:t>معرفة أول وقتها،و من آية لحظة يجب أن تبدأ،و بما أن الصوم يبدأ من أول الفجر،و ان النية شرط في صحته وجب قهرا أن تكون من أول الفجر أو متقدمة عليه،مستمرة إلى آخر النهار،حيث ينتهي الصوم،و قد اشتهر عن النبي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مقتضى القاعدة من غير فرق بين الصوم الواجب،و غير الواجب،و لا بين العامد و الناسي،و لكن الفقهاء خرجوا عن هذه القاعدة بعد أن ثبت عن أهل البيت عليهم السّلام صحة الصوم في مواضع،مع تأخر النية فيها عن الفجر،و هذه المواضع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 المسافر الى حد الترخيص قبل الزوال،و لم يكن قد تناول المفطر،و لا من نيته أن يصوم،فله أن ينوي الصوم،و يصح منه،بل يتعين عليه، ان كان ذلك في شهر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عليه السّلام عن رجل قدم من سفر في شهر رمضان،و لم يطعم شيئا قبل الزوال؟قال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أبي بصير عن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قدم قبل زوال الشمس فعليه صيام ذلك اليوم،و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تماما إذا شفي المريض من علته قبل الزوال،و لم يكن قد تناول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جهل ان غدا من رمضان،أو نسي كلية أنّه منه فإنه ينوي الصوم قبل الزوال،و يصح صومه،و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على ذلك بالإجماع،و بما روي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أعرابيا جاء النبي صلّى اللّه عليه و آله و سلّم يوم الشك،و شهد برؤية الهلال،فأمر النبي صلّى اللّه عليه و آله و سلّم منادي ينادي كل من لم يأكل فليصم،و من أكل فليمسك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على تقدير صحتها مختصة بالجاهل،و إلحاق الناسي به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 هو الإجماع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 ينوي الصوم اختيارا قبل الزوال لقضاء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سئل الإمام الصادق عليه السّلام عن رجل يكون عليه أيام من شهر رمضان،و يريد أن يقضيها، </w:t>
      </w:r>
    </w:p>
    <w:p>
      <w:pPr>
        <w:pStyle w:val="BookText"/>
        <w:rPr/>
      </w:pPr>
      <w:r>
        <w:rPr>
          <w:rFonts w:ascii="Amiri" w:hAnsi="Amiri" w:eastAsia="Amiri" w:cs="Amiri"/>
          <w:color w:val="111111"/>
          <w:sz w:val="28"/>
          <w:sz w:val="28"/>
          <w:szCs w:val="28"/>
          <w:rtl w:val="true"/>
          <w:lang w:bidi="ar-SA"/>
        </w:rPr>
        <w:t>متى ينوي الصيام؟قال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الى أن تزول الشمس،فإذا زالت فان كان نوى الصوم فليصم،و ان كان نوى الإفطار فليفطر،قال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نوى الإفطار أ يستقيم أن ينوي الصوم بعد ما زالت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نعم،فليصمه،و يعتد به إذا لم يكن أحدث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شيئا يوجب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تحمل هذه الرواية على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أيضا من وجب عليه الصوم بنذر،أو يمين،أو كفارة،فإن له أن ينوي الصوم اختيارا قبل الزوال،على شريطة عدم تناوله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يصوم تطوعا و استحبابا أن ينوي الصوم ما دام النهار، حتى و لو بعد الزوال،فقد سئل الإمام الصادق عليه السّلام عن الصائم المتطوع،تعرض له الحاجة؟قال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ما بينه و بين العصر،و ان مكث،حتى العصر،ثم بدا له أن يصوم،و ان لم يكن نوى ذلك فله أن يصوم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يدخل على اهله،فيقول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 شيء و الا صمت،فان كان عندهم شيء أتوه به،و الاصام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معنا مما تقدم أن من عليه صيام شهر رمضان أن يأتي بالنية مقارنة للفجر أو قبله،و ان من أخرها عنه عامدا متعمدا بطل صومه،و انه يغتفر للمضطر،كالجاهل و الناسي أن ينوي قبل الزوال،و ان لمن وجب عليه الصوم في غير رمضان ان يؤخر النية مختارا الى ما قبل الزوال،على شريطة أن لا يكون الصوم الواجب مضيقا في وقته،و إلا فحكمه حكم رمضان تماما،و ان لمن أحب الصوم تطوعا أن ينوي ما دام النهار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على ذلك مسائل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نية واحدة لشهر رمضان بكامله،و لا تجب لكل يوم على حدة،بخاصة بعد ما فسرنا النية بالباعث و الداعي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نية صوم رمضان عمدا،بحيث عزم منذ ليلته أن لا يصوم غدا،و لما أصبح على هذه النية تاب و أناب،و رجع إلى ربّه،و لم يكن قد تناول المفطر بعد فان صومه يفسد،و لا يجديه أن يحدث نية الصوم لا قبل الزوال و لا بعده بطريق أولى إجماعا محصلا،و لكن اختلف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تجب عليه الكفارة مع القضاء أو ان عليه القضاء،و كفى،و الصحيح أنّه يقضي و لا يكفر، لأصل البراءة من وجوب التكفير،و لأن الأدلة قد أناطت وجوب التكفير بالأكل و الشرب و الجماع،و ما إلى ذاك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الشك بنية أنه من شعبان،و أراد من صومه مجرد التطوع و الاستحباب،أو القضاء عما في ذمته،ثم تبين انه من رمضان صح عن رمضان دون غيره،لأنه هو الواجب واقعا و قد تحققت نية التقرب،أما نية الاستحباب و القضاء فلغو زائد لا أثر له في أصل النية،و تمحضها للّه سبحانه،و قد سئل الإمام الصادق عليه السّلام عن رجل صام اليوم الذي يشك فيه،فكان من شهر رمضان،أ فيقضيه؟فقال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 يوم وفقت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قصد الأمر المتعلق بهذا اليوم كائنا ما كان صح بلا ريب،لأن الأمر و المأمور به موجودان واقعا،و القصد تعلق بامتثال الأمر على ما هو عليه،و لا يضر الترديد في تصوره و خياله ما دام القصد متجها الى الأمر الواقعي بالذات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تردد في التعيين،و قصد الوجوب ان كان من رمضان،و الاستحباب ان كان من شعبان،قال أكثر الفقهاء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صومه،حيث يشترط في العبادة قصد التعيين،و 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يصح،لأنه ان تبين أنّه من شعبان فقد نواه،و ان تبين من رمضان فكذلك،و الجزم بأحدهما خاصة لا دليل عليه،بل قام الدليل على عدمه،حيث سئل الإمام الصادق عليه السّلام عن صوم </w:t>
      </w:r>
      <w:bookmarkStart w:id="16" w:name="pg14588_169623"/>
    </w:p>
    <w:p>
      <w:pPr>
        <w:pStyle w:val="BookText"/>
        <w:rPr/>
      </w:pPr>
      <w:bookmarkEnd w:id="16"/>
      <w:r>
        <w:rPr>
          <w:rFonts w:ascii="Amiri" w:hAnsi="Amiri" w:eastAsia="Amiri" w:cs="Amiri"/>
          <w:color w:val="111111"/>
          <w:sz w:val="28"/>
          <w:sz w:val="28"/>
          <w:szCs w:val="28"/>
          <w:rtl w:val="true"/>
          <w:lang w:bidi="ar-SA"/>
        </w:rPr>
        <w:t>الشك؟فقال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صمه،فإن يك من شعبان كان تطوعا،و ان يك من رمضان فيوم وفقت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الحق،لأن المطلوب هو قصد التقرب الى اللّه سبحانه،و المفروض وجوده،و مجرد التردد لا يضر بأصل القصد ما دام المنوي واحدا لا غير،و قصد التعيين في العبادة انما يجب لو كان المطلوب متعددا في الواقع،كمن عليه أكثر من واجب،أو كمن أراد أن يأتي بعبادتين أحدهما مستحبة،كصلاة الفجر، و الأخرى واجبة،كصلاة الصبح</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79151_1878427129"/>
      <w:bookmarkStart w:id="18" w:name="_Toc7"/>
      <w:bookmarkEnd w:id="17"/>
      <w:r>
        <w:rPr>
          <w:rtl w:val="true"/>
        </w:rPr>
        <w:t>وقت الصوم</w:t>
      </w:r>
      <w:r>
        <w:rPr>
          <w:rtl w:val="true"/>
        </w:rPr>
        <w:t>:</w:t>
      </w:r>
      <w:bookmarkEnd w:id="18"/>
    </w:p>
    <w:p>
      <w:pPr>
        <w:pStyle w:val="BookText"/>
        <w:rPr/>
      </w:pPr>
      <w:r>
        <w:rPr>
          <w:rFonts w:ascii="Amiri" w:hAnsi="Amiri" w:eastAsia="Amiri" w:cs="Amiri"/>
          <w:color w:val="111111"/>
          <w:sz w:val="28"/>
          <w:sz w:val="28"/>
          <w:szCs w:val="28"/>
          <w:rtl w:val="true"/>
          <w:lang w:bidi="ar-SA"/>
        </w:rPr>
        <w:t xml:space="preserve">حدد اللّه سبحانه أوّل الصوم و آخره بقوله تعالى وَ كُلُوا وَ اشْرَبُوا حَتّى يَتَبَيَّنَ لَكُمُ الْخَيْطُ الْأَبْيَضُ مِنَ الْخَيْطِ الْأَسْوَدِ مِنَ الْفَجْرِ ثُمَّ أَتِمُّوا الصِّيامَ إِلَى اللَّيْلِ </w:t>
      </w:r>
      <w:r>
        <w:rPr>
          <w:rStyle w:val="FootnoteAnchor"/>
          <w:rtl w:val="true"/>
        </w:rPr>
        <w:footnoteReference w:id="2"/>
      </w:r>
      <w:r>
        <w:rPr>
          <w:rFonts w:ascii="Amiri" w:hAnsi="Amiri" w:eastAsia="Amiri" w:cs="Amiri"/>
          <w:color w:val="111111"/>
          <w:sz w:val="28"/>
          <w:sz w:val="28"/>
          <w:szCs w:val="28"/>
          <w:rtl w:val="true"/>
          <w:lang w:bidi="ar-SA"/>
        </w:rPr>
        <w:t>و لم يختلف في هذا التحديد اثنان من المسلمين،بل هو من ضرورات الدين،و لذا لم يتعرض أكثر الفقهاء لتحديده،و اكتفوا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الصوم في الليل،و العيدين،و أيام التشريق لمن كان في منى،و هي الحادي عشر،و الثاني عشر،و الثالث عشر من ذي الحجة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79153_1878427129"/>
      <w:bookmarkStart w:id="20" w:name="_Toc8"/>
      <w:bookmarkEnd w:id="19"/>
      <w:r>
        <w:rPr>
          <w:rtl w:val="true"/>
        </w:rPr>
        <w:t>الشروط</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الشروط في الصوم منها ما هو شرط للوجوب و الوجود معا،كالعقل، و الخلو من الحيض و النفاس،و المرض و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يصح الصوم و لا يجب من المجنون،حتى و لو عرض الجنون على الصائم ساعة من النهار،ثم زال،و لا من الحائض و النفساء،حتى و لو عرض الحيض أو النفاس قبل انتهاء النهار بلحظة،أو انقطعا بعد الفجر بلحظة،و لا من المريض الذي يضره الصوم،و لا من المسافر إلا إذا سافر لمعصية،أو كانت مهنته السفر،أو نوى الإقامة عشرة أيام،أو بعد أن تردد ثلاثين يوما في مكان واحد،أو صام ثلاثة أيام بدل هدي التمتع،حيث لا يجد الهدي،أو ثمانية عشر يوما بدل البدنة لمن أفاض من عرفات قبل الغروب عامدا،أو نذر الصوم في يوم خاص و لو في السفر،و هل للمسافر أن يصوم في سفره تطوعا و استحبابا؟نقل صاحب الجواهر الجواز على كراهية عند الأكثر جمعا بين ما دل من الروايات على المنع مطلقا،و بين ما أجازه استحبابا،و منعه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الشروط ما هو شرط في الوجود فقط،أي في الصحة،لا الوجوب كالإسلام،فإن غير المسلم لا يصح منه الصوم،مع الاتفاق بأنه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شرط في الوجوب لا في الوجود،كصوم الصبي المميز،فقد ذهب جمع من الفقهاء إلى صحة عبادته،مع أنّها غير واجبة عليه،و معنى صحتها أنّها ليست تمرينية،بل شرعية يترتب عليها الثواب،و يحسب لأبويه،و بديهة الصحة لا تتوقف على وجود الأمر،كي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تصح و هي غير مأمور بها؟إذ لا ملازمة بين الأحكام الوضعية و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النائم و المغمى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الإشارة إلى النائم و المغمى عليه،أما النائم فإن سبقت نية الصوم و استمر في نومه الى الليل صح،و لا قضاء عليه،قال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بالإجماع </w:t>
      </w:r>
    </w:p>
    <w:p>
      <w:pPr>
        <w:pStyle w:val="BookText"/>
        <w:rPr/>
      </w:pPr>
      <w:r>
        <w:rPr>
          <w:rFonts w:ascii="Amiri" w:hAnsi="Amiri" w:eastAsia="Amiri" w:cs="Amiri"/>
          <w:color w:val="111111"/>
          <w:sz w:val="28"/>
          <w:sz w:val="28"/>
          <w:szCs w:val="28"/>
          <w:rtl w:val="true"/>
          <w:lang w:bidi="ar-SA"/>
        </w:rPr>
        <w:t>و الروايات،و ان لم ينو الصوم إطلاقا،فإن انتبه قبل الزوال نوى و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استمر نائما حتى زالت الشمس فعليه القضاء،قال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اشكال،لفساد الأداء بفوات النية التي هي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المغمى عليه فقد ألحقه بعضهم بالنائم،و أوجب عليه القضاء،حتى و لو استغرق الإغماء أياما،و ذهب المشهور الى عدم القضاء،حتى و لو عرض الإغماء في جزء من اجزاء النهار،لأن الإغماء يزيل العقل،و زواله يسقط التكليف الواجب و المستحب،قال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الأشبه بأصول المذهب و قواعده،حيث يصدق اسم الصائم على النائم،و لا يصدق على المجنون و المغمى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الحق،لأن النائم لم يسلب العقل منه كلية،و لذا إذا أيقظته استيقظ عاقلا،بخلاف المغمى عليه،فان العقل مسلوب منه بالمرة،و إذا أيقظته لا يستيقظ و لا ينتبه،و من هنا صح تكليف النائم،غاية الأمر ان التكليف لم يصل الى مرتبة الفعلية،لمكان العذر ما دام غافلا،فإذا انتبه زال العذر،و وجب العمل، تماما كالجاهل فإنه مكلف بلا ريب،و يعذر ما دام الجهل،فإذا علم انتفى العذر، و وجب العمل</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588_169627"/>
      <w:bookmarkStart w:id="22" w:name="pg14588_169627"/>
      <w:bookmarkEnd w:id="22"/>
    </w:p>
    <w:p>
      <w:pPr>
        <w:pStyle w:val="Heading3"/>
        <w:numPr>
          <w:ilvl w:val="2"/>
          <w:numId w:val="1"/>
        </w:numPr>
        <w:rPr/>
      </w:pPr>
      <w:bookmarkStart w:id="23" w:name="pg14588_169627"/>
      <w:bookmarkStart w:id="24" w:name="__RefHeading___Toc1179155_1878427129"/>
      <w:bookmarkStart w:id="25" w:name="_Toc9"/>
      <w:bookmarkEnd w:id="23"/>
      <w:bookmarkEnd w:id="24"/>
      <w:r>
        <w:rPr>
          <w:rtl w:val="true"/>
        </w:rPr>
        <w:t>المفطرات</w:t>
      </w:r>
      <w:bookmarkEnd w:id="25"/>
    </w:p>
    <w:p>
      <w:pPr>
        <w:pStyle w:val="Heading4"/>
        <w:numPr>
          <w:ilvl w:val="3"/>
          <w:numId w:val="1"/>
        </w:numPr>
        <w:rPr/>
      </w:pPr>
      <w:bookmarkStart w:id="26" w:name="__RefHeading___Toc1179157_1878427129"/>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يجب أن يمسك الصائم عن الأشياء التالية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79159_1878427129"/>
      <w:bookmarkStart w:id="29" w:name="_Toc11"/>
      <w:bookmarkEnd w:id="28"/>
      <w:r>
        <w:rPr/>
        <w:t>1</w:t>
      </w:r>
      <w:r>
        <w:rPr>
          <w:rtl w:val="true"/>
        </w:rPr>
        <w:t xml:space="preserve"> </w:t>
      </w:r>
      <w:r>
        <w:rPr>
          <w:rtl w:val="true"/>
        </w:rPr>
        <w:t xml:space="preserve">و </w:t>
      </w:r>
      <w:r>
        <w:rPr/>
        <w:t>2</w:t>
      </w:r>
      <w:r>
        <w:rPr>
          <w:rtl w:val="true"/>
        </w:rPr>
        <w:t>-</w:t>
      </w:r>
      <w:r>
        <w:rPr>
          <w:rtl w:val="true"/>
        </w:rPr>
        <w:t>الأكل و الشرب</w:t>
      </w:r>
      <w:bookmarkEnd w:id="29"/>
    </w:p>
    <w:p>
      <w:pPr>
        <w:pStyle w:val="BookText"/>
        <w:rPr/>
      </w:pPr>
      <w:r>
        <w:rPr>
          <w:rFonts w:ascii="Amiri" w:hAnsi="Amiri" w:eastAsia="Amiri" w:cs="Amiri"/>
          <w:color w:val="111111"/>
          <w:sz w:val="28"/>
          <w:sz w:val="28"/>
          <w:szCs w:val="28"/>
          <w:rtl w:val="true"/>
          <w:lang w:bidi="ar-SA"/>
        </w:rPr>
        <w:t>،حتى و لو كانا غير معتادين،كابتلاع الحصى، و شرب الكاز</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79161_1878427129"/>
      <w:bookmarkStart w:id="31" w:name="_Toc12"/>
      <w:bookmarkEnd w:id="30"/>
      <w:r>
        <w:rPr/>
        <w:t>3</w:t>
      </w:r>
      <w:r>
        <w:rPr>
          <w:rtl w:val="true"/>
        </w:rPr>
        <w:t>-</w:t>
      </w:r>
      <w:r>
        <w:rPr>
          <w:rtl w:val="true"/>
        </w:rPr>
        <w:t>الجماع</w:t>
      </w:r>
      <w:bookmarkEnd w:id="31"/>
    </w:p>
    <w:p>
      <w:pPr>
        <w:pStyle w:val="BookText"/>
        <w:rPr/>
      </w:pPr>
      <w:r>
        <w:rPr>
          <w:rFonts w:ascii="Amiri" w:hAnsi="Amiri" w:eastAsia="Amiri" w:cs="Amiri"/>
          <w:color w:val="111111"/>
          <w:sz w:val="28"/>
          <w:sz w:val="28"/>
          <w:szCs w:val="28"/>
          <w:rtl w:val="true"/>
          <w:lang w:bidi="ar-SA"/>
        </w:rPr>
        <w:t>قبلا أو دبرا،فإنه يفسد صوم الفاعل و المفعول،و لا نطيل الكلام في الاستدلال على هذه الثلاثة،لأنها ثابتة و معلومة بضرورة الدين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79163_1878427129"/>
      <w:bookmarkStart w:id="33" w:name="_Toc13"/>
      <w:bookmarkEnd w:id="32"/>
      <w:r>
        <w:rPr/>
        <w:t>4</w:t>
      </w:r>
      <w:r>
        <w:rPr>
          <w:rtl w:val="true"/>
        </w:rPr>
        <w:t>-</w:t>
      </w:r>
      <w:r>
        <w:rPr>
          <w:rtl w:val="true"/>
        </w:rPr>
        <w:t>الاستمناء</w:t>
      </w:r>
      <w:bookmarkEnd w:id="33"/>
    </w:p>
    <w:p>
      <w:pPr>
        <w:pStyle w:val="Heading5"/>
        <w:numPr>
          <w:ilvl w:val="4"/>
          <w:numId w:val="1"/>
        </w:numPr>
        <w:rPr/>
      </w:pPr>
      <w:bookmarkStart w:id="34" w:name="__RefHeading___Toc1179165_1878427129"/>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،سواء أ كان بيده أو بآلة،فإنه محرم بذاته،و مفسد للصوم، و من داعب امرأته فسبقه المني،فهل يفسد صومه؟</w:t>
      </w:r>
    </w:p>
    <w:p>
      <w:pPr>
        <w:pStyle w:val="Heading5"/>
        <w:numPr>
          <w:ilvl w:val="4"/>
          <w:numId w:val="1"/>
        </w:numPr>
        <w:rPr/>
      </w:pPr>
      <w:bookmarkStart w:id="36" w:name="__RefHeading___Toc1179167_1878427129"/>
      <w:bookmarkStart w:id="37" w:name="_Toc15"/>
      <w:bookmarkEnd w:id="36"/>
      <w:r>
        <w:rPr>
          <w:rtl w:val="true"/>
        </w:rPr>
        <w:t>الجواب</w:t>
      </w:r>
      <w:r>
        <w:rPr>
          <w:rtl w:val="true"/>
        </w:rPr>
        <w:t>:</w:t>
      </w:r>
      <w:bookmarkEnd w:id="37"/>
    </w:p>
    <w:p>
      <w:pPr>
        <w:pStyle w:val="BookText"/>
        <w:rPr/>
      </w:pPr>
      <w:r>
        <w:rPr>
          <w:rFonts w:ascii="Amiri" w:hAnsi="Amiri" w:eastAsia="Amiri" w:cs="Amiri"/>
          <w:color w:val="111111"/>
          <w:sz w:val="28"/>
          <w:sz w:val="28"/>
          <w:szCs w:val="28"/>
          <w:rtl w:val="true"/>
          <w:lang w:bidi="ar-SA"/>
        </w:rPr>
        <w:t>ان تعمد،أو كان من عادته أن يمني إذا داعب فسد الصوم،و عليه كفارة أيضا،و ان لم يقصد،و لا كان ذلك من عادته فلا شيء عليه،فقد سئل الإمام الصادق عليه السّلام عن الرجل يلصق بأهله في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أبوه الإمام الباقر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عليه فليتنزّه من ذلك الا أن يثق أن لا يسبقه 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هاتين الروايتين تحمل الروايات الأخر التي أوجبت الكفارة مطلقا و بدون تفصيل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نام،و حين استيقظ نهارا رأى نفسه محتلما صح صومه،و لا شيء عليه</w:t>
      </w:r>
      <w:r>
        <w:rPr>
          <w:rFonts w:eastAsia="Amiri" w:cs="Amiri" w:ascii="Amiri" w:hAnsi="Amiri"/>
          <w:color w:val="111111"/>
          <w:sz w:val="28"/>
          <w:szCs w:val="28"/>
          <w:rtl w:val="true"/>
          <w:lang w:bidi="ar-SA"/>
        </w:rPr>
        <w:t xml:space="preserve">. </w:t>
      </w:r>
      <w:bookmarkStart w:id="38" w:name="pg14588_169628"/>
    </w:p>
    <w:p>
      <w:pPr>
        <w:pStyle w:val="Heading4"/>
        <w:numPr>
          <w:ilvl w:val="3"/>
          <w:numId w:val="1"/>
        </w:numPr>
        <w:rPr/>
      </w:pPr>
      <w:bookmarkStart w:id="39" w:name="__RefHeading___Toc1179169_1878427129"/>
      <w:bookmarkStart w:id="40" w:name="_Toc16"/>
      <w:bookmarkEnd w:id="38"/>
      <w:bookmarkEnd w:id="39"/>
      <w:r>
        <w:rPr/>
        <w:t>5</w:t>
      </w:r>
      <w:r>
        <w:rPr>
          <w:rtl w:val="true"/>
        </w:rPr>
        <w:t>-</w:t>
      </w:r>
      <w:r>
        <w:rPr>
          <w:rtl w:val="true"/>
        </w:rPr>
        <w:t>قال جمع من الفقهاء</w:t>
      </w:r>
      <w:r>
        <w:rPr>
          <w:rtl w:val="true"/>
        </w:rPr>
        <w:t>:</w:t>
      </w:r>
      <w:r>
        <w:rPr>
          <w:rtl w:val="true"/>
        </w:rPr>
        <w:t>ان تعمد الكذب على اللّه و رسوله يفسد الصوم</w:t>
      </w:r>
      <w:bookmarkEnd w:id="40"/>
    </w:p>
    <w:p>
      <w:pPr>
        <w:pStyle w:val="BookText"/>
        <w:rPr/>
      </w:pPr>
      <w:r>
        <w:rPr>
          <w:rFonts w:ascii="Amiri" w:hAnsi="Amiri" w:eastAsia="Amiri" w:cs="Amiri"/>
          <w:color w:val="111111"/>
          <w:sz w:val="28"/>
          <w:sz w:val="28"/>
          <w:szCs w:val="28"/>
          <w:rtl w:val="true"/>
          <w:lang w:bidi="ar-SA"/>
        </w:rPr>
        <w:t>، و يوجب الكفارة أيضا،و استدلوا بقول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على اللّه و رسوله و هو صائم،نقض صومه و وضوءه إذا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هذا التعمد حرام يجب الإمساك عنه،بل هو من أعظم الكبائر، و لكن وجوب الإمساك عن الكذب شيء،و انه من المفطرات شيء،و انه من المفطرات شيء آخر،أمّا قول الإمام عليه السّلام ان الكذب على اللّه و رسوله ينقض الصوم و الوضوء فهو تمام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أخاه المسلم بطل صومه،و انتقض وضوءه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تفطر الصائم و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أنّه لا قائل بأن الغيبة من المفطرات،و لا من نواقض الوضوء،و المراد من هذه الرواية و ما إليها،هو المبالغة و التشدد و الحث على ترك الكذب و الغيبة،و ان الذي يأتي بهما أو بأحدهما كمن صلى بدون وضوء،و أفطر في شهر رمضان،و ان المطلوب من الإمساك في شهر الطاعة و الغفران ليس مجرد الأكل و الشرب،بل الصوم عن جميع المحرمات،بخاصة الكذب على اللّه و الرسول صلّى اللّه عليه و آله و سلّم،و ما أكثر استعمال ذلك في كتاب اللّه،و كلمات الرسول و آله،و العرب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الى عدم فساد الصوم بالكذب على اللّه و رسوله كثير من المحققين منهم صاحب الجواهر و صاحب مصباح الفقيه،و أكثر الفقهاء المتأخرين بشهادة صاحب الجواهر و صاحب الحدائق</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79171_1878427129"/>
      <w:bookmarkStart w:id="42" w:name="_Toc17"/>
      <w:bookmarkEnd w:id="41"/>
      <w:r>
        <w:rPr/>
        <w:t>6</w:t>
      </w:r>
      <w:r>
        <w:rPr>
          <w:rtl w:val="true"/>
        </w:rPr>
        <w:t>-</w:t>
      </w:r>
      <w:r>
        <w:rPr>
          <w:rtl w:val="true"/>
        </w:rPr>
        <w:t>المشهور بين الفقهاء شهرة عظيمة،كما قال صاحب الجواهر ان غمس</w:t>
      </w:r>
      <w:bookmarkEnd w:id="42"/>
    </w:p>
    <w:p>
      <w:pPr>
        <w:pStyle w:val="BookText"/>
        <w:rPr/>
      </w:pPr>
      <w:r>
        <w:rPr>
          <w:rFonts w:ascii="Amiri" w:hAnsi="Amiri" w:eastAsia="Amiri" w:cs="Amiri"/>
          <w:color w:val="111111"/>
          <w:sz w:val="28"/>
          <w:sz w:val="28"/>
          <w:szCs w:val="28"/>
          <w:rtl w:val="true"/>
          <w:lang w:bidi="ar-SA"/>
        </w:rPr>
        <w:t>الرأس في الماء مفسد للصوم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غمس وحده،أم مع البدن،و استدلوا بقول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يرمس الصائم و لا المحرم رأسه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bookmarkStart w:id="43" w:name="pg14588_169629"/>
    </w:p>
    <w:p>
      <w:pPr>
        <w:pStyle w:val="BookText"/>
        <w:rPr/>
      </w:pPr>
      <w:bookmarkEnd w:id="43"/>
      <w:r>
        <w:rPr>
          <w:rFonts w:ascii="Amiri" w:hAnsi="Amiri" w:eastAsia="Amiri" w:cs="Amiri"/>
          <w:color w:val="111111"/>
          <w:sz w:val="28"/>
          <w:sz w:val="28"/>
          <w:szCs w:val="28"/>
          <w:rtl w:val="true"/>
          <w:lang w:bidi="ar-SA"/>
        </w:rPr>
        <w:t>المتبادر من هذا النهي هو الحكم الوضعي،أي فساد الصوم،لا مجرد الحكم التكليفي،و هو التحريم فقط،و لذا اتفق الجميع على ان النهي هو الحكم في العبادة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الارتماس و الغمس غير محرم،و لا مفسد للصوم، و انما هو مكروه،و حملوا الروايات الناهية عنه على ذلك،و ردّ عليهم صاحب الجواهر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للفقيه عن القول بأن الارتماس مفسد للصوم بعد أن ثبت في الصحيح 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 إذا اجتنب الطعام و الشراب و النساء و الارتماس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حق</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79173_1878427129"/>
      <w:bookmarkStart w:id="45" w:name="_Toc18"/>
      <w:bookmarkEnd w:id="44"/>
      <w:r>
        <w:rPr/>
        <w:t>7</w:t>
      </w:r>
      <w:r>
        <w:rPr>
          <w:rtl w:val="true"/>
        </w:rPr>
        <w:t>-</w:t>
      </w:r>
      <w:r>
        <w:rPr>
          <w:rtl w:val="true"/>
        </w:rPr>
        <w:t>إيصال الغبار الغليظ الى الفم</w:t>
      </w:r>
      <w:bookmarkEnd w:id="45"/>
    </w:p>
    <w:p>
      <w:pPr>
        <w:pStyle w:val="BookText"/>
        <w:rPr/>
      </w:pPr>
      <w:r>
        <w:rPr>
          <w:rFonts w:ascii="Amiri" w:hAnsi="Amiri" w:eastAsia="Amiri" w:cs="Amiri"/>
          <w:color w:val="111111"/>
          <w:sz w:val="28"/>
          <w:sz w:val="28"/>
          <w:szCs w:val="28"/>
          <w:rtl w:val="true"/>
          <w:lang w:bidi="ar-SA"/>
        </w:rPr>
        <w:t>،مهما كان نوع الغبار،و لم أجد دليلا تركن إليه النفس يدل على أنّه مفسد للصوم،و لكن صاحب الجواهر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على ذلك،بل لم أجد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ألحقوا شرب التبغ بالغبار الغليظ، و ليس من شك بأن الترك أفضل و أكمل،بخاصة بعد ان ارتكز في الافهام ان من يشرب الدخان لا يعد صائما،نقول هذا،مع العلم بأن الأحكام الشرعية لا تؤخذ من العرف،و لا من طريقة الناس إلاّ إذا أقرها المعصوم،و نحن نعلم علم اليقين أن التبغ لم يكن معروفا و لا مألوفا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يعتمد على الاستحسان و الأدلة الخطابية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شرب الدخان يتنافى مع الآداب،و لذا نتركه عند تلاوة القرآن الكريم،و في المساجد و المشاهد المشرفة،و في الصلاة،و في حضور الكبار،فبالأولى التأدب في شهر اللّه المعظم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179175_1878427129"/>
      <w:bookmarkStart w:id="47" w:name="_Toc19"/>
      <w:bookmarkEnd w:id="46"/>
      <w:r>
        <w:rPr/>
        <w:t>8</w:t>
      </w:r>
      <w:r>
        <w:rPr>
          <w:rtl w:val="true"/>
        </w:rPr>
        <w:t>-</w:t>
      </w:r>
      <w:r>
        <w:rPr>
          <w:rtl w:val="true"/>
        </w:rPr>
        <w:t>من المفطرات الحقنة</w:t>
      </w:r>
      <w:bookmarkEnd w:id="47"/>
    </w:p>
    <w:p>
      <w:pPr>
        <w:pStyle w:val="BookText"/>
        <w:rPr/>
      </w:pPr>
      <w:r>
        <w:rPr>
          <w:rFonts w:ascii="Amiri" w:hAnsi="Amiri" w:eastAsia="Amiri" w:cs="Amiri"/>
          <w:color w:val="111111"/>
          <w:sz w:val="28"/>
          <w:sz w:val="28"/>
          <w:szCs w:val="28"/>
          <w:rtl w:val="true"/>
          <w:lang w:bidi="ar-SA"/>
        </w:rPr>
        <w:t>،و قد ورد في ذلك عن أهل البيت عليهم السّلام روايات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 تنفي البأس عن الاحتقان مطلقا،دون أن تفرق بين أن يكون بالجامد،أو بالمائع،و الثانية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للصائم ان يحتقن،دون أن تفرق بينهما أيضا، </w:t>
      </w:r>
      <w:bookmarkStart w:id="48" w:name="pg14588_169630"/>
    </w:p>
    <w:p>
      <w:pPr>
        <w:pStyle w:val="BookText"/>
        <w:rPr/>
      </w:pPr>
      <w:bookmarkEnd w:id="48"/>
      <w:r>
        <w:rPr>
          <w:rFonts w:ascii="Amiri" w:hAnsi="Amiri" w:eastAsia="Amiri" w:cs="Amiri"/>
          <w:color w:val="111111"/>
          <w:sz w:val="28"/>
          <w:sz w:val="28"/>
          <w:szCs w:val="28"/>
          <w:rtl w:val="true"/>
          <w:lang w:bidi="ar-SA"/>
        </w:rPr>
        <w:t>و الثالثة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بالجامد أي أن الاحتقان بالمائع يفسد الصوم،و بالجامد لا يفسده،و حيث فصلت هذه الرواية و فرقت بين النوعين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بين الروايتين المتعارضتين بظاهرهما،و قرينة شرعية على أن المراد من الرواية الأولى التي نفت البأس خصوص الاحتقان بالجامد،و من الثانية التي أثبتت البأس خصوص الاحتقان بالمائع،و بذلك ينتفي التعارض و التضاد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79177_1878427129"/>
      <w:bookmarkStart w:id="50" w:name="_Toc20"/>
      <w:bookmarkEnd w:id="49"/>
      <w:r>
        <w:rPr/>
        <w:t>9</w:t>
      </w:r>
      <w:r>
        <w:rPr>
          <w:rtl w:val="true"/>
        </w:rPr>
        <w:t>-</w:t>
      </w:r>
      <w:r>
        <w:rPr>
          <w:rtl w:val="true"/>
        </w:rPr>
        <w:t>تعمد القيء</w:t>
      </w:r>
      <w:bookmarkEnd w:id="50"/>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تقيأ متعمدا،و هو صائم فقد أفطر،و 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ولده الامام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تقيأ متعمدا فعليه قضاؤه،و ان لم يكن تعمد ذلك فليس عليه شيء</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79179_1878427129"/>
      <w:bookmarkStart w:id="52" w:name="_Toc21"/>
      <w:bookmarkEnd w:id="51"/>
      <w:r>
        <w:rPr>
          <w:rtl w:val="true"/>
        </w:rPr>
        <w:t>البقاء على الجنابة</w:t>
      </w:r>
      <w:r>
        <w:rPr>
          <w:rtl w:val="true"/>
        </w:rPr>
        <w:t>:</w:t>
      </w:r>
      <w:bookmarkEnd w:id="52"/>
    </w:p>
    <w:p>
      <w:pPr>
        <w:pStyle w:val="Heading5"/>
        <w:numPr>
          <w:ilvl w:val="4"/>
          <w:numId w:val="1"/>
        </w:numPr>
        <w:rPr/>
      </w:pPr>
      <w:bookmarkStart w:id="53" w:name="__RefHeading___Toc1179181_1878427129"/>
      <w:bookmarkStart w:id="54" w:name="_Toc22"/>
      <w:bookmarkEnd w:id="53"/>
      <w:r>
        <w:rPr>
          <w:rtl w:val="true"/>
        </w:rPr>
        <w:t>اشارة</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و الأخير مما يفسد الصوم أن يتعمد الصائم البقاء على الجنابة حتى مطلع الفجر،في غير ضرورة تدعوه الى ذلك،و المفروض ان الصوم واجب عليه،لا مندوب،هذا ما قاله المشهور شهرة عظيمة بشهادة صاحب الحدائق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بأن الامام الصادق عليه السّلام سئل عن رجل أجنب في شهر رمضان بالليل،ثم ترك الغسل متعمدا،حتى أصبح؟قال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رقبة،أو يصوم شهرين متتابعين،أو 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جاء عن أهل البيت عليهم السّلام غير هذه الرواية فإن كان في معناه فهو مؤيد و معزز،و ان كان مطلقا و شاملا للعامد و غيره وجب حمله و تقييده بهذه الرواية،و ان ابى الحمل عليها و التقييد بها فهو شاذ بشهادة ما نقله صاحب الحدائق عن المحقق في كتاب المعتبر</w:t>
      </w:r>
      <w:r>
        <w:rPr>
          <w:rFonts w:eastAsia="Amiri" w:cs="Amiri" w:ascii="Amiri" w:hAnsi="Amiri"/>
          <w:color w:val="111111"/>
          <w:sz w:val="28"/>
          <w:szCs w:val="28"/>
          <w:rtl w:val="true"/>
          <w:lang w:bidi="ar-SA"/>
        </w:rPr>
        <w:t xml:space="preserve">. </w:t>
      </w:r>
      <w:bookmarkStart w:id="55" w:name="pg14588_169631"/>
    </w:p>
    <w:p>
      <w:pPr>
        <w:pStyle w:val="Heading5"/>
        <w:numPr>
          <w:ilvl w:val="4"/>
          <w:numId w:val="1"/>
        </w:numPr>
        <w:rPr/>
      </w:pPr>
      <w:bookmarkStart w:id="56" w:name="__RefHeading___Toc1179183_1878427129"/>
      <w:bookmarkStart w:id="57" w:name="_Toc23"/>
      <w:bookmarkEnd w:id="55"/>
      <w:bookmarkEnd w:id="56"/>
      <w:r>
        <w:rPr>
          <w:rtl w:val="true"/>
        </w:rPr>
        <w:t>و يتفرع على ذلك مسائل</w:t>
      </w:r>
      <w:r>
        <w:rPr>
          <w:rtl w:val="true"/>
        </w:rPr>
        <w:t>:</w:t>
      </w:r>
      <w:bookmarkEnd w:id="57"/>
    </w:p>
    <w:p>
      <w:pPr>
        <w:pStyle w:val="Heading6"/>
        <w:numPr>
          <w:ilvl w:val="5"/>
          <w:numId w:val="1"/>
        </w:numPr>
        <w:rPr/>
      </w:pPr>
      <w:bookmarkStart w:id="58" w:name="__RefHeading___Toc1179185_1878427129"/>
      <w:bookmarkStart w:id="59" w:name="_Toc24"/>
      <w:bookmarkEnd w:id="58"/>
      <w:r>
        <w:rPr/>
        <w:t>1</w:t>
      </w:r>
      <w:r>
        <w:rPr>
          <w:rtl w:val="true"/>
        </w:rPr>
        <w:t>-</w:t>
      </w:r>
      <w:r>
        <w:rPr>
          <w:rtl w:val="true"/>
        </w:rPr>
        <w:t>لمن تعمد البقاء على الجنابة ان يصوم تطوعا و استحبابا</w:t>
      </w:r>
      <w:bookmarkEnd w:id="59"/>
    </w:p>
    <w:p>
      <w:pPr>
        <w:pStyle w:val="BookText"/>
        <w:rPr/>
      </w:pPr>
      <w:r>
        <w:rPr>
          <w:rFonts w:ascii="Amiri" w:hAnsi="Amiri" w:eastAsia="Amiri" w:cs="Amiri"/>
          <w:color w:val="111111"/>
          <w:sz w:val="28"/>
          <w:sz w:val="28"/>
          <w:szCs w:val="28"/>
          <w:rtl w:val="true"/>
          <w:lang w:bidi="ar-SA"/>
        </w:rPr>
        <w:t xml:space="preserve">،فقد سئل الإمام الصادق عليه السّلام عن التطوع و صوم الأيام الثلاثة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 الهلالي إذا أجنب الرجل في أول الليل و هو يعلم أنّه أجنب فينام متعمدا حتى يطلع الفجر،أ يصوم أو لا يصوم؟قال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179187_1878427129"/>
      <w:bookmarkStart w:id="61" w:name="_Toc25"/>
      <w:bookmarkEnd w:id="60"/>
      <w:r>
        <w:rPr/>
        <w:t>2</w:t>
      </w:r>
      <w:r>
        <w:rPr>
          <w:rtl w:val="true"/>
        </w:rPr>
        <w:t>-</w:t>
      </w:r>
      <w:r>
        <w:rPr>
          <w:rtl w:val="true"/>
        </w:rPr>
        <w:t>من أصبح في شهر رمضان جنبا من غير عمد صح صومه و لا شيء</w:t>
      </w:r>
      <w:bookmarkEnd w:id="61"/>
    </w:p>
    <w:p>
      <w:pPr>
        <w:pStyle w:val="BookText"/>
        <w:rPr/>
      </w:pP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رجل أجنب في شهر رمضان في أوّل الليل،فنام حتى أصبح؟قال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يغتسل و يصلي و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صادف معه ذلك في قضاء شهر رمضان فلا يصح منه الصوم،فقد سئل الإمام الصادق عليه السّلام عن رجل أصابته جنابة،فلم يغتسل،حتى طلع الفجر؟قال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هذا اليوم،و يصوم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وقت القضاء موسعا،أمّا إذا كان مضيقا فحكمه حكم رمضان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الجميع على أن الاحتلام في النهار لا يفسد الصوم إطلاقا،واجبا كان أو مندوبا،لقول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يفطرون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الاحتلام،و الحجامة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179189_1878427129"/>
      <w:bookmarkStart w:id="63" w:name="_Toc26"/>
      <w:bookmarkEnd w:id="62"/>
      <w:r>
        <w:rPr/>
        <w:t>3</w:t>
      </w:r>
      <w:r>
        <w:rPr>
          <w:rtl w:val="true"/>
        </w:rPr>
        <w:t>-</w:t>
      </w:r>
      <w:r>
        <w:rPr>
          <w:rtl w:val="true"/>
        </w:rPr>
        <w:t>إذا نام دون أن ينوي الاغتسال فسد صومه</w:t>
      </w:r>
      <w:bookmarkEnd w:id="63"/>
    </w:p>
    <w:p>
      <w:pPr>
        <w:pStyle w:val="BookText"/>
        <w:rPr/>
      </w:pPr>
      <w:r>
        <w:rPr>
          <w:rFonts w:ascii="Amiri" w:hAnsi="Amiri" w:eastAsia="Amiri" w:cs="Amiri"/>
          <w:color w:val="111111"/>
          <w:sz w:val="28"/>
          <w:sz w:val="28"/>
          <w:szCs w:val="28"/>
          <w:rtl w:val="true"/>
          <w:lang w:bidi="ar-SA"/>
        </w:rPr>
        <w:t>،و عليه القضاء،و بالأولى إذا نوى العدم</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179191_1878427129"/>
      <w:bookmarkStart w:id="65" w:name="_Toc27"/>
      <w:bookmarkEnd w:id="64"/>
      <w:r>
        <w:rPr/>
        <w:t>4</w:t>
      </w:r>
      <w:r>
        <w:rPr>
          <w:rtl w:val="true"/>
        </w:rPr>
        <w:t>-</w:t>
      </w:r>
      <w:r>
        <w:rPr>
          <w:rtl w:val="true"/>
        </w:rPr>
        <w:t>من أجنب في ليل رمضان،ثم نام و من نيته أن يغتسل قبل الفجر</w:t>
      </w:r>
      <w:bookmarkEnd w:id="6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لكن استمر به النوم حتى أصبح،صح صومه،و لا قضاء عليه،و إذا انتبه،ثم نام ثانية على نيته حتى أصبح،فعليه أن يصوم ذلك اليوم و يعيد،و إذا انتبه و نام للمرة الثالثة حتى الصباح،فعليه القضاء و الكفارة،و الدليل على هذا التفصيل قول </w:t>
      </w:r>
      <w:bookmarkStart w:id="66" w:name="pg14588_169632"/>
    </w:p>
    <w:p>
      <w:pPr>
        <w:pStyle w:val="BookText"/>
        <w:rPr/>
      </w:pPr>
      <w:bookmarkEnd w:id="66"/>
      <w:r>
        <w:rPr>
          <w:rFonts w:ascii="Amiri" w:hAnsi="Amiri" w:eastAsia="Amiri" w:cs="Amiri"/>
          <w:color w:val="111111"/>
          <w:sz w:val="28"/>
          <w:sz w:val="28"/>
          <w:szCs w:val="28"/>
          <w:rtl w:val="true"/>
          <w:lang w:bidi="ar-SA"/>
        </w:rPr>
        <w:t>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اصابتك جنابة في أوّل الليل فلا بأس أن تنام متعمدا و في نيتك أن تقوم و تغتسل قبل الفجر،فإن غلبك النوم حتى تصبح،فليس عليك شيء إلاّ أن تكون انتبهت في بعض الليل،ثم نمت و توانيت و لم تغتسل و كسلت،فعليك صوم ذلك و اعادة يوم آخر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تعمدت النوم إلى أن تصبح فعليك قضاء ذلك اليوم و الكفارة،و هي صوم شهرين متتابعين،أو عتق رقبة،أو إطعام ستين مسكينا</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179193_1878427129"/>
      <w:bookmarkStart w:id="68" w:name="_Toc28"/>
      <w:bookmarkEnd w:id="67"/>
      <w:r>
        <w:rPr/>
        <w:t>5</w:t>
      </w:r>
      <w:r>
        <w:rPr>
          <w:rtl w:val="true"/>
        </w:rPr>
        <w:t>-</w:t>
      </w:r>
      <w:r>
        <w:rPr>
          <w:rtl w:val="true"/>
        </w:rPr>
        <w:t>إذا لم يتمكن المجنب من الاغتسال لفقد الماء،أو لمرض</w:t>
      </w:r>
      <w:bookmarkEnd w:id="68"/>
    </w:p>
    <w:p>
      <w:pPr>
        <w:pStyle w:val="BookText"/>
        <w:rPr/>
      </w:pPr>
      <w:r>
        <w:rPr>
          <w:rFonts w:ascii="Amiri" w:hAnsi="Amiri" w:eastAsia="Amiri" w:cs="Amiri"/>
          <w:color w:val="111111"/>
          <w:sz w:val="28"/>
          <w:sz w:val="28"/>
          <w:szCs w:val="28"/>
          <w:rtl w:val="true"/>
          <w:lang w:bidi="ar-SA"/>
        </w:rPr>
        <w:t>تعين عليه التيمم قبل الفجر،و إذا تركه عامدا بطل صومه،تماما كما هو الشأن بالقياس الى الغسل،لعموم التراب بمنزلة الماء،و جعل اللّه التراب طهورا،كما جعل الماء طهورا،و ما إلى ذاك</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179195_1878427129"/>
      <w:bookmarkStart w:id="70" w:name="_Toc29"/>
      <w:bookmarkEnd w:id="69"/>
      <w:r>
        <w:rPr/>
        <w:t>6</w:t>
      </w:r>
      <w:r>
        <w:rPr>
          <w:rtl w:val="true"/>
        </w:rPr>
        <w:t>-</w:t>
      </w:r>
      <w:r>
        <w:rPr>
          <w:rtl w:val="true"/>
        </w:rPr>
        <w:t>إذا طهرت كل من الحائض من دم حيضها،و النفساء من دم نفاسها</w:t>
      </w:r>
      <w:bookmarkEnd w:id="70"/>
    </w:p>
    <w:p>
      <w:pPr>
        <w:pStyle w:val="BookText"/>
        <w:rPr/>
      </w:pPr>
      <w:r>
        <w:rPr>
          <w:rFonts w:ascii="Amiri" w:hAnsi="Amiri" w:eastAsia="Amiri" w:cs="Amiri"/>
          <w:color w:val="111111"/>
          <w:sz w:val="28"/>
          <w:sz w:val="28"/>
          <w:szCs w:val="28"/>
          <w:rtl w:val="true"/>
          <w:lang w:bidi="ar-SA"/>
        </w:rPr>
        <w:t>ليلا</w:t>
      </w:r>
    </w:p>
    <w:p>
      <w:pPr>
        <w:pStyle w:val="BookText"/>
        <w:rPr/>
      </w:pPr>
      <w:r>
        <w:rPr>
          <w:rFonts w:ascii="Amiri" w:hAnsi="Amiri" w:eastAsia="Amiri" w:cs="Amiri"/>
          <w:color w:val="111111"/>
          <w:sz w:val="28"/>
          <w:sz w:val="28"/>
          <w:szCs w:val="28"/>
          <w:rtl w:val="true"/>
          <w:lang w:bidi="ar-SA"/>
        </w:rPr>
        <w:t>،في شهر رمضان،و تركت الغسل،حتى أصبحت من غير عذر فسد صومها، و وجب عليها القضاء،تماما كالجنب،و يدل عليه 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طهرت بليل من حيضها،ثم توانت و لم تغتسل في رمضان حتى أصبحت،فعليها قضاء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يسري حكم الحائض الذي دلت عليه هذه الرواية إلى النفساء،إذ لا قائل بالفرق بينهما،و إذا تعذر عليهما الغسل تيممت،لأن التيمم بدل عنه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تلحق الحائض و النفساء بالجنب في حكم النوم من انهما إذا نامتا على نية الغسل و لم تنتبها حتى الصباح،فلا شيء عليهما،و ان انتبهتا ثم نامتا فعليهما القضاء فقط،و ان انتبهتا ثم نامتا للمرة الثالثة،فعليهما القضاء و الكفارة؟ </w:t>
      </w:r>
      <w:bookmarkStart w:id="71" w:name="pg14588_169633"/>
    </w:p>
    <w:p>
      <w:pPr>
        <w:pStyle w:val="Heading6"/>
        <w:numPr>
          <w:ilvl w:val="5"/>
          <w:numId w:val="1"/>
        </w:numPr>
        <w:rPr/>
      </w:pPr>
      <w:bookmarkStart w:id="72" w:name="__RefHeading___Toc1179197_1878427129"/>
      <w:bookmarkStart w:id="73" w:name="_Toc30"/>
      <w:bookmarkEnd w:id="71"/>
      <w:bookmarkEnd w:id="72"/>
      <w:r>
        <w:rPr>
          <w:rtl w:val="true"/>
        </w:rPr>
        <w:t>الجواب</w:t>
      </w:r>
      <w:r>
        <w:rPr>
          <w:rtl w:val="true"/>
        </w:rPr>
        <w:t>:</w:t>
      </w:r>
      <w:bookmarkEnd w:id="73"/>
    </w:p>
    <w:p>
      <w:pPr>
        <w:pStyle w:val="BookText"/>
        <w:rPr/>
      </w:pPr>
      <w:r>
        <w:rPr>
          <w:rFonts w:ascii="Amiri" w:hAnsi="Amiri" w:eastAsia="Amiri" w:cs="Amiri"/>
          <w:color w:val="111111"/>
          <w:sz w:val="28"/>
          <w:sz w:val="28"/>
          <w:szCs w:val="28"/>
          <w:rtl w:val="true"/>
          <w:lang w:bidi="ar-SA"/>
        </w:rPr>
        <w:t>كلا،لأن النص في ذلك مختص بالجنب،و القياس باطل عندنا،أما قول صاحب الجواهر بأن حدث الحيض أشد من حدث الجنابة فإنما يتم لو نص الشارع على ذلك صراحة،بحيث يكون من العلل المنصوصة،و ليس لأحد كائنا من كان ان يستنبط علل الأحكام من عندياته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المستحاضة فيتوقف صحة صومها على الإتيان بما يلزمها من الأغسال في الليل و النهار على النحو الذي ذكرناه في باب الطهارة عند الكلام عن المستحاضة و أقسامها و أحكامها،و على هذا،فإن أخلت بوظيفتها فعليها القضاء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هذا الحكم متفقا عليه بين الأصحاب،و هو الأوفق بالاحتياط فلا بأس بالمصير إليه</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4588_169635"/>
      <w:bookmarkStart w:id="75" w:name="pg14588_169635"/>
      <w:bookmarkEnd w:id="75"/>
    </w:p>
    <w:p>
      <w:pPr>
        <w:pStyle w:val="Heading3"/>
        <w:numPr>
          <w:ilvl w:val="2"/>
          <w:numId w:val="1"/>
        </w:numPr>
        <w:rPr/>
      </w:pPr>
      <w:bookmarkStart w:id="76" w:name="pg14588_169635"/>
      <w:bookmarkStart w:id="77" w:name="__RefHeading___Toc1179199_1878427129"/>
      <w:bookmarkStart w:id="78" w:name="_Toc31"/>
      <w:bookmarkEnd w:id="76"/>
      <w:bookmarkEnd w:id="77"/>
      <w:r>
        <w:rPr>
          <w:rtl w:val="true"/>
        </w:rPr>
        <w:t>المكروه و غير المكروه</w:t>
      </w:r>
      <w:bookmarkEnd w:id="78"/>
    </w:p>
    <w:p>
      <w:pPr>
        <w:pStyle w:val="Heading4"/>
        <w:numPr>
          <w:ilvl w:val="3"/>
          <w:numId w:val="1"/>
        </w:numPr>
        <w:rPr/>
      </w:pPr>
      <w:bookmarkStart w:id="79" w:name="__RefHeading___Toc1179201_1878427129"/>
      <w:bookmarkStart w:id="80" w:name="_Toc32"/>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جميع الأشياء التي ذكرناها في الفصل السابق يجب أن يمسك الصائم عنها حتما،و هنالك أشياء أخرى أجاز الفقهاء أن يباشرها الصائم بلا كراهة،و أشياء يباشرها على كراهة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179203_1878427129"/>
      <w:bookmarkStart w:id="82" w:name="_Toc33"/>
      <w:bookmarkEnd w:id="81"/>
      <w:r>
        <w:rPr>
          <w:rtl w:val="true"/>
        </w:rPr>
        <w:t>الأشياء المكروهة</w:t>
      </w:r>
      <w:r>
        <w:rPr>
          <w:rtl w:val="true"/>
        </w:rPr>
        <w:t>:</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للصائم مداعبة النساء،بخاصة للشاب،فقد سئل الإمام عليه السّلام عن الصائم يقبل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الشيخ فلا بأس،و أما الشاب الشبق فلا،لأنه لا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النهي الكراهة،لا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المرأة الصائمة تكتحل؟قال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كحلا تجد له طعما في حلقها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البأس،و ان كان أعم من الكراهة، الا أن الفقهاء فهموا منه هنا نفي المؤاخذة مع رجحان ترك الاكتحال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الحمام،مع خوف 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الدم المضعف بحجامة،و ما إليها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السعوط،مع عدم العلم بوصوله إلى الحلق،لقول الامام عليه السّلام يكره السعوط للصائم</w:t>
      </w:r>
      <w:r>
        <w:rPr>
          <w:rFonts w:eastAsia="Amiri" w:cs="Amiri" w:ascii="Amiri" w:hAnsi="Amiri"/>
          <w:color w:val="111111"/>
          <w:sz w:val="28"/>
          <w:szCs w:val="28"/>
          <w:rtl w:val="true"/>
          <w:lang w:bidi="ar-SA"/>
        </w:rPr>
        <w:t xml:space="preserve">. </w:t>
      </w:r>
      <w:bookmarkStart w:id="83" w:name="pg14588_169636"/>
    </w:p>
    <w:p>
      <w:pPr>
        <w:pStyle w:val="BookText"/>
        <w:rPr/>
      </w:pPr>
      <w:bookmarkEnd w:id="8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الرياحين،بخاصة النرجس،لقول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لا يشم الرياحين،و في رواية ثانية نهى عن النرجس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المرأة في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بالعود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و المراء،لقول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صمتم فاحفظوا ألسنتكم عن الكذب،و غضوا أبصاركم،و لا تنازعوا،و لا تحاسدوا،و لا تغتابوا،و لا تماروا، و لا تكذبوا،و لا تخالفوا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79205_1878427129"/>
      <w:bookmarkStart w:id="85" w:name="_Toc34"/>
      <w:bookmarkEnd w:id="84"/>
      <w:r>
        <w:rPr>
          <w:rtl w:val="true"/>
        </w:rPr>
        <w:t>الأشياء غير المكروهة</w:t>
      </w:r>
      <w:r>
        <w:rPr>
          <w:rtl w:val="true"/>
        </w:rPr>
        <w:t>:</w:t>
      </w:r>
      <w:bookmarkEnd w:id="85"/>
    </w:p>
    <w:p>
      <w:pPr>
        <w:pStyle w:val="BookText"/>
        <w:rPr/>
      </w:pPr>
      <w:r>
        <w:rPr>
          <w:rFonts w:ascii="Amiri" w:hAnsi="Amiri" w:eastAsia="Amiri" w:cs="Amiri"/>
          <w:color w:val="111111"/>
          <w:sz w:val="28"/>
          <w:sz w:val="28"/>
          <w:szCs w:val="28"/>
          <w:rtl w:val="true"/>
          <w:lang w:bidi="ar-SA"/>
        </w:rPr>
        <w:t>سئل الإمام عليه السّلام عن الرجل يعطش في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يمص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المرأة يكون لها الصبي،و هي صائمة،فتمضغ له الخبز، و تطعمه؟قال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الدواء يصب في أذن الصائم؟قال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له أن يذوق المرق، و يزق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الصائم يستنقع في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يغمس رأسه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القبلة في شهر رمضان للصائم،أ تفطر؟قال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86" w:name="pg14588_169637"/>
    </w:p>
    <w:p>
      <w:pPr>
        <w:pStyle w:val="Heading3"/>
        <w:numPr>
          <w:ilvl w:val="2"/>
          <w:numId w:val="1"/>
        </w:numPr>
        <w:rPr/>
      </w:pPr>
      <w:bookmarkStart w:id="87" w:name="__RefHeading___Toc1179207_1878427129"/>
      <w:bookmarkStart w:id="88" w:name="_Toc35"/>
      <w:bookmarkEnd w:id="86"/>
      <w:bookmarkEnd w:id="87"/>
      <w:r>
        <w:rPr>
          <w:rtl w:val="true"/>
        </w:rPr>
        <w:t>فساد الصوم و وجوب الكفارة</w:t>
      </w:r>
      <w:bookmarkEnd w:id="88"/>
    </w:p>
    <w:p>
      <w:pPr>
        <w:pStyle w:val="Heading4"/>
        <w:numPr>
          <w:ilvl w:val="3"/>
          <w:numId w:val="1"/>
        </w:numPr>
        <w:rPr/>
      </w:pPr>
      <w:bookmarkStart w:id="89" w:name="__RefHeading___Toc1179209_1878427129"/>
      <w:bookmarkStart w:id="90" w:name="_Toc36"/>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إذا تناول الصائم شيئا من المفطرات،فقد يفعله عالما مختارا،ذاكرا لصومه،أو ساهيا عنه،أو مكرها عليه،أو جاهلا له،و ليس من شك ان العلم مع التذكر مفسد للصوم،و موجب للإثم و القضاء،أما التكفير فيأتي التفصيل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79211_1878427129"/>
      <w:bookmarkStart w:id="92" w:name="_Toc37"/>
      <w:bookmarkEnd w:id="91"/>
      <w:r>
        <w:rPr>
          <w:rtl w:val="true"/>
        </w:rPr>
        <w:t>السهو</w:t>
      </w:r>
      <w:r>
        <w:rPr>
          <w:rtl w:val="true"/>
        </w:rPr>
        <w:t>:</w:t>
      </w:r>
      <w:bookmarkEnd w:id="92"/>
    </w:p>
    <w:p>
      <w:pPr>
        <w:pStyle w:val="BookText"/>
        <w:rPr/>
      </w:pPr>
      <w:r>
        <w:rPr>
          <w:rFonts w:ascii="Amiri" w:hAnsi="Amiri" w:eastAsia="Amiri" w:cs="Amiri"/>
          <w:color w:val="111111"/>
          <w:sz w:val="28"/>
          <w:sz w:val="28"/>
          <w:szCs w:val="28"/>
          <w:rtl w:val="true"/>
          <w:lang w:bidi="ar-SA"/>
        </w:rPr>
        <w:t>و لا شيء على من أكل،أو شرب،أو جامع،و ما إلى ذاك من المفطرات ذاهلا عن صومه،إجماعا و نصا،و منه 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فأكل و شرب،ثم تذكر فلا يفطر،انما هو شيء رزقه اللّه،فليتم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كثير من الروايات</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179213_1878427129"/>
      <w:bookmarkStart w:id="94" w:name="_Toc38"/>
      <w:bookmarkEnd w:id="93"/>
      <w:r>
        <w:rPr>
          <w:rtl w:val="true"/>
        </w:rPr>
        <w:t>الإكراه</w:t>
      </w:r>
      <w:r>
        <w:rPr>
          <w:rtl w:val="true"/>
        </w:rPr>
        <w:t>:</w:t>
      </w:r>
      <w:bookmarkEnd w:id="9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تغلب عليه انسان،و ادخل في حلقه طعاما أو شرابا دون أن يباشر الصائم ذلك بنفسه،فلا شيء عليه بالإجماع،لأنه كالاداة المسيرة،و إذا توعده متوعد قوي إذا لم يأكل أو لم يشرب،و خاف الضرر،فأكل أو شرب دفعا للضرر عن نفسه فقد ذهب أكثر الفقهاء إلى صحة صومه،بداهة أن وجوب الإمساك عن المفطرات لا يتناول مثل هذه الحال،بل منصرف الى حال الإرادة و الاختيار،إذ لا </w:t>
      </w:r>
      <w:bookmarkStart w:id="95" w:name="pg14588_169638"/>
    </w:p>
    <w:p>
      <w:pPr>
        <w:pStyle w:val="BookText"/>
        <w:rPr/>
      </w:pPr>
      <w:bookmarkEnd w:id="95"/>
      <w:r>
        <w:rPr>
          <w:rFonts w:ascii="Amiri" w:hAnsi="Amiri" w:eastAsia="Amiri" w:cs="Amiri"/>
          <w:color w:val="111111"/>
          <w:sz w:val="28"/>
          <w:sz w:val="28"/>
          <w:szCs w:val="28"/>
          <w:rtl w:val="true"/>
          <w:lang w:bidi="ar-SA"/>
        </w:rPr>
        <w:t>نهي مع الإكراه و الاضطرار،قال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يوما من شهر رمضان أحب اليّ من أن تضرب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مباشرة الأكل للإكراه و الفرار من الضرر يبطل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وافقه السيد الحكيم في المستمسك،و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 الرفع لا يصلح لإثبات الصحة،لأنه ناف لا 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بقوله هذا ان حديث رفع عن أمتي ما استكرهوا عليه ينفي التحريم و البأس عن الأكل،و لكن نفي التحريم شيء و صحة الصوم شيء آخر،و اذن،فالحديث أجنبي عن التعرض لصحة الصوم، و ان دل على نفي الإثم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يفهمه العرف من الأدلة الدالة على وجوب الإمساك عن المفطرات انما هو الإمساك عن اختيار و ارادة،أما المكروه المضطر فالأدلة منصرفة عنه،و يؤيد ذلك ما جاء في حق الناسي،و انه غير 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دعوى عدم هذا الفهم،و عدم هذا الانصراف الى غير المكره،فهي حجة لمدعيها فقط دون غيره تماما كدعوى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أخصر و أوضح أن المكره غير مؤاخذ و لا معاقب بالاتفاق،و انه لا كفارة عليه أيضا بالاتفاق،لأن التكفير انما يكون عن الذنب،و لا ذنب،و اذن،لا يبقى لدينا سوى القضاء،و ليس من شك ان القضاء يحتاج إلى دليل،أمّا نفيه فلا حاجة به إلى الدليل،لأنه على وفق الأصل</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79215_1878427129"/>
      <w:bookmarkStart w:id="97" w:name="_Toc39"/>
      <w:bookmarkEnd w:id="96"/>
      <w:r>
        <w:rPr>
          <w:rtl w:val="true"/>
        </w:rPr>
        <w:t>الجهل</w:t>
      </w:r>
      <w:r>
        <w:rPr>
          <w:rtl w:val="true"/>
        </w:rPr>
        <w:t>:</w:t>
      </w:r>
      <w:bookmarkEnd w:id="9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عند الفقهاء بشهادة صاحب الجواهر أن الصائم إذا تناول شيئا من المفطرات جاهلا بأنه مفسد للصوم فعليه القضاء و الكفارة،لأن الأدلة القائلة بأن من أفطر يجب عليه القضاء و الكفارة تصدق على الجاهل المقصر و القاصر،تماما </w:t>
      </w:r>
      <w:bookmarkStart w:id="98" w:name="pg14588_169639"/>
    </w:p>
    <w:p>
      <w:pPr>
        <w:pStyle w:val="BookText"/>
        <w:rPr/>
      </w:pPr>
      <w:bookmarkEnd w:id="98"/>
      <w:r>
        <w:rPr>
          <w:rFonts w:ascii="Amiri" w:hAnsi="Amiri" w:eastAsia="Amiri" w:cs="Amiri"/>
          <w:color w:val="111111"/>
          <w:sz w:val="28"/>
          <w:sz w:val="28"/>
          <w:szCs w:val="28"/>
          <w:rtl w:val="true"/>
          <w:lang w:bidi="ar-SA"/>
        </w:rPr>
        <w:t>كما تصدق على العالم،لأن كلا منهما فعل عن عمد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من الفقهاء،منهم السيد الحكيم في المستمسك الى ان الجاهل بقسميه لا شيء عليه إطلاقا خلافا للمشهور و لصاحب العروة،و استدلوا بأن الإمامين الباقر و الصادق عليهما السّلام سئلا عن رجل أتى أهله،و هو في شهر رمضان، أو و هو محرم،و كان يرى أن ذلك حلال له؟فقالا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اختلفنا نحن مع السيد الحكيم في مسألة المكره،فإنّا معه على وفاق في مسألة الجاهل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79217_1878427129"/>
      <w:bookmarkStart w:id="100" w:name="_Toc40"/>
      <w:bookmarkEnd w:id="99"/>
      <w:r>
        <w:rPr>
          <w:rtl w:val="true"/>
        </w:rPr>
        <w:t>العطش الشديد</w:t>
      </w:r>
      <w:r>
        <w:rPr>
          <w:rtl w:val="true"/>
        </w:rPr>
        <w:t>:</w:t>
      </w:r>
      <w:bookmarkEnd w:id="100"/>
    </w:p>
    <w:p>
      <w:pPr>
        <w:pStyle w:val="BookText"/>
        <w:rPr/>
      </w:pPr>
      <w:r>
        <w:rPr>
          <w:rFonts w:ascii="Amiri" w:hAnsi="Amiri" w:eastAsia="Amiri" w:cs="Amiri"/>
          <w:color w:val="111111"/>
          <w:sz w:val="28"/>
          <w:sz w:val="28"/>
          <w:szCs w:val="28"/>
          <w:rtl w:val="true"/>
          <w:lang w:bidi="ar-SA"/>
        </w:rPr>
        <w:t>سئل الإمام الصادق عليه السّلام عن الرجل يصيبه العطش،حتى يخاف على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ما يمسك رمقه،و لا يشرب حتى يرتوي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فتيات و شبانا لا يقدرون على الصيام من شدة ما يصيبهم من العطش؟قال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فليشربوا بقدر ما تروى به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متفق عليه،بالإضافة إلى أدلة نفي الضرر و الحرج</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179219_1878427129"/>
      <w:bookmarkStart w:id="102" w:name="_Toc41"/>
      <w:bookmarkEnd w:id="101"/>
      <w:r>
        <w:rPr>
          <w:rtl w:val="true"/>
        </w:rPr>
        <w:t>الكفارة</w:t>
      </w:r>
      <w:r>
        <w:rPr>
          <w:rtl w:val="true"/>
        </w:rPr>
        <w:t>:</w:t>
      </w:r>
      <w:bookmarkEnd w:id="10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يكون الصوم ندبا،و تارة واجبا،و الواجب هو صوم شهر رمضان، و قضاؤه،و صوم النذر،و صوم الاعتكاف،و صوم الكفارات،أي يكفر عن الإفطار أو غيره بالصوم،و لا شيء إطلاقا على الصائم ندبا،سواء أ تناول المفطر قبل الزوال،أو بعده،و يعرف حكم غيره مما يلي</w:t>
      </w:r>
      <w:r>
        <w:rPr>
          <w:rFonts w:eastAsia="Amiri" w:cs="Amiri" w:ascii="Amiri" w:hAnsi="Amiri"/>
          <w:color w:val="111111"/>
          <w:sz w:val="28"/>
          <w:szCs w:val="28"/>
          <w:rtl w:val="true"/>
          <w:lang w:bidi="ar-SA"/>
        </w:rPr>
        <w:t xml:space="preserve">: </w:t>
      </w:r>
      <w:bookmarkStart w:id="103" w:name="pg14588_169640"/>
    </w:p>
    <w:p>
      <w:pPr>
        <w:pStyle w:val="Heading4"/>
        <w:numPr>
          <w:ilvl w:val="3"/>
          <w:numId w:val="1"/>
        </w:numPr>
        <w:rPr/>
      </w:pPr>
      <w:bookmarkStart w:id="104" w:name="__RefHeading___Toc1179221_1878427129"/>
      <w:bookmarkStart w:id="105" w:name="_Toc42"/>
      <w:bookmarkEnd w:id="103"/>
      <w:bookmarkEnd w:id="104"/>
      <w:r>
        <w:rPr>
          <w:rtl w:val="true"/>
        </w:rPr>
        <w:t>كفارة رمضان</w:t>
      </w:r>
      <w:r>
        <w:rPr>
          <w:rtl w:val="true"/>
        </w:rPr>
        <w:t>:</w:t>
      </w:r>
      <w:bookmarkEnd w:id="105"/>
    </w:p>
    <w:p>
      <w:pPr>
        <w:pStyle w:val="BookText"/>
        <w:rPr/>
      </w:pPr>
      <w:r>
        <w:rPr>
          <w:rFonts w:ascii="Amiri" w:hAnsi="Amiri" w:eastAsia="Amiri" w:cs="Amiri"/>
          <w:color w:val="111111"/>
          <w:sz w:val="28"/>
          <w:sz w:val="28"/>
          <w:szCs w:val="28"/>
          <w:rtl w:val="true"/>
          <w:lang w:bidi="ar-SA"/>
        </w:rPr>
        <w:t xml:space="preserve">يجب القضاء و التكفير مخيرا بين صيام شهرين متتابعين </w:t>
      </w:r>
      <w:r>
        <w:rPr>
          <w:rStyle w:val="FootnoteAnchor"/>
          <w:rtl w:val="true"/>
        </w:rPr>
        <w:footnoteReference w:id="4"/>
      </w:r>
      <w:r>
        <w:rPr>
          <w:rFonts w:ascii="Amiri" w:hAnsi="Amiri" w:eastAsia="Amiri" w:cs="Amiri"/>
          <w:color w:val="111111"/>
          <w:sz w:val="28"/>
          <w:sz w:val="28"/>
          <w:szCs w:val="28"/>
          <w:rtl w:val="true"/>
          <w:lang w:bidi="ar-SA"/>
        </w:rPr>
        <w:t>أو عتق نسمة، أو إطعام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القضاء و التكفير معا على من تعمد الإفطار في شهر رمضان بالأشياء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 و الجماع،إجماعا و نصا،بل بضرورة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أفطر في شهر رمضان على محرم،كمن شرب الخمر،أو زنا،أو لاط،أو أكل أو شرب من أموال الناس ظلما و عدوانا،من فعل شيئا من هذه، فعليه أن يكفر بالجمع بين الخصال الثلاث،أي يصوم شهرين متتابعين،و يعتق نسمة،و يطعم ستين مسكينا،فقد روي عن الامام الرضا حفيد الامام الصادق عليهما السّلام أن سائلا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قد روي عن آبائك فيمن جامع في شهر رمضان أو أفطر،أن فيه ثلاث كفارات،و أيضا روي عنهم كفارة واحدة، فأيهما نأخذ؟ 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بهما جميعا،ذلك متى جامع الرجل حراما،أو أفطر على حرام في شهر رمضان فعليه ثلاث 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رقبة،و صيام شهرين متتابعين،و إطعام ستين مسكينا،و قضاء ذلك اليوم،و ان نكح حلالا،أو أفطر حلالا فعليه كفارة واحدة،و ان كان ناسيا فلا شيء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هذا،إذا أفطر على الحرام في النهار،أما إذا تناوله أول ما تناول بعد الغروب فلا كفارة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الأسباب الموجبة للقضاء و الكفارة في شهر رمضان الاستمناء،فقد سئل الإمام الصادق عليه السّلام عن الرجل يعبث بأهله في شهر رمضان،حتى يمني؟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الكفارة مثل ما على الذي يجامع،حيث فهم الفقهاء من هذا ان العابث كان قاصدا و مريدا للاستمناء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البقاء على الجنابة حتى يصبح،حيث سئل الإمام الصادق عليه السّلام عن رجل أجنب في شهر رمضان بالليل،ثم ترك الغسل متعمدا حتى أصبح؟قال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 رقبة،أو يصوم شهرين متتابعين،أو يطعم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على نية عدم الاغتسال من الجنابة حتى أصبح،أو نام ناويا الاغتسال،ثم انتبه،ثم نام للمرة الثالثة على التفصيل المتقدم في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الحامل في أشهرها الأخيرة،و المرضعة القليلة اللبن التي يضر الصوم بولدها أن تفطر،و تكفر بمد و عليها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المقرب و المرضعة القليلة اللبن لا حرج عليهما أن تفطرا في شهر رمضان،لأنّهما لا تطيقان،و عليهما أن تتصدق كل واحدة منهما عن كل يوم بمد،و عليهما قضاء كل يوم أفطرتا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الغبار الغليظ الى الحلق،قال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موجب للقضاء و الكفارة،و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الشرائع و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على اللّه و رسوله،و الارتماس بالماء لا يوجب شيء منهما القضاء و لا الكفارة،و قال صاحب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الحقنة بالمائع توجب القضاء فقط،و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القضاء و لا الكفارة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تعمد القيء فقال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يوجب القضاء فقط عند المشهور</w:t>
      </w:r>
      <w:r>
        <w:rPr>
          <w:rFonts w:eastAsia="Amiri" w:cs="Amiri" w:ascii="Amiri" w:hAnsi="Amiri"/>
          <w:color w:val="111111"/>
          <w:sz w:val="28"/>
          <w:szCs w:val="28"/>
          <w:rtl w:val="true"/>
          <w:lang w:bidi="ar-SA"/>
        </w:rPr>
        <w:t xml:space="preserve">. </w:t>
      </w:r>
      <w:bookmarkStart w:id="106" w:name="pg14588_169642"/>
    </w:p>
    <w:p>
      <w:pPr>
        <w:pStyle w:val="Heading4"/>
        <w:numPr>
          <w:ilvl w:val="3"/>
          <w:numId w:val="1"/>
        </w:numPr>
        <w:rPr/>
      </w:pPr>
      <w:bookmarkStart w:id="107" w:name="__RefHeading___Toc1179223_1878427129"/>
      <w:bookmarkStart w:id="108" w:name="_Toc43"/>
      <w:bookmarkEnd w:id="106"/>
      <w:bookmarkEnd w:id="107"/>
      <w:r>
        <w:rPr>
          <w:rtl w:val="true"/>
        </w:rPr>
        <w:t>كفارة قضاء رمضان</w:t>
      </w:r>
      <w:r>
        <w:rPr>
          <w:rtl w:val="true"/>
        </w:rPr>
        <w:t>:</w:t>
      </w:r>
      <w:bookmarkEnd w:id="108"/>
    </w:p>
    <w:p>
      <w:pPr>
        <w:pStyle w:val="BookText"/>
        <w:rPr/>
      </w:pPr>
      <w:r>
        <w:rPr>
          <w:rFonts w:ascii="Amiri" w:hAnsi="Amiri" w:eastAsia="Amiri" w:cs="Amiri"/>
          <w:color w:val="111111"/>
          <w:sz w:val="28"/>
          <w:sz w:val="28"/>
          <w:szCs w:val="28"/>
          <w:rtl w:val="true"/>
          <w:lang w:bidi="ar-SA"/>
        </w:rPr>
        <w:t>إذا أفطر الصائم لقضاء شهر رمضان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أفطر قبل الزوال فلا شيء عليه،لأن الإفطار،و الحال هذه،غير محرم من الأساس إلا مع تضييق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أفطر بعد الزوال فعليه أن يكفّر بإطعام عشرة مساكين،و مع العجز عن الإطعام صام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رجل أتى أهله في يوم يقضيه من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اتى أهله قبل الزوال فلا شيء عليه الا يوما مكان يوم و ان كان أتى أهله بعد الزوال فإن عليه أن يتصدق على عشرة مساكين،فإن لم يقدر صام يوما مكان يوم،و صام ثلاثة أيام كفارة لما صنع،و هذه تسمى كفارة صغرى</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79225_1878427129"/>
      <w:bookmarkStart w:id="110" w:name="_Toc44"/>
      <w:bookmarkEnd w:id="109"/>
      <w:r>
        <w:rPr>
          <w:rtl w:val="true"/>
        </w:rPr>
        <w:t>كفارة النذر المعين</w:t>
      </w:r>
      <w:r>
        <w:rPr>
          <w:rtl w:val="true"/>
        </w:rPr>
        <w:t>:</w:t>
      </w:r>
      <w:bookmarkEnd w:id="110"/>
    </w:p>
    <w:p>
      <w:pPr>
        <w:pStyle w:val="BookText"/>
        <w:rPr/>
      </w:pPr>
      <w:r>
        <w:rPr>
          <w:rFonts w:ascii="Amiri" w:hAnsi="Amiri" w:eastAsia="Amiri" w:cs="Amiri"/>
          <w:color w:val="111111"/>
          <w:sz w:val="28"/>
          <w:sz w:val="28"/>
          <w:szCs w:val="28"/>
          <w:rtl w:val="true"/>
          <w:lang w:bidi="ar-SA"/>
        </w:rPr>
        <w:t>إذا نذر ان يصوم يوما معينا بالذات،لا مطلق يوم من الأيام،فأفطر،و لم يف بالنذر فعليه كفارة كبرى،و هي صيام شهرين متتابعين،أو عتق رقبة،أو إطعام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عن الانتصار الإجماع عليه،لقول الامام الصادق عليه السّلام في رجل جعل للّه عليه أن لا يركب محرما سماه فركبه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 أن يعتق رقبة،أو يصوم شهرين متتابعين،أو يطعم ستين مسكينا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79227_1878427129"/>
      <w:bookmarkStart w:id="112" w:name="_Toc45"/>
      <w:bookmarkEnd w:id="111"/>
      <w:r>
        <w:rPr>
          <w:rtl w:val="true"/>
        </w:rPr>
        <w:t>كفارة صوم الاعتكاف</w:t>
      </w:r>
      <w:r>
        <w:rPr>
          <w:rtl w:val="true"/>
        </w:rPr>
        <w:t>:</w:t>
      </w:r>
      <w:bookmarkEnd w:id="11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اعتكف متعبدا للّه سبحانه،و صام للاعتكاف،و جامع أيام الصوم،فعليه كفارة كبرى،حتى و لو كان الجماع ليلا،لا نهارا،لأن التكفير انما </w:t>
      </w:r>
      <w:bookmarkStart w:id="113" w:name="pg14588_169643"/>
    </w:p>
    <w:p>
      <w:pPr>
        <w:pStyle w:val="BookText"/>
        <w:rPr/>
      </w:pPr>
      <w:bookmarkEnd w:id="113"/>
      <w:r>
        <w:rPr>
          <w:rFonts w:ascii="Amiri" w:hAnsi="Amiri" w:eastAsia="Amiri" w:cs="Amiri"/>
          <w:color w:val="111111"/>
          <w:sz w:val="28"/>
          <w:sz w:val="28"/>
          <w:szCs w:val="28"/>
          <w:rtl w:val="true"/>
          <w:lang w:bidi="ar-SA"/>
        </w:rPr>
        <w:t>هو من أجل الاعتكاف،لا من أجل الصوم،و لا تجب الكفارة بغير الجماع إطلاقا،و استدلوا بأن الامام الصادق عليه السّلام سئل عن معتكف واقع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كلمة واحدة على أن الكفارة لا تجب في غير هذه الأربعة، كصوم النذر غير المعين،أي في يوم من الأيام،و صوم الكفارات،و الصوم المستحب،و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جواز الإفطار قبل الزوال و بعده في صوم هذه الأشياء غير الأربعة المتقدمة،حيث لا دليل يدل على إبطال العمل بوجه العموم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79229_1878427129"/>
      <w:bookmarkStart w:id="115" w:name="_Toc46"/>
      <w:bookmarkEnd w:id="114"/>
      <w:r>
        <w:rPr>
          <w:rtl w:val="true"/>
        </w:rPr>
        <w:t>تعدد الكفارة</w:t>
      </w:r>
      <w:r>
        <w:rPr>
          <w:rtl w:val="true"/>
        </w:rPr>
        <w:t>:</w:t>
      </w:r>
      <w:bookmarkEnd w:id="115"/>
    </w:p>
    <w:p>
      <w:pPr>
        <w:pStyle w:val="Heading5"/>
        <w:numPr>
          <w:ilvl w:val="4"/>
          <w:numId w:val="1"/>
        </w:numPr>
        <w:rPr/>
      </w:pPr>
      <w:bookmarkStart w:id="116" w:name="__RefHeading___Toc1179231_1878427129"/>
      <w:bookmarkStart w:id="117" w:name="_Toc47"/>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إذا أتى بالمفطر الموجب للكفارة،أكثر من مرة،كما لو أكل و شرب و جامع،أو أكل مرات،و شرب و جامع كذلك،فهل تتعدد الكفارة بتعدد الموجب للإفطار،أو تكفي كفارة واحدة؟</w:t>
      </w:r>
    </w:p>
    <w:p>
      <w:pPr>
        <w:pStyle w:val="Heading5"/>
        <w:numPr>
          <w:ilvl w:val="4"/>
          <w:numId w:val="1"/>
        </w:numPr>
        <w:rPr/>
      </w:pPr>
      <w:bookmarkStart w:id="118" w:name="__RefHeading___Toc1179233_1878427129"/>
      <w:bookmarkStart w:id="119" w:name="_Toc48"/>
      <w:bookmarkEnd w:id="118"/>
      <w:r>
        <w:rPr>
          <w:rtl w:val="true"/>
        </w:rPr>
        <w:t>الجواب</w:t>
      </w:r>
      <w:r>
        <w:rPr>
          <w:rtl w:val="true"/>
        </w:rPr>
        <w:t>:</w:t>
      </w:r>
      <w:bookmarkEnd w:id="119"/>
    </w:p>
    <w:p>
      <w:pPr>
        <w:pStyle w:val="BookText"/>
        <w:rPr/>
      </w:pPr>
      <w:r>
        <w:rPr>
          <w:rFonts w:ascii="Amiri" w:hAnsi="Amiri" w:eastAsia="Amiri" w:cs="Amiri"/>
          <w:color w:val="111111"/>
          <w:sz w:val="28"/>
          <w:sz w:val="28"/>
          <w:szCs w:val="28"/>
          <w:rtl w:val="true"/>
          <w:lang w:bidi="ar-SA"/>
        </w:rPr>
        <w:t>إذا تناول المفطر في أكثر من يوم تعددت الكفارة بتعدد الأيام التي أفطر فيها بالاتفاق،و اختلفوا فيما إذا تكرر ذلك منه في يوم واحد،فقال جماعة من الفقهاء،منهم صاحب الشرائع،و صاحب المدارك،و صاحب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 كفارة واحدة بدون فرق بين أن يكون المفطر الذي تعدد من نوع واحد،كما لو أكل مرات عديدة،أو شرب كذلك،و بين أن يكون من أنواع عديدة،كما لو أكل،ثم جامع،و لا بين الوطء و غير الوطء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الحق،لأن الشارع قد أناط وجوب التكفير بتناول المفطر،و ليس من </w:t>
      </w:r>
      <w:bookmarkStart w:id="120" w:name="pg14588_169644"/>
    </w:p>
    <w:p>
      <w:pPr>
        <w:pStyle w:val="BookText"/>
        <w:rPr/>
      </w:pPr>
      <w:bookmarkEnd w:id="120"/>
      <w:r>
        <w:rPr>
          <w:rFonts w:ascii="Amiri" w:hAnsi="Amiri" w:eastAsia="Amiri" w:cs="Amiri"/>
          <w:color w:val="111111"/>
          <w:sz w:val="28"/>
          <w:sz w:val="28"/>
          <w:szCs w:val="28"/>
          <w:rtl w:val="true"/>
          <w:lang w:bidi="ar-SA"/>
        </w:rPr>
        <w:t>شك أن هذا التناول انما يصدق في نظر العرف على من أكل أو شرب للمرة الأولى،و لا يصدق عليه لو كرر ثانية،إذ لا معنى لافطار المفطر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تحريم الأكل ثانية عليه فلأن الإمساك واجب بذاته،لا لأنه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الأكل الموجب للكفارة هو الأكل المفسد للصوم،لا مطلق الأكل المحرم،فالأكلة الثانية،و ان كانت محرمة،و لكنها غير مفسدة،بخلاف الأولى فإنها محرمة و مفسدة في وقت واحد،هذا بالإضافة إلى أصل البراءة من وجوب ما زاد على كفارة واحدة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79235_1878427129"/>
      <w:bookmarkStart w:id="122" w:name="_Toc49"/>
      <w:bookmarkEnd w:id="121"/>
      <w:r>
        <w:rPr>
          <w:rtl w:val="true"/>
        </w:rPr>
        <w:t>أفطر ثم سقط الصوم</w:t>
      </w:r>
      <w:r>
        <w:rPr>
          <w:rtl w:val="true"/>
        </w:rPr>
        <w:t>:</w:t>
      </w:r>
      <w:bookmarkEnd w:id="122"/>
    </w:p>
    <w:p>
      <w:pPr>
        <w:pStyle w:val="Heading5"/>
        <w:numPr>
          <w:ilvl w:val="4"/>
          <w:numId w:val="1"/>
        </w:numPr>
        <w:rPr/>
      </w:pPr>
      <w:bookmarkStart w:id="123" w:name="__RefHeading___Toc1179237_1878427129"/>
      <w:bookmarkStart w:id="124" w:name="_Toc50"/>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إذا أفطر عامدا في شهر رمضان،ثم سافر،أو تبين ان الصوم غير واجب عليه،لمرض أصابه،أو جنون،أو إغماء،أو طرأ الحيض على المرأة في آخر النهار،فهل تجب الكفارة،و الحال هذه،أو لا؟</w:t>
      </w:r>
    </w:p>
    <w:p>
      <w:pPr>
        <w:pStyle w:val="Heading5"/>
        <w:numPr>
          <w:ilvl w:val="4"/>
          <w:numId w:val="1"/>
        </w:numPr>
        <w:rPr/>
      </w:pPr>
      <w:bookmarkStart w:id="125" w:name="__RefHeading___Toc1179239_1878427129"/>
      <w:bookmarkStart w:id="126" w:name="_Toc51"/>
      <w:bookmarkEnd w:id="125"/>
      <w:r>
        <w:rPr>
          <w:rtl w:val="true"/>
        </w:rPr>
        <w:t>الجواب</w:t>
      </w:r>
      <w:r>
        <w:rPr>
          <w:rtl w:val="true"/>
        </w:rPr>
        <w:t>:</w:t>
      </w:r>
      <w:bookmarkEnd w:id="126"/>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الفقهاء الى وجوب الكفارة عليه،و انها لا تسقط عنه،و استدلوا بأنه أفسد صوما واجبا من رمضان،فاستقرت عليه الكفارة، كما لو لم يطرأ العذر من الأساس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عندنا يستدعي التفصيل بين ان يتبين و ينكشف وجود العذر واقعا و حقيقة،كما لو عرض على الصائم المرض،أو الجنون،أو الإغماء،أو الحيض، و بين العذر الذي يريد أن يفتعله الصائم المفطر من تلقائه كالسفر،و على الأول فلا قضاء عليه و لا كفارة،حيث لا تكليف من الأساس،و على الثاني يلزمه القضاء و الكفارة،معاملة له بخلاف قصده</w:t>
      </w:r>
      <w:r>
        <w:rPr>
          <w:rFonts w:eastAsia="Amiri" w:cs="Amiri" w:ascii="Amiri" w:hAnsi="Amiri"/>
          <w:color w:val="111111"/>
          <w:sz w:val="28"/>
          <w:szCs w:val="28"/>
          <w:rtl w:val="true"/>
          <w:lang w:bidi="ar-SA"/>
        </w:rPr>
        <w:t xml:space="preserve">. </w:t>
      </w:r>
      <w:bookmarkStart w:id="127" w:name="pg14588_169645"/>
    </w:p>
    <w:p>
      <w:pPr>
        <w:pStyle w:val="Heading4"/>
        <w:numPr>
          <w:ilvl w:val="3"/>
          <w:numId w:val="1"/>
        </w:numPr>
        <w:rPr/>
      </w:pPr>
      <w:bookmarkStart w:id="128" w:name="__RefHeading___Toc1179241_1878427129"/>
      <w:bookmarkStart w:id="129" w:name="_Toc52"/>
      <w:bookmarkEnd w:id="127"/>
      <w:bookmarkEnd w:id="128"/>
      <w:r>
        <w:rPr>
          <w:rtl w:val="true"/>
        </w:rPr>
        <w:t>كفارة و ضرب</w:t>
      </w:r>
      <w:r>
        <w:rPr>
          <w:rtl w:val="true"/>
        </w:rPr>
        <w:t>:</w:t>
      </w:r>
      <w:bookmarkEnd w:id="129"/>
    </w:p>
    <w:p>
      <w:pPr>
        <w:pStyle w:val="BookText"/>
        <w:rPr/>
      </w:pPr>
      <w:r>
        <w:rPr>
          <w:rFonts w:ascii="Amiri" w:hAnsi="Amiri" w:eastAsia="Amiri" w:cs="Amiri"/>
          <w:color w:val="111111"/>
          <w:sz w:val="28"/>
          <w:sz w:val="28"/>
          <w:szCs w:val="28"/>
          <w:rtl w:val="true"/>
          <w:lang w:bidi="ar-SA"/>
        </w:rPr>
        <w:t>سئل الإمام الصادق عليه السّلام عن رجل أتى زوجته،و هو صائم،و هي صائمة؟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استكرهها فعليه كفارتان،و ان طاوعته فعليه كفارة،و عليها كفارة،و ان أكرهها فعليه ضرب خمسين سوطا،نصف الحد،و ان كانت طاوعته ضرب خمسة و عشرين سوطا،و ضربت خمسة و 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الحالين لا بد من اضافة الضرب و التعزير بالقياس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أكرهت الزوجة زوجها فلا تتحمل عنه شيئا وقوفا على محل النص</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79243_1878427129"/>
      <w:bookmarkStart w:id="131" w:name="_Toc53"/>
      <w:bookmarkEnd w:id="130"/>
      <w:r>
        <w:rPr>
          <w:rtl w:val="true"/>
        </w:rPr>
        <w:t>قتل المفطر المعاند و المتهاون</w:t>
      </w:r>
      <w:r>
        <w:rPr>
          <w:rtl w:val="true"/>
        </w:rPr>
        <w:t>:</w:t>
      </w:r>
      <w:bookmarkEnd w:id="131"/>
    </w:p>
    <w:p>
      <w:pPr>
        <w:pStyle w:val="BookText"/>
        <w:rPr/>
      </w:pPr>
      <w:r>
        <w:rPr>
          <w:rFonts w:ascii="Amiri" w:hAnsi="Amiri" w:eastAsia="Amiri" w:cs="Amiri"/>
          <w:color w:val="111111"/>
          <w:sz w:val="28"/>
          <w:sz w:val="28"/>
          <w:szCs w:val="28"/>
          <w:rtl w:val="true"/>
          <w:lang w:bidi="ar-SA"/>
        </w:rPr>
        <w:t>من أنكر وجوب الصوم من الأساس فهو مرتد،و راد على اللّه و رسوله صلّى اللّه عليه و آله و سلّم يجب قتله بالاتفاق،و من آمن بوجوبه،و لكن تركه تهاونا و استخفافا،عزر بما يراه الحاكم،و قيل بخمسة و عشرين سوطا،فان عاد عزر ثانية،فان عاد قتل،حيث ثبت عن أهل البيت عليهم السّلام أن أهل الكبائر كلها إذا أقيم عليهم الحد مرتين قتلوا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 في الرابعة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79245_1878427129"/>
      <w:bookmarkStart w:id="133" w:name="_Toc54"/>
      <w:bookmarkEnd w:id="132"/>
      <w:r>
        <w:rPr>
          <w:rtl w:val="true"/>
        </w:rPr>
        <w:t>العجز عن الكفارة</w:t>
      </w:r>
      <w:r>
        <w:rPr>
          <w:rtl w:val="true"/>
        </w:rPr>
        <w:t>:</w:t>
      </w:r>
      <w:bookmarkEnd w:id="133"/>
    </w:p>
    <w:p>
      <w:pPr>
        <w:pStyle w:val="Heading5"/>
        <w:numPr>
          <w:ilvl w:val="4"/>
          <w:numId w:val="1"/>
        </w:numPr>
        <w:rPr/>
      </w:pPr>
      <w:bookmarkStart w:id="134" w:name="__RefHeading___Toc1179247_1878427129"/>
      <w:bookmarkStart w:id="135" w:name="_Toc55"/>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إذا فعل الصائم ما يوجب التكفير،و عجز عن الكفارة،و لم يستطع ان يصوم شهرين،و لا ان يعتق رقبة،و لا ان يطعم ستين مسكينا فما ذا يصنع؟</w:t>
      </w:r>
    </w:p>
    <w:p>
      <w:pPr>
        <w:pStyle w:val="Heading5"/>
        <w:numPr>
          <w:ilvl w:val="4"/>
          <w:numId w:val="1"/>
        </w:numPr>
        <w:rPr/>
      </w:pPr>
      <w:bookmarkStart w:id="136" w:name="__RefHeading___Toc1179249_1878427129"/>
      <w:bookmarkStart w:id="137" w:name="_Toc56"/>
      <w:bookmarkEnd w:id="136"/>
      <w:r>
        <w:rPr>
          <w:rtl w:val="true"/>
        </w:rPr>
        <w:t>الجواب</w:t>
      </w:r>
      <w:r>
        <w:rPr>
          <w:rtl w:val="true"/>
        </w:rPr>
        <w:t>:</w:t>
      </w:r>
      <w:bookmarkEnd w:id="1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عجز عن ذلك كله كفاه صيام ثمانية عشر يوما متتابعة،و ان عجز عنها تصدق بما يطيق،و ان عجز عن الصدقة استغفر ربه،و في ذلك روايات عن أهل </w:t>
      </w:r>
      <w:bookmarkStart w:id="138" w:name="pg14588_169646"/>
    </w:p>
    <w:p>
      <w:pPr>
        <w:pStyle w:val="BookText"/>
        <w:rPr/>
      </w:pPr>
      <w:bookmarkEnd w:id="138"/>
      <w:r>
        <w:rPr>
          <w:rFonts w:ascii="Amiri" w:hAnsi="Amiri" w:eastAsia="Amiri" w:cs="Amiri"/>
          <w:color w:val="111111"/>
          <w:sz w:val="28"/>
          <w:sz w:val="28"/>
          <w:szCs w:val="28"/>
          <w:rtl w:val="true"/>
          <w:lang w:bidi="ar-SA"/>
        </w:rPr>
        <w:t>البيت عليهم السّلام عمل بها الفقهاء،منها 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عجز عن الكفارة التي تجب عليه في صوم،أو عتق،أو صدقة،أو يمين،أو نذر،أو قتل،أو غير ذلك مما يجب على صاحبه فيه الكفارة فالاستغفار له كفارة ما خلا يمين الظهار</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79251_1878427129"/>
      <w:bookmarkStart w:id="140" w:name="_Toc57"/>
      <w:bookmarkEnd w:id="139"/>
      <w:r>
        <w:rPr>
          <w:rtl w:val="true"/>
        </w:rPr>
        <w:t>مصرف الكفارة</w:t>
      </w:r>
      <w:r>
        <w:rPr>
          <w:rtl w:val="true"/>
        </w:rPr>
        <w:t>:</w:t>
      </w:r>
      <w:bookmarkEnd w:id="1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يكفر بإطعام ستين مسكينا دعا هذا العدد من الفقراء الى بيته دفعة واحدة،أو بالتتابع،و أطعمهم حتى يشبعهم،و له أن يعطي كل نسمة مدا من القمح و ما إليه،على أن لا يزيد للنفر الواحد عن المد،و ان زاد عليه حسب له إطعام مسكين واحد،أجل،لمن كان يعول أكثر من واحد أعطاه من الأمداد بعدد ما يعول،و المد الشرعي أكثر من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بقليل</w:t>
      </w:r>
      <w:r>
        <w:rPr>
          <w:rFonts w:eastAsia="Amiri" w:cs="Amiri" w:ascii="Amiri" w:hAnsi="Amiri"/>
          <w:color w:val="111111"/>
          <w:sz w:val="28"/>
          <w:szCs w:val="28"/>
          <w:rtl w:val="true"/>
          <w:lang w:bidi="ar-SA"/>
        </w:rPr>
        <w:t xml:space="preserve">. </w:t>
      </w:r>
      <w:bookmarkStart w:id="141" w:name="pg14588_169647"/>
    </w:p>
    <w:p>
      <w:pPr>
        <w:pStyle w:val="Heading3"/>
        <w:numPr>
          <w:ilvl w:val="2"/>
          <w:numId w:val="1"/>
        </w:numPr>
        <w:rPr/>
      </w:pPr>
      <w:bookmarkStart w:id="142" w:name="__RefHeading___Toc1179253_1878427129"/>
      <w:bookmarkStart w:id="143" w:name="_Toc58"/>
      <w:bookmarkEnd w:id="141"/>
      <w:bookmarkEnd w:id="142"/>
      <w:r>
        <w:rPr>
          <w:rtl w:val="true"/>
        </w:rPr>
        <w:t>الصوم و القضاء</w:t>
      </w:r>
      <w:bookmarkEnd w:id="143"/>
    </w:p>
    <w:p>
      <w:pPr>
        <w:pStyle w:val="Heading4"/>
        <w:numPr>
          <w:ilvl w:val="3"/>
          <w:numId w:val="1"/>
        </w:numPr>
        <w:rPr/>
      </w:pPr>
      <w:bookmarkStart w:id="144" w:name="__RefHeading___Toc1179255_1878427129"/>
      <w:bookmarkStart w:id="145" w:name="_Toc59"/>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من تتبع آثار أهل البيت عليهم السّلام،و أقوال الفقهاء في الصوم،و توابعه يجد أن لتناول المفطر في رمضان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لا يوجب قضاء و لا كفارة،كمن أكل ذاهلا عن صيامه،و منها ما يوجب القضاء و الكفارة معا كمن أكل عالما عامدا، و تقدم الكلام مفصلا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يوجب الكفارة دون القضاء، و منها ما يوجب القضاء دون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يتعرض هذا الفصل للأخيرين،و ما يتصل بهما،و يناسبهما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79257_1878427129"/>
      <w:bookmarkStart w:id="147" w:name="_Toc60"/>
      <w:bookmarkEnd w:id="146"/>
      <w:r>
        <w:rPr>
          <w:rtl w:val="true"/>
        </w:rPr>
        <w:t>كفارة بلا قضاء</w:t>
      </w:r>
      <w:r>
        <w:rPr>
          <w:rtl w:val="true"/>
        </w:rPr>
        <w:t>:</w:t>
      </w:r>
      <w:bookmarkEnd w:id="147"/>
    </w:p>
    <w:p>
      <w:pPr>
        <w:pStyle w:val="BookText"/>
        <w:rPr/>
      </w:pPr>
      <w:r>
        <w:rPr>
          <w:rFonts w:ascii="Amiri" w:hAnsi="Amiri" w:eastAsia="Amiri" w:cs="Amiri"/>
          <w:color w:val="111111"/>
          <w:sz w:val="28"/>
          <w:sz w:val="28"/>
          <w:szCs w:val="28"/>
          <w:rtl w:val="true"/>
          <w:lang w:bidi="ar-SA"/>
        </w:rPr>
        <w:t>تجب الكفارة دون القضاء في الموارد التالية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الطاعنان في السن،إذا كان في الصوم مشقة زائدة عليهما،و انهيار في قواهما فلهما،و الحال هذه،أن يصوما،و يضاعف لهما الأجر،و لهما أن يفطرا و يكفّرا عن كل يوم بإطعام مسكين،و لا قضاء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أبو الامام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الكبير،و الذي به العطاش لا حرج عليهما أن يفطرا في شهر رمضان،و يتصدق كل منهما عن كل يوم بمد من طعام، و لا قضاء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قيل،ان 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نزلت في ذلك،و هي قوله </w:t>
      </w:r>
    </w:p>
    <w:p>
      <w:pPr>
        <w:pStyle w:val="BookText"/>
        <w:rPr/>
      </w:pPr>
      <w:r>
        <w:rPr>
          <w:rFonts w:ascii="Amiri" w:hAnsi="Amiri" w:eastAsia="Amiri" w:cs="Amiri"/>
          <w:color w:val="111111"/>
          <w:sz w:val="28"/>
          <w:sz w:val="28"/>
          <w:szCs w:val="28"/>
          <w:rtl w:val="true"/>
          <w:lang w:bidi="ar-SA"/>
        </w:rPr>
        <w:t xml:space="preserve">تعالى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من تطوع خيرا من زاد على إطعام المسكين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داء العطاش،و هو داء لا يروى صاحبه من الماء،فإنه يفطر، و يكفّر بمد،و لا يقضي،تماما كالشيخ و الشيخة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شفي يقضي،لأن الأدلة الدالة على وجوب القضاء تشمله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نجيب بأنّها إذا شملته بحسب الظاهر فإنها مقيدة بقول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قضاء على الشيخ الكبير،و من به العطاش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تمرض في شهر رمضان،و استمر المرض في شهر رمضان لآخر فلا قضاء عليه،و لكن يكفّر بمد عن كل يوم،فقد سئل الإمام الباقر عليه السّلام عن الرجل يمرض فيدركه شهر رمضان،و يخرج عنه،و هو مريض،و لا يصح،حتى يدركه شهر رمضان 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عن الأول،و يصوم الثاني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غسل الجنابة أيام شهر رمضان كله أو بعضه،ثم تذكر فإن الذي يقتضيه الأصل ان يقضي الصلاة دون الصوم،لأن الطهارة من الحدث الأكبر شرط واقعي في الصلاة،و ليست شرطا في الصوم الا مع العلم بالحدث قبل طلوع الفجر،و لذا من نام،ثم أصبح جنبا صح صومه،حتى و لو تعمد ترك الغسل طوال النهار،و بهذا قال ابن إدريس و المحقق الحلي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الفقهاء ذهبوا الى وجوب قضاء الصوم و الصلاة،مع اعترافهم جميعا بأن الأوفق بأصول المذهب و قواعده هو قضاء الصلاة دون الصوم،و لكن وجب الخروج عن هذا الأصل،و الحكم بوجوبهما معا لوجود النص،فقد سئل الإمام الصادق عليه السّلام عن رجل أجنب في شهر رمضان،فنسي أن يغتسل،حتى خرج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يقضي الصلاة و الصيام</w:t>
      </w:r>
      <w:r>
        <w:rPr>
          <w:rFonts w:eastAsia="Amiri" w:cs="Amiri" w:ascii="Amiri" w:hAnsi="Amiri"/>
          <w:color w:val="111111"/>
          <w:sz w:val="28"/>
          <w:szCs w:val="28"/>
          <w:rtl w:val="true"/>
          <w:lang w:bidi="ar-SA"/>
        </w:rPr>
        <w:t xml:space="preserve">. </w:t>
      </w:r>
      <w:bookmarkStart w:id="148" w:name="pg14588_169649"/>
    </w:p>
    <w:p>
      <w:pPr>
        <w:pStyle w:val="Heading4"/>
        <w:numPr>
          <w:ilvl w:val="3"/>
          <w:numId w:val="1"/>
        </w:numPr>
        <w:rPr/>
      </w:pPr>
      <w:bookmarkStart w:id="149" w:name="__RefHeading___Toc1179259_1878427129"/>
      <w:bookmarkStart w:id="150" w:name="_Toc61"/>
      <w:bookmarkEnd w:id="148"/>
      <w:bookmarkEnd w:id="149"/>
      <w:r>
        <w:rPr>
          <w:rtl w:val="true"/>
        </w:rPr>
        <w:t>قضاء بلا كفارة</w:t>
      </w:r>
      <w:r>
        <w:rPr>
          <w:rtl w:val="true"/>
        </w:rPr>
        <w:t>:</w:t>
      </w:r>
      <w:bookmarkEnd w:id="150"/>
    </w:p>
    <w:p>
      <w:pPr>
        <w:pStyle w:val="BookText"/>
        <w:rPr/>
      </w:pPr>
      <w:r>
        <w:rPr>
          <w:rFonts w:ascii="Amiri" w:hAnsi="Amiri" w:eastAsia="Amiri" w:cs="Amiri"/>
          <w:color w:val="111111"/>
          <w:sz w:val="28"/>
          <w:sz w:val="28"/>
          <w:szCs w:val="28"/>
          <w:rtl w:val="true"/>
          <w:lang w:bidi="ar-SA"/>
        </w:rPr>
        <w:t>يجب القضاء دون الكفارة بهذه الأشياء،و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ان من أجنب في ليلة من رمضان،و نام على نية الغسل،ثم انتبه قبل الفجر،و نام للمرة الثانية،قدمنا ان هذا عليه القضاء دون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غسل الجنابة على المشهور،و ذكرناه قريبا في الفقرة السابقة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أبطل صومه بنية الإفطار،و لم يتناول شيئا من المفطرات،و مثله المرائي بصيامه،و لو ساعة من 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و شرب ليلة الصيام دون ان يبحث و ينظر هل طلع الفجر،ثم تبين تقدم الطلوع على الأكل و الشرب،قال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خلافا في أن عليه القضاء دون الكفارة،و يدل عليه أن سائلا سأل الإمام الصادق عليه السّلام عن رجل أكل و شرب بعد ما طلع الفجر في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قام،فنظر، فلم ير الفجر،فأكل ثم عاد فرأى الفجر فليتم صومه،و لا اعادة عليه،و ان قام فأكل و شرب،ثم نظر الى الفجر فرأى أنه قد طلع،فليتم صومه،و يقضي يوما آخر، لأنه بدأ بالأكل قبل النظر،فعليه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القضاء بهذه الرواية،و ما إليها فإن الكفارة تنفى بالأصل،بخاصة أن تناول المفطر لم يكن عن عمد،و قصد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يجب القضاء دون الكفارة إذا أكل و شرب ليلا اعتمادا على قول مخبر ببقاء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 الجارية أن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الفجر أم لا؟فتقول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بعد،فآكل،ثم انظر،فأجده قد كان طلع حين 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يومك،و تقضيه،أما انك لو كنت أنت الذي نظرت،ما </w:t>
      </w:r>
    </w:p>
    <w:p>
      <w:pPr>
        <w:pStyle w:val="BookText"/>
        <w:rPr/>
      </w:pPr>
      <w:r>
        <w:rPr>
          <w:rFonts w:ascii="Amiri" w:hAnsi="Amiri" w:eastAsia="Amiri" w:cs="Amiri"/>
          <w:color w:val="111111"/>
          <w:sz w:val="28"/>
          <w:sz w:val="28"/>
          <w:szCs w:val="28"/>
          <w:rtl w:val="true"/>
          <w:lang w:bidi="ar-SA"/>
        </w:rPr>
        <w:t>كان عليك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صريحة في أن السبب لسقوط القضاء هو أن يبحث الإنسان و ينظر بنفسه،و لا أثر للتعويل و الاعتماد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قامت بينة شرعية مؤلفة من عدلين على بقاء الليل،فأكل و شرب معتمدا عليها،فهل يقضي إذا تبين الخلاف؟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أجل،انه يقضي لأن البينة انما هي سبيل لمعرفة الواقع،و قد انكشف العكس،كما هو الفرض،و مجرد اعتبارها،و انها حجة متبعة لا تستدعي سقوط القضاء،و انما تسوّغ الأكل و الشرب،و فائدتها العذر في تناول المفطر فقط،لا في سقوط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فشأنها في ذلك تماما كشأن الاستصحاب،و الدليل الشرعي قد أناط سقوط القضاء بمباشرة الصائم للبحث و النظر بنفسه،لا بتوسط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أخبره مخبر بطلوع الفجر،و مع ذلك أكل و شرب ظانا بأنّه غير جاد فتبين أنه صادق بقوله،فينفي عنه وجوب الكفارة بالأصل،و يثبت عليه القضاء بالإجماع و النص،حيث سئل الإمام الصادق عليه السّلام عن رجل خرج في شهر رمضان،و أصحابه يتسحرون في بيت،فنظر إلى الفجر فناداهم،فكف بعضهم، و ظن بعضهم أنه يسخر،فأكل؟قال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صومه،و يقضي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الصور التي يقضي فيها و لا يكفر أن يخبره مخبر بدخول الليل، فيأكل أو يشرب،أو ما إلى ذاك اعتمادا على خبره،ثم يتبين بقاء الليل و لا فرق في ذلك بين أن يكون المخبر واحدا،أو أكثر،و لا بين البينة الشرعية و غيرها بعد أن تبين الخلاف،بل لا فرق بين من يجوز له التقليد كالعمي،و بين من لا يجوز له ذلك،لأنه لا منافاة بين جواز الإفطار،و بين ثبوت القضاء،بل و لا بين ثبوت الكفارة أيضا،كما مر في مسألة الشيخ،و من استمر مرضه عاما كاملا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تسأل،إذا لم يخبره أو يشهد أحد بدخول الليل،و انما تناول المفطر،لأنه هو بنفسه توهم و تخيل دخول الليل،فهل يجب عليه القضاء أو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يقضي في حالة،و لا يقضي في حالة أخرى،و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يعلم الصائم ان في السماء غيما،و لا آية علة،ثم عرضت غمامة سوداء أوقعت الصائم في الخطأ و الاشتباه،و ظن معها أن الليل قد دخل،و بعد أن تناول المفطر انجلت الغمامة،و بانت الشمس،إذا كان الأمر كذلك وجب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ان الامام الصادق عليه السّلام سئل عن قوم صاموا شهر رمضان،فغشيهم سحاب أسود عند غروب الشمس،فظن أنه ليل،فأفطروا،ثم انجلى السحاب،فإذا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أفطر صيام ذلك اليوم،ان اللّه يقول أَتِمُّوا الصِّيامَ إِلَى اللَّيْلِ فمن أكل قبل أن يدخل الليل فعليه قضاؤه،لأنه أكل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سحاب أسود فظن أن السحاب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خاص في نفس الغرض الذي افترضناه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 الصائم أن في السماء علة من غيم و ما إليه،و ظن دخول الليل فلا قضاء عليه،و يدل على ذلك ان الامام الصادق عليه السّلام قد سئل عن رجل صام،ثم ظن أن الشمس قد غابت،و في السماء غيم،فأفطر،ثم أن السحاب انجلى،فإذا الشمس لم تغب؟قال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تم صومه،و لا يقضيه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51" w:name="pg14588_169652"/>
    </w:p>
    <w:p>
      <w:pPr>
        <w:pStyle w:val="BookText"/>
        <w:rPr/>
      </w:pPr>
      <w:bookmarkEnd w:id="15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تمضمض للتبريد،لا للوضوء فسبقه الماء،و دخل في جوفه،فإنه يقضي و لا يكفّر،حيث سئل الإمام الصادق عليه السّلام عن رجل عبث بالماء يتمضمض به من العطش،فدخل في حلقه؟قال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القضاء،و ان كان في وضوء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يتعمد الصائم القيء،فإنه موجب للقضاء دون الكفارة،و إذا سبقه القيء قهرا فلا شيء عليه،لقول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تقيأ الصائم فعليه قضاء ذلك اليوم،و ان ذرعه من غير أن يتقيأ فليتم صومه،أي إذا سبقه القيء قهرا عنه صح صومه،و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مطاوي الأبحاث السابقة أن الحائض و النفساء تقضيان الصوم دون الصلاة،و ان المستحاضة يجب عليها أن تؤديهما في الوقت المعين،و إذا أخلت بالأداء وجب القضاء عليها بالاتفاق</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79261_1878427129"/>
      <w:bookmarkStart w:id="153" w:name="_Toc62"/>
      <w:bookmarkEnd w:id="152"/>
      <w:r>
        <w:rPr>
          <w:rtl w:val="true"/>
        </w:rPr>
        <w:t>المرض</w:t>
      </w:r>
      <w:r>
        <w:rPr>
          <w:rtl w:val="true"/>
        </w:rPr>
        <w:t>:</w:t>
      </w:r>
      <w:bookmarkEnd w:id="1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المرض المسوغ للإفطار هو أن يكون الإنسان مريضا بالفعل،و إذا صام في مرضه ازداد كما أو كيفا،بحيث تشتد آلامه،أو تزيد أيامه،أو يكون صحيحا، و لكن يخشى إذا هو صام أن يحدث له الصوم مرضا جديدا،أما مجرد الضعف الهزال فلا يسوّغ الإفطار ما دام متحملا،و الجسم سالما،و يدل على هذا الأدلة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و الإجماع و العقل،قال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كانَ مَرِيضاً أَوْ عَلى سَفَرٍ فَعِدَّةٌ مِنْ أَيّامٍ أُخَرَ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الصائم على عينيه من الرمد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الخوف من حدوث المرض و تجدده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المعول في معرفة الضرر على علم الإنسان،أو ظنه ظنا معقولا ناشئا من التجارب التي يمر بها،أو من قول خبير،لقول الامام الصادق عليه السّلام،و قد سئل عن حد المرض الذي يجب على صاحبه فيه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مؤتمن عليه مفوض إليه، فإن وجد ضعفا فليفطر،و ان وجد قوة فليصمه كائنا المرض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الى أن الضرر المظنون يجب دفعه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يضرك الصوم،و علم الصائم بعدم الضرر،أو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يضرك،و علم هو بالضرر،عوّل على علمه لا على قول الطبيب،حيث لا دليل على أن قول الطبيب حجة متبعة،حتى مع العلم أو الظن بخطئه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يرجع إلى الطبيب إذا حصل الظن بالضرر من قوله،لا مطلقا،و عليه تكون العبرة بالظن الذي يجب دفعه عقلا و شرعا،لا بقول الطبيب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صام المريض معتقدا عدم الضرر فبان العكس،فسد صومه و عليه القضاء،لقوله تعالى وَ مَنْ كانَ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صام في السفر، أو في حال المرض فعليه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الحكم في هذه الأدلة و ما إليها،قد تعلق بالمرض الواقعي،لا بعدم العلم بالمرض،اما ما ذهب اليه السيد الحكيم في المستمسك من صحة الصوم في مثل هذه الحال،لأن الصوم محبوب في الواقع، و انما سقط الأمر به،لأنه مزاحم بواجب أهم،و هو الأمر بحفظ النفس،فإذا صام المريض بداعي المحبوبية،صح صومه،أما هذا التعليل فهو نظرية مجردة لا </w:t>
      </w:r>
      <w:bookmarkStart w:id="154" w:name="pg14588_169654"/>
    </w:p>
    <w:p>
      <w:pPr>
        <w:pStyle w:val="BookText"/>
        <w:rPr/>
      </w:pPr>
      <w:bookmarkEnd w:id="154"/>
      <w:r>
        <w:rPr>
          <w:rFonts w:ascii="IRNazanin" w:hAnsi="IRNazanin" w:eastAsia="IRNazanin"/>
          <w:color w:val="111111"/>
          <w:sz w:val="28"/>
          <w:sz w:val="28"/>
          <w:szCs w:val="28"/>
          <w:rtl w:val="true"/>
          <w:lang w:bidi="fa-IR"/>
        </w:rPr>
        <w:t>تمت الى الواقع بسبب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مهما يكن،فإذا أفطر المريض أياما من رمضان،و استمر المرض الى رمضان ثان،كفّر عن كل يوم بإطعام مسكين،و لا قضاء عليه،كما تقدم،و إذا عوفي من مرضه قبل نهاية السنة،بحيث يستطيع القضاء قبل أن يدخل رمضان آخر،وجب عليه القضاء بلا كفارة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79263_1878427129"/>
      <w:bookmarkStart w:id="156" w:name="_Toc63"/>
      <w:bookmarkEnd w:id="155"/>
      <w:r>
        <w:rPr>
          <w:rtl w:val="true"/>
        </w:rPr>
        <w:t>السفر</w:t>
      </w:r>
      <w:r>
        <w:rPr>
          <w:rtl w:val="true"/>
        </w:rPr>
        <w:t>:</w:t>
      </w:r>
      <w:bookmarkEnd w:id="156"/>
    </w:p>
    <w:p>
      <w:pPr>
        <w:pStyle w:val="BookText"/>
        <w:rPr/>
      </w:pPr>
      <w:r>
        <w:rPr>
          <w:rFonts w:ascii="Amiri" w:hAnsi="Amiri" w:eastAsia="Amiri" w:cs="Amiri"/>
          <w:color w:val="111111"/>
          <w:sz w:val="28"/>
          <w:sz w:val="28"/>
          <w:szCs w:val="28"/>
          <w:rtl w:val="true"/>
          <w:lang w:bidi="ar-SA"/>
        </w:rPr>
        <w:t>لقد اشتهر عن الرسول و آل بيته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اشتهر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في كتب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سفر يوجب قصر الصلاة فإنه يوجب الإفطار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يستثنوا من هذه القاعدة إلاّ أربعة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بقصد الصيد للتجارة،فإنه يتم الصلاة،و يصوم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مسافرا بعد الزوال،يبقى على الصيام،و يؤدي الصلاة قصرا،ان لم يكن قد صلاها قبل سفره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الى بيته بعد الزوال،فإنه يتم الصلاة،ان لم يكن قد أداها في سفره،مع العلم بأنه 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حرم اللّه،أو حرم الرسول،أو مسجد الكوفة،أو الحائر الحسيني،فإنه مخير بين القصر و التمام،و يتعين عليه الإفطار،و تقدم التنبيه على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يكن،فإن شروط القصر للصلاة هي شروط الإفطار في السفر،من نية قطع ثمانية فراسخ امتدادية،أو ملفقة،و ان يكون السفر سائغا لا محرما،و ان </w:t>
      </w:r>
      <w:bookmarkStart w:id="157" w:name="pg14588_169655"/>
    </w:p>
    <w:p>
      <w:pPr>
        <w:pStyle w:val="BookText"/>
        <w:rPr/>
      </w:pPr>
      <w:bookmarkEnd w:id="157"/>
      <w:r>
        <w:rPr>
          <w:rFonts w:ascii="Amiri" w:hAnsi="Amiri" w:eastAsia="Amiri" w:cs="Amiri"/>
          <w:color w:val="111111"/>
          <w:sz w:val="28"/>
          <w:sz w:val="28"/>
          <w:szCs w:val="28"/>
          <w:rtl w:val="true"/>
          <w:lang w:bidi="ar-SA"/>
        </w:rPr>
        <w:t>لا يتخذ السفر حرفة و مهنة،و لا يقيم عشرة أيام،و لا يتردد ثلاثين يوما،و إذا خرج المسافر من بيته قبل الزوال أفطر،و إذا خرج بعده بقي على صومه،و إذا عاد و دخل بيته قبل الزوال و لم يكن قد تناول المفطر،تعين عليه الصوم،و ان كان قد تناوله أفطر و قضى،و لكن يستحب له الإمساك ظاهرا،بحيث لا يتناول المفطر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الشرائع،و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 المسافر قبل أن يصل الى حد الترخيص وجب عليه القضاء و الكفارة،و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هذا فإنما يتم في حق العالم بالتحريم،لأنه أفسد صوما واجبا في شهر رمضان،أما الجاهل فلا شيء عليه،تماما كمن تناول شيئا من المفطرات غير عالم بوجوب الإمساك عنها،و قد بينا ذلك مع الدليل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الصوم و وجوب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السيد الحكيم عن المشهور شهرة عظيمة كادت تكون إجماعا ان للإنسان أن يسافر في شهر رمضان اختيارا،و لو كان السفر فرارا من الصوم،لأن الإمام الباقر أبا جعفر الصادق عليهما السّلام سئل عن الصائم يعرض له السفر في شهر رمضان،و هو مقيم،و قد مضى منه أيام؟فقال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يسافر و يفطر</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79265_1878427129"/>
      <w:bookmarkStart w:id="159" w:name="_Toc64"/>
      <w:bookmarkEnd w:id="158"/>
      <w:r>
        <w:rPr>
          <w:rtl w:val="true"/>
        </w:rPr>
        <w:t>قضاء الولي عن الميت</w:t>
      </w:r>
      <w:r>
        <w:rPr>
          <w:rtl w:val="true"/>
        </w:rPr>
        <w:t>:</w:t>
      </w:r>
      <w:bookmarkEnd w:id="1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وجب الصوم على انسان لقضاء رمضان،أو غيره،و مضى أمد تمكن فيه من إتيان ما وجب عليه،و لكنه أهمل و تهاون حتى مات،كان على وليه أن يقضي عنه ما فاته،سواء أ كان الفوات بسبب المرض أو السفر أو غيره،قال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 إلا ما نقل عن ابن أبي عقيل،و قد سئل الإمام </w:t>
      </w:r>
    </w:p>
    <w:p>
      <w:pPr>
        <w:pStyle w:val="BookText"/>
        <w:rPr/>
      </w:pPr>
      <w:r>
        <w:rPr>
          <w:rFonts w:ascii="Amiri" w:hAnsi="Amiri" w:eastAsia="Amiri" w:cs="Amiri"/>
          <w:color w:val="111111"/>
          <w:sz w:val="28"/>
          <w:sz w:val="28"/>
          <w:szCs w:val="28"/>
          <w:rtl w:val="true"/>
          <w:lang w:bidi="ar-SA"/>
        </w:rPr>
        <w:t>الصادق عليه السّلام عن الرجل يموت،و عليه صلاة أو 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أولى الناس بميراثه امرأة؟قال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من هو المراد بأولى الناس،بميراث الميت،و ما يتصل بهذه المسألة في باب الصلاة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الأكبر يقضي عن 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إن شئت</w:t>
      </w:r>
      <w:r>
        <w:rPr>
          <w:rFonts w:eastAsia="Amiri" w:cs="Amiri" w:ascii="Amiri" w:hAnsi="Amiri"/>
          <w:color w:val="111111"/>
          <w:sz w:val="28"/>
          <w:szCs w:val="28"/>
          <w:rtl w:val="true"/>
          <w:lang w:bidi="ar-SA"/>
        </w:rPr>
        <w:t xml:space="preserve">. </w:t>
      </w:r>
      <w:bookmarkStart w:id="160" w:name="pg14588_169657"/>
    </w:p>
    <w:p>
      <w:pPr>
        <w:pStyle w:val="Heading3"/>
        <w:numPr>
          <w:ilvl w:val="2"/>
          <w:numId w:val="1"/>
        </w:numPr>
        <w:rPr/>
      </w:pPr>
      <w:bookmarkStart w:id="161" w:name="__RefHeading___Toc1179267_1878427129"/>
      <w:bookmarkStart w:id="162" w:name="_Toc65"/>
      <w:bookmarkEnd w:id="160"/>
      <w:bookmarkEnd w:id="161"/>
      <w:r>
        <w:rPr>
          <w:rtl w:val="true"/>
        </w:rPr>
        <w:t>ثبوت الهلال</w:t>
      </w:r>
      <w:bookmarkEnd w:id="162"/>
    </w:p>
    <w:p>
      <w:pPr>
        <w:pStyle w:val="Heading4"/>
        <w:numPr>
          <w:ilvl w:val="3"/>
          <w:numId w:val="1"/>
        </w:numPr>
        <w:rPr/>
      </w:pPr>
      <w:bookmarkStart w:id="163" w:name="__RefHeading___Toc1179269_1878427129"/>
      <w:bookmarkStart w:id="164" w:name="_Toc66"/>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يثبت هلال رمضان و غيره بالطرق التالية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79271_1878427129"/>
      <w:bookmarkStart w:id="166" w:name="_Toc67"/>
      <w:bookmarkEnd w:id="165"/>
      <w:r>
        <w:rPr>
          <w:rtl w:val="true"/>
        </w:rPr>
        <w:t>الرؤية</w:t>
      </w:r>
      <w:r>
        <w:rPr>
          <w:rtl w:val="true"/>
        </w:rPr>
        <w:t>:</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الهلال فصم،و إذا رأيته فأفطر،أما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للرؤية،و أفطروا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تواتر و دار على 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الفقهاء على كلمة واحدة على أن من تفرد برؤية هلال رمضان وجب عليه الصوم،حتى و لو أفطر الناس جميعا،و إذا أفطر فعليه القضاء و الكفارة،و إذا تفرد برؤية هلال شوال حرم عليه الصوم،حتى و لو صام الناس جميعا،فإذا صام فعل محرما،الا ان يمسك لا بنية الصيام،بل بنية المجاراة،أو ما إليها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79273_1878427129"/>
      <w:bookmarkStart w:id="168" w:name="_Toc68"/>
      <w:bookmarkEnd w:id="167"/>
      <w:r>
        <w:rPr>
          <w:rtl w:val="true"/>
        </w:rPr>
        <w:t>الشياع</w:t>
      </w:r>
      <w:r>
        <w:rPr>
          <w:rtl w:val="true"/>
        </w:rPr>
        <w:t>:</w:t>
      </w:r>
      <w:bookmarkEnd w:id="1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معنى الشياع الذي يثبت به الهلال ان تصوم طائفة،أو أهل قطر أو بلد،اعتمادا على حكم متطفل بان غدا من رمضان،أو يفطروا لحكمه بان غدا من شوال،كلا،فإن هذا إفطار بالرأي،لا بالرؤية،و بالوهم،لا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معنى </w:t>
      </w:r>
      <w:bookmarkStart w:id="169" w:name="pg14588_169658"/>
    </w:p>
    <w:p>
      <w:pPr>
        <w:pStyle w:val="BookText"/>
        <w:rPr/>
      </w:pPr>
      <w:bookmarkEnd w:id="169"/>
      <w:r>
        <w:rPr>
          <w:rFonts w:ascii="Amiri" w:hAnsi="Amiri" w:eastAsia="Amiri" w:cs="Amiri"/>
          <w:color w:val="111111"/>
          <w:sz w:val="28"/>
          <w:sz w:val="28"/>
          <w:szCs w:val="28"/>
          <w:rtl w:val="true"/>
          <w:lang w:bidi="ar-SA"/>
        </w:rPr>
        <w:t>الشياع الذي يثبت به الهلال هو أن تكون رؤية الهلال عامة،لا خاصة،هو أن يراه العدد الكثير،و الجمّ الغفير،بحيث يمتنع بحسب العادة أن يتواطؤوا على الكذب،و من أجل هذا تطمئن النفس و تركن الى هذا الشياع،و من أجله أيضا لا يشترط الايمان فضلا عن العدالة في افراد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المعنى،أي شياع الرؤية،لا الرأي و لا شياع الإفطار أو الصيام يحمل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يوم يفطر الناس،و الأضحى يوم يضحي الناس، و الصوم يوم يصوم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يحمل هذا القول،و ما في معناه من كلمات أهل البيت عليهم السّلام على رؤية الهلال العامة،أو على أي مسوغ شرعي،كما لو رأيت بين الناس الذين ضحوا،و أفطروا من تثق بدينه و معرفته و تحفّظه،تماما كما لو رأيت اماما مجهولا لديك يصلي خلفه الجمّ الغفير،و تعرف منهم من تثق به، فتقتدي بالإمام من أجل من تثق به،لا من أجل الجمع الكثير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179275_1878427129"/>
      <w:bookmarkStart w:id="171" w:name="_Toc69"/>
      <w:bookmarkEnd w:id="170"/>
      <w:r>
        <w:rPr>
          <w:rtl w:val="true"/>
        </w:rPr>
        <w:t>إكمال العدد</w:t>
      </w:r>
      <w:r>
        <w:rPr>
          <w:rtl w:val="true"/>
        </w:rPr>
        <w:t>:</w:t>
      </w:r>
      <w:bookmarkEnd w:id="1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طرق ثبوت الهلال إكمال العدد،فأي شهر قمري ثبت أوّله،ينتهي حتما بمضي ثلاثين يوما،و يدخل الذي يليه،لأنه لا يزيد عن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لا ينقص عن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،فإذا ثبت أول شعبان كان اليوم الواحد و الثلاثون من رمضان قطعا،و إذا عرفنا أوّل رمضان فالواحد و الثلاثون من شوال،قال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غم عليكم فعدوا ثلاثين ليلة،ثم أفطروا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الشهر فأتموا عدة شعبان ثلاثين يوما،و صوموا الواحد و الثلاثين</w:t>
      </w:r>
      <w:r>
        <w:rPr>
          <w:rFonts w:eastAsia="Amiri" w:cs="Amiri" w:ascii="Amiri" w:hAnsi="Amiri"/>
          <w:color w:val="111111"/>
          <w:sz w:val="28"/>
          <w:szCs w:val="28"/>
          <w:rtl w:val="true"/>
          <w:lang w:bidi="ar-SA"/>
        </w:rPr>
        <w:t xml:space="preserve">. </w:t>
      </w:r>
      <w:bookmarkStart w:id="172" w:name="pg14588_169659"/>
    </w:p>
    <w:p>
      <w:pPr>
        <w:pStyle w:val="Heading4"/>
        <w:numPr>
          <w:ilvl w:val="3"/>
          <w:numId w:val="1"/>
        </w:numPr>
        <w:rPr/>
      </w:pPr>
      <w:bookmarkStart w:id="173" w:name="__RefHeading___Toc1179277_1878427129"/>
      <w:bookmarkStart w:id="174" w:name="_Toc70"/>
      <w:bookmarkEnd w:id="172"/>
      <w:bookmarkEnd w:id="173"/>
      <w:r>
        <w:rPr>
          <w:rtl w:val="true"/>
        </w:rPr>
        <w:t>البينة الشرعية</w:t>
      </w:r>
      <w:r>
        <w:rPr>
          <w:rtl w:val="true"/>
        </w:rPr>
        <w:t>:</w:t>
      </w:r>
      <w:bookmarkEnd w:id="1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الهلال بشهادة رجلين عدلين،و لا أثر للواحد،و لا لشهادة النساء منفردات عن الرجال،أو منضمّات إليهم،و ان كثرن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الهلال،و أفطر لرؤيته،و ان شهد عندك شاهدان مرضيان بأنهما رأياه فاقضه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النساء في رؤية الهلال إلاّ شهادة رجلين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هذه الرواية مما يخالف معناها فشاذ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 يثق بعدالة الشاهدين أن يعمل بقولهما و لا يجوز له ان يخالف شهادتهما،حتى و لو ردها الحاكم</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79279_1878427129"/>
      <w:bookmarkStart w:id="176" w:name="_Toc71"/>
      <w:bookmarkEnd w:id="175"/>
      <w:r>
        <w:rPr>
          <w:rtl w:val="true"/>
        </w:rPr>
        <w:t>حكم الحاكم الشرعي</w:t>
      </w:r>
      <w:r>
        <w:rPr>
          <w:rtl w:val="true"/>
        </w:rPr>
        <w:t>:</w:t>
      </w:r>
      <w:bookmarkEnd w:id="176"/>
    </w:p>
    <w:p>
      <w:pPr>
        <w:pStyle w:val="Heading5"/>
        <w:numPr>
          <w:ilvl w:val="4"/>
          <w:numId w:val="1"/>
        </w:numPr>
        <w:rPr/>
      </w:pPr>
      <w:bookmarkStart w:id="177" w:name="__RefHeading___Toc1179281_1878427129"/>
      <w:bookmarkStart w:id="178" w:name="_Toc72"/>
      <w:bookmarkEnd w:id="177"/>
      <w:r>
        <w:rPr>
          <w:rtl w:val="true"/>
        </w:rPr>
        <w:t>اشارة</w:t>
      </w:r>
      <w:bookmarkEnd w:id="1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الحاكم الشرعي بأن غدا من رمضان،أو من شوال،فلمن علم أنه قد استند في حكمه هذا الى ما لا يجوز الاستناد اليه شرعا يحرم عليه العمل به بالاتفاق،و لمن علم أنه قد استند الى ما يجوز الاعتماد عليه شرعا وجب العمل به بالاتفاق ايضا،و لكن لمكان العلم،لا لحكم الحاكم،و إذا لم يعلم خطأه و لا صوابه،فهل يجوز العمل به أو لا؟</w:t>
      </w:r>
    </w:p>
    <w:p>
      <w:pPr>
        <w:pStyle w:val="Heading5"/>
        <w:numPr>
          <w:ilvl w:val="4"/>
          <w:numId w:val="1"/>
        </w:numPr>
        <w:rPr/>
      </w:pPr>
      <w:bookmarkStart w:id="179" w:name="__RefHeading___Toc1179283_1878427129"/>
      <w:bookmarkStart w:id="180" w:name="_Toc73"/>
      <w:bookmarkEnd w:id="179"/>
      <w:r>
        <w:rPr>
          <w:rtl w:val="true"/>
        </w:rPr>
        <w:t>الجواب</w:t>
      </w:r>
      <w:r>
        <w:rPr>
          <w:rtl w:val="true"/>
        </w:rPr>
        <w:t>:</w:t>
      </w:r>
      <w:bookmarkEnd w:id="1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الظاهر من أقوال الفقهاء وجوب العمل بحكم الحاكم الشرعي متى ثبت ذلك عنده و حكم به،ثم نقل عن عالم فاضل لم يذكر اسمه ان الحاكم الشرعي انما يرجع إليه في الدعاوي و الفصل في الخصومات، و في الفتوى بالأحكام الشرعية،أما حكمه بالموضوعات الخارجية،و ان هذا غصب،أو ان الوقت قد دخل،و ما إلى ذلك فلا دليل على وجوب اتباعه و العمل </w:t>
      </w:r>
      <w:bookmarkStart w:id="181" w:name="pg14588_169660"/>
    </w:p>
    <w:p>
      <w:pPr>
        <w:pStyle w:val="BookText"/>
        <w:rPr/>
      </w:pPr>
      <w:bookmarkEnd w:id="181"/>
      <w:r>
        <w:rPr>
          <w:rFonts w:ascii="Amiri" w:hAnsi="Amiri" w:eastAsia="Amiri" w:cs="Amiri"/>
          <w:color w:val="111111"/>
          <w:sz w:val="28"/>
          <w:sz w:val="28"/>
          <w:szCs w:val="28"/>
          <w:rtl w:val="true"/>
          <w:lang w:bidi="ar-SA"/>
        </w:rPr>
        <w:t>بأقواله،ثم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عندي موضع توقف و اشكال،لعدم الدليل الواضح على وجوب الأخذ بحكم الحاكم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نعتقد أن المعصوم وحده هو الذي يجب اتباعه في جميع أقواله و أفعاله،سواء أ كانت من الموضوعات،أم من غيرها،أما النائب و الوكيل فلا، بداهة أن النائب غير المنوب عنه،و الوكيل غير الأصيل،و ليس من الضرورة ان يكون النائب في شيء نائبا في كل شيء،و أيضا نعتقد أن من قال و ادعى ان للمجتهد العادل كل ما للمعصوم هو واحد من اثنين،لا ثالث لهما،اما ذاهل مغفل،و اما أنه يجر النار لقرصه،و يزعم لنفسه ما خص اللّه به صفوة الصفوة من خلقه،و هم النبي و أهل بيته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باللّه من هذه الدعوى و صاحبها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79285_1878427129"/>
      <w:bookmarkStart w:id="183" w:name="_Toc74"/>
      <w:bookmarkEnd w:id="182"/>
      <w:r>
        <w:rPr>
          <w:rtl w:val="true"/>
        </w:rPr>
        <w:t>أقوال الفلكيين</w:t>
      </w:r>
      <w:r>
        <w:rPr>
          <w:rtl w:val="true"/>
        </w:rPr>
        <w:t>:</w:t>
      </w:r>
      <w:bookmarkEnd w:id="1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عطفنا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للرؤية،و أفطروا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المتفق عليه عند المسلمين جميعا،و أيضا عطفنا اتفاقهم ان المتعين هو صوم شهر رمضان الذي يختلف مع الشهرين الحافّين به شعبان و شوال نقصانا و تماما بين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إذا عطفنا هذين المبدأين على اختلاف المسلمين و تفاوتهم في صدق من يدعي رؤية الهلال،و ان بعضهم يثق بدعواه دون بعض،إذا عطفنا هذه بعضها على بعض،و جمعناها في جملة واحدة جاءت النتيجة الحتمية القهرية ان تصوم فئة، و تفطر اخرى،و قد يكون الصائم من طائفة و المفطر من طائفة ثانية،و قد يكونان من طائفة واحدة تبعا للوثوق و عدمه،كما حدث في العام الماضي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،حيث أفطر مرجع من مراجع النجف الأشرف هو و مقلدوه يوم الجمعة،و أفطر المرجع الآخر في النجف بالذات هو و مقلدوه يوم السبت،و كما حدث أيضا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كان عيد الأضحى في مصر يوم الاثنين،و في السعودية يوم الثلاثاء،و في بومباي يوم الأربعاء،مع العلم بأن الجميع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اذن،ليست المسألة مسألة اختلاف بين الطوائف و المذاهب،بل مسألة ثقة و عدم الثقة بمدعي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غفلة عن هذه الحقيقة شاع،و تردد على ألسن كثيرين هذا التساؤل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يتفادى المسلمون هذه الفوضى،و هذا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طائفيا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يتفادونه بالرجوع الى العلم،و أقوال الفلكيين الذين يولدون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شاع الجواب عن هذا التساؤل بين الشيوخ أو بعضهم بأن الشرع الذي أمرنا بالصوم قد أمرنا أيضا أن نفطر للرؤية،و الذي يفهمه الناس من الرؤية،بخاصة في عهد الرسالة،هي البصرية لا الرؤية العلمية،و مقتضى ذلك أن لا نعتني بغيرها مهما كان،و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هذا السؤال لا يتجه من الأساس،و كذلك الجواب الذي بني عليه،لأن المبني على الفاسد فاسد مثله،و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اتفق المسلمون كافة على أن أحكام اللّه سبحانه يجب امتثالها و طاعتها بطريق العلم،و لا يجوز الركون الى الظن،ما وجدنا الى العلم سبيلا،لأن الظن لا يغني عن الحق شيئا،أجل،نلجأ الى الظن المعتبر الذي نص الشرع عليه، كالظن الحاصل من البينة و ما إليها،نلجأ الى هذا الظن حيث لا طريق الى العلم إطلاقا،و إذا جاز الركون الى البينة المفيدة للظن فبالأولى أن يجوز العمل بالعلم، بل هو المتعين مع إمكانه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عليه،فمتى حصل العلم من أقوال الفلكيين وجب على كل من علم بصدقهم ان يعمل بأقوالهم،و لا يجوز له إطلاقا الأخذ بشهادة الشهود،و لا بحكم الحاكم،و لا بشيء يخالف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للرؤية،و أفطروا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العلم الذي يجب اتباعه في ثبوت الهلال هو خصوص العلم الناشئ من الرؤية البصرية لا العلم من أي سبب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حجة من أي سبب تولد،و ليس للشارع،و لا لغير الشارع أن يفرق بين أسبابه،لأن حجّية العلم ذاتية،و غير مكتسبة،و ليس لأحد أيا كان أن يلغيها،أو يتصرف بها بالتقليم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أجل،للشارع أن يعتبر العلم جزءا من موضوعات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نحن فيه أجنبي عن ذلك،لأن الشارع انما اعتبر الرؤية كوسيلة للعلم بالهلال،لا كغاية في نفسها،كما هو الشأن في كل طريق مجهول لمعرفة الأحكام،و بكلمة أن اسم الطريق يدل عليه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واحد،و هو أن أقوال الفلكيين،هل تفيد العلم القاطع لكل شبهة،تماما كما تفيد الرؤية البصرية،أو لا؟ و يعرف الجواب عن ذلك مما قدمنا من ان المسألة تختلف باختلاف الأشخاص،تماما كمسألة الثقة بمن يدعي الرؤية،و بقول الطبيب إذا أخبر بالضرر، أو عدمه،فمن حصل له العلم من أقوال الفلكيين وجب عليه اتباعهم،و لا يجوز له الأخذ بالبينة،و لا بحكم الحاكم،و لا بغيرهما مما يخالف علمه و يقينه،و الا فلا طريق إلاّ الطرق الشرعية الأخرى التي ذكرناها من البينة 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فإن لنا و لغيرنا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الفلكيين حتى الآن مبني على التقريب،لا على التحقيق بدليل اختلافهم،و تضارب أقوالهم في تعيين الليلة التي يتولد فيها الهلال، و في ساعة ميلاده،و في مدة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جاء الزمن الذي تتوافر فيه للعلماء أسباب المعرفة الدقيقة الكافية،بحيث تصبح كلمتهم واحدة في التوليد،و يتكرر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صدقهم المرة تلو المرة،حتى تعد أقوالهم من القطعيات،تماما كأيام الأسبوع، فيمكن،و الحال هذه،الاعتماد عليهم و الرجوع إليهم في أمر الهلال و ثبوته، حيث يحصل العلم للجميع من أقوالهم لا لفرد دون فرد،أو فئة دون فئة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4588_169665"/>
      <w:bookmarkStart w:id="185" w:name="pg14588_169665"/>
      <w:bookmarkEnd w:id="185"/>
    </w:p>
    <w:p>
      <w:pPr>
        <w:pStyle w:val="Heading3"/>
        <w:numPr>
          <w:ilvl w:val="2"/>
          <w:numId w:val="1"/>
        </w:numPr>
        <w:rPr/>
      </w:pPr>
      <w:bookmarkStart w:id="186" w:name="pg14588_169665"/>
      <w:bookmarkStart w:id="187" w:name="__RefHeading___Toc1179287_1878427129"/>
      <w:bookmarkStart w:id="188" w:name="_Toc75"/>
      <w:bookmarkEnd w:id="186"/>
      <w:bookmarkEnd w:id="187"/>
      <w:r>
        <w:rPr>
          <w:rtl w:val="true"/>
        </w:rPr>
        <w:t>الاعتكاف</w:t>
      </w:r>
      <w:bookmarkEnd w:id="188"/>
    </w:p>
    <w:p>
      <w:pPr>
        <w:pStyle w:val="Heading4"/>
        <w:numPr>
          <w:ilvl w:val="3"/>
          <w:numId w:val="1"/>
        </w:numPr>
        <w:rPr/>
      </w:pPr>
      <w:bookmarkStart w:id="189" w:name="__RefHeading___Toc1179289_1878427129"/>
      <w:bookmarkStart w:id="190" w:name="_Toc76"/>
      <w:bookmarkEnd w:id="189"/>
      <w:r>
        <w:rPr>
          <w:rtl w:val="true"/>
        </w:rPr>
        <w:t>معنى الاعتكاف</w:t>
      </w:r>
      <w:bookmarkEnd w:id="190"/>
    </w:p>
    <w:p>
      <w:pPr>
        <w:pStyle w:val="BookText"/>
        <w:rPr/>
      </w:pPr>
      <w:r>
        <w:rPr>
          <w:rFonts w:ascii="Amiri" w:hAnsi="Amiri" w:eastAsia="Amiri" w:cs="Amiri"/>
          <w:color w:val="111111"/>
          <w:sz w:val="28"/>
          <w:sz w:val="28"/>
          <w:szCs w:val="28"/>
          <w:rtl w:val="true"/>
          <w:lang w:bidi="ar-SA"/>
        </w:rPr>
        <w:t xml:space="preserve">الاعتكاف و العكوف في كلام العرب هو الإقامة على الشيء بالمكان،يقال عكف،أو اعتكف فلان مكان كذا إذا أقام فيه،و لم يخرج منه،قال تعالى ما هذِهِ التَّماثِيلُ الَّتِي أَنْتُمْ لَها عاكِفُونَ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الشرع الإقامة على شيء خاص،في مكان خاص،بشروط معينة،و يأتي بيانها جميعا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79291_1878427129"/>
      <w:bookmarkStart w:id="192" w:name="_Toc77"/>
      <w:bookmarkEnd w:id="191"/>
      <w:r>
        <w:rPr>
          <w:rtl w:val="true"/>
        </w:rPr>
        <w:t>استحباب الاعتكاف</w:t>
      </w:r>
      <w:r>
        <w:rPr>
          <w:rtl w:val="true"/>
        </w:rPr>
        <w:t>:</w:t>
      </w:r>
      <w:bookmarkEnd w:id="1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الاعتكاف مشروع و مستحب بالكتاب و السنة و الإجماع،فمن الكتاب قوله عز و جل أَنْ طَهِّرا بَيْتِيَ لِلطّائِفِينَ وَ الْعاكِفِينَ وَ الرُّكَّعِ السُّجُودِ </w:t>
      </w:r>
      <w:r>
        <w:rPr>
          <w:rStyle w:val="FootnoteAnchor"/>
          <w:rtl w:val="true"/>
        </w:rPr>
        <w:footnoteReference w:id="8"/>
      </w:r>
      <w:r>
        <w:rPr>
          <w:rFonts w:ascii="Amiri" w:hAnsi="Amiri" w:eastAsia="Amiri" w:cs="Amiri"/>
          <w:color w:val="111111"/>
          <w:sz w:val="28"/>
          <w:sz w:val="28"/>
          <w:szCs w:val="28"/>
          <w:rtl w:val="true"/>
          <w:lang w:bidi="ar-SA"/>
        </w:rPr>
        <w:t>و من السنة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اعتكف رسول اللّه صلّى اللّه عليه و آله و سلّم في شهر رمضان في العشرة الأولى،ثم اعتكف في الثانية في العشرة الوسطى،ثم اعتكف في الثالثة في العشرة الأخيرة،ثم لم يزل يعتكف في هذه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 xml:space="preserve">. </w:t>
      </w:r>
      <w:bookmarkStart w:id="193" w:name="pg14588_169666"/>
    </w:p>
    <w:p>
      <w:pPr>
        <w:pStyle w:val="Heading4"/>
        <w:numPr>
          <w:ilvl w:val="3"/>
          <w:numId w:val="1"/>
        </w:numPr>
        <w:rPr/>
      </w:pPr>
      <w:bookmarkStart w:id="194" w:name="__RefHeading___Toc1179293_1878427129"/>
      <w:bookmarkStart w:id="195" w:name="_Toc78"/>
      <w:bookmarkEnd w:id="193"/>
      <w:bookmarkEnd w:id="194"/>
      <w:r>
        <w:rPr>
          <w:rtl w:val="true"/>
        </w:rPr>
        <w:t>الشروط</w:t>
      </w:r>
      <w:r>
        <w:rPr>
          <w:rtl w:val="true"/>
        </w:rPr>
        <w:t>:</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الايمان،و العقل،و نية التقرب الى اللّه،لأن الاعتكاف عبادة، و لا تصح العبادة إلا بهذه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الا بصوم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يصح الاعتكاف في العيدين،حيث يحرم الصوم فيهما،و لا من الحائض و النفساء،حيث يحرم الصوم عليهما،كما يحرم المكث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الاعتكاف في المسجد الجامع،أي في مسجد البلد العام،لا مسجد الحي،أو الأسرة،لقول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يعتكف في المسجد الجامع، و أفضلها جميعا المساجد الأربعة،و هي مسجد حرم اللّه،و مسجد حرم الرسول، و مسجد الكوفة،و مسجد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الاعتكاف أقل من ثلاثة أيام بليلتين،لقول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استدامة اللبث في المسجد،بمعنى أن لا يخرج منه بغير سبب موجب، لقول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ان يخرج معتكف من المسجد إلاّ لحاجة لا بد منها،ثم لا يجلس،حتى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يتأخر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 لشيء إلاّ لجنازة،أو يعود مريضا،و لا يجلس،حتى يرجع</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79295_1878427129"/>
      <w:bookmarkStart w:id="197" w:name="_Toc79"/>
      <w:bookmarkEnd w:id="196"/>
      <w:r>
        <w:rPr>
          <w:rtl w:val="true"/>
        </w:rPr>
        <w:t>مسائل</w:t>
      </w:r>
      <w:r>
        <w:rPr>
          <w:rtl w:val="true"/>
        </w:rPr>
        <w:t>:</w:t>
      </w:r>
      <w:bookmarkEnd w:id="197"/>
    </w:p>
    <w:p>
      <w:pPr>
        <w:pStyle w:val="Heading5"/>
        <w:numPr>
          <w:ilvl w:val="4"/>
          <w:numId w:val="1"/>
        </w:numPr>
        <w:rPr/>
      </w:pPr>
      <w:bookmarkStart w:id="198" w:name="__RefHeading___Toc1179297_1878427129"/>
      <w:bookmarkStart w:id="199" w:name="_Toc80"/>
      <w:bookmarkEnd w:id="198"/>
      <w:r>
        <w:rPr/>
        <w:t>1</w:t>
      </w:r>
      <w:r>
        <w:rPr>
          <w:rtl w:val="true"/>
        </w:rPr>
        <w:t>-</w:t>
      </w:r>
      <w:r>
        <w:rPr>
          <w:rtl w:val="true"/>
        </w:rPr>
        <w:t>ينقسم الاعتكاف الى واجب،و مندوب</w:t>
      </w:r>
      <w:bookmarkEnd w:id="199"/>
    </w:p>
    <w:p>
      <w:pPr>
        <w:pStyle w:val="BookText"/>
        <w:rPr/>
      </w:pPr>
      <w:r>
        <w:rPr>
          <w:rFonts w:ascii="Amiri" w:hAnsi="Amiri" w:eastAsia="Amiri" w:cs="Amiri"/>
          <w:color w:val="111111"/>
          <w:sz w:val="28"/>
          <w:sz w:val="28"/>
          <w:szCs w:val="28"/>
          <w:rtl w:val="true"/>
          <w:lang w:bidi="ar-SA"/>
        </w:rPr>
        <w:t>،و الأول ما وجب بنذر،أو عهد،أو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ما يتبرع به الإنسان بدافع العبادة المقربة من اللّه سبحانه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إذا كان معينا في زمان خاص،كمن نذر أن يعتكف الأيام البيض من </w:t>
      </w:r>
      <w:bookmarkStart w:id="200" w:name="pg14588_169667"/>
    </w:p>
    <w:p>
      <w:pPr>
        <w:pStyle w:val="BookText"/>
        <w:rPr/>
      </w:pPr>
      <w:bookmarkEnd w:id="200"/>
      <w:r>
        <w:rPr>
          <w:rFonts w:ascii="Amiri" w:hAnsi="Amiri" w:eastAsia="Amiri" w:cs="Amiri"/>
          <w:color w:val="111111"/>
          <w:sz w:val="28"/>
          <w:sz w:val="28"/>
          <w:szCs w:val="28"/>
          <w:rtl w:val="true"/>
          <w:lang w:bidi="ar-SA"/>
        </w:rPr>
        <w:t>شعبان،فمتى باشر لا يجوز له العدول عنه،لا في اليوم الأول،و لا في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المندوب فله ان يعدل عنه قبل انقضاء اليومين الأول و الثاني،فإذا مضيا وجب الثالث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اعتكف ثلاثة أيام فهو في الرابع بالخيار،ان شاء زاد ثلاثة أيام أخر،و ان شاء خرج من المسجد،فإن أقام يومين بعد الثلاثة،فلا يخرج من المسجد حتى يتم ثلاثة أيام أخر</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79299_1878427129"/>
      <w:bookmarkStart w:id="202" w:name="_Toc81"/>
      <w:bookmarkEnd w:id="201"/>
      <w:r>
        <w:rPr/>
        <w:t>2</w:t>
      </w:r>
      <w:r>
        <w:rPr>
          <w:rtl w:val="true"/>
        </w:rPr>
        <w:t>-</w:t>
      </w:r>
      <w:r>
        <w:rPr>
          <w:rtl w:val="true"/>
        </w:rPr>
        <w:t>لا يجب أن يكون الصوم خاصا بالاعتكاف</w:t>
      </w:r>
      <w:bookmarkEnd w:id="202"/>
    </w:p>
    <w:p>
      <w:pPr>
        <w:pStyle w:val="BookText"/>
        <w:rPr/>
      </w:pPr>
      <w:r>
        <w:rPr>
          <w:rFonts w:ascii="Amiri" w:hAnsi="Amiri" w:eastAsia="Amiri" w:cs="Amiri"/>
          <w:color w:val="111111"/>
          <w:sz w:val="28"/>
          <w:sz w:val="28"/>
          <w:szCs w:val="28"/>
          <w:rtl w:val="true"/>
          <w:lang w:bidi="ar-SA"/>
        </w:rPr>
        <w:t>،بل يكفي مطلق الصوم، حتى و لو كان لغاية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 الصوم للاعتكاف كشرط الطهارة للصلاة،لا يعتبر فيه الوقوع له،بل يكفي في صحة الاعتكاف وقوعه معه،و ان لم يكن له،سواء أ كان الصوم واجبا،أم ندبا،و سواء أ كان الواجب لرمضان،أم لغيره،بلا خلاف فيه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179301_1878427129"/>
      <w:bookmarkStart w:id="204" w:name="_Toc82"/>
      <w:bookmarkEnd w:id="203"/>
      <w:r>
        <w:rPr/>
        <w:t>3</w:t>
      </w:r>
      <w:r>
        <w:rPr>
          <w:rtl w:val="true"/>
        </w:rPr>
        <w:t>-</w:t>
      </w:r>
      <w:r>
        <w:rPr>
          <w:rtl w:val="true"/>
        </w:rPr>
        <w:t>يحرم على المعتكف مباشرة النساء،و على المعتكفة مباشرة الرجال</w:t>
      </w:r>
      <w:bookmarkEnd w:id="204"/>
    </w:p>
    <w:p>
      <w:pPr>
        <w:pStyle w:val="BookText"/>
        <w:rPr/>
      </w:pPr>
      <w:r>
        <w:rPr>
          <w:rFonts w:ascii="Amiri" w:hAnsi="Amiri" w:eastAsia="Amiri" w:cs="Amiri"/>
          <w:color w:val="111111"/>
          <w:sz w:val="28"/>
          <w:sz w:val="28"/>
          <w:szCs w:val="28"/>
          <w:rtl w:val="true"/>
          <w:lang w:bidi="ar-SA"/>
        </w:rPr>
        <w:t>، ليلا و نهارا،حتى اللمس و التقبيل بشهوة،قال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امرأته ليلا و لا نهارا،و هو معتكف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جامع امرأته ليلا،أو نهارا في غير شهر رمضان فعليه كفارة،فقد سئل الإمام الصادق عليه السّلام عن معتكف واقع اهله؟قال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على الذي أفطر يوما من شهر رمضان متعمدا،عتق رقبة،أو صيام شهرين متتابعين،أو إطعام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عن معتكف وطأ امرأته ليلا في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 فإن وطأها نهارا؟قال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للاعتكاف،و الثانية للإفطار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يحرم على المعتكف الاستمناء على ما قاله صاحب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 و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فيه على نص بالخصوص</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يحرم عليه البيع و الشراء،و شم الطيب،و الرياحين،و المماراة، </w:t>
      </w:r>
      <w:bookmarkStart w:id="205" w:name="pg14588_169668"/>
    </w:p>
    <w:p>
      <w:pPr>
        <w:pStyle w:val="BookText"/>
        <w:rPr/>
      </w:pPr>
      <w:bookmarkEnd w:id="205"/>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لا يشم الطيب،و لا يتلذذ بالرياحين،و لا يماري،و لا يشتري،و لا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بالمماراة،المجادلة و المنازعة في شيء من أشياء الدنيا،أو في مسألة دينية حبا بالغلبة 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تحريم المذكورات،و ما إليها بين وقوعها ليلا و نهارا،لأن الاعتكاف واقع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الصوم شرط في الاعتكاف،فكل ما يفسد الصوم يفسد الاعتكاف،بداهة ان المشروط عدم عند عدم شرطه،على تعبير الفقهاء و الأصوليين</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179303_1878427129"/>
      <w:bookmarkStart w:id="207" w:name="_Toc83"/>
      <w:bookmarkEnd w:id="206"/>
      <w:r>
        <w:rPr/>
        <w:t>4</w:t>
      </w:r>
      <w:r>
        <w:rPr>
          <w:rtl w:val="true"/>
        </w:rPr>
        <w:t>-</w:t>
      </w:r>
      <w:r>
        <w:rPr>
          <w:rtl w:val="true"/>
        </w:rPr>
        <w:t>إذا فسد الاعتكاف بشيء مما ذكرنا،فهل يجب إعادته ثانية أو لا</w:t>
      </w:r>
      <w:bookmarkEnd w:id="207"/>
    </w:p>
    <w:p>
      <w:pPr>
        <w:pStyle w:val="Heading6"/>
        <w:numPr>
          <w:ilvl w:val="5"/>
          <w:numId w:val="1"/>
        </w:numPr>
        <w:rPr/>
      </w:pPr>
      <w:bookmarkStart w:id="208" w:name="__RefHeading___Toc1179305_1878427129"/>
      <w:bookmarkStart w:id="209" w:name="_Toc84"/>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w:t>
      </w:r>
    </w:p>
    <w:p>
      <w:pPr>
        <w:pStyle w:val="Heading6"/>
        <w:numPr>
          <w:ilvl w:val="5"/>
          <w:numId w:val="1"/>
        </w:numPr>
        <w:rPr/>
      </w:pPr>
      <w:bookmarkStart w:id="210" w:name="__RefHeading___Toc1179307_1878427129"/>
      <w:bookmarkStart w:id="211" w:name="_Toc85"/>
      <w:bookmarkEnd w:id="210"/>
      <w:r>
        <w:rPr>
          <w:rtl w:val="true"/>
        </w:rPr>
        <w:t>الجواب</w:t>
      </w:r>
      <w:r>
        <w:rPr>
          <w:rtl w:val="true"/>
        </w:rPr>
        <w:t>:</w:t>
      </w:r>
      <w:bookmarkEnd w:id="2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واجبا فلا بد من الإعادة بنية القضاء،ان كان وقته معينا،و قد مضى،و بنية الأداء ان لم يمض الوقت،لوجوب الطاعة و الامتثال في الأداء، و للأمر بقضاء ما فات في غيره،و إذا كان الاعتكاف مستحبا،و بطل قبل مضي اليومين فلا شيء عليه،لعدم الوجوب من الأساس،و الفرع لا يزيد على الأصل، و ان كان بعد مضيهما وجبت الإعادة،لمكان الوجوب،كما تقدم</w:t>
      </w:r>
      <w:r>
        <w:rPr>
          <w:rFonts w:eastAsia="Amiri" w:cs="Amiri" w:ascii="Amiri" w:hAnsi="Amiri"/>
          <w:color w:val="111111"/>
          <w:sz w:val="28"/>
          <w:szCs w:val="28"/>
          <w:rtl w:val="true"/>
          <w:lang w:bidi="ar-SA"/>
        </w:rPr>
        <w:t xml:space="preserve">. </w:t>
      </w:r>
      <w:bookmarkStart w:id="212" w:name="pg14588_169669"/>
    </w:p>
    <w:p>
      <w:pPr>
        <w:pStyle w:val="Heading2"/>
        <w:numPr>
          <w:ilvl w:val="1"/>
          <w:numId w:val="1"/>
        </w:numPr>
        <w:rPr/>
      </w:pPr>
      <w:bookmarkStart w:id="213" w:name="__RefHeading___Toc1179309_1878427129"/>
      <w:bookmarkStart w:id="214" w:name="_Toc86"/>
      <w:bookmarkEnd w:id="212"/>
      <w:bookmarkEnd w:id="213"/>
      <w:r>
        <w:rPr>
          <w:rtl w:val="true"/>
        </w:rPr>
        <w:t>كتاب الزكاة</w:t>
      </w:r>
      <w:bookmarkEnd w:id="214"/>
    </w:p>
    <w:p>
      <w:pPr>
        <w:pStyle w:val="Heading3"/>
        <w:numPr>
          <w:ilvl w:val="2"/>
          <w:numId w:val="1"/>
        </w:numPr>
        <w:rPr/>
      </w:pPr>
      <w:bookmarkStart w:id="215" w:name="__RefHeading___Toc1179311_1878427129"/>
      <w:bookmarkStart w:id="216" w:name="_Toc87"/>
      <w:bookmarkEnd w:id="215"/>
      <w:r>
        <w:rPr>
          <w:rtl w:val="true"/>
        </w:rPr>
        <w:t>معنى الزكاة</w:t>
      </w:r>
      <w:r>
        <w:rPr>
          <w:rtl w:val="true"/>
        </w:rPr>
        <w:t>:</w:t>
      </w:r>
      <w:bookmarkEnd w:id="216"/>
    </w:p>
    <w:p>
      <w:pPr>
        <w:pStyle w:val="BookText"/>
        <w:rPr/>
      </w:pPr>
      <w:r>
        <w:rPr>
          <w:rFonts w:ascii="Amiri" w:hAnsi="Amiri" w:eastAsia="Amiri" w:cs="Amiri"/>
          <w:color w:val="111111"/>
          <w:sz w:val="28"/>
          <w:sz w:val="28"/>
          <w:szCs w:val="28"/>
          <w:rtl w:val="true"/>
          <w:lang w:bidi="ar-SA"/>
        </w:rPr>
        <w:t xml:space="preserve">معنى الزكاة في اللغة النمو،و منه قول العرب زكا الزرع،أي نما و طاب، و منه أيضا قوله تعالى أَ قَتَلْتَ نَفْساً زَكِيَّةً بِغَيْرِ نَفْسٍ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الشرع اسم للصدقة الواجبة من المال،لأن فاعلها،يزكو بفعلها عند اللّه سبحانه،و يصير من الطاهرين المطهرين،و تومئ الى هذا المعنى الآية الكريمة خُذْ مِنْ أَمْوالِهِمْ صَدَقَةً تُطَهِّرُهُمْ وَ تُزَكِّيهِمْ بِها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179313_1878427129"/>
      <w:bookmarkStart w:id="218" w:name="_Toc88"/>
      <w:bookmarkEnd w:id="217"/>
      <w:r>
        <w:rPr>
          <w:rtl w:val="true"/>
        </w:rPr>
        <w:t>الوجوب</w:t>
      </w:r>
      <w:r>
        <w:rPr>
          <w:rtl w:val="true"/>
        </w:rPr>
        <w:t>:</w:t>
      </w:r>
      <w:bookmarkEnd w:id="2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الزكاة واجبة بضرورة الدين،تماما كالصلاة،و يخرج منكرها من الإسلام،و لذا قرنها اللّه سبحانه بالصلاة في أكثر من آية في كتابه،من ذلك قوله تعالى وَ 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فَخَلُّوا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w:t>
      </w:r>
      <w:r>
        <w:rPr>
          <w:rFonts w:eastAsia="Amiri" w:cs="Amiri" w:ascii="Amiri" w:hAnsi="Amiri"/>
          <w:color w:val="111111"/>
          <w:sz w:val="28"/>
          <w:szCs w:val="28"/>
          <w:rtl w:val="true"/>
          <w:lang w:bidi="ar-SA"/>
        </w:rPr>
        <w:t xml:space="preserve">. </w:t>
      </w:r>
      <w:bookmarkStart w:id="219" w:name="pg14588_169670"/>
    </w:p>
    <w:p>
      <w:pPr>
        <w:pStyle w:val="BookText"/>
        <w:rPr/>
      </w:pPr>
      <w:bookmarkEnd w:id="219"/>
      <w:r>
        <w:rPr>
          <w:rFonts w:ascii="Amiri" w:hAnsi="Amiri" w:eastAsia="Amiri" w:cs="Amiri"/>
          <w:color w:val="111111"/>
          <w:sz w:val="28"/>
          <w:sz w:val="28"/>
          <w:szCs w:val="28"/>
          <w:rtl w:val="true"/>
          <w:lang w:bidi="ar-SA"/>
        </w:rPr>
        <w:t xml:space="preserve">قَدْ أَفْلَحَ الْمُؤْمِنُونَ اَلَّذِينَ هُمْ فِي صَلاتِهِمْ خاشِعُونَ وَ الَّذِينَ هُمْ عَنِ اللَّغْوِ مُعْرِضُونَ وَ 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وَ ذَكَرَ اسْمَ رَبِّهِ فَصَلّى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فرض للفقراء في مال الأغنياء ما يسعهم،و لو علم أن ذلك لا يسعهم لزادهم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لم يؤتوا من قبل فريضة اللّه عزّ و جل،و لكن أوتوا من منع من منعهم حقهم،لا مما فرض اللّه لهم،و لو أن الناس أدوا حقوقهم كانوا عائشين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تدل بصراحة و وضوح على أن الفقر من الأرض لا من السماء،و من ظلم الناس بعضهم بعضا،لا من اللّه جل شأنه،و عظمت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اللّه عز و جل عبدا عن صلاة بعد الفريضة،و لا عن صدقة بعد الزكاة،و لا عن صوم بعد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الزكاة يكون أولا فيمن تجب عليه،و ثانيا فيما تجب فيه من الأموال،و ثالثا إلى من تصرف من المستحقين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79315_1878427129"/>
      <w:bookmarkStart w:id="221" w:name="_Toc89"/>
      <w:bookmarkEnd w:id="220"/>
      <w:r>
        <w:rPr>
          <w:rtl w:val="true"/>
        </w:rPr>
        <w:t>من تجب عليه الزكاة</w:t>
      </w:r>
      <w:r>
        <w:rPr>
          <w:rtl w:val="true"/>
        </w:rPr>
        <w:t>:</w:t>
      </w:r>
      <w:bookmarkEnd w:id="221"/>
    </w:p>
    <w:p>
      <w:pPr>
        <w:pStyle w:val="Heading4"/>
        <w:numPr>
          <w:ilvl w:val="3"/>
          <w:numId w:val="1"/>
        </w:numPr>
        <w:rPr/>
      </w:pPr>
      <w:bookmarkStart w:id="222" w:name="__RefHeading___Toc1179317_1878427129"/>
      <w:bookmarkStart w:id="223" w:name="_Toc90"/>
      <w:bookmarkEnd w:id="222"/>
      <w:r>
        <w:rPr>
          <w:rtl w:val="true"/>
        </w:rPr>
        <w:t>يشترط فيمن تجب عليه الزكاة هذه الشروط</w:t>
      </w:r>
      <w:r>
        <w:rPr>
          <w:rtl w:val="true"/>
        </w:rPr>
        <w:t>:</w:t>
      </w:r>
      <w:bookmarkEnd w:id="223"/>
    </w:p>
    <w:p>
      <w:pPr>
        <w:pStyle w:val="Heading5"/>
        <w:numPr>
          <w:ilvl w:val="4"/>
          <w:numId w:val="1"/>
        </w:numPr>
        <w:rPr/>
      </w:pPr>
      <w:bookmarkStart w:id="224" w:name="__RefHeading___Toc1179319_1878427129"/>
      <w:bookmarkStart w:id="225" w:name="_Toc91"/>
      <w:bookmarkEnd w:id="224"/>
      <w:r>
        <w:rPr/>
        <w:t>1</w:t>
      </w:r>
      <w:r>
        <w:rPr>
          <w:rtl w:val="true"/>
        </w:rPr>
        <w:t>-</w:t>
      </w:r>
      <w:r>
        <w:rPr>
          <w:rtl w:val="true"/>
        </w:rPr>
        <w:t>البلوغ</w:t>
      </w:r>
      <w:bookmarkEnd w:id="2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تجب على غير البالغ،قال يونس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للإمام الصادق عليه السّلام أن لي إخوة صغارا،فمتى تجب على أموالهم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وجبت عليهم الصلاة،وجبت عليهم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 و ليس عليه صلاة،و ليس على جميع غلاته من نخل أو زرع أو غلة زكاة،و ان بلغ اليتيم فليس عليه لما مضى زكاة،و لا عليه لما يستقبل،حتى يدرك،فإذا أدرك كانت عليه زكاة واحدة،و كان عليه مثل ما على غيره من الناس</w:t>
      </w:r>
      <w:r>
        <w:rPr>
          <w:rFonts w:eastAsia="Amiri" w:cs="Amiri" w:ascii="Amiri" w:hAnsi="Amiri"/>
          <w:color w:val="111111"/>
          <w:sz w:val="28"/>
          <w:szCs w:val="28"/>
          <w:rtl w:val="true"/>
          <w:lang w:bidi="ar-SA"/>
        </w:rPr>
        <w:t xml:space="preserve">. </w:t>
      </w:r>
      <w:bookmarkStart w:id="226" w:name="pg14588_169671"/>
    </w:p>
    <w:p>
      <w:pPr>
        <w:pStyle w:val="BookText"/>
        <w:rPr/>
      </w:pPr>
      <w:bookmarkEnd w:id="226"/>
      <w:r>
        <w:rPr>
          <w:rFonts w:ascii="Amiri" w:hAnsi="Amiri" w:eastAsia="Amiri" w:cs="Amiri"/>
          <w:color w:val="111111"/>
          <w:sz w:val="28"/>
          <w:sz w:val="28"/>
          <w:szCs w:val="28"/>
          <w:rtl w:val="true"/>
          <w:lang w:bidi="ar-SA"/>
        </w:rPr>
        <w:t>و قد عمل مشهور الفقهاء بهذه الرواية و ما إليها،و هي حجة على من قال بوجوب الزكاة في غير النقدين من أموال غير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يستحب للولي أبا كان أو جدا أو حاكما شرعيا أن يزكي أموال الطفل</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79321_1878427129"/>
      <w:bookmarkStart w:id="228" w:name="_Toc92"/>
      <w:bookmarkEnd w:id="227"/>
      <w:r>
        <w:rPr/>
        <w:t>2</w:t>
      </w:r>
      <w:r>
        <w:rPr>
          <w:rtl w:val="true"/>
        </w:rPr>
        <w:t>-</w:t>
      </w:r>
      <w:r>
        <w:rPr>
          <w:rtl w:val="true"/>
        </w:rPr>
        <w:t>العقل</w:t>
      </w:r>
      <w:bookmarkEnd w:id="228"/>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الى أن حكم المجنون حكم الطفل في جميع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عدم وجوب الزكاة على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مشكل،حيث لا دليل يعتد به على هذه التسوية الاّ مصادرات لا ينبغي للفقيه الركون إليها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179323_1878427129"/>
      <w:bookmarkStart w:id="230" w:name="_Toc93"/>
      <w:bookmarkEnd w:id="229"/>
      <w:r>
        <w:rPr/>
        <w:t>3</w:t>
      </w:r>
      <w:r>
        <w:rPr>
          <w:rtl w:val="true"/>
        </w:rPr>
        <w:t>-</w:t>
      </w:r>
      <w:r>
        <w:rPr>
          <w:rtl w:val="true"/>
        </w:rPr>
        <w:t>ان يكون المال ملكا تاما لصاحبه،متمكنا من التصرف فيه</w:t>
      </w:r>
      <w:bookmarkEnd w:id="230"/>
    </w:p>
    <w:p>
      <w:pPr>
        <w:pStyle w:val="Heading6"/>
        <w:numPr>
          <w:ilvl w:val="5"/>
          <w:numId w:val="1"/>
        </w:numPr>
        <w:rPr/>
      </w:pPr>
      <w:bookmarkStart w:id="231" w:name="__RefHeading___Toc1179325_1878427129"/>
      <w:bookmarkStart w:id="232" w:name="_Toc94"/>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،فلا زكاة في المال الموهوب قبل ان يقبضه الموهوب له،و لا في الموصى له،و لا في الدّين،و لا المغصوب،و المرهون،و لا المحجور،و لا الغائب إلاّ بعد التسلط عليه،و إمكان التصرف فيه،لقول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 و لا على المال الغائب عنك،حتى يقع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زرارة عن رجل،ماله غائب عنه،و لا يقدر على أخذه؟فقال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عليه،حتى يخرج،فإذا خرج زكاه لعام واحد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عدم تعلق الزكاة في الدّين بين أن يكون صاحبه قادرا على أخذه و تحصيله متى شاء،و بين أن لا يقدر على ذلك على ما هو المشهور بين الفقهاء المتأخرين بشهادة صاحب الحدائق</w:t>
      </w:r>
      <w:r>
        <w:rPr>
          <w:rFonts w:eastAsia="Amiri" w:cs="Amiri" w:ascii="Amiri" w:hAnsi="Amiri"/>
          <w:color w:val="111111"/>
          <w:sz w:val="28"/>
          <w:szCs w:val="28"/>
          <w:rtl w:val="true"/>
          <w:lang w:bidi="ar-SA"/>
        </w:rPr>
        <w:t xml:space="preserve">. </w:t>
      </w:r>
      <w:bookmarkStart w:id="233" w:name="pg14588_169672"/>
    </w:p>
    <w:p>
      <w:pPr>
        <w:pStyle w:val="BookText"/>
        <w:rPr/>
      </w:pPr>
      <w:bookmarkEnd w:id="233"/>
      <w:r>
        <w:rPr>
          <w:rFonts w:ascii="Amiri" w:hAnsi="Amiri" w:eastAsia="Amiri" w:cs="Amiri"/>
          <w:color w:val="111111"/>
          <w:sz w:val="28"/>
          <w:sz w:val="28"/>
          <w:szCs w:val="28"/>
          <w:rtl w:val="true"/>
          <w:lang w:bidi="ar-SA"/>
        </w:rPr>
        <w:t>و إذا استقرض انسان من آخر مالا بمقدار النصاب،كعشرين دينارا مثلا، فهل تجب زكاتها على المقرض،و هو صاحب المال،أو على المستقرض الذي استدانه؟</w:t>
      </w:r>
    </w:p>
    <w:p>
      <w:pPr>
        <w:pStyle w:val="Heading6"/>
        <w:numPr>
          <w:ilvl w:val="5"/>
          <w:numId w:val="1"/>
        </w:numPr>
        <w:rPr/>
      </w:pPr>
      <w:bookmarkStart w:id="234" w:name="__RefHeading___Toc1179327_1878427129"/>
      <w:bookmarkStart w:id="235" w:name="_Toc95"/>
      <w:bookmarkEnd w:id="234"/>
      <w:r>
        <w:rPr>
          <w:rtl w:val="true"/>
        </w:rPr>
        <w:t>الجواب</w:t>
      </w:r>
      <w:r>
        <w:rPr>
          <w:rtl w:val="true"/>
        </w:rPr>
        <w:t>:</w:t>
      </w:r>
      <w:bookmarkEnd w:id="235"/>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تصرف المستقرض بالمال قبل أن يحول عليه الحول فلا شيء عليه،و ان أبقاه عنده،و لم يتصرف فيه كلا أو بعضا،حتى مضى عليه الحول وجبت الزكاة على المستقرض،لأنه تحت تصرفه،و يستطيع الانتفاع به متى شاء،و قد سئل الإمام الصادق عليه السّلام عن رجل دفع إلى رجل مالا قرضا،فعلى من زكاته؟أعلى المقرض،أو المقترض؟قال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زكاتها على المقترض،ان كانت موضوعة عنده حولا</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79329_1878427129"/>
      <w:bookmarkStart w:id="237" w:name="_Toc96"/>
      <w:bookmarkEnd w:id="236"/>
      <w:r>
        <w:rPr>
          <w:rtl w:val="true"/>
        </w:rPr>
        <w:t>غير المسلم</w:t>
      </w:r>
      <w:r>
        <w:rPr>
          <w:rtl w:val="true"/>
        </w:rPr>
        <w:t>:</w:t>
      </w:r>
      <w:bookmarkEnd w:id="237"/>
    </w:p>
    <w:p>
      <w:pPr>
        <w:pStyle w:val="BookText"/>
        <w:rPr/>
      </w:pPr>
      <w:r>
        <w:rPr>
          <w:rFonts w:ascii="Amiri" w:hAnsi="Amiri" w:eastAsia="Amiri" w:cs="Amiri"/>
          <w:color w:val="111111"/>
          <w:sz w:val="28"/>
          <w:sz w:val="28"/>
          <w:szCs w:val="28"/>
          <w:rtl w:val="true"/>
          <w:lang w:bidi="ar-SA"/>
        </w:rPr>
        <w:t xml:space="preserve">اتفق الفقهاء على أن غير المسلم مسؤول و مكلف بالفروع،كما هو مكلف بالأصول،و من أهمها الزكاة،قال تعالى وَيْلٌ لِلْمُشْرِكِينَ اَلَّذِينَ لا يُؤْتُونَ الزَّكاةَ </w:t>
      </w:r>
      <w:r>
        <w:rPr>
          <w:rStyle w:val="FootnoteAnchor"/>
          <w:rtl w:val="true"/>
        </w:rPr>
        <w:footnoteReference w:id="12"/>
      </w:r>
      <w:r>
        <w:rPr>
          <w:rFonts w:ascii="Amiri" w:hAnsi="Amiri" w:eastAsia="Amiri" w:cs="Amiri"/>
          <w:color w:val="111111"/>
          <w:sz w:val="28"/>
          <w:sz w:val="28"/>
          <w:szCs w:val="28"/>
          <w:rtl w:val="true"/>
          <w:lang w:bidi="ar-SA"/>
        </w:rPr>
        <w:t>و أيضا اتفقوا على أن العبادة بشتى أقسامها لا تصح منه،لأن نية القربة شرط في صحتها،و اللّه سبحانه لا يقبل الا ممن آمن به و بجميع كتبه و رسله،و لم يفرقوا بين كتاب و كتاب،و لا بين رسول و رسول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منافاة إطلاقا بين تكليفه بالعبادة،و بين عدم صحتها منه إلاّ بهذا الايمان،لأن الإيمان شرط في الوجود،لا في الوجوب،و مقدمة لإيجاد الواجب في الخارج،و بإمكانه أن يؤمن،و يصلي و يزكي،فإذا أصر على الكفر و الجحود </w:t>
      </w:r>
      <w:bookmarkStart w:id="238" w:name="pg14588_169673"/>
    </w:p>
    <w:p>
      <w:pPr>
        <w:pStyle w:val="BookText"/>
        <w:rPr/>
      </w:pPr>
      <w:bookmarkEnd w:id="238"/>
      <w:r>
        <w:rPr>
          <w:rFonts w:ascii="Amiri" w:hAnsi="Amiri" w:eastAsia="Amiri" w:cs="Amiri"/>
          <w:color w:val="111111"/>
          <w:sz w:val="28"/>
          <w:sz w:val="28"/>
          <w:szCs w:val="28"/>
          <w:rtl w:val="true"/>
          <w:lang w:bidi="ar-SA"/>
        </w:rPr>
        <w:t>فقد عصى بإرادته و سوء اختياره،و صحّت مؤاخذته و معاقبته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 الفقهاء كما قال صاحب مصباح الفقيه على أنّه إذا أسلم تسقط عنه الزكاة،كما تسقط عنه الصلاة،عملا بعموم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الهمداني في مصباح الفقيه و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الزكاة تسقط عن الكافر بمجرد إسلامه،تماما كالصلاة،لتسالم الفقهاء على ذلك، و انه معلوم و مقطوع به من سيرة النبي و آله الكرام صلّى اللّه عليه و آله و سلّم،فما عرف عنهم أنهم أوجبوا شيئا من هذه الحقوق على من دخل في الإسلام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79331_1878427129"/>
      <w:bookmarkStart w:id="240" w:name="_Toc97"/>
      <w:bookmarkEnd w:id="239"/>
      <w:r>
        <w:rPr>
          <w:rtl w:val="true"/>
        </w:rPr>
        <w:t>الأعيان التي تجب فيها الزكاة</w:t>
      </w:r>
      <w:r>
        <w:rPr>
          <w:rtl w:val="true"/>
        </w:rPr>
        <w:t>:</w:t>
      </w:r>
      <w:bookmarkEnd w:id="240"/>
    </w:p>
    <w:p>
      <w:pPr>
        <w:pStyle w:val="Heading4"/>
        <w:numPr>
          <w:ilvl w:val="3"/>
          <w:numId w:val="1"/>
        </w:numPr>
        <w:rPr/>
      </w:pPr>
      <w:bookmarkStart w:id="241" w:name="__RefHeading___Toc1179333_1878427129"/>
      <w:bookmarkStart w:id="242" w:name="_Toc98"/>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قال الإمامان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الزكاة مع الصلاة في الأموال، و سنها رسول اللّه صلّى اللّه عليه و آله و سلّم في تسعة أشياء،و عفا عما سواهن،و التسعة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 الفضة،و الإبل،و البقر،و الغنم،و الحنطة،و الشعير،و التمر،و الزبيب،و عفا رسول اللّه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أبو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مما أنبتت الأرض من الأرز و الذرة و الحمص و العدس،و سائر الحبوب و الفواكه شيء غير هذه الأربعة الأصناف،و ان كثر ثمنه إلاّ ان يصير ما لا يباع بذهب أو فضة تكنزه،ثم يحول عليه الحول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الإمام الصادق عليه السّلام عن الزكاة؟فقال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الزكاة على تسعة،و عفا عما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الشعير،و التمر و الزبيب،و الذهب و الفضة،و الإبل و البقر و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الذرة؟فغضب الإمام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على عهد رسول اللّه السمسم و الذرة و الدخن و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السائل </w:t>
      </w:r>
      <w:bookmarkStart w:id="243" w:name="pg14588_169674"/>
    </w:p>
    <w:p>
      <w:pPr>
        <w:pStyle w:val="BookText"/>
        <w:rPr/>
      </w:pPr>
      <w:bookmarkEnd w:id="243"/>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على عهد رسول اللّه صلّى اللّه عليه و آله و سلّم غير التسعة،فغضب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فهل يكون العفو إلاّ عن شيء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أعرف شيئا عليه الزكاة غير هذا، فمن شاء فليؤمن،و من شاء فليكفر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179335_1878427129"/>
      <w:bookmarkStart w:id="245" w:name="_Toc99"/>
      <w:bookmarkEnd w:id="244"/>
      <w:r>
        <w:rPr>
          <w:rtl w:val="true"/>
        </w:rPr>
        <w:t>الفقهاء</w:t>
      </w:r>
      <w:r>
        <w:rPr>
          <w:rtl w:val="true"/>
        </w:rPr>
        <w:t>:</w:t>
      </w:r>
      <w:bookmarkEnd w:id="24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في نوع خاص من الأنعام و من الزرع،و من النقد، و يجمعها جميعا التسعة المذكورة في كلام الإمامين،و هي الإبل و البقر و الغنم من الانعام،و الحنطة و الشعير و التمر و الزبيب من الزرع،و الذهب و الفضة من النقد، و ما عداها تستحب فيه الزكاة،و لا تجب،و استدلوا بما ذكرنا من الروايات، و غيرها مما جاء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هذه التسعة فتستحب فيها الزكاة،و لا تجب،و هي كل ما يكال و يوزن من الحبوب عدا الحنطة و الشعير،كالحمص و الأرز و العدس،و الثمار كالتفاح و المشمش،دون الخضار و البقول،و تستحب أيضا في مال التجارة،و في الإناث من الخيل دون المذكور،و دون البغال و الحمير،و في الأملاك العقارية التي تستثمر و تؤجر،كالبساتين و الحوانيت و البنايات المعدة للايجار،لأنّها تدخل في مال التجارة،كما قال صاحب الجواهر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على استحباب الزكاة في هذه الأشياء فهو وجود روايات عن أهل البيت عليهم السّلام تدل بظاهر على وجوب الزكاة فيها،و لكن الفقهاء حملوها على الاستحباب،و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ثبوت الزكاة فيها على سبيل الندب،لا على سبيل الوجوب،جمعا بينها و بين الروايات التي أكدت وجوب الزكاة في التسعة،و نفته عن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تسالم الفقهاء،و اشتهر بينهم أنه إذا ورد دليلان أحدهما يثبت </w:t>
      </w:r>
    </w:p>
    <w:p>
      <w:pPr>
        <w:pStyle w:val="BookText"/>
        <w:rPr/>
      </w:pPr>
      <w:r>
        <w:rPr>
          <w:rFonts w:ascii="Amiri" w:hAnsi="Amiri" w:eastAsia="Amiri" w:cs="Amiri"/>
          <w:color w:val="111111"/>
          <w:sz w:val="28"/>
          <w:sz w:val="28"/>
          <w:szCs w:val="28"/>
          <w:rtl w:val="true"/>
          <w:lang w:bidi="ar-SA"/>
        </w:rPr>
        <w:t>الوجوب و الإلزام،و الآخر ينفيه أن يحملوا المثبت على الوجوب،و بالأصح يبقوه على ظاهره،و يحملوا النافي على الاستحباب،حتى أصبح ذلك عندهم قاعدة كلية في جميع أبواب الفقه كما قال صاحب الحدائق في أول المجلد الخامس باب الزكاة،و على هذا يكون الحمل أشبه بالجمع العرفي مثل حمل العام على الخاص،و المطلق على المقيد،لا بالجمع الشرعي الذي يحتاج إلى دليل ثالث يفصل و يفرق بين الموارد،فيخصص المثبت في مورد،و النافي في مورد آخر،و كذلك إذا ورد دليل يحرم هذا الشيء،و آخر ينفي التحريم عنه،فيبقى الدال على التحريم كما هو،و يحمل النافي على الكراهة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يشترط شروط خاصة في كل من الأنعام الثلاثة،و المزروعات الأربعة و النقدين،بالإضافة إلى الشروط التي ذكرناها فيمن تجب عليه الزكاة كان لزاما أن نفرد لكل نوع فصلا مستقلا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4588_169677"/>
      <w:bookmarkStart w:id="247" w:name="pg14588_169677"/>
      <w:bookmarkEnd w:id="247"/>
    </w:p>
    <w:p>
      <w:pPr>
        <w:pStyle w:val="Heading4"/>
        <w:numPr>
          <w:ilvl w:val="3"/>
          <w:numId w:val="1"/>
        </w:numPr>
        <w:rPr/>
      </w:pPr>
      <w:bookmarkStart w:id="248" w:name="pg14588_169677"/>
      <w:bookmarkStart w:id="249" w:name="__RefHeading___Toc1179337_1878427129"/>
      <w:bookmarkStart w:id="250" w:name="_Toc100"/>
      <w:bookmarkEnd w:id="248"/>
      <w:bookmarkEnd w:id="249"/>
      <w:r>
        <w:rPr>
          <w:rtl w:val="true"/>
        </w:rPr>
        <w:t>زكاة الأنعام</w:t>
      </w:r>
      <w:bookmarkEnd w:id="250"/>
    </w:p>
    <w:p>
      <w:pPr>
        <w:pStyle w:val="Heading5"/>
        <w:numPr>
          <w:ilvl w:val="4"/>
          <w:numId w:val="1"/>
        </w:numPr>
        <w:rPr/>
      </w:pPr>
      <w:bookmarkStart w:id="251" w:name="__RefHeading___Toc1179339_1878427129"/>
      <w:bookmarkStart w:id="252" w:name="_Toc101"/>
      <w:bookmarkEnd w:id="251"/>
      <w:r>
        <w:rPr>
          <w:rtl w:val="true"/>
        </w:rPr>
        <w:t>الإبل</w:t>
      </w:r>
      <w:r>
        <w:rPr>
          <w:rtl w:val="true"/>
        </w:rPr>
        <w:t>:</w:t>
      </w:r>
      <w:bookmarkEnd w:id="252"/>
    </w:p>
    <w:p>
      <w:pPr>
        <w:pStyle w:val="Heading6"/>
        <w:numPr>
          <w:ilvl w:val="5"/>
          <w:numId w:val="1"/>
        </w:numPr>
        <w:rPr/>
      </w:pPr>
      <w:bookmarkStart w:id="253" w:name="__RefHeading___Toc1179341_1878427129"/>
      <w:bookmarkStart w:id="254" w:name="_Toc102"/>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الخمس من الإبل شيء،فإذا كانت خمسا ففيها شاة إلى العشرة،فإذا كانت عشرا ففيها شاتان،فإذا بلغت خمس عشرة ففيها ثلاث من الغنم،فإذا بلغت عشرين ففيها أربع من الغنم،فإذا بلغت خمسا و عشرين ففيها خمس من الغنم،فإذا زادت واحدة ففيها ابنة مخاض الى خمس و ثلاثين،فإذا لم يكن عنده ابنة مخاض فابن لبون ذكر،فإن زادت على خمس و ثلاثين بواحدة ففيها بنت لبون إلى خمس و أربعين،فإن زادت واحدة ففيها حقة،و انما سمّيت حقة،لأنها استحقت ان يركب ظهرها الى ستين،فإن زادت واحدة ففيها جذعة الى خمس و سبعين،فإن زادت واحدة ففيها ابنتا لبون الى تسعين،فإن زادت واحدة فحقتان الى عشرين و مائة،فإن زادت على العشرين و المائة واحدة ففي كل خمسين حقة،و في كل أربعين بنت لبون</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179343_1878427129"/>
      <w:bookmarkStart w:id="256" w:name="_Toc103"/>
      <w:bookmarkEnd w:id="255"/>
      <w:r>
        <w:rPr>
          <w:rtl w:val="true"/>
        </w:rPr>
        <w:t>الفقهاء</w:t>
      </w:r>
      <w:r>
        <w:rPr>
          <w:rtl w:val="true"/>
        </w:rPr>
        <w:t>:</w:t>
      </w:r>
      <w:bookmarkEnd w:id="25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الإبل اثنا عشر و هي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 فيها شاة،و ليس فيما نقص عنها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العشرة ففيها شاتان،و ليس في الزائدة عليها شيء،حتى تبلغ خمس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خمس عشرة ففيها ثلاث شياه،و ليس عليها شيء،حتى تبلغ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العشرين ففيها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خمسا و عشرين،و فيها خمس شياه،و هذه الأنصبة الخمسة في كل واحد منها شاة،كما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ستا و عشرين،و فيها بنت مخاض،و هي من الإبل التي دخلت في السنة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ستا و ثلاثين،و فيها بنت لبون،و هي التي دخلت في السنة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ستا و أربعين،و فيها حقة،و هي التي دخلت في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احدى و ستين،و فيها جذعة،و هي التي دخلت في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ستا و سبعين،و فيها بنتا 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تبلغ احدى و تسعين،و فيها حقتان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تبلغ مائة و احدى و عشرين،ففي كل خمسين حقة،و في كل أربعين بنت لبون،و معنى في 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حقة،و في كل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أن المزكي يختار ما هو الأرجح للفقراء،فإن كانت الإبل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عدّها بالأربعين،و دفع ثلاثة من بنات اللبون،و ان كانت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بالخمسين و دفع ثلاثا من الحقق التي هي أكبر من بنات اللبون،و ان كان العدد بهما معا على حد سواء بالقياس الى الفقراء،كما لو بلغت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مخير بين أن يكون بالأربعين،و يدفع خمسا من بنات اللبون،و بين أن يعد بالخمسين،و يدفع أربعا من الحقق،هذا،ان كان ثمن </w:t>
      </w:r>
      <w:bookmarkStart w:id="257" w:name="pg14588_169679"/>
    </w:p>
    <w:p>
      <w:pPr>
        <w:pStyle w:val="BookText"/>
        <w:rPr/>
      </w:pPr>
      <w:bookmarkEnd w:id="257"/>
      <w:r>
        <w:rPr>
          <w:rFonts w:ascii="Amiri" w:hAnsi="Amiri" w:eastAsia="Amiri" w:cs="Amiri"/>
          <w:color w:val="111111"/>
          <w:sz w:val="28"/>
          <w:sz w:val="28"/>
          <w:szCs w:val="28"/>
          <w:rtl w:val="true"/>
          <w:lang w:bidi="ar-SA"/>
        </w:rPr>
        <w:t>الخمس يعادل ثمن الأربع،و الا قدم الأرجح و الأصلح للفقير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179345_1878427129"/>
      <w:bookmarkStart w:id="259" w:name="_Toc104"/>
      <w:bookmarkEnd w:id="258"/>
      <w:r>
        <w:rPr>
          <w:rtl w:val="true"/>
        </w:rPr>
        <w:t>البقر</w:t>
      </w:r>
      <w:r>
        <w:rPr>
          <w:rtl w:val="true"/>
        </w:rPr>
        <w:t>:</w:t>
      </w:r>
      <w:bookmarkEnd w:id="259"/>
    </w:p>
    <w:p>
      <w:pPr>
        <w:pStyle w:val="Heading6"/>
        <w:numPr>
          <w:ilvl w:val="5"/>
          <w:numId w:val="1"/>
        </w:numPr>
        <w:rPr/>
      </w:pPr>
      <w:bookmarkStart w:id="260" w:name="__RefHeading___Toc1179347_1878427129"/>
      <w:bookmarkStart w:id="261" w:name="_Toc105"/>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قال الإمامان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في كل ثلاثين بقرة تبيع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دخل في السنة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أقل من ذلك شيء،و في أربعين بقرة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دخلت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فيما بين الثلاثين إلى الأربعين شيء،حتى تبلغ الأربعين،فإذا بلغت أربعين ففيها بقرة مسنة،و ليس فيها بين الأربعين إلى الستين شيء،فإذا بلغت ستين ففيها تبيعان الى السبعين،فإذا بلغت السبعين ففيها تبيع و مسنة إلى الثمانين،فإذا بلغت ثمانين ففي كل أربعين مسنة إلى تسعين فإذا بلغت تسعين ففيها ثلاث تبايع حوليات،فإذا بلغت عشرين و مائة ففي كل أربعين مسنة</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179349_1878427129"/>
      <w:bookmarkStart w:id="263" w:name="_Toc106"/>
      <w:bookmarkEnd w:id="262"/>
      <w:r>
        <w:rPr>
          <w:rtl w:val="true"/>
        </w:rPr>
        <w:t>الفقهاء</w:t>
      </w:r>
      <w:r>
        <w:rPr>
          <w:rtl w:val="true"/>
        </w:rPr>
        <w:t>:</w:t>
      </w:r>
      <w:bookmarkEnd w:id="263"/>
    </w:p>
    <w:p>
      <w:pPr>
        <w:pStyle w:val="BookText"/>
        <w:rPr/>
      </w:pPr>
      <w:r>
        <w:rPr>
          <w:rFonts w:ascii="Amiri" w:hAnsi="Amiri" w:eastAsia="Amiri" w:cs="Amiri"/>
          <w:color w:val="111111"/>
          <w:sz w:val="28"/>
          <w:sz w:val="28"/>
          <w:szCs w:val="28"/>
          <w:rtl w:val="true"/>
          <w:lang w:bidi="ar-SA"/>
        </w:rPr>
        <w:t>هذه الرواية متفق على العمل بها،و هي أوضح من كلمات الفقهاء،و هذا مثال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للبقر نصابان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ثلاثون،و فيها تبيع أو تبيعة،و فيه مسنة،و 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زيادة في التوضيح قلنا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البقر من كل ثلاثين واحد دخل في السنة الثانية،و لا شيء فيما دونها،فلو افترض ان إنسانا يملك ثلاثين بقرة إلاّ ربعا،أو إلاّ قيراطا فلا شيء عليه،و 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 أربعين واحد دخل في السنة الثالثة،و من الستين تبيعان،و من السبعين مسنة عن أربعين،و تبيع عن ثلاثين،و من الثمانين مسنتان، عن كل أربعين منها مسنة،و من التسعين ثلاثة تبيعات،عن كل ثلاثين تبيع،و من </w:t>
      </w:r>
      <w:bookmarkStart w:id="264" w:name="pg14588_169680"/>
    </w:p>
    <w:p>
      <w:pPr>
        <w:pStyle w:val="BookText"/>
        <w:rPr/>
      </w:pPr>
      <w:bookmarkEnd w:id="264"/>
      <w:r>
        <w:rPr>
          <w:rFonts w:ascii="Amiri" w:hAnsi="Amiri" w:eastAsia="Amiri" w:cs="Amiri"/>
          <w:color w:val="111111"/>
          <w:sz w:val="28"/>
          <w:sz w:val="28"/>
          <w:szCs w:val="28"/>
          <w:rtl w:val="true"/>
          <w:lang w:bidi="ar-SA"/>
        </w:rPr>
        <w:t>المائة مسنة عن أربعين،و تبيعان عن ستين،و من المائة و عشرة مسنتان عن ثمانين،و تبيع عن ثلاثين،و من المائة و العشرين يتخير المالك بين ثلاث مسنات أي عن كل أربعين مسنة،و بين أربع تبيعات،عن كل ثلاثين 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هكذا،و ليس بين الفريضتين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الجاموس كالبقر،و حكمهما واحد،لأنهما من فصيلة واحدة،و قد سئل الإمام الباقر عليه السّلام عن الجواميس،هل فيها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79351_1878427129"/>
      <w:bookmarkStart w:id="266" w:name="_Toc107"/>
      <w:bookmarkEnd w:id="265"/>
      <w:r>
        <w:rPr>
          <w:rtl w:val="true"/>
        </w:rPr>
        <w:t>الغنم</w:t>
      </w:r>
      <w:r>
        <w:rPr>
          <w:rtl w:val="true"/>
        </w:rPr>
        <w:t>:</w:t>
      </w:r>
      <w:bookmarkEnd w:id="266"/>
    </w:p>
    <w:p>
      <w:pPr>
        <w:pStyle w:val="Heading6"/>
        <w:numPr>
          <w:ilvl w:val="5"/>
          <w:numId w:val="1"/>
        </w:numPr>
        <w:rPr/>
      </w:pPr>
      <w:bookmarkStart w:id="267" w:name="__RefHeading___Toc1179353_1878427129"/>
      <w:bookmarkStart w:id="268" w:name="_Toc108"/>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شاة،و ليس فيما دون الأربعين شيء،ثم ليس فيها شيء،حتى تبلغ عشرين و مائة،فإذا بلغت عشرين و مائة ففيها مثل ذلك شاة واحدة،فإذا زادت على مائة و عشرين ففيها شاتان،و ليس فيها أكثر من شاتين،حتى تبلغ مائتين،فإذا بلغت المائتين ففيها مثل ذلك،فإذا زادت على المائتين شاة واحدة ففيها ثلاث شياه،ثم ليس فيها شيء أكثر من ذلك،حتى تبلغ ثلاثمائة،فإذا بلغت ثلاثمائة شاة ففيها مثل ذلك ثلاث شياه،فإذا زادت واحدة ففيها أربع شياه،حتى تبلغ أربعمائة،فإذا تمت أربعمائة كان على كل مائة شاة، و سقط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زيادة الشاة على المائة</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179355_1878427129"/>
      <w:bookmarkStart w:id="270" w:name="_Toc109"/>
      <w:bookmarkEnd w:id="269"/>
      <w:r>
        <w:rPr>
          <w:rtl w:val="true"/>
        </w:rPr>
        <w:t>الفقهاء</w:t>
      </w:r>
      <w:r>
        <w:rPr>
          <w:rtl w:val="true"/>
        </w:rPr>
        <w:t>:</w:t>
      </w:r>
      <w:bookmarkEnd w:id="270"/>
    </w:p>
    <w:p>
      <w:pPr>
        <w:pStyle w:val="BookText"/>
        <w:rPr/>
      </w:pPr>
      <w:r>
        <w:rPr>
          <w:rFonts w:ascii="Amiri" w:hAnsi="Amiri" w:eastAsia="Amiri" w:cs="Amiri"/>
          <w:color w:val="111111"/>
          <w:sz w:val="28"/>
          <w:sz w:val="28"/>
          <w:szCs w:val="28"/>
          <w:rtl w:val="true"/>
          <w:lang w:bidi="ar-SA"/>
        </w:rPr>
        <w:t>و هذه عبارتهم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للغنم خمسة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أربعون،و فيها شاة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إحدى و عشرون،و فيها شاتان</w:t>
      </w:r>
      <w:r>
        <w:rPr>
          <w:rFonts w:eastAsia="Amiri" w:cs="Amiri" w:ascii="Amiri" w:hAnsi="Amiri"/>
          <w:color w:val="111111"/>
          <w:sz w:val="28"/>
          <w:szCs w:val="28"/>
          <w:rtl w:val="true"/>
          <w:lang w:bidi="ar-SA"/>
        </w:rPr>
        <w:t xml:space="preserve">. </w:t>
      </w:r>
      <w:bookmarkStart w:id="271" w:name="pg14588_169681"/>
    </w:p>
    <w:p>
      <w:pPr>
        <w:pStyle w:val="BookText"/>
        <w:rPr/>
      </w:pPr>
      <w:bookmarkEnd w:id="2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مائتان و واحدة،و فيها ثلاث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واحدة،و فيها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فما زاد،ففي كل مائة شاة،و ليس ما بين النصابين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الماعز و الغنم واحد،لأنهما من فصيلة واحدة،سوى أن الجذع من الغنم،و هو الذي أكمل سنة و دخل في الثانية يعادل الثني من المعز و هو الذي أكمل سنتين،و دخل في الثالثة،فمن كان عنده خمس من الإبل،و أراد أن يدفع زكاتها كفاه الجذع من الغنم،أما من المعز فلا يكفيه إلاّ الثني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يتعين على المزكي أن يدفع الزكاة من النصاب الذي عنده بالذات،بل هو مخير بين أن يدفعه منه،أو يشتريه من الغير،و يحتسبه من الزكاة،أو يدفع ثمنه نقدا للفقراء على شريطة أن لا ينقص عن الحد الأوسط إلى الأدنى منه،و ان تطوع بالأعلى فخير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الفقهاء على هذا التخيير بأن رجلا سأل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أن اخرج عما يجب في الحرث من الحنطة و الشعير،و ما يجب على الذهب،أن اخرج عن كل ذلك دراهم قيمة ما يسوى،أو لا يجوز إلاّ أن اخرج من كل شيء ما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أخرجت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 عيال المسلمين من الزكاة،فاشتري لهم منها ثيابا و طعاما،و أرى أن ذلك خير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179357_1878427129"/>
      <w:bookmarkStart w:id="273" w:name="_Toc110"/>
      <w:bookmarkEnd w:id="272"/>
      <w:r>
        <w:rPr>
          <w:rtl w:val="true"/>
        </w:rPr>
        <w:t>بقية الشروط في الانعام</w:t>
      </w:r>
      <w:r>
        <w:rPr>
          <w:rtl w:val="true"/>
        </w:rPr>
        <w:t>:</w:t>
      </w:r>
      <w:bookmarkEnd w:id="273"/>
    </w:p>
    <w:p>
      <w:pPr>
        <w:pStyle w:val="Heading6"/>
        <w:numPr>
          <w:ilvl w:val="5"/>
          <w:numId w:val="1"/>
        </w:numPr>
        <w:rPr/>
      </w:pPr>
      <w:bookmarkStart w:id="274" w:name="__RefHeading___Toc1179359_1878427129"/>
      <w:bookmarkStart w:id="275" w:name="_Toc111"/>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و لا تجب الزكاة في هذه الانعام الثلاث بمجرد بلوغ النصاب،و إكمال العدد الذي ذكرناه،بل لا بد من شروط أخر،و هي ثلاثة بالإضافة إلى شرط النصاب</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179361_1878427129"/>
      <w:bookmarkStart w:id="277" w:name="_Toc112"/>
      <w:bookmarkEnd w:id="276"/>
      <w:r>
        <w:rPr>
          <w:rtl w:val="true"/>
        </w:rPr>
        <w:t>الأول</w:t>
      </w:r>
      <w:r>
        <w:rPr>
          <w:rtl w:val="true"/>
        </w:rPr>
        <w:t>:</w:t>
      </w:r>
      <w:r>
        <w:rPr>
          <w:rtl w:val="true"/>
        </w:rPr>
        <w:t>السوم</w:t>
      </w:r>
      <w:bookmarkEnd w:id="2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 تعيش كل واحدة من الأنعام التي تحسب من أفراد </w:t>
      </w:r>
      <w:bookmarkStart w:id="278" w:name="pg14588_169682"/>
    </w:p>
    <w:p>
      <w:pPr>
        <w:pStyle w:val="BookText"/>
        <w:rPr/>
      </w:pPr>
      <w:bookmarkEnd w:id="278"/>
      <w:r>
        <w:rPr>
          <w:rFonts w:ascii="Amiri" w:hAnsi="Amiri" w:eastAsia="Amiri" w:cs="Amiri"/>
          <w:color w:val="111111"/>
          <w:sz w:val="28"/>
          <w:sz w:val="28"/>
          <w:szCs w:val="28"/>
          <w:rtl w:val="true"/>
          <w:lang w:bidi="ar-SA"/>
        </w:rPr>
        <w:t>النصاب،أن تعيش على المرعى الطبيعي،لا على العلف،فإذا صدق عليها اسم المعلوفة لا تتعلق بها الزكاة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 يعلف شيء،إنما الصدقة على السائمة المرسلة في مرجها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عامها الذي يقتنيها فيه الرجل،فاما ما سوى ذلك،فليس فيه شيء</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179363_1878427129"/>
      <w:bookmarkStart w:id="280" w:name="_Toc113"/>
      <w:bookmarkEnd w:id="279"/>
      <w:r>
        <w:rPr>
          <w:rtl w:val="true"/>
        </w:rPr>
        <w:t>الثاني</w:t>
      </w:r>
      <w:r>
        <w:rPr>
          <w:rtl w:val="true"/>
        </w:rPr>
        <w:t>:</w:t>
      </w:r>
      <w:r>
        <w:rPr>
          <w:rtl w:val="true"/>
        </w:rPr>
        <w:t>ان لا تكون من العوامل</w:t>
      </w:r>
      <w:bookmarkEnd w:id="280"/>
    </w:p>
    <w:p>
      <w:pPr>
        <w:pStyle w:val="BookText"/>
        <w:rPr/>
      </w:pPr>
      <w:r>
        <w:rPr>
          <w:rFonts w:ascii="Amiri" w:hAnsi="Amiri" w:eastAsia="Amiri" w:cs="Amiri"/>
          <w:color w:val="111111"/>
          <w:sz w:val="28"/>
          <w:sz w:val="28"/>
          <w:szCs w:val="28"/>
          <w:rtl w:val="true"/>
          <w:lang w:bidi="ar-SA"/>
        </w:rPr>
        <w:t>،أي لا يعمل عليها،فلو استعملت للركوب أو الحرث أو الحمل تسقط عنها الزكاة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العوامل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خالف هذا من الروايات فشاذ متروك</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179365_1878427129"/>
      <w:bookmarkStart w:id="282" w:name="_Toc114"/>
      <w:bookmarkEnd w:id="281"/>
      <w:r>
        <w:rPr>
          <w:rtl w:val="true"/>
        </w:rPr>
        <w:t>الثالث</w:t>
      </w:r>
      <w:r>
        <w:rPr>
          <w:rtl w:val="true"/>
        </w:rPr>
        <w:t>:</w:t>
      </w:r>
      <w:r>
        <w:rPr>
          <w:rtl w:val="true"/>
        </w:rPr>
        <w:t>أن يمضي عليها حول ابتداء من اليوم الذي تستغني به عن حليب</w:t>
      </w:r>
      <w:bookmarkEnd w:id="282"/>
    </w:p>
    <w:p>
      <w:pPr>
        <w:pStyle w:val="BookText"/>
        <w:rPr/>
      </w:pPr>
      <w:r>
        <w:rPr>
          <w:rFonts w:ascii="IRNazanin" w:hAnsi="IRNazanin" w:eastAsia="IRNazanin"/>
          <w:color w:val="111111"/>
          <w:sz w:val="28"/>
          <w:sz w:val="28"/>
          <w:szCs w:val="28"/>
          <w:rtl w:val="true"/>
          <w:lang w:bidi="fa-IR"/>
        </w:rPr>
        <w:t>أمها بالمرعى</w:t>
      </w:r>
    </w:p>
    <w:p>
      <w:pPr>
        <w:pStyle w:val="BookText"/>
        <w:rPr/>
      </w:pPr>
      <w:r>
        <w:rPr>
          <w:rFonts w:ascii="Amiri" w:hAnsi="Amiri" w:eastAsia="Amiri" w:cs="Amiri"/>
          <w:color w:val="111111"/>
          <w:sz w:val="28"/>
          <w:sz w:val="28"/>
          <w:szCs w:val="28"/>
          <w:rtl w:val="true"/>
          <w:lang w:bidi="ar-SA"/>
        </w:rPr>
        <w:t>،و لا عبرة باليوم الذي تولد فيه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الشروط في زكاة الانعام،و هي بلوغ النصاب،و الرعي،و عدم العمل،و الحول،و لا شيء غيرها،فإذا اختل واحد من هذه الشروط في فرد من أفراد النصاب أثناء الحول،بطل الحول و انتفت الزكاة،كما لو نقصت عن النصاب،أو استبدل المالك بعض أفرادها،أو استعمله للركوب،أو الحرث أو الحمل،أو علف في بعض الشهور أو الأسابيع،حتى انتفى عنه اسم السوم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اشترك اثنان أو أكثر على قطيع يبلغ بمجموعه النصاب فلا زكاة إلاّ إذا بلغ سهم كل النصاب على حدة،حتى و لو كان المرعى و المشرب و المحلب و الفحل واحد بالإجماع،و إذا كان للإنسان إنعام متفرقة هنا و هناك يعتبر النصاب في مجموعها،و ان تباعدت و لم يبلغ كل منها النصاب على حدة،و بكلمة ان العبرة بوحدة المالك للنصاب،و ان تعدد محل النصاب،لا بوحدة النصاب،و ان تعدد المالك،و بهذا نجد تفسير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 المتفرق،و لا يفرق بين المجتمع</w:t>
      </w:r>
      <w:r>
        <w:rPr>
          <w:rFonts w:eastAsia="Amiri" w:cs="Amiri" w:ascii="Amiri" w:hAnsi="Amiri"/>
          <w:color w:val="111111"/>
          <w:sz w:val="28"/>
          <w:szCs w:val="28"/>
          <w:rtl w:val="true"/>
          <w:lang w:bidi="ar-SA"/>
        </w:rPr>
        <w:t xml:space="preserve">». </w:t>
      </w:r>
      <w:bookmarkStart w:id="283" w:name="pg14588_169683"/>
    </w:p>
    <w:p>
      <w:pPr>
        <w:pStyle w:val="Heading4"/>
        <w:numPr>
          <w:ilvl w:val="3"/>
          <w:numId w:val="1"/>
        </w:numPr>
        <w:rPr/>
      </w:pPr>
      <w:bookmarkStart w:id="284" w:name="__RefHeading___Toc1179367_1878427129"/>
      <w:bookmarkStart w:id="285" w:name="_Toc115"/>
      <w:bookmarkEnd w:id="283"/>
      <w:bookmarkEnd w:id="284"/>
      <w:r>
        <w:rPr>
          <w:rtl w:val="true"/>
        </w:rPr>
        <w:t>زكاة النقدين</w:t>
      </w:r>
      <w:bookmarkEnd w:id="285"/>
    </w:p>
    <w:p>
      <w:pPr>
        <w:pStyle w:val="Heading5"/>
        <w:numPr>
          <w:ilvl w:val="4"/>
          <w:numId w:val="1"/>
        </w:numPr>
        <w:rPr/>
      </w:pPr>
      <w:bookmarkStart w:id="286" w:name="__RefHeading___Toc1179369_1878427129"/>
      <w:bookmarkStart w:id="287" w:name="_Toc116"/>
      <w:bookmarkEnd w:id="286"/>
      <w:r>
        <w:rPr>
          <w:rtl w:val="true"/>
        </w:rPr>
        <w:t>الذهب</w:t>
      </w:r>
      <w:r>
        <w:rPr>
          <w:rtl w:val="true"/>
        </w:rPr>
        <w:t>:</w:t>
      </w:r>
      <w:bookmarkEnd w:id="287"/>
    </w:p>
    <w:p>
      <w:pPr>
        <w:pStyle w:val="Heading6"/>
        <w:numPr>
          <w:ilvl w:val="5"/>
          <w:numId w:val="1"/>
        </w:numPr>
        <w:rPr/>
      </w:pPr>
      <w:bookmarkStart w:id="288" w:name="__RefHeading___Toc1179371_1878427129"/>
      <w:bookmarkStart w:id="289" w:name="_Toc117"/>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عشرين دينارا من الذهب نصف دينار،و ان نقص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الإمامان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العشرين مثقالا من الذهب شيء،فإذا كملت عشرين مثقالا ففيها نصف مثقال،إلى أربعة و عشرين ففيها ثلاثة أخماس الدينار،إلى ثمانية و عشرين،فعلى هذا الحساب،كلما زاد أربعة</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179373_1878427129"/>
      <w:bookmarkStart w:id="291" w:name="_Toc118"/>
      <w:bookmarkEnd w:id="290"/>
      <w:r>
        <w:rPr>
          <w:rtl w:val="true"/>
        </w:rPr>
        <w:t>الفقهاء</w:t>
      </w:r>
      <w:r>
        <w:rPr>
          <w:rtl w:val="true"/>
        </w:rPr>
        <w:t>:</w:t>
      </w:r>
      <w:bookmarkEnd w:id="29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الروايات عن أهل البيت عليهم السّلام تعبر تارة بالدينار،و تارة بالمثقال، و يكشف هذا عن أن الدينار كان يوزن مثقالا في عهدهم،و قال أكثر من واحد من فقهاء 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الدينار يعادل نصف ليرة عثمانية ذهبا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يكن،فإن للنقد الذهبي نصابين،الأول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دينارا،و فيه نصف دينار،أي على حساب اثنين و نصف بالمائة،و ليس فيما دون العشرين زكاة،حتى،و لو مضى عليه حول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و عشرين دينار، </w:t>
      </w:r>
      <w:bookmarkStart w:id="292" w:name="pg14588_169684"/>
    </w:p>
    <w:p>
      <w:pPr>
        <w:pStyle w:val="BookText"/>
        <w:rPr/>
      </w:pPr>
      <w:bookmarkEnd w:id="292"/>
      <w:r>
        <w:rPr>
          <w:rFonts w:ascii="Amiri" w:hAnsi="Amiri" w:eastAsia="Amiri" w:cs="Amiri"/>
          <w:color w:val="111111"/>
          <w:sz w:val="28"/>
          <w:sz w:val="28"/>
          <w:szCs w:val="28"/>
          <w:rtl w:val="true"/>
          <w:lang w:bidi="ar-SA"/>
        </w:rPr>
        <w:t xml:space="preserve">و معنى هذا انه ليس فيما دون الأربعة زكاة بعد العشرين،فإذا بلغت أربعة و عشرين أخرجت زكاتها على حساب اثنين و نصف بالمائة،و هي ثلاثة أخماس الدينار كما قال الإمام عليه السّلام،و إذا زادت عن 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الزائد زكاة،حتى يبلغ المجموع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،فإذا بلغ هذا أخرجت الزكاة على الحساب المذكور،و هكذا يعتبر الزائد أربعة أربعة ابدا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179375_1878427129"/>
      <w:bookmarkStart w:id="294" w:name="_Toc119"/>
      <w:bookmarkEnd w:id="293"/>
      <w:r>
        <w:rPr>
          <w:rtl w:val="true"/>
        </w:rPr>
        <w:t>الفضة</w:t>
      </w:r>
      <w:r>
        <w:rPr>
          <w:rtl w:val="true"/>
        </w:rPr>
        <w:t>:</w:t>
      </w:r>
      <w:bookmarkEnd w:id="294"/>
    </w:p>
    <w:p>
      <w:pPr>
        <w:pStyle w:val="Heading6"/>
        <w:numPr>
          <w:ilvl w:val="5"/>
          <w:numId w:val="1"/>
        </w:numPr>
        <w:rPr/>
      </w:pPr>
      <w:bookmarkStart w:id="295" w:name="__RefHeading___Toc1179377_1878427129"/>
      <w:bookmarkStart w:id="296" w:name="_Toc120"/>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أقل من مائتي درهم شيء،و ليس في النيف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عن المائتين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حتى يتم أربعون،فيكون فيه واحد</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179379_1878427129"/>
      <w:bookmarkStart w:id="298" w:name="_Toc121"/>
      <w:bookmarkEnd w:id="297"/>
      <w:r>
        <w:rPr>
          <w:rtl w:val="true"/>
        </w:rPr>
        <w:t>الفقهاء</w:t>
      </w:r>
      <w:r>
        <w:rPr>
          <w:rtl w:val="true"/>
        </w:rPr>
        <w:t>:</w:t>
      </w:r>
      <w:bookmarkEnd w:id="2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للنقد الفضي نصابين،الأول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مائتا درهم </w:t>
      </w:r>
      <w:r>
        <w:rPr>
          <w:rStyle w:val="FootnoteAnchor"/>
          <w:rtl w:val="true"/>
        </w:rPr>
        <w:footnoteReference w:id="13"/>
      </w:r>
      <w:r>
        <w:rPr>
          <w:rFonts w:ascii="Amiri" w:hAnsi="Amiri" w:eastAsia="Amiri" w:cs="Amiri"/>
          <w:color w:val="111111"/>
          <w:sz w:val="28"/>
          <w:sz w:val="28"/>
          <w:szCs w:val="28"/>
          <w:rtl w:val="true"/>
          <w:lang w:bidi="ar-SA"/>
        </w:rPr>
        <w:t>،و فيها خمسة دراهم، أي على حساب اثنين و نصف بالمائة،و ليس فيما دون المائتين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درهما،و معنى هذا انه ليس فيما دون الأربعين بعد المائتين شيء، فإذا بلغت الدراهم مائتين و أربعين أخرجت زكاتها على حساب اثنين و نصف بالمائة،و هكذا يعتبر الزائد أربعين أربعين أبدا،و يكون الإخراج على الحساب المذكور</w:t>
      </w:r>
      <w:r>
        <w:rPr>
          <w:rFonts w:eastAsia="Amiri" w:cs="Amiri" w:ascii="Amiri" w:hAnsi="Amiri"/>
          <w:color w:val="111111"/>
          <w:sz w:val="28"/>
          <w:szCs w:val="28"/>
          <w:rtl w:val="true"/>
          <w:lang w:bidi="ar-SA"/>
        </w:rPr>
        <w:t xml:space="preserve">. </w:t>
      </w:r>
      <w:bookmarkStart w:id="299" w:name="pg14588_169685"/>
    </w:p>
    <w:p>
      <w:pPr>
        <w:pStyle w:val="Heading5"/>
        <w:numPr>
          <w:ilvl w:val="4"/>
          <w:numId w:val="1"/>
        </w:numPr>
        <w:rPr/>
      </w:pPr>
      <w:bookmarkStart w:id="300" w:name="__RefHeading___Toc1179381_1878427129"/>
      <w:bookmarkStart w:id="301" w:name="_Toc122"/>
      <w:bookmarkEnd w:id="299"/>
      <w:bookmarkEnd w:id="300"/>
      <w:r>
        <w:rPr>
          <w:rtl w:val="true"/>
        </w:rPr>
        <w:t>الشروط</w:t>
      </w:r>
      <w:r>
        <w:rPr>
          <w:rtl w:val="true"/>
        </w:rPr>
        <w:t>:</w:t>
      </w:r>
      <w:bookmarkEnd w:id="301"/>
    </w:p>
    <w:p>
      <w:pPr>
        <w:pStyle w:val="Heading6"/>
        <w:numPr>
          <w:ilvl w:val="5"/>
          <w:numId w:val="1"/>
        </w:numPr>
        <w:rPr/>
      </w:pPr>
      <w:bookmarkStart w:id="302" w:name="__RefHeading___Toc1179383_1878427129"/>
      <w:bookmarkStart w:id="303" w:name="_Toc12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و لا بد من اضافة شرطين آخرين الى بلوغ النصاب في زكاة النقدين</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179385_1878427129"/>
      <w:bookmarkStart w:id="305" w:name="_Toc124"/>
      <w:bookmarkEnd w:id="304"/>
      <w:r>
        <w:rPr>
          <w:rtl w:val="true"/>
        </w:rPr>
        <w:t>أولهما أن يكونا عملة مسكوكة</w:t>
      </w:r>
      <w:bookmarkEnd w:id="305"/>
    </w:p>
    <w:p>
      <w:pPr>
        <w:pStyle w:val="BookText"/>
        <w:rPr/>
      </w:pPr>
      <w:r>
        <w:rPr>
          <w:rFonts w:ascii="Amiri" w:hAnsi="Amiri" w:eastAsia="Amiri" w:cs="Amiri"/>
          <w:color w:val="111111"/>
          <w:sz w:val="28"/>
          <w:sz w:val="28"/>
          <w:szCs w:val="28"/>
          <w:rtl w:val="true"/>
          <w:lang w:bidi="ar-SA"/>
        </w:rPr>
        <w:t>،كما يدل عليه لفظ النقدين،فلا تجب في السبائك،و لا في الحلي و الخاتم،و ما زين به من سيف أو مصحف،و ما إليهما، فقد روي ان قائلا قال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عندي الكثير قيمته،فيبقى نحوا من سنة أ نزكيه؟قال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يحل عليه الحول فليس عليك فيه زكاة،و كل ما لم يكن ركازا فليس عليك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الركاز؟قال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الصامت المنقوش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ذلك فاسبكه،فإنه ليس في سبائك الذهب،و نقار الفضة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الصامت من المال هو الذهب و الفضة</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179387_1878427129"/>
      <w:bookmarkStart w:id="307" w:name="_Toc125"/>
      <w:bookmarkEnd w:id="306"/>
      <w:r>
        <w:rPr>
          <w:rtl w:val="true"/>
        </w:rPr>
        <w:t>ثانيهما ان يحول الحول على النقود الذهبية و الفضية</w:t>
      </w:r>
      <w:bookmarkEnd w:id="307"/>
    </w:p>
    <w:p>
      <w:pPr>
        <w:pStyle w:val="BookText"/>
        <w:rPr/>
      </w:pPr>
      <w:r>
        <w:rPr>
          <w:rFonts w:ascii="Amiri" w:hAnsi="Amiri" w:eastAsia="Amiri" w:cs="Amiri"/>
          <w:color w:val="111111"/>
          <w:sz w:val="28"/>
          <w:sz w:val="28"/>
          <w:szCs w:val="28"/>
          <w:rtl w:val="true"/>
          <w:lang w:bidi="ar-SA"/>
        </w:rPr>
        <w:t>،لا ينقص منها شيء، و لا يتبدل منها شيء بشيء،و لا تغير إلى سبائك،و تتم السنة بدخول الشهر الثاني عشر،سئل الإمام عليه السّلام عن رجل كان عنده مائتا درهم إلاّ درهما،بقيت عنده أحد عشر شهرا،ثم أصاب درهما بعد ذلك في الشهر الثاني عشر،و كملت عنده مائتا درهم،أ عليه 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يحول عليها الحول،و هي مائتا درهم</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179389_1878427129"/>
      <w:bookmarkStart w:id="309" w:name="_Toc126"/>
      <w:bookmarkEnd w:id="308"/>
      <w:r>
        <w:rPr>
          <w:rtl w:val="true"/>
        </w:rPr>
        <w:t>مسائل</w:t>
      </w:r>
      <w:r>
        <w:rPr>
          <w:rtl w:val="true"/>
        </w:rPr>
        <w:t>:</w:t>
      </w:r>
      <w:bookmarkEnd w:id="309"/>
    </w:p>
    <w:p>
      <w:pPr>
        <w:pStyle w:val="Heading6"/>
        <w:numPr>
          <w:ilvl w:val="5"/>
          <w:numId w:val="1"/>
        </w:numPr>
        <w:rPr/>
      </w:pPr>
      <w:bookmarkStart w:id="310" w:name="__RefHeading___Toc1179391_1878427129"/>
      <w:bookmarkStart w:id="311" w:name="_Toc127"/>
      <w:bookmarkEnd w:id="310"/>
      <w:r>
        <w:rPr/>
        <w:t>1</w:t>
      </w:r>
      <w:r>
        <w:rPr>
          <w:rtl w:val="true"/>
        </w:rPr>
        <w:t>-</w:t>
      </w:r>
      <w:r>
        <w:rPr>
          <w:rtl w:val="true"/>
        </w:rPr>
        <w:t>إذا كان عنده نقود ذهبية،و أخرى فضية لا يبلغ كل واحد منها النصاب</w:t>
      </w:r>
      <w:bookmarkEnd w:id="311"/>
    </w:p>
    <w:p>
      <w:pPr>
        <w:pStyle w:val="BookText"/>
        <w:rPr/>
      </w:pPr>
      <w:r>
        <w:rPr>
          <w:rFonts w:ascii="IRNazanin" w:hAnsi="IRNazanin" w:eastAsia="IRNazanin"/>
          <w:color w:val="111111"/>
          <w:sz w:val="28"/>
          <w:sz w:val="28"/>
          <w:szCs w:val="28"/>
          <w:rtl w:val="true"/>
          <w:lang w:bidi="fa-IR"/>
        </w:rPr>
        <w:t>بذاته</w:t>
      </w:r>
    </w:p>
    <w:p>
      <w:pPr>
        <w:pStyle w:val="BookText"/>
        <w:rPr/>
      </w:pPr>
      <w:r>
        <w:rPr>
          <w:rFonts w:ascii="Amiri" w:hAnsi="Amiri" w:eastAsia="Amiri" w:cs="Amiri"/>
          <w:color w:val="111111"/>
          <w:sz w:val="28"/>
          <w:sz w:val="28"/>
          <w:szCs w:val="28"/>
          <w:rtl w:val="true"/>
          <w:lang w:bidi="ar-SA"/>
        </w:rPr>
        <w:t>،و لكن إذا ضم بعضها إلى بعضهم بلغ المجموع قيمة النصاب،فلا يجبر بعضها ببعض،بل يعتبر كل على حدة</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179393_1878427129"/>
      <w:bookmarkStart w:id="313" w:name="_Toc128"/>
      <w:bookmarkEnd w:id="312"/>
      <w:r>
        <w:rPr/>
        <w:t>2</w:t>
      </w:r>
      <w:r>
        <w:rPr>
          <w:rtl w:val="true"/>
        </w:rPr>
        <w:t>-</w:t>
      </w:r>
      <w:r>
        <w:rPr>
          <w:rtl w:val="true"/>
        </w:rPr>
        <w:t>العبرة بالنصاب الخالص من الغش،لا بمجرد اسم النقد الذهبي،أو</w:t>
      </w:r>
      <w:bookmarkEnd w:id="313"/>
    </w:p>
    <w:p>
      <w:pPr>
        <w:pStyle w:val="BookText"/>
        <w:rPr/>
      </w:pPr>
      <w:r>
        <w:rPr>
          <w:rFonts w:ascii="Amiri" w:hAnsi="Amiri" w:eastAsia="Amiri" w:cs="Amiri"/>
          <w:color w:val="111111"/>
          <w:sz w:val="28"/>
          <w:sz w:val="28"/>
          <w:szCs w:val="28"/>
          <w:rtl w:val="true"/>
          <w:lang w:bidi="ar-SA"/>
        </w:rPr>
        <w:t>النقد الفضي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عنده نقود ذهبية و فضية يبلغ كل منها النصاب أو يزيد، </w:t>
      </w:r>
      <w:bookmarkStart w:id="314" w:name="pg14588_169686"/>
    </w:p>
    <w:p>
      <w:pPr>
        <w:pStyle w:val="BookText"/>
        <w:rPr/>
      </w:pPr>
      <w:bookmarkEnd w:id="314"/>
      <w:r>
        <w:rPr>
          <w:rFonts w:ascii="Amiri" w:hAnsi="Amiri" w:eastAsia="Amiri" w:cs="Amiri"/>
          <w:color w:val="111111"/>
          <w:sz w:val="28"/>
          <w:sz w:val="28"/>
          <w:szCs w:val="28"/>
          <w:rtl w:val="true"/>
          <w:lang w:bidi="ar-SA"/>
        </w:rPr>
        <w:t>و لكنها ممزوجة بغير الذهب و الفضة،إذا كان كذلك قدرت خالصة من كل شائبة، فإن بلغ الصافي النصاب وجبت الزكاة،و إلاّ فلا</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179395_1878427129"/>
      <w:bookmarkStart w:id="316" w:name="_Toc129"/>
      <w:bookmarkEnd w:id="315"/>
      <w:r>
        <w:rPr/>
        <w:t>3</w:t>
      </w:r>
      <w:r>
        <w:rPr>
          <w:rtl w:val="true"/>
        </w:rPr>
        <w:t>-</w:t>
      </w:r>
      <w:r>
        <w:rPr>
          <w:rtl w:val="true"/>
        </w:rPr>
        <w:t>إذا شك في أن ما يملكه من النقود</w:t>
      </w:r>
      <w:r>
        <w:rPr>
          <w:rtl w:val="true"/>
        </w:rPr>
        <w:t>:</w:t>
      </w:r>
      <w:r>
        <w:rPr>
          <w:rtl w:val="true"/>
        </w:rPr>
        <w:t>هل بلغ النصاب،حتى تجب</w:t>
      </w:r>
      <w:bookmarkEnd w:id="316"/>
    </w:p>
    <w:p>
      <w:pPr>
        <w:pStyle w:val="BookText"/>
        <w:rPr/>
      </w:pPr>
      <w:r>
        <w:rPr>
          <w:rFonts w:ascii="Amiri" w:hAnsi="Amiri" w:eastAsia="Amiri" w:cs="Amiri"/>
          <w:color w:val="111111"/>
          <w:sz w:val="28"/>
          <w:sz w:val="28"/>
          <w:szCs w:val="28"/>
          <w:rtl w:val="true"/>
          <w:lang w:bidi="ar-SA"/>
        </w:rPr>
        <w:t>الزكاة،أو لا</w:t>
      </w:r>
    </w:p>
    <w:p>
      <w:pPr>
        <w:pStyle w:val="BookText"/>
        <w:rPr/>
      </w:pPr>
      <w:r>
        <w:rPr>
          <w:rFonts w:ascii="Amiri" w:hAnsi="Amiri" w:eastAsia="Amiri" w:cs="Amiri"/>
          <w:color w:val="111111"/>
          <w:sz w:val="28"/>
          <w:sz w:val="28"/>
          <w:szCs w:val="28"/>
          <w:rtl w:val="true"/>
          <w:lang w:bidi="ar-SA"/>
        </w:rPr>
        <w:t>،جرى أصل البراءة،و لا يجب البحث،لأنه من الشبهات الموضوعية،دون الحكمية،أجل،لو علم ببلوغ النصاب،و شك في المبلغ و المقدار،بحث و نقب إن أمكن،و إلاّ وجب الاحتياط،لأن العلم بشغل الذمة يستدعي العمل بتفريغها،حتى يحصل اليقين بالخروج عن عهدة التكليف</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179397_1878427129"/>
      <w:bookmarkStart w:id="318" w:name="_Toc130"/>
      <w:bookmarkEnd w:id="317"/>
      <w:r>
        <w:rPr/>
        <w:t>4</w:t>
      </w:r>
      <w:r>
        <w:rPr>
          <w:rtl w:val="true"/>
        </w:rPr>
        <w:t>-</w:t>
      </w:r>
      <w:r>
        <w:rPr>
          <w:rtl w:val="true"/>
        </w:rPr>
        <w:t>قال فقهاء هذا العصر كلهم أو جلهم</w:t>
      </w:r>
      <w:r>
        <w:rPr>
          <w:rtl w:val="true"/>
        </w:rPr>
        <w:t>:</w:t>
      </w:r>
      <w:r>
        <w:rPr>
          <w:rtl w:val="true"/>
        </w:rPr>
        <w:t>أن الأموال إذا كانت من نوع</w:t>
      </w:r>
      <w:bookmarkEnd w:id="318"/>
    </w:p>
    <w:p>
      <w:pPr>
        <w:pStyle w:val="BookText"/>
        <w:rPr/>
      </w:pPr>
      <w:r>
        <w:rPr>
          <w:rFonts w:ascii="Amiri" w:hAnsi="Amiri" w:eastAsia="Amiri" w:cs="Amiri"/>
          <w:color w:val="111111"/>
          <w:sz w:val="28"/>
          <w:sz w:val="28"/>
          <w:szCs w:val="28"/>
          <w:rtl w:val="true"/>
          <w:lang w:bidi="ar-SA"/>
        </w:rPr>
        <w:t>الورق،كما هي اليوم،فلا زكاة فيها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وقوفا عند حرفية النص الذي نطق بالنقدين الذهب و الفضة،و نحن على خلاف معهم،و نقول بالتعميم لكل ما يصدق عليه اسم المال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النقدين في كلام أهل البيت عليهم السّلام أخذا وسيلة،لا غاية، حيث كانا العملة الوحيدة في ذلك العهد،و ليس هذا من باب القياس المحرم، لأن القياس مأخوذ في مفهومه و حقيقته ان تكون العلة المستنبطة مظنونة لا معلومة،لأن الظن لا يغني عن الحق شيئا،و نحن هنا نعلم علم اليقين ان علة الزكاة في النقدين موجودة بالذات في الورق،لا مظنونة،فتكون كالعلة المنصوصة أو أقوى،و اذن،هي من باب تنقيح المناط المعلوم،لا من باب القياس المظنون المجمع على تحريم العمل به</w:t>
      </w:r>
      <w:r>
        <w:rPr>
          <w:rFonts w:eastAsia="Amiri" w:cs="Amiri" w:ascii="Amiri" w:hAnsi="Amiri"/>
          <w:color w:val="111111"/>
          <w:sz w:val="28"/>
          <w:szCs w:val="28"/>
          <w:rtl w:val="true"/>
          <w:lang w:bidi="ar-SA"/>
        </w:rPr>
        <w:t xml:space="preserve">. </w:t>
      </w:r>
      <w:bookmarkStart w:id="319" w:name="pg14588_169687"/>
    </w:p>
    <w:p>
      <w:pPr>
        <w:pStyle w:val="Heading4"/>
        <w:numPr>
          <w:ilvl w:val="3"/>
          <w:numId w:val="1"/>
        </w:numPr>
        <w:rPr/>
      </w:pPr>
      <w:bookmarkStart w:id="320" w:name="__RefHeading___Toc1179399_1878427129"/>
      <w:bookmarkStart w:id="321" w:name="_Toc131"/>
      <w:bookmarkEnd w:id="319"/>
      <w:bookmarkEnd w:id="320"/>
      <w:r>
        <w:rPr>
          <w:rtl w:val="true"/>
        </w:rPr>
        <w:t>زكاة الغلات</w:t>
      </w:r>
      <w:bookmarkEnd w:id="321"/>
    </w:p>
    <w:p>
      <w:pPr>
        <w:pStyle w:val="Heading5"/>
        <w:numPr>
          <w:ilvl w:val="4"/>
          <w:numId w:val="1"/>
        </w:numPr>
        <w:rPr/>
      </w:pPr>
      <w:bookmarkStart w:id="322" w:name="__RefHeading___Toc1179401_1878427129"/>
      <w:bookmarkStart w:id="323" w:name="_Toc132"/>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قدمنا ان الزكاة تجب في الحنطة و الشعير،و التمر و الزبيب،و تستحب في غيرها مما أنبتته الأرض،ما عدا الخضار و البقول،و لا بد لوجوب الزكاة في الأصناف الأربعة من وجود أمرين،بلوغ النصاب،و التملك</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79403_1878427129"/>
      <w:bookmarkStart w:id="325" w:name="_Toc133"/>
      <w:bookmarkEnd w:id="324"/>
      <w:r>
        <w:rPr>
          <w:rtl w:val="true"/>
        </w:rPr>
        <w:t>النصاب</w:t>
      </w:r>
      <w:r>
        <w:rPr>
          <w:rtl w:val="true"/>
        </w:rPr>
        <w:t>:</w:t>
      </w:r>
      <w:bookmarkEnd w:id="325"/>
    </w:p>
    <w:p>
      <w:pPr>
        <w:pStyle w:val="BookText"/>
        <w:rPr/>
      </w:pPr>
      <w:r>
        <w:rPr>
          <w:rFonts w:ascii="Amiri" w:hAnsi="Amiri" w:eastAsia="Amiri" w:cs="Amiri"/>
          <w:color w:val="111111"/>
          <w:sz w:val="28"/>
          <w:sz w:val="28"/>
          <w:szCs w:val="28"/>
          <w:rtl w:val="true"/>
          <w:lang w:bidi="ar-SA"/>
        </w:rPr>
        <w:t>قال الإمام الباقر أبو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 من الحنطة و الشعير،و التمر و الزبيب ما بلغ خمسة أسوق،و الوسق ستون صاعا،فذلك ثلاثمائة صاع،ففيه العشر،و ما كان يسقى بالرشا و الدلاء و النواضح ففيه نصف العشر،و ما سقت السماء و السيح،أو كان بعلا ففيه العشر تماما،و ليس فيما دون الثلاثمائة صاع شيء،و ليس فيما أنبتت الأرض شيء إلاّ في هذه الأربعة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يبلغ النصاب الكامل بالكيلو جرام حوالي تسعمائة و عشرا على التقريب، و ما نقص عنها لا زكاة فيها،و ما بلغ النصاب فأكثر،ففيه الزكاة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179405_1878427129"/>
      <w:bookmarkStart w:id="327" w:name="_Toc134"/>
      <w:bookmarkEnd w:id="326"/>
      <w:r>
        <w:rPr>
          <w:rtl w:val="true"/>
        </w:rPr>
        <w:t>التملك</w:t>
      </w:r>
      <w:r>
        <w:rPr>
          <w:rtl w:val="true"/>
        </w:rPr>
        <w:t>:</w:t>
      </w:r>
      <w:bookmarkEnd w:id="3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يجب على الإنسان ان يؤدي زكاة هذه الأربع إذا بلغت النصاب،و كانت في نفس الوقت أصولها مملوكة له قبل تعلق الزكاة بناتجها،كما </w:t>
      </w:r>
      <w:bookmarkStart w:id="328" w:name="pg14588_169688"/>
    </w:p>
    <w:p>
      <w:pPr>
        <w:pStyle w:val="BookText"/>
        <w:rPr/>
      </w:pPr>
      <w:bookmarkEnd w:id="328"/>
      <w:r>
        <w:rPr>
          <w:rFonts w:ascii="Amiri" w:hAnsi="Amiri" w:eastAsia="Amiri" w:cs="Amiri"/>
          <w:color w:val="111111"/>
          <w:sz w:val="28"/>
          <w:sz w:val="28"/>
          <w:szCs w:val="28"/>
          <w:rtl w:val="true"/>
          <w:lang w:bidi="ar-SA"/>
        </w:rPr>
        <w:t>لو كان هو الزارع و الغارس،أو انتقل اليه الزرع قبل انعقاد الحب،و الشجر قبل أن يحمل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ابتاع،أو اتهب الزرع،أو الكرم بعد بدو الناتج،بحيث حصل ذلك في ملك غيره لا في ملكه،فلا تجب عليه الزكاة،تماما كما لا تجب على من اشترى عنبا،و جففه،حتى صار زبيبا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مشهور الفقهاء الى ان الزكاة تتعلق بالغلات عند بدو الصلاح، و ذلك ان يشتد الحب في الحنطة و الشعير،و يحمر أو يصفر ثمر النخيل،و ينعقد زهر الكرم حصرما،هذا مع العلم بأنه لا يجب إخراج الزكاة إلاّ بعد اليباس و الجفاف و بلوغ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نراه ان الزكاة لا تتعلق بشيء من الغلات،حتى يسمى الحب حنطة و شعيرا،و الثمر تمرا و زبيبا،لأن هذه الأسماء قد وردت في أدلة الأحكام،و بديهة ان الأحكام الشرعية تدور مدار عناوين موضوعاتها وجودا و 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فان النصاب انما يعتبر حال الجفاف،لا قبله،فلو افترض ان شيئا من هذه الأصناف يبلغ النصاب،و هو رطب،و لا يبلغه،و هو جاف فلا زكاة فيه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القولين فيما لو تصرف المالك بثمر الكرم قبل أن يصير زبيبا،و بثمر النخل قبل أن يصير تمرا،و بناتج الزرع قبل أن يأتي أو ان حصاده، فعلى القول المشهور يكون المالك ضامنا للفقراء المستحقين،و على القول الثاني لا ضمان عليه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179407_1878427129"/>
      <w:bookmarkStart w:id="330" w:name="_Toc135"/>
      <w:bookmarkEnd w:id="329"/>
      <w:r>
        <w:rPr>
          <w:rtl w:val="true"/>
        </w:rPr>
        <w:t>مقدار الزكاة</w:t>
      </w:r>
      <w:r>
        <w:rPr>
          <w:rtl w:val="true"/>
        </w:rPr>
        <w:t>:</w:t>
      </w:r>
      <w:bookmarkEnd w:id="330"/>
    </w:p>
    <w:p>
      <w:pPr>
        <w:pStyle w:val="Heading6"/>
        <w:numPr>
          <w:ilvl w:val="5"/>
          <w:numId w:val="1"/>
        </w:numPr>
        <w:rPr/>
      </w:pPr>
      <w:bookmarkStart w:id="331" w:name="__RefHeading___Toc1179409_1878427129"/>
      <w:bookmarkStart w:id="332" w:name="_Toc136"/>
      <w:bookmarkEnd w:id="331"/>
      <w:r>
        <w:rPr>
          <w:rtl w:val="true"/>
        </w:rPr>
        <w:t>اشارة</w:t>
      </w:r>
      <w:bookmarkEnd w:id="3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يعالج بالرشا و الدلاء و النضح </w:t>
      </w:r>
      <w:r>
        <w:rPr>
          <w:rStyle w:val="FootnoteAnchor"/>
          <w:rtl w:val="true"/>
        </w:rPr>
        <w:footnoteReference w:id="14"/>
      </w:r>
      <w:r>
        <w:rPr>
          <w:rFonts w:ascii="Amiri" w:hAnsi="Amiri" w:eastAsia="Amiri" w:cs="Amiri"/>
          <w:color w:val="111111"/>
          <w:sz w:val="28"/>
          <w:sz w:val="28"/>
          <w:szCs w:val="28"/>
          <w:rtl w:val="true"/>
          <w:lang w:bidi="ar-SA"/>
        </w:rPr>
        <w:t>ففيه نصف العشر، و ما كان يسقى من غير علاج بنهر،أو عين،أو سماء،أو كان بعلا ففيه العشر كاملا</w:t>
      </w:r>
      <w:r>
        <w:rPr>
          <w:rFonts w:eastAsia="Amiri" w:cs="Amiri" w:ascii="Amiri" w:hAnsi="Amiri"/>
          <w:color w:val="111111"/>
          <w:sz w:val="28"/>
          <w:szCs w:val="28"/>
          <w:rtl w:val="true"/>
          <w:lang w:bidi="ar-SA"/>
        </w:rPr>
        <w:t xml:space="preserve">. </w:t>
      </w:r>
      <w:bookmarkStart w:id="333" w:name="pg14588_169689"/>
    </w:p>
    <w:p>
      <w:pPr>
        <w:pStyle w:val="Heading6"/>
        <w:numPr>
          <w:ilvl w:val="5"/>
          <w:numId w:val="1"/>
        </w:numPr>
        <w:rPr/>
      </w:pPr>
      <w:bookmarkStart w:id="334" w:name="__RefHeading___Toc1179411_1878427129"/>
      <w:bookmarkStart w:id="335" w:name="_Toc137"/>
      <w:bookmarkEnd w:id="333"/>
      <w:bookmarkEnd w:id="334"/>
      <w:r>
        <w:rPr>
          <w:rtl w:val="true"/>
        </w:rPr>
        <w:t>الفقهاء</w:t>
      </w:r>
      <w:r>
        <w:rPr>
          <w:rtl w:val="true"/>
        </w:rPr>
        <w:t>:</w:t>
      </w:r>
      <w:bookmarkEnd w:id="33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المقدار الواجب من الزكاة يختلف باختلاف السقي،فما سقته الطبيعة،فيه عشر المحصول،و ما سقي بآلة،فيه نصف العشر،و ان سقي بآلة تارة،و بالسماء أخرى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غلب الاستغناء عن الآلة فالعشر،و ان غلب استعمال الآلة فنصف العشر،و ان تساويا فثلاثة أرباع العشر،أي العشر في نصفه،و نصف العشر في النصف الآخر،و مع الشك في أيهما الغالب الآلة،أو الطبيعة،نختصر على القدر المتيقن،و هو الأقل،أي نصف العشر،لأنه الواجب على كل حال</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79413_1878427129"/>
      <w:bookmarkStart w:id="337" w:name="_Toc138"/>
      <w:bookmarkEnd w:id="336"/>
      <w:r>
        <w:rPr>
          <w:rtl w:val="true"/>
        </w:rPr>
        <w:t>المؤن و حصة السلطان</w:t>
      </w:r>
      <w:r>
        <w:rPr>
          <w:rtl w:val="true"/>
        </w:rPr>
        <w:t>:</w:t>
      </w:r>
      <w:bookmarkEnd w:id="337"/>
    </w:p>
    <w:p>
      <w:pPr>
        <w:pStyle w:val="BookText"/>
        <w:rPr/>
      </w:pPr>
      <w:r>
        <w:rPr>
          <w:rFonts w:ascii="Amiri" w:hAnsi="Amiri" w:eastAsia="Amiri" w:cs="Amiri"/>
          <w:color w:val="111111"/>
          <w:sz w:val="28"/>
          <w:sz w:val="28"/>
          <w:szCs w:val="28"/>
          <w:rtl w:val="true"/>
          <w:lang w:bidi="ar-SA"/>
        </w:rPr>
        <w:t>و إنما يجب إخراج الزكاة بعد تصفية الحب،و تجفيف الثمر،بحيث يضبط بالكيل،و الوزن،و بعد إخراج ما يأخذ السلطان منها،و بعد إخراج المؤن و التكاليف بكاملها،أي ان ما يأخذه السلطان،و ما يصرف على المحصول من النفقات لا يتحمله المالك وحده،و لا يدفع زكاته من ماله،و انما هو على مجموع الناتج و المحصول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يحتاج هذا الى البحث الطويل،و لا الى القال و القيل،و تسويد الصفحات،كما فعل أكثر من واحد،و انما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النصاب بعد المؤن، و ما يأخذه السلطان،بحيث لو نقص الباقي بعدهما فلا زكاة فيه؟أو يعتبر النصاب قبلهما،فإذا بلغ المجموع النصاب وجبت الزكاة في الباقي،و ان قل عن النصاب، ما دام المجموع نصابا؟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الفقهاء انه لا بد من اعتبار النصاب بعد </w:t>
      </w:r>
      <w:bookmarkStart w:id="338" w:name="pg14588_169690"/>
    </w:p>
    <w:p>
      <w:pPr>
        <w:pStyle w:val="BookText"/>
        <w:rPr/>
      </w:pPr>
      <w:bookmarkEnd w:id="338"/>
      <w:r>
        <w:rPr>
          <w:rFonts w:ascii="Amiri" w:hAnsi="Amiri" w:eastAsia="Amiri" w:cs="Amiri"/>
          <w:color w:val="111111"/>
          <w:sz w:val="28"/>
          <w:sz w:val="28"/>
          <w:szCs w:val="28"/>
          <w:rtl w:val="true"/>
          <w:lang w:bidi="ar-SA"/>
        </w:rPr>
        <w:t>المؤنة،فإذا لم يكن الباقي نصابا فلا زكاة فيه،و ان كان المجموع بمقدار النصاب، 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الأشبه،لأصالة براءة الذمة عن وجوب الزكاة فيما نقص بعد إخراج المؤنة عن النصاب</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179415_1878427129"/>
      <w:bookmarkStart w:id="340" w:name="_Toc139"/>
      <w:bookmarkEnd w:id="339"/>
      <w:r>
        <w:rPr>
          <w:rtl w:val="true"/>
        </w:rPr>
        <w:t>هل الزكاة حق على الإنسان،أو شراكة في الأعيان</w:t>
      </w:r>
      <w:r>
        <w:rPr>
          <w:rtl w:val="true"/>
        </w:rPr>
        <w:t>:</w:t>
      </w:r>
      <w:bookmarkEnd w:id="340"/>
    </w:p>
    <w:p>
      <w:pPr>
        <w:pStyle w:val="Heading6"/>
        <w:numPr>
          <w:ilvl w:val="5"/>
          <w:numId w:val="1"/>
        </w:numPr>
        <w:rPr/>
      </w:pPr>
      <w:bookmarkStart w:id="341" w:name="__RefHeading___Toc1179417_1878427129"/>
      <w:bookmarkStart w:id="342" w:name="_Toc14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شرك بين الفقراء و الأغنياء في الأموال،فليس لهم ان يصرفوا الى غير شركائهم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أبوه الإمام الباقر عليهما السّلام عن الزكاة تجب في مواضع لا يمكنني أن أؤديها؟قال الإمام عليه السّلام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اعزلها،فإن اتجرت بها فأنت لها ضامن،و لها الربح،و ان توليت في حال ما عزلتها من غير ان تشغلها في تجارة فليس عليك شيء،فان لم تعزلها فاتجر بها في جملة مالك،و لها بقسطها من الربح،و لا وضيعة عليها</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179419_1878427129"/>
      <w:bookmarkStart w:id="344" w:name="_Toc141"/>
      <w:bookmarkEnd w:id="343"/>
      <w:r>
        <w:rPr>
          <w:rtl w:val="true"/>
        </w:rPr>
        <w:t>الفقهاء</w:t>
      </w:r>
      <w:r>
        <w:rPr>
          <w:rtl w:val="true"/>
        </w:rPr>
        <w:t>:</w:t>
      </w:r>
      <w:bookmarkEnd w:id="3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ان الفقير هل هو شريك للغني في العين و يملك فيها بمقدار حصته،تماما كما يملك الغني،أو ان الفقير صاحب حق في العين دون ان يملك شيئا منها،تماما كصاحب الرهن الذي تعلق حقه بالعين المرهونة دون أن يكون مالكا لها،و ان الغني مسؤول عن الزكاة تجاه الفقير كما ان صاحب العين مسؤول عن صاحب الرهن؟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نقلا و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نقل له قول المشهور،و تأكد هو منه و حصله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الزكاة تتعلق بالعين،و ان الفقير </w:t>
      </w:r>
    </w:p>
    <w:p>
      <w:pPr>
        <w:pStyle w:val="BookText"/>
        <w:rPr/>
      </w:pPr>
      <w:r>
        <w:rPr>
          <w:rFonts w:ascii="Amiri" w:hAnsi="Amiri" w:eastAsia="Amiri" w:cs="Amiri"/>
          <w:color w:val="111111"/>
          <w:sz w:val="28"/>
          <w:sz w:val="28"/>
          <w:szCs w:val="28"/>
          <w:rtl w:val="true"/>
          <w:lang w:bidi="ar-SA"/>
        </w:rPr>
        <w:t>شريك للغني في العين،و يملك منها بمقدار حصته على النحو الذي يملكه الغني،و استدلوا فيما استدلوا بالروايتين السابقتين عن الإمامين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مع الشيخ الهمداني صاحب مصباح الفقيه الذي نفى شراكة الفقراء مع الأغنياء في العين،و أثبت الحق في أموالهم،تماما كحق غرماء الميت المتعلق بتركته،نحن مع هذا الشيخ الجليل بعد ان أطلعنا و اقتنعنا بأدلته التي استدل بها على رأيه،و تتلخص هذه الأدلة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الفقير شريكا حقيقيا للغني في العين لما جاز للغني ان يتصرف بها إلاّ بإذن الفقير،كما هو الشأن في كل شريكين،و ايضا لما جاز له أن يدفع الزكاة من غير العين إلاّ برضا الفقير،و ايضا يجب أن يكون النماء كاللبن و الصوف شراكة بين الاثنين،لأنه تابع للملك،و لا قائل بذلك،و من ادعى شيئا منه فهو محجوج بالنص و السيرة القطعية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لسان الروايات الواردة عن أهل البيت عليهم السّلام في الزكاة الواجبة، تماما كلسان الروايات الواردة عنهم في الزكاة المستحبة،مع العلم بأنه لا شراكة حقيقية في المستحب،و اذن،فالمقصود منها ان اللّه سبحانه قد جعل للفقراء حقا في أموال الأغنياء كحق غرماء الميت المتعلق بتركته،بحيث إذا امتنع الأغنياء عن أداء هذا الحق كان للحاكم الشرعي،أو للجابي الذي يعينه،أو لعدول المسلمين من باب الحسبة،أو للفقير نفسه،مع عدم هؤلاء جميعا،كان له ان يستوفي هذا الحق قهرا عن الأغنياء،و هذا شيء،و ان الفقير شريك للغني في الحقيقة، و الواقع شيء آخر</w:t>
      </w:r>
      <w:r>
        <w:rPr>
          <w:rFonts w:eastAsia="Amiri" w:cs="Amiri" w:ascii="Amiri" w:hAnsi="Amiri"/>
          <w:color w:val="111111"/>
          <w:sz w:val="28"/>
          <w:szCs w:val="28"/>
          <w:rtl w:val="true"/>
          <w:lang w:bidi="ar-SA"/>
        </w:rPr>
        <w:t xml:space="preserve">. </w:t>
      </w:r>
      <w:bookmarkStart w:id="345" w:name="pg14588_169692"/>
    </w:p>
    <w:p>
      <w:pPr>
        <w:pStyle w:val="Heading5"/>
        <w:numPr>
          <w:ilvl w:val="4"/>
          <w:numId w:val="1"/>
        </w:numPr>
        <w:rPr/>
      </w:pPr>
      <w:bookmarkStart w:id="346" w:name="__RefHeading___Toc1179421_1878427129"/>
      <w:bookmarkStart w:id="347" w:name="_Toc142"/>
      <w:bookmarkEnd w:id="345"/>
      <w:bookmarkEnd w:id="346"/>
      <w:r>
        <w:rPr>
          <w:rtl w:val="true"/>
        </w:rPr>
        <w:t>أموال التجارة</w:t>
      </w:r>
      <w:r>
        <w:rPr>
          <w:rtl w:val="true"/>
        </w:rPr>
        <w:t>:</w:t>
      </w:r>
      <w:bookmarkEnd w:id="347"/>
    </w:p>
    <w:p>
      <w:pPr>
        <w:pStyle w:val="Heading6"/>
        <w:numPr>
          <w:ilvl w:val="5"/>
          <w:numId w:val="1"/>
        </w:numPr>
        <w:rPr/>
      </w:pPr>
      <w:bookmarkStart w:id="348" w:name="__RefHeading___Toc1179423_1878427129"/>
      <w:bookmarkStart w:id="349" w:name="_Toc143"/>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سئل الإمام الصادق عليه السّلام عن رجل توضع عنده الأموال يتجر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عملت به فعليك فيه الزكاة ان حال عليه الحول</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179425_1878427129"/>
      <w:bookmarkStart w:id="351" w:name="_Toc144"/>
      <w:bookmarkEnd w:id="350"/>
      <w:r>
        <w:rPr>
          <w:rtl w:val="true"/>
        </w:rPr>
        <w:t>الفقهاء</w:t>
      </w:r>
      <w:r>
        <w:rPr>
          <w:rtl w:val="true"/>
        </w:rPr>
        <w:t>:</w:t>
      </w:r>
      <w:bookmarkEnd w:id="35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يعمل به بقصد الربح و الاتجار،فتستحب فيه الزكاة،سواء أ كان الاتجار بالحيوان،أم بالحبوب،أم بالمعادن،أم بالقماش،أم بالخضار و البقول،و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تستحب الزكاة في التجارة إلاّ بشروط،فإذا انتفى أحدها فلا استحباب، و هي قصد الاتجار و الاكتساب،و ان تبلغ قيمة التجارة أحد نصابي النقدين،و ان يمضي على الاكتساب الحول،و ان يستمر قصد الاكتساب طوال الحول،و ان لا يبيع بأقل من رأس المال،و ان لا ينقص رأس المال قرش واحد طوال أيام الحول،و لو افترض انه نقص،ثم عاد إلى التمام،استأنف رأس السنة من هذا الحين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تستحب الزكاة في كل ما يكال و يوزن مما أنبتته الأرض،ما عدا الغلات الأربع،و في إناث الخيل،على شريطة ان تكون سائمة غير معلوفة،و ان استعملت للركوب 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تستحب الزكاة في ناتج العقار المعد للاستثمار،كالدكان و البستان و ما إليه،و تقدمت الإشارة إلى ذلك</w:t>
      </w:r>
      <w:r>
        <w:rPr>
          <w:rFonts w:eastAsia="Amiri" w:cs="Amiri" w:ascii="Amiri" w:hAnsi="Amiri"/>
          <w:color w:val="111111"/>
          <w:sz w:val="28"/>
          <w:szCs w:val="28"/>
          <w:rtl w:val="true"/>
          <w:lang w:bidi="ar-SA"/>
        </w:rPr>
        <w:t xml:space="preserve">. </w:t>
      </w:r>
      <w:bookmarkStart w:id="352" w:name="pg14588_169693"/>
    </w:p>
    <w:p>
      <w:pPr>
        <w:pStyle w:val="Heading3"/>
        <w:numPr>
          <w:ilvl w:val="2"/>
          <w:numId w:val="1"/>
        </w:numPr>
        <w:rPr/>
      </w:pPr>
      <w:bookmarkStart w:id="353" w:name="__RefHeading___Toc1179427_1878427129"/>
      <w:bookmarkStart w:id="354" w:name="_Toc145"/>
      <w:bookmarkEnd w:id="352"/>
      <w:bookmarkEnd w:id="353"/>
      <w:r>
        <w:rPr>
          <w:rtl w:val="true"/>
        </w:rPr>
        <w:t>المستحقون للزكاة</w:t>
      </w:r>
      <w:bookmarkEnd w:id="354"/>
    </w:p>
    <w:p>
      <w:pPr>
        <w:pStyle w:val="Heading4"/>
        <w:numPr>
          <w:ilvl w:val="3"/>
          <w:numId w:val="1"/>
        </w:numPr>
        <w:rPr/>
      </w:pPr>
      <w:bookmarkStart w:id="355" w:name="__RefHeading___Toc1179429_1878427129"/>
      <w:bookmarkStart w:id="356" w:name="_Toc146"/>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قدمنا في أول باب الزكاة ان الكلام عنها يكون فيمن تجب عليه،و فيما تجب فيه من الأموال،و الى من تجب من المستحقين،و سبق الكلام عن الأولين، و نتكلم الآن عن الثالث</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79431_1878427129"/>
      <w:bookmarkStart w:id="358" w:name="_Toc147"/>
      <w:bookmarkEnd w:id="357"/>
      <w:r>
        <w:rPr>
          <w:rtl w:val="true"/>
        </w:rPr>
        <w:t>المستحقون</w:t>
      </w:r>
      <w:r>
        <w:rPr>
          <w:rtl w:val="true"/>
        </w:rPr>
        <w:t>:</w:t>
      </w:r>
      <w:bookmarkEnd w:id="358"/>
    </w:p>
    <w:p>
      <w:pPr>
        <w:pStyle w:val="Heading5"/>
        <w:numPr>
          <w:ilvl w:val="4"/>
          <w:numId w:val="1"/>
        </w:numPr>
        <w:rPr/>
      </w:pPr>
      <w:bookmarkStart w:id="359" w:name="__RefHeading___Toc1179433_1878427129"/>
      <w:bookmarkStart w:id="360" w:name="_Toc148"/>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قال اللّه تبارك و تعالى 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هم الذين لا يسألون،و عليهم مؤمنات من عيالهم، و الدليل على انهم هم الذين لا يسألون قول اللّه تعالى لِلْفُقَراءِ الَّذِينَ أُحْصِرُوا فِي سَبِيلِ اللّهِ لا يَسْتَطِيعُونَ ضَرْباً فِي الْأَرْضِ يَحْسَبُهُمُ الْجاهِلُ أَغْنِياءَ مِنَ التَّعَفُّفِ تَعْرِفُهُمْ بِسِيماهُمْ لا يَسْئَلُونَ النّاسَ إِلْحافاً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المساكين هم أهل الزمانات،و قد دخل فيهم الرجال و النساء و الصبيان،و العاملون عليها هم السعاة و الجباة في أخذها </w:t>
      </w:r>
      <w:bookmarkStart w:id="361" w:name="pg14588_169694"/>
    </w:p>
    <w:p>
      <w:pPr>
        <w:pStyle w:val="BookText"/>
        <w:rPr/>
      </w:pPr>
      <w:bookmarkEnd w:id="361"/>
      <w:r>
        <w:rPr>
          <w:rFonts w:ascii="Amiri" w:hAnsi="Amiri" w:eastAsia="Amiri" w:cs="Amiri"/>
          <w:color w:val="111111"/>
          <w:sz w:val="28"/>
          <w:sz w:val="28"/>
          <w:szCs w:val="28"/>
          <w:rtl w:val="true"/>
          <w:lang w:bidi="ar-SA"/>
        </w:rPr>
        <w:t>و جمعها و حفظها،حتى يؤدوها الى من يقسمها،و اَلْمُؤَلَّفَةِ قُلُوبُهُمْ هم الذين وحدوا اللّه،و خلعوا عبادة من دون اللّه،و لم تدخل في قلوبهم معرفة ان محمّدا رسول اللّه صلّى اللّه عليه و آله و سلّم يتألفهم و يعلمهم و يعرفهم،كيما يعرفوا،فجعل لهم نصيبا في الصدقات،لكي يعرفوا و يرغبوا، وَ فِي الرِّقابِ قوم لزمتهم كفارات في قتل الخطأ، و في الظهار،و في الايمان،و في قتل الصيد في الحرم،و ليس عندهم ما يكفرون، و هم مؤمنون،فجعل اللّه لهم نصيبا في الصدقات،ليكفر بها عنهم،و الغارمون قوم قد وقعت عليهم ديون أنفقوها في طاعة اللّه من غير إسراف،فيجب على الامام ان يقضي عنهم،و يكفهم من مال الصدقات، وَ فِي سَبِيلِ اللّهِ قوم يخرجون في الجهاد و ليس عندهم ما يتقوون به،أو قوم من المؤمنين ليس عندهم ما يحجون به،أو في جميع سبل الخير،فعلى الامام ان يعطيهم من مال الصدقات، حتى يقووا على الحج و الجهاد،و ابن السبيل أبناء الطريق الذين يكونون في الأسفار في طاعة اللّه،فيقطع عليهم،و يذهب مالهم،فعلى الامام ان يردهم إلى أوطانهم من مال الصدقات</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179435_1878427129"/>
      <w:bookmarkStart w:id="363" w:name="_Toc149"/>
      <w:bookmarkEnd w:id="362"/>
      <w:r>
        <w:rPr>
          <w:rtl w:val="true"/>
        </w:rPr>
        <w:t>الفقهاء</w:t>
      </w:r>
      <w:r>
        <w:rPr>
          <w:rtl w:val="true"/>
        </w:rPr>
        <w:t>:</w:t>
      </w:r>
      <w:bookmarkEnd w:id="36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المستحقين للزكاة ثمانية 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179437_1878427129"/>
      <w:bookmarkStart w:id="365" w:name="_Toc150"/>
      <w:bookmarkEnd w:id="364"/>
      <w:r>
        <w:rPr>
          <w:rtl w:val="true"/>
        </w:rPr>
        <w:t>الفقراء و المساكين</w:t>
      </w:r>
      <w:r>
        <w:rPr>
          <w:rtl w:val="true"/>
        </w:rPr>
        <w:t>:</w:t>
      </w:r>
      <w:bookmarkEnd w:id="365"/>
    </w:p>
    <w:p>
      <w:pPr>
        <w:pStyle w:val="Heading6"/>
        <w:numPr>
          <w:ilvl w:val="5"/>
          <w:numId w:val="1"/>
        </w:numPr>
        <w:rPr/>
      </w:pPr>
      <w:bookmarkStart w:id="366" w:name="__RefHeading___Toc1179439_1878427129"/>
      <w:bookmarkStart w:id="367" w:name="_Toc151"/>
      <w:bookmarkEnd w:id="366"/>
      <w:r>
        <w:rPr>
          <w:rtl w:val="true"/>
        </w:rPr>
        <w:t>اشارة</w:t>
      </w:r>
      <w:bookmarkEnd w:id="3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لفظ فقير،و لفظ مسكين إذا اجتمعا عبر كل منهما </w:t>
      </w:r>
      <w:bookmarkStart w:id="368" w:name="pg14588_169695"/>
    </w:p>
    <w:p>
      <w:pPr>
        <w:pStyle w:val="BookText"/>
        <w:rPr/>
      </w:pPr>
      <w:bookmarkEnd w:id="368"/>
      <w:r>
        <w:rPr>
          <w:rFonts w:ascii="Amiri" w:hAnsi="Amiri" w:eastAsia="Amiri" w:cs="Amiri"/>
          <w:color w:val="111111"/>
          <w:sz w:val="28"/>
          <w:sz w:val="28"/>
          <w:szCs w:val="28"/>
          <w:rtl w:val="true"/>
          <w:lang w:bidi="ar-SA"/>
        </w:rPr>
        <w:t>عن معنى،و إذا افترقا عبرا عن معنى واحد،و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عند الاجتماع هو ان الفقير لا يسأل،و المسكين يسأل،و مهما يكن،فلا جدوى من وراء الكلام في ذلك بعد العلم بأن كلا منهما يستحق الزكاة لحاجته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الفقير،أو المسكين الذي يجوز ان يعطى من الزكاة شرعا هو الذي لا يملك مؤنة السنة له و لعياله،و الغني الشرعي من يملكها بالفعل،أو بالقوة،أي يكون له عمل يكفيه و يسد حاجته يوما فيوما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الزكاة على من عنده قوت سنة،و تجب الفطرة على من عنده قوت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عمن عنده قوت يوم إله أن يقبل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 عنده قوت شهر ما يكفيه لسنة من الزكاة،لأنها انما هي من سنة الى سنة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179441_1878427129"/>
      <w:bookmarkStart w:id="370" w:name="_Toc152"/>
      <w:bookmarkEnd w:id="369"/>
      <w:r>
        <w:rPr>
          <w:rtl w:val="true"/>
        </w:rPr>
        <w:t>إغناء الفقير</w:t>
      </w:r>
      <w:r>
        <w:rPr>
          <w:rtl w:val="true"/>
        </w:rPr>
        <w:t>:</w:t>
      </w:r>
      <w:bookmarkEnd w:id="370"/>
    </w:p>
    <w:p>
      <w:pPr>
        <w:pStyle w:val="BookText"/>
        <w:rPr/>
      </w:pPr>
      <w:r>
        <w:rPr>
          <w:rFonts w:ascii="Amiri" w:hAnsi="Amiri" w:eastAsia="Amiri" w:cs="Amiri"/>
          <w:color w:val="111111"/>
          <w:sz w:val="28"/>
          <w:sz w:val="28"/>
          <w:szCs w:val="28"/>
          <w:rtl w:val="true"/>
          <w:lang w:bidi="ar-SA"/>
        </w:rPr>
        <w:t>و نقل صاحب الحدائق و الجواهر عن المشهور انه يجوز ان يعطى الفقير من الزكاة مبلغا يغنيه و يكفيه سنوات،لا سنة واحدة،على شريطة ان يعطى المبلغ دفعة واحدة،لا على دفعات،لانه بالدفعة يملك مؤنة السنة،و يصير غنيا في نظر الشرع،و يمتنع إعطاؤه ثانية،و استند القائلون بذلك الى روايات عن أهل البيت عليهم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تلك الروايات صحيحة،أو وضعها على لسان الثقات من وضعها ليجر النار الى قرصه،و يكنز أموال الزكاة على حساب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لكني أعلم علم اليقين ان التفرقة بين الدفعة و الدفعات محل النظر،لأنه إذا كانت العلة لعدم جواز الدفعات هي الزيادة عن مؤنة السنة،فهذه العلة بعينها موجودة في الدفعة الواحدة الزائدة عن المؤنة المذكورة،فالفرق اذن تحكم،و أيضا أعلم علم </w:t>
      </w:r>
      <w:bookmarkStart w:id="371" w:name="pg14588_169696"/>
    </w:p>
    <w:p>
      <w:pPr>
        <w:pStyle w:val="BookText"/>
        <w:rPr/>
      </w:pPr>
      <w:bookmarkEnd w:id="371"/>
      <w:r>
        <w:rPr>
          <w:rFonts w:ascii="Amiri" w:hAnsi="Amiri" w:eastAsia="Amiri" w:cs="Amiri"/>
          <w:color w:val="111111"/>
          <w:sz w:val="28"/>
          <w:sz w:val="28"/>
          <w:szCs w:val="28"/>
          <w:rtl w:val="true"/>
          <w:lang w:bidi="ar-SA"/>
        </w:rPr>
        <w:t>اليقين ان الهدف الأول و الأخير من الزكاة هو سد حاجات الفقير من المأكل و المشرب و الملبس و المسكن،و ان أهل البيت عليهم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وزعت الصدقات على وجهها لما وجد فقير،مع العلم أيضا بأن جعل الفقير غنيا يستدعي ان يزيد المثرون عددا،و الفقراء فقرا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هذا و غير هذا نرى ان لا يعطى الفقير أكثر من مؤنة سنة،حتى و لو كان ابن المرجع الأكبر،أو المرجع بالذات</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179443_1878427129"/>
      <w:bookmarkStart w:id="373" w:name="_Toc153"/>
      <w:bookmarkEnd w:id="372"/>
      <w:r>
        <w:rPr>
          <w:rtl w:val="true"/>
        </w:rPr>
        <w:t>مدعي الفقر</w:t>
      </w:r>
      <w:r>
        <w:rPr>
          <w:rtl w:val="true"/>
        </w:rPr>
        <w:t>:</w:t>
      </w:r>
      <w:bookmarkEnd w:id="373"/>
    </w:p>
    <w:p>
      <w:pPr>
        <w:pStyle w:val="BookText"/>
        <w:rPr/>
      </w:pPr>
      <w:r>
        <w:rPr>
          <w:rFonts w:ascii="Amiri" w:hAnsi="Amiri" w:eastAsia="Amiri" w:cs="Amiri"/>
          <w:color w:val="111111"/>
          <w:sz w:val="28"/>
          <w:sz w:val="28"/>
          <w:szCs w:val="28"/>
          <w:rtl w:val="true"/>
          <w:lang w:bidi="ar-SA"/>
        </w:rPr>
        <w:t>كل من ادعى الفقر يصدق إذا لم يعلم كذبه،و يعطى من الزكاة حاجته،قال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به،و في المدارك هو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المعروف من سيرة العلماء قديما و حديثا انهم يعطون الزكاة لمن يطلبها ما لم يعلم كذبه،اما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المدعي البينة،و على من أنكر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 ما نحن فيه،لاختصاصه في مورد الخصومات و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اعلام الفقير بالزكاة حين الدفع اليه و لا بعده،قال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الباقر أبي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أصحابنا يستحي أن يأخذ الزكاة، فأعطه منها،و لا اسمي انها من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و لا تسم،و لا تذل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الى أن من يقدر على الاكتساب لا يعطى من الزكاة،لأنه بحكم الغني،و قد روى زرارة عن الإمام الباقر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لا تحل لمحترف،و لا لذي مرة 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سليم البدن،يتحمل الكد و التعب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 قائل بأن هذا يصدق عليه اسم الفقير قلنا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غني في </w:t>
      </w:r>
      <w:bookmarkStart w:id="374" w:name="pg14588_169697"/>
    </w:p>
    <w:p>
      <w:pPr>
        <w:pStyle w:val="BookText"/>
        <w:rPr/>
      </w:pPr>
      <w:bookmarkEnd w:id="374"/>
      <w:r>
        <w:rPr>
          <w:rFonts w:ascii="Amiri" w:hAnsi="Amiri" w:eastAsia="Amiri" w:cs="Amiri"/>
          <w:color w:val="111111"/>
          <w:sz w:val="28"/>
          <w:sz w:val="28"/>
          <w:szCs w:val="28"/>
          <w:rtl w:val="true"/>
          <w:lang w:bidi="ar-SA"/>
        </w:rPr>
        <w:t>الواقع،ما دام قادرا أن يكفي نفسه،و أي فرق بينه و بين من يملك المال،و لم ينفق على نفسه شحا،حتى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مصباح الفقيه،يرد على صاحب الجواهر،و 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بالغني الذي لا تعطى له الزكاة هو الغني بالفعل و القادر على الاكتساب،و مع ذلك ترك تبعا لكثير من البطالين،و أهل السؤال و أشباههم ممن لهم قدرة و قوة على كثير من الصنائع و الحرف اللائقة بحالهم،و لكنهم تعودوا التعيش بأخذ الصدقات،و الصبر على الفقر و الفاقة،و تحمل ذل السؤال،و ترك الاكتساب،فإنه يصدق على أحدهم عرفا اسم الفقير،و لكنه هو في الواقع غني،أي قادر على ان يكفي نفسه فالقول بعدم إعطاء الزكاة لمثله كما نسب الى المشهور هو الأقوى، و ما في الجواهر من دعوى السيرة على دفعها لمثل هؤلاء الأشخاص محل نظر، بل منع</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179445_1878427129"/>
      <w:bookmarkStart w:id="376" w:name="_Toc154"/>
      <w:bookmarkEnd w:id="375"/>
      <w:r>
        <w:rPr>
          <w:rtl w:val="true"/>
        </w:rPr>
        <w:t>العاملون</w:t>
      </w:r>
      <w:r>
        <w:rPr>
          <w:rtl w:val="true"/>
        </w:rPr>
        <w:t>:</w:t>
      </w:r>
      <w:bookmarkEnd w:id="3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العاملون على الزكاة،هم الجباة الذين يعينهم الإمام،أو نائبه للقيام بتحصيلها من أهلها،و حفظها،ثم تأديتها الى من يقسمها على المستحقين،و ما يأخذ الجباة من الزكاة يعتبر أجرا لهم على عملهم لا صدقة و لذا تعطى لهم،و ان كانوا من الأغنياء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الجابي ان يكون بالغا عاقلا مؤمنا عادلا أو أمينا موثوقا على الأقل،لقول علي أمير المؤمنين عليه السّلام للجابي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قبضت مال للصدقة فلا توكل به إلاّ ناصحا شفيقا أمينا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يكون هاشميا،لان زكاة غير الهاشمي محرمة على بني هاشم،قال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أناسا من بني هاشم أتوا رسول </w:t>
      </w:r>
      <w:bookmarkStart w:id="377" w:name="pg14588_169698"/>
    </w:p>
    <w:p>
      <w:pPr>
        <w:pStyle w:val="BookText"/>
        <w:rPr/>
      </w:pPr>
      <w:bookmarkEnd w:id="377"/>
      <w:r>
        <w:rPr>
          <w:rFonts w:ascii="Amiri" w:hAnsi="Amiri" w:eastAsia="Amiri" w:cs="Amiri"/>
          <w:color w:val="111111"/>
          <w:sz w:val="28"/>
          <w:sz w:val="28"/>
          <w:szCs w:val="28"/>
          <w:rtl w:val="true"/>
          <w:lang w:bidi="ar-SA"/>
        </w:rPr>
        <w:t>اللّه صلّى اللّه عليه و آله و سلّم فسألوه أن يستعملهم على صدقات المواشي،و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لنا هذا السهم الذي جعله اللّه للعاملين عليها،فنحن اولى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ان الصدقة لا تحل لي و لا لكم،و لكن قد وعدت الشفاعة أي لا تحل لهم حتى و لو كانت بدل أتعابهم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179447_1878427129"/>
      <w:bookmarkStart w:id="379" w:name="_Toc155"/>
      <w:bookmarkEnd w:id="378"/>
      <w:r>
        <w:rPr>
          <w:rtl w:val="true"/>
        </w:rPr>
        <w:t>المؤلفة قلوبهم</w:t>
      </w:r>
      <w:r>
        <w:rPr>
          <w:rtl w:val="true"/>
        </w:rPr>
        <w:t>:</w:t>
      </w:r>
      <w:bookmarkEnd w:id="3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أصناف المستحقين للزكاة اَلْمُؤَلَّفَةِ قُلُوبُهُمْ ،و هم الجماعة الذين يراد تأليف قلوبهم و جمعها على الإسلام،لدفع شرهم،أو ليستعين بهم المسلمون في الدفاع عنهم و عن الإسلام،و يعطي هؤلاء من الزكاة،و ان كانوا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فقهاؤنا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يختص لفظ المؤلفة في باب الزكاة بمن لم يظهر الإسلام،أو يعم من أظهره على شك منه؟و الثابت ان رسول اللّه صلّى اللّه عليه و آله و سلّم قد تألف المشركين،و منهم صفوان بن أمية،و تألف المنافقين و منهم أبو سفيان، و في ذلك روايات عن أهل البيت عليهم السّلام،و اذن،يكون اللفظ عاما للاثنين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المذاهب الإسلامية ان هذا السهم قد سقط،و لم يبق له من موضوع بعد ان انتشر الإسلام،و أعز اللّه دينه بقوة المسلمين و كثرتهم،و قال فقهاء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باق ما دام على وجه الأرض غير مسلم،و مناوئ للإسلام،إذ محال ان يسقط المسبب،مع بقاء سببه،و يرتفع المعلول،مع وجود علته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80" w:name="pg14588_169699"/>
    </w:p>
    <w:p>
      <w:pPr>
        <w:pStyle w:val="Heading5"/>
        <w:numPr>
          <w:ilvl w:val="4"/>
          <w:numId w:val="1"/>
        </w:numPr>
        <w:rPr/>
      </w:pPr>
      <w:bookmarkStart w:id="381" w:name="__RefHeading___Toc1179449_1878427129"/>
      <w:bookmarkStart w:id="382" w:name="_Toc156"/>
      <w:bookmarkEnd w:id="380"/>
      <w:bookmarkEnd w:id="381"/>
      <w:r>
        <w:rPr>
          <w:rtl w:val="true"/>
        </w:rPr>
        <w:t xml:space="preserve">فِي الرِّقابِ </w:t>
      </w:r>
      <w:r>
        <w:rPr>
          <w:rtl w:val="true"/>
        </w:rPr>
        <w:t>:</w:t>
      </w:r>
      <w:bookmarkEnd w:id="3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بالرقاب العبيد،و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للدلالة على ان الزكاة لا تعطى لهم،و انما تبذل في سبيل تحريرهم،و فكاك رقابهم،و هذا من الأبواب التي فتحها الإسلام لإلغاء الرق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اليوم من موضوع لهذا الصنف الذي تصرف فيه الزكاة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179451_1878427129"/>
      <w:bookmarkStart w:id="384" w:name="_Toc157"/>
      <w:bookmarkEnd w:id="383"/>
      <w:r>
        <w:rPr>
          <w:rtl w:val="true"/>
        </w:rPr>
        <w:t>الغارمون</w:t>
      </w:r>
      <w:r>
        <w:rPr>
          <w:rtl w:val="true"/>
        </w:rPr>
        <w:t>:</w:t>
      </w:r>
      <w:bookmarkEnd w:id="3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تحملوا ديونا عجزوا عن وفائها،فتؤدى عنهم من الزكاة، على شريطة ان لا يكونوا قد صرفوها في الإثم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الغارمون من وقعت عليهم ديون أنفقوها في طاعة اللّه من غير إسراف،فيجب على الإمام ان يقضي عنهم،و يفكهم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ان الوفاء عن الغارمين يدخل في الفقرة التالية،و هي سبيل اللّه، و انما أفرد الغارم بالذكر للتنبيه على انه منه،أو لزيادة اختصاص،كقوله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لإنسان دين على من عجز عن وفائه فلصاحب الدين ان يحتسبه من الزكاة،و بهذا يتحقق وفاء الدين و الزكاة معا،و تفرغ ذمة المديون من الدين، و ذمة صاحبه من الزكاة،فقد سأل رجل الامام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دين على قوم قد طال حبسه عندهم،لا يقدرون على قضائه،و هم مستوجبون للزكاة،هل لي أن أدعه، فأحتسب به عليهم من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جواز احتساب الدين من الزكاة بين ان يكون المديون حيا أو </w:t>
      </w:r>
      <w:bookmarkStart w:id="385" w:name="pg14588_169700"/>
    </w:p>
    <w:p>
      <w:pPr>
        <w:pStyle w:val="BookText"/>
        <w:rPr/>
      </w:pPr>
      <w:bookmarkEnd w:id="385"/>
      <w:r>
        <w:rPr>
          <w:rFonts w:ascii="Amiri" w:hAnsi="Amiri" w:eastAsia="Amiri" w:cs="Amiri"/>
          <w:color w:val="111111"/>
          <w:sz w:val="28"/>
          <w:sz w:val="28"/>
          <w:szCs w:val="28"/>
          <w:rtl w:val="true"/>
          <w:lang w:bidi="ar-SA"/>
        </w:rPr>
        <w:t>ميتا،قال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المؤمن غنيمة،إن أيسر قضاك،و ان مات قبل ذلك احتسب به من الزكاة</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179453_1878427129"/>
      <w:bookmarkStart w:id="387" w:name="_Toc158"/>
      <w:bookmarkEnd w:id="386"/>
      <w:r>
        <w:rPr>
          <w:rtl w:val="true"/>
        </w:rPr>
        <w:t>سبيل اللّه</w:t>
      </w:r>
      <w:r>
        <w:rPr>
          <w:rtl w:val="true"/>
        </w:rPr>
        <w:t>:</w:t>
      </w:r>
      <w:bookmarkEnd w:id="3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 كل ما يرضي اللّه،و يتقرب به إليه كائنا ما كان،كشق طريق، أو بناء معهد،أو مصح،أو جر مياه،أو تشييد مسجد،و ما إلى ذلك مما ينفع الناس،مسلمين كانوا أو غير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الهمداني في الجزء الثالث من مصباح الفقيه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اللّه لا ينحصر فيما يصرف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في باب الزكاة،و هو يتكلم عن سبيل اللّه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 يشمل تعمير روضة،و مدرسة و مسجد،و وقف الكتب العلمية و الأدعية،و تزويج الأعزب،و تسبيل نحل أو شجرة أو ماء،و الإحجاج، و الإعانة على الزيارة،و التعزية و تكريم العلماء و الصلحاء،و تخليص المظلوم من الظالم،و شراء السلاح للدفاع عن المسلمين،و غير ذلك،و من هنا 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جعفر كاشف الغطاء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المدفوع إليه إسلام،و لا ايمان،و لا عدالة،و لا فقر،و لا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الإسلام فيما إذا كان في إعطاء غير المسلم مصلحة عامة،كما أشرنا</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179455_1878427129"/>
      <w:bookmarkStart w:id="389" w:name="_Toc159"/>
      <w:bookmarkEnd w:id="388"/>
      <w:r>
        <w:rPr>
          <w:rtl w:val="true"/>
        </w:rPr>
        <w:t>ابن السبيل</w:t>
      </w:r>
      <w:r>
        <w:rPr>
          <w:rtl w:val="true"/>
        </w:rPr>
        <w:t>:</w:t>
      </w:r>
      <w:bookmarkEnd w:id="3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الطريق الذين يكونون في الأسفار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فينقطع بهم،و يذهب </w:t>
      </w:r>
      <w:bookmarkStart w:id="390" w:name="pg14588_169701"/>
    </w:p>
    <w:p>
      <w:pPr>
        <w:pStyle w:val="BookText"/>
        <w:rPr/>
      </w:pPr>
      <w:bookmarkEnd w:id="390"/>
      <w:r>
        <w:rPr>
          <w:rFonts w:ascii="Amiri" w:hAnsi="Amiri" w:eastAsia="Amiri" w:cs="Amiri"/>
          <w:color w:val="111111"/>
          <w:sz w:val="28"/>
          <w:sz w:val="28"/>
          <w:szCs w:val="28"/>
          <w:rtl w:val="true"/>
          <w:lang w:bidi="ar-SA"/>
        </w:rPr>
        <w:t>مالهم،فعلى الإمام ان يردهم إلى أوطانهم من مال الصدقات</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79457_1878427129"/>
      <w:bookmarkStart w:id="392" w:name="_Toc160"/>
      <w:bookmarkEnd w:id="391"/>
      <w:r>
        <w:rPr>
          <w:rtl w:val="true"/>
        </w:rPr>
        <w:t>أوصاف المستحقين</w:t>
      </w:r>
      <w:r>
        <w:rPr>
          <w:rtl w:val="true"/>
        </w:rPr>
        <w:t>:</w:t>
      </w:r>
      <w:bookmarkEnd w:id="392"/>
    </w:p>
    <w:p>
      <w:pPr>
        <w:pStyle w:val="Heading5"/>
        <w:numPr>
          <w:ilvl w:val="4"/>
          <w:numId w:val="1"/>
        </w:numPr>
        <w:rPr/>
      </w:pPr>
      <w:bookmarkStart w:id="393" w:name="__RefHeading___Toc1179459_1878427129"/>
      <w:bookmarkStart w:id="394" w:name="_Toc161"/>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تتوافر فيمن يعطى من الزكاة صفات</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179461_1878427129"/>
      <w:bookmarkStart w:id="396" w:name="_Toc162"/>
      <w:bookmarkEnd w:id="395"/>
      <w:r>
        <w:rPr>
          <w:rtl w:val="true"/>
        </w:rPr>
        <w:t>منها</w:t>
      </w:r>
      <w:r>
        <w:rPr>
          <w:rtl w:val="true"/>
        </w:rPr>
        <w:t>:</w:t>
      </w:r>
      <w:r>
        <w:rPr>
          <w:rtl w:val="true"/>
        </w:rPr>
        <w:t>ان يكون من الشيعة الاثني عشرية</w:t>
      </w:r>
      <w:bookmarkEnd w:id="396"/>
    </w:p>
    <w:p>
      <w:pPr>
        <w:pStyle w:val="BookText"/>
        <w:rPr/>
      </w:pPr>
      <w:r>
        <w:rPr>
          <w:rFonts w:ascii="Amiri" w:hAnsi="Amiri" w:eastAsia="Amiri" w:cs="Amiri"/>
          <w:color w:val="111111"/>
          <w:sz w:val="28"/>
          <w:sz w:val="28"/>
          <w:szCs w:val="28"/>
          <w:rtl w:val="true"/>
          <w:lang w:bidi="ar-SA"/>
        </w:rPr>
        <w:t>،لقول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 الصدقة و الزكاة إلاّ لأصحابك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أحسب ان أحد يخفى عليه السر لذلك،بعد ما جرى في العادة منذ القديم ان تخصص كل طائفة خيراتها بأبناء طائفتها،هذا،الى ان التشريعات الحديثة اليوم في الغرب و الشرق تنص على ان الأجنبي لا يرث من المواطن،و ان كان أقرب المقربين له نسبا و سببا إلاّ إذا نصف قوانين كل من دولة القريبين على ان الأجنبي يرث،فلو افترض ان رجلا مجنس بالجنسية الانكليزية،و له أملاك في انكلترا،و ولد مجنسا بالجنسية الفرنسية،فلا يحق للولد الفرنسي ان يرث أباه الانكليزي،أو من أملاكه الموجودة في انكلترا على الأصح إلاّ إذا نص القانون الفرنسي على ان للأجنبي ان يرث من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تنبغي الإشارة إلى أنه يستثني من هذا الشرط اَلْمُؤَلَّفَةِ قُلُوبُهُمْ ،لان المفروض بهم الكفر،أو النفاق،و أيضا يستثني من تعطى له الزكاة بدافع المصلحة العامة،لا لسد خلته،و حاجته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تنبغي الإشارة ايضا الى ان هذا الشرط خاص في الزكاة فقط،اما الصدقات المستحبة فلا،بل يجوز اعطاءها لكل محتاج جاحدا كان،أو مؤمنا، لأن لكل كبد حرى أجر،كما جاء في الحديث</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179463_1878427129"/>
      <w:bookmarkStart w:id="398" w:name="_Toc163"/>
      <w:bookmarkEnd w:id="397"/>
      <w:r>
        <w:rPr>
          <w:rtl w:val="true"/>
        </w:rPr>
        <w:t>و منها</w:t>
      </w:r>
      <w:r>
        <w:rPr>
          <w:rtl w:val="true"/>
        </w:rPr>
        <w:t>:</w:t>
      </w:r>
      <w:r>
        <w:rPr>
          <w:rtl w:val="true"/>
        </w:rPr>
        <w:t>ان من الأوصاف التي لا بد منها فيمن يعطى الزكاة ان لا يكون</w:t>
      </w:r>
      <w:bookmarkEnd w:id="3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إعطاؤه إعانة على الإثم </w:t>
      </w:r>
      <w:bookmarkStart w:id="399" w:name="pg14588_169702"/>
    </w:p>
    <w:p>
      <w:pPr>
        <w:pStyle w:val="BookText"/>
        <w:rPr/>
      </w:pPr>
      <w:bookmarkEnd w:id="399"/>
      <w:r>
        <w:rPr>
          <w:rFonts w:ascii="Amiri" w:hAnsi="Amiri" w:eastAsia="Amiri" w:cs="Amiri"/>
          <w:color w:val="111111"/>
          <w:sz w:val="28"/>
          <w:sz w:val="28"/>
          <w:szCs w:val="28"/>
          <w:rtl w:val="true"/>
          <w:lang w:bidi="ar-SA"/>
        </w:rPr>
        <w:t>،كمن يصرفها في المعاصي و الموبقات،و هذا الشرط لا يحتاج الى دليل،لانه من القضايا التي تحمل أدلتها معها،هذا،بالإضافة الى ما قدمنا في ابن السبيل،و الغارمين من الدليل على ان السفر و الدين يجب ان لا يكونا في معصية،و تشدد بعض الفقهاء حيث اشترط العدالة فيمن يعطى الزكاة، و لكن في هذا سد لباب الزكاة بالحجر و الطين</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179465_1878427129"/>
      <w:bookmarkStart w:id="401" w:name="_Toc164"/>
      <w:bookmarkEnd w:id="400"/>
      <w:r>
        <w:rPr>
          <w:rtl w:val="true"/>
        </w:rPr>
        <w:t>و منها</w:t>
      </w:r>
      <w:r>
        <w:rPr>
          <w:rtl w:val="true"/>
        </w:rPr>
        <w:t>:</w:t>
      </w:r>
      <w:r>
        <w:rPr>
          <w:rtl w:val="true"/>
        </w:rPr>
        <w:t>ان لا يكون ممن تجب نفقته على المالك</w:t>
      </w:r>
      <w:bookmarkEnd w:id="401"/>
    </w:p>
    <w:p>
      <w:pPr>
        <w:pStyle w:val="BookText"/>
        <w:rPr/>
      </w:pPr>
      <w:r>
        <w:rPr>
          <w:rFonts w:ascii="Amiri" w:hAnsi="Amiri" w:eastAsia="Amiri" w:cs="Amiri"/>
          <w:color w:val="111111"/>
          <w:sz w:val="28"/>
          <w:sz w:val="28"/>
          <w:szCs w:val="28"/>
          <w:rtl w:val="true"/>
          <w:lang w:bidi="ar-SA"/>
        </w:rPr>
        <w:t>،كالآباء،و ان علوا، و الأبناء و ان نزلوا،و الزوجة،قال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يعطوا من الزكاة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 الام،و الولد،و الزوجة،و المملوك،لأنهم عياله و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سائر الأقارب كالأخ و العم و الخال فيجوز،بل يستحب،و هم أولى من الأباعد،قال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ان تدفع الزوجة زكاة أموالها إلى الزوج إذا كان محتاجا،لأنه غير واجب النفقة عليها،و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للزوج ان ينفق على زوجته من هذه الزكاة التي أخذها منها بالذات،و لكن لا دليل على هذا القول سوى الاستحسان الذي لا يركن إليه في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لكل من الوالد و الولد ان يفي دين الآخر،و يزوجه من الزكاة،لأن التزويج،و وفاء الدين لا يجبان على القريب،و الواجب انما الإسكان و الإطعام و الكسوة فقط،و يجوز لكل منهما ان يدفع الزكاة للآخر من سهم العاملين عليها، لأن هؤلاء يأخذون من الزكاة أجرة عملهم،و ان كانوا أغنياء</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179467_1878427129"/>
      <w:bookmarkStart w:id="403" w:name="_Toc165"/>
      <w:bookmarkEnd w:id="402"/>
      <w:r>
        <w:rPr>
          <w:rtl w:val="true"/>
        </w:rPr>
        <w:t>و منها</w:t>
      </w:r>
      <w:r>
        <w:rPr>
          <w:rtl w:val="true"/>
        </w:rPr>
        <w:t>:</w:t>
      </w:r>
      <w:r>
        <w:rPr>
          <w:rtl w:val="true"/>
        </w:rPr>
        <w:t>ان لا يكون هاشميا</w:t>
      </w:r>
      <w:bookmarkEnd w:id="4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يجوز ان يعطى الهاشمي من زكاة غيره، و يجوز ان يعطى من زكاة مثله،فقد سئل الإمام الصادق عليه السّلام عن الصدقة التي حرمت على بني هاشم،ما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تحل صدقة </w:t>
      </w:r>
    </w:p>
    <w:p>
      <w:pPr>
        <w:pStyle w:val="BookText"/>
        <w:rPr/>
      </w:pPr>
      <w:r>
        <w:rPr>
          <w:rFonts w:ascii="IRNazanin" w:hAnsi="IRNazanin" w:eastAsia="IRNazanin"/>
          <w:color w:val="111111"/>
          <w:sz w:val="28"/>
          <w:sz w:val="28"/>
          <w:szCs w:val="28"/>
          <w:rtl w:val="true"/>
          <w:lang w:bidi="fa-IR"/>
        </w:rPr>
        <w:t>بعضهم على 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أجل،إذا اضطر الهاشمي إلى زكاة غيره،بحيث لا يجد الخمس،و لا زكاة مثله جاز ان يعطى،و ان يأخذ الزكاة من غيره بالاتفاق،و تجوز عليه أيضا الزكاة المستحبة إطلاقا،من مثله و من غيره،و مع الضرورة القاهرة،و بدونها،سئل الإمام الصادق عليه السّلام أ تحل الصدقة على بني هاشم؟فقال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الواجبة لا تحل لنا،فأما غير ذلك فليس به بأس</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4588_169705"/>
      <w:bookmarkStart w:id="405" w:name="pg14588_169705"/>
      <w:bookmarkEnd w:id="405"/>
    </w:p>
    <w:p>
      <w:pPr>
        <w:pStyle w:val="Heading3"/>
        <w:numPr>
          <w:ilvl w:val="2"/>
          <w:numId w:val="1"/>
        </w:numPr>
        <w:rPr/>
      </w:pPr>
      <w:bookmarkStart w:id="406" w:name="pg14588_169705"/>
      <w:bookmarkStart w:id="407" w:name="__RefHeading___Toc1179469_1878427129"/>
      <w:bookmarkStart w:id="408" w:name="_Toc166"/>
      <w:bookmarkEnd w:id="406"/>
      <w:bookmarkEnd w:id="407"/>
      <w:r>
        <w:rPr>
          <w:rtl w:val="true"/>
        </w:rPr>
        <w:t>أحكام الزكاة</w:t>
      </w:r>
      <w:bookmarkEnd w:id="408"/>
    </w:p>
    <w:p>
      <w:pPr>
        <w:pStyle w:val="Heading4"/>
        <w:numPr>
          <w:ilvl w:val="3"/>
          <w:numId w:val="1"/>
        </w:numPr>
        <w:rPr/>
      </w:pPr>
      <w:bookmarkStart w:id="409" w:name="__RefHeading___Toc1179471_1878427129"/>
      <w:bookmarkStart w:id="410" w:name="_Toc167"/>
      <w:bookmarkEnd w:id="409"/>
      <w:r>
        <w:rPr>
          <w:rtl w:val="true"/>
        </w:rPr>
        <w:t>النية</w:t>
      </w:r>
      <w:r>
        <w:rPr>
          <w:rtl w:val="true"/>
        </w:rPr>
        <w:t>:</w:t>
      </w:r>
      <w:bookmarkEnd w:id="410"/>
    </w:p>
    <w:p>
      <w:pPr>
        <w:pStyle w:val="BookText"/>
        <w:rPr/>
      </w:pPr>
      <w:r>
        <w:rPr>
          <w:rFonts w:ascii="Amiri" w:hAnsi="Amiri" w:eastAsia="Amiri" w:cs="Amiri"/>
          <w:color w:val="111111"/>
          <w:sz w:val="28"/>
          <w:sz w:val="28"/>
          <w:szCs w:val="28"/>
          <w:rtl w:val="true"/>
          <w:lang w:bidi="ar-SA"/>
        </w:rPr>
        <w:t>لا تصح الزكاة إلاّ بنية التقرب الى اللّه سبحانه،لأنها عبادة،فمن أداها لمجرد الجاه و الرياء فقد أبطلها،و لا بأس بإعلانها،بخاصة إذا كان القصد التشجيع عليها،و اقتداء الغير به،قال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حمل الزكاة فأعطاها علانية لم يكن عليه في ذلك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 أفضل من الإسرار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إِنْ تُبْدُوا الصَّدَقاتِ فَنِعِمّا هِيَ وَ إِنْ تُخْفُوها وَ تُؤْتُوهَا الْفُقَراءَ فَهُوَ خَيْرٌ لَكُمْ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179473_1878427129"/>
      <w:bookmarkStart w:id="412" w:name="_Toc168"/>
      <w:bookmarkEnd w:id="411"/>
      <w:r>
        <w:rPr>
          <w:rtl w:val="true"/>
        </w:rPr>
        <w:t>لا واسطة بين اللّه و الإنسان</w:t>
      </w:r>
      <w:r>
        <w:rPr>
          <w:rtl w:val="true"/>
        </w:rPr>
        <w:t>:</w:t>
      </w:r>
      <w:bookmarkEnd w:id="4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يمتاز الإسلام عن كثير من الأديان بأنه لم يجعل واسطة بين الخالق و المخلوق،فكل انسان يستطيع الاتصال باللّه عن طريق الإخلاص بنواياه و اعماله بدون توسط عالم من العلماء،و لا ولي من الأولياء،فكما ان اللّه سبحانه يقبل من العبد الصوم و الصلاة و الحج دون ان يقرها،و يرتضيها أحد من الناس، </w:t>
      </w:r>
      <w:bookmarkStart w:id="413" w:name="pg14588_169706"/>
    </w:p>
    <w:p>
      <w:pPr>
        <w:pStyle w:val="BookText"/>
        <w:rPr/>
      </w:pPr>
      <w:bookmarkEnd w:id="413"/>
      <w:r>
        <w:rPr>
          <w:rFonts w:ascii="Amiri" w:hAnsi="Amiri" w:eastAsia="Amiri" w:cs="Amiri"/>
          <w:color w:val="111111"/>
          <w:sz w:val="28"/>
          <w:sz w:val="28"/>
          <w:szCs w:val="28"/>
          <w:rtl w:val="true"/>
          <w:lang w:bidi="ar-SA"/>
        </w:rPr>
        <w:t>كذلك يقبل منه الزكاة دون ان يدفعها الى الفقيه الجامع للشروط،و من أوجب ذلك وضعنا أمامه علامة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المشهور،و لا سيما المتأخرين إلى جواز تولي المالك،أو وكيله لتفريق الزكاة،للأخبار المستفيضة عن أهل البيت عليهم السّلام في جملة من المواضع التي مرت،و ما يأتي منها،و الأخبار الدالة على الأمر بإيصال الزكاة إلى المستحقين،و الأخبار الدالة على نقل الزكاة من بلد الى بلد،مع عدم المستحق،و الاخبار الدالة على شراء العبيد منها،الى غير ذلك من الاخبار الكثيرة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 ما قلناه ان رجلا جاء الى الإمام الباقر أبي الإمام الصادق عليهما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اللّه،اقبض مني هذه الخمسمائة درهم،فضعها في مواضعها،فإنها زكاة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خذها أنت،وضعها في جيرانك و الأيتام و المساكين،و في إخوتك من المسلمين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79475_1878427129"/>
      <w:bookmarkStart w:id="415" w:name="_Toc169"/>
      <w:bookmarkEnd w:id="414"/>
      <w:r>
        <w:rPr>
          <w:rtl w:val="true"/>
        </w:rPr>
        <w:t>كيفية توزيع الزكاة</w:t>
      </w:r>
      <w:r>
        <w:rPr>
          <w:rtl w:val="true"/>
        </w:rPr>
        <w:t>:</w:t>
      </w:r>
      <w:bookmarkEnd w:id="415"/>
    </w:p>
    <w:p>
      <w:pPr>
        <w:pStyle w:val="Heading5"/>
        <w:numPr>
          <w:ilvl w:val="4"/>
          <w:numId w:val="1"/>
        </w:numPr>
        <w:rPr/>
      </w:pPr>
      <w:bookmarkStart w:id="416" w:name="__RefHeading___Toc1179477_1878427129"/>
      <w:bookmarkStart w:id="417" w:name="_Toc17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قدمنا أن أصناف المستحقين للزكاة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و المساكين،و العاملون عليها،و المؤلفة قلوبهم،و الأرقاء،و الغارمون،و أبناء السبيل،و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سؤال يفرض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على مالك الزكاة،أو وكيله ان يوزع الزكاة، و يبسطها على جميع الأصناف إن وجدوا،و إلاّ فعلى من يوجد منهم،بحيث لا يجوز ترك صنف مع وجوده،أو يجوز التخصيص،حتى مع إمكان البسط و التعميم؟</w:t>
      </w:r>
    </w:p>
    <w:p>
      <w:pPr>
        <w:pStyle w:val="Heading5"/>
        <w:numPr>
          <w:ilvl w:val="4"/>
          <w:numId w:val="1"/>
        </w:numPr>
        <w:rPr/>
      </w:pPr>
      <w:bookmarkStart w:id="418" w:name="__RefHeading___Toc1179479_1878427129"/>
      <w:bookmarkStart w:id="419" w:name="_Toc171"/>
      <w:bookmarkEnd w:id="418"/>
      <w:r>
        <w:rPr>
          <w:rtl w:val="true"/>
        </w:rPr>
        <w:t>الجواب</w:t>
      </w:r>
      <w:r>
        <w:rPr>
          <w:rtl w:val="true"/>
        </w:rPr>
        <w:t>:</w:t>
      </w:r>
      <w:bookmarkEnd w:id="4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الفقهاء بشهادة صاحب الجواهر على عدم وجوب البسط و التعميم، </w:t>
      </w:r>
      <w:bookmarkStart w:id="420" w:name="pg14588_169707"/>
    </w:p>
    <w:p>
      <w:pPr>
        <w:pStyle w:val="BookText"/>
        <w:rPr/>
      </w:pPr>
      <w:bookmarkEnd w:id="420"/>
      <w:r>
        <w:rPr>
          <w:rFonts w:ascii="Amiri" w:hAnsi="Amiri" w:eastAsia="Amiri" w:cs="Amiri"/>
          <w:color w:val="111111"/>
          <w:sz w:val="28"/>
          <w:sz w:val="28"/>
          <w:szCs w:val="28"/>
          <w:rtl w:val="true"/>
          <w:lang w:bidi="ar-SA"/>
        </w:rPr>
        <w:t>و جواز ان يخصص صنفا دون صنف،و جماعة من صنف،بل واحدا من بعض الأصناف،و يدل على هذا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يقسم صدقة أهل البوادي في أهل البوادي،و صدقة أهل الحضر في أهل الحضر،و لا يقسمها بينهم بالسوية،و انما يقسمها على قدر من يحضرها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حلت عليه الزكاة،و مات أبوه،و عليه دين،أ يؤدي زكاته في دين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أحق بزكاته من دين أبيه،فإذا أداها في دين أبيه على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لأبيه 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جعلتها فيهم جميعا،و ان جعلتها لواحد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أجل،يستحب ترجيح الأقارب،و أهل العلم و الصلاح،فقد قال الإمام الصادق عليه السّلام لمن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اعطي المستحقين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يفضل من لا يسأل على من يسأل</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79481_1878427129"/>
      <w:bookmarkStart w:id="422" w:name="_Toc172"/>
      <w:bookmarkEnd w:id="421"/>
      <w:r>
        <w:rPr>
          <w:rtl w:val="true"/>
        </w:rPr>
        <w:t>صاحب المال مصدق</w:t>
      </w:r>
      <w:r>
        <w:rPr>
          <w:rtl w:val="true"/>
        </w:rPr>
        <w:t>:</w:t>
      </w:r>
      <w:bookmarkEnd w:id="422"/>
    </w:p>
    <w:p>
      <w:pPr>
        <w:pStyle w:val="BookText"/>
        <w:rPr/>
      </w:pPr>
      <w:r>
        <w:rPr>
          <w:rFonts w:ascii="Amiri" w:hAnsi="Amiri" w:eastAsia="Amiri" w:cs="Amiri"/>
          <w:color w:val="111111"/>
          <w:sz w:val="28"/>
          <w:sz w:val="28"/>
          <w:szCs w:val="28"/>
          <w:rtl w:val="true"/>
          <w:lang w:bidi="ar-SA"/>
        </w:rPr>
        <w:t>إذا قال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زكاة أموالي،أو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تجب الزكاة في مالي إطلاقا قبل قوله بلا بينة،و لا يمين ما لم يعلم كذبه،و هذا من الموارد التي تقبل فيها دعوى المدعي بمجردها،و مصدر هذا الحكم ان عليا أمير المؤمنين عليه السّلام كان إذا بعث الجابي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رب المال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رحمك اللّه مما أعطاك اللّه،فإن ولّى عنك فلا تراجعه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يصلح قول الإمام عليه السّلام دليلا على ما قدمنا من أنه لا واسطة بين اللّه و الإنسان،و انه لا يحق لأحد أن ينصب نفسه وكيلا عن اللّه جل و علا،فيحاج في مثل ذلك عنه و يخاصم</w:t>
      </w:r>
      <w:r>
        <w:rPr>
          <w:rFonts w:eastAsia="Amiri" w:cs="Amiri" w:ascii="Amiri" w:hAnsi="Amiri"/>
          <w:color w:val="111111"/>
          <w:sz w:val="28"/>
          <w:szCs w:val="28"/>
          <w:rtl w:val="true"/>
          <w:lang w:bidi="ar-SA"/>
        </w:rPr>
        <w:t xml:space="preserve">. </w:t>
      </w:r>
      <w:bookmarkStart w:id="423" w:name="pg14588_169708"/>
    </w:p>
    <w:p>
      <w:pPr>
        <w:pStyle w:val="Heading4"/>
        <w:numPr>
          <w:ilvl w:val="3"/>
          <w:numId w:val="1"/>
        </w:numPr>
        <w:rPr/>
      </w:pPr>
      <w:bookmarkStart w:id="424" w:name="__RefHeading___Toc1179483_1878427129"/>
      <w:bookmarkStart w:id="425" w:name="_Toc173"/>
      <w:bookmarkEnd w:id="423"/>
      <w:bookmarkEnd w:id="424"/>
      <w:r>
        <w:rPr>
          <w:rtl w:val="true"/>
        </w:rPr>
        <w:t>نقل الزكاة</w:t>
      </w:r>
      <w:r>
        <w:rPr>
          <w:rtl w:val="true"/>
        </w:rPr>
        <w:t>:</w:t>
      </w:r>
      <w:bookmarkEnd w:id="425"/>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نقل الزكاة من بلد إلى آخر،مع عدم وجود المستحق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هذا،مع العلم بأن المهتمين به قليلون جدا،أو لا وجود لهم إطلاقا،و لكن القصد أن ننبه إلى أن أهل زمان كانوا يشعرون بوجوب الزكاة، و يهتمون كثيرا بأدائها،و ان الفقير كان يأباها،حتى أن صاحب الزكاة كان يضطر إلى التنقل بها من بلد إلى بلد على عكس اليوم،حيث يقل العرض،و يكثر الطلب،مع العلم بأن المال بالأمس كان أعز و أندر منه اليوم،و هو اليوم أكثر و أوفر</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179485_1878427129"/>
      <w:bookmarkStart w:id="427" w:name="_Toc174"/>
      <w:bookmarkEnd w:id="426"/>
      <w:r>
        <w:rPr>
          <w:rtl w:val="true"/>
        </w:rPr>
        <w:t>أقل ما يعطى الفقير</w:t>
      </w:r>
      <w:r>
        <w:rPr>
          <w:rtl w:val="true"/>
        </w:rPr>
        <w:t>:</w:t>
      </w:r>
      <w:bookmarkEnd w:id="427"/>
    </w:p>
    <w:p>
      <w:pPr>
        <w:pStyle w:val="BookText"/>
        <w:rPr/>
      </w:pP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أحد من الزكاة أقل من خمسة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ينقص العطاء عن النصيب الأول في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أقل ما فرض اللّه عز و جل من الزكاة في أموال المسلمين،فلا تعطوا أحدا من الزكاة أقل من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يعطى الرجل من الزكاة الدرهمين و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للمالك ان يدفع دون الخمسة،و يقبل الشرع منه ذلك،و ان المراد من قوله لا يعطى و لا يجوز أقل من خمسة أن العطاء دون هذا المبلغ مكروه،و بهذا الجمع يرتفع التنافي،و هو جمع عرفي يحمل قرينته معه،و لا يحتاج إلى قرينة من الخارج،تماما كالجمع بين الخاص و العام،و المطلق و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الإشارة إلى ذلك فيما سبق،و أعدناه للتذكير بهذه القاعدة</w:t>
      </w:r>
      <w:r>
        <w:rPr>
          <w:rFonts w:eastAsia="Amiri" w:cs="Amiri" w:ascii="Amiri" w:hAnsi="Amiri"/>
          <w:color w:val="111111"/>
          <w:sz w:val="28"/>
          <w:szCs w:val="28"/>
          <w:rtl w:val="true"/>
          <w:lang w:bidi="ar-SA"/>
        </w:rPr>
        <w:t xml:space="preserve">. </w:t>
      </w:r>
      <w:bookmarkStart w:id="428" w:name="pg14588_169709"/>
    </w:p>
    <w:p>
      <w:pPr>
        <w:pStyle w:val="Heading4"/>
        <w:numPr>
          <w:ilvl w:val="3"/>
          <w:numId w:val="1"/>
        </w:numPr>
        <w:rPr/>
      </w:pPr>
      <w:bookmarkStart w:id="429" w:name="__RefHeading___Toc1179487_1878427129"/>
      <w:bookmarkStart w:id="430" w:name="_Toc175"/>
      <w:bookmarkEnd w:id="428"/>
      <w:bookmarkEnd w:id="429"/>
      <w:r>
        <w:rPr>
          <w:rtl w:val="true"/>
        </w:rPr>
        <w:t>الاحتيال على اللّه و الناس</w:t>
      </w:r>
      <w:r>
        <w:rPr>
          <w:rtl w:val="true"/>
        </w:rPr>
        <w:t>:</w:t>
      </w:r>
      <w:bookmarkEnd w:id="430"/>
    </w:p>
    <w:p>
      <w:pPr>
        <w:pStyle w:val="BookText"/>
        <w:rPr/>
      </w:pPr>
      <w:r>
        <w:rPr>
          <w:rFonts w:ascii="Amiri" w:hAnsi="Amiri" w:eastAsia="Amiri" w:cs="Amiri"/>
          <w:color w:val="111111"/>
          <w:sz w:val="28"/>
          <w:sz w:val="28"/>
          <w:szCs w:val="28"/>
          <w:rtl w:val="true"/>
          <w:lang w:bidi="ar-SA"/>
        </w:rPr>
        <w:t>قال السيد كاظم في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للفقير،و لا للحاكم الشرعي أخذ الزكاة من المالك،ثم الرد عليه،أو المصالحة معه بشيء يسير،أو قبول شيء منه بأكثر من قيمته،أو نحو ذلك،فإن كل هذه حيل في تفويت حق الفقراء، و كذا بالنسبة إلى الخمس و المظالم،و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الحكيم في المستمسك معلقا على هذا بما نصه بالحرف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إشكال في الأخذ إذا كان الدفع غير مقيد بالرد،بل كان مطلقا،أو بداعي الرد،لأنه جار على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التعليق ان المالك إذا قال للفقير،و تلفظ صراحة بأني أعطيك هذا المبلغ من الزكاة بشرط ان ترده إليّ بعد ان أدفعه لك،و قبل الفقير،فلا يصح و لا تسقط الزكاة عن المالك،اما إذا لم يتلفظ المالك بالشرط،و انما دفع المال للفقير بنية أن يرجعه الفقير إليه،و يرده عليه ساعة قبضه،و أخذه الفقير بهذه النية، و هذا الباعث،ثم رده على المالك،بحيث لم يبق مع الفقير شيء من الزكاة،أو بقي منها بعض الشيء،أمّا إذا كان كذلك،فيصح و تسقط الزكاة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تساؤلات كثيرة تتزاحم،و تتدافع،و كل منها يطلب الجواب قبل الآخر،و هي هل هذه النية من المالك تتفق مع نية القربة التي هي شرط في الزكاة، أو تتنافى معها؟و هل من فرق بحسب الواقع و النتيجة بين أخذ الشيء بنحو القيدية،و بين أخذه بنحو الداعي؟و لو افترض نقاشا وجود الفرق بينهما في الواقع،فهل يفهم هذا الفرق عامة الناس،أو الخاصة كالسيد الحكيم و من إليه، و على افتراض انه وقف على افهام الخاصة،فهل الأحكام الشرعية تنزل على الدقة العقلية،أو الافهام العرفية؟ثم إذا كانت الأحكام الشرعية تتبع المصالح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المفاسد الواقعية،كما هو مذهب الشيعة الإمامية،فكيف تغيرت الواقعة الواحدة من التحليل الى التحريم،أو بالعكس لا لشيء بل لمجرد تغيير هيئة اللفظ فقط لا غير،ثم لو جاز هذا فما معنى قول الرسول و آله الأطهار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الحقوق على مستحقيها لما بقي فقير؟و هل معنى الجواز إلاّ ان يزداد الفقير بؤسا و عناء، و يزداد الغني مالا و ثراء؟ثم هل في الحيل حلال و حرام،و حق و باطل،و خطأ و صواب،أو ان كل الحيل حرام،لأن لفظها يدل عليها،و ان اللّه سبحانه ينظر الى الواقع و الأعمال،لا إلى الألفاظ و الاشكال</w:t>
      </w:r>
      <w:r>
        <w:rPr>
          <w:rFonts w:eastAsia="Amiri" w:cs="Amiri" w:ascii="Amiri" w:hAnsi="Amiri"/>
          <w:color w:val="111111"/>
          <w:sz w:val="28"/>
          <w:szCs w:val="28"/>
          <w:rtl w:val="true"/>
          <w:lang w:bidi="ar-SA"/>
        </w:rPr>
        <w:t xml:space="preserve">. </w:t>
      </w:r>
      <w:bookmarkStart w:id="431" w:name="pg14588_169711"/>
    </w:p>
    <w:p>
      <w:pPr>
        <w:pStyle w:val="Heading3"/>
        <w:numPr>
          <w:ilvl w:val="2"/>
          <w:numId w:val="1"/>
        </w:numPr>
        <w:rPr/>
      </w:pPr>
      <w:bookmarkStart w:id="432" w:name="__RefHeading___Toc1179489_1878427129"/>
      <w:bookmarkStart w:id="433" w:name="_Toc176"/>
      <w:bookmarkEnd w:id="431"/>
      <w:bookmarkEnd w:id="432"/>
      <w:r>
        <w:rPr>
          <w:rtl w:val="true"/>
        </w:rPr>
        <w:t>زكاة الفطر</w:t>
      </w:r>
      <w:bookmarkEnd w:id="433"/>
    </w:p>
    <w:p>
      <w:pPr>
        <w:pStyle w:val="Heading4"/>
        <w:numPr>
          <w:ilvl w:val="3"/>
          <w:numId w:val="1"/>
        </w:numPr>
        <w:rPr/>
      </w:pPr>
      <w:bookmarkStart w:id="434" w:name="__RefHeading___Toc1179491_1878427129"/>
      <w:bookmarkStart w:id="435" w:name="_Toc177"/>
      <w:bookmarkEnd w:id="434"/>
      <w:r>
        <w:rPr>
          <w:rtl w:val="true"/>
        </w:rPr>
        <w:t>وجوبها</w:t>
      </w:r>
      <w:r>
        <w:rPr>
          <w:rtl w:val="true"/>
        </w:rPr>
        <w:t>:</w:t>
      </w:r>
      <w:bookmarkEnd w:id="435"/>
    </w:p>
    <w:p>
      <w:pPr>
        <w:pStyle w:val="BookText"/>
        <w:rPr/>
      </w:pPr>
      <w:r>
        <w:rPr>
          <w:rFonts w:ascii="Amiri" w:hAnsi="Amiri" w:eastAsia="Amiri" w:cs="Amiri"/>
          <w:color w:val="111111"/>
          <w:sz w:val="28"/>
          <w:sz w:val="28"/>
          <w:szCs w:val="28"/>
          <w:rtl w:val="true"/>
          <w:lang w:bidi="ar-SA"/>
        </w:rPr>
        <w:t>زكاة الفطر،و تسمى زكاة الأبدان،و زكاة الرقاب،و هي التي تجب بالفطر من رمضان،و وجوبها ثابت بضرورة الدين،تماما كوجوب الصلاة و زكاة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تمام الصوم إعطاء زكاة الفطر،كما أن الصلاة على النبي صلّى اللّه عليه و آله و سلّم من تمام الصلاة،لأنه من صام و لم يؤد الزكاة،فلا صوم له،إذا ترك متعمدا،و لا صلاة له إذا ترك الصلاة على النبي صلّى اللّه عليه و آله و سلّم،ان اللّه قد بدأ بها قبل الصلاة،حيث قال 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179493_1878427129"/>
      <w:bookmarkStart w:id="437" w:name="_Toc178"/>
      <w:bookmarkEnd w:id="436"/>
      <w:r>
        <w:rPr>
          <w:rtl w:val="true"/>
        </w:rPr>
        <w:t>على من تجب؟</w:t>
      </w:r>
      <w:bookmarkEnd w:id="437"/>
    </w:p>
    <w:p>
      <w:pPr>
        <w:pStyle w:val="Heading5"/>
        <w:numPr>
          <w:ilvl w:val="4"/>
          <w:numId w:val="1"/>
        </w:numPr>
        <w:rPr/>
      </w:pPr>
      <w:bookmarkStart w:id="438" w:name="__RefHeading___Toc1179495_1878427129"/>
      <w:bookmarkStart w:id="439" w:name="_Toc179"/>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الزكاة على من عنده قوت سنة،و تجب الفطرة على من عنده قوت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لمن تحل الفطرة؟قال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يجد،و من حلت له لم تحل عليه، و من حلت عليه لم تحل له</w:t>
      </w:r>
      <w:r>
        <w:rPr>
          <w:rFonts w:eastAsia="Amiri" w:cs="Amiri" w:ascii="Amiri" w:hAnsi="Amiri"/>
          <w:color w:val="111111"/>
          <w:sz w:val="28"/>
          <w:szCs w:val="28"/>
          <w:rtl w:val="true"/>
          <w:lang w:bidi="ar-SA"/>
        </w:rPr>
        <w:t xml:space="preserve">. </w:t>
      </w:r>
      <w:bookmarkStart w:id="440" w:name="pg14588_169712"/>
    </w:p>
    <w:p>
      <w:pPr>
        <w:pStyle w:val="Heading5"/>
        <w:numPr>
          <w:ilvl w:val="4"/>
          <w:numId w:val="1"/>
        </w:numPr>
        <w:rPr/>
      </w:pPr>
      <w:bookmarkStart w:id="441" w:name="__RefHeading___Toc1179497_1878427129"/>
      <w:bookmarkStart w:id="442" w:name="_Toc180"/>
      <w:bookmarkEnd w:id="440"/>
      <w:bookmarkEnd w:id="441"/>
      <w:r>
        <w:rPr>
          <w:rtl w:val="true"/>
        </w:rPr>
        <w:t>الفقهاء</w:t>
      </w:r>
      <w:r>
        <w:rPr>
          <w:rtl w:val="true"/>
        </w:rPr>
        <w:t>:</w:t>
      </w:r>
      <w:bookmarkEnd w:id="442"/>
    </w:p>
    <w:p>
      <w:pPr>
        <w:pStyle w:val="BookText"/>
        <w:rPr/>
      </w:pPr>
      <w:r>
        <w:rPr>
          <w:rFonts w:ascii="Amiri" w:hAnsi="Amiri" w:eastAsia="Amiri" w:cs="Amiri"/>
          <w:color w:val="111111"/>
          <w:sz w:val="28"/>
          <w:sz w:val="28"/>
          <w:szCs w:val="28"/>
          <w:rtl w:val="true"/>
          <w:lang w:bidi="ar-SA"/>
        </w:rPr>
        <w:t>اتفقوا على ان زكاة الفطر تجب على من غربت عليه الشمس ليلة العيد،أي شمس آخر يوم من رمضان،و هو بالغ عاقل غني غير مغمى عليه،فإذا انتفت احدى هذه الصفات فلا شيء عليه،كما لو غابت عليه هذه الشمس قبل أن يبلغ، أو و هو مجنون،أو مغمى عليه،أو لا يملك قوته و قوت عياله بالفعل أو بالقوة سنة كاملة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79499_1878427129"/>
      <w:bookmarkStart w:id="444" w:name="_Toc181"/>
      <w:bookmarkEnd w:id="443"/>
      <w:r>
        <w:rPr>
          <w:rtl w:val="true"/>
        </w:rPr>
        <w:t>عمن تجب</w:t>
      </w:r>
      <w:r>
        <w:rPr>
          <w:rtl w:val="true"/>
        </w:rPr>
        <w:t>:</w:t>
      </w:r>
      <w:bookmarkEnd w:id="444"/>
    </w:p>
    <w:p>
      <w:pPr>
        <w:pStyle w:val="Heading5"/>
        <w:numPr>
          <w:ilvl w:val="4"/>
          <w:numId w:val="1"/>
        </w:numPr>
        <w:rPr/>
      </w:pPr>
      <w:bookmarkStart w:id="445" w:name="__RefHeading___Toc1179501_1878427129"/>
      <w:bookmarkStart w:id="446" w:name="_Toc182"/>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الفطرة عن الصغير و الكبير،و الحر و العبد، عن كل انسان منهم صاع من حنطة،أو صاع من تمر،أو صاع من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يكون عنده الضيف من إخوانه،فيحضر يوم الفطر، أ يؤدي عنه الفطرة؟قال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الفطرة واجبة على كل من يعول من ذكر أو أنثى، صغير أو كبير،حر أو مملوك</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179503_1878427129"/>
      <w:bookmarkStart w:id="448" w:name="_Toc183"/>
      <w:bookmarkEnd w:id="447"/>
      <w:r>
        <w:rPr>
          <w:rtl w:val="true"/>
        </w:rPr>
        <w:t>الفقهاء</w:t>
      </w:r>
      <w:r>
        <w:rPr>
          <w:rtl w:val="true"/>
        </w:rPr>
        <w:t>:</w:t>
      </w:r>
      <w:bookmarkEnd w:id="44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يدفع زكاة الفطر عن نفسه،و عن كل من يعول سواء أعاله وجوبا،أم استحبابا،حتى الضيف و المولود إذا وجدا قبل غروب آخر يوم من رمضان،و لو بلحظة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زكاة الفطر عن كل من كان في عيال غيره ليلة الفطر،و لو على سبيل الضيافة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79505_1878427129"/>
      <w:bookmarkStart w:id="450" w:name="_Toc184"/>
      <w:bookmarkEnd w:id="449"/>
      <w:r>
        <w:rPr>
          <w:rtl w:val="true"/>
        </w:rPr>
        <w:t>قدرها و جنسها</w:t>
      </w:r>
      <w:r>
        <w:rPr>
          <w:rtl w:val="true"/>
        </w:rPr>
        <w:t>:</w:t>
      </w:r>
      <w:bookmarkEnd w:id="450"/>
    </w:p>
    <w:p>
      <w:pPr>
        <w:pStyle w:val="Heading5"/>
        <w:numPr>
          <w:ilvl w:val="4"/>
          <w:numId w:val="1"/>
        </w:numPr>
        <w:rPr/>
      </w:pPr>
      <w:bookmarkStart w:id="451" w:name="__RefHeading___Toc1179507_1878427129"/>
      <w:bookmarkStart w:id="452" w:name="_Toc185"/>
      <w:bookmarkEnd w:id="451"/>
      <w:r>
        <w:rPr>
          <w:rtl w:val="true"/>
        </w:rPr>
        <w:t>اشارة</w:t>
      </w:r>
      <w:bookmarkEnd w:id="4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عليه السّلام ممّ تخرج زكاة الفطر؟فقال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التمر </w:t>
      </w:r>
      <w:bookmarkStart w:id="453" w:name="pg14588_169713"/>
    </w:p>
    <w:p>
      <w:pPr>
        <w:pStyle w:val="BookText"/>
        <w:rPr/>
      </w:pPr>
      <w:bookmarkEnd w:id="453"/>
      <w:r>
        <w:rPr>
          <w:rFonts w:ascii="Amiri" w:hAnsi="Amiri" w:eastAsia="Amiri" w:cs="Amiri"/>
          <w:color w:val="111111"/>
          <w:sz w:val="28"/>
          <w:sz w:val="28"/>
          <w:szCs w:val="28"/>
          <w:rtl w:val="true"/>
          <w:lang w:bidi="ar-SA"/>
        </w:rPr>
        <w:t>و الزبيب و غيره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 واجبة على كل رأس أربعة أمداد من الحنطة و الشعير و التمر و الزبيب،و هي صاع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قوم مما يغذون عيالهم من لبن أو زبيب،أو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اقتات قوتا ان يؤدي من ذلك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الفطرة،يجوز ان يؤديها فضة بقيمة هذه الأشياء التي سماها؟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ذلك أنفع له،يشتري ما يريد</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179509_1878427129"/>
      <w:bookmarkStart w:id="455" w:name="_Toc186"/>
      <w:bookmarkEnd w:id="454"/>
      <w:r>
        <w:rPr>
          <w:rtl w:val="true"/>
        </w:rPr>
        <w:t>الفقهاء</w:t>
      </w:r>
      <w:r>
        <w:rPr>
          <w:rtl w:val="true"/>
        </w:rPr>
        <w:t>:</w:t>
      </w:r>
      <w:bookmarkEnd w:id="455"/>
    </w:p>
    <w:p>
      <w:pPr>
        <w:pStyle w:val="BookText"/>
        <w:rPr/>
      </w:pPr>
      <w:r>
        <w:rPr>
          <w:rFonts w:ascii="Amiri" w:hAnsi="Amiri" w:eastAsia="Amiri" w:cs="Amiri"/>
          <w:color w:val="111111"/>
          <w:sz w:val="28"/>
          <w:sz w:val="28"/>
          <w:szCs w:val="28"/>
          <w:rtl w:val="true"/>
          <w:lang w:bidi="ar-SA"/>
        </w:rPr>
        <w:t>الواجب في صدقة الفطر صاع من الحنطة،أو الشعير،أو التمر،أو الزبيب، أو الأقط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لبن مجفف لم تنزع زبدته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الأرز،أو الذرة،أو غير ذلك مما يصدق عليه 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تكون من الحنطة و الشعير و التمر و الزبيب،لأن هذه الأربعة ذكرت في النص أكثر من مرة،و غير بعيد انها كانت القوت الغالب في ذلك العهد،و عليه يكون الأفضل صرف الفطرة من كل ما يغلب في أي عصر من العصور،و يشعر به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من اقتات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الصاع حوالي ثلاثة كيلو غرامات،و يجزي ان يدفع بدلا عنها نقدا بمقدار قيمتها السوقية،بل هو أفضل،لأنه أنفع،و يشتري الفقير به ما يريد،كما قال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79511_1878427129"/>
      <w:bookmarkStart w:id="457" w:name="_Toc187"/>
      <w:bookmarkEnd w:id="456"/>
      <w:r>
        <w:rPr>
          <w:rtl w:val="true"/>
        </w:rPr>
        <w:t>وقتها</w:t>
      </w:r>
      <w:r>
        <w:rPr>
          <w:rtl w:val="true"/>
        </w:rPr>
        <w:t>:</w:t>
      </w:r>
      <w:bookmarkEnd w:id="457"/>
    </w:p>
    <w:p>
      <w:pPr>
        <w:pStyle w:val="Heading5"/>
        <w:numPr>
          <w:ilvl w:val="4"/>
          <w:numId w:val="1"/>
        </w:numPr>
        <w:rPr/>
      </w:pPr>
      <w:bookmarkStart w:id="458" w:name="__RefHeading___Toc1179513_1878427129"/>
      <w:bookmarkStart w:id="459" w:name="_Toc188"/>
      <w:bookmarkEnd w:id="458"/>
      <w:r>
        <w:rPr>
          <w:rtl w:val="true"/>
        </w:rPr>
        <w:t>اشارة</w:t>
      </w:r>
      <w:bookmarkEnd w:id="4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 عن الفطرة متى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bookmarkStart w:id="460" w:name="pg14588_169714"/>
    </w:p>
    <w:p>
      <w:pPr>
        <w:pStyle w:val="BookText"/>
        <w:rPr/>
      </w:pPr>
      <w:bookmarkEnd w:id="460"/>
      <w:r>
        <w:rPr>
          <w:rFonts w:ascii="Amiri" w:hAnsi="Amiri" w:eastAsia="Amiri" w:cs="Amiri"/>
          <w:color w:val="111111"/>
          <w:sz w:val="28"/>
          <w:sz w:val="28"/>
          <w:szCs w:val="28"/>
          <w:rtl w:val="true"/>
          <w:lang w:bidi="ar-SA"/>
        </w:rPr>
        <w:t>و سئل عن المولود يولد ليلة الفطر؟قال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فطرة،و ليست الفطرة إلاّ على من أدرك الشهر</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79515_1878427129"/>
      <w:bookmarkStart w:id="462" w:name="_Toc189"/>
      <w:bookmarkEnd w:id="461"/>
      <w:r>
        <w:rPr>
          <w:rtl w:val="true"/>
        </w:rPr>
        <w:t>الفقهاء</w:t>
      </w:r>
      <w:r>
        <w:rPr>
          <w:rtl w:val="true"/>
        </w:rPr>
        <w:t>:</w:t>
      </w:r>
      <w:bookmarkEnd w:id="46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لزكاة الفطر 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وقت وجوبها و شغل الذمة بها،و الثاني وقت إخراجها و أدائها،و يتحقق الأول بمجرد دخول هلال شوال،فمن هلّ عليه هذا الهلال مستكملا لبقية الشروط فقد وجبت عليه،و أصبح مسؤولا عنها،أما وقت الإخراج فيمتد من أول وقت الوجوب إلى الزوال،و الأفضل أداؤها قبل صلاة العيد،و فيه العديد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يخرجها أو يعزلها على حدة قبل الزوال،أداها بعد الزوال من يوم العيد بقصد التقرب إلى اللّه سبحانه دون ان يقصد بها القضاء أو الأداء،لأن جماعة من كبار العلماء كالصدوق و المفيد و المحقق الحلي قالوا بسقوطها بعد الزوال، لأنها مؤقتة،و المؤقت يذهب بذهاب وقته،و يشعر بذلك قول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أعطيت قبل ان تخرج الى العيد فهي فطرة،و ان كان بعد ان تخرج الى العيد فهي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تعجيلها قبل هلال شوال،لأنه أداء لما لا يجب بعد ان كان الوجوب مقيدا بالهلال،فتكون تماما كأداء الصلاة قبل وقتها،أجل،يجوز أن تعطى للفقير بعنوان القرض،ثم تحسب عليه من الزكاة بعد الوجوب</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79517_1878427129"/>
      <w:bookmarkStart w:id="464" w:name="_Toc190"/>
      <w:bookmarkEnd w:id="463"/>
      <w:r>
        <w:rPr>
          <w:rtl w:val="true"/>
        </w:rPr>
        <w:t>مصرفها</w:t>
      </w:r>
      <w:r>
        <w:rPr>
          <w:rtl w:val="true"/>
        </w:rPr>
        <w:t>:</w:t>
      </w:r>
      <w:bookmarkEnd w:id="464"/>
    </w:p>
    <w:p>
      <w:pPr>
        <w:pStyle w:val="Heading5"/>
        <w:numPr>
          <w:ilvl w:val="4"/>
          <w:numId w:val="1"/>
        </w:numPr>
        <w:rPr/>
      </w:pPr>
      <w:bookmarkStart w:id="465" w:name="__RefHeading___Toc1179519_1878427129"/>
      <w:bookmarkStart w:id="466" w:name="_Toc191"/>
      <w:bookmarkEnd w:id="465"/>
      <w:r>
        <w:rPr>
          <w:rtl w:val="true"/>
        </w:rPr>
        <w:t>اشارة</w:t>
      </w:r>
      <w:bookmarkEnd w:id="4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 لمن تحل الفطرة؟قال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يجد شيئا</w:t>
      </w:r>
      <w:r>
        <w:rPr>
          <w:rFonts w:eastAsia="Amiri" w:cs="Amiri" w:ascii="Amiri" w:hAnsi="Amiri"/>
          <w:color w:val="111111"/>
          <w:sz w:val="28"/>
          <w:szCs w:val="28"/>
          <w:rtl w:val="true"/>
          <w:lang w:bidi="ar-SA"/>
        </w:rPr>
        <w:t xml:space="preserve">. </w:t>
      </w:r>
      <w:bookmarkStart w:id="467" w:name="pg14588_169715"/>
    </w:p>
    <w:p>
      <w:pPr>
        <w:pStyle w:val="BookText"/>
        <w:rPr/>
      </w:pPr>
      <w:bookmarkEnd w:id="46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 لأهلها إلاّ أن لا تجدهم،فان لم تجدهم فلمن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العداء لأهل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179521_1878427129"/>
      <w:bookmarkStart w:id="469" w:name="_Toc192"/>
      <w:bookmarkEnd w:id="468"/>
      <w:r>
        <w:rPr>
          <w:rtl w:val="true"/>
        </w:rPr>
        <w:t>الفقهاء</w:t>
      </w:r>
      <w:r>
        <w:rPr>
          <w:rtl w:val="true"/>
        </w:rPr>
        <w:t>:</w:t>
      </w:r>
      <w:bookmarkEnd w:id="46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مصرف زكاة الفطر هو بعينه مصرف الزكاة المالية،لروايات أهل البيت عليهم السّلام،و لأن صدقة الفطر من جملة الصدقات التي تشملها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الصَّدَقاتُ لِلْفُقَراءِ وَ الْمَساكِينِ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يستثنوا من الأصناف الثمانية إلاّ اَلْمُؤَلَّفَةِ قُلُوبُهُمْ ، وَ الْعامِلِينَ عَلَيْها ،كما أنهم أجازوا ان تعطى زكاة الفطر للمستضعفين المسلمين من غير الشيعة الاثني عشرية،إذا لم يوجد أحد من هؤلاء</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179523_1878427129"/>
      <w:bookmarkStart w:id="471" w:name="_Toc193"/>
      <w:bookmarkEnd w:id="470"/>
      <w:r>
        <w:rPr>
          <w:rtl w:val="true"/>
        </w:rPr>
        <w:t>مسائل</w:t>
      </w:r>
      <w:r>
        <w:rPr>
          <w:rtl w:val="true"/>
        </w:rPr>
        <w:t>:</w:t>
      </w:r>
      <w:bookmarkEnd w:id="471"/>
    </w:p>
    <w:p>
      <w:pPr>
        <w:pStyle w:val="Heading5"/>
        <w:numPr>
          <w:ilvl w:val="4"/>
          <w:numId w:val="1"/>
        </w:numPr>
        <w:rPr/>
      </w:pPr>
      <w:bookmarkStart w:id="472" w:name="__RefHeading___Toc1179525_1878427129"/>
      <w:bookmarkStart w:id="473" w:name="_Toc194"/>
      <w:bookmarkEnd w:id="472"/>
      <w:r>
        <w:rPr/>
        <w:t>1</w:t>
      </w:r>
      <w:r>
        <w:rPr>
          <w:rtl w:val="true"/>
        </w:rPr>
        <w:t>-</w:t>
      </w:r>
      <w:r>
        <w:rPr>
          <w:rtl w:val="true"/>
        </w:rPr>
        <w:t>لا يعطى الفقير أقل من صاع</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 كيلو غرامات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79527_1878427129"/>
      <w:bookmarkStart w:id="475" w:name="_Toc195"/>
      <w:bookmarkEnd w:id="474"/>
      <w:r>
        <w:rPr/>
        <w:t>2</w:t>
      </w:r>
      <w:r>
        <w:rPr>
          <w:rtl w:val="true"/>
        </w:rPr>
        <w:t>-</w:t>
      </w:r>
      <w:r>
        <w:rPr>
          <w:rtl w:val="true"/>
        </w:rPr>
        <w:t>تجب في هذه الزكاة نية التقرب إلى اللّه</w:t>
      </w:r>
      <w:bookmarkEnd w:id="475"/>
    </w:p>
    <w:p>
      <w:pPr>
        <w:pStyle w:val="BookText"/>
        <w:rPr/>
      </w:pPr>
      <w:r>
        <w:rPr>
          <w:rFonts w:ascii="Amiri" w:hAnsi="Amiri" w:eastAsia="Amiri" w:cs="Amiri"/>
          <w:color w:val="111111"/>
          <w:sz w:val="28"/>
          <w:sz w:val="28"/>
          <w:szCs w:val="28"/>
          <w:rtl w:val="true"/>
          <w:lang w:bidi="ar-SA"/>
        </w:rPr>
        <w:t>،لأنها عبادة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179529_1878427129"/>
      <w:bookmarkStart w:id="477" w:name="_Toc196"/>
      <w:bookmarkEnd w:id="476"/>
      <w:r>
        <w:rPr/>
        <w:t>3</w:t>
      </w:r>
      <w:r>
        <w:rPr>
          <w:rtl w:val="true"/>
        </w:rPr>
        <w:t>-</w:t>
      </w:r>
      <w:r>
        <w:rPr>
          <w:rtl w:val="true"/>
        </w:rPr>
        <w:t>قال صاحب الجواهر</w:t>
      </w:r>
      <w:r>
        <w:rPr>
          <w:rtl w:val="true"/>
        </w:rPr>
        <w:t>:</w:t>
      </w:r>
      <w:r>
        <w:rPr>
          <w:rtl w:val="true"/>
        </w:rPr>
        <w:t>يستحب اختصاص ذوي القرابة</w:t>
      </w:r>
      <w:bookmarkEnd w:id="4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صدقة،و ذو رحم محتاج،ثم الجيران،لقوله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الصدقة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ترجيح أهل الفضل في الدين و العلم،لقوله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ذلك أن القرابة و الجوار و الدين و الفقه و العقل من المرجحات</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4588_169717"/>
      <w:bookmarkStart w:id="479" w:name="pg14588_169717"/>
      <w:bookmarkEnd w:id="479"/>
    </w:p>
    <w:p>
      <w:pPr>
        <w:pStyle w:val="Heading2"/>
        <w:numPr>
          <w:ilvl w:val="1"/>
          <w:numId w:val="1"/>
        </w:numPr>
        <w:rPr/>
      </w:pPr>
      <w:bookmarkStart w:id="480" w:name="pg14588_169717"/>
      <w:bookmarkStart w:id="481" w:name="__RefHeading___Toc1179531_1878427129"/>
      <w:bookmarkStart w:id="482" w:name="_Toc197"/>
      <w:bookmarkEnd w:id="480"/>
      <w:bookmarkEnd w:id="481"/>
      <w:r>
        <w:rPr>
          <w:rtl w:val="true"/>
        </w:rPr>
        <w:t>كتاب الخمس</w:t>
      </w:r>
      <w:bookmarkEnd w:id="482"/>
    </w:p>
    <w:p>
      <w:pPr>
        <w:pStyle w:val="Heading3"/>
        <w:numPr>
          <w:ilvl w:val="2"/>
          <w:numId w:val="1"/>
        </w:numPr>
        <w:rPr/>
      </w:pPr>
      <w:bookmarkStart w:id="483" w:name="__RefHeading___Toc1179533_1878427129"/>
      <w:bookmarkStart w:id="484" w:name="_Toc198"/>
      <w:bookmarkEnd w:id="483"/>
      <w:r>
        <w:rPr>
          <w:rtl w:val="true"/>
        </w:rPr>
        <w:t>وجوبه</w:t>
      </w:r>
      <w:r>
        <w:rPr>
          <w:rtl w:val="true"/>
        </w:rPr>
        <w:t>:</w:t>
      </w:r>
      <w:bookmarkEnd w:id="484"/>
    </w:p>
    <w:p>
      <w:pPr>
        <w:pStyle w:val="BookText"/>
        <w:rPr/>
      </w:pPr>
      <w:r>
        <w:rPr>
          <w:rFonts w:ascii="Amiri" w:hAnsi="Amiri" w:eastAsia="Amiri" w:cs="Amiri"/>
          <w:color w:val="111111"/>
          <w:sz w:val="28"/>
          <w:sz w:val="28"/>
          <w:szCs w:val="28"/>
          <w:rtl w:val="true"/>
          <w:lang w:bidi="ar-SA"/>
        </w:rPr>
        <w:t xml:space="preserve">قال اللّه تبارك و تعالى، وَ اعْلَمُوا أَنَّما غَنِمْتُمْ مِنْ شَيْءٍ فَأَنَّ لِلّهِ خُمُسَهُ وَ لِلرَّسُولِ وَ لِذِي الْقُرْبى وَ الْيَتامى وَ الْمَساكِينِ وَ ابْنِ السَّبِيلِ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الكاظم ابن الإمام الصادق عليهما السّلام في تفسير هذه الآية،ما كان للّه فهو لرسوله،و ما كان لرسوله فهو لنا،و اللّه لقد يسر اللّه على المؤمنين أرزاقهم بخمسة دراهم،جعلوا لربهم واحدا،و أكلوا أربعة أحلاء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الصادق عليه السّلام،ان اللّه لما حرم علينا الصدقة أنزل لنا الخمس،فالصدقة علينا حرام،و الخمس لنا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جهات أربع،الأولى في الأموال التي يجب فيها الخمس، الثانية في نصاب الخمس،الثالثة في مصرف الخمس،الرابعة في الأنفال</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79535_1878427129"/>
      <w:bookmarkStart w:id="486" w:name="_Toc199"/>
      <w:bookmarkEnd w:id="485"/>
      <w:r>
        <w:rPr>
          <w:rtl w:val="true"/>
        </w:rPr>
        <w:t>الأموال التي يجب فيها الخمس</w:t>
      </w:r>
      <w:r>
        <w:rPr>
          <w:rtl w:val="true"/>
        </w:rPr>
        <w:t>:</w:t>
      </w:r>
      <w:bookmarkEnd w:id="486"/>
    </w:p>
    <w:p>
      <w:pPr>
        <w:pStyle w:val="Heading4"/>
        <w:numPr>
          <w:ilvl w:val="3"/>
          <w:numId w:val="1"/>
        </w:numPr>
        <w:rPr/>
      </w:pPr>
      <w:bookmarkStart w:id="487" w:name="__RefHeading___Toc1179537_1878427129"/>
      <w:bookmarkStart w:id="488" w:name="_Toc200"/>
      <w:bookmarkEnd w:id="487"/>
      <w:r>
        <w:rPr>
          <w:rtl w:val="true"/>
        </w:rPr>
        <w:t>اشارة</w:t>
      </w:r>
      <w:bookmarkEnd w:id="4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الأموال التي يجب فيها الخمس سبعة،و هي،غنائم دار الحرب، و المعادن،و الكنوز،و الغوص،و المكاسب،و الأرض التي اشتراها الذمي من مسلم،و الحلال المختلط بالحرام،و الحصر بهذه السبعة استقرائي مستفاد من </w:t>
      </w:r>
      <w:bookmarkStart w:id="489" w:name="pg14588_169718"/>
    </w:p>
    <w:p>
      <w:pPr>
        <w:pStyle w:val="BookText"/>
        <w:rPr/>
      </w:pPr>
      <w:bookmarkEnd w:id="489"/>
      <w:r>
        <w:rPr>
          <w:rFonts w:ascii="Amiri" w:hAnsi="Amiri" w:eastAsia="Amiri" w:cs="Amiri"/>
          <w:color w:val="111111"/>
          <w:sz w:val="28"/>
          <w:sz w:val="28"/>
          <w:szCs w:val="28"/>
          <w:rtl w:val="true"/>
          <w:lang w:bidi="ar-SA"/>
        </w:rPr>
        <w:t>الأدلة الشرعية،و ليس حصرا عقليا مرددا بين السلب و الإيجاب</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79539_1878427129"/>
      <w:bookmarkStart w:id="491" w:name="_Toc201"/>
      <w:bookmarkEnd w:id="490"/>
      <w:r>
        <w:rPr>
          <w:rtl w:val="true"/>
        </w:rPr>
        <w:t>غنائم دار الحرب</w:t>
      </w:r>
      <w:r>
        <w:rPr>
          <w:rtl w:val="true"/>
        </w:rPr>
        <w:t>:</w:t>
      </w:r>
      <w:bookmarkEnd w:id="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يؤخذ من دار الحرب،سواء أحواه العسكر،أم لم يحوه،و سواء أ كان منقولا كالدواب،و الأثاث،و النقود،أم غير منقول،كالأراضي و الأشجار و البناء،قليلا كان أم غير قليل،على شريطة ان يصح تملكه للمسلمين،كغير الخمر و الخنزير،و ان يكون غير مغتصب من مسلم،أو ذمي أو معاهد،قال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قوتل عليه على شهادة أن لا إله إلاّ اللّه،و ان محمدا رسول اللّه صلّى اللّه عليه و آله و سلّم فان لنا خمسه،و لا يحل لأحد ان يشتري من الخمس شيئا،حتى يصل إلينا حقنا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تنبغي الإشارة الى أن المراد بالحرب هنا التي يملك المسلمون غنائمها، و هي الحرب مع غير المسلمين من أجل الإسلام،بحيث يصدق عليها اسم الجهاد من أجل الدين،لا كل حرب بين المسلمين و غيرهم،حتى و لو كانت للدنيا لا للدين،و يدل على ذلك صراحة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 على شهادة أن لا إله إلاّ اللّه،و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بكلمة،أن مال غير المسلم انما يحل للمسلم في صورة واحدة فقط،و هي ان يصدق على غير المسلم انه حرب على اللّه و رسوله، و يصدق على حرب المسلم انه انتصار للّه و رسوله،و من أجل هذا حل دم الأول، و استبيحت أمواله،فهو بنفسه و بسوء اختياره قد أهدر دمه و ماله،حيث كان بإمكانه أن يدع هذه الحرب،و يبقي لدمه و ماله احترامهما،و ليس هذا المعنى الذي ذكرنا مجرد تأويل و تبرير،بل هو المفهوم الواضح للآيات القرآنية، و الأحاديث النبوية،و أقوال المذاهب الإسلامية كافة من غير استثناء</w:t>
      </w:r>
      <w:r>
        <w:rPr>
          <w:rFonts w:eastAsia="Amiri" w:cs="Amiri" w:ascii="Amiri" w:hAnsi="Amiri"/>
          <w:color w:val="111111"/>
          <w:sz w:val="28"/>
          <w:szCs w:val="28"/>
          <w:rtl w:val="true"/>
          <w:lang w:bidi="ar-SA"/>
        </w:rPr>
        <w:t xml:space="preserve">. </w:t>
      </w:r>
      <w:bookmarkStart w:id="492" w:name="pg14588_169719"/>
    </w:p>
    <w:p>
      <w:pPr>
        <w:pStyle w:val="Heading4"/>
        <w:numPr>
          <w:ilvl w:val="3"/>
          <w:numId w:val="1"/>
        </w:numPr>
        <w:rPr/>
      </w:pPr>
      <w:bookmarkStart w:id="493" w:name="__RefHeading___Toc1179541_1878427129"/>
      <w:bookmarkStart w:id="494" w:name="_Toc202"/>
      <w:bookmarkEnd w:id="492"/>
      <w:bookmarkEnd w:id="493"/>
      <w:r>
        <w:rPr>
          <w:rtl w:val="true"/>
        </w:rPr>
        <w:t>المعادن</w:t>
      </w:r>
      <w:r>
        <w:rPr>
          <w:rtl w:val="true"/>
        </w:rPr>
        <w:t>:</w:t>
      </w:r>
      <w:bookmarkEnd w:id="4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المعادن،و هي كل ما خرج من الأرض مما خلق فيها،و ليس جزءا من كنهها و حقيقتها على أن يكون له قيمة و ثمن،كالذهب و الفضة،و الرصاص و الحديد و النحاس،و الياقوت و الفيروزج،و الملح و الكحل،و النفط و الكبريت، 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العبرة أن يصدق عليه اسم المعدن،و ما شك في صدق الاسم عليه فلا يلحق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معادن الذهب و الفضة و الصفر و الحديد و الرصاص؟فقال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الكنز و المعادن؟قال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أبوه الإمام الباقر عليه السّلام عن الملح و النفط و الكبريت؟قال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أشباهه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يجب الخمس في المعدن إذا بلغت قيمته عشرين دينارا فما فوق، و ليس فيما دون العشرين شيء،و متى بلغها استثنى منه نفقات الإخراج و التصفية،و أخرج خمس ما بقي،و لو كان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المعدن شيء،حتى ما يكون في مثله الزكاة عشرين دينارا،و على هذه الرواية تحمل بقية الروايات التي أوجبت الخمس في المعادن دون ان تقيدها و تحددها ببلوغ العشرين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استخرج المعدن على دفعات ضم بعضها الى بعض،و اعتبر النصاب في المجموع،و وجب فيه الخمس،حتى و لو اختلف الصنف كالذهب و الفضة، و النحاس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اشترك جماعة في الإخراج ينظر،فان بلغ نصيب كل واحد النصاب وجب فيه الخمس،و إلاّ فلا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أخرج المعدن من ارض مملوكة فهو لصاحب الأرض،لأن ما في </w:t>
      </w:r>
      <w:bookmarkStart w:id="495" w:name="pg14588_169720"/>
    </w:p>
    <w:p>
      <w:pPr>
        <w:pStyle w:val="BookText"/>
        <w:rPr/>
      </w:pPr>
      <w:bookmarkEnd w:id="495"/>
      <w:r>
        <w:rPr>
          <w:rFonts w:ascii="Amiri" w:hAnsi="Amiri" w:eastAsia="Amiri" w:cs="Amiri"/>
          <w:color w:val="111111"/>
          <w:sz w:val="28"/>
          <w:sz w:val="28"/>
          <w:szCs w:val="28"/>
          <w:rtl w:val="true"/>
          <w:lang w:bidi="ar-SA"/>
        </w:rPr>
        <w:t>الأرض يتبعها،و حكمه حكمها،و ان أخرجه من أرض مباحة فهو لمخرجه، حيث تملكه بالحيازة،و عليه الخمس،ان بلغ النصاب</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179543_1878427129"/>
      <w:bookmarkStart w:id="497" w:name="_Toc203"/>
      <w:bookmarkEnd w:id="496"/>
      <w:r>
        <w:rPr>
          <w:rtl w:val="true"/>
        </w:rPr>
        <w:t>الكنز</w:t>
      </w:r>
      <w:r>
        <w:rPr>
          <w:rtl w:val="true"/>
        </w:rPr>
        <w:t>:</w:t>
      </w:r>
      <w:bookmarkEnd w:id="497"/>
    </w:p>
    <w:p>
      <w:pPr>
        <w:pStyle w:val="Heading5"/>
        <w:numPr>
          <w:ilvl w:val="4"/>
          <w:numId w:val="1"/>
        </w:numPr>
        <w:rPr/>
      </w:pPr>
      <w:bookmarkStart w:id="498" w:name="__RefHeading___Toc1179545_1878427129"/>
      <w:bookmarkStart w:id="499" w:name="_Toc204"/>
      <w:bookmarkEnd w:id="498"/>
      <w:r>
        <w:rPr>
          <w:rtl w:val="true"/>
        </w:rPr>
        <w:t>اشارة</w:t>
      </w:r>
      <w:bookmarkEnd w:id="4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الكنز،و يسمى ركازا،من ركز إذا خفي،و منه قوله تعالى، أَوْ تَسْمَعُ لَهُمْ رِكْزاً </w:t>
      </w:r>
      <w:r>
        <w:rPr>
          <w:rStyle w:val="FootnoteAnchor"/>
          <w:rtl w:val="true"/>
        </w:rPr>
        <w:footnoteReference w:id="23"/>
      </w:r>
      <w:r>
        <w:rPr>
          <w:rFonts w:ascii="Amiri" w:hAnsi="Amiri" w:eastAsia="Amiri" w:cs="Amiri"/>
          <w:color w:val="111111"/>
          <w:sz w:val="28"/>
          <w:sz w:val="28"/>
          <w:szCs w:val="28"/>
          <w:rtl w:val="true"/>
          <w:lang w:bidi="ar-SA"/>
        </w:rPr>
        <w:t>أي صوتا خفيا،و المراد به هنا المال المدفون في الأرض نقدا كان أو جوهرا،عليه أثر الإسلام،أو الجاهلية،وجد في أرض أهل الحرب،أو السلم، فإن كل من وجد شيئا من ذلك فهو ملك له،و عليه خمسه إذا بلغ النصاب،و هو عشرون دينارا،و لا شيء فيما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الرضا حفيد الإمام الصادق عليهما السّلام عن مقدار الكنز الذي يجب فيه الخمس؟فقال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تجب فيه الزكاة من ذلك بعينه ففيه الخمس،و ما لم يبلغ حد ما تجب فيه الزكاة فلا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قيمته عشرون دينارا،أو مائتا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ضعف هذه الرواية سندا فعمل المشهور بها يقويه و يجبره، هذا بالإضافة إلى ان الشيخ الهمداني في مصباح الفقيه وصف رواية البزنطي بالصحة،و هي تلتقي مع الرواية التي ذكرناها،و هذا لفظ رواية البزنطي بالحرف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مثله الزكاة ففيه الخمس</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179547_1878427129"/>
      <w:bookmarkStart w:id="501" w:name="_Toc205"/>
      <w:bookmarkEnd w:id="500"/>
      <w:r>
        <w:rPr>
          <w:rtl w:val="true"/>
        </w:rPr>
        <w:t>من وجد كنزا في ملك غيره</w:t>
      </w:r>
      <w:r>
        <w:rPr>
          <w:rtl w:val="true"/>
        </w:rPr>
        <w:t>:</w:t>
      </w:r>
      <w:bookmarkEnd w:id="5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وجد كنزا في أرض غير مملوكة فهو لواجده،و لا شيء عليه سوى </w:t>
      </w:r>
    </w:p>
    <w:p>
      <w:pPr>
        <w:pStyle w:val="BookText"/>
        <w:rPr/>
      </w:pPr>
      <w:r>
        <w:rPr>
          <w:rFonts w:ascii="Amiri" w:hAnsi="Amiri" w:eastAsia="Amiri" w:cs="Amiri"/>
          <w:color w:val="111111"/>
          <w:sz w:val="28"/>
          <w:sz w:val="28"/>
          <w:szCs w:val="28"/>
          <w:rtl w:val="true"/>
          <w:lang w:bidi="ar-SA"/>
        </w:rPr>
        <w:t>الخمس،سواء أ كان عليه أثر الإسلام،أم لم يكن،و سواء أ كان في أرض الحرب أو السلم،أو الإسلام،أو الكفر،و على هذا الإجماع بشهادة صاحب الجواهر و المدارك و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اشترى قطعة أرض من غيره،و وجد فيها كنزا عرضه على المالك الأول و سأله عنه ان احتمل أنّه له،و متى ادعاه المالك البائع وجب تسليمه له بلا بينة لمكان اليد السابقة،و ان لم يحتمل انه له و لا لغيره من أبناء هذا العصر تملكه الواجد،و دفع خمسه للمستحقين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وجده في أرض مملوكة،فلا يجوز التصرف به،حتى يعرضه على صاحب الأرض،فإن ادعاه فهو أحق،و إلاّ فهو لواجده،هذا هو المنسوب إلى المشهور،أو إلى كثير من العلماء،و لكنه كما ترى يحتاج إلى توضيح،بل إلى تحديد أيضا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يكن،فإن الذي ينظر إلى الواقع نظرة سليمة يرى أن هذا الذي نقلناه عن الفقهاء ليس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انسان يرى كنزا في أرض غيره،فيعرفه به؟و من الذي ينكره إذا عرض عليه؟ثم كيف يدعيه،و هو مجهول له من قبل،و من بعد، و لو علم به لما تركه لحظة واحدة؟و هل يبيع الأرض مع علمه بأن فيها كنزا؟أمّا افتراض بعض الفقهاء من أنه علم،ثم ذهل و نسي فأبعد من بعيد،نقول هذا، و نحن نعلم علم اليقين ان عدم تنفيذ الأحكام الشرعية لا يستدعي نفيها،و عدم تشريعها،و لكن لمجرد التقريب فقط،و الذي ينبغي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في الأرض فهو تابع لها،و يدخل في ملك مالكها في نظر العرف،و ان لم يكن جزءا منها، سواء أ كان شجرا،أو حجرا،أو معدنا،أو كنزا،و سواء أملك الأرض بالحيازة،أو الهبة،أو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عليه،فمن وجد كنزا في أرض غيره فلا يجوز له التعرض له بحال،حيث يحرم التصرف بملك الغير إلاّ بإذنه و رضاه،و إذا عصى و تعرض و تصرف بدون اذن المالك،و أخرج الكنز فعليه ان يسلمه لصاحب الأرض،حتى و لو لم يعلم به المالك،كما ان من انتقلت الأرض إليه بسبب من الأسباب الشرعية فقد انتقل إليه كل ما فيها من كنز و معدن و ما إليهما،و لا يجب عليه التعريف لا لصاحب الأرض الأول،و لا لغيره إطلاقا إلاّ إذا احتمل أنّه هو أو وارثه الذي أودعه و خبأه،و يدل على ما اخترناه،رواية محمد بن مسلم،فقد سأل الإمام عليه السّلام عن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معمورة فهي لأهلها،و ان كانت خربة فأنت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هذا،إذا أراد بقوله عليه السّلام معمورة،المملوكة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يستأنس لما قلناه بما جاء في باب اللقطة من ان من وجد في بيت غيره شيئا عرضه عليه،و عرفه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اشترى حيوانا،و لما ذبحه وجد في جوفه دراهم،أو جوهرة،و ما إليها وجب ان يعرفها البائع،فإن عرفها فهي له،و إلاّ فهي لمن وجدها بعد إخراج الخمس،و الدليل على هذا الحكم الخاص ان الإمام عليه السّلام سئل عن رجل اشترى جزورا،أو بقرة للأضاحي،فلما ذبحها وجد في جوفها صرة دراهم،أو دنانير،أو جوهرة،لمن يكون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البائع،فإن لم يعرفها فالشيء لك،رزقك اللّه تعالى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أجنبية عن الكنز،لأن الكنز هو المدفون في جوف الأرض، لا في بطون الحيوانات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اشترى سمكة،و وجد في جوفها شيئا اخرج خمسه كائنا ما كان، و تملك الباقي،و لا يجب تعريف البائع عند المشهور،و الفرق بين الدابة </w:t>
      </w:r>
      <w:bookmarkStart w:id="502" w:name="pg14588_169723"/>
    </w:p>
    <w:p>
      <w:pPr>
        <w:pStyle w:val="BookText"/>
        <w:rPr/>
      </w:pPr>
      <w:bookmarkEnd w:id="502"/>
      <w:r>
        <w:rPr>
          <w:rFonts w:ascii="Amiri" w:hAnsi="Amiri" w:eastAsia="Amiri" w:cs="Amiri"/>
          <w:color w:val="111111"/>
          <w:sz w:val="28"/>
          <w:sz w:val="28"/>
          <w:szCs w:val="28"/>
          <w:rtl w:val="true"/>
          <w:lang w:bidi="ar-SA"/>
        </w:rPr>
        <w:t>و السمكة وجود النص في الأولى دون الثانية،فيبقى أصل الإباحة في تملك ما في جوف السمكة على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ما يجده في جوف الدابة و السمكة لا يشترط فيه النصاب،لأنه ليس بكنز،أما ما يوجد في بطن الأرض فيشترط فيه النصاب،و هو عشرون دينارا،أو مائتا درهم،تماما كما هي الحال في المعادن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179549_1878427129"/>
      <w:bookmarkStart w:id="504" w:name="_Toc206"/>
      <w:bookmarkEnd w:id="503"/>
      <w:r>
        <w:rPr>
          <w:rtl w:val="true"/>
        </w:rPr>
        <w:t>الغوص</w:t>
      </w:r>
      <w:r>
        <w:rPr>
          <w:rtl w:val="true"/>
        </w:rPr>
        <w:t>:</w:t>
      </w:r>
      <w:bookmarkEnd w:id="5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الغوص،و هو ما يخرج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كالجواهر و اللؤلؤ و المرجان،و ما إليهما من المعادن،و النباتات التي لها قيمة دون الأسماك و الحيوانات،و يجب فيه الخمس إذا بلغت قيمته دينارا،أو أكثر،و لا شيء فيما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عليه السّلام عما يخرج من البحر من اللؤلؤ و الياقوت،و الزبرجد، و معادن الذهب و الفضة؟فقال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بلغت قيمته دينارا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غرق شيء في البحر،كالسفينة و ما إليها فهو لمن أخرجه،و لا خمس فيه،قال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غرقت السفينة،و ما فيها،فأصابه الناس،فما قذف به البحر على ساحله،فهو لأهله،و هم به أحق،و ما غاص عليه الناس و تركه صاحبه فهو لهم</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179551_1878427129"/>
      <w:bookmarkStart w:id="506" w:name="_Toc207"/>
      <w:bookmarkEnd w:id="505"/>
      <w:r>
        <w:rPr>
          <w:rtl w:val="true"/>
        </w:rPr>
        <w:t>الزائد على مؤنة السنة</w:t>
      </w:r>
      <w:r>
        <w:rPr>
          <w:rtl w:val="true"/>
        </w:rPr>
        <w:t>:</w:t>
      </w:r>
      <w:bookmarkEnd w:id="506"/>
    </w:p>
    <w:p>
      <w:pPr>
        <w:pStyle w:val="Heading5"/>
        <w:numPr>
          <w:ilvl w:val="4"/>
          <w:numId w:val="1"/>
        </w:numPr>
        <w:rPr/>
      </w:pPr>
      <w:bookmarkStart w:id="507" w:name="__RefHeading___Toc1179553_1878427129"/>
      <w:bookmarkStart w:id="508" w:name="_Toc208"/>
      <w:bookmarkEnd w:id="507"/>
      <w:r>
        <w:rPr>
          <w:rtl w:val="true"/>
        </w:rPr>
        <w:t>اشارة</w:t>
      </w:r>
      <w:bookmarkEnd w:id="5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يفضل عن مؤنة السنة له و لعياله،مما يكتسبه من أرباح التجارة و الصناعة و الزراعة،أو أي عمل من الأعمال،قال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به،بل عن جماعة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استقر عليه المذهب </w:t>
      </w:r>
    </w:p>
    <w:p>
      <w:pPr>
        <w:pStyle w:val="BookText"/>
        <w:rPr/>
      </w:pPr>
      <w:r>
        <w:rPr>
          <w:rFonts w:ascii="Amiri" w:hAnsi="Amiri" w:eastAsia="Amiri" w:cs="Amiri"/>
          <w:color w:val="111111"/>
          <w:sz w:val="28"/>
          <w:sz w:val="28"/>
          <w:szCs w:val="28"/>
          <w:rtl w:val="true"/>
          <w:lang w:bidi="ar-SA"/>
        </w:rPr>
        <w:t>و العمل في زماننا هذا،بل و غيره،من الأزمنة السابقة التي يمكن دعوى اتصالها بزمان أهل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روايات كثيرة عن أهل البيت عليهم السّلام،منها ان رجلا كتب للإمام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الخمس،أ هو على جميع ما يستفيده الرجل من قليل و كثير من جميع الضروب،و على الضياع؟و كيف ذلك؟فكتب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الكاظم عليه السّلام عن الخمس؟فقال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أفاد الناس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إذن،على من يفضل عن مؤنة سنته شيء فعليه خمسه،حتى و لو كان درهما،أو كيلوا من حب،و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السنة يجب إخراج الخمس فيما يزيد انما يختلف باختلاف الأشخاص،فالتجارة من حين الشروع بالتجارة،و الزارع من حين حصول الناتج،و الموظف منذ اليوم الذي يقبض اجاره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الفقهاء بشهادة صاحب الحدائق و المدارك انه لا خمس في الميراث و المهر و الهبة،و ان زادت عن مؤنة السنة،و ألحق صاحب كاشف الغطاء و العروة الوثقى بهذه الثلاثة ما يؤخذ بالخمس أو الزكاة،للشك في صدق اسم الفائدة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فنشك،حتى فيما ذهب إليه المشهور من نفي الخمس عن الثلاثة، إذ لا دليل عندهم إلاّ رواية ابن مهزيار،و هي قاصرة الدلالة عما يدعون </w:t>
      </w:r>
      <w:r>
        <w:rPr>
          <w:rStyle w:val="FootnoteAnchor"/>
          <w:rtl w:val="true"/>
        </w:rPr>
        <w:footnoteReference w:id="24"/>
      </w:r>
      <w:r>
        <w:rPr>
          <w:rFonts w:ascii="Amiri" w:hAnsi="Amiri" w:eastAsia="Amiri" w:cs="Amiri"/>
          <w:color w:val="111111"/>
          <w:sz w:val="28"/>
          <w:sz w:val="28"/>
          <w:szCs w:val="28"/>
          <w:rtl w:val="true"/>
          <w:lang w:bidi="ar-SA"/>
        </w:rPr>
        <w:t xml:space="preserve">،فيبقى </w:t>
      </w:r>
      <w:bookmarkStart w:id="509" w:name="pg14588_169725"/>
    </w:p>
    <w:p>
      <w:pPr>
        <w:pStyle w:val="BookText"/>
        <w:rPr/>
      </w:pPr>
      <w:bookmarkEnd w:id="509"/>
      <w:r>
        <w:rPr>
          <w:rFonts w:ascii="Amiri" w:hAnsi="Amiri" w:eastAsia="Amiri" w:cs="Amiri"/>
          <w:color w:val="111111"/>
          <w:sz w:val="28"/>
          <w:sz w:val="28"/>
          <w:szCs w:val="28"/>
          <w:rtl w:val="true"/>
          <w:lang w:bidi="ar-SA"/>
        </w:rPr>
        <w:t>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في كل ما أفاد الناس من قليل أو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جميع ما يستفيد الرجل من قليل أو كثير من جميع الضروب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هذا على إطلاقه،و يجب تعميمه لكل فائدة بدون استثناء</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179555_1878427129"/>
      <w:bookmarkStart w:id="511" w:name="_Toc209"/>
      <w:bookmarkEnd w:id="510"/>
      <w:r>
        <w:rPr>
          <w:rtl w:val="true"/>
        </w:rPr>
        <w:t>تحديد المؤنة</w:t>
      </w:r>
      <w:r>
        <w:rPr>
          <w:rtl w:val="true"/>
        </w:rPr>
        <w:t>:</w:t>
      </w:r>
      <w:bookmarkEnd w:id="511"/>
    </w:p>
    <w:p>
      <w:pPr>
        <w:pStyle w:val="Heading6"/>
        <w:numPr>
          <w:ilvl w:val="5"/>
          <w:numId w:val="1"/>
        </w:numPr>
        <w:rPr/>
      </w:pPr>
      <w:bookmarkStart w:id="512" w:name="__RefHeading___Toc1179557_1878427129"/>
      <w:bookmarkStart w:id="513" w:name="_Toc210"/>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ليس للمؤنة و النفقة المستثناة طوال السنة معنى خاص في الشريعة، و المرجع في تحديدها هو العرف،و المؤنة في نظر العرف تختلف باختلاف الأشخاص،و الضابط الجامع أن ما لا يعد إنفاقه سفها و تبذيرا فهو من المؤنة، و يدخل فيها المأكل و الملبس و المسكن و المركب و الأثاث و المشرب الحلال، و ما يحتاجه في أسفاره،و لخدمته و أضيافه،و للإهداء،و لدفع الشر عن نفسه،أو عن مؤمن،و لتزويج أولاده،أو تزويجه ثانية،مع عدم السفه،و ما إلى ذاك مما يتعسر حصره،قال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الإحاطة ببيان ذلك جميعه، خصوصا مع ملاحظة الأشخاص،و الأزمنة و الأمكنة،و غيرها،فالأولى إيكال معرفة النفقة إلى العرف،كإيكال معرفة العيال إليه،إذ ما من أحد إلاّ و عنده عيال، و له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يحتسب الدّين من المؤنة،بحيث يعد وفاؤه تماما كالمأكل و الملبس،أو لا؟</w:t>
      </w:r>
    </w:p>
    <w:p>
      <w:pPr>
        <w:pStyle w:val="Heading6"/>
        <w:numPr>
          <w:ilvl w:val="5"/>
          <w:numId w:val="1"/>
        </w:numPr>
        <w:rPr/>
      </w:pPr>
      <w:bookmarkStart w:id="514" w:name="__RefHeading___Toc1179559_1878427129"/>
      <w:bookmarkStart w:id="515" w:name="_Toc211"/>
      <w:bookmarkEnd w:id="514"/>
      <w:r>
        <w:rPr>
          <w:rtl w:val="true"/>
        </w:rPr>
        <w:t>الجواب</w:t>
      </w:r>
      <w:r>
        <w:rPr>
          <w:rtl w:val="true"/>
        </w:rPr>
        <w:t>:</w:t>
      </w:r>
      <w:bookmarkEnd w:id="5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الفقهاء اتفقوا على ان الدين الكائن في سنة الربح،لأجل النفقة،أو التجارة فهو من المؤنة،و ان الدين الذي يحدث بعد مضي سنة الربح لا يزاحم الخمس في ربح السنة الماضية،لأن الدين الأول حصل في أثناء السنة فيحسب </w:t>
      </w:r>
      <w:bookmarkStart w:id="516" w:name="pg14588_169726"/>
    </w:p>
    <w:p>
      <w:pPr>
        <w:pStyle w:val="BookText"/>
        <w:rPr/>
      </w:pPr>
      <w:bookmarkEnd w:id="516"/>
      <w:r>
        <w:rPr>
          <w:rFonts w:ascii="Amiri" w:hAnsi="Amiri" w:eastAsia="Amiri" w:cs="Amiri"/>
          <w:color w:val="111111"/>
          <w:sz w:val="28"/>
          <w:sz w:val="28"/>
          <w:szCs w:val="28"/>
          <w:rtl w:val="true"/>
          <w:lang w:bidi="ar-SA"/>
        </w:rPr>
        <w:t>منها،و الدين الثاني حصل بعدها فيكون أجنبيا عنها،و اختلفوا في الدين السابق على سنة الربح،فمنهم من لا يحتسبه من نفقتها،و منهم من يراه منها في الصميم، و نحن مع هؤلاء،لأن السر الأول و الأخير في عد الشيء من المؤنة هو الحاجة إليه،و وفاء الدين بخاصة السابق من أحوج الحاجات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السابق يكون من النفقة،حتى مع عدم الحاجة إليه عند استدانته،و لكن بعد ان اشتغلت الذمة به أصبح من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اشترى لحاجة السنة ما يبقى سنوات،كالسجاد،و المقاعد و الأسرة، و أدوات السفرة،و حلي النساء و السيارة،و ما إليها،فهل يجب تقويمها بعد انتهاء السنة،و دفع الخمس،أولا؟</w:t>
      </w:r>
    </w:p>
    <w:p>
      <w:pPr>
        <w:pStyle w:val="Heading6"/>
        <w:numPr>
          <w:ilvl w:val="5"/>
          <w:numId w:val="1"/>
        </w:numPr>
        <w:rPr/>
      </w:pPr>
      <w:bookmarkStart w:id="517" w:name="__RefHeading___Toc1179561_1878427129"/>
      <w:bookmarkStart w:id="518" w:name="_Toc212"/>
      <w:bookmarkEnd w:id="517"/>
      <w:r>
        <w:rPr>
          <w:rtl w:val="true"/>
        </w:rPr>
        <w:t>الجواب</w:t>
      </w:r>
      <w:r>
        <w:rPr>
          <w:rtl w:val="true"/>
        </w:rPr>
        <w:t>:</w:t>
      </w:r>
      <w:bookmarkEnd w:id="518"/>
    </w:p>
    <w:p>
      <w:pPr>
        <w:pStyle w:val="BookText"/>
        <w:rPr/>
      </w:pPr>
      <w:r>
        <w:rPr>
          <w:rFonts w:ascii="Amiri" w:hAnsi="Amiri" w:eastAsia="Amiri" w:cs="Amiri"/>
          <w:color w:val="111111"/>
          <w:sz w:val="28"/>
          <w:sz w:val="28"/>
          <w:szCs w:val="28"/>
          <w:rtl w:val="true"/>
          <w:lang w:bidi="ar-SA"/>
        </w:rPr>
        <w:t>لا خمس فيها ما دامت الحاجة إليها باقية،هذا،إلى انها قد خرجت عن أدلة وجوب الخمس قطعا في سنة الربح،فلا تدخل فيها ثانية و تكون مشمولة لها إلاّ بدليل،و لا دليل</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79563_1878427129"/>
      <w:bookmarkStart w:id="520" w:name="_Toc213"/>
      <w:bookmarkEnd w:id="519"/>
      <w:r>
        <w:rPr>
          <w:rtl w:val="true"/>
        </w:rPr>
        <w:t>الذمي و شراء الأرض</w:t>
      </w:r>
      <w:r>
        <w:rPr>
          <w:rtl w:val="true"/>
        </w:rPr>
        <w:t>:</w:t>
      </w:r>
      <w:bookmarkEnd w:id="5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الأموال التي يجب فيها الخمس هي الأرض التي يشتريها الذمي من مسلم،أي ان على الذمي ان يخرج خمس ما اشتراه من المسلم،لقول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علمت ان الذمي هو الكتابي الذي يدفع الجزية لبيت مال المسلمين علمت أنّه لا مصداق اليوم لهذا المبدأ،و ما إليه</w:t>
      </w:r>
      <w:r>
        <w:rPr>
          <w:rFonts w:eastAsia="Amiri" w:cs="Amiri" w:ascii="Amiri" w:hAnsi="Amiri"/>
          <w:color w:val="111111"/>
          <w:sz w:val="28"/>
          <w:szCs w:val="28"/>
          <w:rtl w:val="true"/>
          <w:lang w:bidi="ar-SA"/>
        </w:rPr>
        <w:t xml:space="preserve">. </w:t>
      </w:r>
      <w:bookmarkStart w:id="521" w:name="pg14588_169727"/>
    </w:p>
    <w:p>
      <w:pPr>
        <w:pStyle w:val="Heading4"/>
        <w:numPr>
          <w:ilvl w:val="3"/>
          <w:numId w:val="1"/>
        </w:numPr>
        <w:rPr/>
      </w:pPr>
      <w:bookmarkStart w:id="522" w:name="__RefHeading___Toc1179565_1878427129"/>
      <w:bookmarkStart w:id="523" w:name="_Toc214"/>
      <w:bookmarkEnd w:id="521"/>
      <w:bookmarkEnd w:id="522"/>
      <w:r>
        <w:rPr>
          <w:rtl w:val="true"/>
        </w:rPr>
        <w:t>اختلاط الحلال بالحرام</w:t>
      </w:r>
      <w:r>
        <w:rPr>
          <w:rtl w:val="true"/>
        </w:rPr>
        <w:t>:</w:t>
      </w:r>
      <w:bookmarkEnd w:id="5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الحرام إذا اختلط بالحلال،و لم يتميز،و لا عرف مقدار الحرام منه،و لا صاحبه و مستحقه،إذا كان الأمر كذلك اخرج خمس المجموع،و حل الباقي،قال العلامة الحلي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منعه من التصرف ينافي مالية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يستدعي ضررا عظيما بترك الانتفاع بالمال وقت الحاجة،و تسويغ التصرف بالجميع اباحة للحرام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المفروض ان بعضه ملك 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منفيان،و لا مخلص إلاّ إخراج الخمس،و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عليا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اني أصبت مالا،لا أعرف حلاله من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الخمس من ذلك المال، فإن اللّه تعالى قد رضي من المال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 مقدار الحرام وجب إخراجه،سواء أ كان أقل من الخمس أو أكثر،و لو عرف الحرام بعينه أخرجه بالذات،و إذا لم يعلم المبلغ على التحقيق، و لكنه علم أنه أكثر من الخمس يقينا،اخرج الخمس و ما يغلب على الظن في الزائد،و لو عرف صاحب المال،و جهل المبلغ صالحه عليه،أو أعطاه ما يغلب على ظنه،فإن رفض المالك مصالحته اخرج إليه الخمس فقط،لأن هذا القدر جعله اللّه مطهرا للمال</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179567_1878427129"/>
      <w:bookmarkStart w:id="525" w:name="_Toc215"/>
      <w:bookmarkEnd w:id="524"/>
      <w:r>
        <w:rPr>
          <w:rtl w:val="true"/>
        </w:rPr>
        <w:t>النصاب</w:t>
      </w:r>
      <w:r>
        <w:rPr>
          <w:rtl w:val="true"/>
        </w:rPr>
        <w:t>:</w:t>
      </w:r>
      <w:bookmarkEnd w:id="5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قدمنا ان الكلام في الخمس يقع في أربع جهات،الأولى في بيان الأموال التي يجب فيها الخمس و ذكرناها كاملة،و الجهة الثانية في النصاب،و هو معتبر في المعدن،و الكنز و الغوص فقط،و نصاب كل من المعدن و الكنز عشرون </w:t>
      </w:r>
      <w:bookmarkStart w:id="526" w:name="pg14588_169728"/>
    </w:p>
    <w:p>
      <w:pPr>
        <w:pStyle w:val="BookText"/>
        <w:rPr/>
      </w:pPr>
      <w:bookmarkEnd w:id="526"/>
      <w:r>
        <w:rPr>
          <w:rFonts w:ascii="Amiri" w:hAnsi="Amiri" w:eastAsia="Amiri" w:cs="Amiri"/>
          <w:color w:val="111111"/>
          <w:sz w:val="28"/>
          <w:sz w:val="28"/>
          <w:szCs w:val="28"/>
          <w:rtl w:val="true"/>
          <w:lang w:bidi="ar-SA"/>
        </w:rPr>
        <w:t>دينارا،و يجب الخمس في الزائد عنها مطلقا،و لا خمس فيما دون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بلغ المعدن أو الكنز عشرين دينارا لم يؤخذ الخمس من المجموع، بل بعد وضع نفقات الإخراج و التصفية،لأن النفقات وسيلة إلى تناوله،و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نصاب الغوص دينار واحد،و لا شيء فيما نقص عنه،و إذا كان النصاب في أكثر من دفعة واحدة،فإن أتى بالأولى،ثم أعرض عن الغوص،و أهمل،ثم بدا له أن يستأنف فلا يضم الأولى إلى الثانية،و إلاّ وجب الضم،و اعتبر النصاب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النصاب في غنائم دار الحرب،و لا فيما يفضل عن مؤنة السنة، و لا في المال الحلال المختلط بالحرام،و لا في الأرض التي اشتراها الذمي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تنبغي الإشارة إلى ان البلوغ ليس شرطا فيمن يخرج الكنز و المعدن،و لا في الغائص،و لا بمن اختلط الحلال من ماله بالحرام،و لا بالذمي الذي اشترى أرضا من مسلم،و لا في أرباح المكاسب الفاضلة عن مؤنة السنة،فيجب على الولي أن يؤدي الخمس من ذلك كله،و علق السيد الحكيم في المستمسك على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النصوص و الفتاوى،و معاقد الإجماعات</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179569_1878427129"/>
      <w:bookmarkStart w:id="528" w:name="_Toc216"/>
      <w:bookmarkEnd w:id="527"/>
      <w:r>
        <w:rPr>
          <w:rtl w:val="true"/>
        </w:rPr>
        <w:t>مصرف الخمس</w:t>
      </w:r>
      <w:r>
        <w:rPr>
          <w:rtl w:val="true"/>
        </w:rPr>
        <w:t>:</w:t>
      </w:r>
      <w:bookmarkEnd w:id="528"/>
    </w:p>
    <w:p>
      <w:pPr>
        <w:pStyle w:val="Heading4"/>
        <w:numPr>
          <w:ilvl w:val="3"/>
          <w:numId w:val="1"/>
        </w:numPr>
        <w:rPr/>
      </w:pPr>
      <w:bookmarkStart w:id="529" w:name="__RefHeading___Toc1179571_1878427129"/>
      <w:bookmarkStart w:id="530" w:name="_Toc217"/>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الجهة الثالثة من الأربع التي يقع عنها الكلام في باب الخمس هي مصرفه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عليه السّلام في تفسير هذه الآية الكريمة 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خمس اللّه للرسول،و خمس الرسول للإمام،و خمس ذوي القربى لقرابة الرسول الإمام،و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الرسول،و المساكين منهم، و أبناء السبيل منهم،فلا يخرج منهم إلى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كثير مما هو بهذا المعنى</w:t>
      </w:r>
      <w:r>
        <w:rPr>
          <w:rFonts w:eastAsia="Amiri" w:cs="Amiri" w:ascii="Amiri" w:hAnsi="Amiri"/>
          <w:color w:val="111111"/>
          <w:sz w:val="28"/>
          <w:szCs w:val="28"/>
          <w:rtl w:val="true"/>
          <w:lang w:bidi="ar-SA"/>
        </w:rPr>
        <w:t xml:space="preserve">. </w:t>
      </w:r>
      <w:bookmarkStart w:id="531" w:name="pg14588_169729"/>
    </w:p>
    <w:p>
      <w:pPr>
        <w:pStyle w:val="BookText"/>
        <w:rPr/>
      </w:pPr>
      <w:bookmarkEnd w:id="531"/>
      <w:r>
        <w:rPr>
          <w:rFonts w:ascii="Amiri" w:hAnsi="Amiri" w:eastAsia="Amiri" w:cs="Amiri"/>
          <w:color w:val="111111"/>
          <w:sz w:val="28"/>
          <w:sz w:val="28"/>
          <w:szCs w:val="28"/>
          <w:rtl w:val="true"/>
          <w:lang w:bidi="ar-SA"/>
        </w:rPr>
        <w:t xml:space="preserve">قال الإمام الصادق عليه السّلام في تفسير هذه الآية الكريمة وَ اعْلَمُوا أَنَّما غَنِمْتُمْ مِنْ شَيْءٍ فَأَنَّ لِلّهِ خُمُسَهُ وَ لِلرَّسُولِ وَ لِذِي الْقُرْبى وَ الْيَتامى وَ الْمَساكِينِ وَ ابْنِ السَّبِيلِ </w:t>
      </w:r>
      <w:r>
        <w:rPr>
          <w:rStyle w:val="FootnoteAnchor"/>
          <w:rtl w:val="true"/>
        </w:rPr>
        <w:footnoteReference w:id="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خمس اللّه للرسول،و خمس الرسول للإمام،و خمس ذوي القربى لقرابة الرسول الإمام،و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الرسول،و المساكين منهم، و أبناء السبيل منهم،فلا يخرج منهم إلى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كثير مما هو بهذا المعنى</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79573_1878427129"/>
      <w:bookmarkStart w:id="533" w:name="_Toc218"/>
      <w:bookmarkEnd w:id="532"/>
      <w:r>
        <w:rPr>
          <w:rtl w:val="true"/>
        </w:rPr>
        <w:t>الفقهاء</w:t>
      </w:r>
      <w:r>
        <w:rPr>
          <w:rtl w:val="true"/>
        </w:rPr>
        <w:t>:</w:t>
      </w:r>
      <w:bookmarkEnd w:id="53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الخمس يقسم على ستة أسهم،و هي التي نطقت بها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اللّه،و سهم الرسول،و سهم الإمام،لأنه هو المراد من ذي القربى بالإجماع،و سهم اليتامى،و سهم المساكين،و سهم ابن السبيل من أقارب الرسول صلّى اللّه عليه و آله و سلّم خاصة الذين حرم اللّه عليهم الصدقة،دون غيرهم،و ما كان للّه فهو لرسوله،و ما كان للرسول فهو للإمام،و اذن،يكون للإمام من الخمس ثلاثة أسهم،و هي نصف الخمس،أما الأسهم الثلاثة الباقية فإنها تقسم على يتامى آل الرسول،و مساكينهم و أبناء سبيلهم،لا يشاركهم فيها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اللّه هذا الخمس لهم دون مساكين الناس و أبناء سبيلهم عوضا لهم من صدقات الناس،تنزيها من اللّه لهم،لقرابتهم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بصدقات بعضهم على بعض،و هؤلاء الذين جعل اللّه لهم الخمس هم قرابة رسول اللّه صلّى اللّه عليه و آله و سلّم الذين ذكرهم اللّه،فقال وَ أَنْذِرْ عَشِيرَتَكَ الْأَقْرَبِينَ </w:t>
      </w:r>
      <w:r>
        <w:rPr>
          <w:rStyle w:val="FootnoteAnchor"/>
          <w:rtl w:val="true"/>
        </w:rPr>
        <w:footnoteReference w:id="26"/>
      </w:r>
      <w:r>
        <w:rPr>
          <w:rFonts w:ascii="Amiri" w:hAnsi="Amiri" w:eastAsia="Amiri" w:cs="Amiri"/>
          <w:color w:val="111111"/>
          <w:sz w:val="28"/>
          <w:sz w:val="28"/>
          <w:szCs w:val="28"/>
          <w:rtl w:val="true"/>
          <w:lang w:bidi="ar-SA"/>
        </w:rPr>
        <w:t>و هم بنو عبد المطلب أنفسهم الذكر منهم و الأنثى،ليس فيهم من بيوتات قريش، و لا من العرب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كانت أمه من بني هاشم،و أبوه من سائر قريش فان الصدقات تحل له،و ليس له من الخمس شيء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34" w:name="pg14588_169730"/>
    </w:p>
    <w:p>
      <w:pPr>
        <w:pStyle w:val="BookText"/>
        <w:rPr/>
      </w:pPr>
      <w:bookmarkEnd w:id="534"/>
      <w:r>
        <w:rPr>
          <w:rFonts w:ascii="Amiri" w:hAnsi="Amiri" w:eastAsia="Amiri" w:cs="Amiri"/>
          <w:color w:val="111111"/>
          <w:sz w:val="28"/>
          <w:sz w:val="28"/>
          <w:szCs w:val="28"/>
          <w:rtl w:val="true"/>
          <w:lang w:bidi="ar-SA"/>
        </w:rPr>
        <w:t>و يدخل في بني عبد المطلب كل من انتسب إليه بالأب،كأبناء علي أمير المؤمنين عليه السّلام،و أبناء عقيل،و أبناء الحارث،و أبي لهب،و العباسيين،و ينبغي أن يرجح من هو أشد اتصالا بالرسول الأعظم صلّى اللّه عليه و آله و سلّم،كالفاطميين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179575_1878427129"/>
      <w:bookmarkStart w:id="536" w:name="_Toc219"/>
      <w:bookmarkEnd w:id="535"/>
      <w:r>
        <w:rPr>
          <w:rtl w:val="true"/>
        </w:rPr>
        <w:t>طرق ثبوت النسب</w:t>
      </w:r>
      <w:r>
        <w:rPr>
          <w:rtl w:val="true"/>
        </w:rPr>
        <w:t>:</w:t>
      </w:r>
      <w:bookmarkEnd w:id="536"/>
    </w:p>
    <w:p>
      <w:pPr>
        <w:pStyle w:val="BookText"/>
        <w:rPr/>
      </w:pPr>
      <w:r>
        <w:rPr>
          <w:rFonts w:ascii="Amiri" w:hAnsi="Amiri" w:eastAsia="Amiri" w:cs="Amiri"/>
          <w:color w:val="111111"/>
          <w:sz w:val="28"/>
          <w:sz w:val="28"/>
          <w:szCs w:val="28"/>
          <w:rtl w:val="true"/>
          <w:lang w:bidi="ar-SA"/>
        </w:rPr>
        <w:t>و لا يثبت النسب إلاّ بالبينة الشرعية،أو حكم الحاكم،أو الشياع الموجب للاطمئنان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بقول مدعي النسب بمجرد الدعوى،لأن الأصل هو الصحة في فعل المسلم و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الأصل ينفي عنه تعمد الكذب،و استحقاق العقاب و المؤاخذة،و هذا شيء،و جواز دفع الخمس له، و فراغ ذمة الدافع شيء آخر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179577_1878427129"/>
      <w:bookmarkStart w:id="538" w:name="_Toc220"/>
      <w:bookmarkEnd w:id="537"/>
      <w:r>
        <w:rPr>
          <w:rtl w:val="true"/>
        </w:rPr>
        <w:t>سهم الإمام،و سهم السادة</w:t>
      </w:r>
      <w:r>
        <w:rPr>
          <w:rtl w:val="true"/>
        </w:rPr>
        <w:t>:</w:t>
      </w:r>
      <w:bookmarkEnd w:id="538"/>
    </w:p>
    <w:p>
      <w:pPr>
        <w:pStyle w:val="Heading4"/>
        <w:numPr>
          <w:ilvl w:val="3"/>
          <w:numId w:val="1"/>
        </w:numPr>
        <w:rPr/>
      </w:pPr>
      <w:bookmarkStart w:id="539" w:name="__RefHeading___Toc1179579_1878427129"/>
      <w:bookmarkStart w:id="540" w:name="_Toc221"/>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قدمنا أن الأسهم الستة ترجع إلى سهمين،ثلاثة منها للإمام،و هي سهم اللّه و الرسول و ذي القربى،و ثلاثة إلى قرابة الرسول،و هي سهم اليتامى و الفقراء، و أبناء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تقتضيه القواعد،و أصول المذهب،و دلت عليه النصوص ان في زمن الحضور،و التمكن من الوصول إلى الإمام عليه السّلام يعطى له جميع الخمس بدون استثناء،و لا يجوز التصرف في شيء منه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كيف يصنع به الإمام،و انه يوزع القسم الثاني منه على الطوائف الثلاث مقتصدا في كل طائفة على قدر كفايتها،و ما زاد فهو له،و ان أعوزهم شيء أتمه من نصيبه،أما التعرض و الحديث عن هذا فلا جدوى منه،بخاصة في زماننا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زمن الغيبة،و هو عصرنا الذي نحن فيه فالمشهور بين العلماء </w:t>
      </w:r>
    </w:p>
    <w:p>
      <w:pPr>
        <w:pStyle w:val="BookText"/>
        <w:rPr/>
      </w:pPr>
      <w:r>
        <w:rPr>
          <w:rFonts w:ascii="Amiri" w:hAnsi="Amiri" w:eastAsia="Amiri" w:cs="Amiri"/>
          <w:color w:val="111111"/>
          <w:sz w:val="28"/>
          <w:sz w:val="28"/>
          <w:szCs w:val="28"/>
          <w:rtl w:val="true"/>
          <w:lang w:bidi="ar-SA"/>
        </w:rPr>
        <w:t>قديما و حديثا أن سهم القرابة،و هم اليتامى و المساكين و أبناء السبيل يعطى لهم ابتداء بدون توسط الحاكم الشرعي و الترخيص منه،على شريطة أن يكونوا من أهل الولاية الاثني عشرية،و ان يكون كل من اليتيم و المسكين من أهل الحاجة الذي لا يملك مؤنة سنته،و ان يكون ابن السبيل منقطعا في غير بلده،و فقيرا في غربته،و ان كان غنيا في بلده،و ان يكون سفره في غير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البسط و توزيع القسم الثاني على الطوائف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 و المساكين و أبناء السبيل،بل يجوز لك أن تعطي جميع ما عليك من الخمس لسيد واحد محتاج،على أن لا تزيد شيئا على ما يكفيه لمدة سنة،و لو كان العطاء في دفعة واحدة،و من أجاز ذلك في الزكاة منعه في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خلافا،أما نحن فنمنعه فيهما معا،و ذكرنا الدليل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لمن عليه الخمس ان يعطي شيئا منه لمن تجب نفقته عليه،تماما كما هي الحال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نكرر أن هذا الذي قلناه عليه عمل المشهور قديما و حديثا،و تقتضيه الأدلة كتابا و سنة و إجماعا،حتى أصبح وجوب هذا النوع من الخمس من ضرورات الدين و الإسلام،و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سقط في زمن الغيبة بعد وجوبه،و أبيح للشيعة أكله بعد تحريمه عليهم،و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وجوبه بالقطع و اليقين، و سقوطه مشكوك،و إطلاق الأدلة و شمولها لزمن الغيبة و الحضور محكم،أما الروايات التي استدل من استدل بها على السقوط ففيها أكثر من علة،و قد نقلها و تبسط في درسها و تمحيصها الشيخ الهمداني في الجزء الثالث من مصباح الفقيه،فليراجع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سهم الإمام عليه السّلام،و هو نصف الخمس و حكمه في زمن الغيبة فقد </w:t>
      </w:r>
    </w:p>
    <w:p>
      <w:pPr>
        <w:pStyle w:val="BookText"/>
        <w:rPr/>
      </w:pPr>
      <w:r>
        <w:rPr>
          <w:rFonts w:ascii="Amiri" w:hAnsi="Amiri" w:eastAsia="Amiri" w:cs="Amiri"/>
          <w:color w:val="111111"/>
          <w:sz w:val="28"/>
          <w:sz w:val="28"/>
          <w:szCs w:val="28"/>
          <w:rtl w:val="true"/>
          <w:lang w:bidi="ar-SA"/>
        </w:rPr>
        <w:t>تعددت فيه الأقوال،و تضاربت،و أنهاها صاحب الحدائق إلى أربعة عشر قولا، و المهم منها القول ببقاء سهم الإمام،و عدم سقوطه في زمن الغيبة،و وجوب صرفه في تأييد الدين و دعمه،و على العارفين بتعاليمه و مبادئه،و على الفقراء الصالحين المخلصين من أهل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الثاني بقاؤه،و لكن يضاف إلى سهم السادة،و يعطى لليتامى و المساكين من قرابة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 يسقط في الأرباح،و فاضل مؤنة السنة فقط،دون سائر الأصناف الستة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 يسقط إطلاقا،و يباح للشيعة أكله،و لا يجب عليهم دفع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هي أهم الأقوال،أما الأدلة فهي على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وجوب إخراج الخمس إطلاقا في زمن الغيبة و زمن الحضور بدون فرق بين سهم الإمام،و سهم السادة،و هي الآية الكريمة وَ اعْلَمُوا أَنَّما غَنِمْتُمْ مِنْ شَيْءٍ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الكثيرة عن أهل البيت عليهم السّلام،و ذكرنا طرفا منها فيما تقدم،و منها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في كل ما أفاد الناس من قليل،أو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التشديد في إخراج الخمس،و عدم سقوطه إطلاقا في حضور الإمام و غيبته،كقوله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ان يشتري من الخمس شيئا، حتى يصل إلينا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الغنائم و الفوائد فهي واجبة عليهم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يعزز النوع الأول و يدعمه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التحليل و الإباحة،و سقوط الخمس مطلقا أيضا في الحضور و الغيبة،كقول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والى آبائي فهم في حل مما في أيديهم من حقنا فليبلغ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ان شيعتنا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أبناءهم في 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يمكن الجمع بين النوع الثاني الذي أثبت الوجوب و عدم السقوط مطلقا في الحضور و الغياب،و بين النوع الثالث الذي نفاه و اباحه للشيعة مطلقا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الجمع بينهما بحمل الإثبات على زمن الحضور،و النفي على زمن الغياب،لأنه جمع اعتباطي صرف،لا دليل عليه من الشرع،و لا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يمكن الجمع بينهما بحمل الإثبات على الاستحباب،و حمل النفي على الوجوب،لأن مقتضى ذلك هو عدم وجوب الخمس من الأساس،حتى في زمن الحضور،و هذا تماما كنفي وجوب الصوم و الصلاة،و الحج 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الوجوه الأخرى التي ذكرت،أو تذكر للجمع بين النوعين فليست بأفضل من هذين المحملين،و اذن،فالتعارض بين ما دل على عدم السقوط في زمن الغيبة،و بين ما دل على السقوط لا مفر منه </w:t>
      </w:r>
      <w:r>
        <w:rPr>
          <w:rStyle w:val="FootnoteAnchor"/>
          <w:rtl w:val="true"/>
        </w:rPr>
        <w:footnoteReference w:id="28"/>
      </w:r>
      <w:r>
        <w:rPr>
          <w:rFonts w:ascii="Amiri" w:hAnsi="Amiri" w:eastAsia="Amiri" w:cs="Amiri"/>
          <w:color w:val="111111"/>
          <w:sz w:val="28"/>
          <w:sz w:val="28"/>
          <w:szCs w:val="28"/>
          <w:rtl w:val="true"/>
          <w:lang w:bidi="ar-SA"/>
        </w:rPr>
        <w:t>،و عليه فلا خلاص من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نلتزم ببقاء وجوب الخمس بما فيه سهم الإمام في زمن الحضور و الغياب معا،و امّا أن نلتزم بعدم وجوبه كذلك،و لا سبيل إلى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التزم بالثاني يخرج عن الإسلام،لأنه ينكر ما ثبت بضرورة الدين،فيتعين الأول حتما،و هو بقاء الوجوب و عدم السقوط في الغياب،تماما كالحضور بلا أدنى تفاوت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يصرف سهم الإمام في زمن الغيبة في السبيل الذي نعلم برضا الإمام به،كتأييد الدين،و ترويج الشريعة،و من أظهر مصاديق هذا الترويج في عصرنا الحاضر تعيين أساتذة قديرين،لإلقاء الدروس و المحاضرات في فقه آل البيت بالجامعات الزمنية الغربية منها و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الإنفاق من سهم الإمام عليه السّلام </w:t>
      </w:r>
    </w:p>
    <w:p>
      <w:pPr>
        <w:pStyle w:val="BookText"/>
        <w:rPr/>
      </w:pPr>
      <w:r>
        <w:rPr>
          <w:rFonts w:ascii="Amiri" w:hAnsi="Amiri" w:eastAsia="Amiri" w:cs="Amiri"/>
          <w:color w:val="111111"/>
          <w:sz w:val="28"/>
          <w:sz w:val="28"/>
          <w:szCs w:val="28"/>
          <w:rtl w:val="true"/>
          <w:lang w:bidi="ar-SA"/>
        </w:rPr>
        <w:t>على المتطفلين و المرتزقة،و على الذين يتاجرون بالدين فإنه من أعظم المحرمات،و أكبر الكبائر و الموبقات،و في عقيدتي ان إلغاء سهم الإمام أفضل ألف مرة من أن يأخذه أحد هؤلاء،و من إليهم،لأنه تشجيع للجاهل على جهله، و للمغرور على غروره،و للضال على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اطلعت،و أنا ابحث و انقب عن مصادر هذه المسألة و أقوال الفقهاء القدامى و الجدد،و آرائهم في سهم الإمام حال غيابه،اطلعت على كلمات لصاحب الجواهر،تدل على قداسته و عظمته في الإخلاص و التقوى،و بعد النظر،قال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مثلنا ممن لم تزهد نفسه بالدنيا لا يمكنه الإحاطة بالمصالح و المفاسد،كما هي في نظر الإمام،فكيف يقطع برضاه،مع عدم خلوص النفس من الملكات الرديئة،كالصداقة و القرابة،و نحوهما من المصالح الدنيوية،فقد يفضل البعض لذلك،و يترك الباقي في شدة الجوع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العظمة في هذا الكلام أنّه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 النفس من الملكات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السبيل الصحيح إلى معرفة المصالح و المفاسد كما هي في واقعها،و عند الإمام عليه السّلام،أمّا مجرد التحقيق و التدقيق و التفريع فما هو بشيء عند صاحب الجواهر،لأنه ليس بطريق و لا وسيلة إلى معرفة المصالح و المفاسد التي شرعت على أساسها الشرائع،و أنزلت لبيانها الأديان و أرسلت الرسل،و أداها عنهم الأئمة الأطهار،و العلماء الأبرار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افترض ان من عليه الخمس يعلم مواقع الخير التي ترضي اللّه و الرسول من مصرف سهم الإمام،أو أنّه يستطيع أن يعلم ذلك من خبير به،و لكنه غير الحاكم الشرعي،فهل له أن يعمل بعلمه،و ينفق سهم الإمام فيما اعتقد أنه يرضي اللّه و الرسول دون أن يرجع إلى الحاكم الشرعي،أو لا بد من الرجوع إليه، </w:t>
      </w:r>
      <w:bookmarkStart w:id="541" w:name="pg14588_169735"/>
    </w:p>
    <w:p>
      <w:pPr>
        <w:pStyle w:val="BookText"/>
        <w:rPr/>
      </w:pPr>
      <w:bookmarkEnd w:id="541"/>
      <w:r>
        <w:rPr>
          <w:rFonts w:ascii="Amiri" w:hAnsi="Amiri" w:eastAsia="Amiri" w:cs="Amiri"/>
          <w:color w:val="111111"/>
          <w:sz w:val="28"/>
          <w:sz w:val="28"/>
          <w:szCs w:val="28"/>
          <w:rtl w:val="true"/>
          <w:lang w:bidi="ar-SA"/>
        </w:rPr>
        <w:t>بحيث إذا أنفق شيئا من سهم الإمام بدون الترخيص منه لم يفرغ ذمته،حتى و لو صادف الواقع؟</w:t>
      </w:r>
    </w:p>
    <w:p>
      <w:pPr>
        <w:pStyle w:val="Heading4"/>
        <w:numPr>
          <w:ilvl w:val="3"/>
          <w:numId w:val="1"/>
        </w:numPr>
        <w:rPr/>
      </w:pPr>
      <w:bookmarkStart w:id="542" w:name="__RefHeading___Toc1179581_1878427129"/>
      <w:bookmarkStart w:id="543" w:name="_Toc222"/>
      <w:bookmarkEnd w:id="542"/>
      <w:r>
        <w:rPr>
          <w:rtl w:val="true"/>
        </w:rPr>
        <w:t>الجواب</w:t>
      </w:r>
      <w:r>
        <w:rPr>
          <w:rtl w:val="true"/>
        </w:rPr>
        <w:t>:</w:t>
      </w:r>
      <w:bookmarkEnd w:id="543"/>
    </w:p>
    <w:p>
      <w:pPr>
        <w:pStyle w:val="BookText"/>
        <w:rPr/>
      </w:pPr>
      <w:r>
        <w:rPr>
          <w:rFonts w:ascii="Amiri" w:hAnsi="Amiri" w:eastAsia="Amiri" w:cs="Amiri"/>
          <w:color w:val="111111"/>
          <w:sz w:val="28"/>
          <w:sz w:val="28"/>
          <w:szCs w:val="28"/>
          <w:rtl w:val="true"/>
          <w:lang w:bidi="ar-SA"/>
        </w:rPr>
        <w:t>المشهور على وجوب الرجوع إلى الحاكم،و لكن هذا من المشهورات التي لا أصل لها،و لا دليل عليها من كتاب،أو سنة،أو عقل،بخاصة إذا صادف الإنفاق كله الواقعي،مع نية القربة المفروض تحققها،بل قام الدليل على ضد و عكس هذه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الواجب هو الأداء و الوفاء بسهم الإمام،و اشتراط الرجوع إلى الحاكم قيد زائد،فينفى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أنّه لا واسطة في الإسلام بين اللّه و الإنسان،و ان اللّه جل و علا يتقبل من العبد عباداته و أعماله بدون شفيع،ما دام مخلصا في قصده،مؤديا لحقه،مطيعا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دليل على وجوب الرجوع إلى الحاكم في سهم الإمام و مصرفه، فقد ذهب جماعة من الفقهاء إلى ما قلناه،منهم الشيخ المفيد،و صاحب الحدائق، و السيد الحكيم،فقد جاء في المستمسك لهذا السيد ما ننقله بالنص و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يظهر أن الأحوط ان لم يكن الأقوى إحراز رضاه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التصرف،فإذا أحرز رضاه بصرفه في جهة معينة جاز للمالك تولي ذلك بلا حاجة إلى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لوجوب الرجوع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دليل،و غاية ما يستفاد من أخبار أهل البيت عليهم السّلام نيابة الحاكم في القضاء و المرافعات،و الأخذ بحكمه و فتواه،أما دفع الأموال إليه فلم أقف له على دليل لا عموما،و لا خصوصا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كما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نيابة الفقيه عن الإمام انما هي في </w:t>
      </w:r>
      <w:bookmarkStart w:id="544" w:name="pg14588_169736"/>
    </w:p>
    <w:p>
      <w:pPr>
        <w:pStyle w:val="BookText"/>
        <w:rPr/>
      </w:pPr>
      <w:bookmarkEnd w:id="544"/>
      <w:r>
        <w:rPr>
          <w:rFonts w:ascii="Amiri" w:hAnsi="Amiri" w:eastAsia="Amiri" w:cs="Amiri"/>
          <w:color w:val="111111"/>
          <w:sz w:val="28"/>
          <w:sz w:val="28"/>
          <w:szCs w:val="28"/>
          <w:rtl w:val="true"/>
          <w:lang w:bidi="ar-SA"/>
        </w:rPr>
        <w:t>القضاء و الإفتاء،لا في قبض الأموال،و للفقيه أيضا الولاية في كل ما تدعو إليه الحاجة و الضرورة،كالولاية على الأوقاف التي لا ولي خاص لها،و على الأيتام الذين لا ولي خبري لهم،و ما إلى ذاك مما لا بد منه،و لكن هذا شيء،و عدم فراغ الذمة من دين الخمس بعامة،أو سهم الإمام بخاصة إلاّ بالرجوع إلى الحاكم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الحاكم الشرعي اعرف بالمواضع التي يجب ان يصرف فيها سهم الإمام فنجيبه بأن هذا تسليم و اعتراف بأن العبرة بمعرفة المواضع و المواقع المطلوبة،لا بالرجوع إلى الحاكم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179583_1878427129"/>
      <w:bookmarkStart w:id="546" w:name="_Toc223"/>
      <w:bookmarkEnd w:id="545"/>
      <w:r>
        <w:rPr>
          <w:rtl w:val="true"/>
        </w:rPr>
        <w:t>الأنفال</w:t>
      </w:r>
      <w:r>
        <w:rPr>
          <w:rtl w:val="true"/>
        </w:rPr>
        <w:t>:</w:t>
      </w:r>
      <w:bookmarkEnd w:id="546"/>
    </w:p>
    <w:p>
      <w:pPr>
        <w:pStyle w:val="Heading4"/>
        <w:numPr>
          <w:ilvl w:val="3"/>
          <w:numId w:val="1"/>
        </w:numPr>
        <w:rPr/>
      </w:pPr>
      <w:bookmarkStart w:id="547" w:name="__RefHeading___Toc1179585_1878427129"/>
      <w:bookmarkStart w:id="548" w:name="_Toc224"/>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الجهة الرابعة من مباحث الخمس الأنفال،جمع نفل،و له في اللغة معان شتى،منها الغنيمة،و الهبة،و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هذا نفل على ذاك،أي زيادة عليه،و في الشرع ما يختص بالإمام منتقلا إليه من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 علا يَسْئَلُونَكَ عَنِ الْأَنْفالِ قُلِ الْأَنْفالُ لِلّهِ وَ الرَّسُولِ فَاتَّقُوا اللّهَ وَ أَصْلِحُوا ذاتَ بَيْنِكُمْ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كل أرض خربة باد أهلها،و كل أرض لم يوجف عليها بخيل و لا ركاب،و لكن صالحوا صلحا،و أعطوا بأيديهم على غير قتال،و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الجبال،و بطون الأودية،و الآجام،و كل أرض ميتة لا رب لها، و له صوافي الملوك،ما كان في أيديهم من غير غصب،لأن الغصب كله مردود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للّه،و للرسول،فما كان للّه فهو للرسول،يضعه حيث يشاء، </w:t>
      </w:r>
      <w:bookmarkStart w:id="549" w:name="pg14588_169737"/>
    </w:p>
    <w:p>
      <w:pPr>
        <w:pStyle w:val="BookText"/>
        <w:rPr/>
      </w:pPr>
      <w:bookmarkEnd w:id="549"/>
      <w:r>
        <w:rPr>
          <w:rFonts w:ascii="Amiri" w:hAnsi="Amiri" w:eastAsia="Amiri" w:cs="Amiri"/>
          <w:color w:val="111111"/>
          <w:sz w:val="28"/>
          <w:sz w:val="28"/>
          <w:szCs w:val="28"/>
          <w:rtl w:val="true"/>
          <w:lang w:bidi="ar-SA"/>
        </w:rPr>
        <w:t>و ما كان للرسول فهو للإمام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79587_1878427129"/>
      <w:bookmarkStart w:id="551" w:name="_Toc225"/>
      <w:bookmarkEnd w:id="550"/>
      <w:r>
        <w:rPr>
          <w:rtl w:val="true"/>
        </w:rPr>
        <w:t>الفقهاء</w:t>
      </w:r>
      <w:r>
        <w:rPr>
          <w:rtl w:val="true"/>
        </w:rPr>
        <w:t>:</w:t>
      </w:r>
      <w:bookmarkEnd w:id="55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كلها للإمام منتقلة إليه من النبي صلّى اللّه عليه و آله و سلّم،لأنه خليفته،و وارثه، و هي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تملك من غير المسلمين بدون قتال،سواء انجلى عنها أهلها و تركوها للمسلمين،أو مكنوهم منها طوعا مع بقائهم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الموات،سواء أملكت،ثم باد أهلها،أم لم تملك من الأساس، كالمفاوز و سواحل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الجبال،و بطون الأودية،و الآجام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اختص به سلطان الحرب،منقولا،أو غير منقول،على شريطة أن لا يكون مغتصبا من مسلم،أو 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يصطفيه لنفسه من غنائم الحرب قبل القسمة،فإذا اختار منها الفرس أو الثوب أو الجارية فهو له 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من لا ميراث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الأنفال بشتى أقسامها و أنواعها تعطى للإمام،و لا يجوز التصرف بشيء منها إلاّ باذنه و رضاه في حال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حال الغياب،كهذا العصر فقد أحلها للشيعة،و جعلها لهم،و لما يعود على الإسلام بالخير و الصالح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أيدي شيعتنا من الأرض فهم فيه محللون،و محلل لهم ذلك إلى أن يقوم قائمنا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آخر الخمس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 إباحة الأنفال </w:t>
      </w:r>
    </w:p>
    <w:p>
      <w:pPr>
        <w:pStyle w:val="BookText"/>
        <w:rPr/>
      </w:pPr>
      <w:r>
        <w:rPr>
          <w:rFonts w:ascii="Amiri" w:hAnsi="Amiri" w:eastAsia="Amiri" w:cs="Amiri"/>
          <w:color w:val="111111"/>
          <w:sz w:val="28"/>
          <w:sz w:val="28"/>
          <w:szCs w:val="28"/>
          <w:rtl w:val="true"/>
          <w:lang w:bidi="ar-SA"/>
        </w:rPr>
        <w:t>حالة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باب احياء الموات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للّه،و لمن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أيضا ان ميراث من لا وارث له يعود لبيت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الحدائق في آخر باب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جملة من متأخري المتأخرين القول بالتحليل مطلقا،و هو الظاهر من أخبار أهل البيت عليهم السّلام،و يدل عليه جملة من الروايات،كرواية يونس بن ظبيان،و معلى بن خنيس،و صحيحة أبي خالد الكابلي،و صحيحة عمر بن يزيد،و منها الأخبار الكثيرة الواردة في إحياء الموات،و ميراث من لا وارث له،و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استمرار السيرة على التصرف فيما للإمام من الأرض بأقسامها المتقدمة،بل عموم الابتلاء بها من غير نكير،بل لو لا الحل لوقع أكثر الناس في الحرام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بعيد أن يكون المراد من الروايات الدالة بظاهرها على سقوط الخمس مطلقا هو سقوط الأنفال خاصة،دون الأصناف السبعة التي سبق الكلام عنها،و على هذا يرتفع التعارض و التضاد بين الروايات المثبتة للخمس إطلاقا في زمن الغياب و الحضور،و الروايات النافية له كذلك،فنحمل روايات النفي على تحليل الأنفال،و روايات الإثبات على وجوب الخمس و بقائه في الأصناف السبعة،و متى اختلف الموضوع و تعدد زال التعارض حتما</w:t>
      </w:r>
      <w:r>
        <w:rPr>
          <w:rFonts w:eastAsia="Amiri" w:cs="Amiri" w:ascii="Amiri" w:hAnsi="Amiri"/>
          <w:color w:val="111111"/>
          <w:sz w:val="28"/>
          <w:szCs w:val="28"/>
          <w:rtl w:val="true"/>
          <w:lang w:bidi="ar-SA"/>
        </w:rPr>
        <w:t xml:space="preserve">. </w:t>
      </w:r>
      <w:bookmarkStart w:id="552" w:name="pg14588_169739"/>
    </w:p>
    <w:p>
      <w:pPr>
        <w:pStyle w:val="Heading2"/>
        <w:numPr>
          <w:ilvl w:val="1"/>
          <w:numId w:val="1"/>
        </w:numPr>
        <w:rPr/>
      </w:pPr>
      <w:bookmarkStart w:id="553" w:name="__RefHeading___Toc1179589_1878427129"/>
      <w:bookmarkStart w:id="554" w:name="_Toc226"/>
      <w:bookmarkEnd w:id="552"/>
      <w:bookmarkEnd w:id="553"/>
      <w:r>
        <w:rPr>
          <w:rtl w:val="true"/>
        </w:rPr>
        <w:t>كتاب الحج</w:t>
      </w:r>
      <w:bookmarkEnd w:id="554"/>
    </w:p>
    <w:p>
      <w:pPr>
        <w:pStyle w:val="Heading3"/>
        <w:numPr>
          <w:ilvl w:val="2"/>
          <w:numId w:val="1"/>
        </w:numPr>
        <w:rPr/>
      </w:pPr>
      <w:bookmarkStart w:id="555" w:name="__RefHeading___Toc1179591_1878427129"/>
      <w:bookmarkStart w:id="556" w:name="_Toc227"/>
      <w:bookmarkEnd w:id="555"/>
      <w:r>
        <w:rPr>
          <w:rtl w:val="true"/>
        </w:rPr>
        <w:t>اشارة</w:t>
      </w:r>
      <w:bookmarkEnd w:id="556"/>
    </w:p>
    <w:p>
      <w:pPr>
        <w:pStyle w:val="BookText"/>
        <w:rPr/>
      </w:pP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في اللغة معان،منها القصد،و التردد في المكان،و في الشريعة قصد بيت اللّه الحرام،لأداء المناسك المخصوصة عنده و يأتي بيانها مفصلا</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179593_1878427129"/>
      <w:bookmarkStart w:id="558" w:name="_Toc228"/>
      <w:bookmarkEnd w:id="557"/>
      <w:r>
        <w:rPr>
          <w:rtl w:val="true"/>
        </w:rPr>
        <w:t>الوجوب</w:t>
      </w:r>
      <w:r>
        <w:rPr>
          <w:rtl w:val="true"/>
        </w:rPr>
        <w:t>:</w:t>
      </w:r>
      <w:bookmarkEnd w:id="558"/>
    </w:p>
    <w:p>
      <w:pPr>
        <w:pStyle w:val="Heading4"/>
        <w:numPr>
          <w:ilvl w:val="3"/>
          <w:numId w:val="1"/>
        </w:numPr>
        <w:rPr/>
      </w:pPr>
      <w:bookmarkStart w:id="559" w:name="__RefHeading___Toc1179595_1878427129"/>
      <w:bookmarkStart w:id="560" w:name="_Toc229"/>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الحج ركن من أركان الإسلام،تماما كالصلاة و الصوم و الزكاة،و من أنكره فقد خرج عن الإسلام بالكتاب،و السنة،و الإجماع،و اذن،وجوب الحج ليس محلا للاجتهاد،أو التقليد،لأنه من البديهات،و مع ذلك نذكر طرفا من الآيات و الروايات التي حثت عليه و ألزمت به،نذكرها في حلقة الدرس حين يستدل بآية أو رواية على مثل ما نحن فيه من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طَهِّرْ بَيْتِيَ لِلطّائِفِينَ وَ الْقائِمِينَ وَ الرُّكَّعِ السُّجُودِ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61" w:name="pg14588_169740"/>
    </w:p>
    <w:p>
      <w:pPr>
        <w:pStyle w:val="BookText"/>
        <w:rPr/>
      </w:pPr>
      <w:bookmarkEnd w:id="561"/>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رجل الإمام الصادق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يحج منا فقد كفر؟قال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كهذا فقد 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وجوب الحج من الأساس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كثير من الفقهاء و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معنى الكفر من ترك،لأن الكفر في اللغة يأتي بمعنى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السائل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 وَ أَتِمُّوا الْحَجَّ وَ الْعُمْرَةَ لِلّهِ ؟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بتمامهما أداءهما،و اتقاء ما يتقي المحرم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الحج الأكبر في قوله تعالى وَ أَذانٌ مِنَ اللّهِ وَ رَسُولِهِ إِلَى النّاسِ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الوقوف بعرفة،و رمي الجمار،و الحج الأصغر</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79597_1878427129"/>
      <w:bookmarkStart w:id="563" w:name="_Toc230"/>
      <w:bookmarkEnd w:id="562"/>
      <w:r>
        <w:rPr>
          <w:rtl w:val="true"/>
        </w:rPr>
        <w:t>الفور</w:t>
      </w:r>
      <w:r>
        <w:rPr>
          <w:rtl w:val="true"/>
        </w:rPr>
        <w:t>:</w:t>
      </w:r>
      <w:bookmarkEnd w:id="563"/>
    </w:p>
    <w:p>
      <w:pPr>
        <w:pStyle w:val="Heading5"/>
        <w:numPr>
          <w:ilvl w:val="4"/>
          <w:numId w:val="1"/>
        </w:numPr>
        <w:rPr/>
      </w:pPr>
      <w:bookmarkStart w:id="564" w:name="__RefHeading___Toc1179599_1878427129"/>
      <w:bookmarkStart w:id="565" w:name="_Toc231"/>
      <w:bookmarkEnd w:id="564"/>
      <w:r>
        <w:rPr>
          <w:rtl w:val="true"/>
        </w:rPr>
        <w:t>اشارة</w:t>
      </w:r>
      <w:bookmarkEnd w:id="5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شك أن الحج يجب في العمر مرة واحدة،و لكن هل يجب على </w:t>
      </w:r>
      <w:bookmarkStart w:id="566" w:name="pg14588_169741"/>
    </w:p>
    <w:p>
      <w:pPr>
        <w:pStyle w:val="BookText"/>
        <w:rPr/>
      </w:pPr>
      <w:bookmarkEnd w:id="566"/>
      <w:r>
        <w:rPr>
          <w:rFonts w:ascii="Amiri" w:hAnsi="Amiri" w:eastAsia="Amiri" w:cs="Amiri"/>
          <w:color w:val="111111"/>
          <w:sz w:val="28"/>
          <w:sz w:val="28"/>
          <w:szCs w:val="28"/>
          <w:rtl w:val="true"/>
          <w:lang w:bidi="ar-SA"/>
        </w:rPr>
        <w:t>الفور،أو على التراخي؟بمعنى أنه إذا تحققت شروط الحج،و وجدت الاستطاعة،فهل على المستطيع ان يبادر الى الحج في نفس السنة التي استطاع فيها،و لا يجوز له أن يؤخر و يماطل إلى السنة القادمة،بحيث إذا أخر عصى و أثم، و وجب عليه أن يبادر إلى الأداء و الوفاء في السنة القادمة،فإذا أهمل إلى الثالثة عصى و أثم،و بادر أيضا إلى العمل في الرابعة،و هكذا،أو لا عصيان بالتأخير و التأجيل ما دام يظن البقاء و السلامة،بل هو مخير بين الأداء في السنة الأولى،و ما يليها،تماما كالصلاة يؤديها في أوّل الوقت و آخره؟</w:t>
      </w:r>
    </w:p>
    <w:p>
      <w:pPr>
        <w:pStyle w:val="Heading5"/>
        <w:numPr>
          <w:ilvl w:val="4"/>
          <w:numId w:val="1"/>
        </w:numPr>
        <w:rPr/>
      </w:pPr>
      <w:bookmarkStart w:id="567" w:name="__RefHeading___Toc1179601_1878427129"/>
      <w:bookmarkStart w:id="568" w:name="_Toc232"/>
      <w:bookmarkEnd w:id="567"/>
      <w:r>
        <w:rPr>
          <w:rtl w:val="true"/>
        </w:rPr>
        <w:t>الجواب</w:t>
      </w:r>
      <w:r>
        <w:rPr>
          <w:rtl w:val="true"/>
        </w:rPr>
        <w:t>:</w:t>
      </w:r>
      <w:bookmarkEnd w:id="568"/>
    </w:p>
    <w:p>
      <w:pPr>
        <w:pStyle w:val="BookText"/>
        <w:rPr/>
      </w:pPr>
      <w:r>
        <w:rPr>
          <w:rFonts w:ascii="Amiri" w:hAnsi="Amiri" w:eastAsia="Amiri" w:cs="Amiri"/>
          <w:color w:val="111111"/>
          <w:sz w:val="28"/>
          <w:sz w:val="28"/>
          <w:szCs w:val="28"/>
          <w:rtl w:val="true"/>
          <w:lang w:bidi="ar-SA"/>
        </w:rPr>
        <w:t>اجمع العلماء على أن حجة الإسلام تجب على الفور لا على التراخي، حتى أن كثيرا منهم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التأخير كبيرة موبقة و مهلكة،و ليس لنا،و لا لأحد غيرنا ان يناقش في انعقاد هذا الإجماع،و قيامه في كل عصر،و لكن مع اعترافنا به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بحجة يركن إليها،لأن المعروف من أصول المذهب أن الإجماع انما يكون دليلا يركن إليه إذا علم بأنه يكشف عن رأي المعصوم،فإذا علم أو احتمل أنه استند إلى آية أو رواية،أو أصل أو احتياط،سقط عن الدلالة و الاعتبار، بداهة ان العلم لا يناقض العلم،و الاحتمال لا يجتمع مع العلم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 الفقهاء قد استدلوا و اعتمدوا لوجوب الفور بروايات لا تدل على وجوبه،و أظهر هذه الروايات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به،ثم دفع ذلك،و ليس له شغل يعذر به فقد ترك شريعة من شرائع الإسلام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من الإمام عليه السّلام أجنبي عن الفور،لأن المفهوم منه أن سوّف، حتى أدى به التسويف إلى ترك الحج كلية فقد ترك شريعة من شرائع الإسلام،لا </w:t>
      </w:r>
      <w:bookmarkStart w:id="569" w:name="pg14588_169742"/>
    </w:p>
    <w:p>
      <w:pPr>
        <w:pStyle w:val="BookText"/>
        <w:rPr/>
      </w:pPr>
      <w:bookmarkEnd w:id="569"/>
      <w:r>
        <w:rPr>
          <w:rFonts w:ascii="Amiri" w:hAnsi="Amiri" w:eastAsia="Amiri" w:cs="Amiri"/>
          <w:color w:val="111111"/>
          <w:sz w:val="28"/>
          <w:sz w:val="28"/>
          <w:szCs w:val="28"/>
          <w:rtl w:val="true"/>
          <w:lang w:bidi="ar-SA"/>
        </w:rPr>
        <w:t>أن من أخر إلى السنة الثانية أو الثالثة،مع ظن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تدل على ما قلناه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التراخي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أو تراخي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احتمال إرادة أحد المعنيين،الفور أو التراخي،و لا ترجيح لأحدهما،بعد البناء على أن الأمر لا يدل على الفور،و لا على التراخي،بل على مجرد وجود الفعل،و 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أكثر الناس،حتى العلماء و قادة الدين يؤخرون الحج إلى الخامسة و السادسة،لا إلى الثانية فقط،و لا يرون أنفسهم،أو يراهم أحد أنهم تاركون لشريعة من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يكن،فإن المبادرة في السنة الأولى أفضل،و أحفظ للدين،لقوله تعالى فَاسْتَبِقُوا الْخَيْراتِ </w:t>
      </w:r>
      <w:r>
        <w:rPr>
          <w:rStyle w:val="FootnoteAnchor"/>
          <w:rtl w:val="true"/>
        </w:rPr>
        <w:footnoteReference w:id="35"/>
      </w:r>
      <w:r>
        <w:rPr>
          <w:rFonts w:ascii="Amiri" w:hAnsi="Amiri" w:eastAsia="Amiri" w:cs="Amiri"/>
          <w:color w:val="111111"/>
          <w:sz w:val="28"/>
          <w:sz w:val="28"/>
          <w:szCs w:val="28"/>
          <w:rtl w:val="true"/>
          <w:lang w:bidi="ar-SA"/>
        </w:rPr>
        <w:t>،و لأن التأخير عرضة للفوات،و حوادث الزمان</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179603_1878427129"/>
      <w:bookmarkStart w:id="571" w:name="_Toc233"/>
      <w:bookmarkEnd w:id="570"/>
      <w:r>
        <w:rPr>
          <w:rtl w:val="true"/>
        </w:rPr>
        <w:t>الشروط</w:t>
      </w:r>
      <w:r>
        <w:rPr>
          <w:rtl w:val="true"/>
        </w:rPr>
        <w:t>:</w:t>
      </w:r>
      <w:bookmarkEnd w:id="571"/>
    </w:p>
    <w:p>
      <w:pPr>
        <w:pStyle w:val="Heading4"/>
        <w:numPr>
          <w:ilvl w:val="3"/>
          <w:numId w:val="1"/>
        </w:numPr>
        <w:rPr/>
      </w:pPr>
      <w:bookmarkStart w:id="572" w:name="__RefHeading___Toc1179605_1878427129"/>
      <w:bookmarkStart w:id="573" w:name="_Toc234"/>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و يجب الحج بشروط</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179607_1878427129"/>
      <w:bookmarkStart w:id="575" w:name="_Toc235"/>
      <w:bookmarkEnd w:id="574"/>
      <w:r>
        <w:rPr/>
        <w:t>1</w:t>
      </w:r>
      <w:r>
        <w:rPr>
          <w:rtl w:val="true"/>
        </w:rPr>
        <w:t>-</w:t>
      </w:r>
      <w:r>
        <w:rPr>
          <w:rtl w:val="true"/>
        </w:rPr>
        <w:t>العقل</w:t>
      </w:r>
      <w:bookmarkEnd w:id="575"/>
    </w:p>
    <w:p>
      <w:pPr>
        <w:pStyle w:val="BookText"/>
        <w:rPr/>
      </w:pPr>
      <w:r>
        <w:rPr>
          <w:rFonts w:ascii="Amiri" w:hAnsi="Amiri" w:eastAsia="Amiri" w:cs="Amiri"/>
          <w:color w:val="111111"/>
          <w:sz w:val="28"/>
          <w:sz w:val="28"/>
          <w:szCs w:val="28"/>
          <w:rtl w:val="true"/>
          <w:lang w:bidi="ar-SA"/>
        </w:rPr>
        <w:t>،لأنه متى أخذ ما وهب سقط ما وجب،و لو أفاق المجنون مدة تتسع لأداء الحج بتمامه وجب عليه ان كان مستطيعا،و إذا لم يتسع وقت الإفاقة لجميع الأعمال سقط عنه الوجوب</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79609_1878427129"/>
      <w:bookmarkStart w:id="577" w:name="_Toc236"/>
      <w:bookmarkEnd w:id="576"/>
      <w:r>
        <w:rPr/>
        <w:t>2</w:t>
      </w:r>
      <w:r>
        <w:rPr>
          <w:rtl w:val="true"/>
        </w:rPr>
        <w:t>-</w:t>
      </w:r>
      <w:r>
        <w:rPr>
          <w:rtl w:val="true"/>
        </w:rPr>
        <w:t>البلوغ</w:t>
      </w:r>
      <w:bookmarkEnd w:id="57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غلاما ما حج عشر حجج،ثم احتلم كان عليه فريضة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ان الإتيان بغير الواجب لا يسقط الواجب، حتى و لو كان مستحبا لذاته،فكيف به إذا كان لمجرد التمرين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يكن، </w:t>
      </w:r>
      <w:bookmarkStart w:id="578" w:name="pg14588_169743"/>
    </w:p>
    <w:p>
      <w:pPr>
        <w:pStyle w:val="BookText"/>
        <w:rPr/>
      </w:pPr>
      <w:bookmarkEnd w:id="578"/>
      <w:r>
        <w:rPr>
          <w:rFonts w:ascii="Amiri" w:hAnsi="Amiri" w:eastAsia="Amiri" w:cs="Amiri"/>
          <w:color w:val="111111"/>
          <w:sz w:val="28"/>
          <w:sz w:val="28"/>
          <w:szCs w:val="28"/>
          <w:rtl w:val="true"/>
          <w:lang w:bidi="ar-SA"/>
        </w:rPr>
        <w:t>فقد ذهب المشهور إلى أن حج الصبي المميز يتوقف على 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للولي أن يحرم بالصبي غير المميز،و يطوف به و يرمي عنه، و يحلق رأسه،و ما إلى ذاك من أفعال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كان معكم من الصبيان،فقدموه الجحفة،أو إلى بطن مر،يصنع بهم ما يصنع بالمحرم،و يطاف بهم و يرمى عنهم،و من لا يجد الهدي منهم فليصم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الجواهر عن المشهور ان الصبي المميز إذا باشر بالحج،ثم بلغ قبل الوقوف بالمشعر،و فعل باقي الأركان أجزأه ذلك حجة الإسلام،حيث ثبت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79611_1878427129"/>
      <w:bookmarkStart w:id="580" w:name="_Toc237"/>
      <w:bookmarkEnd w:id="579"/>
      <w:r>
        <w:rPr/>
        <w:t>3</w:t>
      </w:r>
      <w:r>
        <w:rPr>
          <w:rtl w:val="true"/>
        </w:rPr>
        <w:t>-</w:t>
      </w:r>
      <w:r>
        <w:rPr>
          <w:rtl w:val="true"/>
        </w:rPr>
        <w:t>الاستطاعة</w:t>
      </w:r>
      <w:bookmarkEnd w:id="580"/>
    </w:p>
    <w:p>
      <w:pPr>
        <w:pStyle w:val="Heading5"/>
        <w:numPr>
          <w:ilvl w:val="4"/>
          <w:numId w:val="1"/>
        </w:numPr>
        <w:rPr/>
      </w:pPr>
      <w:bookmarkStart w:id="581" w:name="__RefHeading___Toc1179613_1878427129"/>
      <w:bookmarkStart w:id="582" w:name="_Toc238"/>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،و سنعقد لها فصلا مستقلا،أما الاختتان فقد ذهب جماعة من الفقهاء إلى أنه شرط في وجود الحج و صحته،لا في أصل وجوبه،فقد سئل الإمام الصادق عليه السّلام عن نصراني أسلم و حضر الحج،و لم يكن قد اختتن،أ يحج قبل أن يختتن؟قال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يبدأ بالسنة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افتراض اعتبار التطهير فإنه يعتبر مع التمكن منه،و إلاّ صح الحج و الطواف</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4588_169745"/>
      <w:bookmarkStart w:id="584" w:name="pg14588_169745"/>
      <w:bookmarkEnd w:id="584"/>
    </w:p>
    <w:p>
      <w:pPr>
        <w:pStyle w:val="Heading5"/>
        <w:numPr>
          <w:ilvl w:val="4"/>
          <w:numId w:val="1"/>
        </w:numPr>
        <w:rPr/>
      </w:pPr>
      <w:bookmarkStart w:id="585" w:name="pg14588_169745"/>
      <w:bookmarkStart w:id="586" w:name="__RefHeading___Toc1179615_1878427129"/>
      <w:bookmarkStart w:id="587" w:name="_Toc239"/>
      <w:bookmarkEnd w:id="585"/>
      <w:bookmarkEnd w:id="586"/>
      <w:r>
        <w:rPr>
          <w:rtl w:val="true"/>
        </w:rPr>
        <w:t>توضيح حول الاستطاعة</w:t>
      </w:r>
      <w:bookmarkEnd w:id="587"/>
    </w:p>
    <w:p>
      <w:pPr>
        <w:pStyle w:val="Heading6"/>
        <w:numPr>
          <w:ilvl w:val="5"/>
          <w:numId w:val="1"/>
        </w:numPr>
        <w:rPr/>
      </w:pPr>
      <w:bookmarkStart w:id="588" w:name="__RefHeading___Toc1179617_1878427129"/>
      <w:bookmarkStart w:id="589" w:name="_Toc240"/>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أهم شروط الحج الاستطاعة،و لذا عقدنا لها فصلا خاصا،و غير المستطيع لا يجب عليه الحج لقوله تعالى وَ لِلّهِ عَلَى النّاسِ حِجُّ الْبَيْتِ مَنِ اسْتَطاعَ إِلَيْهِ سَبِيلاً </w:t>
      </w:r>
      <w:r>
        <w:rPr>
          <w:rStyle w:val="FootnoteAnchor"/>
          <w:rtl w:val="true"/>
        </w:rPr>
        <w:footnoteReference w:id="37"/>
      </w:r>
      <w:r>
        <w:rPr>
          <w:rFonts w:ascii="Amiri" w:hAnsi="Amiri" w:eastAsia="Amiri" w:cs="Amiri"/>
          <w:color w:val="111111"/>
          <w:sz w:val="28"/>
          <w:sz w:val="28"/>
          <w:szCs w:val="28"/>
          <w:rtl w:val="true"/>
          <w:lang w:bidi="ar-SA"/>
        </w:rPr>
        <w:t>و ليس هذا بحاجة إلى البيان،و انما الذي ينبغي بيانه و تحديده هو معنى الاستطاعة،فهل المراد منها مجرد القدرة على الوصول إلى مكة المكرمة بأي سبيل،و لو بالمشي،أو الدين،أو بيع ما يحتاج إليه،و إلى عياله،أو بالتقتير عليه و عليهم،و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 المراد بالاستطاعة معنى شرعي خاص؟</w:t>
      </w:r>
    </w:p>
    <w:p>
      <w:pPr>
        <w:pStyle w:val="Heading6"/>
        <w:numPr>
          <w:ilvl w:val="5"/>
          <w:numId w:val="1"/>
        </w:numPr>
        <w:rPr/>
      </w:pPr>
      <w:bookmarkStart w:id="590" w:name="__RefHeading___Toc1179619_1878427129"/>
      <w:bookmarkStart w:id="591" w:name="_Toc241"/>
      <w:bookmarkEnd w:id="590"/>
      <w:r>
        <w:rPr>
          <w:rtl w:val="true"/>
        </w:rPr>
        <w:t>الجواب</w:t>
      </w:r>
      <w:r>
        <w:rPr>
          <w:rtl w:val="true"/>
        </w:rPr>
        <w:t>:</w:t>
      </w:r>
      <w:bookmarkEnd w:id="591"/>
    </w:p>
    <w:p>
      <w:pPr>
        <w:pStyle w:val="BookText"/>
        <w:rPr/>
      </w:pPr>
      <w:r>
        <w:rPr>
          <w:rFonts w:ascii="Amiri" w:hAnsi="Amiri" w:eastAsia="Amiri" w:cs="Amiri"/>
          <w:color w:val="111111"/>
          <w:sz w:val="28"/>
          <w:sz w:val="28"/>
          <w:szCs w:val="28"/>
          <w:rtl w:val="true"/>
          <w:lang w:bidi="ar-SA"/>
        </w:rPr>
        <w:t>روي عن أهل البيت عليهم السّلام ان المراد بالاستطاعة هنا الاستطاعة العقلية، و هي مجرد القدرة على الوصول إلى مكة،و روي عنهم أيضا انها الاستطاعة الشرعية المحددة بتحديد خاص،و قد أعرض الفقهاء عن تلك الروايات التي أوجبت الحج إطلاقا،و لو بالدين أو المشي على الأقدام،و عملوا بالروايات الثانية،و منها ان سائلا سأل الإمام الصادق عليه السّلام عن معنى السبيل في قوله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اسْتَطاعَ إِلَيْهِ سَبِيلاً 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صحيحا في بدنه مخلى في سربه،له زاد و راحلة فهو يستطيع الحج</w:t>
      </w:r>
      <w:r>
        <w:rPr>
          <w:rFonts w:eastAsia="Amiri" w:cs="Amiri" w:ascii="Amiri" w:hAnsi="Amiri"/>
          <w:color w:val="111111"/>
          <w:sz w:val="28"/>
          <w:szCs w:val="28"/>
          <w:rtl w:val="true"/>
          <w:lang w:bidi="ar-SA"/>
        </w:rPr>
        <w:t xml:space="preserve">. </w:t>
      </w:r>
      <w:bookmarkStart w:id="592" w:name="pg14588_169746"/>
    </w:p>
    <w:p>
      <w:pPr>
        <w:pStyle w:val="BookText"/>
        <w:rPr/>
      </w:pPr>
      <w:bookmarkEnd w:id="592"/>
      <w:r>
        <w:rPr>
          <w:rFonts w:ascii="Amiri" w:hAnsi="Amiri" w:eastAsia="Amiri" w:cs="Amiri"/>
          <w:color w:val="111111"/>
          <w:sz w:val="28"/>
          <w:sz w:val="28"/>
          <w:szCs w:val="28"/>
          <w:rtl w:val="true"/>
          <w:lang w:bidi="ar-SA"/>
        </w:rPr>
        <w:t>و سئل أبوه الإمام الباقر عليهما السّلام نفس السؤال،فقال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ان يكون له ما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الفقهاء من هاتين الروايتين،و ما إليهما ان الراحلة تعبير عن اجرة السفر،و الانتقال إلى مكة،ثم العودة منها إلى بلده،و ان الزاد عبارة عما يحتاج إليه من مال للمأكل و المشرب،و أجرة السكن،و نفقات جواز السفر،و ما إلى ذلك من الأشياء اللائقة بحاله و وضعه،على أن يكون جميع ما يحتاج إليه زائدا عن ديونه و مؤنة عياله و أثاثه و كتبه و خادمه،و ما يضطر إليه من مصدر معاشه،كالأرض للفلاح و الأدوات لصاحب المهنة و الصنعة،و رأس المال للتاجر،بحيث يبقى بعد الحج على ما كان عليه قبل الحج،هذا مع الأمن على نفسه و ماله،و عرضه</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179621_1878427129"/>
      <w:bookmarkStart w:id="594" w:name="_Toc242"/>
      <w:bookmarkEnd w:id="593"/>
      <w:r>
        <w:rPr>
          <w:rtl w:val="true"/>
        </w:rPr>
        <w:t>الحج قبل الاستطاعة</w:t>
      </w:r>
      <w:r>
        <w:rPr>
          <w:rtl w:val="true"/>
        </w:rPr>
        <w:t>:</w:t>
      </w:r>
      <w:bookmarkEnd w:id="594"/>
    </w:p>
    <w:p>
      <w:pPr>
        <w:pStyle w:val="BookText"/>
        <w:rPr/>
      </w:pPr>
      <w:r>
        <w:rPr>
          <w:rFonts w:ascii="Amiri" w:hAnsi="Amiri" w:eastAsia="Amiri" w:cs="Amiri"/>
          <w:color w:val="111111"/>
          <w:sz w:val="28"/>
          <w:sz w:val="28"/>
          <w:szCs w:val="28"/>
          <w:rtl w:val="true"/>
          <w:lang w:bidi="ar-SA"/>
        </w:rPr>
        <w:t>لو ان شخصا لم يجب عليه الحج،لعجزه،و عدم استطاعته الشرعية،و مع ذلك تجشم و تكلف و حج حجا صحيحا كاملا،ثم استطاع،فهل تجب عليه الإعادة ثانية،أو تكفيه الأولى؟</w:t>
      </w:r>
    </w:p>
    <w:p>
      <w:pPr>
        <w:pStyle w:val="Heading6"/>
        <w:numPr>
          <w:ilvl w:val="5"/>
          <w:numId w:val="1"/>
        </w:numPr>
        <w:rPr/>
      </w:pPr>
      <w:bookmarkStart w:id="595" w:name="__RefHeading___Toc1179623_1878427129"/>
      <w:bookmarkStart w:id="596" w:name="_Toc243"/>
      <w:bookmarkEnd w:id="595"/>
      <w:r>
        <w:rPr>
          <w:rtl w:val="true"/>
        </w:rPr>
        <w:t>الجواب</w:t>
      </w:r>
      <w:r>
        <w:rPr>
          <w:rtl w:val="true"/>
        </w:rPr>
        <w:t>:</w:t>
      </w:r>
      <w:bookmarkEnd w:id="596"/>
    </w:p>
    <w:p>
      <w:pPr>
        <w:pStyle w:val="BookText"/>
        <w:rPr/>
      </w:pPr>
      <w:r>
        <w:rPr>
          <w:rFonts w:ascii="Amiri" w:hAnsi="Amiri" w:eastAsia="Amiri" w:cs="Amiri"/>
          <w:color w:val="111111"/>
          <w:sz w:val="28"/>
          <w:sz w:val="28"/>
          <w:szCs w:val="28"/>
          <w:rtl w:val="true"/>
          <w:lang w:bidi="ar-SA"/>
        </w:rPr>
        <w:t>المشهور بين الفقهاء أنّه لا بد من الإعادة بعد الاستطاعة الشرعية،لأن الأولى وقعت مستحبة،و المستحب لا يجزي عن الواجب،و هو حجة الإسلام التي لا بد من اتصافها بالوجوب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كل حجة صحيحة كاملة فهي حجة إسلامية مستحبة كانت،أو واجبة،ما دامت الأركان واحدة و الاجزاء و الشروط واحدة في كل من الواجبة و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هذا،إلى أنه لا مستند للمشهور سوى الاستحسان،أما النص فإنه </w:t>
      </w:r>
      <w:bookmarkStart w:id="597" w:name="pg14588_169747"/>
    </w:p>
    <w:p>
      <w:pPr>
        <w:pStyle w:val="BookText"/>
        <w:rPr/>
      </w:pPr>
      <w:bookmarkEnd w:id="597"/>
      <w:r>
        <w:rPr>
          <w:rFonts w:ascii="Amiri" w:hAnsi="Amiri" w:eastAsia="Amiri" w:cs="Amiri"/>
          <w:color w:val="111111"/>
          <w:sz w:val="28"/>
          <w:sz w:val="28"/>
          <w:szCs w:val="28"/>
          <w:rtl w:val="true"/>
          <w:lang w:bidi="ar-SA"/>
        </w:rPr>
        <w:t>يدل على الأجزاء و الكفاية،كالروايات الدالة على أن من يقدر على المشي يجب أن يحج ماشيا،نقول هذا مع العلم بأن حجة الإسلام إنما سميت بهذا الاسم للحديث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الشهادتان و الصلاة و الصوم و الحج 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المراد بالحج في الحديث الحج من حيث هو بصرف النظر عن الوجوب و الاستحباب</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179625_1878427129"/>
      <w:bookmarkStart w:id="599" w:name="_Toc244"/>
      <w:bookmarkEnd w:id="598"/>
      <w:r>
        <w:rPr>
          <w:rtl w:val="true"/>
        </w:rPr>
        <w:t>البذل</w:t>
      </w:r>
      <w:r>
        <w:rPr>
          <w:rtl w:val="true"/>
        </w:rPr>
        <w:t>:</w:t>
      </w:r>
      <w:bookmarkEnd w:id="599"/>
    </w:p>
    <w:p>
      <w:pPr>
        <w:pStyle w:val="BookText"/>
        <w:rPr/>
      </w:pPr>
      <w:r>
        <w:rPr>
          <w:rFonts w:ascii="Amiri" w:hAnsi="Amiri" w:eastAsia="Amiri" w:cs="Amiri"/>
          <w:color w:val="111111"/>
          <w:sz w:val="28"/>
          <w:sz w:val="28"/>
          <w:szCs w:val="28"/>
          <w:rtl w:val="true"/>
          <w:lang w:bidi="ar-SA"/>
        </w:rPr>
        <w:t>إذا وهب رجل آخر مالا يكفيه للحج،و لكن لم يشترط عليه أن يحج بالمال فلا يجب أن يقبل الهبة،لأن تحصيل الاستطاعة ليس بواجب على أحد، و بكلمة ان الحج يجب على الإنسان المستطيع،و لا يجب على الإنسان أن يحصل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بذل المال مشترطا عليه الحج به فيجب عليه القبول،و لا يجوز له الرفض،و يتحتم عليه الحج،لقول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الحج، و لو على حمار أجذع مقطوع الذنب،فأبى فهو 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الاستطاعة لن تتحقق إلاّ إذا كانت النفقة ملائمة لوضع المبذول له و مكانته،و إلاّ فلا يلزم القبول و الإجابة،و الحمار الأجذع المقطوع الذنب قد يناسب و يلائم أكثر من واحد في ذلك العصر</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179627_1878427129"/>
      <w:bookmarkStart w:id="601" w:name="_Toc245"/>
      <w:bookmarkEnd w:id="600"/>
      <w:r>
        <w:rPr>
          <w:rtl w:val="true"/>
        </w:rPr>
        <w:t>الحج و الخمس</w:t>
      </w:r>
      <w:r>
        <w:rPr>
          <w:rtl w:val="true"/>
        </w:rPr>
        <w:t>:</w:t>
      </w:r>
      <w:bookmarkEnd w:id="6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عنده مبلغ من المال،و قد تعلق فيه الخمس،و كان بمجموعه كافيا لنفقات الحجّ فقط،و لا يزيد عنها شيئا،إذا أخرج الخمس تعذر عليه </w:t>
      </w:r>
      <w:bookmarkStart w:id="602" w:name="pg14588_169748"/>
    </w:p>
    <w:p>
      <w:pPr>
        <w:pStyle w:val="BookText"/>
        <w:rPr/>
      </w:pPr>
      <w:bookmarkEnd w:id="602"/>
      <w:r>
        <w:rPr>
          <w:rFonts w:ascii="Amiri" w:hAnsi="Amiri" w:eastAsia="Amiri" w:cs="Amiri"/>
          <w:color w:val="111111"/>
          <w:sz w:val="28"/>
          <w:sz w:val="28"/>
          <w:szCs w:val="28"/>
          <w:rtl w:val="true"/>
          <w:lang w:bidi="ar-SA"/>
        </w:rPr>
        <w:t>الذهاب إلى مكة و أداء الحج،إذا كان الأمر كذلك قدم الخمس و الزكاة،لأنهما دين،و لا استطاعة إلاّ بعد وفائه من أي نوع كان،و إذا حج،و لم يكترث بقي الخمس في ذمته،و بطل حجه إذا انحصر أداء الخمس على إخراجه من المال الذي حجّ به،إذ يكون،و الحال هذه،حاجا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عليه حقوق مالية كالخمس و الزكاة،و عليه أيضا الحج،وجب أن يؤدي الخمس و الزكاة،و لا تجوز له المماطلة و التأخير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تأخر عن الأداء فقد عصى اللّه،و استحق العقاب،سواء أ كان عازما على أداء الحج،أو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حج،و الحال هذه،يصح منه الحج،و لا يبطل إلاّ في صورة واحدة،و هي أن ينحصر أداء الخمس و الزكاة بنفس المال الذي حج به،بحيث يصدق عليه أنه حج بمال الغير،و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بهذا المال ناويا منذ البداية أن يؤدي الخمس من ماله الآخر،و أداه،أو أدى عنه،أمكن القول بصحة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الخمس متعلق بالعين،و عليه يكون التصرف في هذا المال تصرفا في مال الغير،و مهما كان الوجوب هاما فلا يستدعي تحليل هذا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الجميع على أن المزاحمة إذا وقعت بين وجوب و حرمة قدمت الحرمة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179629_1878427129"/>
      <w:bookmarkStart w:id="604" w:name="_Toc246"/>
      <w:bookmarkEnd w:id="603"/>
      <w:r>
        <w:rPr>
          <w:rtl w:val="true"/>
        </w:rPr>
        <w:t>الزواج</w:t>
      </w:r>
      <w:r>
        <w:rPr>
          <w:rtl w:val="true"/>
        </w:rPr>
        <w:t>:</w:t>
      </w:r>
      <w:bookmarkEnd w:id="604"/>
    </w:p>
    <w:p>
      <w:pPr>
        <w:pStyle w:val="BookText"/>
        <w:rPr/>
      </w:pPr>
      <w:r>
        <w:rPr>
          <w:rFonts w:ascii="Amiri" w:hAnsi="Amiri" w:eastAsia="Amiri" w:cs="Amiri"/>
          <w:color w:val="111111"/>
          <w:sz w:val="28"/>
          <w:sz w:val="28"/>
          <w:szCs w:val="28"/>
          <w:rtl w:val="true"/>
          <w:lang w:bidi="ar-SA"/>
        </w:rPr>
        <w:t>لو كان عنده من المال ما يكفيه للزواج فقط،أو الحج فقط،فأيهما يقدم؟ الجواب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شك ان الزواج من حيث هو ضرورة من ضرورات الحياة،تماما كالملبس و المسكن،فمن احتاج إليه،أو كان من أمثاله يتزوجون،و يسأله الناس </w:t>
      </w:r>
      <w:bookmarkStart w:id="605" w:name="pg14588_169749"/>
    </w:p>
    <w:p>
      <w:pPr>
        <w:pStyle w:val="BookText"/>
        <w:rPr/>
      </w:pPr>
      <w:bookmarkEnd w:id="605"/>
      <w:r>
        <w:rPr>
          <w:rFonts w:ascii="Amiri" w:hAnsi="Amiri" w:eastAsia="Amiri" w:cs="Amiri"/>
          <w:color w:val="111111"/>
          <w:sz w:val="28"/>
          <w:sz w:val="28"/>
          <w:szCs w:val="28"/>
          <w:rtl w:val="true"/>
          <w:lang w:bidi="ar-SA"/>
        </w:rPr>
        <w:t>متى تتزوج؟قدم الزواج،حتى و لو لم يخف العنت و المرض،أو الوقوع في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قيده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بحاجة إلى الزواج،لأن عنده زوجة كافية وافية،و لا يراه الناس مضطرا إلى المرأة قدم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بل،إذا احتاج أولاده إلى الزواج جاز له أن يصرف ما لديه من المال في تزويجهم و جهازهم،على شريطة ان ينفق المال في هذا السبيل قبل دخول وقت السفر للحج،أما بعده فلا،حيث يكون قد توجه إليه الخطاب و الأمر بالحج،كما ان الاستطاعة لا يجب تحصيلها،فلا يجب أيضا إبقاؤها و الاحتفاظ بها ما دام الحج لم يجب بعد،أما إذا وجدت و وجب الحج فيجب الاحتفاظ بها و بكل ما يتوقف عليه وجود الواجب</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1179631_1878427129"/>
      <w:bookmarkStart w:id="607" w:name="_Toc247"/>
      <w:bookmarkEnd w:id="606"/>
      <w:r>
        <w:rPr>
          <w:rtl w:val="true"/>
        </w:rPr>
        <w:t>الزوجة</w:t>
      </w:r>
      <w:r>
        <w:rPr>
          <w:rtl w:val="true"/>
        </w:rPr>
        <w:t>:</w:t>
      </w:r>
      <w:bookmarkEnd w:id="607"/>
    </w:p>
    <w:p>
      <w:pPr>
        <w:pStyle w:val="BookText"/>
        <w:rPr/>
      </w:pPr>
      <w:r>
        <w:rPr>
          <w:rFonts w:ascii="Amiri" w:hAnsi="Amiri" w:eastAsia="Amiri" w:cs="Amiri"/>
          <w:color w:val="111111"/>
          <w:sz w:val="28"/>
          <w:sz w:val="28"/>
          <w:szCs w:val="28"/>
          <w:rtl w:val="true"/>
          <w:lang w:bidi="ar-SA"/>
        </w:rPr>
        <w:t>إذا استطاعت الزوجة وجب عليها أن تحج،سواء أذن لها الزوج،أم لم يأذن،تماما كما هي الحال بالقياس إلى الصوم و الصلاة و الزكاة،فلقد سئل الإمام عليه السّلام عن امرأة،و هي صرورة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تحج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يأذن لها زوجها بالحج؟قال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تحج،و ان لم يأذن لها،و قال الإمام عليه السّلام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له عليها في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بقول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 شاهدا و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أجل،له أن يمنعها من الحج المندوب،لأن الإمام عليه السّلام سئل عن امرأة موسرة حجت حجة الإسلام،تقول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حجني مرة أخرى،إله أن يمنعها؟قال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العمومات الثابتة الناطقة بأنه لا يحق للزوجة أن تخرج من بيت الزوج إلاّ بإذنه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امرأة مأمونة لها أن تسافر إلى الحج و غير الحج دون أن يكون معها </w:t>
      </w:r>
      <w:bookmarkStart w:id="608" w:name="pg14588_169750"/>
    </w:p>
    <w:p>
      <w:pPr>
        <w:pStyle w:val="BookText"/>
        <w:rPr/>
      </w:pPr>
      <w:bookmarkEnd w:id="608"/>
      <w:r>
        <w:rPr>
          <w:rFonts w:ascii="Amiri" w:hAnsi="Amiri" w:eastAsia="Amiri" w:cs="Amiri"/>
          <w:color w:val="111111"/>
          <w:sz w:val="28"/>
          <w:sz w:val="28"/>
          <w:szCs w:val="28"/>
          <w:rtl w:val="true"/>
          <w:lang w:bidi="ar-SA"/>
        </w:rPr>
        <w:t>أحد من أقاربها و محارمها،فلقد سئل الإمام الصادق عليه السّلام عن امرأة تريد الحج، و ليس معها محرم،هل يصلح لها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كانت مأمونة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أن يسافر معها محرم،فإن لم يوجد حرم عليها السفر،حتى إلى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لهذا القول وجه يوم كان السفر طويلا،و الطريق مخوفا،أما اليوم حيث الأمن و الأمان،و التيسير و التسهيل في المواصلات فلا وجه له</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179633_1878427129"/>
      <w:bookmarkStart w:id="610" w:name="_Toc248"/>
      <w:bookmarkEnd w:id="609"/>
      <w:r>
        <w:rPr>
          <w:rtl w:val="true"/>
        </w:rPr>
        <w:t>الدّين</w:t>
      </w:r>
      <w:r>
        <w:rPr>
          <w:rtl w:val="true"/>
        </w:rPr>
        <w:t>:</w:t>
      </w:r>
      <w:bookmarkEnd w:id="610"/>
    </w:p>
    <w:p>
      <w:pPr>
        <w:pStyle w:val="BookText"/>
        <w:rPr/>
      </w:pPr>
      <w:r>
        <w:rPr>
          <w:rFonts w:ascii="Amiri" w:hAnsi="Amiri" w:eastAsia="Amiri" w:cs="Amiri"/>
          <w:color w:val="111111"/>
          <w:sz w:val="28"/>
          <w:sz w:val="28"/>
          <w:szCs w:val="28"/>
          <w:rtl w:val="true"/>
          <w:lang w:bidi="ar-SA"/>
        </w:rPr>
        <w:t>الدين تارة يكون للإنسان،و أخرى يكون عليه،فإن كان عليه،و استغرق جميع ما يفضل عن حاجته و حاجة عياله،بحيث إذا أداه لا يزيد شيئا عن حاجته، قدم الدين على الحج،و ان لم يستغرقه بكامله،بحيث يستطيع وفاء الدين و الحج دون أن ينقصه شيء أو يضر بحاله،وجب عليه أن يفي بهما معا،لعدم التضاد و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الدين له،لا عليه،و كان في غنى عنه،غير محتاج إلى صرفه في مؤنته و مؤنة عياله،فهل يجب عليه الحج،و الحال هذه،أو لا؟</w:t>
      </w:r>
    </w:p>
    <w:p>
      <w:pPr>
        <w:pStyle w:val="Heading6"/>
        <w:numPr>
          <w:ilvl w:val="5"/>
          <w:numId w:val="1"/>
        </w:numPr>
        <w:rPr/>
      </w:pPr>
      <w:bookmarkStart w:id="611" w:name="__RefHeading___Toc1179635_1878427129"/>
      <w:bookmarkStart w:id="612" w:name="_Toc249"/>
      <w:bookmarkEnd w:id="611"/>
      <w:r>
        <w:rPr>
          <w:rtl w:val="true"/>
        </w:rPr>
        <w:t>الجواب</w:t>
      </w:r>
      <w:r>
        <w:rPr>
          <w:rtl w:val="true"/>
        </w:rPr>
        <w:t>:</w:t>
      </w:r>
      <w:bookmarkEnd w:id="6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الدين مؤجلا لم يأت زمن وفائه بعد فلا يجب الحج،لعدم الاستطاعة،و إذا كان حالا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الحج،حتى و لو كان المديون مماطلا، و احتاج تحصيله إلى الخصومات و المرافعات،و قيل لا يجب،و الحق ان هذا الدين إذا أمكن الحصول عليه بسهولة،بحيث لا يحتاج إلاّ لمجرد المطالبة، وجب الحج،لأن صاحب الدين يعد مستطيعا بالفعل،و إذا احتاج التحصيل إلى </w:t>
      </w:r>
      <w:bookmarkStart w:id="613" w:name="pg14588_169751"/>
    </w:p>
    <w:p>
      <w:pPr>
        <w:pStyle w:val="BookText"/>
        <w:rPr/>
      </w:pPr>
      <w:bookmarkEnd w:id="613"/>
      <w:r>
        <w:rPr>
          <w:rFonts w:ascii="Amiri" w:hAnsi="Amiri" w:eastAsia="Amiri" w:cs="Amiri"/>
          <w:color w:val="111111"/>
          <w:sz w:val="28"/>
          <w:sz w:val="28"/>
          <w:szCs w:val="28"/>
          <w:rtl w:val="true"/>
          <w:lang w:bidi="ar-SA"/>
        </w:rPr>
        <w:t>العناء و الخصومات فلا يجب،حتى و لو أمكن الحصول على الدين و لكن بعد لأي،حيث لا يعد من المستطيعين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الاستطاعة لا يجب تحصيلها،و انما يجب الحج بعد الاستطاعة و بكلمة،ان العبرة بوجود الاستطاعة بالفعل،لا 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يعلم أنه لا يجب الاستدانة للحج،حتى و لو كان قادرا على الوفاء بعد عودته بيسر و سهولة</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179637_1878427129"/>
      <w:bookmarkStart w:id="615" w:name="_Toc250"/>
      <w:bookmarkEnd w:id="614"/>
      <w:r>
        <w:rPr>
          <w:rtl w:val="true"/>
        </w:rPr>
        <w:t>الحج و نذر الزيارة يوم عرفة</w:t>
      </w:r>
      <w:r>
        <w:rPr>
          <w:rtl w:val="true"/>
        </w:rPr>
        <w:t>:</w:t>
      </w:r>
      <w:bookmarkEnd w:id="615"/>
    </w:p>
    <w:p>
      <w:pPr>
        <w:pStyle w:val="BookText"/>
        <w:rPr/>
      </w:pPr>
      <w:r>
        <w:rPr>
          <w:rFonts w:ascii="Amiri" w:hAnsi="Amiri" w:eastAsia="Amiri" w:cs="Amiri"/>
          <w:color w:val="111111"/>
          <w:sz w:val="28"/>
          <w:sz w:val="28"/>
          <w:szCs w:val="28"/>
          <w:rtl w:val="true"/>
          <w:lang w:bidi="ar-SA"/>
        </w:rPr>
        <w:t>تدارس فقهاء عصرنا هذه المسألة،و كثر كلامهم حولها،و هي إذا نذر الإنسان ان يزور الحسين عليه السّلام في كل سنة يوم عرفة،أو في السنة القادمة بالذات، و لم يكن مستطيعا حين النذر،و بعده حدثت الاستطاعة،فهل يقدم الوفاء بالنذر، أو يقدم الحج؟ قال السيد صاحب العروة الوثقى،و شارحها السيد صاحب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الوفاء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العذر الشرعي كالعقلي في المنع من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الشرع أوجب على هذا الناذر الكون في كربلاء يوم عرفة،و هذا يستدعي أن الشرع قد منعه عن الكون في عرفة هذا اليوم،و عليه فلا يكون مستطيعا لأداء الحج،فيتعين الوفاء بالنذر،و إذا استطاع للحج،ثم أنشأ هذا النذر قدم الحج بلا ريب،لنفس السبب،و بكلمة ان السابق يرفع موضوع اللاحق</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179639_1878427129"/>
      <w:bookmarkStart w:id="617" w:name="_Toc251"/>
      <w:bookmarkEnd w:id="616"/>
      <w:r>
        <w:rPr>
          <w:rtl w:val="true"/>
        </w:rPr>
        <w:t>الشك في الاستطاعة</w:t>
      </w:r>
      <w:r>
        <w:rPr>
          <w:rtl w:val="true"/>
        </w:rPr>
        <w:t>:</w:t>
      </w:r>
      <w:bookmarkEnd w:id="6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أنه مستطيع ماديا،أو لا؟فهل يجب عليه أن يجري حسابا على أمواله،ليتأكد من الحقيقة؟ </w:t>
      </w:r>
      <w:bookmarkStart w:id="618" w:name="pg14588_169752"/>
    </w:p>
    <w:p>
      <w:pPr>
        <w:pStyle w:val="Heading6"/>
        <w:numPr>
          <w:ilvl w:val="5"/>
          <w:numId w:val="1"/>
        </w:numPr>
        <w:rPr/>
      </w:pPr>
      <w:bookmarkStart w:id="619" w:name="__RefHeading___Toc1179641_1878427129"/>
      <w:bookmarkStart w:id="620" w:name="_Toc252"/>
      <w:bookmarkEnd w:id="618"/>
      <w:bookmarkEnd w:id="619"/>
      <w:r>
        <w:rPr>
          <w:rtl w:val="true"/>
        </w:rPr>
        <w:t>الجواب</w:t>
      </w:r>
      <w:r>
        <w:rPr>
          <w:rtl w:val="true"/>
        </w:rPr>
        <w:t>:</w:t>
      </w:r>
      <w:bookmarkEnd w:id="620"/>
    </w:p>
    <w:p>
      <w:pPr>
        <w:pStyle w:val="BookText"/>
        <w:rPr/>
      </w:pPr>
      <w:r>
        <w:rPr>
          <w:rFonts w:ascii="Amiri" w:hAnsi="Amiri" w:eastAsia="Amiri" w:cs="Amiri"/>
          <w:color w:val="111111"/>
          <w:sz w:val="28"/>
          <w:sz w:val="28"/>
          <w:szCs w:val="28"/>
          <w:rtl w:val="true"/>
          <w:lang w:bidi="ar-SA"/>
        </w:rPr>
        <w:t>ان القواعد العامة لا تستدعي هذا الحساب،و لا توجبه،ذلك ان البحث و الفحص انما يجب إذا كان الشك في حكم الشيء لا في موضوعه،لأن قاعدة قبح العقاب بلا بيان لا تصدق إلاّ بعد البحث عن الحكم في مظانه،و اليأس من العثور عليه حيث يكون خفاء الحكم الشرعي و عدم وصوله إلى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قدرة المكلف و إرادته،أما إذا لم يبحث و يسأل إطلاقا فيصح عقابه،و الحال هذه،لأن عدم وصول الحكم إليه ناشىء عن إهماله و تقصيره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الحكم معلوم،و هو أن الاستطاعة شرط في وجوب الحج ما في ذلك ريب،و الشك انما حصل في الاستطاعة نفسها،لا في حكمها،و عليه فلا يجب البحث عنها</w:t>
      </w:r>
      <w:r>
        <w:rPr>
          <w:rFonts w:eastAsia="Amiri" w:cs="Amiri" w:ascii="Amiri" w:hAnsi="Amiri"/>
          <w:color w:val="111111"/>
          <w:sz w:val="28"/>
          <w:szCs w:val="28"/>
          <w:rtl w:val="true"/>
          <w:lang w:bidi="ar-SA"/>
        </w:rPr>
        <w:t xml:space="preserve">. </w:t>
      </w:r>
      <w:bookmarkStart w:id="621" w:name="pg14588_169753"/>
    </w:p>
    <w:p>
      <w:pPr>
        <w:pStyle w:val="Heading3"/>
        <w:numPr>
          <w:ilvl w:val="2"/>
          <w:numId w:val="1"/>
        </w:numPr>
        <w:rPr/>
      </w:pPr>
      <w:bookmarkStart w:id="622" w:name="__RefHeading___Toc1179643_1878427129"/>
      <w:bookmarkStart w:id="623" w:name="_Toc253"/>
      <w:bookmarkEnd w:id="621"/>
      <w:bookmarkEnd w:id="622"/>
      <w:r>
        <w:rPr>
          <w:rtl w:val="true"/>
        </w:rPr>
        <w:t>النيابة</w:t>
      </w:r>
      <w:bookmarkEnd w:id="623"/>
    </w:p>
    <w:p>
      <w:pPr>
        <w:pStyle w:val="Heading4"/>
        <w:numPr>
          <w:ilvl w:val="3"/>
          <w:numId w:val="1"/>
        </w:numPr>
        <w:rPr/>
      </w:pPr>
      <w:bookmarkStart w:id="624" w:name="__RefHeading___Toc1179645_1878427129"/>
      <w:bookmarkStart w:id="625" w:name="_Toc254"/>
      <w:bookmarkEnd w:id="624"/>
      <w:r>
        <w:rPr>
          <w:rtl w:val="true"/>
        </w:rPr>
        <w:t>صحة النيابة</w:t>
      </w:r>
      <w:r>
        <w:rPr>
          <w:rtl w:val="true"/>
        </w:rPr>
        <w:t>:</w:t>
      </w:r>
      <w:bookmarkEnd w:id="625"/>
    </w:p>
    <w:p>
      <w:pPr>
        <w:pStyle w:val="Heading5"/>
        <w:numPr>
          <w:ilvl w:val="4"/>
          <w:numId w:val="1"/>
        </w:numPr>
        <w:rPr/>
      </w:pPr>
      <w:bookmarkStart w:id="626" w:name="__RefHeading___Toc1179647_1878427129"/>
      <w:bookmarkStart w:id="627" w:name="_Toc255"/>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سئل الإمام الصادق عليه السّلام عن رجل يحج عن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الثواب؟قال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 يحج عن رجل أجر و ثواب عشر حجج</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79649_1878427129"/>
      <w:bookmarkStart w:id="629" w:name="_Toc256"/>
      <w:bookmarkEnd w:id="628"/>
      <w:r>
        <w:rPr>
          <w:rtl w:val="true"/>
        </w:rPr>
        <w:t>الفقهاء</w:t>
      </w:r>
      <w:r>
        <w:rPr>
          <w:rtl w:val="true"/>
        </w:rPr>
        <w:t>:</w:t>
      </w:r>
      <w:bookmarkEnd w:id="629"/>
    </w:p>
    <w:p>
      <w:pPr>
        <w:pStyle w:val="BookText"/>
        <w:rPr/>
      </w:pPr>
      <w:r>
        <w:rPr>
          <w:rFonts w:ascii="Amiri" w:hAnsi="Amiri" w:eastAsia="Amiri" w:cs="Amiri"/>
          <w:color w:val="111111"/>
          <w:sz w:val="28"/>
          <w:sz w:val="28"/>
          <w:szCs w:val="28"/>
          <w:rtl w:val="true"/>
          <w:lang w:bidi="ar-SA"/>
        </w:rPr>
        <w:t>أجمعوا قولا واحدا لهذه الرواية و غيرها على ان الحج يقبل النيابة،و تقع صحيحة إذا توافرت الشروط في النائب و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نشير إلى ان الواجب،منه ما هو بدني محض كالصوم و الصلاة، و منه ما هو مالي محض كالخمس و الزكاة،و منه ما يجمع بين الوصفين كالحج، فهو مالي لأن الاستطاعة المالية شرط في الوجوب،و هو بدني لاشتماله على الأفعال،كالإحرام و الطواف و السعي و الرمي،و ما إلى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هذه تقبل النيابة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79651_1878427129"/>
      <w:bookmarkStart w:id="631" w:name="_Toc257"/>
      <w:bookmarkEnd w:id="630"/>
      <w:r>
        <w:rPr>
          <w:rtl w:val="true"/>
        </w:rPr>
        <w:t>المنوب عنه</w:t>
      </w:r>
      <w:r>
        <w:rPr>
          <w:rtl w:val="true"/>
        </w:rPr>
        <w:t>:</w:t>
      </w:r>
      <w:bookmarkEnd w:id="631"/>
    </w:p>
    <w:p>
      <w:pPr>
        <w:pStyle w:val="Heading5"/>
        <w:numPr>
          <w:ilvl w:val="4"/>
          <w:numId w:val="1"/>
        </w:numPr>
        <w:rPr/>
      </w:pPr>
      <w:bookmarkStart w:id="632" w:name="__RefHeading___Toc1179653_1878427129"/>
      <w:bookmarkStart w:id="633" w:name="_Toc258"/>
      <w:bookmarkEnd w:id="632"/>
      <w:r>
        <w:rPr>
          <w:rtl w:val="true"/>
        </w:rPr>
        <w:t>اشارة</w:t>
      </w:r>
      <w:bookmarkEnd w:id="6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أمير المؤمنين أمر شيخا كبيرا لم يحج قط، و لم يطق الحج لكبره،أن يجهز رجلا يحج عنه</w:t>
      </w:r>
      <w:r>
        <w:rPr>
          <w:rFonts w:eastAsia="Amiri" w:cs="Amiri" w:ascii="Amiri" w:hAnsi="Amiri"/>
          <w:color w:val="111111"/>
          <w:sz w:val="28"/>
          <w:szCs w:val="28"/>
          <w:rtl w:val="true"/>
          <w:lang w:bidi="ar-SA"/>
        </w:rPr>
        <w:t xml:space="preserve">. </w:t>
      </w:r>
      <w:bookmarkStart w:id="634" w:name="pg14588_169754"/>
    </w:p>
    <w:p>
      <w:pPr>
        <w:pStyle w:val="BookText"/>
        <w:rPr/>
      </w:pPr>
      <w:bookmarkEnd w:id="634"/>
      <w:r>
        <w:rPr>
          <w:rFonts w:ascii="Amiri" w:hAnsi="Amiri" w:eastAsia="Amiri" w:cs="Amiri"/>
          <w:color w:val="111111"/>
          <w:sz w:val="28"/>
          <w:sz w:val="28"/>
          <w:szCs w:val="28"/>
          <w:rtl w:val="true"/>
          <w:lang w:bidi="ar-SA"/>
        </w:rPr>
        <w:t>و سئل عن رجل يموت،و لم يحج حجة الإسلام،و لم يوص بها أ يقضى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179655_1878427129"/>
      <w:bookmarkStart w:id="636" w:name="_Toc259"/>
      <w:bookmarkEnd w:id="635"/>
      <w:r>
        <w:rPr>
          <w:rtl w:val="true"/>
        </w:rPr>
        <w:t>الفقهاء</w:t>
      </w:r>
      <w:r>
        <w:rPr>
          <w:rtl w:val="true"/>
        </w:rPr>
        <w:t>:</w:t>
      </w:r>
      <w:bookmarkEnd w:id="636"/>
    </w:p>
    <w:p>
      <w:pPr>
        <w:pStyle w:val="BookText"/>
        <w:rPr/>
      </w:pPr>
      <w:r>
        <w:rPr>
          <w:rFonts w:ascii="Amiri" w:hAnsi="Amiri" w:eastAsia="Amiri" w:cs="Amiri"/>
          <w:color w:val="111111"/>
          <w:sz w:val="28"/>
          <w:sz w:val="28"/>
          <w:szCs w:val="28"/>
          <w:rtl w:val="true"/>
          <w:lang w:bidi="ar-SA"/>
        </w:rPr>
        <w:t>أجمعوا على أن غير المسلم لا تصح العبادة منه و لا عنه،حجا كانت،أو غير حج،و أيضا أجمعوا على أن من استقر الحج في ذمته فعليه أن يؤديه و يباشره بنفسه،و لا يسقط عنه بفعل الغير ما دام قادرا على المباشرة،كما هي الحال في جميع العبادات،لأن الأمر بطبعه ينصرف إلى وجوب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أجمعوا على أن من وجب الحج عليه،ثم أهمل حتى مات،وجب أن يستناب عنه،ان ترك مالا يفي بذلك،سواء أوصى به،أو لم يوص</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79657_1878427129"/>
      <w:bookmarkStart w:id="638" w:name="_Toc260"/>
      <w:bookmarkEnd w:id="637"/>
      <w:r>
        <w:rPr>
          <w:rtl w:val="true"/>
        </w:rPr>
        <w:t>النيابة عن الحي</w:t>
      </w:r>
      <w:r>
        <w:rPr>
          <w:rtl w:val="true"/>
        </w:rPr>
        <w:t>:</w:t>
      </w:r>
      <w:bookmarkEnd w:id="638"/>
    </w:p>
    <w:p>
      <w:pPr>
        <w:pStyle w:val="Heading5"/>
        <w:numPr>
          <w:ilvl w:val="4"/>
          <w:numId w:val="1"/>
        </w:numPr>
        <w:rPr/>
      </w:pPr>
      <w:bookmarkStart w:id="639" w:name="__RefHeading___Toc1179659_1878427129"/>
      <w:bookmarkStart w:id="640" w:name="_Toc261"/>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أجمع الفقهاء على جواز الحج و الطواف عن الحي استحبابا،فقد سئل الإمام عليه السّلام عن الرجل يحج،فيجعل حجته و عمرته،أو بعض طوافه لبعض أهله، و هو عنه غائب ببلد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ينقص ذلك من أجره؟قال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 له و لصاحبه، و له سوى ذلك بما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الإمام الرضا حفيد الإمام الصادق عليهما السّلام أنه أعطى بعض المؤمنين،و أمرهم أن يحجوا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أجمع الفقهاء على أن من استطاع،و ثبت الحج في ذمته،و لكنه أهمل،و لم يبادر،ثم طرأ عليه العجز عن الأداء و المباشرة بنفسه،و يئس من زوال العذر و الشفاء،إذا كان الأمر كذلك وجب عليه أن يستأجر من يحج عنه،و إذا </w:t>
      </w:r>
      <w:bookmarkStart w:id="641" w:name="pg14588_169755"/>
    </w:p>
    <w:p>
      <w:pPr>
        <w:pStyle w:val="BookText"/>
        <w:rPr/>
      </w:pPr>
      <w:bookmarkEnd w:id="641"/>
      <w:r>
        <w:rPr>
          <w:rFonts w:ascii="Amiri" w:hAnsi="Amiri" w:eastAsia="Amiri" w:cs="Amiri"/>
          <w:color w:val="111111"/>
          <w:sz w:val="28"/>
          <w:sz w:val="28"/>
          <w:szCs w:val="28"/>
          <w:rtl w:val="true"/>
          <w:lang w:bidi="ar-SA"/>
        </w:rPr>
        <w:t>صادف زوال العذر،فعليه أن يحج و يؤدي بنفسه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يستقر عليه الحج،كما لو كان فقيرا،و بعد أن عجز صار غنيا،فهل يجب عليه أن يستأجر من يحج عنه؟</w:t>
      </w:r>
    </w:p>
    <w:p>
      <w:pPr>
        <w:pStyle w:val="Heading5"/>
        <w:numPr>
          <w:ilvl w:val="4"/>
          <w:numId w:val="1"/>
        </w:numPr>
        <w:rPr/>
      </w:pPr>
      <w:bookmarkStart w:id="642" w:name="__RefHeading___Toc1179661_1878427129"/>
      <w:bookmarkStart w:id="643" w:name="_Toc262"/>
      <w:bookmarkEnd w:id="642"/>
      <w:r>
        <w:rPr>
          <w:rtl w:val="true"/>
        </w:rPr>
        <w:t>الجواب</w:t>
      </w:r>
      <w:r>
        <w:rPr>
          <w:rtl w:val="true"/>
        </w:rPr>
        <w:t>:</w:t>
      </w:r>
      <w:bookmarkEnd w:id="643"/>
    </w:p>
    <w:p>
      <w:pPr>
        <w:pStyle w:val="BookText"/>
        <w:rPr/>
      </w:pPr>
      <w:r>
        <w:rPr>
          <w:rFonts w:ascii="Amiri" w:hAnsi="Amiri" w:eastAsia="Amiri" w:cs="Amiri"/>
          <w:color w:val="111111"/>
          <w:sz w:val="28"/>
          <w:sz w:val="28"/>
          <w:szCs w:val="28"/>
          <w:rtl w:val="true"/>
          <w:lang w:bidi="ar-SA"/>
        </w:rPr>
        <w:t>ذهب المشهور إلى وجوب الاستنابة عنه،للرواية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أمر شيخا أن يجهز من يحج عنه،و لما روي أيضا من أن امرأة قالت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أدركته فريضة الحج،و هو شيخ كبير لا يستطيع أن يلبث على دابته،فقال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179663_1878427129"/>
      <w:bookmarkStart w:id="645" w:name="_Toc263"/>
      <w:bookmarkEnd w:id="644"/>
      <w:r>
        <w:rPr>
          <w:rtl w:val="true"/>
        </w:rPr>
        <w:t>الصبي و المجنون</w:t>
      </w:r>
      <w:r>
        <w:rPr>
          <w:rtl w:val="true"/>
        </w:rPr>
        <w:t>:</w:t>
      </w:r>
      <w:bookmarkEnd w:id="645"/>
    </w:p>
    <w:p>
      <w:pPr>
        <w:pStyle w:val="Heading5"/>
        <w:numPr>
          <w:ilvl w:val="4"/>
          <w:numId w:val="1"/>
        </w:numPr>
        <w:rPr/>
      </w:pPr>
      <w:bookmarkStart w:id="646" w:name="__RefHeading___Toc1179665_1878427129"/>
      <w:bookmarkStart w:id="647" w:name="_Toc264"/>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هل تجوز النيابة عن الصبي المميز و المجنون؟</w:t>
      </w:r>
    </w:p>
    <w:p>
      <w:pPr>
        <w:pStyle w:val="Heading5"/>
        <w:numPr>
          <w:ilvl w:val="4"/>
          <w:numId w:val="1"/>
        </w:numPr>
        <w:rPr/>
      </w:pPr>
      <w:bookmarkStart w:id="648" w:name="__RefHeading___Toc1179667_1878427129"/>
      <w:bookmarkStart w:id="649" w:name="_Toc265"/>
      <w:bookmarkEnd w:id="648"/>
      <w:r>
        <w:rPr>
          <w:rtl w:val="true"/>
        </w:rPr>
        <w:t>الجواب</w:t>
      </w:r>
      <w:r>
        <w:rPr>
          <w:rtl w:val="true"/>
        </w:rPr>
        <w:t>:</w:t>
      </w:r>
      <w:bookmarkEnd w:id="649"/>
    </w:p>
    <w:p>
      <w:pPr>
        <w:pStyle w:val="BookText"/>
        <w:rPr/>
      </w:pPr>
      <w:r>
        <w:rPr>
          <w:rFonts w:ascii="Amiri" w:hAnsi="Amiri" w:eastAsia="Amiri" w:cs="Amiri"/>
          <w:color w:val="111111"/>
          <w:sz w:val="28"/>
          <w:sz w:val="28"/>
          <w:szCs w:val="28"/>
          <w:rtl w:val="true"/>
          <w:lang w:bidi="ar-SA"/>
        </w:rPr>
        <w:t>ان النائب يمتثل و يطيع،و ينوي التقرب بالأمر الذي توجه إلى الأصيل المنوب عنه بالذات،فإذا افترض عدم توجه الأمر إلى الأصيل ينتفي موضوع النيابة من الأساس،و كل من المجنون و الصبي المميز غير مكلف بشيء،لا وجوبا و لا استحبابا،بناء على أن عبادة المميز تمرينية لا شرعية،كما نختار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استقر الحج في ذمة البالغ العاقل،و أهمل،ثم طرأ عليه الجنون وجب الاستئجار عنه،تماما كما لو مات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ان المنوب عنه يشترط فيه الإسلام،و البلوغ و العقل إلاّ إذا عرض عليه الجنون بعد أن استقر الحج في ذمته،و أيضا يشترط فيه عدم الحياة إلاّ في الحج المندوب،و الواجب إذا عجز عن مباشرته بنفسه</w:t>
      </w:r>
      <w:r>
        <w:rPr>
          <w:rFonts w:eastAsia="Amiri" w:cs="Amiri" w:ascii="Amiri" w:hAnsi="Amiri"/>
          <w:color w:val="111111"/>
          <w:sz w:val="28"/>
          <w:szCs w:val="28"/>
          <w:rtl w:val="true"/>
          <w:lang w:bidi="ar-SA"/>
        </w:rPr>
        <w:t xml:space="preserve">. </w:t>
      </w:r>
      <w:bookmarkStart w:id="650" w:name="pg14588_169756"/>
    </w:p>
    <w:p>
      <w:pPr>
        <w:pStyle w:val="Heading4"/>
        <w:numPr>
          <w:ilvl w:val="3"/>
          <w:numId w:val="1"/>
        </w:numPr>
        <w:rPr/>
      </w:pPr>
      <w:bookmarkStart w:id="651" w:name="__RefHeading___Toc1179669_1878427129"/>
      <w:bookmarkStart w:id="652" w:name="_Toc266"/>
      <w:bookmarkEnd w:id="650"/>
      <w:bookmarkEnd w:id="651"/>
      <w:r>
        <w:rPr>
          <w:rtl w:val="true"/>
        </w:rPr>
        <w:t>النائب</w:t>
      </w:r>
      <w:r>
        <w:rPr>
          <w:rtl w:val="true"/>
        </w:rPr>
        <w:t>:</w:t>
      </w:r>
      <w:bookmarkEnd w:id="652"/>
    </w:p>
    <w:p>
      <w:pPr>
        <w:pStyle w:val="BookText"/>
        <w:rPr/>
      </w:pPr>
      <w:r>
        <w:rPr>
          <w:rFonts w:ascii="Amiri" w:hAnsi="Amiri" w:eastAsia="Amiri" w:cs="Amiri"/>
          <w:color w:val="111111"/>
          <w:sz w:val="28"/>
          <w:sz w:val="28"/>
          <w:szCs w:val="28"/>
          <w:rtl w:val="true"/>
          <w:lang w:bidi="ar-SA"/>
        </w:rPr>
        <w:t>يشترط في النائب شروط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العقل 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الايمان،أي ولاية آل الرسول صلّى اللّه عليه و آله و سلّم،حيث سئل الإمام الصادق عليه السّلام عن الرجل يكون عليه صلاة أو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يقضي عنه غير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عارف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يقضيه إلاّ مسلم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المورد،و هو الصوم و الصلاة لا يخصص الحكم فيهما بعد العلم بأن كلا من الصوم و الصلاة و الحج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 بدين النائب و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هذا الشرط أكثر من فقيه،بل اشترط الكثيرون العدالة،و ليس من شك ان العدالة أو الثقة ليست شرطا لصحة عمل النائب و عبادته،و انما الغاية منها حصول الاطمئنان بأنه قد أدى ما استؤجر عليه، و على هذا تكون العدالة أو الثقة وسيلة 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 غير ظاهر،فإن أصالة الصحة جارية مع عدم 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اخبار ذي اليد عما في يده،و نظير قاعدة 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الجميع من باب واحد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اخبار ذي اليد،و من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استئجار من لا نثق بدينه و أمانته شيء آخر،إذ المفروض في مسألتنا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لنا أن نستأجر من لا نثق به و نجعله نحن صاحب يد،أو لا؟فالكلام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جعله صاحب يد،لا في الأخذ بقول صاحب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السيد صاحب العروة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الشرط انما يعتبر في جواز الاستنابة لا في صحة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تعليق السيد الحكيم بما نقلناه غير ظاهر</w:t>
      </w:r>
      <w:r>
        <w:rPr>
          <w:rFonts w:eastAsia="Amiri" w:cs="Amiri" w:ascii="Amiri" w:hAnsi="Amiri"/>
          <w:color w:val="111111"/>
          <w:sz w:val="28"/>
          <w:szCs w:val="28"/>
          <w:rtl w:val="true"/>
          <w:lang w:bidi="ar-SA"/>
        </w:rPr>
        <w:t xml:space="preserve">. </w:t>
      </w:r>
      <w:bookmarkStart w:id="653" w:name="pg14588_169757"/>
    </w:p>
    <w:p>
      <w:pPr>
        <w:pStyle w:val="BookText"/>
        <w:rPr/>
      </w:pPr>
      <w:bookmarkEnd w:id="65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بأفعال الحج و أحكامه،و لو بمعونة مرشد،و هذا الشرط عام لجميع المكلفين و يجب مقدمة للطاعة و امتثال الأحكام الشرعية بكاملها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تكون ذمة النائب مشغولة بحج واجب عليه أداؤه على الفور،و في نفس عام الإجارة،فقد سئل الإمام الصادق عليه السّلام عن رجل صرورة مات و لم يحج حجة الإسلام،و له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179671_1878427129"/>
      <w:bookmarkStart w:id="655" w:name="_Toc267"/>
      <w:bookmarkEnd w:id="654"/>
      <w:r>
        <w:rPr>
          <w:rtl w:val="true"/>
        </w:rPr>
        <w:t>المماثلة</w:t>
      </w:r>
      <w:r>
        <w:rPr>
          <w:rtl w:val="true"/>
        </w:rPr>
        <w:t>:</w:t>
      </w:r>
      <w:bookmarkEnd w:id="655"/>
    </w:p>
    <w:p>
      <w:pPr>
        <w:pStyle w:val="BookText"/>
        <w:rPr/>
      </w:pPr>
      <w:r>
        <w:rPr>
          <w:rFonts w:ascii="Amiri" w:hAnsi="Amiri" w:eastAsia="Amiri" w:cs="Amiri"/>
          <w:color w:val="111111"/>
          <w:sz w:val="28"/>
          <w:sz w:val="28"/>
          <w:szCs w:val="28"/>
          <w:rtl w:val="true"/>
          <w:lang w:bidi="ar-SA"/>
        </w:rPr>
        <w:t>لا تشترط المماثلة بين النائب و المنوب عنه في الذكورة و الأنوثة،فقد سئل الإمام الصادق عليه السّلام عن الرجل يحج عن المرأة،و المرأة تحج عن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بموجب إطلاق هذه الرواية يجوز أن يحج الصرورة عن الصرورة رجلا كان النائب أو امرأة،قال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الأصحاب شهرة عظيمة،لإطلاق دليل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أن معنى الصرورة هو الذي لم يكن قد حج من قبل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179673_1878427129"/>
      <w:bookmarkStart w:id="657" w:name="_Toc268"/>
      <w:bookmarkEnd w:id="656"/>
      <w:r>
        <w:rPr>
          <w:rtl w:val="true"/>
        </w:rPr>
        <w:t>الموت قبل الإتمام</w:t>
      </w:r>
      <w:r>
        <w:rPr>
          <w:rtl w:val="true"/>
        </w:rPr>
        <w:t>:</w:t>
      </w:r>
      <w:bookmarkEnd w:id="657"/>
    </w:p>
    <w:p>
      <w:pPr>
        <w:pStyle w:val="Heading5"/>
        <w:numPr>
          <w:ilvl w:val="4"/>
          <w:numId w:val="1"/>
        </w:numPr>
        <w:rPr/>
      </w:pPr>
      <w:bookmarkStart w:id="658" w:name="__RefHeading___Toc1179675_1878427129"/>
      <w:bookmarkStart w:id="659" w:name="_Toc269"/>
      <w:bookmarkEnd w:id="658"/>
      <w:r>
        <w:rPr>
          <w:rtl w:val="true"/>
        </w:rPr>
        <w:t>اشارة</w:t>
      </w:r>
      <w:bookmarkEnd w:id="6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الباقر أو الإمام الصادق عليهما السّلام عن رجل خرج حاجا حجة الإسلام،فمات في الطريق؟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مات في الحرم فقد أجزأت عن حجة الإسلام،و ان مات دون الحرم فليقض عنه وليه حجة الإسلام</w:t>
      </w:r>
      <w:r>
        <w:rPr>
          <w:rFonts w:eastAsia="Amiri" w:cs="Amiri" w:ascii="Amiri" w:hAnsi="Amiri"/>
          <w:color w:val="111111"/>
          <w:sz w:val="28"/>
          <w:szCs w:val="28"/>
          <w:rtl w:val="true"/>
          <w:lang w:bidi="ar-SA"/>
        </w:rPr>
        <w:t xml:space="preserve">. </w:t>
      </w:r>
      <w:bookmarkStart w:id="660" w:name="pg14588_169758"/>
    </w:p>
    <w:p>
      <w:pPr>
        <w:pStyle w:val="Heading5"/>
        <w:numPr>
          <w:ilvl w:val="4"/>
          <w:numId w:val="1"/>
        </w:numPr>
        <w:rPr/>
      </w:pPr>
      <w:bookmarkStart w:id="661" w:name="__RefHeading___Toc1179677_1878427129"/>
      <w:bookmarkStart w:id="662" w:name="_Toc270"/>
      <w:bookmarkEnd w:id="660"/>
      <w:bookmarkEnd w:id="661"/>
      <w:r>
        <w:rPr>
          <w:rtl w:val="true"/>
        </w:rPr>
        <w:t>الفقهاء</w:t>
      </w:r>
      <w:r>
        <w:rPr>
          <w:rtl w:val="true"/>
        </w:rPr>
        <w:t>:</w:t>
      </w:r>
      <w:bookmarkEnd w:id="662"/>
    </w:p>
    <w:p>
      <w:pPr>
        <w:pStyle w:val="Heading6"/>
        <w:numPr>
          <w:ilvl w:val="5"/>
          <w:numId w:val="1"/>
        </w:numPr>
        <w:rPr/>
      </w:pPr>
      <w:bookmarkStart w:id="663" w:name="__RefHeading___Toc1179679_1878427129"/>
      <w:bookmarkStart w:id="664" w:name="_Toc271"/>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استقر عليه الحج باستطاعة،أو نذر،أو نيابة،ثم مات قبل أن يتم الأفعال المطلوبة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مات بعد الإحرام و دخول الحرم،أجزأه ذلك و لا يجب القضاء عنه،و ان مات قبل دخول الحرم فلا يجزيه و يجب القضاء عنه، حتى و لو مات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عن الإمام مختصة فيمن حج عن نفسه،و لا تشمل النائب</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179681_1878427129"/>
      <w:bookmarkStart w:id="666" w:name="_Toc272"/>
      <w:bookmarkEnd w:id="665"/>
      <w:r>
        <w:rPr>
          <w:rtl w:val="true"/>
        </w:rPr>
        <w:t>الجواب</w:t>
      </w:r>
      <w:r>
        <w:rPr>
          <w:rtl w:val="true"/>
        </w:rPr>
        <w:t>:</w:t>
      </w:r>
      <w:bookmarkEnd w:id="666"/>
    </w:p>
    <w:p>
      <w:pPr>
        <w:pStyle w:val="BookText"/>
        <w:rPr/>
      </w:pPr>
      <w:r>
        <w:rPr>
          <w:rFonts w:ascii="Amiri" w:hAnsi="Amiri" w:eastAsia="Amiri" w:cs="Amiri"/>
          <w:color w:val="111111"/>
          <w:sz w:val="28"/>
          <w:sz w:val="28"/>
          <w:szCs w:val="28"/>
          <w:rtl w:val="true"/>
          <w:lang w:bidi="ar-SA"/>
        </w:rPr>
        <w:t>ان الفقهاء فهموا من هذه الرواية أن العبرة بنفس الحج بوصف الفعل من حيث هو لا بالحاج بوصف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استؤجر،و مات في الطريق فإن أحرم و دخل الحرم فقد أجزأت الحجة عمن حج عنه بلا خلاف أجده فيه،بل الإجماع 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و ان كان موردها الحج عن نفسه إلاّ أن الظاهر و لو بمعونة فهم الأصحاب كون ذلك كيفية خاصة في الحج نفسه،سواء أ كان الحج عن نفسه،أو عن غيره،و سواء أ كان واجبا بالنذر،أو بغيره</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179683_1878427129"/>
      <w:bookmarkStart w:id="668" w:name="_Toc273"/>
      <w:bookmarkEnd w:id="667"/>
      <w:r>
        <w:rPr>
          <w:rtl w:val="true"/>
        </w:rPr>
        <w:t>الأجرة</w:t>
      </w:r>
      <w:r>
        <w:rPr>
          <w:rtl w:val="true"/>
        </w:rPr>
        <w:t>:</w:t>
      </w:r>
      <w:bookmarkEnd w:id="66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النائب بعد الإحرام و دخول الحرم،استحق تمام الأجرة،و إذا مات قبل ذلك أعطي من الأجرة بنسبة ما أتى به من عمل،كما تستدعيه قاعدة الإجارة من العمل الذي لم يقصد به التبرع</w:t>
      </w:r>
      <w:r>
        <w:rPr>
          <w:rFonts w:eastAsia="Amiri" w:cs="Amiri" w:ascii="Amiri" w:hAnsi="Amiri"/>
          <w:color w:val="111111"/>
          <w:sz w:val="28"/>
          <w:szCs w:val="28"/>
          <w:rtl w:val="true"/>
          <w:lang w:bidi="ar-SA"/>
        </w:rPr>
        <w:t xml:space="preserve">. </w:t>
      </w:r>
      <w:bookmarkStart w:id="669" w:name="pg14588_169759"/>
    </w:p>
    <w:p>
      <w:pPr>
        <w:pStyle w:val="Heading4"/>
        <w:numPr>
          <w:ilvl w:val="3"/>
          <w:numId w:val="1"/>
        </w:numPr>
        <w:rPr/>
      </w:pPr>
      <w:bookmarkStart w:id="670" w:name="__RefHeading___Toc1179685_1878427129"/>
      <w:bookmarkStart w:id="671" w:name="_Toc274"/>
      <w:bookmarkEnd w:id="669"/>
      <w:bookmarkEnd w:id="670"/>
      <w:r>
        <w:rPr>
          <w:rtl w:val="true"/>
        </w:rPr>
        <w:t>النيابة عن اثنين</w:t>
      </w:r>
      <w:r>
        <w:rPr>
          <w:rtl w:val="true"/>
        </w:rPr>
        <w:t>:</w:t>
      </w:r>
      <w:bookmarkEnd w:id="671"/>
    </w:p>
    <w:p>
      <w:pPr>
        <w:pStyle w:val="BookText"/>
        <w:rPr/>
      </w:pPr>
      <w:r>
        <w:rPr>
          <w:rFonts w:ascii="Amiri" w:hAnsi="Amiri" w:eastAsia="Amiri" w:cs="Amiri"/>
          <w:color w:val="111111"/>
          <w:sz w:val="28"/>
          <w:sz w:val="28"/>
          <w:szCs w:val="28"/>
          <w:rtl w:val="true"/>
          <w:lang w:bidi="ar-SA"/>
        </w:rPr>
        <w:t>من أجر نفسه للحج عن شخص وجب عليه أن يباشر ذلك،و لا يجوز له أن يستنيب سواه إلاّ مع اذن المؤجر صراحة،لأن الإطلاق يستدعي المباشرة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هذا،فلا يجوز لأحد ان يؤجر نفسه للحج عن اثنين في سنة واحدة،فإذا فعل صحت الأولى،و بطلت الثانية،لعدم القدرة على العمل بها،و لو افترض اقتران عقدي الإجارة،كأن يؤجر هو نفسه لزيد،و يؤجره وكيله لعمرو في آن واحد،بطل العقدان معا</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179687_1878427129"/>
      <w:bookmarkStart w:id="673" w:name="_Toc275"/>
      <w:bookmarkEnd w:id="672"/>
      <w:r>
        <w:rPr>
          <w:rtl w:val="true"/>
        </w:rPr>
        <w:t>الميقاتية و البلدية</w:t>
      </w:r>
      <w:r>
        <w:rPr>
          <w:rtl w:val="true"/>
        </w:rPr>
        <w:t>:</w:t>
      </w:r>
      <w:bookmarkEnd w:id="673"/>
    </w:p>
    <w:p>
      <w:pPr>
        <w:pStyle w:val="BookText"/>
        <w:rPr/>
      </w:pPr>
      <w:r>
        <w:rPr>
          <w:rFonts w:ascii="Amiri" w:hAnsi="Amiri" w:eastAsia="Amiri" w:cs="Amiri"/>
          <w:color w:val="111111"/>
          <w:sz w:val="28"/>
          <w:sz w:val="28"/>
          <w:szCs w:val="28"/>
          <w:rtl w:val="true"/>
          <w:lang w:bidi="ar-SA"/>
        </w:rPr>
        <w:t>تنقسم الحجة إلى بلدية،و هي التي تكون من بلد الميت،و ميقاتية،و هي من الميقات،فإذا عيّن الموصي،أو المستأجر أحدهما تعينت،و إذا أطلق و لم يبين،فان كان هناك انصراف إلى أحدهما بسبب العرف أو قرينة أخرى،وجب العمل بها،و إلاّ تكون الحجة ميقاتية،لأن السفر من البلد ليس جزءا من الحج،و لا شرطا له،و انما هو مقدمة و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سار المستطيع من بلده إلى أحد المواقيت لا بنية الحج،ثم عزم و أحرم من الميقات صح و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هذا،فمع عدم ما يدل على ارادة الحج من البلد يحج النائب عن المنوب عنه من أقرب ميقات إلى مكة عند المشهور بشهادة صاحب العروة الوثقى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الإشارة إلى أن اجرة الميقاتية من أصل التركة،لأن بها يحصل الابتداء بمناسك الحج،و ما زاد عن الميقاتية فمن الثلث</w:t>
      </w:r>
      <w:r>
        <w:rPr>
          <w:rFonts w:eastAsia="Amiri" w:cs="Amiri" w:ascii="Amiri" w:hAnsi="Amiri"/>
          <w:color w:val="111111"/>
          <w:sz w:val="28"/>
          <w:szCs w:val="28"/>
          <w:rtl w:val="true"/>
          <w:lang w:bidi="ar-SA"/>
        </w:rPr>
        <w:t xml:space="preserve">. </w:t>
      </w:r>
      <w:bookmarkStart w:id="674" w:name="pg14588_169760"/>
    </w:p>
    <w:p>
      <w:pPr>
        <w:pStyle w:val="Heading4"/>
        <w:numPr>
          <w:ilvl w:val="3"/>
          <w:numId w:val="1"/>
        </w:numPr>
        <w:rPr/>
      </w:pPr>
      <w:bookmarkStart w:id="675" w:name="__RefHeading___Toc1179689_1878427129"/>
      <w:bookmarkStart w:id="676" w:name="_Toc276"/>
      <w:bookmarkEnd w:id="674"/>
      <w:bookmarkEnd w:id="675"/>
      <w:r>
        <w:rPr>
          <w:rtl w:val="true"/>
        </w:rPr>
        <w:t>العدول</w:t>
      </w:r>
      <w:r>
        <w:rPr>
          <w:rtl w:val="true"/>
        </w:rPr>
        <w:t>:</w:t>
      </w:r>
      <w:bookmarkEnd w:id="676"/>
    </w:p>
    <w:p>
      <w:pPr>
        <w:pStyle w:val="Heading5"/>
        <w:numPr>
          <w:ilvl w:val="4"/>
          <w:numId w:val="1"/>
        </w:numPr>
        <w:rPr/>
      </w:pPr>
      <w:bookmarkStart w:id="677" w:name="__RefHeading___Toc1179691_1878427129"/>
      <w:bookmarkStart w:id="678" w:name="_Toc27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سئل الإمام عليه السّلام عن رجل أعطى رجلا دراهم،يحج بها عنه حجة مفردة؟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يتمتع بالعمرة إلى الحج،لا يخالف صاحب الدراهم</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179693_1878427129"/>
      <w:bookmarkStart w:id="680" w:name="_Toc278"/>
      <w:bookmarkEnd w:id="679"/>
      <w:r>
        <w:rPr>
          <w:rtl w:val="true"/>
        </w:rPr>
        <w:t>الفقهاء</w:t>
      </w:r>
      <w:r>
        <w:rPr>
          <w:rtl w:val="true"/>
        </w:rPr>
        <w:t>:</w:t>
      </w:r>
      <w:bookmarkEnd w:id="680"/>
    </w:p>
    <w:p>
      <w:pPr>
        <w:pStyle w:val="Heading6"/>
        <w:numPr>
          <w:ilvl w:val="5"/>
          <w:numId w:val="1"/>
        </w:numPr>
        <w:rPr/>
      </w:pPr>
      <w:bookmarkStart w:id="681" w:name="__RefHeading___Toc1179695_1878427129"/>
      <w:bookmarkStart w:id="682" w:name="_Toc279"/>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يأتي أن الحج على أنواع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 قران،و أفراد،فمن استؤجر على نوع منها تحتم عليه الإتيان به،و لا يجوز له العدول عنه إلى غيره،حتى و لو كان الغير أفضل و أكمل،بل نقل صاحب الجواهر عن المشهور أنّه إذا اشترط على النائب سلوك طريق معين لم يجز له العدول إلى غيره،ان كان هناك غرض في هذا الطريق الخاص،لعموم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أثر لسلوك الطريق إذا أدى النائب المناسك صحيحة و على وجهها؟</w:t>
      </w:r>
    </w:p>
    <w:p>
      <w:pPr>
        <w:pStyle w:val="Heading6"/>
        <w:numPr>
          <w:ilvl w:val="5"/>
          <w:numId w:val="1"/>
        </w:numPr>
        <w:rPr/>
      </w:pPr>
      <w:bookmarkStart w:id="683" w:name="__RefHeading___Toc1179697_1878427129"/>
      <w:bookmarkStart w:id="684" w:name="_Toc280"/>
      <w:bookmarkEnd w:id="683"/>
      <w:r>
        <w:rPr>
          <w:rtl w:val="true"/>
        </w:rPr>
        <w:t>الجواب</w:t>
      </w:r>
      <w:r>
        <w:rPr>
          <w:rtl w:val="true"/>
        </w:rPr>
        <w:t>:</w:t>
      </w:r>
      <w:bookmarkEnd w:id="684"/>
    </w:p>
    <w:p>
      <w:pPr>
        <w:pStyle w:val="BookText"/>
        <w:rPr/>
      </w:pPr>
      <w:r>
        <w:rPr>
          <w:rFonts w:ascii="Amiri" w:hAnsi="Amiri" w:eastAsia="Amiri" w:cs="Amiri"/>
          <w:color w:val="111111"/>
          <w:sz w:val="28"/>
          <w:sz w:val="28"/>
          <w:szCs w:val="28"/>
          <w:rtl w:val="true"/>
          <w:lang w:bidi="ar-SA"/>
        </w:rPr>
        <w:t>ان الكلام هنا في صحة الإجارة،لا في صحة الحج،و بديهة أحدهما غير الأخرى</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79699_1878427129"/>
      <w:bookmarkStart w:id="686" w:name="_Toc281"/>
      <w:bookmarkEnd w:id="685"/>
      <w:r>
        <w:rPr>
          <w:rtl w:val="true"/>
        </w:rPr>
        <w:t>الوصية بالحج</w:t>
      </w:r>
      <w:r>
        <w:rPr>
          <w:rtl w:val="true"/>
        </w:rPr>
        <w:t>:</w:t>
      </w:r>
      <w:bookmarkEnd w:id="686"/>
    </w:p>
    <w:p>
      <w:pPr>
        <w:pStyle w:val="Heading5"/>
        <w:numPr>
          <w:ilvl w:val="4"/>
          <w:numId w:val="1"/>
        </w:numPr>
        <w:rPr/>
      </w:pPr>
      <w:bookmarkStart w:id="687" w:name="__RefHeading___Toc1179701_1878427129"/>
      <w:bookmarkStart w:id="688" w:name="_Toc282"/>
      <w:bookmarkEnd w:id="687"/>
      <w:r>
        <w:rPr>
          <w:rtl w:val="true"/>
        </w:rPr>
        <w:t>اشارة</w:t>
      </w:r>
      <w:bookmarkEnd w:id="6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 عن رجل مات و أوصى أن يحج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صرورة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يحج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جميع المال،و ان كان تطوعا فمن الثلث</w:t>
      </w:r>
      <w:r>
        <w:rPr>
          <w:rFonts w:eastAsia="Amiri" w:cs="Amiri" w:ascii="Amiri" w:hAnsi="Amiri"/>
          <w:color w:val="111111"/>
          <w:sz w:val="28"/>
          <w:szCs w:val="28"/>
          <w:rtl w:val="true"/>
          <w:lang w:bidi="ar-SA"/>
        </w:rPr>
        <w:t xml:space="preserve">. </w:t>
      </w:r>
      <w:bookmarkStart w:id="689" w:name="pg14588_169761"/>
    </w:p>
    <w:p>
      <w:pPr>
        <w:pStyle w:val="Heading5"/>
        <w:numPr>
          <w:ilvl w:val="4"/>
          <w:numId w:val="1"/>
        </w:numPr>
        <w:rPr/>
      </w:pPr>
      <w:bookmarkStart w:id="690" w:name="__RefHeading___Toc1179703_1878427129"/>
      <w:bookmarkStart w:id="691" w:name="_Toc283"/>
      <w:bookmarkEnd w:id="689"/>
      <w:bookmarkEnd w:id="690"/>
      <w:r>
        <w:rPr>
          <w:rtl w:val="true"/>
        </w:rPr>
        <w:t>الفقهاء</w:t>
      </w:r>
      <w:r>
        <w:rPr>
          <w:rtl w:val="true"/>
        </w:rPr>
        <w:t>:</w:t>
      </w:r>
      <w:bookmarkEnd w:id="6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بمبلغ معين من المال للحج عنه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الحج واجبا للاستطاعة أو النذر،و المال الذي عينه بمقدار اجرة المثل،أخرجت الوصية بكاملها من أصل التركة،و ان كان المبلغ أكثر من اجرة المثل،أخرج الزائد من الثلث،و ان كان الحج ندبا لا واجبا،فالجميع من الثلث</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4588_169763"/>
      <w:bookmarkStart w:id="693" w:name="pg14588_169763"/>
      <w:bookmarkEnd w:id="693"/>
    </w:p>
    <w:p>
      <w:pPr>
        <w:pStyle w:val="Heading3"/>
        <w:numPr>
          <w:ilvl w:val="2"/>
          <w:numId w:val="1"/>
        </w:numPr>
        <w:rPr/>
      </w:pPr>
      <w:bookmarkStart w:id="694" w:name="pg14588_169763"/>
      <w:bookmarkStart w:id="695" w:name="__RefHeading___Toc1179705_1878427129"/>
      <w:bookmarkStart w:id="696" w:name="_Toc284"/>
      <w:bookmarkEnd w:id="694"/>
      <w:bookmarkEnd w:id="695"/>
      <w:r>
        <w:rPr>
          <w:rtl w:val="true"/>
        </w:rPr>
        <w:t>العمرة</w:t>
      </w:r>
      <w:bookmarkEnd w:id="696"/>
    </w:p>
    <w:p>
      <w:pPr>
        <w:pStyle w:val="Heading4"/>
        <w:numPr>
          <w:ilvl w:val="3"/>
          <w:numId w:val="1"/>
        </w:numPr>
        <w:rPr/>
      </w:pPr>
      <w:bookmarkStart w:id="697" w:name="__RefHeading___Toc1179707_1878427129"/>
      <w:bookmarkStart w:id="698" w:name="_Toc285"/>
      <w:bookmarkEnd w:id="697"/>
      <w:r>
        <w:rPr>
          <w:rtl w:val="true"/>
        </w:rPr>
        <w:t>معناها</w:t>
      </w:r>
      <w:r>
        <w:rPr>
          <w:rtl w:val="true"/>
        </w:rPr>
        <w:t>:</w:t>
      </w:r>
      <w:bookmarkEnd w:id="698"/>
    </w:p>
    <w:p>
      <w:pPr>
        <w:pStyle w:val="BookText"/>
        <w:rPr/>
      </w:pPr>
      <w:r>
        <w:rPr>
          <w:rFonts w:ascii="Amiri" w:hAnsi="Amiri" w:eastAsia="Amiri" w:cs="Amiri"/>
          <w:color w:val="111111"/>
          <w:sz w:val="28"/>
          <w:sz w:val="28"/>
          <w:szCs w:val="28"/>
          <w:rtl w:val="true"/>
          <w:lang w:bidi="ar-SA"/>
        </w:rPr>
        <w:t>العمرة في اللغة الزيارة بوجه العموم،و في الشرع زيارة بيت اللّه الحرام، لأداء مناسك خاصة،كالطواف و السعي و التقصير</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179709_1878427129"/>
      <w:bookmarkStart w:id="700" w:name="_Toc286"/>
      <w:bookmarkEnd w:id="699"/>
      <w:r>
        <w:rPr>
          <w:rtl w:val="true"/>
        </w:rPr>
        <w:t>نوعان</w:t>
      </w:r>
      <w:r>
        <w:rPr>
          <w:rtl w:val="true"/>
        </w:rPr>
        <w:t>:</w:t>
      </w:r>
      <w:bookmarkEnd w:id="700"/>
    </w:p>
    <w:p>
      <w:pPr>
        <w:pStyle w:val="BookText"/>
        <w:rPr/>
      </w:pPr>
      <w:r>
        <w:rPr>
          <w:rFonts w:ascii="Amiri" w:hAnsi="Amiri" w:eastAsia="Amiri" w:cs="Amiri"/>
          <w:color w:val="111111"/>
          <w:sz w:val="28"/>
          <w:sz w:val="28"/>
          <w:szCs w:val="28"/>
          <w:rtl w:val="true"/>
          <w:lang w:bidi="ar-SA"/>
        </w:rPr>
        <w:t>و العمرة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 مستقلة عن الحج،و متمتع بها إلى الحج،أي أن الحج يتألف منها،و من غيرها،و تعرف حقيقة هذه العمرة عند الكلام على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عمرة التمتع عن العمرة المفردة من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العمرة المفردة،و لا يجب في عمرة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 لا يشرع فيها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وقت عمرة التمتع يبتدئ من أول شوال إلى اليوم التاسع من ذي الحجة،أما العمرة المفردة فوقتها طوال أيام السنة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المعتمر بعمرة التمتع يحل بالتقصير فقط،أمّا المعتمر بعمرة مفردة فهو مخير بين التقصير و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التوضيح</w:t>
      </w:r>
      <w:r>
        <w:rPr>
          <w:rFonts w:eastAsia="Amiri" w:cs="Amiri" w:ascii="Amiri" w:hAnsi="Amiri"/>
          <w:color w:val="111111"/>
          <w:sz w:val="28"/>
          <w:szCs w:val="28"/>
          <w:rtl w:val="true"/>
          <w:lang w:bidi="ar-SA"/>
        </w:rPr>
        <w:t xml:space="preserve">. </w:t>
      </w:r>
      <w:bookmarkStart w:id="701" w:name="pg14588_169764"/>
    </w:p>
    <w:p>
      <w:pPr>
        <w:pStyle w:val="Heading4"/>
        <w:numPr>
          <w:ilvl w:val="3"/>
          <w:numId w:val="1"/>
        </w:numPr>
        <w:rPr/>
      </w:pPr>
      <w:bookmarkStart w:id="702" w:name="__RefHeading___Toc1179711_1878427129"/>
      <w:bookmarkStart w:id="703" w:name="_Toc287"/>
      <w:bookmarkEnd w:id="701"/>
      <w:bookmarkEnd w:id="702"/>
      <w:r>
        <w:rPr>
          <w:rtl w:val="true"/>
        </w:rPr>
        <w:t>حكم المفردة</w:t>
      </w:r>
      <w:r>
        <w:rPr>
          <w:rtl w:val="true"/>
        </w:rPr>
        <w:t>:</w:t>
      </w:r>
      <w:bookmarkEnd w:id="703"/>
    </w:p>
    <w:p>
      <w:pPr>
        <w:pStyle w:val="Heading5"/>
        <w:numPr>
          <w:ilvl w:val="4"/>
          <w:numId w:val="1"/>
        </w:numPr>
        <w:rPr/>
      </w:pPr>
      <w:bookmarkStart w:id="704" w:name="__RefHeading___Toc1179713_1878427129"/>
      <w:bookmarkStart w:id="705" w:name="_Toc288"/>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قال تعالى وَ أَتِمُّوا الْحَجَّ وَ الْعُمْرَةَ 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الحج،أ يجزي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نعم،أي أن عمرة التمتع تجزي عن العمرة المفردة على فرض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العمرة واجبة على الخلق بمنزلة الحج،لأن اللّه تعالى يقول 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نزلت العمرة بالمدينة</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179715_1878427129"/>
      <w:bookmarkStart w:id="707" w:name="_Toc289"/>
      <w:bookmarkEnd w:id="706"/>
      <w:r>
        <w:rPr>
          <w:rtl w:val="true"/>
        </w:rPr>
        <w:t>الفقهاء</w:t>
      </w:r>
      <w:r>
        <w:rPr>
          <w:rtl w:val="true"/>
        </w:rPr>
        <w:t>:</w:t>
      </w:r>
      <w:bookmarkEnd w:id="707"/>
    </w:p>
    <w:p>
      <w:pPr>
        <w:pStyle w:val="Heading6"/>
        <w:numPr>
          <w:ilvl w:val="5"/>
          <w:numId w:val="1"/>
        </w:numPr>
        <w:rPr/>
      </w:pPr>
      <w:bookmarkStart w:id="708" w:name="__RefHeading___Toc1179717_1878427129"/>
      <w:bookmarkStart w:id="709" w:name="_Toc290"/>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ستعرف عمرة التمتع مفصلا عند الكلام على حج التمتع،و عقدنا هذا الفصل للعمرة المفردة،و بصفة أهم لحكمها،و ليس من شك أنّها راجحة في ذاتها،بل يستحب تكرارها مرات،و مرات،و لكن هل تجب وجوبا ذاتا مستقلا عن الحج،بحيث إذا استطاع الإنسان لها وحدها دون الحج،كما لو تمكن من السفر إلى البيت الحرام في شهر ربيع دون أشهر الحج،فيجب أن يسافر في ربيع، و يعتمر،أو لا تجب كذلك،و انما تجب تبعا للحج،فإذا استطاع الإنسان له أداهما معا،و ان لم يستطع للحج فلا يجب الحج و لا العمرة</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179719_1878427129"/>
      <w:bookmarkStart w:id="711" w:name="_Toc291"/>
      <w:bookmarkEnd w:id="710"/>
      <w:r>
        <w:rPr>
          <w:rtl w:val="true"/>
        </w:rPr>
        <w:t>الجواب</w:t>
      </w:r>
      <w:r>
        <w:rPr>
          <w:rtl w:val="true"/>
        </w:rPr>
        <w:t>:</w:t>
      </w:r>
      <w:bookmarkEnd w:id="7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الفقهاء في وجوب العمرة بأصل الشرع،و ان على حاضري المسجد الحرام،و هم الذين لم يبعدوا عن مكة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Style w:val="FootnoteAnchor"/>
          <w:rtl w:val="true"/>
        </w:rPr>
        <w:footnoteReference w:id="39"/>
      </w:r>
      <w:r>
        <w:rPr>
          <w:rFonts w:ascii="Amiri" w:hAnsi="Amiri" w:eastAsia="Amiri" w:cs="Amiri"/>
          <w:color w:val="111111"/>
          <w:sz w:val="28"/>
          <w:sz w:val="28"/>
          <w:szCs w:val="28"/>
          <w:rtl w:val="true"/>
          <w:lang w:bidi="ar-SA"/>
        </w:rPr>
        <w:t xml:space="preserve">،ان يعتمروا عمرة </w:t>
      </w:r>
      <w:bookmarkStart w:id="712" w:name="pg14588_169765"/>
    </w:p>
    <w:p>
      <w:pPr>
        <w:pStyle w:val="BookText"/>
        <w:rPr/>
      </w:pPr>
      <w:bookmarkEnd w:id="712"/>
      <w:r>
        <w:rPr>
          <w:rFonts w:ascii="Amiri" w:hAnsi="Amiri" w:eastAsia="Amiri" w:cs="Amiri"/>
          <w:color w:val="111111"/>
          <w:sz w:val="28"/>
          <w:sz w:val="28"/>
          <w:szCs w:val="28"/>
          <w:rtl w:val="true"/>
          <w:lang w:bidi="ar-SA"/>
        </w:rPr>
        <w:t>مفردة،و انها تسقط عمن بعد هذه المساحة،أو أكثر إذا حج حجة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العمرة على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مكة ان استطاع لها وحدها فقال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للأصحاب في ذلك كلاما منقحا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التشويش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كرر لفظة التشويش ثلاث مرات،و هو يتكلم عن هذه المسألة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في النظر سقوطها عن النائي الذي يجب عليه أن يتمتع بها الى الحج و لا عمرة مفردة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العمرة المفردة لا تجب على من كانت وظيفته حج التمتع على تقدير استطاعته و وجوب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رأيه هذا أكثر العلماء،و منهم صاحب الشرائع و السيد الحكيم و السيد الخوئي بل عليه سيرة الفقهاء منذ القديم،فلم نر فقيها واحدا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النائي عن المسجد الحرام إذا استطاع للعمرة المفردة وحدها قبل أشهر الحج،و لم يفعل فقد ترك واجبا،و انّه إذا مات قبل أدائها وجب الاستئجار عنه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فالعمرة المفردة تجب على من حضر المسجد الحرام فقط،و هو من بعد عن أحد جوانبه الأربعة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179721_1878427129"/>
      <w:bookmarkStart w:id="714" w:name="_Toc292"/>
      <w:bookmarkEnd w:id="713"/>
      <w:r>
        <w:rPr>
          <w:rtl w:val="true"/>
        </w:rPr>
        <w:t>العمرة لدخول مكة</w:t>
      </w:r>
      <w:r>
        <w:rPr>
          <w:rtl w:val="true"/>
        </w:rPr>
        <w:t>:</w:t>
      </w:r>
      <w:bookmarkEnd w:id="714"/>
    </w:p>
    <w:p>
      <w:pPr>
        <w:pStyle w:val="Heading5"/>
        <w:numPr>
          <w:ilvl w:val="4"/>
          <w:numId w:val="1"/>
        </w:numPr>
        <w:rPr/>
      </w:pPr>
      <w:bookmarkStart w:id="715" w:name="__RefHeading___Toc1179723_1878427129"/>
      <w:bookmarkStart w:id="716" w:name="_Toc293"/>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الحرم أحد إلاّ محرما؟قال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مريض أو مبطون</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179725_1878427129"/>
      <w:bookmarkStart w:id="718" w:name="_Toc294"/>
      <w:bookmarkEnd w:id="717"/>
      <w:r>
        <w:rPr>
          <w:rtl w:val="true"/>
        </w:rPr>
        <w:t>الفقهاء</w:t>
      </w:r>
      <w:r>
        <w:rPr>
          <w:rtl w:val="true"/>
        </w:rPr>
        <w:t>:</w:t>
      </w:r>
      <w:bookmarkEnd w:id="7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لمن أراد دخول مكة أن يتجاوز الميقات،و لا دخول حرمها إلاّ محرما بنسك،حتى و لو كان قد حج و اعتمر مرات إلاّ إذا تكرر الدخول </w:t>
      </w:r>
      <w:bookmarkStart w:id="719" w:name="pg14588_169766"/>
    </w:p>
    <w:p>
      <w:pPr>
        <w:pStyle w:val="BookText"/>
        <w:rPr/>
      </w:pPr>
      <w:bookmarkEnd w:id="719"/>
      <w:r>
        <w:rPr>
          <w:rFonts w:ascii="Amiri" w:hAnsi="Amiri" w:eastAsia="Amiri" w:cs="Amiri"/>
          <w:color w:val="111111"/>
          <w:sz w:val="28"/>
          <w:sz w:val="28"/>
          <w:szCs w:val="28"/>
          <w:rtl w:val="true"/>
          <w:lang w:bidi="ar-SA"/>
        </w:rPr>
        <w:t>و الخروج في ضمن شهر،أي لو دخلها محرما،ثم خرج،ثم دخل ثانية قبل مضي ثلاثين يوما فلا يجب عليه الإحرام،و إلاّ وجب،فالإحرام بالقياس إلى من يدخل مكة تماما كالوضوء بالقياس إلى مس كتابة القرآن،و الغسل من الجنابة إلى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يستثني من هذا الحكم العذر كالمريض الذي لا يمكنه الإحرام، و الحطاب و من إليه ممن تقتضي مهنته التردد و التكرار</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179727_1878427129"/>
      <w:bookmarkStart w:id="721" w:name="_Toc295"/>
      <w:bookmarkEnd w:id="720"/>
      <w:r>
        <w:rPr>
          <w:rtl w:val="true"/>
        </w:rPr>
        <w:t>زمان العمرة</w:t>
      </w:r>
      <w:r>
        <w:rPr>
          <w:rtl w:val="true"/>
        </w:rPr>
        <w:t>:</w:t>
      </w:r>
      <w:bookmarkEnd w:id="721"/>
    </w:p>
    <w:p>
      <w:pPr>
        <w:pStyle w:val="BookText"/>
        <w:rPr/>
      </w:pPr>
      <w:r>
        <w:rPr>
          <w:rFonts w:ascii="Amiri" w:hAnsi="Amiri" w:eastAsia="Amiri" w:cs="Amiri"/>
          <w:color w:val="111111"/>
          <w:sz w:val="28"/>
          <w:sz w:val="28"/>
          <w:szCs w:val="28"/>
          <w:rtl w:val="true"/>
          <w:lang w:bidi="ar-SA"/>
        </w:rPr>
        <w:t>تصح العمرة المفردة في جميع أيام السنة،و أفضلها ما وقع في رجب،قال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يعتمر المعتمر في أي شهور السنة شاء،و أفضل العمرة عمرة رجب</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179729_1878427129"/>
      <w:bookmarkStart w:id="723" w:name="_Toc296"/>
      <w:bookmarkEnd w:id="722"/>
      <w:r>
        <w:rPr>
          <w:rtl w:val="true"/>
        </w:rPr>
        <w:t>أفعال العمرة</w:t>
      </w:r>
      <w:r>
        <w:rPr>
          <w:rtl w:val="true"/>
        </w:rPr>
        <w:t>:</w:t>
      </w:r>
      <w:bookmarkEnd w:id="723"/>
    </w:p>
    <w:p>
      <w:pPr>
        <w:pStyle w:val="Heading5"/>
        <w:numPr>
          <w:ilvl w:val="4"/>
          <w:numId w:val="1"/>
        </w:numPr>
        <w:rPr/>
      </w:pPr>
      <w:bookmarkStart w:id="724" w:name="__RefHeading___Toc1179731_1878427129"/>
      <w:bookmarkStart w:id="725" w:name="_Toc297"/>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المعتمر مكة من غير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حجة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طاف بالكعبة و صلى ركعتين عند مقام إبراهيم،و سعى بين الصفا و المروة فليلحق بأهله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و من شاء أن يقصر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من شعره،أو قلّم ظفره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179733_1878427129"/>
      <w:bookmarkStart w:id="727" w:name="_Toc298"/>
      <w:bookmarkEnd w:id="726"/>
      <w:r>
        <w:rPr>
          <w:rtl w:val="true"/>
        </w:rPr>
        <w:t>الفقهاء</w:t>
      </w:r>
      <w:r>
        <w:rPr>
          <w:rtl w:val="true"/>
        </w:rPr>
        <w:t>:</w:t>
      </w:r>
      <w:bookmarkEnd w:id="7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أفعال العمرة المفردة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النية،و الإحرام من </w:t>
      </w:r>
    </w:p>
    <w:p>
      <w:pPr>
        <w:pStyle w:val="BookText"/>
        <w:rPr/>
      </w:pPr>
      <w:r>
        <w:rPr>
          <w:rFonts w:ascii="Amiri" w:hAnsi="Amiri" w:eastAsia="Amiri" w:cs="Amiri"/>
          <w:color w:val="111111"/>
          <w:sz w:val="28"/>
          <w:sz w:val="28"/>
          <w:szCs w:val="28"/>
          <w:rtl w:val="true"/>
          <w:lang w:bidi="ar-SA"/>
        </w:rPr>
        <w:t>الميقات،و الطواف،و ركعتاه،و السعي،و التقصير أو الحلق،و طواف النساء و ركعتاه بلا خلاف أجده في شيء من ذلك فتوى و نصا إلاّ في وجوب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ما هو المشهور من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المعتمر بعمرة مفردة يحرم من الميقات،ثم يطوف سبعا بالبيت الحرام،و يصلي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يسعى سبعا بين الصفا و المروة،ثم يقصر أو يحلق،و يحل له كل شيء إلاّ النساء،و الصيد </w:t>
      </w:r>
      <w:r>
        <w:rPr>
          <w:rStyle w:val="FootnoteAnchor"/>
          <w:rtl w:val="true"/>
        </w:rPr>
        <w:footnoteReference w:id="40"/>
      </w:r>
      <w:r>
        <w:rPr>
          <w:rFonts w:ascii="Amiri" w:hAnsi="Amiri" w:eastAsia="Amiri" w:cs="Amiri"/>
          <w:color w:val="111111"/>
          <w:sz w:val="28"/>
          <w:sz w:val="28"/>
          <w:szCs w:val="28"/>
          <w:rtl w:val="true"/>
          <w:lang w:bidi="ar-SA"/>
        </w:rPr>
        <w:t>ثم يطوف ثانية طواف النساء، و يصلي ركعتين،و يحل له كل شيء،حتى النساء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يأتي نعقد لكل موضوع من هذه الموضوعات فصلا مستقلا، و نتحدث عنه مفصلا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4588_169769"/>
      <w:bookmarkStart w:id="729" w:name="pg14588_169769"/>
      <w:bookmarkEnd w:id="729"/>
    </w:p>
    <w:p>
      <w:pPr>
        <w:pStyle w:val="Heading3"/>
        <w:numPr>
          <w:ilvl w:val="2"/>
          <w:numId w:val="1"/>
        </w:numPr>
        <w:rPr/>
      </w:pPr>
      <w:bookmarkStart w:id="730" w:name="pg14588_169769"/>
      <w:bookmarkStart w:id="731" w:name="__RefHeading___Toc1179735_1878427129"/>
      <w:bookmarkStart w:id="732" w:name="_Toc299"/>
      <w:bookmarkEnd w:id="730"/>
      <w:bookmarkEnd w:id="731"/>
      <w:r>
        <w:rPr>
          <w:rtl w:val="true"/>
        </w:rPr>
        <w:t>أصناف الحج</w:t>
      </w:r>
      <w:bookmarkEnd w:id="732"/>
    </w:p>
    <w:p>
      <w:pPr>
        <w:pStyle w:val="Heading4"/>
        <w:numPr>
          <w:ilvl w:val="3"/>
          <w:numId w:val="1"/>
        </w:numPr>
        <w:rPr/>
      </w:pPr>
      <w:bookmarkStart w:id="733" w:name="__RefHeading___Toc1179737_1878427129"/>
      <w:bookmarkStart w:id="734" w:name="_Toc300"/>
      <w:bookmarkEnd w:id="733"/>
      <w:r>
        <w:rPr>
          <w:rtl w:val="true"/>
        </w:rPr>
        <w:t>ثلاثة أصناف</w:t>
      </w:r>
      <w:r>
        <w:rPr>
          <w:rtl w:val="true"/>
        </w:rPr>
        <w:t>:</w:t>
      </w:r>
      <w:bookmarkEnd w:id="734"/>
    </w:p>
    <w:p>
      <w:pPr>
        <w:pStyle w:val="Heading5"/>
        <w:numPr>
          <w:ilvl w:val="4"/>
          <w:numId w:val="1"/>
        </w:numPr>
        <w:rPr/>
      </w:pPr>
      <w:bookmarkStart w:id="735" w:name="__RefHeading___Toc1179739_1878427129"/>
      <w:bookmarkStart w:id="736" w:name="_Toc301"/>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مفرد،و قران،و تمتع بالعمرة إلى الحج،و بها أمر رسول اللّه صلّى اللّه عليه و آله و سلّم،و لا نأمر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على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أفرد الحج و ساق الهدي،و رجل أفرد الحج و لم يسق الهدي،و رجل تمتع بالعمرة إلى الحج</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179741_1878427129"/>
      <w:bookmarkStart w:id="738" w:name="_Toc302"/>
      <w:bookmarkEnd w:id="737"/>
      <w:r>
        <w:rPr>
          <w:rtl w:val="true"/>
        </w:rPr>
        <w:t>الفقهاء</w:t>
      </w:r>
      <w:r>
        <w:rPr>
          <w:rtl w:val="true"/>
        </w:rPr>
        <w:t>:</w:t>
      </w:r>
      <w:bookmarkEnd w:id="738"/>
    </w:p>
    <w:p>
      <w:pPr>
        <w:pStyle w:val="BookText"/>
        <w:rPr/>
      </w:pPr>
      <w:r>
        <w:rPr>
          <w:rFonts w:ascii="Amiri" w:hAnsi="Amiri" w:eastAsia="Amiri" w:cs="Amiri"/>
          <w:color w:val="111111"/>
          <w:sz w:val="28"/>
          <w:sz w:val="28"/>
          <w:szCs w:val="28"/>
          <w:rtl w:val="true"/>
          <w:lang w:bidi="ar-SA"/>
        </w:rPr>
        <w:t>و استنادا إلى هاتين الروايتين و غيرهما،قسم الفقهاء الحج إلى تمتع، و افراد،و قران</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79743_1878427129"/>
      <w:bookmarkStart w:id="740" w:name="_Toc303"/>
      <w:bookmarkEnd w:id="739"/>
      <w:r>
        <w:rPr>
          <w:rtl w:val="true"/>
        </w:rPr>
        <w:t>حج التمتع</w:t>
      </w:r>
      <w:r>
        <w:rPr>
          <w:rtl w:val="true"/>
        </w:rPr>
        <w:t>:</w:t>
      </w:r>
      <w:bookmarkEnd w:id="740"/>
    </w:p>
    <w:p>
      <w:pPr>
        <w:pStyle w:val="Heading5"/>
        <w:numPr>
          <w:ilvl w:val="4"/>
          <w:numId w:val="1"/>
        </w:numPr>
        <w:rPr/>
      </w:pPr>
      <w:bookmarkStart w:id="741" w:name="__RefHeading___Toc1179745_1878427129"/>
      <w:bookmarkStart w:id="742" w:name="_Toc304"/>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يتألف حج التمتع من العمرة و الحج معا،و هذه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 الإحرام من أحد المواقيت التي يأتي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حول البيت سبعا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 الطواف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 المروة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التقصير،و هو أخذ شيء من الشعر أو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أتى بذلك كله حل له كل شيء،حتى النساء،و هذه الأعمال بمجموعها هي العمرة التي يتمتع بها إلى الحج،و حج التمتع يتألف منها،و مما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ينشئ الحاج المتمتع إحراما آخر من مكة في وقت يمكنه فيه أن يدرك الوقوف بعرفات حين الزوال من اليوم التاسع من ذي الحجة،و الأفضل ان يحرم يوم التروية،و هو اليوم الثامن من ذي الحجة،و أن يكون الإحرام تحت ميزاب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عرفات من ظهر اليوم التاسع من ذي الحجة إلى المغرب، و تبعد عرفات أربعة فراسخ عن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المزدلفة يوم العيد الأضحى من الفجر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أو الذبح في منى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أو أخذ شيء من الشعر أو الظفر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مكة،و طواف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 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 الطواف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منى،و المبيت فيها ليلة الحادي عشر،و الثاني عشر</w:t>
      </w:r>
      <w:r>
        <w:rPr>
          <w:rFonts w:eastAsia="Amiri" w:cs="Amiri" w:ascii="Amiri" w:hAnsi="Amiri"/>
          <w:color w:val="111111"/>
          <w:sz w:val="28"/>
          <w:szCs w:val="28"/>
          <w:rtl w:val="true"/>
          <w:lang w:bidi="ar-SA"/>
        </w:rPr>
        <w:t xml:space="preserve">. </w:t>
      </w:r>
      <w:bookmarkStart w:id="743" w:name="pg14588_169771"/>
    </w:p>
    <w:p>
      <w:pPr>
        <w:pStyle w:val="BookText"/>
        <w:rPr/>
      </w:pPr>
      <w:bookmarkEnd w:id="74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الثلاث في اليومين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معنى أن حج التمتع فيه احرامان،و سعيان،و ثلاثة أطوفة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للعمرة،و الثاني للحج،و الثالث للنساء</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79747_1878427129"/>
      <w:bookmarkStart w:id="745" w:name="_Toc305"/>
      <w:bookmarkEnd w:id="744"/>
      <w:r>
        <w:rPr>
          <w:rtl w:val="true"/>
        </w:rPr>
        <w:t>التمتع للبعيد عن مكة</w:t>
      </w:r>
      <w:r>
        <w:rPr>
          <w:rtl w:val="true"/>
        </w:rPr>
        <w:t>:</w:t>
      </w:r>
      <w:bookmarkEnd w:id="745"/>
    </w:p>
    <w:p>
      <w:pPr>
        <w:pStyle w:val="Heading6"/>
        <w:numPr>
          <w:ilvl w:val="5"/>
          <w:numId w:val="1"/>
        </w:numPr>
        <w:rPr/>
      </w:pPr>
      <w:bookmarkStart w:id="746" w:name="__RefHeading___Toc1179749_1878427129"/>
      <w:bookmarkStart w:id="747" w:name="_Toc306"/>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قال تعالى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فليتمتع،إنا لا نعدل بكتاب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حجا للّه غير المتعة،إنا إذا لقينا ربنا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بكتابك،و سنة نبيك،و 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برأينا،فليجعلنا اللّه و إياهم،حيث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الإمام عليه السّلام بالقوم إلى السنة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للبعيد عن مكة النسك و الحج بأي الأنواع الثلاثة،و هو مخالفة صريحة لنص القرآن الذي جعل التمتع بالحج فرضا لِمَنْ لَمْ يَكُنْ أَهْلُهُ حاضِرِي الْمَسْجِدِ الْحَرامِ أي أهل مكة و ضواحيها</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179751_1878427129"/>
      <w:bookmarkStart w:id="749" w:name="_Toc307"/>
      <w:bookmarkEnd w:id="748"/>
      <w:r>
        <w:rPr>
          <w:rtl w:val="true"/>
        </w:rPr>
        <w:t>الفقهاء</w:t>
      </w:r>
      <w:r>
        <w:rPr>
          <w:rtl w:val="true"/>
        </w:rPr>
        <w:t>:</w:t>
      </w:r>
      <w:bookmarkEnd w:id="7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قولا واحدا على أن فرض من بعد عن مكة هو حج التمتع،و لا يجوز له الافراد و القران إلاّ لضرورة،قال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علمائنا، و المتواتر من نصوصنا،بل لعله من ضرورات مذهبنا،نعم في تحديد البعد خلاف بيننا،فمن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البعد عن مكة يحدد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ميلا،و قائل 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bookmarkStart w:id="750" w:name="pg14588_169772"/>
    </w:p>
    <w:p>
      <w:pPr>
        <w:pStyle w:val="Heading4"/>
        <w:numPr>
          <w:ilvl w:val="3"/>
          <w:numId w:val="1"/>
        </w:numPr>
        <w:rPr/>
      </w:pPr>
      <w:bookmarkStart w:id="751" w:name="__RefHeading___Toc1179753_1878427129"/>
      <w:bookmarkStart w:id="752" w:name="_Toc308"/>
      <w:bookmarkEnd w:id="750"/>
      <w:bookmarkEnd w:id="751"/>
      <w:r>
        <w:rPr>
          <w:rtl w:val="true"/>
        </w:rPr>
        <w:t>الافراد و القران</w:t>
      </w:r>
      <w:r>
        <w:rPr>
          <w:rtl w:val="true"/>
        </w:rPr>
        <w:t>:</w:t>
      </w:r>
      <w:bookmarkEnd w:id="752"/>
    </w:p>
    <w:p>
      <w:pPr>
        <w:pStyle w:val="Heading5"/>
        <w:numPr>
          <w:ilvl w:val="4"/>
          <w:numId w:val="1"/>
        </w:numPr>
        <w:rPr/>
      </w:pPr>
      <w:bookmarkStart w:id="753" w:name="__RefHeading___Toc1179755_1878427129"/>
      <w:bookmarkStart w:id="754" w:name="_Toc309"/>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للحج عليه طواف بالبيت،و ركعتان عند مقام إبراهيم،و سعي بين الصفا و المروة،و طواف الزيارة،و هو طواف النساء، و ليس عليه هدي،و لا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نسك الذي يقرن مثل نسك المفرد ليس بأفضل منه إلاّ بسياق الهدي</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179757_1878427129"/>
      <w:bookmarkStart w:id="756" w:name="_Toc310"/>
      <w:bookmarkEnd w:id="755"/>
      <w:r>
        <w:rPr>
          <w:rtl w:val="true"/>
        </w:rPr>
        <w:t>الفقهاء</w:t>
      </w:r>
      <w:r>
        <w:rPr>
          <w:rtl w:val="true"/>
        </w:rPr>
        <w:t>:</w:t>
      </w:r>
      <w:bookmarkEnd w:id="75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الافراد ان يحرم من منزله،ان كان منزله أقرب إلى مكة من الميقات،و من الميقات ان كان الميقات أقرب إلى مكة من منزله،ثم يمضي توا إلى عرفات،فيقف فيها،و منها إلى المشعر،فيقف فيه،ثم إلى منى،فيقضي مناسكه،و منها إلى مكة،فيطوف بالبيت،و يصلي ركعتين،ثم يسعى بين الصفا و المروة،ثم يطوف طواف النساء،و 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بعد هذا الحج أن يأتي بعمرة مفردة،و له أن يوقعها بعد الحج بلا فاصل،و أن يؤخرها إلى غير أشهر الحج</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حج القران فهو و حج الإفراد شيء واحد لا يفترقان إلاّ في أن القارن يسوق الهدي عند إحرامه،و يلزمه ان يهدي ما ساقه،أما حج الافراد فليس فيه هدي،كما قال الإمام عليه السّلام</w:t>
      </w:r>
      <w:r>
        <w:rPr>
          <w:rFonts w:eastAsia="Amiri" w:cs="Amiri" w:ascii="Amiri" w:hAnsi="Amiri"/>
          <w:color w:val="111111"/>
          <w:sz w:val="28"/>
          <w:szCs w:val="28"/>
          <w:rtl w:val="true"/>
          <w:lang w:bidi="ar-SA"/>
        </w:rPr>
        <w:t xml:space="preserve">. </w:t>
      </w:r>
      <w:bookmarkStart w:id="757" w:name="pg14588_169773"/>
    </w:p>
    <w:p>
      <w:pPr>
        <w:pStyle w:val="Heading5"/>
        <w:numPr>
          <w:ilvl w:val="4"/>
          <w:numId w:val="1"/>
        </w:numPr>
        <w:rPr/>
      </w:pPr>
      <w:bookmarkStart w:id="758" w:name="__RefHeading___Toc1179759_1878427129"/>
      <w:bookmarkStart w:id="759" w:name="_Toc311"/>
      <w:bookmarkEnd w:id="757"/>
      <w:bookmarkEnd w:id="758"/>
      <w:r>
        <w:rPr>
          <w:rtl w:val="true"/>
        </w:rPr>
        <w:t>الإفراد و القران لأهل مكة و ضواحيها</w:t>
      </w:r>
      <w:r>
        <w:rPr>
          <w:rtl w:val="true"/>
        </w:rPr>
        <w:t>:</w:t>
      </w:r>
      <w:bookmarkEnd w:id="75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لأهل مكة،و لا لأهل مر،و لا أهل سرف متعة،و ذلك لقول اللّه عز و جل ذلِكَ لِمَنْ لَمْ يَكُنْ أَهْلُهُ حاضِرِي الْمَسْجِدِ الْحَرامِ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الإمام موسى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لأهل مكة أن يتمتعوا بالعمرة إلى الحج،لقول اللّه عز و 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يَكُنْ أَهْلُهُ حاضِرِي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حفيده الإمام الرضا عليهما السّلام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الحج إلاّ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للبعيد عن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القران و الافراد الذي تستعمله العامة إلاّ لأهل مكة و حاضرها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على هذا بشهادة صاحب الجواهر</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179761_1878427129"/>
      <w:bookmarkStart w:id="761" w:name="_Toc312"/>
      <w:bookmarkEnd w:id="760"/>
      <w:r>
        <w:rPr>
          <w:rtl w:val="true"/>
        </w:rPr>
        <w:t>مسائل</w:t>
      </w:r>
      <w:r>
        <w:rPr>
          <w:rtl w:val="true"/>
        </w:rPr>
        <w:t>:</w:t>
      </w:r>
      <w:bookmarkEnd w:id="761"/>
    </w:p>
    <w:p>
      <w:pPr>
        <w:pStyle w:val="Heading5"/>
        <w:numPr>
          <w:ilvl w:val="4"/>
          <w:numId w:val="1"/>
        </w:numPr>
        <w:rPr/>
      </w:pPr>
      <w:bookmarkStart w:id="762" w:name="__RefHeading___Toc1179763_1878427129"/>
      <w:bookmarkStart w:id="763" w:name="_Toc313"/>
      <w:bookmarkEnd w:id="762"/>
      <w:r>
        <w:rPr/>
        <w:t>1</w:t>
      </w:r>
      <w:r>
        <w:rPr>
          <w:rtl w:val="true"/>
        </w:rPr>
        <w:t>-</w:t>
      </w:r>
      <w:r>
        <w:rPr>
          <w:rtl w:val="true"/>
        </w:rPr>
        <w:t>يجوز لمن نوى حجة الافراد أن يعدل عنها اختيارا إلى التمتع بعد</w:t>
      </w:r>
      <w:bookmarkEnd w:id="763"/>
    </w:p>
    <w:p>
      <w:pPr>
        <w:pStyle w:val="BookText"/>
        <w:rPr/>
      </w:pPr>
      <w:r>
        <w:rPr>
          <w:rFonts w:ascii="Amiri" w:hAnsi="Amiri" w:eastAsia="Amiri" w:cs="Amiri"/>
          <w:color w:val="111111"/>
          <w:sz w:val="28"/>
          <w:sz w:val="28"/>
          <w:szCs w:val="28"/>
          <w:rtl w:val="true"/>
          <w:lang w:bidi="ar-SA"/>
        </w:rPr>
        <w:t>دخوله إلى مكة</w:t>
      </w:r>
    </w:p>
    <w:p>
      <w:pPr>
        <w:pStyle w:val="BookText"/>
        <w:rPr/>
      </w:pPr>
      <w:r>
        <w:rPr>
          <w:rFonts w:ascii="Amiri" w:hAnsi="Amiri" w:eastAsia="Amiri" w:cs="Amiri"/>
          <w:color w:val="111111"/>
          <w:sz w:val="28"/>
          <w:sz w:val="28"/>
          <w:szCs w:val="28"/>
          <w:rtl w:val="true"/>
          <w:lang w:bidi="ar-SA"/>
        </w:rPr>
        <w:t>،بلا خلاف للنصوص المتظافرة،كما قال صاحب الجواهر،و لا يجوز ذلك للقارن،لأن حج القران تعين عليه بسياق الهدي</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179765_1878427129"/>
      <w:bookmarkStart w:id="765" w:name="_Toc314"/>
      <w:bookmarkEnd w:id="764"/>
      <w:r>
        <w:rPr/>
        <w:t>2</w:t>
      </w:r>
      <w:r>
        <w:rPr>
          <w:rtl w:val="true"/>
        </w:rPr>
        <w:t>-</w:t>
      </w:r>
      <w:r>
        <w:rPr>
          <w:rtl w:val="true"/>
        </w:rPr>
        <w:t>إذا بعد المكي عن أهله،و لدى عودته صادف وقت الحج</w:t>
      </w:r>
      <w:bookmarkEnd w:id="7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أن يحرم من الميقات،و له أن يحج بهذا الإحرام حج التمتع عند المشهور بشهادة صاحب الجواهر و الحدائق</w:t>
      </w:r>
      <w:r>
        <w:rPr>
          <w:rFonts w:eastAsia="Amiri" w:cs="Amiri" w:ascii="Amiri" w:hAnsi="Amiri"/>
          <w:color w:val="111111"/>
          <w:sz w:val="28"/>
          <w:szCs w:val="28"/>
          <w:rtl w:val="true"/>
          <w:lang w:bidi="ar-SA"/>
        </w:rPr>
        <w:t xml:space="preserve">. </w:t>
      </w:r>
      <w:bookmarkStart w:id="766" w:name="pg14588_169774"/>
    </w:p>
    <w:p>
      <w:pPr>
        <w:pStyle w:val="Heading5"/>
        <w:numPr>
          <w:ilvl w:val="4"/>
          <w:numId w:val="1"/>
        </w:numPr>
        <w:rPr/>
      </w:pPr>
      <w:bookmarkStart w:id="767" w:name="__RefHeading___Toc1179767_1878427129"/>
      <w:bookmarkStart w:id="768" w:name="_Toc315"/>
      <w:bookmarkEnd w:id="766"/>
      <w:bookmarkEnd w:id="767"/>
      <w:r>
        <w:rPr/>
        <w:t>3</w:t>
      </w:r>
      <w:r>
        <w:rPr>
          <w:rtl w:val="true"/>
        </w:rPr>
        <w:t>-</w:t>
      </w:r>
      <w:r>
        <w:rPr>
          <w:rtl w:val="true"/>
        </w:rPr>
        <w:t>إذا أقام الغريب البعيد في مكة سنتين يبقى فرضه التمتع</w:t>
      </w:r>
      <w:bookmarkEnd w:id="768"/>
    </w:p>
    <w:p>
      <w:pPr>
        <w:pStyle w:val="BookText"/>
        <w:rPr/>
      </w:pPr>
      <w:r>
        <w:rPr>
          <w:rFonts w:ascii="Amiri" w:hAnsi="Amiri" w:eastAsia="Amiri" w:cs="Amiri"/>
          <w:color w:val="111111"/>
          <w:sz w:val="28"/>
          <w:sz w:val="28"/>
          <w:szCs w:val="28"/>
          <w:rtl w:val="true"/>
          <w:lang w:bidi="ar-SA"/>
        </w:rPr>
        <w:t>،و لا ينتقل إلى غيره،و عليه أن يحرم من الميقات إذا أراد حج الإسلام،و لا ينتقل فرضه إلى القران أو التمتع إلاّ إذا دخل في السنة الثالثة</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179769_1878427129"/>
      <w:bookmarkStart w:id="770" w:name="_Toc316"/>
      <w:bookmarkEnd w:id="769"/>
      <w:r>
        <w:rPr/>
        <w:t>4</w:t>
      </w:r>
      <w:r>
        <w:rPr>
          <w:rtl w:val="true"/>
        </w:rPr>
        <w:t>-</w:t>
      </w:r>
      <w:r>
        <w:rPr>
          <w:rtl w:val="true"/>
        </w:rPr>
        <w:t>و من كان له منزل في مكة أو ضواحيها،و منزل آخر ناء عنها</w:t>
      </w:r>
      <w:bookmarkEnd w:id="7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إقامته في أحدهما أكثر من الآخر لزمه حكم الأكثر الأغلب،و ان تساوت الإقامة بين المنزلين اختار أي الأنواع يشاء</w:t>
      </w:r>
      <w:r>
        <w:rPr>
          <w:rFonts w:eastAsia="Amiri" w:cs="Amiri" w:ascii="Amiri" w:hAnsi="Amiri"/>
          <w:color w:val="111111"/>
          <w:sz w:val="28"/>
          <w:szCs w:val="28"/>
          <w:rtl w:val="true"/>
          <w:lang w:bidi="ar-SA"/>
        </w:rPr>
        <w:t xml:space="preserve">. </w:t>
      </w:r>
      <w:bookmarkStart w:id="771" w:name="pg14588_169775"/>
    </w:p>
    <w:p>
      <w:pPr>
        <w:pStyle w:val="Heading3"/>
        <w:numPr>
          <w:ilvl w:val="2"/>
          <w:numId w:val="1"/>
        </w:numPr>
        <w:rPr/>
      </w:pPr>
      <w:bookmarkStart w:id="772" w:name="__RefHeading___Toc1179771_1878427129"/>
      <w:bookmarkStart w:id="773" w:name="_Toc317"/>
      <w:bookmarkEnd w:id="771"/>
      <w:bookmarkEnd w:id="772"/>
      <w:r>
        <w:rPr>
          <w:rtl w:val="true"/>
        </w:rPr>
        <w:t>المواقيت</w:t>
      </w:r>
      <w:bookmarkEnd w:id="773"/>
    </w:p>
    <w:p>
      <w:pPr>
        <w:pStyle w:val="Heading4"/>
        <w:numPr>
          <w:ilvl w:val="3"/>
          <w:numId w:val="1"/>
        </w:numPr>
        <w:rPr/>
      </w:pPr>
      <w:bookmarkStart w:id="774" w:name="__RefHeading___Toc1179773_1878427129"/>
      <w:bookmarkStart w:id="775" w:name="_Toc318"/>
      <w:bookmarkEnd w:id="774"/>
      <w:r>
        <w:rPr>
          <w:rtl w:val="true"/>
        </w:rPr>
        <w:t>معنى الميقات</w:t>
      </w:r>
      <w:r>
        <w:rPr>
          <w:rtl w:val="true"/>
        </w:rPr>
        <w:t>:</w:t>
      </w:r>
      <w:bookmarkEnd w:id="775"/>
    </w:p>
    <w:p>
      <w:pPr>
        <w:pStyle w:val="BookText"/>
        <w:rPr/>
      </w:pPr>
      <w:r>
        <w:rPr>
          <w:rFonts w:ascii="Amiri" w:hAnsi="Amiri" w:eastAsia="Amiri" w:cs="Amiri"/>
          <w:color w:val="111111"/>
          <w:sz w:val="28"/>
          <w:sz w:val="28"/>
          <w:szCs w:val="28"/>
          <w:rtl w:val="true"/>
          <w:lang w:bidi="ar-SA"/>
        </w:rPr>
        <w:t>المواقيت جمع ميقات،و هو الوقت المضروب للموعد،و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الْفَصْلِ مِيقاتُهُمْ أَجْمَعِينَ </w:t>
      </w:r>
      <w:r>
        <w:rPr>
          <w:rStyle w:val="FootnoteAnchor"/>
          <w:rtl w:val="true"/>
        </w:rPr>
        <w:footnoteReference w:id="43"/>
      </w:r>
      <w:r>
        <w:rPr>
          <w:rFonts w:ascii="Amiri" w:hAnsi="Amiri" w:eastAsia="Amiri" w:cs="Amiri"/>
          <w:color w:val="111111"/>
          <w:sz w:val="28"/>
          <w:sz w:val="28"/>
          <w:szCs w:val="28"/>
          <w:rtl w:val="true"/>
          <w:lang w:bidi="ar-SA"/>
        </w:rPr>
        <w:t>يعني اليوم الذي يفصل فيه بين الحق و الباطل،و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يستعمل الميقات للمكان الذي جعل له وقت معين،و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مُوسى لِمِيقاتِنا </w:t>
      </w:r>
      <w:r>
        <w:rPr>
          <w:rStyle w:val="FootnoteAnchor"/>
          <w:rtl w:val="true"/>
        </w:rPr>
        <w:footnoteReference w:id="44"/>
      </w:r>
      <w:r>
        <w:rPr>
          <w:rFonts w:ascii="Amiri" w:hAnsi="Amiri" w:eastAsia="Amiri" w:cs="Amiri"/>
          <w:color w:val="111111"/>
          <w:sz w:val="28"/>
          <w:sz w:val="28"/>
          <w:szCs w:val="28"/>
          <w:rtl w:val="true"/>
          <w:lang w:bidi="ar-SA"/>
        </w:rPr>
        <w:t>أي المكان الذي وقتناه له،و أمرناه بالمصير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للحج مواقيت زمانية،و مكانية،و الأولى ما أشارت إليه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اَلْحَجُّ أَشْهُرٌ مَعْلُوماتٌ و هذه الأشهر هي شوال،و ذو القعدة،و ذو الحجة،و الثانية تبتدئ بالحدود التي لا يجوز للحاج ان يتعداها إلاّ محرما منها، أو مما يحاذيها،و هي مفصلة في الفقرة التالية</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179775_1878427129"/>
      <w:bookmarkStart w:id="777" w:name="_Toc319"/>
      <w:bookmarkEnd w:id="776"/>
      <w:r>
        <w:rPr>
          <w:rtl w:val="true"/>
        </w:rPr>
        <w:t>المواقيت</w:t>
      </w:r>
      <w:r>
        <w:rPr>
          <w:rtl w:val="true"/>
        </w:rPr>
        <w:t>:</w:t>
      </w:r>
      <w:bookmarkEnd w:id="777"/>
    </w:p>
    <w:p>
      <w:pPr>
        <w:pStyle w:val="Heading5"/>
        <w:numPr>
          <w:ilvl w:val="4"/>
          <w:numId w:val="1"/>
        </w:numPr>
        <w:rPr/>
      </w:pPr>
      <w:bookmarkStart w:id="778" w:name="__RefHeading___Toc1179777_1878427129"/>
      <w:bookmarkStart w:id="779" w:name="_Toc320"/>
      <w:bookmarkEnd w:id="778"/>
      <w:r>
        <w:rPr>
          <w:rtl w:val="true"/>
        </w:rPr>
        <w:t>اشارة</w:t>
      </w:r>
      <w:bookmarkEnd w:id="7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عليه السّلام من تمام الحج و العمرة أن تحرم من المواقيت التي </w:t>
      </w:r>
      <w:bookmarkStart w:id="780" w:name="pg14588_169776"/>
    </w:p>
    <w:p>
      <w:pPr>
        <w:pStyle w:val="BookText"/>
        <w:rPr/>
      </w:pPr>
      <w:bookmarkEnd w:id="780"/>
      <w:r>
        <w:rPr>
          <w:rFonts w:ascii="Amiri" w:hAnsi="Amiri" w:eastAsia="Amiri" w:cs="Amiri"/>
          <w:color w:val="111111"/>
          <w:sz w:val="28"/>
          <w:sz w:val="28"/>
          <w:szCs w:val="28"/>
          <w:rtl w:val="true"/>
          <w:lang w:bidi="ar-SA"/>
        </w:rPr>
        <w:t>وقتها رسول اللّه صلّى اللّه عليه و آله و سلّم لا تجاوزها إلاّ و أنت محرم،فإنه وقت لأهل العراق،و لم يكن يومئذ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فيه مسلم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عرق من قبل العراق،و وقت لأهل اليمن يلملم،و وقت لأهل الطائف قرن المنازل،و وقت لأهل المغرب الجحفة،و هي مهيعة،و وقت لأهل المدينة ذو الحليفة،و من كان منزله خلف هذه المواقيت مما يلي مكة فميقاته منزله،أي ان من كان منزله أقرب إلى مكة من هذه المواقيت أحرم من منزله</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179779_1878427129"/>
      <w:bookmarkStart w:id="782" w:name="_Toc321"/>
      <w:bookmarkEnd w:id="781"/>
      <w:r>
        <w:rPr>
          <w:rtl w:val="true"/>
        </w:rPr>
        <w:t>الفقهاء</w:t>
      </w:r>
      <w:r>
        <w:rPr>
          <w:rtl w:val="true"/>
        </w:rPr>
        <w:t>:</w:t>
      </w:r>
      <w:bookmarkEnd w:id="78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للحاج أن يحرم للحج قبل أشهره،و هي،كما قدمنا شوال، و ذو القعدة،إلى نهاية اليوم الثالث عشر من ذي الحجة،و أيضا لا يجوز له أن يتعدى المواقيت التي ذكرها الرسول الأعظم صلّى اللّه عليه و آله و سلّم إلاّ محرما،و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العقيق،و يبعد عن مكة مائة كيلو متر على التقريب،و هو ميقات أهل العراق،و نجد،و كل من كان طريقه به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يلملم،و يبعد عن مكة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مترا،و هو ميقات أهل اليمن،و من 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المنازل،و يبعد عن مكة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مترا،و هو ميقات أهل الطائف، و من 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الجحفة،و يبعد عن مكة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مترا،و هي ميقات أهل مصر و الشام بما فيهم اللبنانيون و الأردنيون و الفلسطينيون،و لمن 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الحليفة،و هو مسجد الشجرة،و يبعد عن مكة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مترا،و هو ميقات أهل المدينة،و لمن مر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مكة،أو من مكان بين الميقات و بين مكة،فميقاته من منزله</w:t>
      </w:r>
      <w:r>
        <w:rPr>
          <w:rFonts w:eastAsia="Amiri" w:cs="Amiri" w:ascii="Amiri" w:hAnsi="Amiri"/>
          <w:color w:val="111111"/>
          <w:sz w:val="28"/>
          <w:szCs w:val="28"/>
          <w:rtl w:val="true"/>
          <w:lang w:bidi="ar-SA"/>
        </w:rPr>
        <w:t xml:space="preserve">. </w:t>
      </w:r>
      <w:bookmarkStart w:id="783" w:name="pg14588_169777"/>
    </w:p>
    <w:p>
      <w:pPr>
        <w:pStyle w:val="Heading4"/>
        <w:numPr>
          <w:ilvl w:val="3"/>
          <w:numId w:val="1"/>
        </w:numPr>
        <w:rPr/>
      </w:pPr>
      <w:bookmarkStart w:id="784" w:name="__RefHeading___Toc1179781_1878427129"/>
      <w:bookmarkStart w:id="785" w:name="_Toc322"/>
      <w:bookmarkEnd w:id="783"/>
      <w:bookmarkEnd w:id="784"/>
      <w:r>
        <w:rPr>
          <w:rtl w:val="true"/>
        </w:rPr>
        <w:t>المحاذاة</w:t>
      </w:r>
      <w:r>
        <w:rPr>
          <w:rtl w:val="true"/>
        </w:rPr>
        <w:t>:</w:t>
      </w:r>
      <w:bookmarkEnd w:id="785"/>
    </w:p>
    <w:p>
      <w:pPr>
        <w:pStyle w:val="BookText"/>
        <w:rPr/>
      </w:pPr>
      <w:r>
        <w:rPr>
          <w:rFonts w:ascii="Amiri" w:hAnsi="Amiri" w:eastAsia="Amiri" w:cs="Amiri"/>
          <w:color w:val="111111"/>
          <w:sz w:val="28"/>
          <w:sz w:val="28"/>
          <w:szCs w:val="28"/>
          <w:rtl w:val="true"/>
          <w:lang w:bidi="ar-SA"/>
        </w:rPr>
        <w:t>من حج على طريق لا يفضي إلى أحد المواقيت المتقدمة فإنه يحرم إذا غلب على ظنه المحاذاة لأحدها،لقول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بالمدينة شهرا،و هو يريد الحج،ثم بدا له أن يخرج من غير طريق أهل المدينة التي يأخذونه فليكن إحرامه من مسيرة ستة أميال،فيكون حذاء الشجرة من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ليس فيه شك ان اقامة ستة أشهر،و الشجرة،و ستة أميال،و ما إليها لا خصوصية لها،و لا فرق في المحاذاة بين أن يكون السفر في البر أو البحر،أما السفر في الجو فلا تحقق المحاذاة فيه إطلاقا،لأن معنى محاذاتك للشيء أن يكون على يمينك أو يسارك،لا تحتك أو فوقك</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179783_1878427129"/>
      <w:bookmarkStart w:id="787" w:name="_Toc323"/>
      <w:bookmarkEnd w:id="786"/>
      <w:r>
        <w:rPr>
          <w:rtl w:val="true"/>
        </w:rPr>
        <w:t>الإحرام قبل الميقات</w:t>
      </w:r>
      <w:r>
        <w:rPr>
          <w:rtl w:val="true"/>
        </w:rPr>
        <w:t>:</w:t>
      </w:r>
      <w:bookmarkEnd w:id="787"/>
    </w:p>
    <w:p>
      <w:pPr>
        <w:pStyle w:val="Heading5"/>
        <w:numPr>
          <w:ilvl w:val="4"/>
          <w:numId w:val="1"/>
        </w:numPr>
        <w:rPr/>
      </w:pPr>
      <w:bookmarkStart w:id="788" w:name="__RefHeading___Toc1179785_1878427129"/>
      <w:bookmarkStart w:id="789" w:name="_Toc324"/>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من المواقيت التي وقتها رسول اللّه صلّى اللّه عليه و آله و سلّم لا ينبغي لحاج و لا معتمر أن يحرم قبلها و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بالحج في غير أشهر الحاج فلا حج له،و من أحرم دون الميقات فلا إحرام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من أحرم قبل الميقات كان كمن صلى صلاة العصر ستا</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179787_1878427129"/>
      <w:bookmarkStart w:id="791" w:name="_Toc325"/>
      <w:bookmarkEnd w:id="790"/>
      <w:r>
        <w:rPr>
          <w:rtl w:val="true"/>
        </w:rPr>
        <w:t>الفقهاء</w:t>
      </w:r>
      <w:r>
        <w:rPr>
          <w:rtl w:val="true"/>
        </w:rPr>
        <w:t>:</w:t>
      </w:r>
      <w:bookmarkEnd w:id="791"/>
    </w:p>
    <w:p>
      <w:pPr>
        <w:pStyle w:val="BookText"/>
        <w:rPr/>
      </w:pPr>
      <w:r>
        <w:rPr>
          <w:rFonts w:ascii="Amiri" w:hAnsi="Amiri" w:eastAsia="Amiri" w:cs="Amiri"/>
          <w:color w:val="111111"/>
          <w:sz w:val="28"/>
          <w:sz w:val="28"/>
          <w:szCs w:val="28"/>
          <w:rtl w:val="true"/>
          <w:lang w:bidi="ar-SA"/>
        </w:rPr>
        <w:t>اتفقوا على أنّه لا يجوز الإحرام قبل الميقات إلاّ في صورتين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يريد العمرة المفردة لرجب،و لكنه يخاف ان أخر الإحرام إلى الميقات أن ينتهي رجب،و يدخل شعبان،فيجوز له،و الحال هذه،أن يحرم قبل </w:t>
      </w:r>
      <w:bookmarkStart w:id="792" w:name="pg14588_169778"/>
    </w:p>
    <w:p>
      <w:pPr>
        <w:pStyle w:val="BookText"/>
        <w:rPr/>
      </w:pPr>
      <w:bookmarkEnd w:id="792"/>
      <w:r>
        <w:rPr>
          <w:rFonts w:ascii="Amiri" w:hAnsi="Amiri" w:eastAsia="Amiri" w:cs="Amiri"/>
          <w:color w:val="111111"/>
          <w:sz w:val="28"/>
          <w:sz w:val="28"/>
          <w:szCs w:val="28"/>
          <w:rtl w:val="true"/>
          <w:lang w:bidi="ar-SA"/>
        </w:rPr>
        <w:t>الميقات،و ينوي عمرة رجب ما بقي منه يوم أو بعض يوم،فقد سئل الإمام عليه السّلام عن الرجل يجيء معتمرا،ينوي عمرة رجب،فيدخل عليه هلال شعبان قبل أن يبلغ الميقات،أ يحرم قبله،و يجعلها لرجب،أو يؤخر و يجعلها لشعبان؟قال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قبل الميقات،و تكون العمرة لرجب،و له فضله،و هو الذي 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ينذر الإحرام قبل الميقات،فقد سئل الإمام الصادق عليه السّلام عن رجل جعل للّه شكرا ان يحرم من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فليحرم من الكوفة،و ليف للّه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تخصيص المورد لا يخص الوارد،أي لا خصوصية للكوفة بالذات</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179789_1878427129"/>
      <w:bookmarkStart w:id="794" w:name="_Toc326"/>
      <w:bookmarkEnd w:id="793"/>
      <w:r>
        <w:rPr>
          <w:rtl w:val="true"/>
        </w:rPr>
        <w:t>الإحرام بعد الميقات</w:t>
      </w:r>
      <w:r>
        <w:rPr>
          <w:rtl w:val="true"/>
        </w:rPr>
        <w:t>:</w:t>
      </w:r>
      <w:bookmarkEnd w:id="794"/>
    </w:p>
    <w:p>
      <w:pPr>
        <w:pStyle w:val="Heading5"/>
        <w:numPr>
          <w:ilvl w:val="4"/>
          <w:numId w:val="1"/>
        </w:numPr>
        <w:rPr/>
      </w:pPr>
      <w:bookmarkStart w:id="795" w:name="__RefHeading___Toc1179791_1878427129"/>
      <w:bookmarkStart w:id="796" w:name="_Toc327"/>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قدمنا أن كل من حجّ أو اعتمر على ميقات يلزمه الإحرام منه،سواء أ كان من أهله،أم من غير أهله،و لكنه مر به صدفة،أو لضرورة،فإذا تعداه دون أن يحرم عامدا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إحرامه،حتى يعود إلى الميقات و يحرم منه،و لو افترض أن تعذر عليه الرجوع و الإحرام من الميقات بعد أن تركه عمدا لم يصح إحرامه وفاقا للمشهور،بل ربما يفهم من غير واحد عدم الخلاف فيه بيننا مؤاخذة له بسوء فعله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قد ترك الإحرام من الميقات ناسيا أو جاهلا،و أمكن الرجوع إليه، و الإحرام منه وجب،و إلاّ فمن الميقات الذي أمامه إن أمكن،و إلاّ فالقدر الممكن من مكة أو خارجها مقدما الثاني على الأول،فقد سئل الإمام عليه السّلام عن رجل مر على الميقات الذي يحرم الناس منه،فنسي أو جهل،فلم يحرم،حتى أتى مكة، فخاف ان رجع إلى المواقيت ان يفوته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الحرم،و يحرم، و يجزيه ذلك</w:t>
      </w:r>
      <w:r>
        <w:rPr>
          <w:rFonts w:eastAsia="Amiri" w:cs="Amiri" w:ascii="Amiri" w:hAnsi="Amiri"/>
          <w:color w:val="111111"/>
          <w:sz w:val="28"/>
          <w:szCs w:val="28"/>
          <w:rtl w:val="true"/>
          <w:lang w:bidi="ar-SA"/>
        </w:rPr>
        <w:t xml:space="preserve">. </w:t>
      </w:r>
      <w:bookmarkStart w:id="797" w:name="pg14588_169779"/>
    </w:p>
    <w:p>
      <w:pPr>
        <w:pStyle w:val="BookText"/>
        <w:rPr/>
      </w:pPr>
      <w:bookmarkEnd w:id="797"/>
      <w:r>
        <w:rPr>
          <w:rFonts w:ascii="Amiri" w:hAnsi="Amiri" w:eastAsia="Amiri" w:cs="Amiri"/>
          <w:color w:val="111111"/>
          <w:sz w:val="28"/>
          <w:sz w:val="28"/>
          <w:szCs w:val="28"/>
          <w:rtl w:val="true"/>
          <w:lang w:bidi="ar-SA"/>
        </w:rPr>
        <w:t>و سئل عن رجل نسي أن يحرم،حتى دخل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إلى ميقات أهل أرضه،فإن خشي أن يفوته الحج أحرم من مكانه،فان استطاع ان يخرج من الحرم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الإحرام كلية،و لم يذكر،حتى أكمل مناسكه فهل يجزيه الحج، أو يجب عليه القضاء؟</w:t>
      </w:r>
    </w:p>
    <w:p>
      <w:pPr>
        <w:pStyle w:val="Heading5"/>
        <w:numPr>
          <w:ilvl w:val="4"/>
          <w:numId w:val="1"/>
        </w:numPr>
        <w:rPr/>
      </w:pPr>
      <w:bookmarkStart w:id="798" w:name="__RefHeading___Toc1179793_1878427129"/>
      <w:bookmarkStart w:id="799" w:name="_Toc328"/>
      <w:bookmarkEnd w:id="798"/>
      <w:r>
        <w:rPr>
          <w:rtl w:val="true"/>
        </w:rPr>
        <w:t>الجواب</w:t>
      </w:r>
      <w:r>
        <w:rPr>
          <w:rtl w:val="true"/>
        </w:rPr>
        <w:t>:</w:t>
      </w:r>
      <w:bookmarkEnd w:id="7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يجزيه على المشهور شهرة عظيمة،و هو مروي في مرسل جميل</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14588_169781"/>
      <w:bookmarkStart w:id="801" w:name="pg14588_169781"/>
      <w:bookmarkEnd w:id="801"/>
    </w:p>
    <w:p>
      <w:pPr>
        <w:pStyle w:val="Heading3"/>
        <w:numPr>
          <w:ilvl w:val="2"/>
          <w:numId w:val="1"/>
        </w:numPr>
        <w:rPr/>
      </w:pPr>
      <w:bookmarkStart w:id="802" w:name="pg14588_169781"/>
      <w:bookmarkStart w:id="803" w:name="__RefHeading___Toc1179795_1878427129"/>
      <w:bookmarkStart w:id="804" w:name="_Toc329"/>
      <w:bookmarkEnd w:id="802"/>
      <w:bookmarkEnd w:id="803"/>
      <w:r>
        <w:rPr>
          <w:rtl w:val="true"/>
        </w:rPr>
        <w:t>الإحرام</w:t>
      </w:r>
      <w:bookmarkEnd w:id="804"/>
    </w:p>
    <w:p>
      <w:pPr>
        <w:pStyle w:val="Heading4"/>
        <w:numPr>
          <w:ilvl w:val="3"/>
          <w:numId w:val="1"/>
        </w:numPr>
        <w:rPr/>
      </w:pPr>
      <w:bookmarkStart w:id="805" w:name="__RefHeading___Toc1179797_1878427129"/>
      <w:bookmarkStart w:id="806" w:name="_Toc330"/>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للحج أفعال،منها واجبة،و منها مستحبة،و الواجبة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و الوقوف بعرفات،و الوقوف بالمشعر،و النزول في منى،و رمي الجمار،و الذبح، و الحلق أو التقصير،و طواف الحج و ركعتاه،و طواف النساء و ركعتاه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هذه الواجبات ركن،و بعضها غير ركن،و يعرف ذلك من التفصيل الآتي،و نبدأ بالإحرام</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79799_1878427129"/>
      <w:bookmarkStart w:id="808" w:name="_Toc331"/>
      <w:bookmarkEnd w:id="807"/>
      <w:r>
        <w:rPr>
          <w:rtl w:val="true"/>
        </w:rPr>
        <w:t>تعريف الإحرام</w:t>
      </w:r>
      <w:r>
        <w:rPr>
          <w:rtl w:val="true"/>
        </w:rPr>
        <w:t>:</w:t>
      </w:r>
      <w:bookmarkEnd w:id="8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الفقهاء في تعريف الإحرام،فقال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مجرد النية فقط،و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النية و التلبية،و ذهب ثالث إلى أنه النية و التلبية و لبس ثوبي الإحرام، و الذي ليس فيه شك أنه يتحقق بوجود هذه الثلاث،و انه ينتفي بانتفاء النية،لأن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انتفاء الإحرام بانتفاء التلبية فقط،أو لبس الثوبين فقط،أو هما معا مع وجود النية،و توطين النفس على ترك المنهيات المعهودة،أما هذا فسنشير إليه في الفقرة الثانية </w:t>
      </w:r>
      <w:r>
        <w:rPr>
          <w:rStyle w:val="FootnoteAnchor"/>
          <w:rtl w:val="true"/>
        </w:rPr>
        <w:footnoteReference w:id="45"/>
      </w:r>
      <w:r>
        <w:rPr>
          <w:rFonts w:ascii="IRNazanin" w:hAnsi="IRNazanin" w:eastAsia="IRNazanin"/>
          <w:color w:val="111111"/>
          <w:sz w:val="28"/>
          <w:sz w:val="28"/>
          <w:szCs w:val="28"/>
          <w:rtl w:val="true"/>
          <w:lang w:bidi="fa-IR"/>
        </w:rPr>
        <w:t xml:space="preserve">،ثم أن للإحرام مستحبات، </w:t>
      </w:r>
      <w:bookmarkStart w:id="809" w:name="pg14588_169782"/>
    </w:p>
    <w:p>
      <w:pPr>
        <w:pStyle w:val="BookText"/>
        <w:rPr/>
      </w:pPr>
      <w:bookmarkEnd w:id="809"/>
      <w:r>
        <w:rPr>
          <w:rFonts w:ascii="Amiri" w:hAnsi="Amiri" w:eastAsia="Amiri" w:cs="Amiri"/>
          <w:color w:val="111111"/>
          <w:sz w:val="28"/>
          <w:sz w:val="28"/>
          <w:szCs w:val="28"/>
          <w:rtl w:val="true"/>
          <w:lang w:bidi="ar-SA"/>
        </w:rPr>
        <w:t>و واجبات،مع العلم بأن حقيقته واحدة،سواء أ كان جزءا من العمرة المفردة،أو من الحج بشتى أنواعه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79801_1878427129"/>
      <w:bookmarkStart w:id="811" w:name="_Toc332"/>
      <w:bookmarkEnd w:id="810"/>
      <w:r>
        <w:rPr>
          <w:rtl w:val="true"/>
        </w:rPr>
        <w:t>مستحبات الإحرام</w:t>
      </w:r>
      <w:r>
        <w:rPr>
          <w:rtl w:val="true"/>
        </w:rPr>
        <w:t>:</w:t>
      </w:r>
      <w:bookmarkEnd w:id="811"/>
    </w:p>
    <w:p>
      <w:pPr>
        <w:pStyle w:val="BookText"/>
        <w:rPr/>
      </w:pPr>
      <w:r>
        <w:rPr>
          <w:rFonts w:ascii="Amiri" w:hAnsi="Amiri" w:eastAsia="Amiri" w:cs="Amiri"/>
          <w:color w:val="111111"/>
          <w:sz w:val="28"/>
          <w:sz w:val="28"/>
          <w:szCs w:val="28"/>
          <w:rtl w:val="true"/>
          <w:lang w:bidi="ar-SA"/>
        </w:rPr>
        <w:t>يستحب لمن يريد الإحرام ان ينظف جسده،و يزيل الشعر عنه،و ان يقلم أظافره،و يأخذ من شاربه،و ان يغتسل،حتى و لو كانت امرأة في الحيض أو النفاس،لأن الغرض هو النظافة،و ان يوفر شعر رأسه من أول ذي القعدة إذا أراد حج التمتع،و إذا اغتسل،ثم أكل أو لبس ما لا يحل للمحرم أكله و لبسه،أعاد الغسل استحبابا،و في كل ذلك روايات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روي عنهم أنه يستحب أن يكون الإحرام بعد صلاة الظهر،أو آية فريضة غيرها،و ان لم يصادف ذلك استحب ان يصلي ست ركعات للإحرام يأتي بها ركعتين ركعتين كصلاة الصبح،أو يصلي أربعا،أو اثنتين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يستحب للمحرم أن يشترط على ربه عند عقد الإحرام،كأن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أريد ما أمرتني به،فإن منعني مانع من إتمامه،و حبسني عنه حابس، فاجعلني في حل</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179803_1878427129"/>
      <w:bookmarkStart w:id="813" w:name="_Toc333"/>
      <w:bookmarkEnd w:id="812"/>
      <w:r>
        <w:rPr>
          <w:rtl w:val="true"/>
        </w:rPr>
        <w:t>واجبات الإحرام</w:t>
      </w:r>
      <w:bookmarkEnd w:id="813"/>
    </w:p>
    <w:p>
      <w:pPr>
        <w:pStyle w:val="Heading5"/>
        <w:numPr>
          <w:ilvl w:val="4"/>
          <w:numId w:val="1"/>
        </w:numPr>
        <w:rPr/>
      </w:pPr>
      <w:bookmarkStart w:id="814" w:name="__RefHeading___Toc1179805_1878427129"/>
      <w:bookmarkStart w:id="815" w:name="_Toc334"/>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واجبات الإحرام ثلاثة</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1179807_1878427129"/>
      <w:bookmarkStart w:id="817" w:name="_Toc335"/>
      <w:bookmarkEnd w:id="816"/>
      <w:r>
        <w:rPr/>
        <w:t>1</w:t>
      </w:r>
      <w:r>
        <w:rPr>
          <w:rtl w:val="true"/>
        </w:rPr>
        <w:t>-</w:t>
      </w:r>
      <w:r>
        <w:rPr>
          <w:rtl w:val="true"/>
        </w:rPr>
        <w:t>النية</w:t>
      </w:r>
      <w:bookmarkEnd w:id="817"/>
    </w:p>
    <w:p>
      <w:pPr>
        <w:pStyle w:val="Heading6"/>
        <w:numPr>
          <w:ilvl w:val="5"/>
          <w:numId w:val="1"/>
        </w:numPr>
        <w:rPr/>
      </w:pPr>
      <w:bookmarkStart w:id="818" w:name="__RefHeading___Toc1179809_1878427129"/>
      <w:bookmarkStart w:id="819" w:name="_Toc336"/>
      <w:bookmarkEnd w:id="818"/>
      <w:r>
        <w:rPr>
          <w:rtl w:val="true"/>
        </w:rPr>
        <w:t>اشارة</w:t>
      </w:r>
      <w:bookmarkEnd w:id="8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أريد التمتع بالعمرة إلى الحج،كيف </w:t>
      </w:r>
      <w:bookmarkStart w:id="820" w:name="pg14588_169783"/>
    </w:p>
    <w:p>
      <w:pPr>
        <w:pStyle w:val="BookText"/>
        <w:rPr/>
      </w:pPr>
      <w:bookmarkEnd w:id="820"/>
      <w:r>
        <w:rPr>
          <w:rFonts w:ascii="Amiri" w:hAnsi="Amiri" w:eastAsia="Amiri" w:cs="Amiri"/>
          <w:color w:val="111111"/>
          <w:sz w:val="28"/>
          <w:sz w:val="28"/>
          <w:szCs w:val="28"/>
          <w:rtl w:val="true"/>
          <w:lang w:bidi="ar-SA"/>
        </w:rPr>
        <w:t>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أريد أن أتمتع بالعمرة إلى الحج على كتابك،و سنة نبيك،و ان شئت أضمرت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يحج حجة التمتع،كيف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 العمرة، و يحرم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أكثر من مرة أنّه لا عبادة بلا نية القربة،و ان معناها الداعي و الباعث على العمل للّه وحده،و حيث ان الإحرام قد يكون لعمرة مفردة،و للعمرة التي هي جزء من حج التمتع،أو لحج التمتع،أو الافراد،أو القران 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 المأتي به،و ان الإحرام لهذه الغاية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تجب نية الوجه من الوجوب و الاستحباب،بل التقرب إلى اللّه،و كفى،كما لا يجب التلفظ بالنية، و هذا معنى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أضمرت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ان النائي عن مكة فرضه التمتع،و ان التمتع يتألف من العمرة،و الحج،و ان لا بد لكل منهما من إحرام،و ان إحرام العمرة يكون من الميقات،و إحرام الحج من مكة،فهل يصح للمتمتع ان ينوي بإحرام واحد العمرة و الحج معا؟</w:t>
      </w:r>
    </w:p>
    <w:p>
      <w:pPr>
        <w:pStyle w:val="Heading6"/>
        <w:numPr>
          <w:ilvl w:val="5"/>
          <w:numId w:val="1"/>
        </w:numPr>
        <w:rPr/>
      </w:pPr>
      <w:bookmarkStart w:id="821" w:name="__RefHeading___Toc1179811_1878427129"/>
      <w:bookmarkStart w:id="822" w:name="_Toc337"/>
      <w:bookmarkEnd w:id="821"/>
      <w:r>
        <w:rPr>
          <w:rtl w:val="true"/>
        </w:rPr>
        <w:t>الجواب</w:t>
      </w:r>
      <w:r>
        <w:rPr>
          <w:rtl w:val="true"/>
        </w:rPr>
        <w:t>:</w:t>
      </w:r>
      <w:bookmarkEnd w:id="822"/>
    </w:p>
    <w:p>
      <w:pPr>
        <w:pStyle w:val="BookText"/>
        <w:rPr/>
      </w:pPr>
      <w:r>
        <w:rPr>
          <w:rFonts w:ascii="Amiri" w:hAnsi="Amiri" w:eastAsia="Amiri" w:cs="Amiri"/>
          <w:color w:val="111111"/>
          <w:sz w:val="28"/>
          <w:sz w:val="28"/>
          <w:szCs w:val="28"/>
          <w:rtl w:val="true"/>
          <w:lang w:bidi="ar-SA"/>
        </w:rPr>
        <w:t>حيث ان لكل من الحج و العمرة إحراما مستقلا،فإذا نوى بإحرام واحد الحج و العمرة للحج معا فقد نوى ما لم يشرع،و عليه يقع الإحرام باطلا،قال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 و العمرة لا يقعان بنية واحدة،و في إحرام واحد،بل عن الشيخ الإجماع على عدم جواز القران بينهما بإحرام واحد</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179813_1878427129"/>
      <w:bookmarkStart w:id="824" w:name="_Toc338"/>
      <w:bookmarkEnd w:id="823"/>
      <w:r>
        <w:rPr/>
        <w:t>2</w:t>
      </w:r>
      <w:r>
        <w:rPr>
          <w:rtl w:val="true"/>
        </w:rPr>
        <w:t>-</w:t>
      </w:r>
      <w:r>
        <w:rPr>
          <w:rtl w:val="true"/>
        </w:rPr>
        <w:t>التلبيات الأربع</w:t>
      </w:r>
      <w:bookmarkEnd w:id="82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لبيك،ان الحمد و النعمة لك و الملك،لا شريك لك</w:t>
      </w:r>
      <w:r>
        <w:rPr>
          <w:rFonts w:eastAsia="Amiri" w:cs="Amiri" w:ascii="Amiri" w:hAnsi="Amiri"/>
          <w:color w:val="111111"/>
          <w:sz w:val="28"/>
          <w:szCs w:val="28"/>
          <w:rtl w:val="true"/>
          <w:lang w:bidi="ar-SA"/>
        </w:rPr>
        <w:t xml:space="preserve">». </w:t>
      </w:r>
      <w:bookmarkStart w:id="825" w:name="pg14588_169784"/>
    </w:p>
    <w:p>
      <w:pPr>
        <w:pStyle w:val="BookText"/>
        <w:rPr/>
      </w:pPr>
      <w:bookmarkEnd w:id="82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لبى بالأربع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الإشارة إلى ان التلبية لا بد منها في حج التمتع،و العمرة له، و العمرة المفردة،و حج الافراد،بحيث لا ينعقد الإحرام في واحد من هذه الأمور إلاّ بالتلبية إجماعا محصلا و منقولا بشهادة صاحب الجواهر،فإذا نوى الإحرام، و لبس ثوبيه،و لم يلب،ثم أتى بما نهي عنه المحرم فلا شيء عليه،فقد سئل الإمام عليه السّلام عن الرجل يقع على أهله بعد ما يعقد الإحرام،و لم يلب؟قال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الإحرام لحج القران فيتخير القارن بين التلبية،و بين الإشعار أو التقليد، و الإشعار مختص بالإبل،و التقليد مشترك بينها و بين غيرها من أنواع الهدي، و معنى الإشعار أن يشق الجانب الأيمن من سنام الناقة،و معنى التقليد أن يجعل في عنق الهدي نعلا بالية،ليعرف بها أنه 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المشهور،و فيه روايات مستفيضة،منها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التلبية،و الاشعار،و التقليد،فإذا فعل شيئا من هذه الثلاث فقد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يبتدئ بالتلبية عند الإحرام،و يستحب الاستمرار بها إلى رمي جمرة العقبة،و يقطعها إذا شاهد بيوت مكة،و أيضا يستحب الجهر بها لغير المرأة إلاّ في مسجد الجماعات</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179815_1878427129"/>
      <w:bookmarkStart w:id="827" w:name="_Toc339"/>
      <w:bookmarkEnd w:id="826"/>
      <w:r>
        <w:rPr/>
        <w:t>3</w:t>
      </w:r>
      <w:r>
        <w:rPr>
          <w:rtl w:val="true"/>
        </w:rPr>
        <w:t>-</w:t>
      </w:r>
      <w:r>
        <w:rPr>
          <w:rtl w:val="true"/>
        </w:rPr>
        <w:t>لبس ثوبي الإحرام للرجل يأتزر بأحدهما،و يرتدي بالآخر</w:t>
      </w:r>
      <w:bookmarkEnd w:id="827"/>
    </w:p>
    <w:p>
      <w:pPr>
        <w:pStyle w:val="Heading6"/>
        <w:numPr>
          <w:ilvl w:val="5"/>
          <w:numId w:val="1"/>
        </w:numPr>
        <w:rPr/>
      </w:pPr>
      <w:bookmarkStart w:id="828" w:name="__RefHeading___Toc1179817_1878427129"/>
      <w:bookmarkStart w:id="829" w:name="_Toc340"/>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ميقات من هذه المواقيت،و أنت تريد الإحرام فاغتسل،و البس ثوبيك،و في رواية أخرى تفيض عليك الماء،و تلبس ثوبيك ان شاء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الفقهاء على أن المحرم يجب عليه أن يلبس إزارا،و رداء،و الإزار هو </w:t>
      </w:r>
      <w:bookmarkStart w:id="830" w:name="pg14588_169785"/>
    </w:p>
    <w:p>
      <w:pPr>
        <w:pStyle w:val="BookText"/>
        <w:rPr/>
      </w:pPr>
      <w:bookmarkEnd w:id="830"/>
      <w:r>
        <w:rPr>
          <w:rFonts w:ascii="Amiri" w:hAnsi="Amiri" w:eastAsia="Amiri" w:cs="Amiri"/>
          <w:color w:val="111111"/>
          <w:sz w:val="28"/>
          <w:sz w:val="28"/>
          <w:szCs w:val="28"/>
          <w:rtl w:val="true"/>
          <w:lang w:bidi="ar-SA"/>
        </w:rPr>
        <w:t>ما يستتر به من سرته إلى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الرداء هو ما يكون على الظهر و الصدر و الكتفين،و يجوز للمحرم ان يلبس أكثر من ثوبين على شريطة ان لا يكون مخيطا،كما يجوز له ان يبدل ثياب الإحرام،و لكن الأفضل أن يطوف بالثوبين اللذين أحرم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اشترطوا في لباس المحرم كل ما اشترطوه في لباس المصلي من الطهارة، و عدم كونه حريرا للرجال،أو جلدا مما لا يؤكل لحمه،بل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يكون من نوع الجلد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أن المحرم لا يجوز له أن يلبس قميصا و لا سراويل،و لا ثوبا يزرره،و لا أن يغطي رأسه و وجهه،أما المرأة فتغطي رأسها،و تكشف وجهها إلاّ إذا خافت ان ينظر الرجال إليها بريبة،و ليس لها أن تلبس القفاز،أي الكفوف، و لها أن تلبس الحرير و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لبس ثوبي الإحرام شرط لصحة الإحرام،بمعنى انه لو أحرم عاريا،أو لابسا مخيطا لم ينعقد الإحرام من الأساس،أو انه ينعقد،و لكن يأثم تارك الثوبين،و يستحق العقاب؟</w:t>
      </w:r>
    </w:p>
    <w:p>
      <w:pPr>
        <w:pStyle w:val="Heading6"/>
        <w:numPr>
          <w:ilvl w:val="5"/>
          <w:numId w:val="1"/>
        </w:numPr>
        <w:rPr/>
      </w:pPr>
      <w:bookmarkStart w:id="831" w:name="__RefHeading___Toc1179819_1878427129"/>
      <w:bookmarkStart w:id="832" w:name="_Toc341"/>
      <w:bookmarkEnd w:id="831"/>
      <w:r>
        <w:rPr>
          <w:rtl w:val="true"/>
        </w:rPr>
        <w:t>الجواب</w:t>
      </w:r>
      <w:r>
        <w:rPr>
          <w:rtl w:val="true"/>
        </w:rPr>
        <w:t>:</w:t>
      </w:r>
      <w:bookmarkEnd w:id="83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الإحرام يتحقق بدون لبس الثوبين،و يدل على ذلك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التلبية،و الاشعار،و التقليد،فإذا فعل شيئا من هذه الثلاثة فقد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تحقق الإحرام بهذه الثلاثة ظاهر في أن لبس الثوبين ليس شرطا و لا جزءا من الإحرام،و الا وجب ذكره و بيانه</w:t>
      </w:r>
      <w:r>
        <w:rPr>
          <w:rFonts w:eastAsia="Amiri" w:cs="Amiri" w:ascii="Amiri" w:hAnsi="Amiri"/>
          <w:color w:val="111111"/>
          <w:sz w:val="28"/>
          <w:szCs w:val="28"/>
          <w:rtl w:val="true"/>
          <w:lang w:bidi="ar-SA"/>
        </w:rPr>
        <w:t xml:space="preserve">. </w:t>
      </w:r>
      <w:bookmarkStart w:id="833" w:name="pg14588_169786"/>
    </w:p>
    <w:p>
      <w:pPr>
        <w:pStyle w:val="Heading4"/>
        <w:numPr>
          <w:ilvl w:val="3"/>
          <w:numId w:val="1"/>
        </w:numPr>
        <w:rPr/>
      </w:pPr>
      <w:bookmarkStart w:id="834" w:name="__RefHeading___Toc1179821_1878427129"/>
      <w:bookmarkStart w:id="835" w:name="_Toc342"/>
      <w:bookmarkEnd w:id="833"/>
      <w:bookmarkEnd w:id="834"/>
      <w:r>
        <w:rPr>
          <w:rtl w:val="true"/>
        </w:rPr>
        <w:t>مكروهات الإحرام</w:t>
      </w:r>
      <w:r>
        <w:rPr>
          <w:rtl w:val="true"/>
        </w:rPr>
        <w:t>:</w:t>
      </w:r>
      <w:bookmarkEnd w:id="8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للمحرم أمور،منها أن يحرم في غير الثياب البيض،و ان يكون ثوب الإحرام قذرا،و ان يروي الشعر،و ان يخضب بالحناء،و ان يشم الرياحين</w:t>
      </w:r>
      <w:r>
        <w:rPr>
          <w:rFonts w:eastAsia="Amiri" w:cs="Amiri" w:ascii="Amiri" w:hAnsi="Amiri"/>
          <w:color w:val="111111"/>
          <w:sz w:val="28"/>
          <w:szCs w:val="28"/>
          <w:rtl w:val="true"/>
          <w:lang w:bidi="ar-SA"/>
        </w:rPr>
        <w:t xml:space="preserve">. </w:t>
      </w:r>
      <w:bookmarkStart w:id="836" w:name="pg14588_169787"/>
    </w:p>
    <w:p>
      <w:pPr>
        <w:pStyle w:val="Heading4"/>
        <w:numPr>
          <w:ilvl w:val="3"/>
          <w:numId w:val="1"/>
        </w:numPr>
        <w:rPr/>
      </w:pPr>
      <w:bookmarkStart w:id="837" w:name="__RefHeading___Toc1179823_1878427129"/>
      <w:bookmarkStart w:id="838" w:name="_Toc343"/>
      <w:bookmarkEnd w:id="836"/>
      <w:bookmarkEnd w:id="837"/>
      <w:r>
        <w:rPr>
          <w:rtl w:val="true"/>
        </w:rPr>
        <w:t>تروك الإحرام</w:t>
      </w:r>
      <w:bookmarkEnd w:id="838"/>
    </w:p>
    <w:p>
      <w:pPr>
        <w:pStyle w:val="Heading5"/>
        <w:numPr>
          <w:ilvl w:val="4"/>
          <w:numId w:val="1"/>
        </w:numPr>
        <w:rPr/>
      </w:pPr>
      <w:bookmarkStart w:id="839" w:name="__RefHeading___Toc1179825_1878427129"/>
      <w:bookmarkStart w:id="840" w:name="_Toc344"/>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يجب على المحرم ان يترك الأشياء التالية</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179827_1878427129"/>
      <w:bookmarkStart w:id="842" w:name="_Toc345"/>
      <w:bookmarkEnd w:id="841"/>
      <w:r>
        <w:rPr>
          <w:rtl w:val="true"/>
        </w:rPr>
        <w:t>صيد البر</w:t>
      </w:r>
      <w:r>
        <w:rPr>
          <w:rtl w:val="true"/>
        </w:rPr>
        <w:t>:</w:t>
      </w:r>
      <w:bookmarkEnd w:id="842"/>
    </w:p>
    <w:p>
      <w:pPr>
        <w:pStyle w:val="Heading6"/>
        <w:numPr>
          <w:ilvl w:val="5"/>
          <w:numId w:val="1"/>
        </w:numPr>
        <w:rPr/>
      </w:pPr>
      <w:bookmarkStart w:id="843" w:name="__RefHeading___Toc1179829_1878427129"/>
      <w:bookmarkStart w:id="844" w:name="_Toc346"/>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قال تعالى يا أَيُّهَا الَّذِينَ آمَنُوا لا تَقْتُلُوا الصَّيْدَ وَ أَنْتُمْ حُرُمٌ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أُحِلَّ لَكُمْ صَيْدُ الْبَحْرِ وَ طَعامُهُ مَتاعاً لَكُمْ وَ لِلسَّيّارَةِ وَ حُرِّمَ عَلَيْكُمْ صَيْدُ الْبَرِّ ما دُمْتُمْ حُرُماً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تستحلّن شيئا من الصيد،و أنت حرام،و لا أنت حلال في الحرم،و لا تدلن عليه محلا و لا محرما،فيصطاده،و لا تشر إليه، فيستحل من أجلك،فإن فيه فداء لمن تعمده</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1179831_1878427129"/>
      <w:bookmarkStart w:id="846" w:name="_Toc347"/>
      <w:bookmarkEnd w:id="845"/>
      <w:r>
        <w:rPr>
          <w:rtl w:val="true"/>
        </w:rPr>
        <w:t>الفقهاء</w:t>
      </w:r>
      <w:r>
        <w:rPr>
          <w:rtl w:val="true"/>
        </w:rPr>
        <w:t>:</w:t>
      </w:r>
      <w:bookmarkEnd w:id="8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على أن صيد البحر حلال للمحرم،و ان صيد البر حرام اصطيادا، و أكلا،و اشارة،و دلالة،و ذبحا</w:t>
      </w:r>
      <w:r>
        <w:rPr>
          <w:rFonts w:eastAsia="Amiri" w:cs="Amiri" w:ascii="Amiri" w:hAnsi="Amiri"/>
          <w:color w:val="111111"/>
          <w:sz w:val="28"/>
          <w:szCs w:val="28"/>
          <w:rtl w:val="true"/>
          <w:lang w:bidi="ar-SA"/>
        </w:rPr>
        <w:t xml:space="preserve">. </w:t>
      </w:r>
      <w:bookmarkStart w:id="847" w:name="pg14588_169788"/>
    </w:p>
    <w:p>
      <w:pPr>
        <w:pStyle w:val="BookText"/>
        <w:rPr/>
      </w:pPr>
      <w:bookmarkEnd w:id="847"/>
      <w:r>
        <w:rPr>
          <w:rFonts w:ascii="Amiri" w:hAnsi="Amiri" w:eastAsia="Amiri" w:cs="Amiri"/>
          <w:color w:val="111111"/>
          <w:sz w:val="28"/>
          <w:sz w:val="28"/>
          <w:szCs w:val="28"/>
          <w:rtl w:val="true"/>
          <w:lang w:bidi="ar-SA"/>
        </w:rPr>
        <w:t>و إذا ذبح المحرم الصيد كان ميتة لا يحل أكله،قال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المحرم الصيد لم يأكله المحل و المحرم،و هو كالميتة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للمحرم أن يقتل المؤذيات،كالحية و العقرب،و الفأرة و الذئب، و الكلب العقور،و كل ما يخاف منه على نفسه،و لا فدية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كلما خشيه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الحيوانات و الطيور الكاسرة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الأفعى و الفأرة و العقرب،و كل حية،و ان أرادك السبع فاقتله،و ان لم يردك فلا تقتله،و الكلب العقور إذا أرادك فاقتله</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179833_1878427129"/>
      <w:bookmarkStart w:id="849" w:name="_Toc348"/>
      <w:bookmarkEnd w:id="848"/>
      <w:r>
        <w:rPr>
          <w:rtl w:val="true"/>
        </w:rPr>
        <w:t>كفارة الصيد</w:t>
      </w:r>
      <w:r>
        <w:rPr>
          <w:rtl w:val="true"/>
        </w:rPr>
        <w:t>:</w:t>
      </w:r>
      <w:bookmarkEnd w:id="849"/>
    </w:p>
    <w:p>
      <w:pPr>
        <w:pStyle w:val="BookText"/>
        <w:rPr/>
      </w:pPr>
      <w:r>
        <w:rPr>
          <w:rFonts w:ascii="Amiri" w:hAnsi="Amiri" w:eastAsia="Amiri" w:cs="Amiri"/>
          <w:color w:val="111111"/>
          <w:sz w:val="28"/>
          <w:sz w:val="28"/>
          <w:szCs w:val="28"/>
          <w:rtl w:val="true"/>
          <w:lang w:bidi="ar-SA"/>
        </w:rPr>
        <w:t xml:space="preserve">قال تعالى 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بالصيد صيد البر مأكولا كان أو غير مأكول عند أصحابنا،و المراد بالمماثلة في قوله تعالى مِثْلُ ما قَتَلَ مِنَ النَّعَمِ المماثلة في الخلقة،ففي النعامة بدنة،و في حمار الوحش و شبهه بقرة،و في الظبي و الأرنب شاة،و هو المروي عن أهل البيت عليهم السّلام،و معنى قوله يَحْكُمُ بِهِ ذَوا عَدْلٍ مِنْكُمْ ان ينظر عدلان عارفان من أهل دينكم و ملتكم،و يقارنا بين الصيد و بين أشبه الأشياء به من النعم فيحكما به،فيذبحه و يتصدق به،و معنى قوله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هَدْياً بالِغَ الْكَعْبَةِ عند أصحابنا ان يذبح المحرم الحيوان الأهلي المماثل بمكة قبالة الكعبة ان كان محرما بالعمرة،و ان كان محرما للحج ذبحه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w:t>
      </w:r>
      <w:bookmarkStart w:id="850" w:name="pg14588_169789"/>
    </w:p>
    <w:p>
      <w:pPr>
        <w:pStyle w:val="BookText"/>
        <w:rPr/>
      </w:pPr>
      <w:bookmarkEnd w:id="850"/>
      <w:r>
        <w:rPr>
          <w:rFonts w:ascii="Amiri" w:hAnsi="Amiri" w:eastAsia="Amiri" w:cs="Amiri"/>
          <w:color w:val="111111"/>
          <w:sz w:val="28"/>
          <w:sz w:val="28"/>
          <w:szCs w:val="28"/>
          <w:rtl w:val="true"/>
          <w:lang w:bidi="ar-SA"/>
        </w:rPr>
        <w:t>قوله أَوْ كَفّارَةٌ طَعامُ مَساكِينَ أن يقوّم المماثل بدراهم،و يشتري بها طعاما،ثم يتصدق به على المساكين،لكل مسكين مدّان،أو يصوم عن كل مدّين يوما،و هذا معنى أَوْ عَدْلُ ذلِكَ صِياماً و هو المروي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الفقهاء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اصطاد شيئا فعليه ان يفدي بمثله من النعم الأهلية،و مع العجز يقوّمه و يشتري بالثمن طعاما،يتصدق به على المساكين، لكل واحد منهم مدّان،و لا يلزمه ما زاد على ستين مسكينا،و مع العجز يصوم عن كل مدّين يوما،و مع العجز يصوم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الفقهاء الكلام في الصيد و كفارته،و ابتدأوا من صيد النعامة التي تشبه الناقة إلى صيد الجرادة،و فرعوا فروعا،و افترضوا صورا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التفصيل و التطويل فليرجع إلى الجواهر و الحدائق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اكتفينا نحن بهذه الإشارة،لعدم الجدوى من الإطناب،فإن من يذهب إلى الحرمين الشريفين يذهب ناسكا زاهدا،لا متنزها صائدا</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179835_1878427129"/>
      <w:bookmarkStart w:id="852" w:name="_Toc349"/>
      <w:bookmarkEnd w:id="851"/>
      <w:r>
        <w:rPr>
          <w:rtl w:val="true"/>
        </w:rPr>
        <w:t>القمل</w:t>
      </w:r>
      <w:r>
        <w:rPr>
          <w:rtl w:val="true"/>
        </w:rPr>
        <w:t>:</w:t>
      </w:r>
      <w:bookmarkEnd w:id="8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للمحرم قتل هوام الجسد،كالقمل و القراد،و يجوز نقله،و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قتل البق و البرغوث،ليدفعه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فلا نشك أبدا في جواز ازالة كل مؤذ،و ان توقف ذلك على قتله جاز،جاء رجل إلى الإمام الصادق عليه السّلام و سأله عن محرم قتل زنبورا؟قال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خطأ فليس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شيئا من طعام،قال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bookmarkStart w:id="853" w:name="pg14588_169790"/>
    </w:p>
    <w:p>
      <w:pPr>
        <w:pStyle w:val="BookText"/>
        <w:rPr/>
      </w:pPr>
      <w:bookmarkEnd w:id="853"/>
      <w:r>
        <w:rPr>
          <w:rFonts w:ascii="Amiri" w:hAnsi="Amiri" w:eastAsia="Amiri" w:cs="Amiri"/>
          <w:color w:val="111111"/>
          <w:sz w:val="28"/>
          <w:sz w:val="28"/>
          <w:szCs w:val="28"/>
          <w:rtl w:val="true"/>
          <w:lang w:bidi="ar-SA"/>
        </w:rPr>
        <w:t>أرادني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أرادك فاقتله</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179837_1878427129"/>
      <w:bookmarkStart w:id="855" w:name="_Toc350"/>
      <w:bookmarkEnd w:id="854"/>
      <w:r>
        <w:rPr>
          <w:rtl w:val="true"/>
        </w:rPr>
        <w:t>الزواج</w:t>
      </w:r>
      <w:r>
        <w:rPr>
          <w:rtl w:val="true"/>
        </w:rPr>
        <w:t>:</w:t>
      </w:r>
      <w:bookmarkEnd w:id="855"/>
    </w:p>
    <w:p>
      <w:pPr>
        <w:pStyle w:val="Heading6"/>
        <w:numPr>
          <w:ilvl w:val="5"/>
          <w:numId w:val="1"/>
        </w:numPr>
        <w:rPr/>
      </w:pPr>
      <w:bookmarkStart w:id="856" w:name="__RefHeading___Toc1179839_1878427129"/>
      <w:bookmarkStart w:id="857" w:name="_Toc351"/>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قال الإمام الصادق عليه السّلام المحرم لا يتزوج،و لا يزوج فان 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المحرم،و هو يعلم أنه حرام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ينكح،و لا ينكح،و لا يخطب و لا يشهد النكاح،و ان نكح فنكاحه باطل</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179841_1878427129"/>
      <w:bookmarkStart w:id="859" w:name="_Toc352"/>
      <w:bookmarkEnd w:id="858"/>
      <w:r>
        <w:rPr>
          <w:rtl w:val="true"/>
        </w:rPr>
        <w:t>الفقهاء</w:t>
      </w:r>
      <w:r>
        <w:rPr>
          <w:rtl w:val="true"/>
        </w:rPr>
        <w:t>:</w:t>
      </w:r>
      <w:bookmarkEnd w:id="85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للمحرم ان يعقد الزواج لنفسه،و لا لغيره،و لا أن يوكل فيه، و لو فعل شيئا من ذلك لم ينعقد الزواج،و كذا لا يجوز له أن يشهد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أجرى العقد،و هو عالم بالتحريم حرمت عليه المرأة أبدا بمجرد العقد،حتى و لو لم يدخل،أما إذا كان جاهلا بالتحريم فلا تحرم عليه،حتى و لو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للمحرم أن يطلّق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يطلّق،و لا يتزوج</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79843_1878427129"/>
      <w:bookmarkStart w:id="861" w:name="_Toc353"/>
      <w:bookmarkEnd w:id="860"/>
      <w:r>
        <w:rPr>
          <w:rtl w:val="true"/>
        </w:rPr>
        <w:t>الجماع و الاستمتاع</w:t>
      </w:r>
      <w:r>
        <w:rPr>
          <w:rtl w:val="true"/>
        </w:rPr>
        <w:t>:</w:t>
      </w:r>
      <w:bookmarkEnd w:id="861"/>
    </w:p>
    <w:p>
      <w:pPr>
        <w:pStyle w:val="Heading6"/>
        <w:numPr>
          <w:ilvl w:val="5"/>
          <w:numId w:val="1"/>
        </w:numPr>
        <w:rPr/>
      </w:pPr>
      <w:bookmarkStart w:id="862" w:name="__RefHeading___Toc1179845_1878427129"/>
      <w:bookmarkStart w:id="863" w:name="_Toc354"/>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سئل الإمام الصادق عليه السّلام عن رجل محرم وقع على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جاهلا فليس عليه شيء،و ان لم يكن جاهلا فان عليه أن يسوق بدنة،و يفرق بينهما،حتى يقضيا المناسك،و يرجعا إلى المكان الذي أصابا فيه ما أصابا، و عليهما الحج من قابل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عن الرجل يعبث بامرأته حتى يمني،و هو محرم من غير جماع،أو </w:t>
      </w:r>
      <w:bookmarkStart w:id="864" w:name="pg14588_169791"/>
    </w:p>
    <w:p>
      <w:pPr>
        <w:pStyle w:val="BookText"/>
        <w:rPr/>
      </w:pPr>
      <w:bookmarkEnd w:id="864"/>
      <w:r>
        <w:rPr>
          <w:rFonts w:ascii="Amiri" w:hAnsi="Amiri" w:eastAsia="Amiri" w:cs="Amiri"/>
          <w:color w:val="111111"/>
          <w:sz w:val="28"/>
          <w:sz w:val="28"/>
          <w:szCs w:val="28"/>
          <w:rtl w:val="true"/>
          <w:lang w:bidi="ar-SA"/>
        </w:rPr>
        <w:t>يفعل ذلك في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امرأته على غير شهوة،و هو محرم فعليه دم شاة،و من قبل امرأته على شهوة فأمنى فعليه جزور،و يستغفر ربه</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1179847_1878427129"/>
      <w:bookmarkStart w:id="866" w:name="_Toc355"/>
      <w:bookmarkEnd w:id="865"/>
      <w:r>
        <w:rPr>
          <w:rtl w:val="true"/>
        </w:rPr>
        <w:t>الفقهاء</w:t>
      </w:r>
      <w:r>
        <w:rPr>
          <w:rtl w:val="true"/>
        </w:rPr>
        <w:t>:</w:t>
      </w:r>
      <w:bookmarkEnd w:id="866"/>
    </w:p>
    <w:p>
      <w:pPr>
        <w:pStyle w:val="BookText"/>
        <w:rPr/>
      </w:pPr>
      <w:r>
        <w:rPr>
          <w:rFonts w:ascii="Amiri" w:hAnsi="Amiri" w:eastAsia="Amiri" w:cs="Amiri"/>
          <w:color w:val="111111"/>
          <w:sz w:val="28"/>
          <w:sz w:val="28"/>
          <w:szCs w:val="28"/>
          <w:rtl w:val="true"/>
          <w:lang w:bidi="ar-SA"/>
        </w:rPr>
        <w:t>اتفقوا على أنه لا يجوز للمحرم أن يجامع زوجته،أو يستمتع بها بشتى أنواع الاستمتاع،و إذا جامع فسد حجه،و لكن عليه المضي في حجه و إتمامه،ثم القضاء في العام القادم،على أن يفرق بين الزوجين وجوبا في حج القضاء من المكان الذي أحدثا فيه ما أحدثا،قال العلامة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التفريق أن لا يخلوا بأنفسهما،و متى اجتمعا كان معهما ثالث محرم،لأن وجوده يمنع من الاقدام على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المرأة مطاوعة فسد حجها،و عليها أن تكفّر ببدنة،و أن تقضي في العام القادم،و ان تكن مكرهة فلا شيء عليها،و على الزوج أن يكفر ببدنتين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عنه،و الثانية عنها،و ان كانت محلة،و هو محرم،فلا تسأل عن شيء، و لا تجب عليها الكفارة،و لا على الرجل بسببها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قبّل زوجته بشهوة كفّر بجزور،و بدون شهوة بشاة،و لو نظر إلى أجنبية فأمنى لم يفسد حجه،و عليه بدنة،ان كان موسرا،و بقرة ان كان متوسطا،و شاة ان كان معسرا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لرواية أبي بصير عن الإمام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محرم نظر إلى ساق امرأة،فأمنى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موسرا فعليه بدنة،و ان كان وسطا فعليه بقرة،و ان كان فقيرا فعليه شاة</w:t>
      </w:r>
      <w:r>
        <w:rPr>
          <w:rFonts w:eastAsia="Amiri" w:cs="Amiri" w:ascii="Amiri" w:hAnsi="Amiri"/>
          <w:color w:val="111111"/>
          <w:sz w:val="28"/>
          <w:szCs w:val="28"/>
          <w:rtl w:val="true"/>
          <w:lang w:bidi="ar-SA"/>
        </w:rPr>
        <w:t xml:space="preserve">. </w:t>
      </w:r>
      <w:bookmarkStart w:id="867" w:name="pg14588_169792"/>
    </w:p>
    <w:p>
      <w:pPr>
        <w:pStyle w:val="Heading5"/>
        <w:numPr>
          <w:ilvl w:val="4"/>
          <w:numId w:val="1"/>
        </w:numPr>
        <w:rPr/>
      </w:pPr>
      <w:bookmarkStart w:id="868" w:name="__RefHeading___Toc1179849_1878427129"/>
      <w:bookmarkStart w:id="869" w:name="_Toc356"/>
      <w:bookmarkEnd w:id="867"/>
      <w:bookmarkEnd w:id="868"/>
      <w:r>
        <w:rPr>
          <w:rtl w:val="true"/>
        </w:rPr>
        <w:t>الطيب</w:t>
      </w:r>
      <w:r>
        <w:rPr>
          <w:rtl w:val="true"/>
        </w:rPr>
        <w:t>:</w:t>
      </w:r>
      <w:bookmarkEnd w:id="869"/>
    </w:p>
    <w:p>
      <w:pPr>
        <w:pStyle w:val="Heading6"/>
        <w:numPr>
          <w:ilvl w:val="5"/>
          <w:numId w:val="1"/>
        </w:numPr>
        <w:rPr/>
      </w:pPr>
      <w:bookmarkStart w:id="870" w:name="__RefHeading___Toc1179851_1878427129"/>
      <w:bookmarkStart w:id="871" w:name="_Toc357"/>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الطيب،و لا الريحان،و لا يتلذذ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أكل زعفرانا متعمدا،أو طعاما فيه طيب فعليه دم،و ان كان ناسيا فلا شيء عليه،و يتوب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قلّم ظفره،أو حلق رأسه،أو لبس ثوبا لا ينبغي له لبسه،أو أكل طعاما لا ينبغي له أكله،و هو محرم،ففعل ذلك ناسيا أو جاهلا فليس عليه شيء،و 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خلوق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ثوب 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179853_1878427129"/>
      <w:bookmarkStart w:id="873" w:name="_Toc358"/>
      <w:bookmarkEnd w:id="872"/>
      <w:r>
        <w:rPr>
          <w:rtl w:val="true"/>
        </w:rPr>
        <w:t>الفقهاء</w:t>
      </w:r>
      <w:r>
        <w:rPr>
          <w:rtl w:val="true"/>
        </w:rPr>
        <w:t>:</w:t>
      </w:r>
      <w:bookmarkEnd w:id="873"/>
    </w:p>
    <w:p>
      <w:pPr>
        <w:pStyle w:val="BookText"/>
        <w:rPr/>
      </w:pPr>
      <w:r>
        <w:rPr>
          <w:rFonts w:ascii="Amiri" w:hAnsi="Amiri" w:eastAsia="Amiri" w:cs="Amiri"/>
          <w:color w:val="111111"/>
          <w:sz w:val="28"/>
          <w:sz w:val="28"/>
          <w:szCs w:val="28"/>
          <w:rtl w:val="true"/>
          <w:lang w:bidi="ar-SA"/>
        </w:rPr>
        <w:t>اتفقوا على أن المحرم رجلا كان أو امرأة،يحرم عليه الطيب شما،و تطيبا، و أكلا،و ان المحرم إذا مات لا يجوز تغسيله،و لا تحنيطه بالكافور،و لا بغيره من أنواع الطيب،و إذا تطيب المحرم أو أكل الطيب ناسيا أو جاهلا فلا كفارة عليه، و كذا إذا اضطر إلى استعماله 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استعمله عامدا فعليه شاة،سواء استعمله أكلا أو صبغا أو شما،و لا بأس بخلوق الكعبة،و أكل الفاكهة،فقد سئل الإمام الصادق عليه السّلام عن التفاح و الأترج؟قال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عن شمه،و يأكله</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179855_1878427129"/>
      <w:bookmarkStart w:id="875" w:name="_Toc359"/>
      <w:bookmarkEnd w:id="874"/>
      <w:r>
        <w:rPr>
          <w:rtl w:val="true"/>
        </w:rPr>
        <w:t>الاكتحال</w:t>
      </w:r>
      <w:r>
        <w:rPr>
          <w:rtl w:val="true"/>
        </w:rPr>
        <w:t>:</w:t>
      </w:r>
      <w:bookmarkEnd w:id="875"/>
    </w:p>
    <w:p>
      <w:pPr>
        <w:pStyle w:val="Heading6"/>
        <w:numPr>
          <w:ilvl w:val="5"/>
          <w:numId w:val="1"/>
        </w:numPr>
        <w:rPr/>
      </w:pPr>
      <w:bookmarkStart w:id="876" w:name="__RefHeading___Toc1179857_1878427129"/>
      <w:bookmarkStart w:id="877" w:name="_Toc360"/>
      <w:bookmarkEnd w:id="876"/>
      <w:r>
        <w:rPr>
          <w:rtl w:val="true"/>
        </w:rPr>
        <w:t>اشارة</w:t>
      </w:r>
      <w:bookmarkEnd w:id="8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يكتحل،و هو محرم بما لم يكن فيه </w:t>
      </w:r>
      <w:bookmarkStart w:id="878" w:name="pg14588_169793"/>
    </w:p>
    <w:p>
      <w:pPr>
        <w:pStyle w:val="BookText"/>
        <w:rPr/>
      </w:pPr>
      <w:bookmarkEnd w:id="878"/>
      <w:r>
        <w:rPr>
          <w:rFonts w:ascii="Amiri" w:hAnsi="Amiri" w:eastAsia="Amiri" w:cs="Amiri"/>
          <w:color w:val="111111"/>
          <w:sz w:val="28"/>
          <w:sz w:val="28"/>
          <w:szCs w:val="28"/>
          <w:rtl w:val="true"/>
          <w:lang w:bidi="ar-SA"/>
        </w:rPr>
        <w:t>طيب يوجد ريحه،فأما للزينة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يكتحل الرجل و المرأة المحرمان بالكحل الأسود إلاّ من علة</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1179859_1878427129"/>
      <w:bookmarkStart w:id="880" w:name="_Toc361"/>
      <w:bookmarkEnd w:id="879"/>
      <w:r>
        <w:rPr>
          <w:rtl w:val="true"/>
        </w:rPr>
        <w:t>الفقهاء</w:t>
      </w:r>
      <w:r>
        <w:rPr>
          <w:rtl w:val="true"/>
        </w:rPr>
        <w:t>:</w:t>
      </w:r>
      <w:bookmarkEnd w:id="880"/>
    </w:p>
    <w:p>
      <w:pPr>
        <w:pStyle w:val="BookText"/>
        <w:rPr/>
      </w:pPr>
      <w:r>
        <w:rPr>
          <w:rFonts w:ascii="Amiri" w:hAnsi="Amiri" w:eastAsia="Amiri" w:cs="Amiri"/>
          <w:color w:val="111111"/>
          <w:sz w:val="28"/>
          <w:sz w:val="28"/>
          <w:szCs w:val="28"/>
          <w:rtl w:val="true"/>
          <w:lang w:bidi="ar-SA"/>
        </w:rPr>
        <w:t>أجمعوا بشهادة العلامة الحلي على أنه لا يجوز الاكتحال بالسواد،و لا بكحل فيه طيب،سواء أ كان المحرم رجلا أو امرأة،و يجوز فيما عدا ذلك</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79861_1878427129"/>
      <w:bookmarkStart w:id="882" w:name="_Toc362"/>
      <w:bookmarkEnd w:id="881"/>
      <w:r>
        <w:rPr>
          <w:rtl w:val="true"/>
        </w:rPr>
        <w:t>الحناء</w:t>
      </w:r>
      <w:r>
        <w:rPr>
          <w:rtl w:val="true"/>
        </w:rPr>
        <w:t>:</w:t>
      </w:r>
      <w:bookmarkEnd w:id="882"/>
    </w:p>
    <w:p>
      <w:pPr>
        <w:pStyle w:val="BookText"/>
        <w:rPr/>
      </w:pPr>
      <w:r>
        <w:rPr>
          <w:rFonts w:ascii="Amiri" w:hAnsi="Amiri" w:eastAsia="Amiri" w:cs="Amiri"/>
          <w:color w:val="111111"/>
          <w:sz w:val="28"/>
          <w:sz w:val="28"/>
          <w:szCs w:val="28"/>
          <w:rtl w:val="true"/>
          <w:lang w:bidi="ar-SA"/>
        </w:rPr>
        <w:t>سئل الإمام الصادق عليه السّلام عن الحناء للمحرم؟قال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بطيب،و ما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الخضاب مكروه،و ليس بمحرم</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79863_1878427129"/>
      <w:bookmarkStart w:id="884" w:name="_Toc363"/>
      <w:bookmarkEnd w:id="883"/>
      <w:r>
        <w:rPr>
          <w:rtl w:val="true"/>
        </w:rPr>
        <w:t>الأظافر و الشعر</w:t>
      </w:r>
      <w:r>
        <w:rPr>
          <w:rtl w:val="true"/>
        </w:rPr>
        <w:t>:</w:t>
      </w:r>
      <w:bookmarkEnd w:id="884"/>
    </w:p>
    <w:p>
      <w:pPr>
        <w:pStyle w:val="Heading6"/>
        <w:numPr>
          <w:ilvl w:val="5"/>
          <w:numId w:val="1"/>
        </w:numPr>
        <w:rPr/>
      </w:pPr>
      <w:bookmarkStart w:id="885" w:name="__RefHeading___Toc1179865_1878427129"/>
      <w:bookmarkStart w:id="886" w:name="_Toc364"/>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سئل الإمام الصادق عليه السّلام عن رجل قلّم ظفرا من أظافره،و هو محرم؟قال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مد من طعام،حتى يبلغ عشر أظافر،فإن قلّم أصابع يديه كلها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قلّم اظافر يديه و رجليه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ذلك في مجلس واحد فعليه دم شاة،و ان كان فعله متفرقا في مجلسين فعليه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ظفره،أو حلق رأسه متعمدا فعليه دم شاة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و سلّم بكعب بن عجرة الأنصاري،و القمل يتناثر من رأسه،فقال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تؤذيك هوامك؟قال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نعم،فأنزل اللّه سبحانه فَمَنْ كانَ مِنْكُمْ مَرِيضاً أَوْ بِهِ أَذىً مِنْ رَأْسِهِ فَفِدْيَةٌ مِنْ صِيامٍ أَوْ صَدَقَةٍ أَوْ نُسُكٍ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رسول اللّه صلّى اللّه عليه و آله و سلّم أن يحلق رأسه،و جعل عليه كفارة مخيرا بين صيام ثلاثة أيام،أو إطعام ستة مساكين،لكل مسكين 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ذبح شاة،و هو معنى النسك في الآية الكريمة</w:t>
      </w:r>
      <w:r>
        <w:rPr>
          <w:rFonts w:eastAsia="Amiri" w:cs="Amiri" w:ascii="Amiri" w:hAnsi="Amiri"/>
          <w:color w:val="111111"/>
          <w:sz w:val="28"/>
          <w:szCs w:val="28"/>
          <w:rtl w:val="true"/>
          <w:lang w:bidi="ar-SA"/>
        </w:rPr>
        <w:t xml:space="preserve">. </w:t>
      </w:r>
      <w:bookmarkStart w:id="887" w:name="pg14588_169794"/>
    </w:p>
    <w:p>
      <w:pPr>
        <w:pStyle w:val="BookText"/>
        <w:rPr/>
      </w:pPr>
      <w:bookmarkEnd w:id="88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و سلّم بكعب بن عجرة الأنصاري،و القمل يتناثر من رأسه،فقال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تؤذيك هوامك؟قال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نعم،فأنزل اللّه سبحانه فَمَنْ كانَ مِنْكُمْ مَرِيضاً أَوْ بِهِ أَذىً مِنْ رَأْسِهِ فَفِدْيَةٌ مِنْ صِيامٍ أَوْ صَدَقَةٍ أَوْ نُسُكٍ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رسول اللّه صلّى اللّه عليه و آله و سلّم أن يحلق رأسه،و جعل عليه كفارة مخيرا بين صيام ثلاثة أيام،أو إطعام ستة مساكين،لكل مسكين 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ذبح شاة،و هو معنى النسك في الآية الكريمة</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1179867_1878427129"/>
      <w:bookmarkStart w:id="889" w:name="_Toc365"/>
      <w:bookmarkEnd w:id="888"/>
      <w:r>
        <w:rPr>
          <w:rtl w:val="true"/>
        </w:rPr>
        <w:t>الفقهاء</w:t>
      </w:r>
      <w:r>
        <w:rPr>
          <w:rtl w:val="true"/>
        </w:rPr>
        <w:t>:</w:t>
      </w:r>
      <w:bookmarkEnd w:id="889"/>
    </w:p>
    <w:p>
      <w:pPr>
        <w:pStyle w:val="BookText"/>
        <w:rPr/>
      </w:pPr>
      <w:r>
        <w:rPr>
          <w:rFonts w:ascii="Amiri" w:hAnsi="Amiri" w:eastAsia="Amiri" w:cs="Amiri"/>
          <w:color w:val="111111"/>
          <w:sz w:val="28"/>
          <w:sz w:val="28"/>
          <w:szCs w:val="28"/>
          <w:rtl w:val="true"/>
          <w:lang w:bidi="ar-SA"/>
        </w:rPr>
        <w:t>قالوا ليس للمحرم أن يقص أظافره،و لا يزيل شعره من رأسه،و سائر بدنه بحلق أو نتف أو غيرهما،و ان فعل شيئا من ذلك جهلا أو نسيانا فلا شيء عليه، لقول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حلق رأسه،أو نتف إبطه ناسيا أو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أزال شعره متعمدا،و لو لأذى فيه فعليه كفارة،و هي شاة،أو إطعام ستة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تقليم كل ظفر مد من طعام،و ان قلّم يديه و رجليه في مجلس فعليه شاة،و ان تعدد المجلس فشاتان</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179869_1878427129"/>
      <w:bookmarkStart w:id="891" w:name="_Toc366"/>
      <w:bookmarkEnd w:id="890"/>
      <w:r>
        <w:rPr>
          <w:rtl w:val="true"/>
        </w:rPr>
        <w:t>الشجرة و الحشيش</w:t>
      </w:r>
      <w:r>
        <w:rPr>
          <w:rtl w:val="true"/>
        </w:rPr>
        <w:t>:</w:t>
      </w:r>
      <w:bookmarkEnd w:id="891"/>
    </w:p>
    <w:p>
      <w:pPr>
        <w:pStyle w:val="Heading6"/>
        <w:numPr>
          <w:ilvl w:val="5"/>
          <w:numId w:val="1"/>
        </w:numPr>
        <w:rPr/>
      </w:pPr>
      <w:bookmarkStart w:id="892" w:name="__RefHeading___Toc1179871_1878427129"/>
      <w:bookmarkStart w:id="893" w:name="_Toc367"/>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 إلاّ ما أنبته أنت،أو غرسته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المحرم ينزع الحشيش من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94" w:name="pg14588_169795"/>
    </w:p>
    <w:p>
      <w:pPr>
        <w:pStyle w:val="Heading6"/>
        <w:numPr>
          <w:ilvl w:val="5"/>
          <w:numId w:val="1"/>
        </w:numPr>
        <w:rPr/>
      </w:pPr>
      <w:bookmarkStart w:id="895" w:name="__RefHeading___Toc1179873_1878427129"/>
      <w:bookmarkStart w:id="896" w:name="_Toc368"/>
      <w:bookmarkEnd w:id="894"/>
      <w:bookmarkEnd w:id="895"/>
      <w:r>
        <w:rPr>
          <w:rtl w:val="true"/>
        </w:rPr>
        <w:t>الفقهاء</w:t>
      </w:r>
      <w:r>
        <w:rPr>
          <w:rtl w:val="true"/>
        </w:rPr>
        <w:t>:</w:t>
      </w:r>
      <w:bookmarkEnd w:id="89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للمحرم أن يقطع أو يقلع شجر الحرم و الحشيش مما أنبته اللّه دون توسط آدمي،حتى و لو كان شوكا إلاّ نوعا يسمى الإذخر،و يجوز قطع و قلع ما أنبته الآدمي،و لا شيء فيه،و لا كفارة في قلع الحشيش الذي أنبته اللّه، و لكن فاعله آثم و معاقب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كفارة قلع الشجرة النابة بدون توسط آدمي ففي الكبيرة منها بقرة،و لو كان الفاعل غير محرم،و في الصغيرة شاة،و في أبعاضها قيمته،هذا هو المشهور بين المتأخرين بشهادة صاحب الحدائق</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79875_1878427129"/>
      <w:bookmarkStart w:id="898" w:name="_Toc369"/>
      <w:bookmarkEnd w:id="897"/>
      <w:r>
        <w:rPr>
          <w:rtl w:val="true"/>
        </w:rPr>
        <w:t>النظر في المرآة</w:t>
      </w:r>
      <w:r>
        <w:rPr>
          <w:rtl w:val="true"/>
        </w:rPr>
        <w:t>:</w:t>
      </w:r>
      <w:bookmarkEnd w:id="89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المرآة،و أنت محرم،فإنه من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عليه،و لا بأس بالنظر في الماء</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179877_1878427129"/>
      <w:bookmarkStart w:id="900" w:name="_Toc370"/>
      <w:bookmarkEnd w:id="899"/>
      <w:r>
        <w:rPr>
          <w:rtl w:val="true"/>
        </w:rPr>
        <w:t>الحجامة</w:t>
      </w:r>
      <w:r>
        <w:rPr>
          <w:rtl w:val="true"/>
        </w:rPr>
        <w:t>:</w:t>
      </w:r>
      <w:bookmarkEnd w:id="900"/>
    </w:p>
    <w:p>
      <w:pPr>
        <w:pStyle w:val="BookText"/>
        <w:rPr/>
      </w:pPr>
      <w:r>
        <w:rPr>
          <w:rFonts w:ascii="Amiri" w:hAnsi="Amiri" w:eastAsia="Amiri" w:cs="Amiri"/>
          <w:color w:val="111111"/>
          <w:sz w:val="28"/>
          <w:sz w:val="28"/>
          <w:szCs w:val="28"/>
          <w:rtl w:val="true"/>
          <w:lang w:bidi="ar-SA"/>
        </w:rPr>
        <w:t>اتفقوا على جواز الحجامة عند الحاجة و الضرورة،و اختلفوا مع عدمها، فمنهم من منع،لرواية عن الإمام عليه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يحتجم المحرم إلاّ أن يخاف على نفسه،و منهم من منع،لرواية ثانية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يحتجم المحرم ما لم يحلق، أو يقطع الشعر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نختار نحن الجواز على كراهية جمعا بين الروايتين بحمل التي نفت البأس على مجرد الإباحة،و جواز الفعل،و حمل التي نهت عن الحجامة على الكراهية،دون التحريم،و هذا الجمع لا يحتاج إلى رواية ثالثة تدل على الكراهية </w:t>
      </w:r>
      <w:bookmarkStart w:id="901" w:name="pg14588_169796"/>
    </w:p>
    <w:p>
      <w:pPr>
        <w:pStyle w:val="BookText"/>
        <w:rPr/>
      </w:pPr>
      <w:bookmarkEnd w:id="901"/>
      <w:r>
        <w:rPr>
          <w:rFonts w:ascii="Amiri" w:hAnsi="Amiri" w:eastAsia="Amiri" w:cs="Amiri"/>
          <w:color w:val="111111"/>
          <w:sz w:val="28"/>
          <w:sz w:val="28"/>
          <w:szCs w:val="28"/>
          <w:rtl w:val="true"/>
          <w:lang w:bidi="ar-SA"/>
        </w:rPr>
        <w:t>صراحة،لأنه معروف و مألوف كثيرا في الاستعمال عند العرف و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التحريم،فلا كفارة عليه،بل الإثم،و كفى</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179879_1878427129"/>
      <w:bookmarkStart w:id="903" w:name="_Toc371"/>
      <w:bookmarkEnd w:id="902"/>
      <w:r>
        <w:rPr>
          <w:rtl w:val="true"/>
        </w:rPr>
        <w:t>الاستظلال و تغطية الرأس</w:t>
      </w:r>
      <w:r>
        <w:rPr>
          <w:rtl w:val="true"/>
        </w:rPr>
        <w:t>:</w:t>
      </w:r>
      <w:bookmarkEnd w:id="903"/>
    </w:p>
    <w:p>
      <w:pPr>
        <w:pStyle w:val="Heading6"/>
        <w:numPr>
          <w:ilvl w:val="5"/>
          <w:numId w:val="1"/>
        </w:numPr>
        <w:rPr/>
      </w:pPr>
      <w:bookmarkStart w:id="904" w:name="__RefHeading___Toc1179881_1878427129"/>
      <w:bookmarkStart w:id="905" w:name="_Toc372"/>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قال رجل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أظلل،و أنا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 و أكفّر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مرضت؟قال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 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عليه السّلام عن المحرم،يظلل على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علة؟قيل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يؤذيه حر الشمس،و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علة،يظلل و يفدي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الباقر أبو الإمام الصادق عليهما السّلام عن الرجل المحرم يريد أن ينام أ يغطي وجهه من الذباب؟قال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يخمر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يرتمس المحرم في الماء و لا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المحرم يغطي رأسه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القناع،و يلبي،و لا شيء عليه</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179883_1878427129"/>
      <w:bookmarkStart w:id="907" w:name="_Toc373"/>
      <w:bookmarkEnd w:id="906"/>
      <w:r>
        <w:rPr>
          <w:rtl w:val="true"/>
        </w:rPr>
        <w:t>الفقهاء</w:t>
      </w:r>
      <w:r>
        <w:rPr>
          <w:rtl w:val="true"/>
        </w:rPr>
        <w:t>:</w:t>
      </w:r>
      <w:bookmarkEnd w:id="9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للرجل المحرم أن يستظل حال السير،و يحرم عليه الركوب فيما يوجب ذلك،كالطائرة،و السيارة،ان كان لها سقف،أما إذا كان ماشيا فيجوز له أن يمر تحت الظل عابرا،و له ان يستظل بالسقف و الحائط و الشجرة و الخيمة حال الاستقرار،و عدم السير،أما المرأة فلها ان تستظل إطلاقا،و لو كانت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يجوز للمحرم ان يرتمس في الماء،بحيث يعلو فوق رأسه،و له أن يفيض عليه الماء،و إذا استظل أو غطى رأسه،أو ارتمس نسيانا فلا شيء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اضطر الى الظل جاز له،و عليه أن يفدي دم شاة،فقد سئل الإمام عليه السّلام </w:t>
      </w:r>
      <w:bookmarkStart w:id="908" w:name="pg14588_169797"/>
    </w:p>
    <w:p>
      <w:pPr>
        <w:pStyle w:val="BookText"/>
        <w:rPr/>
      </w:pPr>
      <w:bookmarkEnd w:id="908"/>
      <w:r>
        <w:rPr>
          <w:rFonts w:ascii="Amiri" w:hAnsi="Amiri" w:eastAsia="Amiri" w:cs="Amiri"/>
          <w:color w:val="111111"/>
          <w:sz w:val="28"/>
          <w:sz w:val="28"/>
          <w:szCs w:val="28"/>
          <w:rtl w:val="true"/>
          <w:lang w:bidi="ar-SA"/>
        </w:rPr>
        <w:t>عن فداء الظل؟فقال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179885_1878427129"/>
      <w:bookmarkStart w:id="910" w:name="_Toc374"/>
      <w:bookmarkEnd w:id="909"/>
      <w:r>
        <w:rPr>
          <w:rtl w:val="true"/>
        </w:rPr>
        <w:t>الضرس</w:t>
      </w:r>
      <w:r>
        <w:rPr>
          <w:rtl w:val="true"/>
        </w:rPr>
        <w:t>:</w:t>
      </w:r>
      <w:bookmarkEnd w:id="910"/>
    </w:p>
    <w:p>
      <w:pPr>
        <w:pStyle w:val="BookText"/>
        <w:rPr/>
      </w:pPr>
      <w:r>
        <w:rPr>
          <w:rFonts w:ascii="Amiri" w:hAnsi="Amiri" w:eastAsia="Amiri" w:cs="Amiri"/>
          <w:color w:val="111111"/>
          <w:sz w:val="28"/>
          <w:sz w:val="28"/>
          <w:szCs w:val="28"/>
          <w:rtl w:val="true"/>
          <w:lang w:bidi="ar-SA"/>
        </w:rPr>
        <w:t>سئل الإمام الصادق عليه السّلام عن المحرم يؤذيه ضرسه،أ يقلعه؟قال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179887_1878427129"/>
      <w:bookmarkStart w:id="912" w:name="_Toc375"/>
      <w:bookmarkEnd w:id="911"/>
      <w:r>
        <w:rPr>
          <w:rtl w:val="true"/>
        </w:rPr>
        <w:t>المخيط و الخف</w:t>
      </w:r>
      <w:r>
        <w:rPr>
          <w:rtl w:val="true"/>
        </w:rPr>
        <w:t>:</w:t>
      </w:r>
      <w:bookmarkEnd w:id="912"/>
    </w:p>
    <w:p>
      <w:pPr>
        <w:pStyle w:val="Heading6"/>
        <w:numPr>
          <w:ilvl w:val="5"/>
          <w:numId w:val="1"/>
        </w:numPr>
        <w:rPr/>
      </w:pPr>
      <w:bookmarkStart w:id="913" w:name="__RefHeading___Toc1179889_1878427129"/>
      <w:bookmarkStart w:id="914" w:name="_Toc376"/>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ثوبا له أزرار،و أنت محرم إلاّ ان تنكسه، و لا ثوبا تدرعه،و لا سراويل إلاّ أن لا يكون إزارا،و لا خفين إلاّ أن لا يكون نعل</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179891_1878427129"/>
      <w:bookmarkStart w:id="916" w:name="_Toc377"/>
      <w:bookmarkEnd w:id="915"/>
      <w:r>
        <w:rPr>
          <w:rtl w:val="true"/>
        </w:rPr>
        <w:t>الفقهاء</w:t>
      </w:r>
      <w:r>
        <w:rPr>
          <w:rtl w:val="true"/>
        </w:rPr>
        <w:t>:</w:t>
      </w:r>
      <w:bookmarkEnd w:id="916"/>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الروايات يدل على تحريم لبس المخيط،و لا تعرض له بالكلية،و انما دلت على النهي عن أثواب مخصوصة، و بذلك اعترف الشهيد الأول في الدروس،حيث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إلى الآن على رواية بتحريم عين المخيط،و انما نهي عن القميص و القباء و السراويل،و يعضده ما عن شيخ المفيد في المقنعة من أنه لم يذكر إلاّ المنع عن أشياء معينة،و لم يتعرض لذكر المخيط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ليس فيه شك أن الإجماع قائم و متحقق على أن الرجل المحرم ممنوع من لبس المخيط و المحيط أيضا،كالعمامة و الطربوش و القلنسوة،و ان المرأة يجوز لها ذلك إلاّ القفاز و ثوبا مسه طيب،قال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المخيط حرام على المحرم،فلو لبسه عالما عامدا مختارا كان عليه دم شاة،و لو اضطر إلى لبسه يتقي به الحر أو البرد جاز،و عليه دم شاة بلا خلاف أجده،بل </w:t>
      </w:r>
      <w:bookmarkStart w:id="917" w:name="pg14588_169798"/>
    </w:p>
    <w:p>
      <w:pPr>
        <w:pStyle w:val="BookText"/>
        <w:rPr/>
      </w:pPr>
      <w:bookmarkEnd w:id="917"/>
      <w:r>
        <w:rPr>
          <w:rFonts w:ascii="Amiri" w:hAnsi="Amiri" w:eastAsia="Amiri" w:cs="Amiri"/>
          <w:color w:val="111111"/>
          <w:sz w:val="28"/>
          <w:sz w:val="28"/>
          <w:szCs w:val="28"/>
          <w:rtl w:val="true"/>
          <w:lang w:bidi="ar-SA"/>
        </w:rPr>
        <w:t>الإجماع على ذلك 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المحصل و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احتمالنا بأن سبب الإجماع هو الاحتياط،أو فهم المجمعين من القميص و القباء و السراويل مطلق المخيط،على الرغم من ذلك فنحن لا نجرأ هنا على مخالفة الإجماع،و السيرة المستمرة منذ أقدم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إذا لبس الرجل المحرم المخيط ضحى بشاة،حتى و لو كان ذلك لضرورة و اتقاء للحر أو البرد،و إذا لبسه ناسيا أو جاهلا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للمحرم أن يلبس الخفين إلاّ إذا لم يجد نعلا،فيلبسهما بعد أن يقطع أسفل الكعبين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179893_1878427129"/>
      <w:bookmarkStart w:id="919" w:name="_Toc378"/>
      <w:bookmarkEnd w:id="918"/>
      <w:r>
        <w:rPr>
          <w:rtl w:val="true"/>
        </w:rPr>
        <w:t>الخاتم</w:t>
      </w:r>
      <w:r>
        <w:rPr>
          <w:rtl w:val="true"/>
        </w:rPr>
        <w:t>:</w:t>
      </w:r>
      <w:bookmarkEnd w:id="919"/>
    </w:p>
    <w:p>
      <w:pPr>
        <w:pStyle w:val="BookText"/>
        <w:rPr/>
      </w:pPr>
      <w:r>
        <w:rPr>
          <w:rFonts w:ascii="Amiri" w:hAnsi="Amiri" w:eastAsia="Amiri" w:cs="Amiri"/>
          <w:color w:val="111111"/>
          <w:sz w:val="28"/>
          <w:sz w:val="28"/>
          <w:szCs w:val="28"/>
          <w:rtl w:val="true"/>
          <w:lang w:bidi="ar-SA"/>
        </w:rPr>
        <w:t>سئل الإمام الصادق عليه السّلام عن المحرم،أ يلبس الخاتم؟قال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المحرم لبس الخاتم مع قصد الزينة،و ان قصد به السنة النبوية فلا بأس،كما أنه لا يجوز للمرأة لبس الحلي للزينة</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179895_1878427129"/>
      <w:bookmarkStart w:id="921" w:name="_Toc379"/>
      <w:bookmarkEnd w:id="920"/>
      <w:r>
        <w:rPr>
          <w:rtl w:val="true"/>
        </w:rPr>
        <w:t>السلاح</w:t>
      </w:r>
      <w:r>
        <w:rPr>
          <w:rtl w:val="true"/>
        </w:rPr>
        <w:t>:</w:t>
      </w:r>
      <w:bookmarkEnd w:id="9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إلى تحريم لبس السلاح للمحرم إلاّ لضرورة،و 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المحرم إذا خاف العدو فلبس السلاح فلا كفارة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دلالة هذه الرواية و غيرها على التحريم،و ان كان </w:t>
      </w:r>
      <w:bookmarkStart w:id="922" w:name="pg14588_169799"/>
    </w:p>
    <w:p>
      <w:pPr>
        <w:pStyle w:val="BookText"/>
        <w:rPr/>
      </w:pPr>
      <w:bookmarkEnd w:id="922"/>
      <w:r>
        <w:rPr>
          <w:rFonts w:ascii="Amiri" w:hAnsi="Amiri" w:eastAsia="Amiri" w:cs="Amiri"/>
          <w:color w:val="111111"/>
          <w:sz w:val="28"/>
          <w:sz w:val="28"/>
          <w:szCs w:val="28"/>
          <w:rtl w:val="true"/>
          <w:lang w:bidi="ar-SA"/>
        </w:rPr>
        <w:t>بالمفهوم إلاّ أنه مفهوم الشرط،و هو حجة عند محققي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عن حمل السلاح دفاعا عن النفس،تماما كالكلام عن الاحتشاش لعلف الناقة مما لا مجال للحديث عنهما في هذا العصر،عصر السرعة و الأمان</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179897_1878427129"/>
      <w:bookmarkStart w:id="924" w:name="_Toc380"/>
      <w:bookmarkEnd w:id="923"/>
      <w:r>
        <w:rPr>
          <w:rtl w:val="true"/>
        </w:rPr>
        <w:t>الفسوق و الجدال</w:t>
      </w:r>
      <w:r>
        <w:rPr>
          <w:rtl w:val="true"/>
        </w:rPr>
        <w:t>:</w:t>
      </w:r>
      <w:bookmarkEnd w:id="924"/>
    </w:p>
    <w:p>
      <w:pPr>
        <w:pStyle w:val="Heading6"/>
        <w:numPr>
          <w:ilvl w:val="5"/>
          <w:numId w:val="1"/>
        </w:numPr>
        <w:rPr/>
      </w:pPr>
      <w:bookmarkStart w:id="925" w:name="__RefHeading___Toc1179899_1878427129"/>
      <w:bookmarkStart w:id="926" w:name="_Toc381"/>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قال تعالى فَلا رَفَثَ وَ لا فُسُوقَ وَ لا جِدالَ فِي الْحَجِّ وَ ما تَفْعَلُوا مِنْ خَيْرٍ يَعْلَمْهُ اللّهُ وَ تَزَوَّدُوا فَإِنَّ خَيْرَ الزّادِ التَّقْوى وَ اتَّقُونِ يا أُولِي الْأَلْبابِ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أحرمت فعليك بتقوى اللّه،و ذكر اللّه كثيرا، و قلة الكلام إلاّ بخير،فإن من تمام الحج و العمرة أن يحفظ المرء لسانه إلاّ من خير،كما قال تعالى فَمَنْ فَرَضَ فِيهِنَّ الْحَجَّ فَلا رَفَثَ وَ لا فُسُوقَ وَ لا جِدالَ فِي الْحَجِّ </w:t>
      </w:r>
      <w:r>
        <w:rPr>
          <w:rStyle w:val="FootnoteAnchor"/>
          <w:rtl w:val="true"/>
        </w:rPr>
        <w:footnoteReference w:id="53"/>
      </w:r>
      <w:r>
        <w:rPr>
          <w:rFonts w:ascii="Amiri" w:hAnsi="Amiri" w:eastAsia="Amiri" w:cs="Amiri"/>
          <w:color w:val="111111"/>
          <w:sz w:val="28"/>
          <w:sz w:val="28"/>
          <w:szCs w:val="28"/>
          <w:rtl w:val="true"/>
          <w:lang w:bidi="ar-SA"/>
        </w:rPr>
        <w:t>،و الرفث الجماع،و الفسوق الكذب و السباب،و الجدال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اللّه،و بلى و اللّه</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1179901_1878427129"/>
      <w:bookmarkStart w:id="928" w:name="_Toc382"/>
      <w:bookmarkEnd w:id="927"/>
      <w:r>
        <w:rPr>
          <w:rtl w:val="true"/>
        </w:rPr>
        <w:t>الفقهاء</w:t>
      </w:r>
      <w:r>
        <w:rPr>
          <w:rtl w:val="true"/>
        </w:rPr>
        <w:t>:</w:t>
      </w:r>
      <w:bookmarkEnd w:id="928"/>
    </w:p>
    <w:p>
      <w:pPr>
        <w:pStyle w:val="BookText"/>
        <w:rPr/>
      </w:pPr>
      <w:r>
        <w:rPr>
          <w:rFonts w:ascii="Amiri" w:hAnsi="Amiri" w:eastAsia="Amiri" w:cs="Amiri"/>
          <w:color w:val="111111"/>
          <w:sz w:val="28"/>
          <w:sz w:val="28"/>
          <w:szCs w:val="28"/>
          <w:rtl w:val="true"/>
          <w:lang w:bidi="ar-SA"/>
        </w:rPr>
        <w:t>اتفقوا على تحريم الجدال في الحج،و ان المحرمات و المعاصي تتأكد في حق المحرم أكثر من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المشهور بشهادة صاحب الحدائق و الجواهر إلى أن المحرم إذا كذب مرة فعليه شاة،و مرتين فبقرة،و ثلاثا فبدنة،و إذا حلف صادقا فلا شيء عليه إلاّ إذا تكرر الحلف ثلاث مرات فعليه شاة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تتبعت روايات أهل البيت عليهم السّلام في الوسائل و غيرها فلم أجد هذا </w:t>
      </w:r>
      <w:bookmarkStart w:id="929" w:name="pg14588_169800"/>
    </w:p>
    <w:p>
      <w:pPr>
        <w:pStyle w:val="BookText"/>
        <w:rPr/>
      </w:pPr>
      <w:bookmarkEnd w:id="929"/>
      <w:r>
        <w:rPr>
          <w:rFonts w:ascii="Amiri" w:hAnsi="Amiri" w:eastAsia="Amiri" w:cs="Amiri"/>
          <w:color w:val="111111"/>
          <w:sz w:val="28"/>
          <w:sz w:val="28"/>
          <w:szCs w:val="28"/>
          <w:rtl w:val="true"/>
          <w:lang w:bidi="ar-SA"/>
        </w:rPr>
        <w:t>التفصيل في رواية واحدة،و ان أمكن استخراجه من العديد من الروايات،حيث جاء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يجادل،و هو صادق،عليه شاة،و الكاذب 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ثلاث ايمان متتابعات صادقا فقد جادل،و عليه دم شاة، و إذا حلف بيمين واحدة كاذبا فقد جادل،و 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مرتين فعلى المصيب دم يهريقه شاة،و على المخطئ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طريقتنا في هذا الكتاب ان نعرض رأي المشهور،مع الإشارة إلى دليله،و قد نقلنا ما ذهب إليه المشهور عن صاحب الجواهر و الحدائق و أشرنا إلى الآية الكريمة،و بعض الروايات</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179903_1878427129"/>
      <w:bookmarkStart w:id="931" w:name="_Toc383"/>
      <w:bookmarkEnd w:id="930"/>
      <w:r>
        <w:rPr>
          <w:rtl w:val="true"/>
        </w:rPr>
        <w:t>مسائل</w:t>
      </w:r>
      <w:r>
        <w:rPr>
          <w:rtl w:val="true"/>
        </w:rPr>
        <w:t>:</w:t>
      </w:r>
      <w:bookmarkEnd w:id="931"/>
    </w:p>
    <w:p>
      <w:pPr>
        <w:pStyle w:val="Heading6"/>
        <w:numPr>
          <w:ilvl w:val="5"/>
          <w:numId w:val="1"/>
        </w:numPr>
        <w:rPr/>
      </w:pPr>
      <w:bookmarkStart w:id="932" w:name="__RefHeading___Toc1179905_1878427129"/>
      <w:bookmarkStart w:id="933" w:name="_Toc384"/>
      <w:bookmarkEnd w:id="932"/>
      <w:r>
        <w:rPr/>
        <w:t>1</w:t>
      </w:r>
      <w:r>
        <w:rPr>
          <w:rtl w:val="true"/>
        </w:rPr>
        <w:t>-</w:t>
      </w:r>
      <w:r>
        <w:rPr>
          <w:rtl w:val="true"/>
        </w:rPr>
        <w:t>قال صاحب الجواهر</w:t>
      </w:r>
      <w:r>
        <w:rPr>
          <w:rtl w:val="true"/>
        </w:rPr>
        <w:t>:</w:t>
      </w:r>
      <w:r>
        <w:rPr>
          <w:rtl w:val="true"/>
        </w:rPr>
        <w:t>إذا اجتمعت أسباب الكفارة،و اختلفت في</w:t>
      </w:r>
      <w:bookmarkEnd w:id="933"/>
    </w:p>
    <w:p>
      <w:pPr>
        <w:pStyle w:val="BookText"/>
        <w:rPr/>
      </w:pPr>
      <w:r>
        <w:rPr>
          <w:rFonts w:ascii="Amiri" w:hAnsi="Amiri" w:eastAsia="Amiri" w:cs="Amiri"/>
          <w:color w:val="111111"/>
          <w:sz w:val="28"/>
          <w:sz w:val="28"/>
          <w:szCs w:val="28"/>
          <w:rtl w:val="true"/>
          <w:lang w:bidi="ar-SA"/>
        </w:rPr>
        <w:t>حقيقتها،كالصيد،و اللبس</w:t>
      </w:r>
    </w:p>
    <w:p>
      <w:pPr>
        <w:pStyle w:val="BookText"/>
        <w:rPr/>
      </w:pPr>
      <w:r>
        <w:rPr>
          <w:rFonts w:ascii="Amiri" w:hAnsi="Amiri" w:eastAsia="Amiri" w:cs="Amiri"/>
          <w:color w:val="111111"/>
          <w:sz w:val="28"/>
          <w:sz w:val="28"/>
          <w:szCs w:val="28"/>
          <w:rtl w:val="true"/>
          <w:lang w:bidi="ar-SA"/>
        </w:rPr>
        <w:t>،و تقليم الأظافر،و الطيب،وجب تعدد الكفارة بتعدد السبب بلا خلاف و لا إشكال،لقاعدة تعدد المسببات بتعدد أسبابها،سواء أفعل ذلك في وقت واحد،أو في أكثر،و سواء أ كان قد كفّر عن الأول،أم لم يكفّر، لوجود المقتضي،و انتفاء المسقط</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179907_1878427129"/>
      <w:bookmarkStart w:id="935" w:name="_Toc385"/>
      <w:bookmarkEnd w:id="934"/>
      <w:r>
        <w:rPr/>
        <w:t>2</w:t>
      </w:r>
      <w:r>
        <w:rPr>
          <w:rtl w:val="true"/>
        </w:rPr>
        <w:t>-</w:t>
      </w:r>
      <w:r>
        <w:rPr>
          <w:rtl w:val="true"/>
        </w:rPr>
        <w:t>إذا تكرر السبب الواحد،دون ان تختلف حقيقته</w:t>
      </w:r>
      <w:bookmarkEnd w:id="935"/>
    </w:p>
    <w:p>
      <w:pPr>
        <w:pStyle w:val="BookText"/>
        <w:rPr/>
      </w:pPr>
      <w:r>
        <w:rPr>
          <w:rFonts w:ascii="Amiri" w:hAnsi="Amiri" w:eastAsia="Amiri" w:cs="Amiri"/>
          <w:color w:val="111111"/>
          <w:sz w:val="28"/>
          <w:sz w:val="28"/>
          <w:szCs w:val="28"/>
          <w:rtl w:val="true"/>
          <w:lang w:bidi="ar-SA"/>
        </w:rPr>
        <w:t>،كما لو وطأ،أو اصطاد،أو تطيب أكثر من مرة لم يتداخل،و وجب لكل مرة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قديما و حديثا،بل عن المرتضى و ابن زهرة الإجماع عليه</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1179909_1878427129"/>
      <w:bookmarkStart w:id="937" w:name="_Toc386"/>
      <w:bookmarkEnd w:id="936"/>
      <w:r>
        <w:rPr/>
        <w:t>3</w:t>
      </w:r>
      <w:r>
        <w:rPr>
          <w:rtl w:val="true"/>
        </w:rPr>
        <w:t>-</w:t>
      </w:r>
      <w:r>
        <w:rPr>
          <w:rtl w:val="true"/>
        </w:rPr>
        <w:t>كل محرم لبس أو أكل عالما عامدا ما لا يحل له أكله أو لبسه</w:t>
      </w:r>
      <w:bookmarkEnd w:id="93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مقدر شرعي بخصوصه كأكل النعامة كان 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938" w:name="pg14588_169801"/>
    </w:p>
    <w:p>
      <w:pPr>
        <w:pStyle w:val="BookText"/>
        <w:rPr/>
      </w:pPr>
      <w:bookmarkEnd w:id="938"/>
      <w:r>
        <w:rPr>
          <w:rFonts w:ascii="Amiri" w:hAnsi="Amiri" w:eastAsia="Amiri" w:cs="Amiri"/>
          <w:color w:val="111111"/>
          <w:sz w:val="28"/>
          <w:sz w:val="28"/>
          <w:szCs w:val="28"/>
          <w:rtl w:val="true"/>
          <w:lang w:bidi="ar-SA"/>
        </w:rPr>
        <w:t>أجد في ذلك خلافا،لقول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إبطه،أو قلّم ظفره،أو حلق رأسه،أو لبس ثوبا لا ينبغي له لبسه،أو أكل طعاما لا ينبغي له أكله،و هو محرم، ففعل ذلك ناسيا أو جاهلا فليس عليه شيء،و من فعله متعمدا فعليه دم شاة</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1179911_1878427129"/>
      <w:bookmarkStart w:id="940" w:name="_Toc387"/>
      <w:bookmarkEnd w:id="939"/>
      <w:r>
        <w:rPr/>
        <w:t>4</w:t>
      </w:r>
      <w:r>
        <w:rPr>
          <w:rtl w:val="true"/>
        </w:rPr>
        <w:t>-</w:t>
      </w:r>
      <w:r>
        <w:rPr>
          <w:rtl w:val="true"/>
        </w:rPr>
        <w:t>قال صاحب الجواهر</w:t>
      </w:r>
      <w:r>
        <w:rPr>
          <w:rtl w:val="true"/>
        </w:rPr>
        <w:t>:</w:t>
      </w:r>
      <w:r>
        <w:rPr>
          <w:rtl w:val="true"/>
        </w:rPr>
        <w:t>تسقط الكفارة عن الناسي و الجاهل و المجنون</w:t>
      </w:r>
      <w:bookmarkEnd w:id="940"/>
    </w:p>
    <w:p>
      <w:pPr>
        <w:pStyle w:val="BookText"/>
        <w:rPr/>
      </w:pPr>
      <w:r>
        <w:rPr>
          <w:rFonts w:ascii="Amiri" w:hAnsi="Amiri" w:eastAsia="Amiri" w:cs="Amiri"/>
          <w:color w:val="111111"/>
          <w:sz w:val="28"/>
          <w:sz w:val="28"/>
          <w:szCs w:val="28"/>
          <w:rtl w:val="true"/>
          <w:lang w:bidi="ar-SA"/>
        </w:rPr>
        <w:t>إلاّ في الصيد</w:t>
      </w:r>
    </w:p>
    <w:p>
      <w:pPr>
        <w:pStyle w:val="BookText"/>
        <w:rPr/>
      </w:pPr>
      <w:r>
        <w:rPr>
          <w:rFonts w:ascii="Amiri" w:hAnsi="Amiri" w:eastAsia="Amiri" w:cs="Amiri"/>
          <w:color w:val="111111"/>
          <w:sz w:val="28"/>
          <w:sz w:val="28"/>
          <w:szCs w:val="28"/>
          <w:rtl w:val="true"/>
          <w:lang w:bidi="ar-SA"/>
        </w:rPr>
        <w:t>فإن الكفارة لازمة على كل حال،و لو كان سهوا،أو جهلا على المشهور،لقول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فداء ما أتيته بجهالة إلاّ الصيد،فإن عليك فيه الفداء بجهل كان، أو بعمد</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1179913_1878427129"/>
      <w:bookmarkStart w:id="942" w:name="_Toc388"/>
      <w:bookmarkEnd w:id="941"/>
      <w:r>
        <w:rPr/>
        <w:t>5</w:t>
      </w:r>
      <w:r>
        <w:rPr>
          <w:rtl w:val="true"/>
        </w:rPr>
        <w:t>-</w:t>
      </w:r>
      <w:r>
        <w:rPr>
          <w:rtl w:val="true"/>
        </w:rPr>
        <w:t>يجوز للمحرم أن يلبس الهميان</w:t>
      </w:r>
      <w:r>
        <w:rPr>
          <w:rtl w:val="true"/>
        </w:rPr>
        <w:t>-</w:t>
      </w:r>
      <w:r>
        <w:rPr>
          <w:rtl w:val="true"/>
        </w:rPr>
        <w:t>الكمر</w:t>
      </w:r>
      <w:r>
        <w:rPr>
          <w:rtl w:val="true"/>
        </w:rPr>
        <w:t>-</w:t>
      </w:r>
      <w:r>
        <w:rPr>
          <w:rtl w:val="true"/>
        </w:rPr>
        <w:t>يشده على وسطه</w:t>
      </w:r>
      <w:bookmarkEnd w:id="942"/>
    </w:p>
    <w:p>
      <w:pPr>
        <w:pStyle w:val="BookText"/>
        <w:rPr/>
      </w:pPr>
      <w:r>
        <w:rPr>
          <w:rFonts w:ascii="Amiri" w:hAnsi="Amiri" w:eastAsia="Amiri" w:cs="Amiri"/>
          <w:color w:val="111111"/>
          <w:sz w:val="28"/>
          <w:sz w:val="28"/>
          <w:szCs w:val="28"/>
          <w:rtl w:val="true"/>
          <w:lang w:bidi="ar-SA"/>
        </w:rPr>
        <w:t>،فقد سئل الإمام الصادق عليه السّلام عن المحرم يشد الهميان في وسطه؟قال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هي نفقتك،و عليها بعد اللّه عز و جل اعتمادك؟</w:t>
      </w:r>
    </w:p>
    <w:p>
      <w:pPr>
        <w:pStyle w:val="Heading5"/>
        <w:numPr>
          <w:ilvl w:val="4"/>
          <w:numId w:val="1"/>
        </w:numPr>
        <w:rPr/>
      </w:pPr>
      <w:bookmarkStart w:id="943" w:name="__RefHeading___Toc1179915_1878427129"/>
      <w:bookmarkStart w:id="944" w:name="_Toc389"/>
      <w:bookmarkEnd w:id="943"/>
      <w:r>
        <w:rPr>
          <w:rtl w:val="true"/>
        </w:rPr>
        <w:t>حدود الحرمين</w:t>
      </w:r>
      <w:r>
        <w:rPr>
          <w:rtl w:val="true"/>
        </w:rPr>
        <w:t>:</w:t>
      </w:r>
      <w:bookmarkEnd w:id="944"/>
    </w:p>
    <w:p>
      <w:pPr>
        <w:pStyle w:val="BookText"/>
        <w:rPr/>
      </w:pPr>
      <w:r>
        <w:rPr>
          <w:rFonts w:ascii="Amiri" w:hAnsi="Amiri" w:eastAsia="Amiri" w:cs="Amiri"/>
          <w:color w:val="111111"/>
          <w:sz w:val="28"/>
          <w:sz w:val="28"/>
          <w:szCs w:val="28"/>
          <w:rtl w:val="true"/>
          <w:lang w:bidi="ar-SA"/>
        </w:rPr>
        <w:t>لا فرق في تحريم الصيد،و قطع الشجر بين حرم مكة،و حرم المدينة، و لكل من الحرمين الشريفين حدود،و حد الحرم المكي من جهة الشمال مكان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 و بين مكة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مترات،و من جهة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 و بين مكة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مترا،و من جهة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بينها و بين مكة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مترا،و من جهة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 و بين مكة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نصبت على هذه الحدود أعلام،و هي أحجار مرتفعة قدر متر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 الحرم النبوي الشريف فقدره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ميلا،يمتد من عير إلى ثور،و عير جبل عند الميقات،و ثور جبل عند أحد</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4588_169803"/>
      <w:bookmarkStart w:id="946" w:name="pg14588_169803"/>
      <w:bookmarkEnd w:id="946"/>
    </w:p>
    <w:p>
      <w:pPr>
        <w:pStyle w:val="Heading3"/>
        <w:numPr>
          <w:ilvl w:val="2"/>
          <w:numId w:val="1"/>
        </w:numPr>
        <w:rPr/>
      </w:pPr>
      <w:bookmarkStart w:id="947" w:name="pg14588_169803"/>
      <w:bookmarkStart w:id="948" w:name="__RefHeading___Toc1179917_1878427129"/>
      <w:bookmarkStart w:id="949" w:name="_Toc390"/>
      <w:bookmarkEnd w:id="947"/>
      <w:bookmarkEnd w:id="948"/>
      <w:r>
        <w:rPr>
          <w:rtl w:val="true"/>
        </w:rPr>
        <w:t>الطواف</w:t>
      </w:r>
      <w:bookmarkEnd w:id="949"/>
    </w:p>
    <w:p>
      <w:pPr>
        <w:pStyle w:val="Heading4"/>
        <w:numPr>
          <w:ilvl w:val="3"/>
          <w:numId w:val="1"/>
        </w:numPr>
        <w:rPr/>
      </w:pPr>
      <w:bookmarkStart w:id="950" w:name="__RefHeading___Toc1179919_1878427129"/>
      <w:bookmarkStart w:id="951" w:name="_Toc391"/>
      <w:bookmarkEnd w:id="950"/>
      <w:r>
        <w:rPr>
          <w:rtl w:val="true"/>
        </w:rPr>
        <w:t>الطواف واحد في جميع المناسك</w:t>
      </w:r>
      <w:r>
        <w:rPr>
          <w:rtl w:val="true"/>
        </w:rPr>
        <w:t>:</w:t>
      </w:r>
      <w:bookmarkEnd w:id="951"/>
    </w:p>
    <w:p>
      <w:pPr>
        <w:pStyle w:val="BookText"/>
        <w:rPr/>
      </w:pPr>
      <w:r>
        <w:rPr>
          <w:rFonts w:ascii="Amiri" w:hAnsi="Amiri" w:eastAsia="Amiri" w:cs="Amiri"/>
          <w:color w:val="111111"/>
          <w:sz w:val="28"/>
          <w:sz w:val="28"/>
          <w:szCs w:val="28"/>
          <w:rtl w:val="true"/>
          <w:lang w:bidi="ar-SA"/>
        </w:rPr>
        <w:t>ان المناسك التي تؤدي عند بيت الحرام هي أعمال منظمة مرتبة،و على الناسك أن يأتي بها على وجهها و أصولها المقررة في كتاب اللّه،و سنة نبيه،و سبق ان من هذه المناسك ما يسمى عمرة مفردة،و منها حج تمتع،و منها حج افراد، و منها حج 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فصل أصناف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اختلاف الأسماء فإن الأعمال واحدة،و قد تختلف يسيرا بزيادة جزء أو شرط،كالأضحية فإنها واجبة في القران و التمتع دون الإفراد،أو تختلف في تقديم فعل على فعل،كالعمرة،حيث يجب تقديمها في التمتع،و تأخيرها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فالعمرة المفردة و الحج بأنواعه الثلاثة يشتركان جميعا في وجوب الإحرام و الطواف و ركعتيه،و السعي و الحلق أو التقصير،و حقيقتها واحدة في الجميع بلا تفاوت،و يفترق الحج بأنواعه في أنه يجب به الوقوف بعرفات،و بالمشعر،و النزول بمنى و الرمي و الذبح،و لا يجب شيء من ذلك في العمرة المفردة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عقدنا لكل واحد من هذه الأفعال فصلا مستقلا،و الناسك مهما كانت وظيفته يستطيع الاستفادة منها،معتمرا كان،أو مفردا،أو قارنا،لأن المفروض ان حقيقتها واحدة في الجميع،سواء أ كانت جزءا من العمرة،أو الحج بشتى أنواعه</w:t>
      </w:r>
      <w:r>
        <w:rPr>
          <w:rFonts w:eastAsia="Amiri" w:cs="Amiri" w:ascii="Amiri" w:hAnsi="Amiri"/>
          <w:color w:val="111111"/>
          <w:sz w:val="28"/>
          <w:szCs w:val="28"/>
          <w:rtl w:val="true"/>
          <w:lang w:bidi="ar-SA"/>
        </w:rPr>
        <w:t xml:space="preserve">. </w:t>
      </w:r>
      <w:bookmarkStart w:id="952" w:name="pg14588_169804"/>
    </w:p>
    <w:p>
      <w:pPr>
        <w:pStyle w:val="BookText"/>
        <w:rPr/>
      </w:pPr>
      <w:bookmarkEnd w:id="952"/>
      <w:r>
        <w:rPr>
          <w:rFonts w:ascii="Amiri" w:hAnsi="Amiri" w:eastAsia="Amiri" w:cs="Amiri"/>
          <w:color w:val="111111"/>
          <w:sz w:val="28"/>
          <w:sz w:val="28"/>
          <w:szCs w:val="28"/>
          <w:rtl w:val="true"/>
          <w:lang w:bidi="ar-SA"/>
        </w:rPr>
        <w:t>و الإحرام هو العمل الأول الذي يجب ان يبتدئ به الناسك،مهما كانت وظيفته، أما العمل الثاني الذي يلي الإحرام فيختلف باختلاف قصد الناسك،فان كان قد أحرم للعمرة ثنى بالطواف،سواء أ كان مريدا لعمرة مفردة،أو لعمرة التمتع،و ان أراد بإحرامه الحج فقط ثنى بالوقوف في عرفات،و نحن نعقد لكل فعل فصلا مستقلا على ترتيب من يريد أن يؤدي حج التمتع الذي هو وظيفة النائي عن مكة، و العمل الثاني لهذا الحاج هو الطواف،و لذا عقدنا له هذا الفصل بعد الإحرام مباشرة</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79921_1878427129"/>
      <w:bookmarkStart w:id="954" w:name="_Toc392"/>
      <w:bookmarkEnd w:id="953"/>
      <w:r>
        <w:rPr>
          <w:rtl w:val="true"/>
        </w:rPr>
        <w:t>عدد الأطوفة</w:t>
      </w:r>
      <w:r>
        <w:rPr>
          <w:rtl w:val="true"/>
        </w:rPr>
        <w:t>:</w:t>
      </w:r>
      <w:bookmarkEnd w:id="954"/>
    </w:p>
    <w:p>
      <w:pPr>
        <w:pStyle w:val="BookText"/>
        <w:rPr/>
      </w:pPr>
      <w:r>
        <w:rPr>
          <w:rFonts w:ascii="Amiri" w:hAnsi="Amiri" w:eastAsia="Amiri" w:cs="Amiri"/>
          <w:color w:val="111111"/>
          <w:sz w:val="28"/>
          <w:sz w:val="28"/>
          <w:szCs w:val="28"/>
          <w:rtl w:val="true"/>
          <w:lang w:bidi="ar-SA"/>
        </w:rPr>
        <w:t>على من يحج حج التمتع ثلاثة أطوفة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للعمرة،و هو ركن منها، و الثاني للحج،ركن منه،و الثالث للنساء،و هو جزء واجب،و ليس بركن،أما المفرد و القارن فعلى كل منهما طوافان،واحد للحج،و آخر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عليه ثلاثة أطواف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المفرد للحج عليه طواف بالبيت،و طواف النساء،و ليس عليه هدي،و لا 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ان القارن كالمفرد تماما إلاّ في وجوب الهدي</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79923_1878427129"/>
      <w:bookmarkStart w:id="956" w:name="_Toc393"/>
      <w:bookmarkEnd w:id="955"/>
      <w:r>
        <w:rPr>
          <w:rtl w:val="true"/>
        </w:rPr>
        <w:t>الطواف راجح بذاته</w:t>
      </w:r>
      <w:r>
        <w:rPr>
          <w:rtl w:val="true"/>
        </w:rPr>
        <w:t>:</w:t>
      </w:r>
      <w:bookmarkEnd w:id="956"/>
    </w:p>
    <w:p>
      <w:pPr>
        <w:pStyle w:val="BookText"/>
        <w:rPr/>
      </w:pPr>
      <w:r>
        <w:rPr>
          <w:rFonts w:ascii="Amiri" w:hAnsi="Amiri" w:eastAsia="Amiri" w:cs="Amiri"/>
          <w:color w:val="111111"/>
          <w:sz w:val="28"/>
          <w:sz w:val="28"/>
          <w:szCs w:val="28"/>
          <w:rtl w:val="true"/>
          <w:lang w:bidi="ar-SA"/>
        </w:rPr>
        <w:t xml:space="preserve">قال تعالى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وَ طَهِّرْ بَيْتِيَ لِلطّائِفِينَ وَ الْقائِمِينَ وَ الرُّكَّعِ السُّجُودِ ،و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يطوف ثلاثمائة و ستين 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مرة،كل مرة سبعة أشواط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عدد أيام السنة،فإن لم تستطع فثلاثمائة و ستين </w:t>
      </w:r>
      <w:bookmarkStart w:id="957" w:name="pg14588_169805"/>
    </w:p>
    <w:p>
      <w:pPr>
        <w:pStyle w:val="BookText"/>
        <w:rPr/>
      </w:pPr>
      <w:bookmarkEnd w:id="957"/>
      <w:r>
        <w:rPr>
          <w:rFonts w:ascii="Amiri" w:hAnsi="Amiri" w:eastAsia="Amiri" w:cs="Amiri"/>
          <w:color w:val="111111"/>
          <w:sz w:val="28"/>
          <w:sz w:val="28"/>
          <w:szCs w:val="28"/>
          <w:rtl w:val="true"/>
          <w:lang w:bidi="ar-SA"/>
        </w:rPr>
        <w:t>شوطا،فإن لم تستطع فما قدرت عليه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الرواية،و كثير غيرها أجمع الفقهاء على استحباب الطواف بالبيت و رجحانه بذاته مستقلا عن أي نسك</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179925_1878427129"/>
      <w:bookmarkStart w:id="959" w:name="_Toc394"/>
      <w:bookmarkEnd w:id="958"/>
      <w:r>
        <w:rPr>
          <w:rtl w:val="true"/>
        </w:rPr>
        <w:t>عند دخول مكة المكرمة</w:t>
      </w:r>
      <w:r>
        <w:rPr>
          <w:rtl w:val="true"/>
        </w:rPr>
        <w:t>:</w:t>
      </w:r>
      <w:bookmarkEnd w:id="959"/>
    </w:p>
    <w:p>
      <w:pPr>
        <w:pStyle w:val="Heading5"/>
        <w:numPr>
          <w:ilvl w:val="4"/>
          <w:numId w:val="1"/>
        </w:numPr>
        <w:rPr/>
      </w:pPr>
      <w:bookmarkStart w:id="960" w:name="__RefHeading___Toc1179927_1878427129"/>
      <w:bookmarkStart w:id="961" w:name="_Toc395"/>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الإمام الصادق عليه السّلام،فلما انتهى إلى الحرم نزل، و اغتسل،و أخذ نعليه بيديه،ثم دخل الحرم حافيا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الإذخر نبات يطيب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بسكينة غفر له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السكينة؟قال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يدخلها غير متكبر و لا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من باب بني شيبة سنة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179929_1878427129"/>
      <w:bookmarkStart w:id="963" w:name="_Toc396"/>
      <w:bookmarkEnd w:id="962"/>
      <w:r>
        <w:rPr>
          <w:rtl w:val="true"/>
        </w:rPr>
        <w:t>الفقهاء</w:t>
      </w:r>
      <w:r>
        <w:rPr>
          <w:rtl w:val="true"/>
        </w:rPr>
        <w:t>:</w:t>
      </w:r>
      <w:bookmarkEnd w:id="96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لمن دخل مكة ان يغتسل،و ان يدخل المسجد من باب شيبة،و ان يرفع يديه عند رؤية البيت،و يكبر و يهلل،و يدعو بالمأثور،و ان يمضغ الإذخر،و إلاّ نظف فمه،و اجتهد في زوال رائحته</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179931_1878427129"/>
      <w:bookmarkStart w:id="965" w:name="_Toc397"/>
      <w:bookmarkEnd w:id="964"/>
      <w:r>
        <w:rPr>
          <w:rtl w:val="true"/>
        </w:rPr>
        <w:t>شروط الطواف</w:t>
      </w:r>
      <w:r>
        <w:rPr>
          <w:rtl w:val="true"/>
        </w:rPr>
        <w:t>:</w:t>
      </w:r>
      <w:bookmarkEnd w:id="965"/>
    </w:p>
    <w:p>
      <w:pPr>
        <w:pStyle w:val="Heading5"/>
        <w:numPr>
          <w:ilvl w:val="4"/>
          <w:numId w:val="1"/>
        </w:numPr>
        <w:rPr/>
      </w:pPr>
      <w:bookmarkStart w:id="966" w:name="__RefHeading___Toc1179933_1878427129"/>
      <w:bookmarkStart w:id="967" w:name="_Toc398"/>
      <w:bookmarkEnd w:id="966"/>
      <w:r>
        <w:rPr>
          <w:rtl w:val="true"/>
        </w:rPr>
        <w:t>اشارة</w:t>
      </w:r>
      <w:bookmarkEnd w:id="967"/>
    </w:p>
    <w:p>
      <w:pPr>
        <w:pStyle w:val="BookText"/>
        <w:rPr/>
      </w:pPr>
      <w:r>
        <w:rPr>
          <w:rFonts w:ascii="IRNazanin" w:hAnsi="IRNazanin" w:eastAsia="IRNazanin"/>
          <w:color w:val="111111"/>
          <w:sz w:val="28"/>
          <w:sz w:val="28"/>
          <w:szCs w:val="28"/>
          <w:rtl w:val="true"/>
          <w:lang w:bidi="fa-IR"/>
        </w:rPr>
        <w:t>و للطواف شروط</w:t>
      </w:r>
      <w:r>
        <w:rPr>
          <w:rFonts w:eastAsia="IRNazanin" w:cs="IRNazanin"/>
          <w:color w:val="111111"/>
          <w:sz w:val="28"/>
          <w:szCs w:val="28"/>
          <w:rtl w:val="true"/>
          <w:lang w:bidi="fa-IR"/>
        </w:rPr>
        <w:t>:</w:t>
      </w:r>
    </w:p>
    <w:p>
      <w:pPr>
        <w:pStyle w:val="Heading5"/>
        <w:numPr>
          <w:ilvl w:val="4"/>
          <w:numId w:val="1"/>
        </w:numPr>
        <w:rPr/>
      </w:pPr>
      <w:bookmarkStart w:id="968" w:name="__RefHeading___Toc1179935_1878427129"/>
      <w:bookmarkStart w:id="969" w:name="_Toc399"/>
      <w:bookmarkEnd w:id="968"/>
      <w:r>
        <w:rPr/>
        <w:t>1</w:t>
      </w:r>
      <w:r>
        <w:rPr>
          <w:rtl w:val="true"/>
        </w:rPr>
        <w:t>-</w:t>
      </w:r>
      <w:r>
        <w:rPr>
          <w:rtl w:val="true"/>
        </w:rPr>
        <w:t>النية</w:t>
      </w:r>
      <w:bookmarkEnd w:id="96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الدوران حول بيت اللّه الحرام،دون قصد الطواف المأمور به </w:t>
      </w:r>
      <w:bookmarkStart w:id="970" w:name="pg14588_169806"/>
    </w:p>
    <w:p>
      <w:pPr>
        <w:pStyle w:val="BookText"/>
        <w:rPr/>
      </w:pPr>
      <w:bookmarkEnd w:id="970"/>
      <w:r>
        <w:rPr>
          <w:rFonts w:ascii="Amiri" w:hAnsi="Amiri" w:eastAsia="Amiri" w:cs="Amiri"/>
          <w:color w:val="111111"/>
          <w:sz w:val="28"/>
          <w:sz w:val="28"/>
          <w:szCs w:val="28"/>
          <w:rtl w:val="true"/>
          <w:lang w:bidi="ar-SA"/>
        </w:rPr>
        <w:t xml:space="preserve">شرعا،تماما كالمشي على الطريق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179937_1878427129"/>
      <w:bookmarkStart w:id="972" w:name="_Toc400"/>
      <w:bookmarkEnd w:id="971"/>
      <w:r>
        <w:rPr/>
        <w:t>2</w:t>
      </w:r>
      <w:r>
        <w:rPr>
          <w:rtl w:val="true"/>
        </w:rPr>
        <w:t>-</w:t>
      </w:r>
      <w:r>
        <w:rPr>
          <w:rtl w:val="true"/>
        </w:rPr>
        <w:t>الطهارة من الحدث الأكبر و الأصغر للطواف الواجب</w:t>
      </w:r>
      <w:bookmarkEnd w:id="972"/>
    </w:p>
    <w:p>
      <w:pPr>
        <w:pStyle w:val="Heading6"/>
        <w:numPr>
          <w:ilvl w:val="5"/>
          <w:numId w:val="1"/>
        </w:numPr>
        <w:rPr/>
      </w:pPr>
      <w:bookmarkStart w:id="973" w:name="__RefHeading___Toc1179939_1878427129"/>
      <w:bookmarkStart w:id="974" w:name="_Toc401"/>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،دون المستحب و تقدم في باب الطهارة ان الحدث الأكبر هو ما يوجب الغسل،و الأصغر هو الذي يوجب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هذا الشرط بعد الإجماع قول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يقضي المناسك كلها على غير وضوء إلاّ الطواف،فإن فيه صلاة، و الوضوء أفضل،أي ان الطواف مع الوضوء أفضل منه بدون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طاف تطوعا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ركعتين،و هو على 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الركعتين،و لا يعيد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يطوف الرجل النافلة على غير وضوء،ثم يتوضأ،و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هاتين الروايتين و غيرهما قال جماعة من الفقهاء،منهم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الطهارة من الحدث شرط للطواف الواجب دون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يستباح الطواف بالتيمم مع تعذر الماء؟</w:t>
      </w:r>
    </w:p>
    <w:p>
      <w:pPr>
        <w:pStyle w:val="Heading6"/>
        <w:numPr>
          <w:ilvl w:val="5"/>
          <w:numId w:val="1"/>
        </w:numPr>
        <w:rPr/>
      </w:pPr>
      <w:bookmarkStart w:id="975" w:name="__RefHeading___Toc1179941_1878427129"/>
      <w:bookmarkStart w:id="976" w:name="_Toc402"/>
      <w:bookmarkEnd w:id="975"/>
      <w:r>
        <w:rPr>
          <w:rtl w:val="true"/>
        </w:rPr>
        <w:t>الجواب</w:t>
      </w:r>
      <w:r>
        <w:rPr>
          <w:rtl w:val="true"/>
        </w:rPr>
        <w:t>:</w:t>
      </w:r>
      <w:bookmarkEnd w:id="976"/>
    </w:p>
    <w:p>
      <w:pPr>
        <w:pStyle w:val="BookText"/>
        <w:rPr/>
      </w:pPr>
      <w:r>
        <w:rPr>
          <w:rFonts w:ascii="Amiri" w:hAnsi="Amiri" w:eastAsia="Amiri" w:cs="Amiri"/>
          <w:color w:val="111111"/>
          <w:sz w:val="28"/>
          <w:sz w:val="28"/>
          <w:szCs w:val="28"/>
          <w:rtl w:val="true"/>
          <w:lang w:bidi="ar-SA"/>
        </w:rPr>
        <w:t>أجل،قال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المعروف من مذهب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استباحة الطواف بالطهارة الترابية،كما يستباح بالمائية،و يدل عليه عموم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التراب طهورا كما جعل الماء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التراب بمنزلة الماء</w:t>
      </w:r>
      <w:r>
        <w:rPr>
          <w:rFonts w:eastAsia="Amiri" w:cs="Amiri" w:ascii="Amiri" w:hAnsi="Amiri"/>
          <w:color w:val="111111"/>
          <w:sz w:val="28"/>
          <w:szCs w:val="28"/>
          <w:rtl w:val="true"/>
          <w:lang w:bidi="ar-SA"/>
        </w:rPr>
        <w:t xml:space="preserve">. </w:t>
      </w:r>
      <w:bookmarkStart w:id="977" w:name="pg14588_169807"/>
    </w:p>
    <w:p>
      <w:pPr>
        <w:pStyle w:val="Heading5"/>
        <w:numPr>
          <w:ilvl w:val="4"/>
          <w:numId w:val="1"/>
        </w:numPr>
        <w:rPr/>
      </w:pPr>
      <w:bookmarkStart w:id="978" w:name="__RefHeading___Toc1179943_1878427129"/>
      <w:bookmarkStart w:id="979" w:name="_Toc403"/>
      <w:bookmarkEnd w:id="977"/>
      <w:bookmarkEnd w:id="978"/>
      <w:r>
        <w:rPr/>
        <w:t>3</w:t>
      </w:r>
      <w:r>
        <w:rPr>
          <w:rtl w:val="true"/>
        </w:rPr>
        <w:t>-</w:t>
      </w:r>
      <w:r>
        <w:rPr>
          <w:rtl w:val="true"/>
        </w:rPr>
        <w:t>الطهارة من الخبث</w:t>
      </w:r>
      <w:bookmarkEnd w:id="979"/>
    </w:p>
    <w:p>
      <w:pPr>
        <w:pStyle w:val="BookText"/>
        <w:rPr/>
      </w:pPr>
      <w:r>
        <w:rPr>
          <w:rFonts w:ascii="Amiri" w:hAnsi="Amiri" w:eastAsia="Amiri" w:cs="Amiri"/>
          <w:color w:val="111111"/>
          <w:sz w:val="28"/>
          <w:sz w:val="28"/>
          <w:szCs w:val="28"/>
          <w:rtl w:val="true"/>
          <w:lang w:bidi="ar-SA"/>
        </w:rPr>
        <w:t>أي طهارة الثوب و البدن من النجاسة،سواء أ كان الطواف واجبا،أو ندبا،ذهب أكثر الفقهاء إلى ذلك بشهادة صاحب الجواهر، و يدل عليه الحديث النبوي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عن الإمام الصادق عليه السّلام أن رجلا رأى الدم في ثوبه،و هو يطوف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الموضع الذي رأى فيه الدم،فيعرفه،ثم يخرج،فيغسله،ثم يعود،فيتم طوافه</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1179945_1878427129"/>
      <w:bookmarkStart w:id="981" w:name="_Toc404"/>
      <w:bookmarkEnd w:id="980"/>
      <w:r>
        <w:rPr/>
        <w:t>4</w:t>
      </w:r>
      <w:r>
        <w:rPr>
          <w:rtl w:val="true"/>
        </w:rPr>
        <w:t>-</w:t>
      </w:r>
      <w:r>
        <w:rPr>
          <w:rtl w:val="true"/>
        </w:rPr>
        <w:t>ستر العورة في الطواف الواجب و المستحب</w:t>
      </w:r>
      <w:bookmarkEnd w:id="981"/>
    </w:p>
    <w:p>
      <w:pPr>
        <w:pStyle w:val="BookText"/>
        <w:rPr/>
      </w:pPr>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عليه السّلام قال بأمر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يطوف بالبيت عريان،و لا عريانة، و لا مشرك</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179947_1878427129"/>
      <w:bookmarkStart w:id="983" w:name="_Toc405"/>
      <w:bookmarkEnd w:id="982"/>
      <w:r>
        <w:rPr/>
        <w:t>5</w:t>
      </w:r>
      <w:r>
        <w:rPr>
          <w:rtl w:val="true"/>
        </w:rPr>
        <w:t>-</w:t>
      </w:r>
      <w:r>
        <w:rPr>
          <w:rtl w:val="true"/>
        </w:rPr>
        <w:t>الختان للذكر</w:t>
      </w:r>
      <w:bookmarkEnd w:id="983"/>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فيه،بل عن الحلبي ان إجماع آل محمد عليهم السّلام عليه،بالإضافة إلى قول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الأغلف لا يطوف بالبيت،و لا بأس ان تطوف المرأة</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1179949_1878427129"/>
      <w:bookmarkStart w:id="985" w:name="_Toc406"/>
      <w:bookmarkEnd w:id="984"/>
      <w:r>
        <w:rPr/>
        <w:t>6</w:t>
      </w:r>
      <w:r>
        <w:rPr>
          <w:rtl w:val="true"/>
        </w:rPr>
        <w:t>-</w:t>
      </w:r>
      <w:r>
        <w:rPr>
          <w:rtl w:val="true"/>
        </w:rPr>
        <w:t>ان يكون الثوب غير مغصوب،و لا من حيوان لا يؤكل لحمه،و لا من</w:t>
      </w:r>
      <w:bookmarkEnd w:id="985"/>
    </w:p>
    <w:p>
      <w:pPr>
        <w:pStyle w:val="BookText"/>
        <w:rPr/>
      </w:pPr>
      <w:r>
        <w:rPr>
          <w:rFonts w:ascii="Amiri" w:hAnsi="Amiri" w:eastAsia="Amiri" w:cs="Amiri"/>
          <w:color w:val="111111"/>
          <w:sz w:val="28"/>
          <w:sz w:val="28"/>
          <w:szCs w:val="28"/>
          <w:rtl w:val="true"/>
          <w:lang w:bidi="ar-SA"/>
        </w:rPr>
        <w:t>الحرير،و لا من الذهب</w:t>
      </w:r>
    </w:p>
    <w:p>
      <w:pPr>
        <w:pStyle w:val="BookText"/>
        <w:rPr/>
      </w:pPr>
      <w:r>
        <w:rPr>
          <w:rFonts w:ascii="Amiri" w:hAnsi="Amiri" w:eastAsia="Amiri" w:cs="Amiri"/>
          <w:color w:val="111111"/>
          <w:sz w:val="28"/>
          <w:sz w:val="28"/>
          <w:szCs w:val="28"/>
          <w:rtl w:val="true"/>
          <w:lang w:bidi="ar-SA"/>
        </w:rPr>
        <w:t>،تماما كالساتر في الصلاة عند كثير من الفقهاء،بل تشدد بعضهم في أمر الطواف أكثر من الصلاة،حيث قال بالعفو عن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بمقدار الدرهم في الصلاة،و عدم العفو عنه في الطواف،و بعدم جواز لبس الحرير و الذهب للنساء فيه</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179951_1878427129"/>
      <w:bookmarkStart w:id="987" w:name="_Toc407"/>
      <w:bookmarkEnd w:id="986"/>
      <w:r>
        <w:rPr>
          <w:rtl w:val="true"/>
        </w:rPr>
        <w:t>صورة الطواف</w:t>
      </w:r>
      <w:r>
        <w:rPr>
          <w:rtl w:val="true"/>
        </w:rPr>
        <w:t>:</w:t>
      </w:r>
      <w:bookmarkEnd w:id="987"/>
    </w:p>
    <w:p>
      <w:pPr>
        <w:pStyle w:val="BookText"/>
        <w:rPr/>
      </w:pPr>
      <w:r>
        <w:rPr>
          <w:rFonts w:ascii="Amiri" w:hAnsi="Amiri" w:eastAsia="Amiri" w:cs="Amiri"/>
          <w:color w:val="111111"/>
          <w:sz w:val="28"/>
          <w:sz w:val="28"/>
          <w:szCs w:val="28"/>
          <w:rtl w:val="true"/>
          <w:lang w:bidi="ar-SA"/>
        </w:rPr>
        <w:t>للطواف واجبات غير الشروط المتقدمة،و عبر عنها ان شئت بالأجزاء، و هي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الابتداء بالحجر الأسود،و الاختتام به،أي منه و إليه،قال الإمام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من الحجر الأسود إلى الحجر الأسود،و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بإدخال جزء من باب المقدمة مع استصحاب النية محتسبا الابتداء من المحاذاة للحجر الأسود،و لا يلزم من ذلك الزيادة،لأنه تماما كإدخال جزء من الرأس في غسل الوجه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بالمحاذاة هنا هي المحاذاة العرفية،لا الدقة العقلية،لأن الأحكام منزلة على افهام العرف،و مبتنية على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جعل أول جزء من الحجر محاذيا لأول جزء من مقاديم البدن،بحيث يمر عليه بجميع بدنه دون زيادة أو نقصان خطوة واحدة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سخر من هذا القول صاحب الحدائق و الجواهر،قال الأول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اعتبروا هذه 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يدعونه من الاحتياط، و الاحتياط انما يكون مع اختلاف الأدلة،لا مجرد القول من غير دليل،بل ظهور الدليل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إلى الوسوسة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الجواهر فقد أطنب في الاستنكار و الاستهجان،و مما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شك في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عليه،بل الدليل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حصول المشقة،و شدة الحرج و الضيق،بخاصة في هذه الأزمنة التي يكثر فيها زحام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اعتباره مثار للوسواس،كما أنه من المستهجنات القبيحة التي تشبه أحوال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رسول اللّه صلّى اللّه عليه و آله و سلّم طاف على راحلته،و يتعذر هذا التدقيق و تحققه على الراكب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يجعل البيت على يساره حال الطواف،لا على يمينه غير مستقبل أو مستدبر،و لو في خطوة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أجده،بل الإجماع عليه مضافا إلى التأسي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يشير بلفظ التأسي إلى ما روي من أن </w:t>
      </w:r>
    </w:p>
    <w:p>
      <w:pPr>
        <w:pStyle w:val="BookText"/>
        <w:rPr/>
      </w:pPr>
      <w:r>
        <w:rPr>
          <w:rFonts w:ascii="Amiri" w:hAnsi="Amiri" w:eastAsia="Amiri" w:cs="Amiri"/>
          <w:color w:val="111111"/>
          <w:sz w:val="28"/>
          <w:sz w:val="28"/>
          <w:szCs w:val="28"/>
          <w:rtl w:val="true"/>
          <w:lang w:bidi="ar-SA"/>
        </w:rPr>
        <w:t>النبي صلّى اللّه عليه و آله و سلّم طاف 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في الطواف حجر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مدفن إسماعيل و امه و بعض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يطف حول الحجر،بحيث جعل البيت الحرام على يساره،و الحجر على يمينه أعاد الشوط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فيه،بل الإجماع عليه،لقول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اختصر في الحجر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تركه في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 طوافه من الحجر الأسود إلى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خارج البيت،و خارج حجر إسماعيل بتمام بدنه،فمن طاف في داخل البيت،أو في حجر إسماعيل،أو حائطه بطل طوافه،لأن اللّه سبحانه قال وَ لْيَطَّوَّفُوا بِالْبَيْتِ الْعَتِيقِ </w:t>
      </w:r>
      <w:r>
        <w:rPr>
          <w:rStyle w:val="FootnoteAnchor"/>
          <w:rtl w:val="true"/>
        </w:rPr>
        <w:footnoteReference w:id="55"/>
      </w:r>
      <w:r>
        <w:rPr>
          <w:rFonts w:ascii="Amiri" w:hAnsi="Amiri" w:eastAsia="Amiri" w:cs="Amiri"/>
          <w:color w:val="111111"/>
          <w:sz w:val="28"/>
          <w:sz w:val="28"/>
          <w:szCs w:val="28"/>
          <w:rtl w:val="true"/>
          <w:lang w:bidi="ar-SA"/>
        </w:rPr>
        <w:t>،أي حوله لا فيه،تقول مررت بزيد،و لا تقول مررت في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يتم سبعة أشواط بلا زيادة أو نقصان،قال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فيه،بل الإجماع عليه مضافا إلى النصوص المستفيضة،بل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الطواف بين البيت،و مقام إبراهيم عليه السّلام،و هو مقام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الأشهر الأظهر بين علمائنا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منهاج الناسكين للسيد الحكيم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الموالاة بين الأشواط شرط للطواف الواجب على الأحوط،و ليست شرطا في النافلة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 ذكرا للموالاة فيما لدي من كتب الفقه،أما كتب الحديث فقد وجدت في الوسائل روايات عن أهل البيت عليهم السّلام تدل صراحة على عدم وجوب </w:t>
      </w:r>
      <w:bookmarkStart w:id="988" w:name="pg14588_169810"/>
    </w:p>
    <w:p>
      <w:pPr>
        <w:pStyle w:val="BookText"/>
        <w:rPr/>
      </w:pPr>
      <w:bookmarkEnd w:id="988"/>
      <w:r>
        <w:rPr>
          <w:rFonts w:ascii="Amiri" w:hAnsi="Amiri" w:eastAsia="Amiri" w:cs="Amiri"/>
          <w:color w:val="111111"/>
          <w:sz w:val="28"/>
          <w:sz w:val="28"/>
          <w:szCs w:val="28"/>
          <w:rtl w:val="true"/>
          <w:lang w:bidi="ar-SA"/>
        </w:rPr>
        <w:t>الموالاة في الطواف الواجب،منها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 أخاه،و هو في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معه في حاجته، ثم يرجع،و يبني على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 ابان بن تغلب كان يطوف مع الإمام الصادق عليه السّلام فعرض له رجل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 الطواف؟قال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طواف الفريضة؟قال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أنه أمر رجلا كان يطوف ان يقطع طوافه،و يذهب معه،فقال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في المفروض؟قال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ان كنت في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مشى مع أخيه المسلم في حاجته كتب اللّه له ألف ألف حسنة،و محا عنه ألف ألف سيئة،و رفع له ألف ألف درجة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بالمناسبة أذكرك أيها القارئ بمن يحافظ على الصوم و الصلاة، و يتجاهل حقوق البلاد و العباد</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179953_1878427129"/>
      <w:bookmarkStart w:id="990" w:name="_Toc408"/>
      <w:bookmarkEnd w:id="989"/>
      <w:r>
        <w:rPr>
          <w:rtl w:val="true"/>
        </w:rPr>
        <w:t>ركعتا الطواف</w:t>
      </w:r>
      <w:r>
        <w:rPr>
          <w:rtl w:val="true"/>
        </w:rPr>
        <w:t>:</w:t>
      </w:r>
      <w:bookmarkEnd w:id="990"/>
    </w:p>
    <w:p>
      <w:pPr>
        <w:pStyle w:val="Heading5"/>
        <w:numPr>
          <w:ilvl w:val="4"/>
          <w:numId w:val="1"/>
        </w:numPr>
        <w:rPr/>
      </w:pPr>
      <w:bookmarkStart w:id="991" w:name="__RefHeading___Toc1179955_1878427129"/>
      <w:bookmarkStart w:id="992" w:name="_Toc409"/>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قال تعالى وَ اتَّخِذُوا مِنْ مَقامِ إِبْراهِيمَ مُصَلًّى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ان تصلي ركعتي طواف الفريضة إلاّ عند مقام إبراهيم عليه السّلام،أما التطوع فحيث شئت من المسجد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الإمام الكاظم ابن الإمام الصادق عليهما السّلام عن رجل يطوف بعد الفجر، فيصلي الركعتين خارج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بمكة لا يخرج منها إلاّ أن ينسى، </w:t>
      </w:r>
      <w:bookmarkStart w:id="993" w:name="pg14588_169811"/>
    </w:p>
    <w:p>
      <w:pPr>
        <w:pStyle w:val="BookText"/>
        <w:rPr/>
      </w:pPr>
      <w:bookmarkEnd w:id="993"/>
      <w:r>
        <w:rPr>
          <w:rFonts w:ascii="Amiri" w:hAnsi="Amiri" w:eastAsia="Amiri" w:cs="Amiri"/>
          <w:color w:val="111111"/>
          <w:sz w:val="28"/>
          <w:sz w:val="28"/>
          <w:szCs w:val="28"/>
          <w:rtl w:val="true"/>
          <w:lang w:bidi="ar-SA"/>
        </w:rPr>
        <w:t>فيصلي إذا رجع في المسجد آية ساعة أحب ركعتي 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فأت مقام إبراهيم عليه السّلام فصل ركعتين،و اجعله أمامك،و اقرأ في الأولى منهما سورة التوحيد،قل هو اللّه أحد،و في الثانية قل يا أيها الكافرون،ثم تشهد و احمد اللّه تعالى،و أثن عليه،و صلّ على النبي صلّى اللّه عليه و آله و سلّم،و اسأله أن يتقبل منك</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179957_1878427129"/>
      <w:bookmarkStart w:id="995" w:name="_Toc410"/>
      <w:bookmarkEnd w:id="994"/>
      <w:r>
        <w:rPr>
          <w:rtl w:val="true"/>
        </w:rPr>
        <w:t>الفقهاء</w:t>
      </w:r>
      <w:r>
        <w:rPr>
          <w:rtl w:val="true"/>
        </w:rPr>
        <w:t>:</w:t>
      </w:r>
      <w:bookmarkEnd w:id="99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انتهى من طوافه يصلي ركعتين للطواف خلف مقام إبراهيم المعروف،و ان كان زحام،و لم يمكن فحيال المقام،و إلاّ فحيث أمكن من المسجد،و لو نسيهما وجب عليه الرجوع و الإتيان بهما،فان تعذر الرجوع قضاهما حيث كان،هذا،إذا كان الطواف واجبا،و ان يك مستحبا صلاهما،حيث شاء</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179959_1878427129"/>
      <w:bookmarkStart w:id="997" w:name="_Toc411"/>
      <w:bookmarkEnd w:id="996"/>
      <w:r>
        <w:rPr>
          <w:rtl w:val="true"/>
        </w:rPr>
        <w:t>مستحبات الطواف</w:t>
      </w:r>
      <w:r>
        <w:rPr>
          <w:rtl w:val="true"/>
        </w:rPr>
        <w:t>:</w:t>
      </w:r>
      <w:bookmarkEnd w:id="99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دنوت من الحجر الأسود فارفع يديك،و احمد اللّه،ثم استلم الحجر و قبله،فإن لم تستطع فاستلمه بيدك،فإن لم تستطع فأشر إليه بيدك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الوقوف عند الحجر،و حمد اللّه و الثناء عليه، و الصلاة على النبي و آله،و رفع اليدين بالدعاء،و ان يكون في طوافه على سكينة و وقار،مقتصدا في مشيه،و ان يلزم المستجار في الشوط السابع،و يبسط يديه على الحائط،و يلصق به بطنه</w:t>
      </w:r>
      <w:r>
        <w:rPr>
          <w:rFonts w:eastAsia="Amiri" w:cs="Amiri" w:ascii="Amiri" w:hAnsi="Amiri"/>
          <w:color w:val="111111"/>
          <w:sz w:val="28"/>
          <w:szCs w:val="28"/>
          <w:rtl w:val="true"/>
          <w:lang w:bidi="ar-SA"/>
        </w:rPr>
        <w:t xml:space="preserve">. </w:t>
      </w:r>
      <w:bookmarkStart w:id="998" w:name="pg14588_169812"/>
    </w:p>
    <w:p>
      <w:pPr>
        <w:pStyle w:val="Heading4"/>
        <w:numPr>
          <w:ilvl w:val="3"/>
          <w:numId w:val="1"/>
        </w:numPr>
        <w:rPr/>
      </w:pPr>
      <w:bookmarkStart w:id="999" w:name="__RefHeading___Toc1179961_1878427129"/>
      <w:bookmarkStart w:id="1000" w:name="_Toc412"/>
      <w:bookmarkEnd w:id="998"/>
      <w:bookmarkEnd w:id="999"/>
      <w:r>
        <w:rPr>
          <w:rtl w:val="true"/>
        </w:rPr>
        <w:t>مكروهات الطواف</w:t>
      </w:r>
      <w:r>
        <w:rPr>
          <w:rtl w:val="true"/>
        </w:rPr>
        <w:t>:</w:t>
      </w:r>
      <w:bookmarkEnd w:id="1000"/>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تطوفن بالبيت و عليك برطلة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تطوف المرأة بالبيت و هي متنقبة،قال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اما مكروه،و اما مخصوص بالمحرمة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الكلام بغير ذكر اللّه،و الضحك و التمطي و التثاؤب، و فرقعة الأصابع،و مدافعة الأخبثين البول و الغائط كما يكره الأكل و الشرب،و كل ما يكره في الصلاة</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179963_1878427129"/>
      <w:bookmarkStart w:id="1002" w:name="_Toc413"/>
      <w:bookmarkEnd w:id="1001"/>
      <w:r>
        <w:rPr>
          <w:rtl w:val="true"/>
        </w:rPr>
        <w:t>زيادة الأشواط في الطواف</w:t>
      </w:r>
      <w:r>
        <w:rPr>
          <w:rtl w:val="true"/>
        </w:rPr>
        <w:t>:</w:t>
      </w:r>
      <w:bookmarkEnd w:id="1002"/>
    </w:p>
    <w:p>
      <w:pPr>
        <w:pStyle w:val="Heading5"/>
        <w:numPr>
          <w:ilvl w:val="4"/>
          <w:numId w:val="1"/>
        </w:numPr>
        <w:rPr/>
      </w:pPr>
      <w:bookmarkStart w:id="1003" w:name="__RefHeading___Toc1179965_1878427129"/>
      <w:bookmarkStart w:id="1004" w:name="_Toc414"/>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ثمانية أشواط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يعيد،حتى يستتمه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طاف،و هو متطوع ثمانية أشواط،و هو 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طوافين،ثم يصلي أربع ركعات،فأما الفريضة فليعد،حتى يتم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سئل عن رجل نسي،فطاف ثمانية أشواط؟قال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 قبل أن يبلغ الركن فليقطعه،و ان لم يذكر حتى بلغه،فليتم أربعة عشر شوطا، و ليصل أربع ركعات</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79967_1878427129"/>
      <w:bookmarkStart w:id="1006" w:name="_Toc415"/>
      <w:bookmarkEnd w:id="1005"/>
      <w:r>
        <w:rPr>
          <w:rtl w:val="true"/>
        </w:rPr>
        <w:t>الفقهاء</w:t>
      </w:r>
      <w:r>
        <w:rPr>
          <w:rtl w:val="true"/>
        </w:rPr>
        <w:t>:</w:t>
      </w:r>
      <w:bookmarkEnd w:id="10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في الطواف عن عمد عاملا كان أو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عامد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الطواف واجبا فقد عصى و أثم،و بطل طوافه،و عليه الإعادة، و ان كان الطواف مستحبا لم يبطل،و لكن تكون الزيادة مكروهة،قال صاحب </w:t>
      </w:r>
      <w:bookmarkStart w:id="1007" w:name="pg14588_169813"/>
    </w:p>
    <w:p>
      <w:pPr>
        <w:pStyle w:val="BookText"/>
        <w:rPr/>
      </w:pPr>
      <w:bookmarkEnd w:id="1007"/>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مذهب الأصحاب أنه تحرم الزيادة على السبعة في الواجب،و تكره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زاد في الطواف عن سهو لا عن عمد فإن تذكر قبل نهاية الشوط الزائد قطعه،و انصرف،و إلاّ أكمل الطواف الثاني سبعا،و نوى به الاستحباب،و صلى ركعتين للطواف الأول،ثم سعى بين الصفا و المرة،و بعد انتهاء السعي صلى ركعتين للطواف الثاني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أن عليا عليه السّلام طاف طواف الفريضة ثمان،فترك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احتسب السبعة الأول للطواف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إلى الشوط الزائد ستا،ثم صلى ركعتين خلف المقام،ثم خرج إلى الصفا و المروة، فلما فرغ من السعي رجع فصلى الركعتين اللتين ترك في المقام،أي صلاهما للطواف الثاني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يجيزون القران بين طوافين واجبين،بحيث يأتي بهما دون أن يفصل بينهما،أي فاصل، و يجيزون ذلك في الطواف المستحب</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179969_1878427129"/>
      <w:bookmarkStart w:id="1009" w:name="_Toc416"/>
      <w:bookmarkEnd w:id="1008"/>
      <w:r>
        <w:rPr>
          <w:rtl w:val="true"/>
        </w:rPr>
        <w:t>ترك بعض الأشواط</w:t>
      </w:r>
      <w:r>
        <w:rPr>
          <w:rtl w:val="true"/>
        </w:rPr>
        <w:t>:</w:t>
      </w:r>
      <w:bookmarkEnd w:id="1009"/>
    </w:p>
    <w:p>
      <w:pPr>
        <w:pStyle w:val="BookText"/>
        <w:rPr/>
      </w:pPr>
      <w:r>
        <w:rPr>
          <w:rFonts w:ascii="Amiri" w:hAnsi="Amiri" w:eastAsia="Amiri" w:cs="Amiri"/>
          <w:color w:val="111111"/>
          <w:sz w:val="28"/>
          <w:sz w:val="28"/>
          <w:szCs w:val="28"/>
          <w:rtl w:val="true"/>
          <w:lang w:bidi="ar-SA"/>
        </w:rPr>
        <w:t>من نقص من طوافه شوطا،أو أكثر،دون أن يأتي بالمنافي،أو يحصل الفاصل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الطواف سبعا،و امتثل و أطاع، سواء أ كان النقص عن عمد،أو سهو،أو كان الطواف واجبا،أو مستحبا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قد أتى بالمنافي،أو الفصل الطويل بطل الطواف ان كان النقصان عن عمد،و دون مسوغ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عن سهو،أو مسوغ شرعي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تذكر قبل أن يأتي بأربعة أشواط استأنف،و أعاد الطواف من جديد،و ان كان قد </w:t>
      </w:r>
      <w:bookmarkStart w:id="1010" w:name="pg14588_169814"/>
    </w:p>
    <w:p>
      <w:pPr>
        <w:pStyle w:val="BookText"/>
        <w:rPr/>
      </w:pPr>
      <w:bookmarkEnd w:id="1010"/>
      <w:r>
        <w:rPr>
          <w:rFonts w:ascii="Amiri" w:hAnsi="Amiri" w:eastAsia="Amiri" w:cs="Amiri"/>
          <w:color w:val="111111"/>
          <w:sz w:val="28"/>
          <w:sz w:val="28"/>
          <w:szCs w:val="28"/>
          <w:rtl w:val="true"/>
          <w:lang w:bidi="ar-SA"/>
        </w:rPr>
        <w:t>أكمل الأربعة رجع و أتمها سبعا،و لو تذكر بعد أن عاد إلى أهله استناب من يؤديها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الفقهاء بشهادة صاحب الحدائق و الجواهر،و الدليل عليه أن الإمام الصادق عليه السّلام سئل عن امرأة طافت بالبيت أربعة أشواط،و هي معتمرة،ثم طمثت؟قال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طوافها،فليس عليها غيره،و متعتها تامة و لها أن تطوف بين الصفا و المروة،و ذلك لأنها زادت 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 المورد، و هو المرأة الحائض لا يضر في عموم التعليل الشامل لما نحن فيه،و نعني بالتعليل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زادت على النصف</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179971_1878427129"/>
      <w:bookmarkStart w:id="1012" w:name="_Toc417"/>
      <w:bookmarkEnd w:id="1011"/>
      <w:r>
        <w:rPr>
          <w:rtl w:val="true"/>
        </w:rPr>
        <w:t>الحائض و المستحاضة</w:t>
      </w:r>
      <w:r>
        <w:rPr>
          <w:rtl w:val="true"/>
        </w:rPr>
        <w:t>:</w:t>
      </w:r>
      <w:bookmarkEnd w:id="1012"/>
    </w:p>
    <w:p>
      <w:pPr>
        <w:pStyle w:val="Heading5"/>
        <w:numPr>
          <w:ilvl w:val="4"/>
          <w:numId w:val="1"/>
        </w:numPr>
        <w:rPr/>
      </w:pPr>
      <w:bookmarkStart w:id="1013" w:name="__RefHeading___Toc1179973_1878427129"/>
      <w:bookmarkStart w:id="1014" w:name="_Toc418"/>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حاضت المرأة،و هي في الطواف بالبيت، فجاوزت النصف علّمت ذلك الموضع،فإذا طهرت رجعت،و أتمت بقية طوافها من الموضع الذي علمت،و ان هي قطعت طوافها في أقل من النصف،فعليها أن تستأنف الطواف من أوله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امرأة متمتعة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حجت حج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مكة،فرأت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بين الصفا و المروة،ثم تجلس في بيتها،فان طهرت طافت بالبيت،و ان لم تطهر فإذا كان يوم التروية أفاضت عليها الماء،و أهلت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 من بيتها،و خرجت إلى منى،و قضت المناسك كلها،فإذا قدمت مكة طافت بالبيت طوافين،ثم سعت بين الصفا و المروة،فإذا فعلت ذلك فقد حل لها كل شيء ما خلا فراش زوجها</w:t>
      </w:r>
      <w:r>
        <w:rPr>
          <w:rFonts w:eastAsia="Amiri" w:cs="Amiri" w:ascii="Amiri" w:hAnsi="Amiri"/>
          <w:color w:val="111111"/>
          <w:sz w:val="28"/>
          <w:szCs w:val="28"/>
          <w:rtl w:val="true"/>
          <w:lang w:bidi="ar-SA"/>
        </w:rPr>
        <w:t xml:space="preserve">. </w:t>
      </w:r>
      <w:bookmarkStart w:id="1015" w:name="pg14588_169815"/>
    </w:p>
    <w:p>
      <w:pPr>
        <w:pStyle w:val="Heading5"/>
        <w:numPr>
          <w:ilvl w:val="4"/>
          <w:numId w:val="1"/>
        </w:numPr>
        <w:rPr/>
      </w:pPr>
      <w:bookmarkStart w:id="1016" w:name="__RefHeading___Toc1179975_1878427129"/>
      <w:bookmarkStart w:id="1017" w:name="_Toc419"/>
      <w:bookmarkEnd w:id="1015"/>
      <w:bookmarkEnd w:id="1016"/>
      <w:r>
        <w:rPr>
          <w:rtl w:val="true"/>
        </w:rPr>
        <w:t>الفقهاء</w:t>
      </w:r>
      <w:r>
        <w:rPr>
          <w:rtl w:val="true"/>
        </w:rPr>
        <w:t>:</w:t>
      </w:r>
      <w:bookmarkEnd w:id="101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حاضت المرأة أثناء الطواف،فان حدث ذلك بعد أربعة أشواط قطعت الطواف،و سعت،فإذا فرغت من السعي أتمت الطواف بعد طهرها،و لا يجب عليها إعادة السعي،و ان حدث قبل إتمام الأربعة انتظرت عرفات،فان طهرت و تمكنت من جميع الأفعال قبل يوم التروية فعلت،و بقيت على حج التمتع،و ان لم تطهر قبل الموقف بعرفات انقلب حجها إلى الافراد،فتطهر، و تحرم يوم التروية من بيتها،و تمضي إلى عرفات،ثم المشعر،ثم منى،و بعد إتمام المناسك بكاملها تأتي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المستحاضة فإن فعلت الأعمال التي تجب عليها للصلاة حسب التفصيل الذي تقدم في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لها كل ما يجوز للطاهر،و إلاّ فلا،حيث سئل الإمام الصادق عليه السّلام عن المستحاضة،أ يطأها زوجها؟و هل تطوف 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كل صلاتين بغسل واحد،و كل شيء استحلت به الصلاة فليأتها زوجها،و لتطف بالبيت</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179977_1878427129"/>
      <w:bookmarkStart w:id="1019" w:name="_Toc420"/>
      <w:bookmarkEnd w:id="1018"/>
      <w:r>
        <w:rPr>
          <w:rtl w:val="true"/>
        </w:rPr>
        <w:t>ترك الطواف</w:t>
      </w:r>
      <w:r>
        <w:rPr>
          <w:rtl w:val="true"/>
        </w:rPr>
        <w:t>:</w:t>
      </w:r>
      <w:bookmarkEnd w:id="1019"/>
    </w:p>
    <w:p>
      <w:pPr>
        <w:pStyle w:val="Heading5"/>
        <w:numPr>
          <w:ilvl w:val="4"/>
          <w:numId w:val="1"/>
        </w:numPr>
        <w:rPr/>
      </w:pPr>
      <w:bookmarkStart w:id="1020" w:name="__RefHeading___Toc1179979_1878427129"/>
      <w:bookmarkStart w:id="1021" w:name="_Toc421"/>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سئل الإمام عليه السّلام عن رجل جهل أن يطوف بالبيت طواف الفريضة؟قال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على وجه جهالة في الحج أعاد،و عليه بدنة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رجل نسي طواف الفريضة حتى قدم بلاده،و واقع النساء،كيف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بهدي،ان كان تركه في حج يبعث به في حج،و ان كان تركه في عمرة يبعث به في عمرة و يوكل من يطوف عنه</w:t>
      </w:r>
      <w:r>
        <w:rPr>
          <w:rFonts w:eastAsia="Amiri" w:cs="Amiri" w:ascii="Amiri" w:hAnsi="Amiri"/>
          <w:color w:val="111111"/>
          <w:sz w:val="28"/>
          <w:szCs w:val="28"/>
          <w:rtl w:val="true"/>
          <w:lang w:bidi="ar-SA"/>
        </w:rPr>
        <w:t xml:space="preserve">. </w:t>
      </w:r>
      <w:bookmarkStart w:id="1022" w:name="pg14588_169816"/>
    </w:p>
    <w:p>
      <w:pPr>
        <w:pStyle w:val="Heading5"/>
        <w:numPr>
          <w:ilvl w:val="4"/>
          <w:numId w:val="1"/>
        </w:numPr>
        <w:rPr/>
      </w:pPr>
      <w:bookmarkStart w:id="1023" w:name="__RefHeading___Toc1179981_1878427129"/>
      <w:bookmarkStart w:id="1024" w:name="_Toc422"/>
      <w:bookmarkEnd w:id="1022"/>
      <w:bookmarkEnd w:id="1023"/>
      <w:r>
        <w:rPr>
          <w:rtl w:val="true"/>
        </w:rPr>
        <w:t>الفقهاء</w:t>
      </w:r>
      <w:r>
        <w:rPr>
          <w:rtl w:val="true"/>
        </w:rPr>
        <w:t>:</w:t>
      </w:r>
      <w:bookmarkEnd w:id="102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الطواف من الأساس عن عمد بطل نسكه،سواء أ كان عمرة، أم حجا،و سواء أ كان عالما،أو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الجاهل عامد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ان يكفر ببدنة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تركه عن سهو،و لم يذكر،حتى وصل إلى بلاده وجب عليه أن يعود، و يؤدي ما فاته بنفسه،و ان تعذرت عليه العودة،و كلّ من يقوم عنه بذلك</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179983_1878427129"/>
      <w:bookmarkStart w:id="1026" w:name="_Toc423"/>
      <w:bookmarkEnd w:id="1025"/>
      <w:r>
        <w:rPr>
          <w:rtl w:val="true"/>
        </w:rPr>
        <w:t>الشك و التردد</w:t>
      </w:r>
      <w:r>
        <w:rPr>
          <w:rtl w:val="true"/>
        </w:rPr>
        <w:t>:</w:t>
      </w:r>
      <w:bookmarkEnd w:id="1026"/>
    </w:p>
    <w:p>
      <w:pPr>
        <w:pStyle w:val="Heading5"/>
        <w:numPr>
          <w:ilvl w:val="4"/>
          <w:numId w:val="1"/>
        </w:numPr>
        <w:rPr/>
      </w:pPr>
      <w:bookmarkStart w:id="1027" w:name="__RefHeading___Toc1179985_1878427129"/>
      <w:bookmarkStart w:id="1028" w:name="_Toc424"/>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شيء،ثم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طاف الفريضة،فلم يدر ستا طاف،أو سبعا؟قال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شك بعد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رجل طاف بالبيت طواف الفريضة،فلم يدر سبعا طاف، أو 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السبع فقد استيقن،و انما وقع 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الثامن، فليصل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رجل شك في طوافه،فلم يدر ستا طاف أو سبعا؟فقال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في فريضة أعاد كل ما شك فيه،و ان كان في نافلة بنى على الأقل</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1179987_1878427129"/>
      <w:bookmarkStart w:id="1030" w:name="_Toc425"/>
      <w:bookmarkEnd w:id="1029"/>
      <w:r>
        <w:rPr>
          <w:rtl w:val="true"/>
        </w:rPr>
        <w:t>الفقهاء</w:t>
      </w:r>
      <w:r>
        <w:rPr>
          <w:rtl w:val="true"/>
        </w:rPr>
        <w:t>:</w:t>
      </w:r>
      <w:bookmarkEnd w:id="10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انتهى من الطواف،ثم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أوقعه صحيحا على وجهه المطلوب شرعا،و بدون زيادة أو نقصان،أو أنه أخل و زاد أو نقص،إذا كان ذلك هكذا فلا أثر لشكه،فيمضي،و لا شيء عليه،لأنه شك في العمل بعد الفراغ </w:t>
      </w:r>
      <w:bookmarkStart w:id="1031" w:name="pg14588_169817"/>
    </w:p>
    <w:p>
      <w:pPr>
        <w:pStyle w:val="BookText"/>
        <w:rPr/>
      </w:pPr>
      <w:bookmarkEnd w:id="1031"/>
      <w:r>
        <w:rPr>
          <w:rFonts w:ascii="IRNazanin" w:hAnsi="IRNazanin" w:eastAsia="IRNazanin"/>
          <w:color w:val="111111"/>
          <w:sz w:val="28"/>
          <w:sz w:val="28"/>
          <w:szCs w:val="28"/>
          <w:rtl w:val="true"/>
          <w:lang w:bidi="fa-IR"/>
        </w:rPr>
        <w:t>و الانتهاء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حصل الشك في الأثناء،و قبل الفراغ،فان كان قد أحرز الأشواط السبعة،كما لو شك بين السبعة و الثمانية،بنى على الصحة،و مضى،لأن السبعة المطلوبة قد أتى بها يقينا،و الزائد مشكوك،و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يحرز السبعة كما لو شك بين الستة و السبعة،أو الخمسة و الستة يبطل الطواف من الأساس،و عليه الإعادة،و الأفضل ان يتم،ثم يستأنف،هذا،إذا كان الطواف واجبا،أما إذا كان مستحبا فإنه يبني على الأقل</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79989_1878427129"/>
      <w:bookmarkStart w:id="1033" w:name="_Toc426"/>
      <w:bookmarkEnd w:id="1032"/>
      <w:r>
        <w:rPr>
          <w:rtl w:val="true"/>
        </w:rPr>
        <w:t>معنى الركن في الحج و العمرة</w:t>
      </w:r>
      <w:r>
        <w:rPr>
          <w:rtl w:val="true"/>
        </w:rPr>
        <w:t>:</w:t>
      </w:r>
      <w:bookmarkEnd w:id="1033"/>
    </w:p>
    <w:p>
      <w:pPr>
        <w:pStyle w:val="BookText"/>
        <w:rPr/>
      </w:pPr>
      <w:r>
        <w:rPr>
          <w:rFonts w:ascii="Amiri" w:hAnsi="Amiri" w:eastAsia="Amiri" w:cs="Amiri"/>
          <w:color w:val="111111"/>
          <w:sz w:val="28"/>
          <w:sz w:val="28"/>
          <w:szCs w:val="28"/>
          <w:rtl w:val="true"/>
          <w:lang w:bidi="ar-SA"/>
        </w:rPr>
        <w:t>الركن في الحج و العمرة هو الذي يبطل الحج أو العمرة بتركه عمدا،لا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الأصحاب بأن الطواف ركن،من تركه عامدا بطل حجه،و من تركه ناسيا قضاه،و لو بعد المناسك،و مرادهم بالركن ما يبطل الحج بتركه عمدا،لا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الأركان في الحج عند الفقهاء هي النية،و الإحرام،و الوقوف بعرفات، و الوقوف بالمشعر،و طواف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طواف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فرائض الحج التي ليست بأركان فهي التلبية،و ركعات الطواف و طواف النساء و ركعتاه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الأركان في العمرة هي النية و الإحرام،و طواف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فرائض العمرة التي ليست بركن فهي التلبية،و ركعتا الطواف،و طواف النساء،و ركعتاه</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14588_169819"/>
      <w:bookmarkStart w:id="1035" w:name="pg14588_169819"/>
      <w:bookmarkEnd w:id="1035"/>
    </w:p>
    <w:p>
      <w:pPr>
        <w:pStyle w:val="Heading3"/>
        <w:numPr>
          <w:ilvl w:val="2"/>
          <w:numId w:val="1"/>
        </w:numPr>
        <w:rPr/>
      </w:pPr>
      <w:bookmarkStart w:id="1036" w:name="pg14588_169819"/>
      <w:bookmarkStart w:id="1037" w:name="__RefHeading___Toc1179991_1878427129"/>
      <w:bookmarkStart w:id="1038" w:name="_Toc427"/>
      <w:bookmarkEnd w:id="1036"/>
      <w:bookmarkEnd w:id="1037"/>
      <w:r>
        <w:rPr>
          <w:rtl w:val="true"/>
        </w:rPr>
        <w:t>السعي</w:t>
      </w:r>
      <w:bookmarkEnd w:id="1038"/>
    </w:p>
    <w:p>
      <w:pPr>
        <w:pStyle w:val="Heading4"/>
        <w:numPr>
          <w:ilvl w:val="3"/>
          <w:numId w:val="1"/>
        </w:numPr>
        <w:rPr/>
      </w:pPr>
      <w:bookmarkStart w:id="1039" w:name="__RefHeading___Toc1179993_1878427129"/>
      <w:bookmarkStart w:id="1040" w:name="_Toc428"/>
      <w:bookmarkEnd w:id="1039"/>
      <w:r>
        <w:rPr>
          <w:rtl w:val="true"/>
        </w:rPr>
        <w:t>مرتبة السعي</w:t>
      </w:r>
      <w:r>
        <w:rPr>
          <w:rtl w:val="true"/>
        </w:rPr>
        <w:t>:</w:t>
      </w:r>
      <w:bookmarkEnd w:id="1040"/>
    </w:p>
    <w:p>
      <w:pPr>
        <w:pStyle w:val="BookText"/>
        <w:rPr/>
      </w:pPr>
      <w:r>
        <w:rPr>
          <w:rFonts w:ascii="Amiri" w:hAnsi="Amiri" w:eastAsia="Amiri" w:cs="Amiri"/>
          <w:color w:val="111111"/>
          <w:sz w:val="28"/>
          <w:sz w:val="28"/>
          <w:szCs w:val="28"/>
          <w:rtl w:val="true"/>
          <w:lang w:bidi="ar-SA"/>
        </w:rPr>
        <w:t>قدمنا ان فصول هذا الكتاب تأتي في الترتيب و التبويب حسب ترتيب الأعمال المطلوبة من النائي عن مكة الذي وظيفته حج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العمل الأول لكل ناسك مهما كانت وظيفته هو الإحرام،و ان العمل الثاني للمعتمر بعمرة مفردة،أو لحج التمتع هو الطواف،ثم ركعتاه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السعي بين الصفا و المروة فمحله بعد الطواف و ركعتيه في العمرة و الحج بشتى أنواعه،فهو تبع للطواف، و متأخر عنه،و لا يجوز تقديمه عليه،و من سعى قبل أن يطوف فعليه أن يرجع، فيطوف،ثم يسعى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الموالاة،و الانتقال من الطواف و ركعتيه إلى السعي مباشرة،و بلا فاصل فهو أفضل بدون ريب،لقول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حين فرغ من طوافه و ركعتيه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ابدأوا بما بدأ اللّه به إتيان الصفا،و من هنا ذهب كثير من العلماء إلى عدم جواز التأخير إلى اليوم الثاني اختيارا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يكن،فإن حقيقة السعي واحدة في العمرة و الحج بأنواعه الثلاثة، كما أنّه ركن منهما يبطلان بتركه عمدا،فقد سئل الإمام عليه السّلام عن رجل ترك السعي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 له</w:t>
      </w:r>
      <w:r>
        <w:rPr>
          <w:rFonts w:eastAsia="Amiri" w:cs="Amiri" w:ascii="Amiri" w:hAnsi="Amiri"/>
          <w:color w:val="111111"/>
          <w:sz w:val="28"/>
          <w:szCs w:val="28"/>
          <w:rtl w:val="true"/>
          <w:lang w:bidi="ar-SA"/>
        </w:rPr>
        <w:t xml:space="preserve">. </w:t>
      </w:r>
      <w:bookmarkStart w:id="1041" w:name="pg14588_169820"/>
    </w:p>
    <w:p>
      <w:pPr>
        <w:pStyle w:val="Heading4"/>
        <w:numPr>
          <w:ilvl w:val="3"/>
          <w:numId w:val="1"/>
        </w:numPr>
        <w:rPr/>
      </w:pPr>
      <w:bookmarkStart w:id="1042" w:name="__RefHeading___Toc1179995_1878427129"/>
      <w:bookmarkStart w:id="1043" w:name="_Toc429"/>
      <w:bookmarkEnd w:id="1041"/>
      <w:bookmarkEnd w:id="1042"/>
      <w:r>
        <w:rPr>
          <w:rtl w:val="true"/>
        </w:rPr>
        <w:t>المستحبات</w:t>
      </w:r>
      <w:r>
        <w:rPr>
          <w:rtl w:val="true"/>
        </w:rPr>
        <w:t>:</w:t>
      </w:r>
      <w:bookmarkEnd w:id="1043"/>
    </w:p>
    <w:p>
      <w:pPr>
        <w:pStyle w:val="BookText"/>
        <w:rPr/>
      </w:pPr>
      <w:r>
        <w:rPr>
          <w:rFonts w:ascii="Amiri" w:hAnsi="Amiri" w:eastAsia="Amiri" w:cs="Amiri"/>
          <w:color w:val="111111"/>
          <w:sz w:val="28"/>
          <w:sz w:val="28"/>
          <w:szCs w:val="28"/>
          <w:rtl w:val="true"/>
          <w:lang w:bidi="ar-SA"/>
        </w:rPr>
        <w:t>و للسعي 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الحدث و الخبث،فقد اتفق الفقهاء على أنّها مستحبة في السعي لا واجبة،لقول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تقضي المناسك كلها على غير وضوء إلاّ الطواف،فان فيه صلاة،و الوضوء أفضل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عليه السّلام عن رجل يسعى بين الصفا و المروة ثلاثة أشواط،أو أربعة،ثم يبول، أ يتم سعيه بغير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لو أتم نسكه بوضوء لكان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الحجر،و الشرب من ماء زمزم،و الصب على الجسد منه، و الخروج إلى الصفا من الباب المقابل للحجر على سكينة و وقار،لقول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ركعتي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الحجر الأسود، فقبله و استلمه و أشر إليه،و اشرب من ماء زمزم قبل أن تخرج إلى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 منه على رأسك و ظهرك و بطنك،و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الدعاء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إلى الصفا من الباب الذي خرج منه رسول اللّه صلّى اللّه عليه و آله و سلّم و هو الباب الذي يقابل الحجر الأسود،و عليك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على الصفا،حتى ترى البيت،و استقبال الركن الذي فيه الحجر،و الدعاء المأثور،و التكبير و التهليل و التحميد و التسبيح مائة مائة، و الوقوف بقدر قراءة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عن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179997_1878427129"/>
      <w:bookmarkStart w:id="1045" w:name="_Toc430"/>
      <w:bookmarkEnd w:id="1044"/>
      <w:r>
        <w:rPr>
          <w:rtl w:val="true"/>
        </w:rPr>
        <w:t>صور السعي</w:t>
      </w:r>
      <w:r>
        <w:rPr>
          <w:rtl w:val="true"/>
        </w:rPr>
        <w:t>:</w:t>
      </w:r>
      <w:bookmarkEnd w:id="10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في السعي أربعة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النية،و الأمر فيها أوضح من أن يبين،لأن السعي بين الصفا و المروة بلا نية التقرب للّه سبحانه،و امتثال أمره تماما كالمشي على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بالصفا،و الاختتام بالمروة إجماعا،و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تبتدئ بالصفا،و تختم بالمروة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سبعة أشواط،على أن يحسب ذهابه شوطا،و عوده شوطا آخر،إجماعا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بين الصفا و المروة سبعة أشواط،تبتدئ بالصفا،و تختم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من هذه العملية أن تكون أربعة أشواط من السبعة ذهابا من الصفا إلى المروة،و ثلاثة منها إيابا من المروة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الختام بالسابع في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السعي ماشيا و راكبا،و المشي أفضل،فقد سئل الإمام الصادق عليه السّلام عن السعي راكبا؟قال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المشي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يسعى على الدابة؟قال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على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تواتر عن الرسول الأعظم صلّى اللّه عليه و آله و سلّم أنه طاف و سعى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الهرولة في السعي ما بين المنارتين المعلمتين الآن باللون الأخضر،لقول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انحدر ماشيا،و عليك السكينة و الوقار، حتى تأتي المنارة،و هي طرف المسعى،فاسع ملء فروجك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الهرولة ضرب من المشي يشبه مشي البعير حين يريد الإسراع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الساعي راكبا حرك دابته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تستحب الهرولة للنساء،لقول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أذان و لا هرولة على النساء بين الصفا و المروة،و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سعي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بالسعي هنا الهرولة</w:t>
      </w:r>
      <w:r>
        <w:rPr>
          <w:rFonts w:eastAsia="Amiri" w:cs="Amiri" w:ascii="Amiri" w:hAnsi="Amiri"/>
          <w:color w:val="111111"/>
          <w:sz w:val="28"/>
          <w:szCs w:val="28"/>
          <w:rtl w:val="true"/>
          <w:lang w:bidi="ar-SA"/>
        </w:rPr>
        <w:t xml:space="preserve">. </w:t>
      </w:r>
      <w:bookmarkStart w:id="1046" w:name="pg14588_169822"/>
    </w:p>
    <w:p>
      <w:pPr>
        <w:pStyle w:val="Heading4"/>
        <w:numPr>
          <w:ilvl w:val="3"/>
          <w:numId w:val="1"/>
        </w:numPr>
        <w:rPr/>
      </w:pPr>
      <w:bookmarkStart w:id="1047" w:name="__RefHeading___Toc1179999_1878427129"/>
      <w:bookmarkStart w:id="1048" w:name="_Toc431"/>
      <w:bookmarkEnd w:id="1046"/>
      <w:bookmarkEnd w:id="1047"/>
      <w:r>
        <w:rPr>
          <w:rtl w:val="true"/>
        </w:rPr>
        <w:t>مسائل</w:t>
      </w:r>
      <w:r>
        <w:rPr>
          <w:rtl w:val="true"/>
        </w:rPr>
        <w:t>:</w:t>
      </w:r>
      <w:bookmarkEnd w:id="1048"/>
    </w:p>
    <w:p>
      <w:pPr>
        <w:pStyle w:val="Heading5"/>
        <w:numPr>
          <w:ilvl w:val="4"/>
          <w:numId w:val="1"/>
        </w:numPr>
        <w:rPr/>
      </w:pPr>
      <w:bookmarkStart w:id="1049" w:name="__RefHeading___Toc1180001_1878427129"/>
      <w:bookmarkStart w:id="1050" w:name="_Toc432"/>
      <w:bookmarkEnd w:id="1049"/>
      <w:r>
        <w:rPr/>
        <w:t>1</w:t>
      </w:r>
      <w:r>
        <w:rPr>
          <w:rtl w:val="true"/>
        </w:rPr>
        <w:t>-</w:t>
      </w:r>
      <w:r>
        <w:rPr>
          <w:rtl w:val="true"/>
        </w:rPr>
        <w:t>من ترك السعي عامدا بطل حجه و عمرته</w:t>
      </w:r>
      <w:bookmarkEnd w:id="1050"/>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فيه،بل الإجماع عليه،و النصوص مستفيضة،منها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السعي متعمدا فعليه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قاعدة عدم الإتيان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 السعي ناسيا لم يبطل حجه،و لا عمرته،و وجب عليه أن يأتي به بنفسه،حتى و لو خرج ذو الحجة،فإن تعذرت المباشرة،أو تعسرت استناب من يؤديه عنه،قال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ذلك،و 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السعي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يعيد، 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صريحة بأن السعي يقبل النيابة عند تعذر المباشرة جمعا بينها و بين الأولى التي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يعيد،أي يعيد السعي مع الإمكان،و يستنيب مع عدمه</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180003_1878427129"/>
      <w:bookmarkStart w:id="1052" w:name="_Toc433"/>
      <w:bookmarkEnd w:id="1051"/>
      <w:r>
        <w:rPr/>
        <w:t>2</w:t>
      </w:r>
      <w:r>
        <w:rPr>
          <w:rtl w:val="true"/>
        </w:rPr>
        <w:t>-</w:t>
      </w:r>
      <w:r>
        <w:rPr>
          <w:rtl w:val="true"/>
        </w:rPr>
        <w:t>من زاد على السبعة عالما عامدا،بطل سعيه،و عليه الاستئناف</w:t>
      </w:r>
      <w:bookmarkEnd w:id="1052"/>
    </w:p>
    <w:p>
      <w:pPr>
        <w:pStyle w:val="BookText"/>
        <w:rPr/>
      </w:pPr>
      <w:r>
        <w:rPr>
          <w:rFonts w:ascii="Amiri" w:hAnsi="Amiri" w:eastAsia="Amiri" w:cs="Amiri"/>
          <w:color w:val="111111"/>
          <w:sz w:val="28"/>
          <w:sz w:val="28"/>
          <w:szCs w:val="28"/>
          <w:rtl w:val="true"/>
          <w:lang w:bidi="ar-SA"/>
        </w:rPr>
        <w:t>،لأنه لم يأت بما أمر،و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المفروض إذا زدت عليه مثل الصلاة إذا زدت عليها،فعليك الإعادة،و كذلك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زاد عن سهو فهو مخير بين إلغاء الزائد،و الاعتداد بالسبعة فقط،و بين أن يكمل الزائد سبعا،و يكون لديه سعيان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واجب و الثاني مستحب،و يدل على ذلك أن الإمام سئل عن رجل سعى بين الصفا و المروة ثمانية أشواط؟قال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خطأ طرح واحد،و اعتد بسبعة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انه سعى ثمانية أضاف إليها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عطفنا احدى الروايتين على الأخرى نتج ما قاله الفقهاء من التخيير المذكور</w:t>
      </w:r>
      <w:r>
        <w:rPr>
          <w:rFonts w:eastAsia="Amiri" w:cs="Amiri" w:ascii="Amiri" w:hAnsi="Amiri"/>
          <w:color w:val="111111"/>
          <w:sz w:val="28"/>
          <w:szCs w:val="28"/>
          <w:rtl w:val="true"/>
          <w:lang w:bidi="ar-SA"/>
        </w:rPr>
        <w:t xml:space="preserve">. </w:t>
      </w:r>
      <w:bookmarkStart w:id="1053" w:name="pg14588_169823"/>
    </w:p>
    <w:p>
      <w:pPr>
        <w:pStyle w:val="Heading5"/>
        <w:numPr>
          <w:ilvl w:val="4"/>
          <w:numId w:val="1"/>
        </w:numPr>
        <w:rPr/>
      </w:pPr>
      <w:bookmarkStart w:id="1054" w:name="__RefHeading___Toc1180005_1878427129"/>
      <w:bookmarkStart w:id="1055" w:name="_Toc434"/>
      <w:bookmarkEnd w:id="1053"/>
      <w:bookmarkEnd w:id="1054"/>
      <w:r>
        <w:rPr/>
        <w:t>3</w:t>
      </w:r>
      <w:r>
        <w:rPr>
          <w:rtl w:val="true"/>
        </w:rPr>
        <w:t>-</w:t>
      </w:r>
      <w:r>
        <w:rPr>
          <w:rtl w:val="true"/>
        </w:rPr>
        <w:t>إذا شك في عدد الأشواط،أو في صحتها بعد الانتهاء و الفراغ من</w:t>
      </w:r>
      <w:bookmarkEnd w:id="1055"/>
    </w:p>
    <w:p>
      <w:pPr>
        <w:pStyle w:val="BookText"/>
        <w:rPr/>
      </w:pPr>
      <w:r>
        <w:rPr>
          <w:rFonts w:ascii="Amiri" w:hAnsi="Amiri" w:eastAsia="Amiri" w:cs="Amiri"/>
          <w:color w:val="111111"/>
          <w:sz w:val="28"/>
          <w:sz w:val="28"/>
          <w:szCs w:val="28"/>
          <w:rtl w:val="true"/>
          <w:lang w:bidi="ar-SA"/>
        </w:rPr>
        <w:t>السعي</w:t>
      </w:r>
    </w:p>
    <w:p>
      <w:pPr>
        <w:pStyle w:val="BookText"/>
        <w:rPr/>
      </w:pPr>
      <w:r>
        <w:rPr>
          <w:rFonts w:ascii="Amiri" w:hAnsi="Amiri" w:eastAsia="Amiri" w:cs="Amiri"/>
          <w:color w:val="111111"/>
          <w:sz w:val="28"/>
          <w:sz w:val="28"/>
          <w:szCs w:val="28"/>
          <w:rtl w:val="true"/>
          <w:lang w:bidi="ar-SA"/>
        </w:rPr>
        <w:t>بنى على الصحة،و لا شيء عليه،لأنه 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عدد الأشواط قبل إكمالها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و لا إشكال في البطلان لتردده بين محذوري الزيادة و النقصان،و كل منهما مبطل، هذا،إلى أن العلم بتوجه التكليف يقينا يستدعي العلم بامتثاله،و الخروج عن عهدته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ابتدأ من الصفا،حتى يكون السعي صحيحا،أو من غيره،حتى يكون فاسدا،ينظر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شاكا في العدد ايضا بطل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ضابطا للعدد،و شك في الابتداء فقط،و انه من الصفا،أو المروة فإن كان الشوط الذي في يده مزدوجا كما لو كان ثانيا،أو رابعا،أو سادسا و كان على الصفا،أو متجها إليه صح السعي،لأنه يعلم،و الحال هذه،أن الابتداء كان من الصفا،و مثله في الصحة إذا كان الشوط مفردا كما لو كان ثالثا،أو خامسا،و كان على المروة،أو متجها إليها،و لو انعكس الأمر،بحيث كان الشوط مفردا،و هو على الصفا،أو مزدوجا،و هو على المروة،بطل السعي،و وجب الاستئناف</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180007_1878427129"/>
      <w:bookmarkStart w:id="1057" w:name="_Toc435"/>
      <w:bookmarkEnd w:id="1056"/>
      <w:r>
        <w:rPr/>
        <w:t>4</w:t>
      </w:r>
      <w:r>
        <w:rPr>
          <w:rtl w:val="true"/>
        </w:rPr>
        <w:t>-</w:t>
      </w:r>
      <w:r>
        <w:rPr>
          <w:rtl w:val="true"/>
        </w:rPr>
        <w:t>لا تجب الموالاة بين الأشواط</w:t>
      </w:r>
      <w:bookmarkEnd w:id="10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له الجلوس للاستراحة قبل التمام،كما تجوز له الصلاة الواجبة،و قضاء حاجة له،أو لغيره ثم البناء على ما سبق،وفاقا للمشهور بشهادة صاحب الجواهر</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8" w:name="pg14588_169825"/>
      <w:bookmarkStart w:id="1059" w:name="pg14588_169825"/>
      <w:bookmarkEnd w:id="1059"/>
    </w:p>
    <w:p>
      <w:pPr>
        <w:pStyle w:val="Heading3"/>
        <w:numPr>
          <w:ilvl w:val="2"/>
          <w:numId w:val="1"/>
        </w:numPr>
        <w:rPr/>
      </w:pPr>
      <w:bookmarkStart w:id="1060" w:name="pg14588_169825"/>
      <w:bookmarkStart w:id="1061" w:name="__RefHeading___Toc1180009_1878427129"/>
      <w:bookmarkStart w:id="1062" w:name="_Toc436"/>
      <w:bookmarkEnd w:id="1060"/>
      <w:bookmarkEnd w:id="1061"/>
      <w:r>
        <w:rPr>
          <w:rtl w:val="true"/>
        </w:rPr>
        <w:t>التقصير و الحلق</w:t>
      </w:r>
      <w:bookmarkEnd w:id="1062"/>
    </w:p>
    <w:p>
      <w:pPr>
        <w:pStyle w:val="Heading4"/>
        <w:numPr>
          <w:ilvl w:val="3"/>
          <w:numId w:val="1"/>
        </w:numPr>
        <w:rPr/>
      </w:pPr>
      <w:bookmarkStart w:id="1063" w:name="__RefHeading___Toc1180011_1878427129"/>
      <w:bookmarkStart w:id="1064" w:name="_Toc437"/>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من واجبات العمرة المفردة و الحج التقصير،أو الحلق،و لكنه ليس بركن، و قد يجب على الناسك مرة واحدة،و قد يجب عليه مرتين،كما أن محله قد يكون بعد السعي،و قد يكون بعد الذبح في منى،و أيضا قد يتعين عليه التقصير فقط،و قد يكون مخيرا بينه و بين الحلق،و يأتي هذا الاختلاف حسب وظيفة الناسك و صفته،حيث يكون معتمرا بعمرة مفردة تارة،و متمتعا أخرى،و قارنا أو مفردا حينا،و التفصيل فيما يلي</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180013_1878427129"/>
      <w:bookmarkStart w:id="1066" w:name="_Toc438"/>
      <w:bookmarkEnd w:id="1065"/>
      <w:r>
        <w:rPr>
          <w:rtl w:val="true"/>
        </w:rPr>
        <w:t>العمرة المفردة</w:t>
      </w:r>
      <w:r>
        <w:rPr>
          <w:rtl w:val="true"/>
        </w:rPr>
        <w:t>:</w:t>
      </w:r>
      <w:bookmarkEnd w:id="106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عمرة مفردة إذا فرغ من طواف الفريضة، و صلاة الركعتين خلف المقام،و السعي بين الصفا و المروة حلق أو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النساء حلق،و عليهن التقصير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استنادا إلى هذه الرواية و غيرها اتفق الفقهاء على أن المعتمر بعمرة مفردة مخير بين الحلق،و التقصير،و لا يتعين عليه أحدهما،على شريطة أن يأتي به بعد السعي،لا قبله</w:t>
      </w:r>
      <w:r>
        <w:rPr>
          <w:rFonts w:eastAsia="Amiri" w:cs="Amiri" w:ascii="Amiri" w:hAnsi="Amiri"/>
          <w:color w:val="111111"/>
          <w:sz w:val="28"/>
          <w:szCs w:val="28"/>
          <w:rtl w:val="true"/>
          <w:lang w:bidi="ar-SA"/>
        </w:rPr>
        <w:t xml:space="preserve">. </w:t>
      </w:r>
      <w:bookmarkStart w:id="1067" w:name="pg14588_169826"/>
    </w:p>
    <w:p>
      <w:pPr>
        <w:pStyle w:val="Heading4"/>
        <w:numPr>
          <w:ilvl w:val="3"/>
          <w:numId w:val="1"/>
        </w:numPr>
        <w:rPr/>
      </w:pPr>
      <w:bookmarkStart w:id="1068" w:name="__RefHeading___Toc1180015_1878427129"/>
      <w:bookmarkStart w:id="1069" w:name="_Toc439"/>
      <w:bookmarkEnd w:id="1067"/>
      <w:bookmarkEnd w:id="1068"/>
      <w:r>
        <w:rPr>
          <w:rtl w:val="true"/>
        </w:rPr>
        <w:t>حج التمتع</w:t>
      </w:r>
      <w:r>
        <w:rPr>
          <w:rtl w:val="true"/>
        </w:rPr>
        <w:t>:</w:t>
      </w:r>
      <w:bookmarkEnd w:id="1069"/>
    </w:p>
    <w:p>
      <w:pPr>
        <w:pStyle w:val="BookText"/>
        <w:rPr/>
      </w:pPr>
      <w:r>
        <w:rPr>
          <w:rFonts w:ascii="Amiri" w:hAnsi="Amiri" w:eastAsia="Amiri" w:cs="Amiri"/>
          <w:color w:val="111111"/>
          <w:sz w:val="28"/>
          <w:sz w:val="28"/>
          <w:szCs w:val="28"/>
          <w:rtl w:val="true"/>
          <w:lang w:bidi="ar-SA"/>
        </w:rPr>
        <w:t>قدمنا ان حج التمتع مركب من العمرة،و الحج،و لذا تحتم على المتمتع واجبان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تعيين التقصير بعد السعي بين الصفا و المروة،الثاني التخيير بين التقصير و الحلق بعد الذبح بمنى،و الحلق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الأول،أي تعيين التقصير بعد السعي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سعيك،و أنت متمتع، فقصر من شعرك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 من اظافرك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المتعة إلاّ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الثاني،و هو التخيير بين التقصير و الحلق بعد الذبح فقال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 إلاّ في الصرورة،و الذي تلبد شعره،أو عقصه،أي شدة و فتله،و يدل عليه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للصرورة أن يحلق،و ان كان قد حج فان شاء قصر،و ان شاء حلق،و إذا تلبد شعره،أو عقصه فان عليه الحلق و ليس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أكثر الفقهاء هذه الرواية،و ما إليها على أن الصرورة،و من تلبد شعره يتأكد الحلق في حقهما،و لا يتعين،و ذهب البعض إلى أن الحلق متعين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الحلق بالنسبة للصرورة و الملبد موجب للعلم و الجزم بفراغ الذمة و امتثال التكليف،سواء أ كان المطلوب هو التعيين أو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التقصير فلا يوجب هذا الحزم و القطع،لاحتمال أن يكون المطلوب هو الحلق بالذات على سبيل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هذا نميل إلى تعيين الحلق على الصرورة و الملبد، و الى التخيير بالقياس إلى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في الرواية الصحيحة أن الامام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الحلق على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لبد،و رجل حج بداية،و لم يحج قبلها،و رجل عقص شعره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القارن و المفرد حكم المتمتّع في التخيير بين الحلق و التقصير بعد الذبح بمنى</w:t>
      </w:r>
      <w:r>
        <w:rPr>
          <w:rFonts w:eastAsia="Amiri" w:cs="Amiri" w:ascii="Amiri" w:hAnsi="Amiri"/>
          <w:color w:val="111111"/>
          <w:sz w:val="28"/>
          <w:szCs w:val="28"/>
          <w:rtl w:val="true"/>
          <w:lang w:bidi="ar-SA"/>
        </w:rPr>
        <w:t xml:space="preserve">. </w:t>
      </w:r>
      <w:bookmarkStart w:id="1070" w:name="pg14588_169827"/>
    </w:p>
    <w:p>
      <w:pPr>
        <w:pStyle w:val="Heading4"/>
        <w:numPr>
          <w:ilvl w:val="3"/>
          <w:numId w:val="1"/>
        </w:numPr>
        <w:rPr/>
      </w:pPr>
      <w:bookmarkStart w:id="1071" w:name="__RefHeading___Toc1180017_1878427129"/>
      <w:bookmarkStart w:id="1072" w:name="_Toc440"/>
      <w:bookmarkEnd w:id="1070"/>
      <w:bookmarkEnd w:id="1071"/>
      <w:r>
        <w:rPr>
          <w:rtl w:val="true"/>
        </w:rPr>
        <w:t>مسائل</w:t>
      </w:r>
      <w:r>
        <w:rPr>
          <w:rtl w:val="true"/>
        </w:rPr>
        <w:t>:</w:t>
      </w:r>
      <w:bookmarkEnd w:id="1072"/>
    </w:p>
    <w:p>
      <w:pPr>
        <w:pStyle w:val="Heading5"/>
        <w:numPr>
          <w:ilvl w:val="4"/>
          <w:numId w:val="1"/>
        </w:numPr>
        <w:rPr/>
      </w:pPr>
      <w:bookmarkStart w:id="1073" w:name="__RefHeading___Toc1180019_1878427129"/>
      <w:bookmarkStart w:id="1074" w:name="_Toc441"/>
      <w:bookmarkEnd w:id="1073"/>
      <w:r>
        <w:rPr/>
        <w:t>1</w:t>
      </w:r>
      <w:r>
        <w:rPr>
          <w:rtl w:val="true"/>
        </w:rPr>
        <w:t>-</w:t>
      </w:r>
      <w:r>
        <w:rPr>
          <w:rtl w:val="true"/>
        </w:rPr>
        <w:t>ليس على المرأة التقصير إطلاقا</w:t>
      </w:r>
      <w:bookmarkEnd w:id="1074"/>
    </w:p>
    <w:p>
      <w:pPr>
        <w:pStyle w:val="BookText"/>
        <w:rPr/>
      </w:pPr>
      <w:r>
        <w:rPr>
          <w:rFonts w:ascii="Amiri" w:hAnsi="Amiri" w:eastAsia="Amiri" w:cs="Amiri"/>
          <w:color w:val="111111"/>
          <w:sz w:val="28"/>
          <w:sz w:val="28"/>
          <w:szCs w:val="28"/>
          <w:rtl w:val="true"/>
          <w:lang w:bidi="ar-SA"/>
        </w:rPr>
        <w:t>،سواء أ كانت معتمرة،أو متمتعة،أو قارنة،أو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أذان و لا حلق،و انما يقصرن من شعورهن</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180021_1878427129"/>
      <w:bookmarkStart w:id="1076" w:name="_Toc442"/>
      <w:bookmarkEnd w:id="1075"/>
      <w:r>
        <w:rPr/>
        <w:t>2</w:t>
      </w:r>
      <w:r>
        <w:rPr>
          <w:rtl w:val="true"/>
        </w:rPr>
        <w:t>-</w:t>
      </w:r>
      <w:r>
        <w:rPr>
          <w:rtl w:val="true"/>
        </w:rPr>
        <w:t>قدمنا ان المعتمر لحج التمتع يتعين عليه التقصير بعد السعي</w:t>
      </w:r>
      <w:bookmarkEnd w:id="1076"/>
    </w:p>
    <w:p>
      <w:pPr>
        <w:pStyle w:val="BookText"/>
        <w:rPr/>
      </w:pPr>
      <w:r>
        <w:rPr>
          <w:rFonts w:ascii="Amiri" w:hAnsi="Amiri" w:eastAsia="Amiri" w:cs="Amiri"/>
          <w:color w:val="111111"/>
          <w:sz w:val="28"/>
          <w:sz w:val="28"/>
          <w:szCs w:val="28"/>
          <w:rtl w:val="true"/>
          <w:lang w:bidi="ar-SA"/>
        </w:rPr>
        <w:t>،فإذا حلق مكان التقصير وجب ان يكفر بشاة على ما هو المشهور بين الفقهاء بشهادة صاحب الحدائق و الجواهر</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180023_1878427129"/>
      <w:bookmarkStart w:id="1078" w:name="_Toc443"/>
      <w:bookmarkEnd w:id="1077"/>
      <w:r>
        <w:rPr/>
        <w:t>3</w:t>
      </w:r>
      <w:r>
        <w:rPr>
          <w:rtl w:val="true"/>
        </w:rPr>
        <w:t>-</w:t>
      </w:r>
      <w:r>
        <w:rPr>
          <w:rtl w:val="true"/>
        </w:rPr>
        <w:t>ذهب المشهور بشهادة صاحب الحدائق إلى أن المتمتع إذا ترك</w:t>
      </w:r>
      <w:bookmarkEnd w:id="1078"/>
    </w:p>
    <w:p>
      <w:pPr>
        <w:pStyle w:val="BookText"/>
        <w:rPr/>
      </w:pPr>
      <w:r>
        <w:rPr>
          <w:rFonts w:ascii="Amiri" w:hAnsi="Amiri" w:eastAsia="Amiri" w:cs="Amiri"/>
          <w:color w:val="111111"/>
          <w:sz w:val="28"/>
          <w:sz w:val="28"/>
          <w:szCs w:val="28"/>
          <w:rtl w:val="true"/>
          <w:lang w:bidi="ar-SA"/>
        </w:rPr>
        <w:t>التقصير عامدا</w:t>
      </w:r>
    </w:p>
    <w:p>
      <w:pPr>
        <w:pStyle w:val="BookText"/>
        <w:rPr/>
      </w:pPr>
      <w:r>
        <w:rPr>
          <w:rFonts w:ascii="Amiri" w:hAnsi="Amiri" w:eastAsia="Amiri" w:cs="Amiri"/>
          <w:color w:val="111111"/>
          <w:sz w:val="28"/>
          <w:sz w:val="28"/>
          <w:szCs w:val="28"/>
          <w:rtl w:val="true"/>
          <w:lang w:bidi="ar-SA"/>
        </w:rPr>
        <w:t>،و أحرم بالحج بعد السعي تبطل عمرته و وجب عليه أن يحج حجة الافراد،أي يأتي بأعمال الحج،ثم يعتمر بعدها بعمرة مفردة</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180025_1878427129"/>
      <w:bookmarkStart w:id="1080" w:name="_Toc444"/>
      <w:bookmarkEnd w:id="1079"/>
      <w:r>
        <w:rPr/>
        <w:t>4</w:t>
      </w:r>
      <w:r>
        <w:rPr>
          <w:rtl w:val="true"/>
        </w:rPr>
        <w:t>-</w:t>
      </w:r>
      <w:r>
        <w:rPr>
          <w:rtl w:val="true"/>
        </w:rPr>
        <w:t>من اعتمر بعمرة مفردة يحل له كل شيء إذا حلق،أو قصر إلاّ النساء</w:t>
      </w:r>
      <w:bookmarkEnd w:id="1080"/>
    </w:p>
    <w:p>
      <w:pPr>
        <w:pStyle w:val="BookText"/>
        <w:rPr/>
      </w:pPr>
      <w:r>
        <w:rPr>
          <w:rFonts w:ascii="Amiri" w:hAnsi="Amiri" w:eastAsia="Amiri" w:cs="Amiri"/>
          <w:color w:val="111111"/>
          <w:sz w:val="28"/>
          <w:sz w:val="28"/>
          <w:szCs w:val="28"/>
          <w:rtl w:val="true"/>
          <w:lang w:bidi="ar-SA"/>
        </w:rPr>
        <w:t>، فإنها تحرم عليه،حتى يطوف ثانية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اعتمر لحج التمتع يحل له كل شيء،حتى النساء بعد التقصير،ما عدا الصيد الحرمي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متمتع وقع على امرأته قبل أن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شاة،ان كان عالما،و ان كان جاهلا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امرأة واقعها زوجها بعد أن سعت و قرضت أظافرها بأسنانها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قصر أو حلق بعد الذبح بمنى يحل له كل شيء إلاّ الطيب و النساء فإنهما لا يحلان إلاّ بعد العود إلى مكة و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الرجل و حلق،فقد أحل من كل شيء أحرم منه إلاّ النساء و الطيب</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180027_1878427129"/>
      <w:bookmarkStart w:id="1082" w:name="_Toc445"/>
      <w:bookmarkEnd w:id="1081"/>
      <w:r>
        <w:rPr/>
        <w:t>5</w:t>
      </w:r>
      <w:r>
        <w:rPr>
          <w:rtl w:val="true"/>
        </w:rPr>
        <w:t>-</w:t>
      </w:r>
      <w:r>
        <w:rPr>
          <w:rtl w:val="true"/>
        </w:rPr>
        <w:t>سئل الإمام الصادق عليه السّلام عن رجل نسي أن يقصر من شعر رأسه و يحلقه،حتى ارتحل من منى</w:t>
      </w:r>
      <w:bookmarkEnd w:id="10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083" w:name="pg14588_169828"/>
    </w:p>
    <w:p>
      <w:pPr>
        <w:pStyle w:val="BookText"/>
        <w:rPr/>
      </w:pPr>
      <w:bookmarkEnd w:id="1083"/>
      <w:r>
        <w:rPr>
          <w:rFonts w:ascii="Amiri" w:hAnsi="Amiri" w:eastAsia="Amiri" w:cs="Amiri"/>
          <w:color w:val="111111"/>
          <w:sz w:val="28"/>
          <w:sz w:val="28"/>
          <w:szCs w:val="28"/>
          <w:rtl w:val="true"/>
          <w:lang w:bidi="ar-SA"/>
        </w:rPr>
        <w:t>و يحلقه،حتى ارتحل من 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منى،حتى يلقي شعره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 أجاب عن هذا السؤال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يحلق في الطريق،أو أين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ليحمل الشعر إذا حلق بمكة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عطفنا هذه الروايات بعضها على بعض مجموعة في كلام واحد جاءت النتيجة ان الواجب ان يحلق أو يقصر في منى،فإذا رحل منها قبل الحلق أو التقصير رجع إلى منى،و حلق أو قصر فيها،سواء أ كان عالما،أو جاهلا، أو ناسيا،و إذا تعذر،أو تعسر الرجوع عليه حلق أو قصر حيث كان،و أرسل شعره إلى منى،يدفن في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في الفصول السابقة من الإحرام،و الطواف،و ركعتيه،و السعي، و الحلق أو التقصير تعرف الأعمال المطلوبة من المعتمر بعمرة مفردة،و المعتمر لحج التمتع،فان هذه الأعمال واجبة على الاثنين،و الفرق ان الأول يجب عليه طوافان،الثاني منهما طواف النساء،و يتخير بين الحلق و التقصير،و تصح العمرة منه في أي وقت،أما الثاني،أي المعتمر لحج التمتع،فيجب عليه طواف واحد، و يتعين عليه التقصير،و لا تصح منه إلاّ في أشهر الحج،أي من أول شوال إلى اليوم التاسع من ذي الحجة</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180029_1878427129"/>
      <w:bookmarkStart w:id="1085" w:name="_Toc446"/>
      <w:bookmarkEnd w:id="1084"/>
      <w:r>
        <w:rPr>
          <w:rtl w:val="true"/>
        </w:rPr>
        <w:t>عمر و متعة الحج</w:t>
      </w:r>
      <w:r>
        <w:rPr>
          <w:rtl w:val="true"/>
        </w:rPr>
        <w:t>:</w:t>
      </w:r>
      <w:bookmarkEnd w:id="1085"/>
    </w:p>
    <w:p>
      <w:pPr>
        <w:pStyle w:val="BookText"/>
        <w:rPr/>
      </w:pPr>
      <w:r>
        <w:rPr>
          <w:rFonts w:ascii="Amiri" w:hAnsi="Amiri" w:eastAsia="Amiri" w:cs="Amiri"/>
          <w:color w:val="111111"/>
          <w:sz w:val="28"/>
          <w:sz w:val="28"/>
          <w:szCs w:val="28"/>
          <w:rtl w:val="true"/>
          <w:lang w:bidi="ar-SA"/>
        </w:rPr>
        <w:t>و بهذه المناسبة نشير إلى متعة الحج التي جاءت الرواية ان عمر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اللّه،و انا محرمهما،و معاقب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فالمتعة الأولى هي متعة النساء،أي الزواج المنقطع،و الثانية هي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لكي يتضح المراد منها علينا أن نعرف أن فقهاء السنّة أجازوا أن يجمع الناسك في إحرام </w:t>
      </w:r>
    </w:p>
    <w:p>
      <w:pPr>
        <w:pStyle w:val="BookText"/>
        <w:rPr/>
      </w:pPr>
      <w:r>
        <w:rPr>
          <w:rFonts w:ascii="Amiri" w:hAnsi="Amiri" w:eastAsia="Amiri" w:cs="Amiri"/>
          <w:color w:val="111111"/>
          <w:sz w:val="28"/>
          <w:sz w:val="28"/>
          <w:szCs w:val="28"/>
          <w:rtl w:val="true"/>
          <w:lang w:bidi="ar-SA"/>
        </w:rPr>
        <w:t>واحد،و بنيّة واحدة بين الحج و العمرة،كما هي الحال في حج القران،و ان الشيعة قد منعوا من ذلك منعا باتا،و أوجبوا لكل نسك إحراما مستقلا،و أشرنا إلى ذلك في فصل سابق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عرفت هذا نتساءل إذا كان الناسك مريدا للحج و العمرة معا، و أحرم لهما معا بإحرام واحد من الميقات،ثم دخل مكة،فهل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يباشر بأعمال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يفسخ و يعدل عن نية الحج الذي كان قد قرنه بالعمرة، و يصرف قصده إلى العمرة فقط،حتى إذا أداها عقب بالحج،و عندها ينقلب حجه من القران إلى التمتع،لأن معنى حج التمتع ان يعتمر أولا،ثم يحج،كما سبقت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هذا،مع العلم بأنه إذا جاز له ذلك ساغ له أن يأتي بعد الانتهاء من أعمال العمرة،بكل ما كان محرما عليه حتى النساء،ثم يعقد إحراما جديدا لحج التمتع و يرجع التحريم،و في الفترة التي وقعت بين العمرة و الحج يحل له ما كان محرما عليه،و هذي هي بالذات متعة الحج،التي حرمها عمر،أي أن رسول اللّه صلّى اللّه عليه و آله و سلّم أجاز فسخ الحج و الرجوع إلى العمرة و بذلك يستطيع الحاج ان يحل و يتمتع بما حرم عليه بهذه الفترة،و حرم عمر ذلك،و أوجب البقاء على ما كان، و عليه فلا يحل للحاج شيء مما حرم عليه إلاّ بعد طواف الزيارة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السنة فيما بينهم،فمنهم من حرم متعة الحج بقول عمر،و منهم أباحها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المتعة لا تعني الشيعة في كثير و لا قليل لأنهم لا يجيزون الجمع بين الحج و العمرة في إحرام واحد،و لا بنيّة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الرازي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البقرة،و المغني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فتح الباري في شرح صحيح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6" w:name="pg14588_169831"/>
      <w:bookmarkStart w:id="1087" w:name="pg14588_169831"/>
      <w:bookmarkEnd w:id="1087"/>
    </w:p>
    <w:p>
      <w:pPr>
        <w:pStyle w:val="Heading3"/>
        <w:numPr>
          <w:ilvl w:val="2"/>
          <w:numId w:val="1"/>
        </w:numPr>
        <w:rPr/>
      </w:pPr>
      <w:bookmarkStart w:id="1088" w:name="pg14588_169831"/>
      <w:bookmarkStart w:id="1089" w:name="__RefHeading___Toc1180031_1878427129"/>
      <w:bookmarkStart w:id="1090" w:name="_Toc447"/>
      <w:bookmarkEnd w:id="1088"/>
      <w:bookmarkEnd w:id="1089"/>
      <w:r>
        <w:rPr>
          <w:rtl w:val="true"/>
        </w:rPr>
        <w:t>الوقوف في عرفات</w:t>
      </w:r>
      <w:bookmarkEnd w:id="1090"/>
    </w:p>
    <w:p>
      <w:pPr>
        <w:pStyle w:val="Heading4"/>
        <w:numPr>
          <w:ilvl w:val="3"/>
          <w:numId w:val="1"/>
        </w:numPr>
        <w:rPr/>
      </w:pPr>
      <w:bookmarkStart w:id="1091" w:name="__RefHeading___Toc1180033_1878427129"/>
      <w:bookmarkStart w:id="1092" w:name="_Toc448"/>
      <w:bookmarkEnd w:id="1091"/>
      <w:r>
        <w:rPr>
          <w:rtl w:val="true"/>
        </w:rPr>
        <w:t>تمهيد</w:t>
      </w:r>
      <w:r>
        <w:rPr>
          <w:rtl w:val="true"/>
        </w:rPr>
        <w:t>:</w:t>
      </w:r>
      <w:bookmarkEnd w:id="1092"/>
    </w:p>
    <w:p>
      <w:pPr>
        <w:pStyle w:val="BookText"/>
        <w:rPr/>
      </w:pPr>
      <w:r>
        <w:rPr>
          <w:rFonts w:ascii="Amiri" w:hAnsi="Amiri" w:eastAsia="Amiri" w:cs="Amiri"/>
          <w:color w:val="111111"/>
          <w:sz w:val="28"/>
          <w:sz w:val="28"/>
          <w:szCs w:val="28"/>
          <w:rtl w:val="true"/>
          <w:lang w:bidi="ar-SA"/>
        </w:rPr>
        <w:t>ذكرنا في فصل العمرة،و في مطاوي الفصول السابقة وظيفة المعتمر مفردا، و المعتمر متمتعا،ثم أشرنا إليها ملخصا في آخر الفصل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أو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في هذا التمهيد إلى أن كلا منهما لا يطلب منه الوقوف في عرفات، و لا في المزدلفة،و لا في منى و أعمالها،لأنها من وظيفة الحاج بشتى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البيان في هذا الفصل،و ما يليه</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180035_1878427129"/>
      <w:bookmarkStart w:id="1094" w:name="_Toc449"/>
      <w:bookmarkEnd w:id="1093"/>
      <w:r>
        <w:rPr>
          <w:rtl w:val="true"/>
        </w:rPr>
        <w:t>العمل الثاني في الحج</w:t>
      </w:r>
      <w:r>
        <w:rPr>
          <w:rtl w:val="true"/>
        </w:rPr>
        <w:t>:</w:t>
      </w:r>
      <w:bookmarkEnd w:id="1094"/>
    </w:p>
    <w:p>
      <w:pPr>
        <w:pStyle w:val="BookText"/>
        <w:rPr/>
      </w:pPr>
      <w:r>
        <w:rPr>
          <w:rFonts w:ascii="Amiri" w:hAnsi="Amiri" w:eastAsia="Amiri" w:cs="Amiri"/>
          <w:color w:val="111111"/>
          <w:sz w:val="28"/>
          <w:sz w:val="28"/>
          <w:szCs w:val="28"/>
          <w:rtl w:val="true"/>
          <w:lang w:bidi="ar-SA"/>
        </w:rPr>
        <w:t>ان الحاج،كل حاج،متمتعا كان،أو قارنا،أو مفردا يجب أن يبتدئ بالإحرام من مكة،و يثني بالوقوف في عرفات،و لهذا الوقوف مستحبات، و واجبات</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180037_1878427129"/>
      <w:bookmarkStart w:id="1096" w:name="_Toc450"/>
      <w:bookmarkEnd w:id="1095"/>
      <w:r>
        <w:rPr>
          <w:rtl w:val="true"/>
        </w:rPr>
        <w:t>المستحبات</w:t>
      </w:r>
      <w:r>
        <w:rPr>
          <w:rtl w:val="true"/>
        </w:rPr>
        <w:t>:</w:t>
      </w:r>
      <w:bookmarkEnd w:id="1096"/>
    </w:p>
    <w:p>
      <w:pPr>
        <w:pStyle w:val="Heading5"/>
        <w:numPr>
          <w:ilvl w:val="4"/>
          <w:numId w:val="1"/>
        </w:numPr>
        <w:rPr/>
      </w:pPr>
      <w:bookmarkStart w:id="1097" w:name="__RefHeading___Toc1180039_1878427129"/>
      <w:bookmarkStart w:id="1098" w:name="_Toc451"/>
      <w:bookmarkEnd w:id="1097"/>
      <w:r>
        <w:rPr>
          <w:rtl w:val="true"/>
        </w:rPr>
        <w:t>اشارة</w:t>
      </w:r>
      <w:bookmarkEnd w:id="10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التروية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اليوم الثامن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فاغتسل،ثم البس ثوبيك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ثوبي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ادخل المسجد حافيا، </w:t>
      </w:r>
      <w:bookmarkStart w:id="1099" w:name="pg14588_169832"/>
    </w:p>
    <w:p>
      <w:pPr>
        <w:pStyle w:val="BookText"/>
        <w:rPr/>
      </w:pPr>
      <w:bookmarkEnd w:id="1099"/>
      <w:r>
        <w:rPr>
          <w:rFonts w:ascii="Amiri" w:hAnsi="Amiri" w:eastAsia="Amiri" w:cs="Amiri"/>
          <w:color w:val="111111"/>
          <w:sz w:val="28"/>
          <w:sz w:val="28"/>
          <w:szCs w:val="28"/>
          <w:rtl w:val="true"/>
          <w:lang w:bidi="ar-SA"/>
        </w:rPr>
        <w:t>و عليك السكينة و الوقار،ثم صل ركعتين عند مقام إبراهيم عليه السّلام،أو في الحجر،ثم اقعد،حتى تزول الشمس،فصلّ المكتوبة،ثم قل في دبر صلاتك كما قلت حين أحرمت من الشجرة،و أحرم بالحج،و عليك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الرضا حفيد الإمام الصادق عليهما السّلام عن رجل يكون شيخا كبيرا، أو مريضا يخاف ضغاط الناس،و زحامهم يحرم بالحج،و يخرج إلى منى قبل يوم التروية؟قال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الرجل الصحيح يلتمس مكانا؟قال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 بيوم؟قال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180041_1878427129"/>
      <w:bookmarkStart w:id="1101" w:name="_Toc452"/>
      <w:bookmarkEnd w:id="1100"/>
      <w:r>
        <w:rPr>
          <w:rtl w:val="true"/>
        </w:rPr>
        <w:t>الفقهاء</w:t>
      </w:r>
      <w:r>
        <w:rPr>
          <w:rtl w:val="true"/>
        </w:rPr>
        <w:t>:</w:t>
      </w:r>
      <w:bookmarkEnd w:id="110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للحاج ان يغتسل في مكة يوم التروية،و يلبس ثوبي الإحرام،و يتجه إلى المسجد حافيا،عليه السكينة و الوقار،و يصلي عند المقام،أو في غيره من اجزاء المسجد الحرام صلاة الظهر،أو العصر،أو هما،أو صلاة نافلة،و أقلها ركعتان،ثم يعقد إحرامه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 الحج على كتابك و سنة نبيك،و يجوز لذوي الأعذار،كالمريض و الشيخ الكبير،و غيرهما ممن يخاف الزحام ان يعجل قبل يوم التروية بيوم،أو يومين،أو ثلاثة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يستحب الدعاء بالمأثور و التلبية عند كل صعود و هبوط،حتى يصل إلى عرفات،قال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غدوت إلى عرفات فقل و أنت متوجه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صمدت،و إياك اعتمدت،و وجهك أردت،فأسألك أن تبارك لي في رحلتي،و ان تقضي لي حاجتي،و تجعلني ممن تباهي به اليوم من هو أفضل مني،ثم تلبي،و أنت غاد إلى عرفات</w:t>
      </w:r>
      <w:r>
        <w:rPr>
          <w:rFonts w:eastAsia="Amiri" w:cs="Amiri" w:ascii="Amiri" w:hAnsi="Amiri"/>
          <w:color w:val="111111"/>
          <w:sz w:val="28"/>
          <w:szCs w:val="28"/>
          <w:rtl w:val="true"/>
          <w:lang w:bidi="ar-SA"/>
        </w:rPr>
        <w:t xml:space="preserve">». </w:t>
      </w:r>
      <w:bookmarkStart w:id="1102" w:name="pg14588_169833"/>
    </w:p>
    <w:p>
      <w:pPr>
        <w:pStyle w:val="Heading4"/>
        <w:numPr>
          <w:ilvl w:val="3"/>
          <w:numId w:val="1"/>
        </w:numPr>
        <w:rPr/>
      </w:pPr>
      <w:bookmarkStart w:id="1103" w:name="__RefHeading___Toc1180043_1878427129"/>
      <w:bookmarkStart w:id="1104" w:name="_Toc453"/>
      <w:bookmarkEnd w:id="1102"/>
      <w:bookmarkEnd w:id="1103"/>
      <w:r>
        <w:rPr>
          <w:rtl w:val="true"/>
        </w:rPr>
        <w:t>ما ذا يجب في عرفات</w:t>
      </w:r>
      <w:r>
        <w:rPr>
          <w:rtl w:val="true"/>
        </w:rPr>
        <w:t>:</w:t>
      </w:r>
      <w:bookmarkEnd w:id="1104"/>
    </w:p>
    <w:p>
      <w:pPr>
        <w:pStyle w:val="Heading5"/>
        <w:numPr>
          <w:ilvl w:val="4"/>
          <w:numId w:val="1"/>
        </w:numPr>
        <w:rPr/>
      </w:pPr>
      <w:bookmarkStart w:id="1105" w:name="__RefHeading___Toc1180045_1878427129"/>
      <w:bookmarkStart w:id="1106" w:name="_Toc454"/>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لو 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الأعمال الواجبة في عرفات؟ لجاء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بالإجماع،سوى مجرد الوجود و الكون فيها مع نية القربة بأية صورة تكون قياما أو قعودا،أو مشيا،أو ركوبا،و المسمى من هذا الكون و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يصدق عليه اسم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الركن،بحيث من ترك الكون إطلاقا عن عمد بطل حجه،و من تركه عن سهو و نسيان تداركه ما دام وقته الاختياري،أو الاضطراري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فاته التدارك صح بالإجماع بشهادة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الواجب مجرد الكون في عرفات كيف اتفق،فلما ذا سمي ذلك وقوفا؟</w:t>
      </w:r>
    </w:p>
    <w:p>
      <w:pPr>
        <w:pStyle w:val="Heading5"/>
        <w:numPr>
          <w:ilvl w:val="4"/>
          <w:numId w:val="1"/>
        </w:numPr>
        <w:rPr/>
      </w:pPr>
      <w:bookmarkStart w:id="1107" w:name="__RefHeading___Toc1180047_1878427129"/>
      <w:bookmarkStart w:id="1108" w:name="_Toc455"/>
      <w:bookmarkEnd w:id="1107"/>
      <w:r>
        <w:rPr>
          <w:rtl w:val="true"/>
        </w:rPr>
        <w:t>الجواب</w:t>
      </w:r>
      <w:r>
        <w:rPr>
          <w:rtl w:val="true"/>
        </w:rPr>
        <w:t>:</w:t>
      </w:r>
      <w:bookmarkEnd w:id="1108"/>
    </w:p>
    <w:p>
      <w:pPr>
        <w:pStyle w:val="BookText"/>
        <w:rPr/>
      </w:pPr>
      <w:r>
        <w:rPr>
          <w:rFonts w:ascii="Amiri" w:hAnsi="Amiri" w:eastAsia="Amiri" w:cs="Amiri"/>
          <w:color w:val="111111"/>
          <w:sz w:val="28"/>
          <w:sz w:val="28"/>
          <w:szCs w:val="28"/>
          <w:rtl w:val="true"/>
          <w:lang w:bidi="ar-SA"/>
        </w:rPr>
        <w:t>ان للكون في عرفات حالات،و أفضلها شرعا الوقوف،فسمي الكلي باسم أفضل افراده،و أكملها</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180049_1878427129"/>
      <w:bookmarkStart w:id="1110" w:name="_Toc456"/>
      <w:bookmarkEnd w:id="1109"/>
      <w:r>
        <w:rPr>
          <w:rtl w:val="true"/>
        </w:rPr>
        <w:t>وقت الوقوف في عرفات</w:t>
      </w:r>
      <w:r>
        <w:rPr>
          <w:rtl w:val="true"/>
        </w:rPr>
        <w:t>:</w:t>
      </w:r>
      <w:bookmarkEnd w:id="11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للوقوف الواجب بعرفات 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اختياري،و هو من زوال اليوم التاسع من ذي الحجة إلى المغرب،و يجب الكون في عرفات كل هذه المدة،و الركن منها ما يتحقق به مسمى الوقوف،كما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هذا الوقت بالإضافة إلى الإجماع،قول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يوم عرفة،أي التاسع من ذي الحجة،فاغتسل و صلّ الظهر و العصر بأذان واحد و إقامتين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متى 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الحمرة من ههنا،و أشار بيده إلى المشرق</w:t>
      </w:r>
      <w:r>
        <w:rPr>
          <w:rFonts w:eastAsia="Amiri" w:cs="Amiri" w:ascii="Amiri" w:hAnsi="Amiri"/>
          <w:color w:val="111111"/>
          <w:sz w:val="28"/>
          <w:szCs w:val="28"/>
          <w:rtl w:val="true"/>
          <w:lang w:bidi="ar-SA"/>
        </w:rPr>
        <w:t xml:space="preserve">. </w:t>
      </w:r>
      <w:bookmarkStart w:id="1111" w:name="pg14588_169834"/>
    </w:p>
    <w:p>
      <w:pPr>
        <w:pStyle w:val="BookText"/>
        <w:rPr/>
      </w:pPr>
      <w:bookmarkEnd w:id="1111"/>
      <w:r>
        <w:rPr>
          <w:rFonts w:ascii="Amiri" w:hAnsi="Amiri" w:eastAsia="Amiri" w:cs="Amiri"/>
          <w:color w:val="111111"/>
          <w:sz w:val="28"/>
          <w:sz w:val="28"/>
          <w:szCs w:val="28"/>
          <w:rtl w:val="true"/>
          <w:lang w:bidi="ar-SA"/>
        </w:rPr>
        <w:t>و الوقت الثاني اضطراري،و يمتد إلى طلوع الفجر من اليوم العاشر إجماعا و نصا،و منه أن الإمام الصادق عليه السّلام سئل عن رجل أدرك الناس بجمع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خشي ان مضى إلى عرفات ان يفيض الناس من جمع قبل أن يدركها؟قال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ظن أنه يدرك الناس بجمع قبل طلوع الشمس فليأت عرفات، و ان ظن أنه لا يدرك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فليقف بجمع،ثم يفيض مع الناس،فقد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المتحصل من هذه الرواية أن من اضطر إلى ترك الوقوف بعرفات من الزوال إلى الغروب ينظر في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أنه إذا ذهب إلى عرفات،و وقف بها قليلا يمكنه الرجوع إلى المزدلفة قبل طلوع الشمس،لأن المفروض ان يكون فيها في هذا الوقت كما يأتي في الفصل التالي،إذا كان كذلك وجب عليه الذهاب إلى عرفات،ثم العودة إلى المزدلفة،و إذا تأكد إن ذهابه إلى عرفات يفوت عليه الوقوف في المزدلفة قبل طلوع الشمس ترك عرفات،و اكتفى بالمزدلفة</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180051_1878427129"/>
      <w:bookmarkStart w:id="1113" w:name="_Toc457"/>
      <w:bookmarkEnd w:id="1112"/>
      <w:r>
        <w:rPr>
          <w:rtl w:val="true"/>
        </w:rPr>
        <w:t>حدود عرفات</w:t>
      </w:r>
      <w:r>
        <w:rPr>
          <w:rtl w:val="true"/>
        </w:rPr>
        <w:t>:</w:t>
      </w:r>
      <w:bookmarkEnd w:id="111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عرفات من بطن عرنة و ثوية و نمرة إلى ذي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 الأراك الذين ينزلون تحت الأراك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ولده الإمام الكاظم عليهما السّلام عن الوقوف بعرفات فوق الجبل أحب إليك،أم على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عرفات بحدودها المذكورة كلها موقف،ففي أي مكان وقف منها أجزأ، و كفى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رسول اللّه بعرفات،فازدحم الناس </w:t>
      </w:r>
      <w:bookmarkStart w:id="1114" w:name="pg14588_169835"/>
    </w:p>
    <w:p>
      <w:pPr>
        <w:pStyle w:val="BookText"/>
        <w:rPr/>
      </w:pPr>
      <w:bookmarkEnd w:id="1114"/>
      <w:r>
        <w:rPr>
          <w:rFonts w:ascii="Amiri" w:hAnsi="Amiri" w:eastAsia="Amiri" w:cs="Amiri"/>
          <w:color w:val="111111"/>
          <w:sz w:val="28"/>
          <w:sz w:val="28"/>
          <w:szCs w:val="28"/>
          <w:rtl w:val="true"/>
          <w:lang w:bidi="ar-SA"/>
        </w:rPr>
        <w:t>عليه،و بادروا إلى خفاف ناقته،يقفون إلى جانبها،فنحى الناقة عنهم ففعلوا مثل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ليس الموقف هو خفاف ناقتي فقط،و لكن هذا،مشيرا إلى عرفات،موقف،و لو لم يكن إلاّ خفاف ناقتي لم يسع الناس</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180053_1878427129"/>
      <w:bookmarkStart w:id="1116" w:name="_Toc458"/>
      <w:bookmarkEnd w:id="1115"/>
      <w:r>
        <w:rPr>
          <w:rtl w:val="true"/>
        </w:rPr>
        <w:t>مسألتان</w:t>
      </w:r>
      <w:r>
        <w:rPr>
          <w:rtl w:val="true"/>
        </w:rPr>
        <w:t>:</w:t>
      </w:r>
      <w:bookmarkEnd w:id="1116"/>
    </w:p>
    <w:p>
      <w:pPr>
        <w:pStyle w:val="Heading5"/>
        <w:numPr>
          <w:ilvl w:val="4"/>
          <w:numId w:val="1"/>
        </w:numPr>
        <w:rPr/>
      </w:pPr>
      <w:bookmarkStart w:id="1117" w:name="__RefHeading___Toc1180055_1878427129"/>
      <w:bookmarkStart w:id="1118" w:name="_Toc459"/>
      <w:bookmarkEnd w:id="1117"/>
      <w:r>
        <w:rPr/>
        <w:t>1</w:t>
      </w:r>
      <w:r>
        <w:rPr>
          <w:rtl w:val="true"/>
        </w:rPr>
        <w:t>-</w:t>
      </w:r>
      <w:r>
        <w:rPr>
          <w:rtl w:val="true"/>
        </w:rPr>
        <w:t>الطهارة من الحدث و الخبث ليست شرطا للوقوف بعرفات</w:t>
      </w:r>
      <w:bookmarkEnd w:id="1118"/>
    </w:p>
    <w:p>
      <w:pPr>
        <w:pStyle w:val="BookText"/>
        <w:rPr/>
      </w:pPr>
      <w:r>
        <w:rPr>
          <w:rFonts w:ascii="Amiri" w:hAnsi="Amiri" w:eastAsia="Amiri" w:cs="Amiri"/>
          <w:color w:val="111111"/>
          <w:sz w:val="28"/>
          <w:sz w:val="28"/>
          <w:szCs w:val="28"/>
          <w:rtl w:val="true"/>
          <w:lang w:bidi="ar-SA"/>
        </w:rPr>
        <w:t>،و لكنها تستحب،كما يستحب استقبال القبلة،و الإكثار من الدعاء و الاستغفار مع الخشوع و الخضوع،و حضور القلب</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180057_1878427129"/>
      <w:bookmarkStart w:id="1120" w:name="_Toc460"/>
      <w:bookmarkEnd w:id="1119"/>
      <w:r>
        <w:rPr/>
        <w:t>2</w:t>
      </w:r>
      <w:r>
        <w:rPr>
          <w:rtl w:val="true"/>
        </w:rPr>
        <w:t>-</w:t>
      </w:r>
      <w:r>
        <w:rPr>
          <w:rtl w:val="true"/>
        </w:rPr>
        <w:t>سئل الإمام الباقر أبو الإمام الصادق عليهما السّلام عن رجل أفاض من عرفات</w:t>
      </w:r>
      <w:bookmarkEnd w:id="1120"/>
    </w:p>
    <w:p>
      <w:pPr>
        <w:pStyle w:val="BookText"/>
        <w:rPr/>
      </w:pPr>
      <w:r>
        <w:rPr>
          <w:rFonts w:ascii="Amiri" w:hAnsi="Amiri" w:eastAsia="Amiri" w:cs="Amiri"/>
          <w:color w:val="111111"/>
          <w:sz w:val="28"/>
          <w:sz w:val="28"/>
          <w:szCs w:val="28"/>
          <w:rtl w:val="true"/>
          <w:lang w:bidi="ar-SA"/>
        </w:rPr>
        <w:t>قبل أن تغيب الشمس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 ينحرها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صام ثمانية عشر يوما بمكة،أو في الطريق،أو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ذلك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من عرفات قبل الزوال عامدا فعليه ان يعود إليها،فإن عاد فلا شيء عليه،و إلاّ كفّر ببدنة ينحرها يوم العاشر من ذي الحجة،فإن عجز صام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بالتوالي،و ان خرج منها عن سهو لا عن عمد، و لم يتذكر،حتى فات الوقت فلا شيء عليه،على شريطة أن يدرك الوقوف بالمزدلفة في وقته،و ان تذكر قبل فوات الوقت،و تمكن من الرجوع فعليه أن يرجع،و ان أهمل،و الحال هذه،كفر ببدنة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إلى أنه إذا خرج عن جهل فلا شيء عليه،سئل الإمام الصادق عليه السّلام عن رجل أفاض من عرفات قبل غروب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جاهلا فلا شيء عليه،و ان كان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بدنة</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1" w:name="pg14588_169837"/>
      <w:bookmarkStart w:id="1122" w:name="pg14588_169837"/>
      <w:bookmarkEnd w:id="1122"/>
    </w:p>
    <w:p>
      <w:pPr>
        <w:pStyle w:val="Heading3"/>
        <w:numPr>
          <w:ilvl w:val="2"/>
          <w:numId w:val="1"/>
        </w:numPr>
        <w:rPr/>
      </w:pPr>
      <w:bookmarkStart w:id="1123" w:name="pg14588_169837"/>
      <w:bookmarkStart w:id="1124" w:name="__RefHeading___Toc1180059_1878427129"/>
      <w:bookmarkStart w:id="1125" w:name="_Toc461"/>
      <w:bookmarkEnd w:id="1123"/>
      <w:bookmarkEnd w:id="1124"/>
      <w:r>
        <w:rPr>
          <w:rtl w:val="true"/>
        </w:rPr>
        <w:t>الوقوف في المزدلفة</w:t>
      </w:r>
      <w:bookmarkEnd w:id="1125"/>
    </w:p>
    <w:p>
      <w:pPr>
        <w:pStyle w:val="Heading4"/>
        <w:numPr>
          <w:ilvl w:val="3"/>
          <w:numId w:val="1"/>
        </w:numPr>
        <w:rPr/>
      </w:pPr>
      <w:bookmarkStart w:id="1126" w:name="__RefHeading___Toc1180061_1878427129"/>
      <w:bookmarkStart w:id="1127" w:name="_Toc462"/>
      <w:bookmarkEnd w:id="1126"/>
      <w:r>
        <w:rPr>
          <w:rtl w:val="true"/>
        </w:rPr>
        <w:t>أسماء المكان</w:t>
      </w:r>
      <w:r>
        <w:rPr>
          <w:rtl w:val="true"/>
        </w:rPr>
        <w:t>:</w:t>
      </w:r>
      <w:bookmarkEnd w:id="1127"/>
    </w:p>
    <w:p>
      <w:pPr>
        <w:pStyle w:val="BookText"/>
        <w:rPr/>
      </w:pPr>
      <w:r>
        <w:rPr>
          <w:rFonts w:ascii="Amiri" w:hAnsi="Amiri" w:eastAsia="Amiri" w:cs="Amiri"/>
          <w:color w:val="111111"/>
          <w:sz w:val="28"/>
          <w:sz w:val="28"/>
          <w:szCs w:val="28"/>
          <w:rtl w:val="true"/>
          <w:lang w:bidi="ar-SA"/>
        </w:rPr>
        <w:t>و الموقف الثاني بعد عرفات هو المزدلفة،سمي بذلك،لأنه محل الزلفى و التقرب إلى اللّه،أو لأن الحجاج يزدلفون من عرفات إليه،و أيضا يسمى المشعر الحرام،حيث فيه تقع العبادة،و وصف بالحرام لحرمته،أو لأنه من الحرم،و أيضا يسمى جمعا بالفتح و سكون الميم،لأن الناس يجتمعون فيه و يزدلفون إلى اللّه بالطاعة،و هو أقرب الموقفين إلى مكة</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180063_1878427129"/>
      <w:bookmarkStart w:id="1129" w:name="_Toc463"/>
      <w:bookmarkEnd w:id="1128"/>
      <w:r>
        <w:rPr>
          <w:rtl w:val="true"/>
        </w:rPr>
        <w:t>حدود المزدلفة</w:t>
      </w:r>
      <w:r>
        <w:rPr>
          <w:rtl w:val="true"/>
        </w:rPr>
        <w:t>:</w:t>
      </w:r>
      <w:bookmarkEnd w:id="1129"/>
    </w:p>
    <w:p>
      <w:pPr>
        <w:pStyle w:val="BookText"/>
        <w:rPr/>
      </w:pPr>
      <w:r>
        <w:rPr>
          <w:rFonts w:ascii="Amiri" w:hAnsi="Amiri" w:eastAsia="Amiri" w:cs="Amiri"/>
          <w:color w:val="111111"/>
          <w:sz w:val="28"/>
          <w:sz w:val="28"/>
          <w:szCs w:val="28"/>
          <w:rtl w:val="true"/>
          <w:lang w:bidi="ar-SA"/>
        </w:rPr>
        <w:t>سئل الإمام الرضا حفيد الإمام الصادق عليهما السّلام عن حدود المزدلفة؟قال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المأزمين 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المزدلفة كلها موقف،تماما كعرفات،ففي أي جزء وقف منها أجزأ و كفى</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180065_1878427129"/>
      <w:bookmarkStart w:id="1131" w:name="_Toc464"/>
      <w:bookmarkEnd w:id="1130"/>
      <w:r>
        <w:rPr>
          <w:rtl w:val="true"/>
        </w:rPr>
        <w:t>واجبات الوقوف و مستحباته</w:t>
      </w:r>
      <w:r>
        <w:rPr>
          <w:rtl w:val="true"/>
        </w:rPr>
        <w:t>:</w:t>
      </w:r>
      <w:bookmarkEnd w:id="1131"/>
    </w:p>
    <w:p>
      <w:pPr>
        <w:pStyle w:val="Heading5"/>
        <w:numPr>
          <w:ilvl w:val="4"/>
          <w:numId w:val="1"/>
        </w:numPr>
        <w:rPr/>
      </w:pPr>
      <w:bookmarkStart w:id="1132" w:name="__RefHeading___Toc1180067_1878427129"/>
      <w:bookmarkStart w:id="1133" w:name="_Toc465"/>
      <w:bookmarkEnd w:id="1132"/>
      <w:r>
        <w:rPr>
          <w:rtl w:val="true"/>
        </w:rPr>
        <w:t>اشارة</w:t>
      </w:r>
      <w:bookmarkEnd w:id="11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فَإِذا أَفَضْتُمْ مِنْ عَرَفاتٍ فَاذْكُرُوا اللّهَ عِنْدَ الْمَشْعَرِ الْحَرامِ وَ اذْكُرُوهُ كَما هَداكُمْ وَ إِنْ كُنْتُمْ مِنْ قَبْلِهِ لَمِنَ الضّالِّينَ ثُمَّ أَفِيضُوا مِنْ حَيْثُ أَفاضَ النّاسُ وَ اسْتَغْفِرُوا اللّهَ إِنَّ اللّهَ غَفُورٌ 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34" w:name="pg14588_169838"/>
    </w:p>
    <w:p>
      <w:pPr>
        <w:pStyle w:val="BookText"/>
        <w:rPr/>
      </w:pPr>
      <w:bookmarkEnd w:id="1134"/>
      <w:r>
        <w:rPr>
          <w:rFonts w:ascii="Amiri" w:hAnsi="Amiri" w:eastAsia="Amiri" w:cs="Amiri"/>
          <w:color w:val="111111"/>
          <w:sz w:val="28"/>
          <w:sz w:val="28"/>
          <w:szCs w:val="28"/>
          <w:rtl w:val="true"/>
          <w:lang w:bidi="ar-SA"/>
        </w:rPr>
        <w:t xml:space="preserve">قال تعالى فَإِذا أَفَضْتُمْ مِنْ عَرَفاتٍ فَاذْكُرُوا اللّهَ عِنْدَ الْمَشْعَرِ الْحَرامِ وَ اذْكُرُوهُ كَما هَداكُمْ وَ إِنْ كُنْتُمْ مِنْ قَبْلِهِ لَمِنَ الضّالِّينَ ثُمَّ أَفِيضُوا مِنْ حَيْثُ أَفاضَ النّاسُ وَ اسْتَغْفِرُوا اللّهَ إِنَّ اللّهَ غَفُورٌ رَحِيمٌ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بعرفات سنة،و بالمشعر فريضة،و ما سوى ذلك من المناسك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وجوبه بكتاب اللّه يسمى فريضة،و ما ثبت في سنة الرسول صلّى اللّه عليه و آله و سلّم يسمى سنة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فأفض مع الناس،و عليك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بعد ما تصلي الفجر على طهر،وقف إن شئت قريبا من الجبل،و ان شئت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للصرورة أن يقف على المشعر الحرام،و يطأه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المشعر الحرام جبل هناك يسمى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المغرب و العشاء بأذان واحد و إقامتين،و لا تصل بينهما شيئا، هكذا فعل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من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أخذتها من رحلك بمنى أجزأك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مثل الأنملة،و لا تأخذها سوداء،و لا بيضاء،و لا حمراء</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1180069_1878427129"/>
      <w:bookmarkStart w:id="1136" w:name="_Toc466"/>
      <w:bookmarkEnd w:id="1135"/>
      <w:r>
        <w:rPr>
          <w:rtl w:val="true"/>
        </w:rPr>
        <w:t>الفقهاء</w:t>
      </w:r>
      <w:r>
        <w:rPr>
          <w:rtl w:val="true"/>
        </w:rPr>
        <w:t>:</w:t>
      </w:r>
      <w:bookmarkEnd w:id="1136"/>
    </w:p>
    <w:p>
      <w:pPr>
        <w:pStyle w:val="BookText"/>
        <w:rPr/>
      </w:pPr>
      <w:r>
        <w:rPr>
          <w:rFonts w:ascii="Amiri" w:hAnsi="Amiri" w:eastAsia="Amiri" w:cs="Amiri"/>
          <w:color w:val="111111"/>
          <w:sz w:val="28"/>
          <w:sz w:val="28"/>
          <w:szCs w:val="28"/>
          <w:rtl w:val="true"/>
          <w:lang w:bidi="ar-SA"/>
        </w:rPr>
        <w:t>أجمعوا على وجوب الوقوف بالمشعر الحرام،و انه الموقف الثاني بعد عرفات،و أعظم و أفضل من الوقوف فيها،و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الوقوف بعرفات، و أدرك الوقوف بالمشعر قبل طلوع الشمس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من الوقوف بالمشعر هو مجرد الكون و الوجود مع نية القربة على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37" w:name="pg14588_169839"/>
    </w:p>
    <w:p>
      <w:pPr>
        <w:pStyle w:val="BookText"/>
        <w:rPr/>
      </w:pPr>
      <w:bookmarkEnd w:id="1137"/>
      <w:r>
        <w:rPr>
          <w:rFonts w:ascii="Amiri" w:hAnsi="Amiri" w:eastAsia="Amiri" w:cs="Amiri"/>
          <w:color w:val="111111"/>
          <w:sz w:val="28"/>
          <w:sz w:val="28"/>
          <w:szCs w:val="28"/>
          <w:rtl w:val="true"/>
          <w:lang w:bidi="ar-SA"/>
        </w:rPr>
        <w:t>آية صورة يكون من القعود أو المشي أو الركوب،تماما كما هي الحال في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المبيت ليلة النحر في المشعر و لكنه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الكون على الطهارة عند الصباح،و التهليل و التكبير،و الدعاء بالمأثور و غير المأثور،و للصرورة أن يصعد على جبل هناك يسمى قزحا،و أيضا يستحب التقاط حصى الجمار من المشعر،و الاحتفاظ بها إلى منى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عددها سبعون،و ان تكون بلون الكحل،و بقدر رأس الأنملة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كونها أبكارا لم يرم بها من قبل فيأتي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الشيعة و السنة على استحباب الجمع بين صلاة المغرب و العشاء في المشعر،قال ابن قدامي في المغني نقلا عن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العلم لا اختلاف بينهم أن السنة أن يجمع الحاج بين المغرب و العشاء،و الأصل في ذلك أن النبي صلّى اللّه عليه و آله و سلّم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الشيعة بفعل النبي صلّى اللّه عليه و آله و سلّم على جواز الجمع بين الظهرين و العشاءين مطلقا في كل مكان و زمان،حيث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 و الجمع مرة،أو في مكان خاص يستدعي جوازه في كل مكان و كل مرة،إلاّ أن يرد نص على التخصيص و عدم الشمول،و لا نص بالاتفاق،فيكون الجمع جائزا إطلاقا في كل زمان و مكان</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180071_1878427129"/>
      <w:bookmarkStart w:id="1139" w:name="_Toc467"/>
      <w:bookmarkEnd w:id="1138"/>
      <w:r>
        <w:rPr>
          <w:rtl w:val="true"/>
        </w:rPr>
        <w:t>وقت الوقوف بالمشعر</w:t>
      </w:r>
      <w:r>
        <w:rPr>
          <w:rtl w:val="true"/>
        </w:rPr>
        <w:t>:</w:t>
      </w:r>
      <w:bookmarkEnd w:id="1139"/>
    </w:p>
    <w:p>
      <w:pPr>
        <w:pStyle w:val="Heading5"/>
        <w:numPr>
          <w:ilvl w:val="4"/>
          <w:numId w:val="1"/>
        </w:numPr>
        <w:rPr/>
      </w:pPr>
      <w:bookmarkStart w:id="1140" w:name="__RefHeading___Toc1180073_1878427129"/>
      <w:bookmarkStart w:id="1141" w:name="_Toc468"/>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سئل الإمام الصادق عليه السّلام عن رجل وقف مع الناس بجمع،ثم أفاض قبل ان يفيضوا؟قال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جاهلا فلا شيء عليه،و ان كان قد أفاض قبل طلوع الفجر فعليه دم شاة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و سلّم للنساء و الصبيان ان يفيضوا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w:t>
      </w:r>
      <w:bookmarkStart w:id="1142" w:name="pg14588_169840"/>
    </w:p>
    <w:p>
      <w:pPr>
        <w:pStyle w:val="BookText"/>
        <w:rPr/>
      </w:pPr>
      <w:bookmarkEnd w:id="1142"/>
      <w:r>
        <w:rPr>
          <w:rFonts w:ascii="Amiri" w:hAnsi="Amiri" w:eastAsia="Amiri" w:cs="Amiri"/>
          <w:color w:val="111111"/>
          <w:sz w:val="28"/>
          <w:sz w:val="28"/>
          <w:szCs w:val="28"/>
          <w:rtl w:val="true"/>
          <w:lang w:bidi="ar-SA"/>
        </w:rPr>
        <w:t>امرأة،أو أي رجل خائف أفاض من المشعر الحرام ليلا فلا بأس</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1180075_1878427129"/>
      <w:bookmarkStart w:id="1144" w:name="_Toc469"/>
      <w:bookmarkEnd w:id="1143"/>
      <w:r>
        <w:rPr>
          <w:rtl w:val="true"/>
        </w:rPr>
        <w:t>الفقهاء</w:t>
      </w:r>
      <w:r>
        <w:rPr>
          <w:rtl w:val="true"/>
        </w:rPr>
        <w:t>:</w:t>
      </w:r>
      <w:bookmarkEnd w:id="114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للوقوف بالمشعر وقتان أولهما لغير النساء و الصبيان،ممن لا عذر له في التأخير،و قد اسموه الوقت الاختياري،و هو ما بين الطلوعين من يوم العيد، أي طلوع الفجر،و طلوع الشمس،على أن يستوعب الوقوف هذه الفترة بكاملها، و من أفاض من المشعر الحرام عالما عامدا قبل طلوع الفجر بعد أن كان فيه ليلا، و لو قليلا لم يبطل حجه،ان كان قد وقف بعرفات،و لكن عليه دم شاة،و ان تركه جهلا فلا شيء عليه،كما هو صريح الرواية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الوقتين للنساء و الصبيان،و لمن له عذر يمنعه من الوقوف بين الطلوعين،و يمتد من طلوع الفجر إلى زوال الشمس من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الركن من كلا الوقوفين هو ادنى ما يصدق عليه اسم الوقوف،مع العلم بوجوب الوقوف في جميع الوقت المحدد،فمن ترك الوقوف كلية بدون عذر في الوقت الاختياري و الاضطراري،و لم يكن قد وقف ليلا بطل حجه،و لو تركه لعذر مشروع لم يبطل،على شريطة ان يكون قد وقف بعرفات،و من فاته الوقوف بعرفات و بالمشعر،و لم يقف فيهما إطلاقا،لا في الوقت الاختياري و لا الاضطراري،بطل حجه،حتى و لو ترك لعذر مشروع،و عليه أن يحج في العام المقبل وجوبا ان كان الحج الذي فاته واجبا،و استحبابا ان كان الفائت كذلك</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180077_1878427129"/>
      <w:bookmarkStart w:id="1146" w:name="_Toc470"/>
      <w:bookmarkEnd w:id="1145"/>
      <w:r>
        <w:rPr>
          <w:rtl w:val="true"/>
        </w:rPr>
        <w:t>مسائل</w:t>
      </w:r>
      <w:r>
        <w:rPr>
          <w:rtl w:val="true"/>
        </w:rPr>
        <w:t>:</w:t>
      </w:r>
      <w:bookmarkEnd w:id="1146"/>
    </w:p>
    <w:p>
      <w:pPr>
        <w:pStyle w:val="Heading5"/>
        <w:numPr>
          <w:ilvl w:val="4"/>
          <w:numId w:val="1"/>
        </w:numPr>
        <w:rPr/>
      </w:pPr>
      <w:bookmarkStart w:id="1147" w:name="__RefHeading___Toc1180079_1878427129"/>
      <w:bookmarkStart w:id="1148" w:name="_Toc471"/>
      <w:bookmarkEnd w:id="1147"/>
      <w:r>
        <w:rPr/>
        <w:t>1</w:t>
      </w:r>
      <w:r>
        <w:rPr>
          <w:rtl w:val="true"/>
        </w:rPr>
        <w:t>-</w:t>
      </w:r>
      <w:r>
        <w:rPr>
          <w:rtl w:val="true"/>
        </w:rPr>
        <w:t>تبين لك في هذا الفصل ان للوقوف بالمشعر وقتين</w:t>
      </w:r>
      <w:r>
        <w:rPr>
          <w:rtl w:val="true"/>
        </w:rPr>
        <w:t>:</w:t>
      </w:r>
      <w:bookmarkEnd w:id="114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اختياريا،و هو من </w:t>
      </w:r>
      <w:bookmarkStart w:id="1149" w:name="pg14588_169841"/>
    </w:p>
    <w:p>
      <w:pPr>
        <w:pStyle w:val="BookText"/>
        <w:rPr/>
      </w:pPr>
      <w:bookmarkEnd w:id="1149"/>
      <w:r>
        <w:rPr>
          <w:rFonts w:ascii="Amiri" w:hAnsi="Amiri" w:eastAsia="Amiri" w:cs="Amiri"/>
          <w:color w:val="111111"/>
          <w:sz w:val="28"/>
          <w:sz w:val="28"/>
          <w:szCs w:val="28"/>
          <w:rtl w:val="true"/>
          <w:lang w:bidi="ar-SA"/>
        </w:rPr>
        <w:t>طلوع فجر اليوم العاشر من ذي الحجة إلى طلوع شمسه،و اضطراريّا يمتد من طلوع هذا الفجر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 في فصل عرفات ان للوقوف فيها وقتين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اختياريا،و هو من زوال اليوم التاسع إلى غروب شمسه،و اضطراريا يمتد من الزوال إلى فجر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هذا،فمن أدرك الوقتين الاختياريين للوقوف بعرفات و المشعر، أو اختياريي أحدهما،و اضطراريي الآخر،أو اضطرارييهما معا،أو اختياريي أحدهما فقط صح حجه عند المشهور،و في ذلك روايات عن أهل البيت عليهم السّلام، و من أدرك اضطراري عرفات فقط فلا حج له بالإجماع،و عليه ان يأتي بعمرة مفردة و يحج في قابل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يدرك المشعر فقد فاته الحج و ليجعلها عمرة مفردة،و عليه الحج من قابل،أمّا من أدرك اضطراري المشعر فقد ذهب جماعة إلى صحة الحج و الاجتزاء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أكثر الفقهاء،و منهم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حجه و لا يكفيه،و قد جاء في كل من القولين روايات عن أهل البيت عليهم السّلام،و لكن الدالة على البطلان أكثر و أصرح من الدالة على الصحة،بل قال الشيخ المفيد ان هذه نادرة،و تلك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ان الرجحان بجانبها من وجوه لا من وجه واحد،كما قال صاحب الجواهر</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1180081_1878427129"/>
      <w:bookmarkStart w:id="1151" w:name="_Toc472"/>
      <w:bookmarkEnd w:id="1150"/>
      <w:r>
        <w:rPr/>
        <w:t>2</w:t>
      </w:r>
      <w:r>
        <w:rPr>
          <w:rtl w:val="true"/>
        </w:rPr>
        <w:t>-</w:t>
      </w:r>
      <w:r>
        <w:rPr>
          <w:rtl w:val="true"/>
        </w:rPr>
        <w:t>سبق ان الواجب في الوقوف بالمشعر و عرفات هو مجرد الكون</w:t>
      </w:r>
      <w:bookmarkEnd w:id="1151"/>
    </w:p>
    <w:p>
      <w:pPr>
        <w:pStyle w:val="Heading6"/>
        <w:numPr>
          <w:ilvl w:val="5"/>
          <w:numId w:val="1"/>
        </w:numPr>
        <w:rPr/>
      </w:pPr>
      <w:bookmarkStart w:id="1152" w:name="__RefHeading___Toc1180083_1878427129"/>
      <w:bookmarkStart w:id="1153" w:name="_Toc473"/>
      <w:bookmarkEnd w:id="1152"/>
      <w:r>
        <w:rPr>
          <w:rtl w:val="true"/>
        </w:rPr>
        <w:t>اشارة</w:t>
      </w:r>
      <w:bookmarkEnd w:id="1153"/>
    </w:p>
    <w:p>
      <w:pPr>
        <w:pStyle w:val="BookText"/>
        <w:rPr/>
      </w:pPr>
      <w:r>
        <w:rPr>
          <w:rFonts w:ascii="IRNazanin" w:hAnsi="IRNazanin" w:eastAsia="IRNazanin"/>
          <w:color w:val="111111"/>
          <w:sz w:val="28"/>
          <w:sz w:val="28"/>
          <w:szCs w:val="28"/>
          <w:rtl w:val="true"/>
          <w:lang w:bidi="fa-IR"/>
        </w:rPr>
        <w:t>و الوجود</w:t>
      </w:r>
    </w:p>
    <w:p>
      <w:pPr>
        <w:pStyle w:val="BookText"/>
        <w:rPr/>
      </w:pPr>
      <w:r>
        <w:rPr>
          <w:rFonts w:ascii="Amiri" w:hAnsi="Amiri" w:eastAsia="Amiri" w:cs="Amiri"/>
          <w:color w:val="111111"/>
          <w:sz w:val="28"/>
          <w:sz w:val="28"/>
          <w:szCs w:val="28"/>
          <w:rtl w:val="true"/>
          <w:lang w:bidi="ar-SA"/>
        </w:rPr>
        <w:t>فقط،كيف اتفق،فلو افترض ان شخصا وجد هناك،و لكنه نام طوال المدة المحددة،فهل يصح وقوفه،و الحال هذه؟</w:t>
      </w:r>
    </w:p>
    <w:p>
      <w:pPr>
        <w:pStyle w:val="Heading6"/>
        <w:numPr>
          <w:ilvl w:val="5"/>
          <w:numId w:val="1"/>
        </w:numPr>
        <w:rPr/>
      </w:pPr>
      <w:bookmarkStart w:id="1154" w:name="__RefHeading___Toc1180085_1878427129"/>
      <w:bookmarkStart w:id="1155" w:name="_Toc474"/>
      <w:bookmarkEnd w:id="1154"/>
      <w:r>
        <w:rPr>
          <w:rtl w:val="true"/>
        </w:rPr>
        <w:t>الجواب</w:t>
      </w:r>
      <w:r>
        <w:rPr>
          <w:rtl w:val="true"/>
        </w:rPr>
        <w:t>:</w:t>
      </w:r>
      <w:bookmarkEnd w:id="11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المطلوب هو الوجود من حيث انه عبادة،و ليس من شك أن العبادة </w:t>
      </w:r>
      <w:bookmarkStart w:id="1156" w:name="pg14588_169842"/>
    </w:p>
    <w:p>
      <w:pPr>
        <w:pStyle w:val="BookText"/>
        <w:rPr/>
      </w:pPr>
      <w:bookmarkEnd w:id="1156"/>
      <w:r>
        <w:rPr>
          <w:rFonts w:ascii="Amiri" w:hAnsi="Amiri" w:eastAsia="Amiri" w:cs="Amiri"/>
          <w:color w:val="111111"/>
          <w:sz w:val="28"/>
          <w:sz w:val="28"/>
          <w:szCs w:val="28"/>
          <w:rtl w:val="true"/>
          <w:lang w:bidi="ar-SA"/>
        </w:rPr>
        <w:t>تفتقر إلى نية القربة،فإذا وصل إلى الموقف متنبها،و نوى،ثم نام،أو عرض له الجنون،أو الإغماء صح وقوفه،أما إذا دخله نائما،و خرج منه كذلك فلا يكون هذا وقوفا</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80087_1878427129"/>
      <w:bookmarkStart w:id="1158" w:name="_Toc475"/>
      <w:bookmarkEnd w:id="1157"/>
      <w:r>
        <w:rPr/>
        <w:t>3</w:t>
      </w:r>
      <w:r>
        <w:rPr>
          <w:rtl w:val="true"/>
        </w:rPr>
        <w:t>-</w:t>
      </w:r>
      <w:r>
        <w:rPr>
          <w:rtl w:val="true"/>
        </w:rPr>
        <w:t>كل من بطل حجه لسبب من الأسباب المبطلة فعليه أن ينتقل بنيته من</w:t>
      </w:r>
      <w:bookmarkEnd w:id="1158"/>
    </w:p>
    <w:p>
      <w:pPr>
        <w:pStyle w:val="BookText"/>
        <w:rPr/>
      </w:pPr>
      <w:r>
        <w:rPr>
          <w:rFonts w:ascii="Amiri" w:hAnsi="Amiri" w:eastAsia="Amiri" w:cs="Amiri"/>
          <w:color w:val="111111"/>
          <w:sz w:val="28"/>
          <w:sz w:val="28"/>
          <w:szCs w:val="28"/>
          <w:rtl w:val="true"/>
          <w:lang w:bidi="ar-SA"/>
        </w:rPr>
        <w:t>الحج إلى العمرة المفردة</w:t>
      </w:r>
    </w:p>
    <w:p>
      <w:pPr>
        <w:pStyle w:val="BookText"/>
        <w:rPr/>
      </w:pPr>
      <w:r>
        <w:rPr>
          <w:rFonts w:ascii="Amiri" w:hAnsi="Amiri" w:eastAsia="Amiri" w:cs="Amiri"/>
          <w:color w:val="111111"/>
          <w:sz w:val="28"/>
          <w:sz w:val="28"/>
          <w:szCs w:val="28"/>
          <w:rtl w:val="true"/>
          <w:lang w:bidi="ar-SA"/>
        </w:rPr>
        <w:t>،و يأتي بأفعالها،ثم يقضي الحج على الصفة التي وجبت عليه من التمتع،أو القران،أو 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للإجماع،و الروايات المستفيضة،منها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حاج سائق للهدي،أو مفرد،أو متمتع بالعمرة للحج قدم،و قد فاته الحج فليجعلها عمرة مفردة،و عليه الحج من قابل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الإمام عليه السّلام عن رجل جاء حاجا ففاته الحج،و لم يكن قد طاف؟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مع الناس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التشريق،و لا عمرة فيها،فإذا انقضت طاف بالبيت،و سعى بين الصفا و المروة،و أحل،و عليه الحج من قابل، و يحرم من حيث أحرم الناس</w:t>
      </w:r>
      <w:r>
        <w:rPr>
          <w:rFonts w:eastAsia="Amiri" w:cs="Amiri" w:ascii="Amiri" w:hAnsi="Amiri"/>
          <w:color w:val="111111"/>
          <w:sz w:val="28"/>
          <w:szCs w:val="28"/>
          <w:rtl w:val="true"/>
          <w:lang w:bidi="ar-SA"/>
        </w:rPr>
        <w:t xml:space="preserve">. </w:t>
      </w:r>
      <w:bookmarkStart w:id="1159" w:name="pg14588_169843"/>
    </w:p>
    <w:p>
      <w:pPr>
        <w:pStyle w:val="Heading3"/>
        <w:numPr>
          <w:ilvl w:val="2"/>
          <w:numId w:val="1"/>
        </w:numPr>
        <w:rPr/>
      </w:pPr>
      <w:bookmarkStart w:id="1160" w:name="__RefHeading___Toc1180089_1878427129"/>
      <w:bookmarkStart w:id="1161" w:name="_Toc476"/>
      <w:bookmarkEnd w:id="1159"/>
      <w:bookmarkEnd w:id="1160"/>
      <w:r>
        <w:rPr>
          <w:rtl w:val="true"/>
        </w:rPr>
        <w:t>منى و أعمالها</w:t>
      </w:r>
      <w:bookmarkEnd w:id="1161"/>
    </w:p>
    <w:p>
      <w:pPr>
        <w:pStyle w:val="Heading4"/>
        <w:numPr>
          <w:ilvl w:val="3"/>
          <w:numId w:val="1"/>
        </w:numPr>
        <w:rPr/>
      </w:pPr>
      <w:bookmarkStart w:id="1162" w:name="__RefHeading___Toc1180091_1878427129"/>
      <w:bookmarkStart w:id="1163" w:name="_Toc477"/>
      <w:bookmarkEnd w:id="1162"/>
      <w:r>
        <w:rPr>
          <w:rtl w:val="true"/>
        </w:rPr>
        <w:t>تمهيد</w:t>
      </w:r>
      <w:r>
        <w:rPr>
          <w:rtl w:val="true"/>
        </w:rPr>
        <w:t>:</w:t>
      </w:r>
      <w:bookmarkEnd w:id="1163"/>
    </w:p>
    <w:p>
      <w:pPr>
        <w:pStyle w:val="BookText"/>
        <w:rPr/>
      </w:pPr>
      <w:r>
        <w:rPr>
          <w:rFonts w:ascii="Amiri" w:hAnsi="Amiri" w:eastAsia="Amiri" w:cs="Amiri"/>
          <w:color w:val="111111"/>
          <w:sz w:val="28"/>
          <w:sz w:val="28"/>
          <w:szCs w:val="28"/>
          <w:rtl w:val="true"/>
          <w:lang w:bidi="ar-SA"/>
        </w:rPr>
        <w:t>قدمنا ان الحاج ينتقل من عرفات إلى المشعر الحرام،و ان عليه ان يمكث فيه من طلوع الفجر إلى طلوع الشمس مختارا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طلعت الشمس من يوم العيد انتقل من المشعر إلى منى،و بينهما واد يسمى وادي محسر،و ليس للحاج ان يتجاوزه إلاّ بعد طلوع الشمس،لقول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محسر،حتى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لمنى مناسك شتى،تستمر من يوم النحر،و هو يوم العيد إلى صبيحة اليوم الثالث عشر،أو مساء اليوم الثاني عشر،و في منى تنتهي واجبات الحج، و تسمى الأيام الثلاثة،و هي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 منى يوم العيد ثلاثة 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أو التقصير،و فيما يلي البيان</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180093_1878427129"/>
      <w:bookmarkStart w:id="1165" w:name="_Toc478"/>
      <w:bookmarkEnd w:id="1164"/>
      <w:r>
        <w:rPr>
          <w:rtl w:val="true"/>
        </w:rPr>
        <w:t>جمرة العقبة</w:t>
      </w:r>
      <w:r>
        <w:rPr>
          <w:rtl w:val="true"/>
        </w:rPr>
        <w:t>:</w:t>
      </w:r>
      <w:bookmarkEnd w:id="11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 الحاج إلى منى صباح يوم العيد،و أول عمل يؤديه فيها هو رمي جمرة العقبة،و عليه أن يراعي فيها الأمور التالية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يبتدئ وقتها من طلوع الشمس إلى غروبها من اليوم العاشر لذي الحجة،و لا يجوز الرمي قبل طلوع الشمس إلاّ لعذر مشروع،قال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من ارتفاع النهار إلى غروب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طلوع الشمس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التقرب إلى اللّه سبحانه،لأن هذا الرمي عبادة،تماما كالصوم و الصلاة،و لا تصح العبادة إلاّ بنية الإخلاص للّه،و امتثال امره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الرمي بسبع حصوات إجماعا،و نصا،و منه ان الامام الصادق عليه السّلام سئل عن رجل أخذ احدى و عشرين حصاة،فرمى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واحدة،و 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الثلاث نقصت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يرجع،فليرم كل واحدة بحصاة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يرمي الحصاة رميا و قذفا،فلا يكفي مجرد الوضع و الطرح،لقول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ارمها من قبل وجهها،و الوضع و الطرح لا يدخل في مفهوم الرمي،فلا يكون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يرميها متفرقة متلاحقة الواحدة بعد الأخرى،و لا يكفي رميها دفعة واحدة،لأن الرمي عبادة،و العبادة تتوقف على النص و لا نص في التفريق، و المعروف من عمل الرسول الأعظم صلّى اللّه عليه و آله و سلّم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 و عمل الأئمة الأطهار عليهم السّلام،و الفقهاء جميعا هو التفريق في الرمي،فيتعين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الرمي بنفسه،و لا تجزي الاستنابة إلاّ مع الضرورة،لأن الأمر يقتضي المباشرة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الرمي بالحجر،فلا يكفي الملح و الحديد و النحاس و الخشب و الخزف،و ما إلى ذاك،لقول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ترم الجمار إلاّ بالحصى</w:t>
      </w:r>
      <w:r>
        <w:rPr>
          <w:rFonts w:eastAsia="Amiri" w:cs="Amiri" w:ascii="Amiri" w:hAnsi="Amiri"/>
          <w:color w:val="111111"/>
          <w:sz w:val="28"/>
          <w:szCs w:val="28"/>
          <w:rtl w:val="true"/>
          <w:lang w:bidi="ar-SA"/>
        </w:rPr>
        <w:t xml:space="preserve">. </w:t>
      </w:r>
      <w:bookmarkStart w:id="1166" w:name="pg14588_169845"/>
    </w:p>
    <w:p>
      <w:pPr>
        <w:pStyle w:val="BookText"/>
        <w:rPr/>
      </w:pPr>
      <w:bookmarkEnd w:id="116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تكون أبكارا لم يرم بها من قبل،لقول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 الحرم،و من حصى 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قد رمي بها</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180095_1878427129"/>
      <w:bookmarkStart w:id="1168" w:name="_Toc479"/>
      <w:bookmarkEnd w:id="1167"/>
      <w:r>
        <w:rPr>
          <w:rtl w:val="true"/>
        </w:rPr>
        <w:t>مستحبات الرمي</w:t>
      </w:r>
      <w:r>
        <w:rPr>
          <w:rtl w:val="true"/>
        </w:rPr>
        <w:t>:</w:t>
      </w:r>
      <w:bookmarkEnd w:id="1168"/>
    </w:p>
    <w:p>
      <w:pPr>
        <w:pStyle w:val="BookText"/>
        <w:rPr/>
      </w:pPr>
      <w:r>
        <w:rPr>
          <w:rFonts w:ascii="Amiri" w:hAnsi="Amiri" w:eastAsia="Amiri" w:cs="Amiri"/>
          <w:color w:val="111111"/>
          <w:sz w:val="28"/>
          <w:sz w:val="28"/>
          <w:szCs w:val="28"/>
          <w:rtl w:val="true"/>
          <w:lang w:bidi="ar-SA"/>
        </w:rPr>
        <w:t>لا تشترط الطهارة في الرمي،و لكنها أفضل،قال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ترمى الجمار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البعد عن الجمرة التي ترمى بعشر خطوات،أو خمس عشرة خطوة،قال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بينك و بين جمرة العقبة مقدار عشرة أذرع،أو خمسة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تكون الحصاة بقدر رأس الأنملة،و بلون الكحل لا سودا،و لا بيضا،و لا حمرا،و ان يكون الرامي ماشيا لا راكبا،و على سكينة و وقار،و ان يضع الحصاة بيده اليسرى،و يرمي باليمنى،و ان يهلل و يكبر،و يدعو بالمأثور و غير المأثور</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180097_1878427129"/>
      <w:bookmarkStart w:id="1170" w:name="_Toc480"/>
      <w:bookmarkEnd w:id="1169"/>
      <w:r>
        <w:rPr>
          <w:rtl w:val="true"/>
        </w:rPr>
        <w:t>الشك</w:t>
      </w:r>
      <w:r>
        <w:rPr>
          <w:rtl w:val="true"/>
        </w:rPr>
        <w:t>:</w:t>
      </w:r>
      <w:bookmarkEnd w:id="1170"/>
    </w:p>
    <w:p>
      <w:pPr>
        <w:pStyle w:val="BookText"/>
        <w:rPr/>
      </w:pPr>
      <w:r>
        <w:rPr>
          <w:rFonts w:ascii="Amiri" w:hAnsi="Amiri" w:eastAsia="Amiri" w:cs="Amiri"/>
          <w:color w:val="111111"/>
          <w:sz w:val="28"/>
          <w:sz w:val="28"/>
          <w:szCs w:val="28"/>
          <w:rtl w:val="true"/>
          <w:lang w:bidi="ar-SA"/>
        </w:rPr>
        <w:t>إذا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أصاب الهدف،أو لا؟بنى على عدم الإصابة،لأن الأصل العدم،و إذا شك في العدد بنى على الأقل،لأنه القدر المتيقن،و الأصل عدم الزيادة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بالتالي،فان جمرة العقبة أول عمل يؤديه الحاج في منى يوم العيد، و الثاني فيها هو الهدي،أي الذبح،و الثالث الحلق و التقصير،ثم يمضي في نفس </w:t>
      </w:r>
      <w:bookmarkStart w:id="1171" w:name="pg14588_169846"/>
    </w:p>
    <w:p>
      <w:pPr>
        <w:pStyle w:val="BookText"/>
        <w:rPr/>
      </w:pPr>
      <w:bookmarkEnd w:id="1171"/>
      <w:r>
        <w:rPr>
          <w:rFonts w:ascii="Amiri" w:hAnsi="Amiri" w:eastAsia="Amiri" w:cs="Amiri"/>
          <w:color w:val="111111"/>
          <w:sz w:val="28"/>
          <w:sz w:val="28"/>
          <w:szCs w:val="28"/>
          <w:rtl w:val="true"/>
          <w:lang w:bidi="ar-SA"/>
        </w:rPr>
        <w:t>اليوم إلى مكة،لأجل الطواف،و السعي و لا رمي في اليوم العاشر إلاّ جمرة العقبة، و إلى الكلام عن ذلك كله في الفقرات التالية</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180099_1878427129"/>
      <w:bookmarkStart w:id="1173" w:name="_Toc481"/>
      <w:bookmarkEnd w:id="1172"/>
      <w:r>
        <w:rPr>
          <w:rtl w:val="true"/>
        </w:rPr>
        <w:t>الهدي</w:t>
      </w:r>
      <w:r>
        <w:rPr>
          <w:rtl w:val="true"/>
        </w:rPr>
        <w:t>:</w:t>
      </w:r>
      <w:bookmarkEnd w:id="1173"/>
    </w:p>
    <w:p>
      <w:pPr>
        <w:pStyle w:val="BookText"/>
        <w:rPr/>
      </w:pPr>
      <w:r>
        <w:rPr>
          <w:rFonts w:ascii="Amiri" w:hAnsi="Amiri" w:eastAsia="Amiri" w:cs="Amiri"/>
          <w:color w:val="111111"/>
          <w:sz w:val="28"/>
          <w:sz w:val="28"/>
          <w:szCs w:val="28"/>
          <w:rtl w:val="true"/>
          <w:lang w:bidi="ar-SA"/>
        </w:rPr>
        <w:t>العمل الثاني الذي يجب في منى هو الهدي،و يقع الكلام أولا في تقسيمه إلى مستحب،و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فيمن يجب عليه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في صفات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في وقت الذبح أو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 في حكم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 في البدل عنه لمن لم يجد الهدي،و لا ثمنه</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180101_1878427129"/>
      <w:bookmarkStart w:id="1175" w:name="_Toc482"/>
      <w:bookmarkEnd w:id="1174"/>
      <w:r>
        <w:rPr>
          <w:rtl w:val="true"/>
        </w:rPr>
        <w:t>استحباب الأضحية</w:t>
      </w:r>
      <w:r>
        <w:rPr>
          <w:rtl w:val="true"/>
        </w:rPr>
        <w:t>:</w:t>
      </w:r>
      <w:bookmarkEnd w:id="1175"/>
    </w:p>
    <w:p>
      <w:pPr>
        <w:pStyle w:val="BookText"/>
        <w:rPr/>
      </w:pPr>
      <w:r>
        <w:rPr>
          <w:rFonts w:ascii="Amiri" w:hAnsi="Amiri" w:eastAsia="Amiri" w:cs="Amiri"/>
          <w:color w:val="111111"/>
          <w:sz w:val="28"/>
          <w:sz w:val="28"/>
          <w:szCs w:val="28"/>
          <w:rtl w:val="true"/>
          <w:lang w:bidi="ar-SA"/>
        </w:rPr>
        <w:t xml:space="preserve">الأضحية مستحبة بذاتها بصرف النظر عن الحج،و اعماله،فقد جاء في تفسير قوله تعالى فَصَلِّ لِرَبِّكَ وَ انْحَرْ </w:t>
      </w:r>
      <w:r>
        <w:rPr>
          <w:rStyle w:val="FootnoteAnchor"/>
          <w:rtl w:val="true"/>
        </w:rPr>
        <w:footnoteReference w:id="60"/>
      </w:r>
      <w:r>
        <w:rPr>
          <w:rFonts w:ascii="Amiri" w:hAnsi="Amiri" w:eastAsia="Amiri" w:cs="Amiri"/>
          <w:color w:val="111111"/>
          <w:sz w:val="28"/>
          <w:sz w:val="28"/>
          <w:szCs w:val="28"/>
          <w:rtl w:val="true"/>
          <w:lang w:bidi="ar-SA"/>
        </w:rPr>
        <w:t>ان اللّه أمر النبي صلّى اللّه عليه و آله و سلّم بالنحر بعد صلاة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كان يضحي بكبشين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عليا أمير المؤمنين عليه السّلام يضحي عن رسول اللّه صلّى اللّه عليه و آله و سلّم كل عيد بكبش،يذبحه،و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عن نبيك،و يذبح كبشا آخر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الأضحية لاستدانوا، وضحوا،أنه يغفر لصاحب الأضحية عند أول قطرة تقطر من 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 على كل مسلم إلاّ من لم يجد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بالوجوب إشارة إلى تأكيد الاستحباب،و الاهتمام بالأضحية،قال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مستحبة استحبابا مؤكدا بإجماع علمائنا،و نقل عن ابن </w:t>
      </w:r>
      <w:bookmarkStart w:id="1176" w:name="pg14588_169847"/>
    </w:p>
    <w:p>
      <w:pPr>
        <w:pStyle w:val="BookText"/>
        <w:rPr/>
      </w:pPr>
      <w:bookmarkEnd w:id="1176"/>
      <w:r>
        <w:rPr>
          <w:rFonts w:ascii="Amiri" w:hAnsi="Amiri" w:eastAsia="Amiri" w:cs="Amiri"/>
          <w:color w:val="111111"/>
          <w:sz w:val="28"/>
          <w:sz w:val="28"/>
          <w:szCs w:val="28"/>
          <w:rtl w:val="true"/>
          <w:lang w:bidi="ar-SA"/>
        </w:rPr>
        <w:t>الجنيد القول 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تتبع آثار أهل البيت عليهم السّلام و أقوالهم يرى أنهم يستعملون لفظ الوجوب كثيرا في تأكيد الاستحباب و المبالغة في رجحانه، و يستعملون لفظ الحرمة في تأكيد الكراهية،و المبالغة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الأضحية المستحبة أربعة لمن كان في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يوم العيد،و الأيام الثلاثة التي تليه،أي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كان في غير منى فأيامها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 و الحادي عشر،و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ساعات الأضحية من يوم الأضحى أن تكون بعد طلوع الشمس،و مضي ما يتسع لصلاة العيد و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تقسيم الأضحية أثلاثا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المضحي و أهل بيته ثلثا،و يهدي على أخوانه و جيرانه ثلثا،و يتصدق على المحتاجين بالثلث الباقي،قال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الإمام زين العابدين و ولده الإمام الباقر عليهما السّلام يتصدقان بالثلث على الجيران،و الثلث على من يسأل و يطلب،و يمسكان الثلث لأهل البيت</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180103_1878427129"/>
      <w:bookmarkStart w:id="1178" w:name="_Toc483"/>
      <w:bookmarkEnd w:id="1177"/>
      <w:r>
        <w:rPr>
          <w:rtl w:val="true"/>
        </w:rPr>
        <w:t>وجوب الأضحية</w:t>
      </w:r>
      <w:r>
        <w:rPr>
          <w:rtl w:val="true"/>
        </w:rPr>
        <w:t>:</w:t>
      </w:r>
      <w:bookmarkEnd w:id="1178"/>
    </w:p>
    <w:p>
      <w:pPr>
        <w:pStyle w:val="BookText"/>
        <w:rPr/>
      </w:pPr>
      <w:r>
        <w:rPr>
          <w:rFonts w:ascii="Amiri" w:hAnsi="Amiri" w:eastAsia="Amiri" w:cs="Amiri"/>
          <w:color w:val="111111"/>
          <w:sz w:val="28"/>
          <w:sz w:val="28"/>
          <w:szCs w:val="28"/>
          <w:rtl w:val="true"/>
          <w:lang w:bidi="ar-SA"/>
        </w:rPr>
        <w:t>إن الدماء الواجبة بنص القرآن الكريم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على من حج متمتعا،قال تعالى فَمَنْ تَمَتَّعَ بِالْعُمْرَةِ إِلَى الْحَجِّ فَمَا اسْتَيْسَرَ مِنَ الْهَدْيِ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المحرم إذا حلق رأسه لضرورة فعليه كفّارة مخيرا بين صيام ثلاثة أيام،و إطعام ستة مساكين،أو التضحية بشاة، قال تعالى فَمَنْ كانَ مِنْكُمْ مَرِيضاً أَوْ بِهِ أَذىً مِنْ رَأْسِهِ فَفِدْيَةٌ مِنْ صِيامٍ أَوْ صَدَقَةٍ أَوْ نُسُكٍ </w:t>
      </w:r>
      <w:bookmarkStart w:id="1179" w:name="pg14588_169848"/>
    </w:p>
    <w:p>
      <w:pPr>
        <w:pStyle w:val="BookText"/>
        <w:rPr/>
      </w:pPr>
      <w:bookmarkEnd w:id="1179"/>
      <w:r>
        <w:rPr>
          <w:rStyle w:val="FootnoteAnchor"/>
          <w:rtl w:val="true"/>
        </w:rPr>
        <w:footnoteReference w:id="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أيضا ان المحرم إذا اصطاد فعليه كفارة مثل ما قتل من النعم،قال تعالى وَ مَنْ قَتَلَهُ مِنْكُمْ مُتَعَمِّداً فَجَزاءٌ مِثْلُ ما قَتَلَ مِنَ النَّعَمِ </w:t>
      </w:r>
      <w:r>
        <w:rPr>
          <w:rStyle w:val="FootnoteAnchor"/>
          <w:rtl w:val="true"/>
        </w:rPr>
        <w:footnoteReference w:id="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 الحصار،قال جل و عز فَإِنْ أُحْصِرْتُمْ فَمَا اسْتَيْسَرَ مِنَ الْهَدْيِ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نتكلم في هذا الفصل عن الهدي الواجب على الحاج يوم العيد بمنى،أما غيره فقد سبق الكلام عنه في مطاوي الفصول السابقة حسب المناسبات و المقتضيات</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180105_1878427129"/>
      <w:bookmarkStart w:id="1181" w:name="_Toc484"/>
      <w:bookmarkEnd w:id="1180"/>
      <w:r>
        <w:rPr>
          <w:rtl w:val="true"/>
        </w:rPr>
        <w:t>من وجب عليه الهدي في منى</w:t>
      </w:r>
      <w:r>
        <w:rPr>
          <w:rtl w:val="true"/>
        </w:rPr>
        <w:t>:</w:t>
      </w:r>
      <w:bookmarkEnd w:id="1181"/>
    </w:p>
    <w:p>
      <w:pPr>
        <w:pStyle w:val="BookText"/>
        <w:rPr/>
      </w:pPr>
      <w:r>
        <w:rPr>
          <w:rFonts w:ascii="Amiri" w:hAnsi="Amiri" w:eastAsia="Amiri" w:cs="Amiri"/>
          <w:color w:val="111111"/>
          <w:sz w:val="28"/>
          <w:sz w:val="28"/>
          <w:szCs w:val="28"/>
          <w:rtl w:val="true"/>
          <w:lang w:bidi="ar-SA"/>
        </w:rPr>
        <w:t>لا يجب الهدي على من اعتمر بعمرة مفردة،بل لا يجب عليه الذهاب إلى منى إطلاقا،كما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الهدي على الحاج المفرد،و لا على القارن إلاّ إذا ساق القارن معه الهدي من الإحرام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الحاج المتمتع فيجب عليه الهدي قطعا،قال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 فيه،بل الإجماع عليه بعد الكتاب فَمَنْ تَمَتَّعَ بِالْعُمْرَةِ إِلَى الْحَجِّ </w:t>
      </w:r>
      <w:r>
        <w:rPr>
          <w:rStyle w:val="FootnoteAnchor"/>
          <w:rtl w:val="true"/>
        </w:rPr>
        <w:footnoteReference w:id="65"/>
      </w:r>
      <w:r>
        <w:rPr>
          <w:rFonts w:ascii="Amiri" w:hAnsi="Amiri" w:eastAsia="Amiri" w:cs="Amiri"/>
          <w:color w:val="111111"/>
          <w:sz w:val="28"/>
          <w:sz w:val="28"/>
          <w:szCs w:val="28"/>
          <w:rtl w:val="true"/>
          <w:lang w:bidi="ar-SA"/>
        </w:rPr>
        <w:t>و الروايات المستفيضة،منها قول الإمام الصادق عليه السّلام في خبر سعيد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تمتع في أشهر الحج،ثم أقام بمكة،حتى يحضر الحج فعليه شاة،و ان تمتع في </w:t>
      </w:r>
      <w:bookmarkStart w:id="1182" w:name="pg14588_169849"/>
    </w:p>
    <w:p>
      <w:pPr>
        <w:pStyle w:val="BookText"/>
        <w:rPr/>
      </w:pPr>
      <w:bookmarkEnd w:id="1182"/>
      <w:r>
        <w:rPr>
          <w:rFonts w:ascii="Amiri" w:hAnsi="Amiri" w:eastAsia="Amiri" w:cs="Amiri"/>
          <w:color w:val="111111"/>
          <w:sz w:val="28"/>
          <w:sz w:val="28"/>
          <w:szCs w:val="28"/>
          <w:rtl w:val="true"/>
          <w:lang w:bidi="ar-SA"/>
        </w:rPr>
        <w:t xml:space="preserve">غير أشهر الحج،ثم جاور بمكة حتى يحضر الحج،فليس عليه دم،انما هي حجة مفردة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جاور بمكة حتى يحضر الحج فليس 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نفي وجوب الهدي عن المفرد و القارن،لأن هذا المجاور فرضه الافراد أو القران،لا التمتع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أن المكي فرضه الافراد أو القران،فإذا حج متمتعا وجب عليه الهدي كغيره،قال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سبب هذه الشهرة فهو إطلاق الأدلة الدالة على وجوب الهدي في حج التمتع</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180107_1878427129"/>
      <w:bookmarkStart w:id="1184" w:name="_Toc485"/>
      <w:bookmarkEnd w:id="1183"/>
      <w:r>
        <w:rPr>
          <w:rtl w:val="true"/>
        </w:rPr>
        <w:t>صفات الهدي</w:t>
      </w:r>
      <w:r>
        <w:rPr>
          <w:rtl w:val="true"/>
        </w:rPr>
        <w:t>:</w:t>
      </w:r>
      <w:bookmarkEnd w:id="1184"/>
    </w:p>
    <w:p>
      <w:pPr>
        <w:pStyle w:val="BookText"/>
        <w:rPr/>
      </w:pPr>
      <w:r>
        <w:rPr>
          <w:rFonts w:ascii="Amiri" w:hAnsi="Amiri" w:eastAsia="Amiri" w:cs="Amiri"/>
          <w:color w:val="111111"/>
          <w:sz w:val="28"/>
          <w:sz w:val="28"/>
          <w:szCs w:val="28"/>
          <w:rtl w:val="true"/>
          <w:lang w:bidi="ar-SA"/>
        </w:rPr>
        <w:t>يشترط في الهدي الواجب بمنى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من الأنعام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الإبل،و البقر،و الغنم،قال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فَكُلُوا مِنْها وَ أَطْعِمُوا الْبائِسَ الْفَقِيرَ </w:t>
      </w:r>
      <w:r>
        <w:rPr>
          <w:rStyle w:val="FootnoteAnchor"/>
          <w:rtl w:val="true"/>
        </w:rPr>
        <w:footnoteReference w:id="67"/>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 بدنة،و أوسطه بقرة،و أخسه شاة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من الإبل إلاّ الثني،و هو الذي له خمس سنوات و دخل السادسة،و الثنية من البقر و المعز،و هو ما له سنة و دخل في الثانية،و من الغنم الجذع و هو الذي مضى عليه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 </w:t>
      </w:r>
      <w:bookmarkStart w:id="1185" w:name="pg14588_169850"/>
    </w:p>
    <w:p>
      <w:pPr>
        <w:pStyle w:val="BookText"/>
        <w:rPr/>
      </w:pPr>
      <w:bookmarkEnd w:id="1185"/>
      <w:r>
        <w:rPr>
          <w:rFonts w:ascii="Amiri" w:hAnsi="Amiri" w:eastAsia="Amiri" w:cs="Amiri"/>
          <w:color w:val="111111"/>
          <w:sz w:val="28"/>
          <w:sz w:val="28"/>
          <w:szCs w:val="28"/>
          <w:rtl w:val="true"/>
          <w:lang w:bidi="ar-SA"/>
        </w:rPr>
        <w:t>فيه،مضافا إلى صحيح العيص عن الصادق عليه السّلام أن عليا أمير المؤمنين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الثني من الإبل،و الثنية من البقر و المعز،و الجذعة من الضأن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تام الخلقة،فلا تجزي العوراء،و لا العرجاء البيّن عرجها،و لا المريضة البين مرضها،و لا الكبيرة التي لا تنضج،و لا مكسورة القرن،و لا مقطوعة الاذن،و لا الجماء التي لا قرن لها،و لا الصماء التي لا اذن لها،أو لها أذن صغيرة، و لا الخصي و لا الهزيل الذي ليس على كليتيه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روايات عن أهل البيت عليهم السّلام نذكر منها ما رواه علي بن جعفر عن أخيه الإمام الكاظم في رجل اشترى أضحية عوراء،فلم يعلم إلاّ بعد شرائها، هل تجزي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هديا واجبا،فإنه لا يجوز أن يكون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الإمام الباقر عليه السّلام عن جده الرسول الأعظم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تضحي بالعرجاء،و لا العجفاء،و لا الخرقاء،و لا الجذاء،و لا العضباء و العجفاء الهزيلة،و الخرقاء لا اذن لها،أو مخروقة الاذن،و الجذاء مقطوعتها،و العضباء مكسورة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الهدي من الإبل و البقر الإناث،و من الضأن الذكران،قال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البدن ذوات الأرحام من الإبل و البقر،و قد تجزي الذكور، و من الغنم الفحولة،و يستحب أن يتولى الحاج الذبح بنفسه،و ان لم يفعل،وضع يده فوق يد الذابح،كما يستحب عند الذبح الدعاء بالمأثور</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180109_1878427129"/>
      <w:bookmarkStart w:id="1187" w:name="_Toc486"/>
      <w:bookmarkEnd w:id="1186"/>
      <w:r>
        <w:rPr>
          <w:rtl w:val="true"/>
        </w:rPr>
        <w:t>وقت الهدي و مكانه</w:t>
      </w:r>
      <w:r>
        <w:rPr>
          <w:rtl w:val="true"/>
        </w:rPr>
        <w:t>:</w:t>
      </w:r>
      <w:bookmarkEnd w:id="1187"/>
    </w:p>
    <w:p>
      <w:pPr>
        <w:pStyle w:val="Heading5"/>
        <w:numPr>
          <w:ilvl w:val="4"/>
          <w:numId w:val="1"/>
        </w:numPr>
        <w:rPr/>
      </w:pPr>
      <w:bookmarkStart w:id="1188" w:name="__RefHeading___Toc1180111_1878427129"/>
      <w:bookmarkStart w:id="1189" w:name="_Toc487"/>
      <w:bookmarkEnd w:id="1188"/>
      <w:r>
        <w:rPr>
          <w:rtl w:val="true"/>
        </w:rPr>
        <w:t>اشارة</w:t>
      </w:r>
      <w:bookmarkEnd w:id="11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 عن رجل قدم بهديه مكة في العشر؟قال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هديا واجبا فلا يجزيه إلاّ بمنى،و ان كان ليس بواجب فلينحره بمكة ان شاء</w:t>
      </w:r>
      <w:r>
        <w:rPr>
          <w:rFonts w:eastAsia="Amiri" w:cs="Amiri" w:ascii="Amiri" w:hAnsi="Amiri"/>
          <w:color w:val="111111"/>
          <w:sz w:val="28"/>
          <w:szCs w:val="28"/>
          <w:rtl w:val="true"/>
          <w:lang w:bidi="ar-SA"/>
        </w:rPr>
        <w:t xml:space="preserve">. </w:t>
      </w:r>
      <w:bookmarkStart w:id="1190" w:name="pg14588_169851"/>
    </w:p>
    <w:p>
      <w:pPr>
        <w:pStyle w:val="BookText"/>
        <w:rPr/>
      </w:pPr>
      <w:bookmarkEnd w:id="119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الأضحى بمنى؟فقال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أيام،و في سائر البلدان ثلاثة أيام</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180113_1878427129"/>
      <w:bookmarkStart w:id="1192" w:name="_Toc488"/>
      <w:bookmarkEnd w:id="1191"/>
      <w:r>
        <w:rPr>
          <w:rtl w:val="true"/>
        </w:rPr>
        <w:t>الفقهاء</w:t>
      </w:r>
      <w:r>
        <w:rPr>
          <w:rtl w:val="true"/>
        </w:rPr>
        <w:t>:</w:t>
      </w:r>
      <w:bookmarkEnd w:id="119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الذبح،و النحر منى بالاتفاق،و قال الشيخ الأردبيلي في شرح الإرشاد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زمان الذبح فظاهر الأصحاب أنّه لمن كان بمنى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أيام بعده،و زمان الأضحية في غير منى يوم النحر، و يومان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شك فيه أن نية القربة واجبة في الذبح،لأنه عبادة،بل التنبيه على ذلك من نافلة القول</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180115_1878427129"/>
      <w:bookmarkStart w:id="1194" w:name="_Toc489"/>
      <w:bookmarkEnd w:id="1193"/>
      <w:r>
        <w:rPr>
          <w:rtl w:val="true"/>
        </w:rPr>
        <w:t>لحم الهدي</w:t>
      </w:r>
      <w:r>
        <w:rPr>
          <w:rtl w:val="true"/>
        </w:rPr>
        <w:t>:</w:t>
      </w:r>
      <w:bookmarkEnd w:id="1194"/>
    </w:p>
    <w:p>
      <w:pPr>
        <w:pStyle w:val="Heading5"/>
        <w:numPr>
          <w:ilvl w:val="4"/>
          <w:numId w:val="1"/>
        </w:numPr>
        <w:rPr/>
      </w:pPr>
      <w:bookmarkStart w:id="1195" w:name="__RefHeading___Toc1180117_1878427129"/>
      <w:bookmarkStart w:id="1196" w:name="_Toc490"/>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ليس من شك أنه يستحب أن يتصدق صاحب الهدي بثلثه،و يهدي الثلث الآخر،و يأكل من الثلث الباقي،لوجود الروايات عن أهل البيت عليهم السّلام،و لكن هل يجب على صاحبه أن يأكل منه؟</w:t>
      </w:r>
    </w:p>
    <w:p>
      <w:pPr>
        <w:pStyle w:val="Heading5"/>
        <w:numPr>
          <w:ilvl w:val="4"/>
          <w:numId w:val="1"/>
        </w:numPr>
        <w:rPr/>
      </w:pPr>
      <w:bookmarkStart w:id="1197" w:name="__RefHeading___Toc1180119_1878427129"/>
      <w:bookmarkStart w:id="1198" w:name="_Toc491"/>
      <w:bookmarkEnd w:id="1197"/>
      <w:r>
        <w:rPr>
          <w:rtl w:val="true"/>
        </w:rPr>
        <w:t>الجواب</w:t>
      </w:r>
      <w:r>
        <w:rPr>
          <w:rtl w:val="true"/>
        </w:rPr>
        <w:t>:</w:t>
      </w:r>
      <w:bookmarkEnd w:id="119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الأكل،و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يجب،و منهم صاحب الجواهر،و هو الحق،أما قوله تعالى فَكُلُوا مِنْها </w:t>
      </w:r>
      <w:r>
        <w:rPr>
          <w:rStyle w:val="FootnoteAnchor"/>
          <w:rtl w:val="true"/>
        </w:rPr>
        <w:footnoteReference w:id="68"/>
      </w:r>
      <w:r>
        <w:rPr>
          <w:rFonts w:ascii="Amiri" w:hAnsi="Amiri" w:eastAsia="Amiri" w:cs="Amiri"/>
          <w:color w:val="111111"/>
          <w:sz w:val="28"/>
          <w:sz w:val="28"/>
          <w:szCs w:val="28"/>
          <w:rtl w:val="true"/>
          <w:lang w:bidi="ar-SA"/>
        </w:rPr>
        <w:t xml:space="preserve">فقد جاء لرفع توهم التحريم و الحظر،حيث كان أهل الجاهلية لا يأكلون من نسائهم معتقدين أن </w:t>
      </w:r>
      <w:bookmarkStart w:id="1199" w:name="pg14588_169852"/>
    </w:p>
    <w:p>
      <w:pPr>
        <w:pStyle w:val="BookText"/>
        <w:rPr/>
      </w:pPr>
      <w:bookmarkEnd w:id="1199"/>
      <w:r>
        <w:rPr>
          <w:rFonts w:ascii="Amiri" w:hAnsi="Amiri" w:eastAsia="Amiri" w:cs="Amiri"/>
          <w:color w:val="111111"/>
          <w:sz w:val="28"/>
          <w:sz w:val="28"/>
          <w:szCs w:val="28"/>
          <w:rtl w:val="true"/>
          <w:lang w:bidi="ar-SA"/>
        </w:rPr>
        <w:t>ذلك محرم عليهم،فأراد اللّه سبحانه أن ينبه إلى خطأهم،و عليه يكون الأمر لمجرد الإباحة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الأمر ندبا لما في الأكل منه من مواساة الفقراء،و استعمال التواضع</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180121_1878427129"/>
      <w:bookmarkStart w:id="1201" w:name="_Toc492"/>
      <w:bookmarkEnd w:id="1200"/>
      <w:r>
        <w:rPr>
          <w:rtl w:val="true"/>
        </w:rPr>
        <w:t>بدل الهدي</w:t>
      </w:r>
      <w:r>
        <w:rPr>
          <w:rtl w:val="true"/>
        </w:rPr>
        <w:t>:</w:t>
      </w:r>
      <w:bookmarkEnd w:id="1201"/>
    </w:p>
    <w:p>
      <w:pPr>
        <w:pStyle w:val="Heading5"/>
        <w:numPr>
          <w:ilvl w:val="4"/>
          <w:numId w:val="1"/>
        </w:numPr>
        <w:rPr/>
      </w:pPr>
      <w:bookmarkStart w:id="1202" w:name="__RefHeading___Toc1180123_1878427129"/>
      <w:bookmarkStart w:id="1203" w:name="_Toc493"/>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 xml:space="preserve">قال تعالى فَمَنْ تَمَتَّعَ بِالْعُمْرَةِ إِلَى الْحَجِّ فَمَا اسْتَيْسَرَ مِنَ الْهَدْيِ فَمَنْ لَمْ يَجِدْ فَصِيامُ ثَلاثَةِ أَيّامٍ فِي الْحَجِّ وَ سَبْعَةٍ إِذا رَجَعْتُمْ تِلْكَ عَشَرَةٌ كامِلَةٌ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المتمتع إذا وجد الهدي،و لم يجد الثمن صام ثلاثة أيام في الحج،يوما قبل التروية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السابع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إذا رجع إلى أهله،تلك عشرة كاملة لجزاء الهدي</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1180125_1878427129"/>
      <w:bookmarkStart w:id="1205" w:name="_Toc494"/>
      <w:bookmarkEnd w:id="1204"/>
      <w:r>
        <w:rPr>
          <w:rtl w:val="true"/>
        </w:rPr>
        <w:t>الفقهاء</w:t>
      </w:r>
      <w:r>
        <w:rPr>
          <w:rtl w:val="true"/>
        </w:rPr>
        <w:t>:</w:t>
      </w:r>
      <w:bookmarkEnd w:id="120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الحاج الهدي،و لا ثمنه انتقل إلى البدل عنه،و هو صوم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منها متتابعات في أيام الحج،و سبعة إذا رجع إلى أهله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 الحاج،و تأكد أنه سوف لا يجد الهدي،و لا ثمنه في حينه صام يوم السابع و الثامن و التاسع من ذي الحجة،و لا يشترط فيها نية الإقامة،و إذا لم يعلم صام بعد أيام التشريق،أي بعد اليوم الثالث عشر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مضت أيام الحج،و لم يصم الثلاثة،تعين عليه أن يستنيب من يذبح عنه بمنى في قابل</w:t>
      </w:r>
      <w:r>
        <w:rPr>
          <w:rFonts w:eastAsia="Amiri" w:cs="Amiri" w:ascii="Amiri" w:hAnsi="Amiri"/>
          <w:color w:val="111111"/>
          <w:sz w:val="28"/>
          <w:szCs w:val="28"/>
          <w:rtl w:val="true"/>
          <w:lang w:bidi="ar-SA"/>
        </w:rPr>
        <w:t xml:space="preserve">. </w:t>
      </w:r>
      <w:bookmarkStart w:id="1206" w:name="pg14588_169853"/>
    </w:p>
    <w:p>
      <w:pPr>
        <w:pStyle w:val="BookText"/>
        <w:rPr/>
      </w:pPr>
      <w:bookmarkEnd w:id="1206"/>
      <w:r>
        <w:rPr>
          <w:rFonts w:ascii="Amiri" w:hAnsi="Amiri" w:eastAsia="Amiri" w:cs="Amiri"/>
          <w:color w:val="111111"/>
          <w:sz w:val="28"/>
          <w:sz w:val="28"/>
          <w:szCs w:val="28"/>
          <w:rtl w:val="true"/>
          <w:lang w:bidi="ar-SA"/>
        </w:rPr>
        <w:t>و إذا وجد ثمن الهدي و لم يجد الهدي يعطي الثمن لمن يثق به،و يوكله بالذبح في غيابه في شهر ذي الحجة من سنته التي حج فيها،فان لم يجد طوال الشهر المذكور ففي العام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عن ظاهر كتاب الغنية الإجماع عليه،بل قد يشهد له التتبع،لانحصار المخالف بابن إدريس</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180127_1878427129"/>
      <w:bookmarkStart w:id="1208" w:name="_Toc495"/>
      <w:bookmarkEnd w:id="1207"/>
      <w:r>
        <w:rPr>
          <w:rtl w:val="true"/>
        </w:rPr>
        <w:t>حرق الهدي و طمره</w:t>
      </w:r>
      <w:r>
        <w:rPr>
          <w:rtl w:val="true"/>
        </w:rPr>
        <w:t>:</w:t>
      </w:r>
      <w:bookmarkEnd w:id="1208"/>
    </w:p>
    <w:p>
      <w:pPr>
        <w:pStyle w:val="BookText"/>
        <w:rPr/>
      </w:pPr>
      <w:r>
        <w:rPr>
          <w:rFonts w:ascii="Amiri" w:hAnsi="Amiri" w:eastAsia="Amiri" w:cs="Amiri"/>
          <w:color w:val="111111"/>
          <w:sz w:val="28"/>
          <w:sz w:val="28"/>
          <w:szCs w:val="28"/>
          <w:rtl w:val="true"/>
          <w:lang w:bidi="ar-SA"/>
        </w:rPr>
        <w:t>من عادة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يدفعوا نقودا لمن يتقبل الهدي ظاهرا،ثم يدفنه أو يطمره أو يتركه للهواء و الشمس،بالنظر لعدم وجود الآكلين و المستهلكين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أحدا فيما قرأت تعرض لجواز ذلك،أو منعه رغم الحاجة الماسة إلى معرفة حكمه و دليله،و في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استفتى الحجاج المصريون جامع الأزهر في ذلك،و طلبوا الاذن بدفع ثمن الهدي إلى المحتاجين،فنشر الشيخ محمود شلتوت شيخ الأزهر كلمة في العدد الرابع من المجلد الأول من رسالة الإسلام التي تصدرها دار التقريب بالقاهرة أوجب فيها الذبح على كل حال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رددت عليه بمقال مطول نشر القسم الأول منه في عدد كانون الثاني، و القسم الثاني في عدد نيسان من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المجلة المذكورة،و حين أعادت دار العلم للملايين ببيروت نشر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أدرجته فيه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تعبدنا الشرع بالهدي في حال يترك فيها للفساد؟و كان قد انتهى بي القول إلى أن الهدي انما يجب،حيث يوجد الآكل،أو يمكن الانتفاع به بتجفيف اللحم،أو تعليبه،أما إذا انحصر أمره بالإتلاف،كالحرق و الطمر فلا يجوز،و من أراد </w:t>
      </w:r>
      <w:bookmarkStart w:id="1209" w:name="pg14588_169854"/>
    </w:p>
    <w:p>
      <w:pPr>
        <w:pStyle w:val="BookText"/>
        <w:rPr/>
      </w:pPr>
      <w:bookmarkEnd w:id="1209"/>
      <w:r>
        <w:rPr>
          <w:rFonts w:ascii="Amiri" w:hAnsi="Amiri" w:eastAsia="Amiri" w:cs="Amiri"/>
          <w:color w:val="111111"/>
          <w:sz w:val="28"/>
          <w:sz w:val="28"/>
          <w:szCs w:val="28"/>
          <w:rtl w:val="true"/>
          <w:lang w:bidi="ar-SA"/>
        </w:rPr>
        <w:t>التفصيل و معرفة الدليل فليرجع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الآن،و انا اكتب هذا الفصل،و ابحث و انقب عن مصادره اطلعت على حديث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ما قلت،و قد ذكر صاحب الكتاب في الأضحية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استحباب 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الإمام جعفر الصادق عليه السّلام روى عن آبائه عن جدهم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هذا الأضحى لتشبع مساكينكم من اللحم فأطعموهم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أعطف هذا الحديث الشريف على آخر استندت إليه هنالك،و هو ان كان خاصا في الأضحية المستحبة إلاّ أنه يلقي ضوءا على الأضحية الواجبة بمنى</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180129_1878427129"/>
      <w:bookmarkStart w:id="1211" w:name="_Toc496"/>
      <w:bookmarkEnd w:id="1210"/>
      <w:r>
        <w:rPr>
          <w:rtl w:val="true"/>
        </w:rPr>
        <w:t>الحلق أو التقصير</w:t>
      </w:r>
      <w:r>
        <w:rPr>
          <w:rtl w:val="true"/>
        </w:rPr>
        <w:t>:</w:t>
      </w:r>
      <w:bookmarkEnd w:id="1211"/>
    </w:p>
    <w:p>
      <w:pPr>
        <w:pStyle w:val="BookText"/>
        <w:rPr/>
      </w:pPr>
      <w:r>
        <w:rPr>
          <w:rFonts w:ascii="Amiri" w:hAnsi="Amiri" w:eastAsia="Amiri" w:cs="Amiri"/>
          <w:color w:val="111111"/>
          <w:sz w:val="28"/>
          <w:sz w:val="28"/>
          <w:szCs w:val="28"/>
          <w:rtl w:val="true"/>
          <w:lang w:bidi="ar-SA"/>
        </w:rPr>
        <w:t>تبين مما قدمنا في هذا الفصل أن العمل الأول الواجب على الحاج بمنى في اليوم العاشر من ذي الحجة هو رمي جمرة العقبة،و ان الثاني هو الهدي،أما الثالث فهو الحلق أو التقصير مخيرا بينهما،و الحلق أفضل بخاصة للصرورة،و من لبد شعره،أو عقص،بل يرجح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تكلمنا عن ذلك مفصلا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الترتيب بين هذه الأعمال الثلاثة بمنى،فيرمي أولا،و يهدي بعد الرمي،و يحلق بعد الهدي،قال تعالى وَ لا تَحْلِقُوا رُؤُسَكُمْ حَتّى يَبْلُغَ الْهَدْيُ مَحِلَّهُ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الإمام الصادق عليه السّلام إذا رميت الجمرة فاشتر هديك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ثانية إذا ذبحت أضحيتك فاحلق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عطفنا هذه على تلك نتج </w:t>
      </w:r>
      <w:bookmarkStart w:id="1212" w:name="pg14588_169855"/>
    </w:p>
    <w:p>
      <w:pPr>
        <w:pStyle w:val="BookText"/>
        <w:rPr/>
      </w:pPr>
      <w:bookmarkEnd w:id="1212"/>
      <w:r>
        <w:rPr>
          <w:rFonts w:ascii="Amiri" w:hAnsi="Amiri" w:eastAsia="Amiri" w:cs="Amiri"/>
          <w:color w:val="111111"/>
          <w:sz w:val="28"/>
          <w:sz w:val="28"/>
          <w:szCs w:val="28"/>
          <w:rtl w:val="true"/>
          <w:lang w:bidi="ar-SA"/>
        </w:rPr>
        <w:t>الترتيب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عكس الترتيب،فحلق قبل ان يهدي،أو اهدى قبل أن يرمي عالما عامدا صح،و لا يجب ان يعيد،و لكنه يأثم،و يستحق اللوم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فيه،بل في المدارك ان الأصحاب قاطعون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أقوال أهل البيت عليهم السّلام الأمر بإمرار الموسى على الرأس إذا قدم الحلق على الذبح</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180131_1878427129"/>
      <w:bookmarkStart w:id="1214" w:name="_Toc497"/>
      <w:bookmarkEnd w:id="1213"/>
      <w:r>
        <w:rPr>
          <w:rtl w:val="true"/>
        </w:rPr>
        <w:t>إلى مكة للطواف و السعي ثانية</w:t>
      </w:r>
      <w:r>
        <w:rPr>
          <w:rtl w:val="true"/>
        </w:rPr>
        <w:t>:</w:t>
      </w:r>
      <w:bookmarkEnd w:id="1214"/>
    </w:p>
    <w:p>
      <w:pPr>
        <w:pStyle w:val="BookText"/>
        <w:rPr/>
      </w:pPr>
      <w:r>
        <w:rPr>
          <w:rFonts w:ascii="Amiri" w:hAnsi="Amiri" w:eastAsia="Amiri" w:cs="Amiri"/>
          <w:color w:val="111111"/>
          <w:sz w:val="28"/>
          <w:sz w:val="28"/>
          <w:szCs w:val="28"/>
          <w:rtl w:val="true"/>
          <w:lang w:bidi="ar-SA"/>
        </w:rPr>
        <w:t>إذا انهى الحاج المناسك الثلاثة يوم العيد،أي الرمي و الذبح و الحلق،مضى إلى مكة في نفس اليوم ان كان متمتعا،و له أن يتأخر عنه،ان كان قارنا،أو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 المتمتع في منى يوم النحر،حتى يزور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القارن و المفرد فموسع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التأخير عن يوم العيد للمتمتع على كراهة،و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البيت يوم النحر،فان شغلت فلا يضرك ان تزور البيت من الغد،و لا تؤخر أن تزوره من يومك،فإنه يكره للمتمتع أن يؤخر،و موسع على المفرد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ذهب جماعة،منهم صاحب الجواهر إلى جواز التأخير للمتمتّع على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بعيد،لوجود روايات كثيرة عن أهل البيت عليهم السّلام تدل على جواز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يكن،فإن وظيفة الحاج،أي حاج متمتعا كان أو قارنا أو مفردا واحدة في البيت الحرام،لا تختلف المناسك فيه إطلاقا،و هي أن يمضي من منى إلى البيت الحرام،فيطوف به سبعا،ثم يصلي ركعتي الطواف،و يسمى هذا الطواف بطواف الزيارة و طواف الحج،ثم يسعى بين الصفا و المروة سبعا،ثم </w:t>
      </w:r>
      <w:bookmarkStart w:id="1215" w:name="pg14588_169856"/>
    </w:p>
    <w:p>
      <w:pPr>
        <w:pStyle w:val="BookText"/>
        <w:rPr/>
      </w:pPr>
      <w:bookmarkEnd w:id="1215"/>
      <w:r>
        <w:rPr>
          <w:rFonts w:ascii="Amiri" w:hAnsi="Amiri" w:eastAsia="Amiri" w:cs="Amiri"/>
          <w:color w:val="111111"/>
          <w:sz w:val="28"/>
          <w:sz w:val="28"/>
          <w:szCs w:val="28"/>
          <w:rtl w:val="true"/>
          <w:lang w:bidi="ar-SA"/>
        </w:rPr>
        <w:t>يطوف ثانية طواف النساء،و يصلي ركعتي الطواف،رجلا كان الحاج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بطواف النساء يحل للرجل كل شيء حتى النساء،و للمرأة حتى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ما يتعلق بذلك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180133_1878427129"/>
      <w:bookmarkStart w:id="1217" w:name="_Toc498"/>
      <w:bookmarkEnd w:id="1216"/>
      <w:r>
        <w:rPr>
          <w:rtl w:val="true"/>
        </w:rPr>
        <w:t>اشارة</w:t>
      </w:r>
      <w:r>
        <w:rPr>
          <w:rtl w:val="true"/>
        </w:rPr>
        <w:t>:</w:t>
      </w:r>
      <w:bookmarkEnd w:id="1217"/>
    </w:p>
    <w:p>
      <w:pPr>
        <w:pStyle w:val="BookText"/>
        <w:rPr/>
      </w:pPr>
      <w:r>
        <w:rPr>
          <w:rFonts w:ascii="Amiri" w:hAnsi="Amiri" w:eastAsia="Amiri" w:cs="Amiri"/>
          <w:color w:val="111111"/>
          <w:sz w:val="28"/>
          <w:sz w:val="28"/>
          <w:szCs w:val="28"/>
          <w:rtl w:val="true"/>
          <w:lang w:bidi="ar-SA"/>
        </w:rPr>
        <w:t>و تجدر الإشارة هنا إلى أن المشهور بشهادة صاحب الحدائق قسموا الموارد التي يحل فيها للمحرم ما كان قد حرم عليه،قسموها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الحلق الذي هو ثالث المناسك بمنى،حيث يحل الحاج المتمتع من كل شيء إلاّ الطيب و النساء،و يحل للمفرد و القارن الطيب و لا تحل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طواف الزيارة بالبيت،و ركعتيه و السعي حيث يحل الطيب ايضا،و لا تحل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طواف النساء،و ركعتيه،حيث يتحلل بعده من كل شيء،و لا يبقى بعده شيء من حكم الإحرام،حتى النساء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الرجل و حلق،فقد أحل من كل شيء أحرم منه إلاّ النساء و الطيب،فإذا زار البيت و طاف و سعى بين الصفا و المروة،فقد أحل من كل شيء أحرم منه إلاّ النساء،فإذا طاف طواف النساء فقد أحل من كل شيء أحرم منه إلاّ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الصيد الحرمي،لا الإحرامي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المفروض انه قد تحلل من الإحرام إطلاقا</w:t>
      </w:r>
      <w:r>
        <w:rPr>
          <w:rFonts w:eastAsia="Amiri" w:cs="Amiri" w:ascii="Amiri" w:hAnsi="Amiri"/>
          <w:color w:val="111111"/>
          <w:sz w:val="28"/>
          <w:szCs w:val="28"/>
          <w:rtl w:val="true"/>
          <w:lang w:bidi="ar-SA"/>
        </w:rPr>
        <w:t xml:space="preserve">. </w:t>
      </w:r>
      <w:bookmarkStart w:id="1218" w:name="pg14588_169857"/>
    </w:p>
    <w:p>
      <w:pPr>
        <w:pStyle w:val="Heading4"/>
        <w:numPr>
          <w:ilvl w:val="3"/>
          <w:numId w:val="1"/>
        </w:numPr>
        <w:rPr/>
      </w:pPr>
      <w:bookmarkStart w:id="1219" w:name="__RefHeading___Toc1180135_1878427129"/>
      <w:bookmarkStart w:id="1220" w:name="_Toc499"/>
      <w:bookmarkEnd w:id="1218"/>
      <w:bookmarkEnd w:id="1219"/>
      <w:r>
        <w:rPr>
          <w:rtl w:val="true"/>
        </w:rPr>
        <w:t>فائدة</w:t>
      </w:r>
      <w:r>
        <w:rPr>
          <w:rtl w:val="true"/>
        </w:rPr>
        <w:t>:</w:t>
      </w:r>
      <w:bookmarkEnd w:id="1220"/>
    </w:p>
    <w:p>
      <w:pPr>
        <w:pStyle w:val="BookText"/>
        <w:rPr/>
      </w:pPr>
      <w:r>
        <w:rPr>
          <w:rFonts w:ascii="Amiri" w:hAnsi="Amiri" w:eastAsia="Amiri" w:cs="Amiri"/>
          <w:color w:val="111111"/>
          <w:sz w:val="28"/>
          <w:sz w:val="28"/>
          <w:szCs w:val="28"/>
          <w:rtl w:val="true"/>
          <w:lang w:bidi="ar-SA"/>
        </w:rPr>
        <w:t>و من فوائد هذا الفصل،و ما تقدمه من فصول،التوضيح بأن على المتمتع إحرامين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من الميقات،لعمرة التمتع،و الثاني من مكة للحج،و سعيين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لعمرة التمتع،و الآخر للحج،و ثلاثة اطوفة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لعمرة التمتع،و الثاني للحج،و الثالث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على المفرد و القارن إحراما واحدا للحج،و سعيا واحدا له،و طوافين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للحج،و الثاني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على المعتمر عمرة مفردة إحراما واحدا،و سعيا واحدا،و طوافين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للعمرة،و الآخر طواف النساء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المتمتع هدي،و لا هدي على المعتمر بعمرة مفردة،و لا على المفرد،و لا على القارن إلاّ إذا ساق معه الهدي من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الحج</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1" w:name="pg14588_169859"/>
      <w:bookmarkStart w:id="1222" w:name="pg14588_169859"/>
      <w:bookmarkEnd w:id="1222"/>
    </w:p>
    <w:p>
      <w:pPr>
        <w:pStyle w:val="Heading3"/>
        <w:numPr>
          <w:ilvl w:val="2"/>
          <w:numId w:val="1"/>
        </w:numPr>
        <w:rPr/>
      </w:pPr>
      <w:bookmarkStart w:id="1223" w:name="pg14588_169859"/>
      <w:bookmarkStart w:id="1224" w:name="__RefHeading___Toc1180137_1878427129"/>
      <w:bookmarkStart w:id="1225" w:name="_Toc500"/>
      <w:bookmarkEnd w:id="1223"/>
      <w:bookmarkEnd w:id="1224"/>
      <w:r>
        <w:rPr>
          <w:rtl w:val="true"/>
        </w:rPr>
        <w:t>في منى</w:t>
      </w:r>
      <w:bookmarkEnd w:id="1225"/>
    </w:p>
    <w:p>
      <w:pPr>
        <w:pStyle w:val="Heading4"/>
        <w:numPr>
          <w:ilvl w:val="3"/>
          <w:numId w:val="1"/>
        </w:numPr>
        <w:rPr/>
      </w:pPr>
      <w:bookmarkStart w:id="1226" w:name="__RefHeading___Toc1180139_1878427129"/>
      <w:bookmarkStart w:id="1227" w:name="_Toc501"/>
      <w:bookmarkEnd w:id="1226"/>
      <w:r>
        <w:rPr>
          <w:rtl w:val="true"/>
        </w:rPr>
        <w:t>المبيت في منى</w:t>
      </w:r>
      <w:r>
        <w:rPr>
          <w:rtl w:val="true"/>
        </w:rPr>
        <w:t>:</w:t>
      </w:r>
      <w:bookmarkEnd w:id="1227"/>
    </w:p>
    <w:p>
      <w:pPr>
        <w:pStyle w:val="Heading5"/>
        <w:numPr>
          <w:ilvl w:val="4"/>
          <w:numId w:val="1"/>
        </w:numPr>
        <w:rPr/>
      </w:pPr>
      <w:bookmarkStart w:id="1228" w:name="__RefHeading___Toc1180141_1878427129"/>
      <w:bookmarkStart w:id="1229" w:name="_Toc502"/>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 xml:space="preserve">قال تعالى وَ اذْكُرُوا اللّهَ فِي أَيّامٍ مَعْدُوداتٍ فَمَنْ تَعَجَّلَ فِي يَوْمَيْنِ فَلا إِثْمَ عَلَيْهِ وَ مَنْ تَأَخَّرَ فَلا إِثْمَ عَلَيْهِ لِمَنِ اتَّقى وَ اتَّقُوا اللّهَ وَ اعْلَمُوا أَنَّكُمْ إِلَيْهِ تُحْشَرُونَ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 ليالي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و الثاني عشر و الثالث عشر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بمنى،فان بت في غيرها فعليك دم،فان خرجت أول الليل فلا ينتصف الليل إلاّ و أنت في منى إلاّ أن يكون شغلك نسك، أو قد خرجت من مكة،و ان خرجت بعد نصف الليل فلا يضرك أن تصبح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زار 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زار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في طوافه و دعائه،و في السعي بين الصفا و المروة،حتى يطلع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تعجل في يومين فلا ينفر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تزول الشمس، فإن أدركه المساء بات،و لم ينفر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الرجل ينفر في النفر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اليوم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ان </w:t>
      </w:r>
      <w:bookmarkStart w:id="1230" w:name="pg14588_169860"/>
    </w:p>
    <w:p>
      <w:pPr>
        <w:pStyle w:val="BookText"/>
        <w:rPr/>
      </w:pPr>
      <w:bookmarkEnd w:id="1230"/>
      <w:r>
        <w:rPr>
          <w:rFonts w:ascii="Amiri" w:hAnsi="Amiri" w:eastAsia="Amiri" w:cs="Amiri"/>
          <w:color w:val="111111"/>
          <w:sz w:val="28"/>
          <w:sz w:val="28"/>
          <w:szCs w:val="28"/>
          <w:rtl w:val="true"/>
          <w:lang w:bidi="ar-SA"/>
        </w:rPr>
        <w:t>ينفر ما بينه و بين ان تسفر الشمس،فان هو لم ينفر،حتى يكون عند غروبها فلا ينفر،و ليبت بمنى،حتى إذا أصبح،و طلعت الشمس فلينفر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للحاج أن يخرج من منى في اليوم الثاني عشر من ذي الحجة بعد زوال الشمس و قبل غروبها،و إذا بقي في منى إلى المغيب وجب عليه المبيت في منى ليلة الثالث عشر،و لا ينفر منها،إلاّ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ثانية،من اتى النساء و الصيد في إحرامه لم يكن له أن ينفر في النفر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عطفنا هذه الرواية على الرواية المتقدمة كانت النتيجة ان من غربت عليه الشمس،و هو في منى يوم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من لم يلق النساء و الصيد في إحرامه،وجب عليه حتما أن يبيت بمنى ليلة الثالث عشر من ذي الحجة</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180143_1878427129"/>
      <w:bookmarkStart w:id="1232" w:name="_Toc503"/>
      <w:bookmarkEnd w:id="1231"/>
      <w:r>
        <w:rPr>
          <w:rtl w:val="true"/>
        </w:rPr>
        <w:t>الفقهاء</w:t>
      </w:r>
      <w:r>
        <w:rPr>
          <w:rtl w:val="true"/>
        </w:rPr>
        <w:t>:</w:t>
      </w:r>
      <w:bookmarkEnd w:id="1232"/>
    </w:p>
    <w:p>
      <w:pPr>
        <w:pStyle w:val="BookText"/>
        <w:rPr/>
      </w:pPr>
      <w:r>
        <w:rPr>
          <w:rFonts w:ascii="Amiri" w:hAnsi="Amiri" w:eastAsia="Amiri" w:cs="Amiri"/>
          <w:color w:val="111111"/>
          <w:sz w:val="28"/>
          <w:sz w:val="28"/>
          <w:szCs w:val="28"/>
          <w:rtl w:val="true"/>
          <w:lang w:bidi="ar-SA"/>
        </w:rPr>
        <w:t>لا خلاف بينهم في أن الحاج إذا قضى مناسكه بمكة يوم العيد من طواف الحج،و السعي،و طواف النساء،لا خلاف في أنّه تجب عليه،و الحال هذه،العودة يوم العيد بالذات إلى منى،و المبيت فيها بنية التقرب إلى اللّه ليلة الحادي عشر و الثاني عشر من ذي الحجة،و لا يجب عليه المبيت بمنى ليلة الثالث عشر،على شريطة أن يخرج من منى في اليوم الثاني عشر بعد الزوال،و قبل المغيب،و ان يكون قد اتقى،و هو محرم،الصيد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تجد تفسير قوله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تَعَجَّلَ فِي يَوْمَيْنِ فَلا إِثْمَ عَلَيْهِ وَ مَنْ تَأَخَّرَ فَلا إِثْمَ عَلَيْهِ لِمَنِ اتَّقى </w:t>
      </w:r>
      <w:r>
        <w:rPr>
          <w:rStyle w:val="FootnoteAnchor"/>
          <w:rtl w:val="true"/>
        </w:rPr>
        <w:footnoteReference w:id="72"/>
      </w:r>
      <w:r>
        <w:rPr>
          <w:rFonts w:ascii="Amiri" w:hAnsi="Amiri" w:eastAsia="Amiri" w:cs="Amiri"/>
          <w:color w:val="111111"/>
          <w:sz w:val="28"/>
          <w:sz w:val="28"/>
          <w:szCs w:val="28"/>
          <w:rtl w:val="true"/>
          <w:lang w:bidi="ar-SA"/>
        </w:rPr>
        <w:t>أي اتقى الصيد و النساء في إحرامه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قد أتى النساء و الصيد،أو غابت الشمس من اليوم الثاني عشر و هو في منى،وجب عليه المبيت فيها حتما ليلة الثالث عشر، </w:t>
      </w:r>
      <w:bookmarkStart w:id="1233" w:name="pg14588_169861"/>
    </w:p>
    <w:p>
      <w:pPr>
        <w:pStyle w:val="BookText"/>
        <w:rPr/>
      </w:pPr>
      <w:bookmarkEnd w:id="1233"/>
      <w:r>
        <w:rPr>
          <w:rFonts w:ascii="Amiri" w:hAnsi="Amiri" w:eastAsia="Amiri" w:cs="Amiri"/>
          <w:color w:val="111111"/>
          <w:sz w:val="28"/>
          <w:sz w:val="28"/>
          <w:szCs w:val="28"/>
          <w:rtl w:val="true"/>
          <w:lang w:bidi="ar-SA"/>
        </w:rPr>
        <w:t>و رمي الجمار الثلاث في صبيحته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بات في غير منى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بمكة مشتغلا بالعبادة،حتى الصباح،جاز و لا شيء عليه،و ان بات فيها غير متعبد،أو في غيرها،و ان تعبد فعليه عن كل ليلة شاة،حتى و لو كان ناسيا،أو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بات الليالي الثلاث في غيرها فعليه ثلاث شياه،و الواجب في ليالي منى هو المبيت بنية القربة،و يستحب التهجد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 الصلاة بمسجد الخيف،و في سفح كل جبل بمنى يسمّى خيفا</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180145_1878427129"/>
      <w:bookmarkStart w:id="1235" w:name="_Toc504"/>
      <w:bookmarkEnd w:id="1234"/>
      <w:r>
        <w:rPr>
          <w:rtl w:val="true"/>
        </w:rPr>
        <w:t>أيام التشريق</w:t>
      </w:r>
      <w:r>
        <w:rPr>
          <w:rtl w:val="true"/>
        </w:rPr>
        <w:t>:</w:t>
      </w:r>
      <w:bookmarkEnd w:id="1235"/>
    </w:p>
    <w:p>
      <w:pPr>
        <w:pStyle w:val="BookText"/>
        <w:rPr/>
      </w:pPr>
      <w:r>
        <w:rPr>
          <w:rFonts w:ascii="Amiri" w:hAnsi="Amiri" w:eastAsia="Amiri" w:cs="Amiri"/>
          <w:color w:val="111111"/>
          <w:sz w:val="28"/>
          <w:sz w:val="28"/>
          <w:szCs w:val="28"/>
          <w:rtl w:val="true"/>
          <w:lang w:bidi="ar-SA"/>
        </w:rPr>
        <w:t>أيام التشريق هي الحادي عشر،و الثاني عشر،و الثالث عشر من ذي الحجة،و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سبب تسميتها بذلك،انهم كانوا يشرقون فيها لحوم الأضاحي، أي يقددونها،و يبرزونها للشمس</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180147_1878427129"/>
      <w:bookmarkStart w:id="1237" w:name="_Toc505"/>
      <w:bookmarkEnd w:id="1236"/>
      <w:r>
        <w:rPr>
          <w:rtl w:val="true"/>
        </w:rPr>
        <w:t>الجمار أيام التشريق</w:t>
      </w:r>
      <w:r>
        <w:rPr>
          <w:rtl w:val="true"/>
        </w:rPr>
        <w:t>:</w:t>
      </w:r>
      <w:bookmarkEnd w:id="1237"/>
    </w:p>
    <w:p>
      <w:pPr>
        <w:pStyle w:val="Heading5"/>
        <w:numPr>
          <w:ilvl w:val="4"/>
          <w:numId w:val="1"/>
        </w:numPr>
        <w:rPr/>
      </w:pPr>
      <w:bookmarkStart w:id="1238" w:name="__RefHeading___Toc1180149_1878427129"/>
      <w:bookmarkStart w:id="1239" w:name="_Toc506"/>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الوقوف بعرفات،و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رميها بمنى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عند زوال الشمس،و قل كما قلت حين رميت جمرة العقبة،فابدأ بالجمرة الأولى عن يسارها في بطن المسيل،و قل كما قلت يوم النحر،ثم قم عن يسار الطريق،فاستقبل القبلة،و احمد اللّه،و أثن عليه،و صلّ على النبي صلّى اللّه عليه و آله و سلّم،ثم افعل ذلك عند الثانية،و اصنع كما صنعت بالأولى،و تقف و تدعو اللّه كما دعوت،ثم امض إلى الثالثة،و عليك السكينة و الوقار،فارم،و لا </w:t>
      </w:r>
      <w:bookmarkStart w:id="1240" w:name="pg14588_169862"/>
    </w:p>
    <w:p>
      <w:pPr>
        <w:pStyle w:val="BookText"/>
        <w:rPr/>
      </w:pPr>
      <w:bookmarkEnd w:id="1240"/>
      <w:r>
        <w:rPr>
          <w:rFonts w:ascii="IRNazanin" w:hAnsi="IRNazanin" w:eastAsia="IRNazanin"/>
          <w:color w:val="111111"/>
          <w:sz w:val="28"/>
          <w:sz w:val="28"/>
          <w:szCs w:val="28"/>
          <w:rtl w:val="true"/>
          <w:lang w:bidi="fa-IR"/>
        </w:rPr>
        <w:t>تقف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الرجل يرمي الجمار منكوسة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الترتيب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 على الوسطى،و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من طلوع الشمس إلى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 للعبد و الخائف و الراعي بالرمي ليلا</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180151_1878427129"/>
      <w:bookmarkStart w:id="1242" w:name="_Toc507"/>
      <w:bookmarkEnd w:id="1241"/>
      <w:r>
        <w:rPr>
          <w:rtl w:val="true"/>
        </w:rPr>
        <w:t>الفقهاء</w:t>
      </w:r>
      <w:r>
        <w:rPr>
          <w:rtl w:val="true"/>
        </w:rPr>
        <w:t>:</w:t>
      </w:r>
      <w:bookmarkEnd w:id="1242"/>
    </w:p>
    <w:p>
      <w:pPr>
        <w:pStyle w:val="BookText"/>
        <w:rPr/>
      </w:pPr>
      <w:r>
        <w:rPr>
          <w:rFonts w:ascii="Amiri" w:hAnsi="Amiri" w:eastAsia="Amiri" w:cs="Amiri"/>
          <w:color w:val="111111"/>
          <w:sz w:val="28"/>
          <w:sz w:val="28"/>
          <w:szCs w:val="28"/>
          <w:rtl w:val="true"/>
          <w:lang w:bidi="ar-SA"/>
        </w:rPr>
        <w:t>أوجبوا على كل حاج،متمتعا كان أو قارنا،أن يرمي في كل من اليوم الحادي عشر،و اليوم الثاني عشر ثلاث جمرات،كل جمرة بسبع حصيات،و إذا بات ليلة الثالث عشر بمنى وجب عليه ان يرمي في يومه ثلاث جمرات ايضا، و صورة الرمي واحدة في جميع الجمرات،و تقدم بيانها مفصلا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و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أوجبوا ان يكون الرمي على الترتيب الشرعي،بحيث يبدأ بالجمرة الاولى،ثم الوسطى،ثم جمرة العقبة،و إذا خالف الترتيب عن عمد أو سهو أو جهل أعاد على الوسطى و جمرة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مرشد يدله على هذه الجمرات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وقت الرمي مختارا فهو ما بين طلوع الشمس إلى غروبها،و يجوز للمضطر كالخائف و المريض و الراعي أن يرمي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 صاحب الجواهر على كل ما ذكرناه بكلمته المكرورة،و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نسي رمي جمرة أو بعضها،أعاد من الغد ما دامت أيام التشريق،و ان نسي الجمار بكاملها،حتى خرج من منى وجب عليه الرجوع إليها،و الرمي،ان كانت أيام التشريق باقية،و إلاّ قضى الرمي في السنة القادمة بنفسه،أو استناب </w:t>
      </w:r>
      <w:bookmarkStart w:id="1243" w:name="pg14588_169863"/>
    </w:p>
    <w:p>
      <w:pPr>
        <w:pStyle w:val="BookText"/>
        <w:rPr/>
      </w:pPr>
      <w:bookmarkEnd w:id="1243"/>
      <w:r>
        <w:rPr>
          <w:rFonts w:ascii="Amiri" w:hAnsi="Amiri" w:eastAsia="Amiri" w:cs="Amiri"/>
          <w:color w:val="111111"/>
          <w:sz w:val="28"/>
          <w:sz w:val="28"/>
          <w:szCs w:val="28"/>
          <w:rtl w:val="true"/>
          <w:lang w:bidi="ar-SA"/>
        </w:rPr>
        <w:t>عنه،و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المفيد ان ننقل ما ذكره العلامة الحلي في كتاب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في كل يوم احدى و عشرين حصاة،على ثلاث دفعات،كل واحدة منها سبع حصيات، يبتدئ بالأولى،و هي أبعد الجمرات من مكة،و تلي مسجد الخيف،و يستحب ان يرميها حذفا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 الحصاة على باطن الإبهام،و يدفعها بظاهر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 الجمرة من بطن المسيل بسبع حصيات،و يكبر عند كل حصاة، و يدعو،ثم يتقدم إلى الجمرة الثانية،و تسمى الوسطى،و يقف عن يسار الطريق، و يستقبل القبلة،و يحمد اللّه،و يثني عليه،و يصلي على النبي صلّى اللّه عليه و آله و سلّم ثم يتقدم قليلا،و يدعو،ثم يرمي الجمرة،و يصنع كما صنع عند الأولى،و يقف و يدعو أيضا بعد الحصاة الأخيرة،ثم يمضي إلى الجمرة الثالثة،و تسمى بجمرة العقبة، و يرميها كالسابقة،و لا يقف بعدها،و بها يختم الرمي،فمجموع ما يرميه في الأيام الثلاثة بمنى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هذا،ان بات بمنى ليلة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تضاف إلى السبع التي رماها يوم العيد،فتتم على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ذكر هذا العلامة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180153_1878427129"/>
      <w:bookmarkStart w:id="1245" w:name="_Toc508"/>
      <w:bookmarkEnd w:id="1244"/>
      <w:r>
        <w:rPr>
          <w:rtl w:val="true"/>
        </w:rPr>
        <w:t>الوداع</w:t>
      </w:r>
      <w:r>
        <w:rPr>
          <w:rtl w:val="true"/>
        </w:rPr>
        <w:t>:</w:t>
      </w:r>
      <w:bookmarkEnd w:id="1245"/>
    </w:p>
    <w:p>
      <w:pPr>
        <w:pStyle w:val="BookText"/>
        <w:rPr/>
      </w:pPr>
      <w:r>
        <w:rPr>
          <w:rFonts w:ascii="Amiri" w:hAnsi="Amiri" w:eastAsia="Amiri" w:cs="Amiri"/>
          <w:color w:val="111111"/>
          <w:sz w:val="28"/>
          <w:sz w:val="28"/>
          <w:szCs w:val="28"/>
          <w:rtl w:val="true"/>
          <w:lang w:bidi="ar-SA"/>
        </w:rPr>
        <w:t>و متى انهى الحاج عملية الجمار بمنى جاز له أن يقفل منها عائدا إلى وطنه دون أن يهبط إلى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الأفضل الأكمل أن يعود إلى بيت اللّه الحرام،و يطوف طواف الوداع،كما جرت عليه عادة الحجاج كافة منذ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تخرج من مكة،و تأتي أهلك،فودع البيت و طف به سبعا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الصلاة على النبي و آله الأكرمين</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6" w:name="pg14588_169865"/>
      <w:bookmarkStart w:id="1247" w:name="pg14588_169865"/>
      <w:bookmarkEnd w:id="1247"/>
    </w:p>
    <w:p>
      <w:pPr>
        <w:pStyle w:val="Heading3"/>
        <w:numPr>
          <w:ilvl w:val="2"/>
          <w:numId w:val="1"/>
        </w:numPr>
        <w:rPr/>
      </w:pPr>
      <w:bookmarkStart w:id="1248" w:name="pg14588_169865"/>
      <w:bookmarkStart w:id="1249" w:name="__RefHeading___Toc1180155_1878427129"/>
      <w:bookmarkStart w:id="1250" w:name="_Toc509"/>
      <w:bookmarkEnd w:id="1248"/>
      <w:bookmarkEnd w:id="1249"/>
      <w:r>
        <w:rPr>
          <w:rtl w:val="true"/>
        </w:rPr>
        <w:t>زيارة الرسول و آله الأطهار</w:t>
      </w:r>
      <w:bookmarkEnd w:id="1250"/>
    </w:p>
    <w:p>
      <w:pPr>
        <w:pStyle w:val="BookText"/>
        <w:rPr/>
      </w:pPr>
      <w:r>
        <w:rPr>
          <w:rFonts w:ascii="Amiri" w:hAnsi="Amiri" w:eastAsia="Amiri" w:cs="Amiri"/>
          <w:color w:val="111111"/>
          <w:sz w:val="28"/>
          <w:sz w:val="28"/>
          <w:szCs w:val="28"/>
          <w:rtl w:val="true"/>
          <w:lang w:bidi="ar-SA"/>
        </w:rPr>
        <w:t>تستحب زيارة الرسول الأعظم صلّى اللّه عليه و آله و سلّم استحبابا مؤكدا،بخاصة في حق الحاج،قال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مكة حاجا،و لم يزرني في المدينة جفوته يوم القيامة،و من أتاني زائرا وجبت له شفاعتي،و من وجبت له شفاعتي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عن الرسول الأعظم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كمن هاجر إليّ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زيارة قبر رسول اللّه صلّى اللّه عليه و آله و سلّم،و زيارة قبور الشهداء،و زيارة قبر الحسين عليه السّلام تعدل حجة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جدي أمير المؤمنين عارفا بحقه كتب اللّه له بكل خطوة حجة مقبولة،و 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إتيان المساجد كلها في المدينة،مثل مسجد قبا،و مشربة أم إبراهيم،و مسجد الأحزاب،و مسجد القبلتين،و مسجد أمير المؤمنين عليه السّلام، و مساجد أحد،و قبور الشهداء،بخاصة قبر حمزة عليه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زيارة قبور أئمة البقيع عليهم أفضل الصلوات الذين ظلموا أحياء و أمواتا فهي من أفضل الطاعات،و أبر الصلات،بخاصة في هذا العصر،و أئمة </w:t>
      </w:r>
    </w:p>
    <w:p>
      <w:pPr>
        <w:pStyle w:val="BookText"/>
        <w:rPr/>
      </w:pPr>
      <w:r>
        <w:rPr>
          <w:rFonts w:ascii="Amiri" w:hAnsi="Amiri" w:eastAsia="Amiri" w:cs="Amiri"/>
          <w:color w:val="111111"/>
          <w:sz w:val="28"/>
          <w:sz w:val="28"/>
          <w:szCs w:val="28"/>
          <w:rtl w:val="true"/>
          <w:lang w:bidi="ar-SA"/>
        </w:rPr>
        <w:t>البقيع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الحسن،و الإمام زين العابدين،و الإمام الباقر،و الإمام الصادق عليهم أفضل الصلاة و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زيارة فاطمة أم الحسنين فهي تماما كزيارة أبيها،لأنها بضعة منه،و قد تعددت الأقوال في مكان قبرها الشريف،و الأقرب الأصوب انها دفنت في بيتها المجاور لمسجد أبيها،و حين زاد الأمويون في المسجد صار القبر من جملته، و إلى هذا ذهب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قلنا أقرب و أصوب للحديث المشهور عن أبيها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وحده العالم، و هو ولي التوفيق</w:t>
      </w:r>
      <w:r>
        <w:rPr>
          <w:rFonts w:eastAsia="Amiri" w:cs="Amiri" w:ascii="Amiri" w:hAnsi="Amiri"/>
          <w:color w:val="111111"/>
          <w:sz w:val="28"/>
          <w:szCs w:val="28"/>
          <w:rtl w:val="true"/>
          <w:lang w:bidi="ar-SA"/>
        </w:rPr>
        <w:t xml:space="preserve">. </w:t>
      </w:r>
      <w:bookmarkStart w:id="1251" w:name="pg14588_169867"/>
    </w:p>
    <w:p>
      <w:pPr>
        <w:pStyle w:val="Heading2"/>
        <w:numPr>
          <w:ilvl w:val="1"/>
          <w:numId w:val="1"/>
        </w:numPr>
        <w:rPr/>
      </w:pPr>
      <w:bookmarkStart w:id="1252" w:name="__RefHeading___Toc1180157_1878427129"/>
      <w:bookmarkStart w:id="1253" w:name="_Toc510"/>
      <w:bookmarkEnd w:id="1251"/>
      <w:bookmarkEnd w:id="1252"/>
      <w:r>
        <w:rPr>
          <w:rtl w:val="true"/>
        </w:rPr>
        <w:t>الجهاد و الأمر بالمعروف</w:t>
      </w:r>
      <w:bookmarkEnd w:id="1253"/>
    </w:p>
    <w:p>
      <w:pPr>
        <w:pStyle w:val="Heading3"/>
        <w:numPr>
          <w:ilvl w:val="2"/>
          <w:numId w:val="1"/>
        </w:numPr>
        <w:rPr/>
      </w:pPr>
      <w:bookmarkStart w:id="1254" w:name="__RefHeading___Toc1180159_1878427129"/>
      <w:bookmarkStart w:id="1255" w:name="_Toc511"/>
      <w:bookmarkEnd w:id="1254"/>
      <w:r>
        <w:rPr>
          <w:rtl w:val="true"/>
        </w:rPr>
        <w:t>الجهاد</w:t>
      </w:r>
      <w:bookmarkEnd w:id="1255"/>
    </w:p>
    <w:p>
      <w:pPr>
        <w:pStyle w:val="Heading4"/>
        <w:numPr>
          <w:ilvl w:val="3"/>
          <w:numId w:val="1"/>
        </w:numPr>
        <w:rPr/>
      </w:pPr>
      <w:bookmarkStart w:id="1256" w:name="__RefHeading___Toc1180161_1878427129"/>
      <w:bookmarkStart w:id="1257" w:name="_Toc512"/>
      <w:bookmarkEnd w:id="1256"/>
      <w:r>
        <w:rPr>
          <w:rtl w:val="true"/>
        </w:rPr>
        <w:t>من آيات الجهاد</w:t>
      </w:r>
      <w:r>
        <w:rPr>
          <w:rtl w:val="true"/>
        </w:rPr>
        <w:t>:</w:t>
      </w:r>
      <w:bookmarkEnd w:id="1257"/>
    </w:p>
    <w:p>
      <w:pPr>
        <w:pStyle w:val="BookText"/>
        <w:rPr/>
      </w:pPr>
      <w:r>
        <w:rPr>
          <w:rFonts w:ascii="Amiri" w:hAnsi="Amiri" w:eastAsia="Amiri" w:cs="Amiri"/>
          <w:color w:val="111111"/>
          <w:sz w:val="28"/>
          <w:sz w:val="28"/>
          <w:szCs w:val="28"/>
          <w:rtl w:val="true"/>
          <w:lang w:bidi="ar-SA"/>
        </w:rPr>
        <w:t>حث القرآن على الجهاد في العديد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دَرَجاتٍ مِنْهُ وَ مَغْفِرَةً وَ رَحْمَةً وَ كانَ اللّهُ غَفُوراً رَحِيماً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258" w:name="pg14588_169868"/>
    </w:p>
    <w:p>
      <w:pPr>
        <w:pStyle w:val="BookText"/>
        <w:rPr/>
      </w:pPr>
      <w:bookmarkEnd w:id="1258"/>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الآيات</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180163_1878427129"/>
      <w:bookmarkStart w:id="1260" w:name="_Toc513"/>
      <w:bookmarkEnd w:id="1259"/>
      <w:r>
        <w:rPr>
          <w:rtl w:val="true"/>
        </w:rPr>
        <w:t>من أحاديث الجهاد</w:t>
      </w:r>
      <w:r>
        <w:rPr>
          <w:rtl w:val="true"/>
        </w:rPr>
        <w:t>:</w:t>
      </w:r>
      <w:bookmarkEnd w:id="126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الجهاد ألبسه اللّه ذلا و فقرا في معيشته، و محقا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عز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 الجنة،فتحه اللّه لخاصة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لباس التقوى،و درع اللّه الحصينة،و جنته الوثيقة،فمن تركه ألبسه اللّه ثوب الذل، و شمله البلاء،و ديث بالصّغار،و القماة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على قلبه بالأسداد، و أديل الحق منه بتضييع الجهاد،و سيم الخسف،و منع النّصف</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180165_1878427129"/>
      <w:bookmarkStart w:id="1262" w:name="_Toc514"/>
      <w:bookmarkEnd w:id="1261"/>
      <w:r>
        <w:rPr>
          <w:rtl w:val="true"/>
        </w:rPr>
        <w:t>وجوب الجهاد</w:t>
      </w:r>
      <w:r>
        <w:rPr>
          <w:rtl w:val="true"/>
        </w:rPr>
        <w:t>:</w:t>
      </w:r>
      <w:bookmarkEnd w:id="1262"/>
    </w:p>
    <w:p>
      <w:pPr>
        <w:pStyle w:val="BookText"/>
        <w:rPr/>
      </w:pPr>
      <w:r>
        <w:rPr>
          <w:rFonts w:ascii="Amiri" w:hAnsi="Amiri" w:eastAsia="Amiri" w:cs="Amiri"/>
          <w:color w:val="111111"/>
          <w:sz w:val="28"/>
          <w:sz w:val="28"/>
          <w:szCs w:val="28"/>
          <w:rtl w:val="true"/>
          <w:lang w:bidi="ar-SA"/>
        </w:rPr>
        <w:t>يجب الجهاد بإجماع المسلمين،و ضرورة الدين،تماما كالصوم و الصلاة، و الحج و الزكاة،و قد دأب الشيعة منذ القديم أن يلقنوا أولادهم و أطفالهم أصول الدين و فروعه مرددين عليهم،حتى يحفظوا عن ظهر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التوحيد،و العدل،و النبوة،و الإمامة،و المعاد في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فروع الدين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 الصلاة و الحج و الزكاة،و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نوعان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للدعوة إلى الإسلام،و ثانيهما للدفاع عنه و عن المسلمين،و التفصيل في الفقرة التالية</w:t>
      </w:r>
      <w:r>
        <w:rPr>
          <w:rFonts w:eastAsia="Amiri" w:cs="Amiri" w:ascii="Amiri" w:hAnsi="Amiri"/>
          <w:color w:val="111111"/>
          <w:sz w:val="28"/>
          <w:szCs w:val="28"/>
          <w:rtl w:val="true"/>
          <w:lang w:bidi="ar-SA"/>
        </w:rPr>
        <w:t xml:space="preserve">. </w:t>
      </w:r>
      <w:bookmarkStart w:id="1263" w:name="pg14588_169869"/>
    </w:p>
    <w:p>
      <w:pPr>
        <w:pStyle w:val="Heading4"/>
        <w:numPr>
          <w:ilvl w:val="3"/>
          <w:numId w:val="1"/>
        </w:numPr>
        <w:rPr/>
      </w:pPr>
      <w:bookmarkStart w:id="1264" w:name="__RefHeading___Toc1180167_1878427129"/>
      <w:bookmarkStart w:id="1265" w:name="_Toc515"/>
      <w:bookmarkEnd w:id="1263"/>
      <w:bookmarkEnd w:id="1264"/>
      <w:r>
        <w:rPr>
          <w:rtl w:val="true"/>
        </w:rPr>
        <w:t>الشروط</w:t>
      </w:r>
      <w:r>
        <w:rPr>
          <w:rtl w:val="true"/>
        </w:rPr>
        <w:t>:</w:t>
      </w:r>
      <w:bookmarkEnd w:id="1265"/>
    </w:p>
    <w:p>
      <w:pPr>
        <w:pStyle w:val="BookText"/>
        <w:rPr/>
      </w:pPr>
      <w:r>
        <w:rPr>
          <w:rFonts w:ascii="Amiri" w:hAnsi="Amiri" w:eastAsia="Amiri" w:cs="Amiri"/>
          <w:color w:val="111111"/>
          <w:sz w:val="28"/>
          <w:sz w:val="28"/>
          <w:szCs w:val="28"/>
          <w:rtl w:val="true"/>
          <w:lang w:bidi="ar-SA"/>
        </w:rPr>
        <w:t>لوجوب الجهاد من أجل الدعوة إلى الإسلام و انتشاره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العقل،لأنهما من الشروط العامة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الذكورية بالإجماع،و لأن الجهاد يحتاج إلى بطولة و رجولة،لا إلى غنج و دلال و صبغ الخدود و الشفاه،و إلى حمل السلاح،لا إلى لبس الأساور و الاقراط، و إلى المبيت في الخنادق،لا إلى النوم في الأسرة و المخادع،و رغم هذا كله لو أحوج الأمر إليهنّ وجب،كما قال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السلامة من الضرر،قال تعالى في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النور لَيْسَ عَلَى الْأَعْمى حَرَجٌ وَ لا عَلَى الْأَعْرَجِ حَرَجٌ وَ لا عَلَى الْمَرِيضِ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النفقة له،و لعياله مدة غيابه عنهم،و يدل على هذا الشرط قوله تعالى في الآية السابقة وَ لا عَلَى الَّذِينَ لا يَجِدُونَ ما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180169_1878427129"/>
      <w:bookmarkStart w:id="1267" w:name="_Toc516"/>
      <w:bookmarkEnd w:id="1266"/>
      <w:r>
        <w:rPr>
          <w:rtl w:val="true"/>
        </w:rPr>
        <w:t>اذن الإمام أو نائبه</w:t>
      </w:r>
      <w:r>
        <w:rPr>
          <w:rtl w:val="true"/>
        </w:rPr>
        <w:t>:</w:t>
      </w:r>
      <w:bookmarkEnd w:id="1267"/>
    </w:p>
    <w:p>
      <w:pPr>
        <w:pStyle w:val="Heading5"/>
        <w:numPr>
          <w:ilvl w:val="4"/>
          <w:numId w:val="1"/>
        </w:numPr>
        <w:rPr/>
      </w:pPr>
      <w:bookmarkStart w:id="1268" w:name="__RefHeading___Toc1180171_1878427129"/>
      <w:bookmarkStart w:id="1269" w:name="_Toc517"/>
      <w:bookmarkEnd w:id="1268"/>
      <w:r>
        <w:rPr>
          <w:rtl w:val="true"/>
        </w:rPr>
        <w:t>اشارة</w:t>
      </w:r>
      <w:bookmarkEnd w:id="126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يشترط لوجوب الجهاد اذن الإمام عليه السّلام،أو نائبه الخاص الذي نص عليه و اسماه بالذات،نقول هذا العلم بأنه مجرد فرض في عصرنا،أو نائبه العام، و هو الذي جمع بين وصفي العدالة و الاجتهاد المطلق؟ </w:t>
      </w:r>
      <w:bookmarkStart w:id="1270" w:name="pg14588_169870"/>
    </w:p>
    <w:p>
      <w:pPr>
        <w:pStyle w:val="Heading5"/>
        <w:numPr>
          <w:ilvl w:val="4"/>
          <w:numId w:val="1"/>
        </w:numPr>
        <w:rPr/>
      </w:pPr>
      <w:bookmarkStart w:id="1271" w:name="__RefHeading___Toc1180173_1878427129"/>
      <w:bookmarkStart w:id="1272" w:name="_Toc518"/>
      <w:bookmarkEnd w:id="1270"/>
      <w:bookmarkEnd w:id="1271"/>
      <w:r>
        <w:rPr>
          <w:rtl w:val="true"/>
        </w:rPr>
        <w:t>الجواب</w:t>
      </w:r>
      <w:r>
        <w:rPr>
          <w:rtl w:val="true"/>
        </w:rPr>
        <w:t>:</w:t>
      </w:r>
      <w:bookmarkEnd w:id="1272"/>
    </w:p>
    <w:p>
      <w:pPr>
        <w:pStyle w:val="Heading6"/>
        <w:numPr>
          <w:ilvl w:val="5"/>
          <w:numId w:val="1"/>
        </w:numPr>
        <w:rPr/>
      </w:pPr>
      <w:bookmarkStart w:id="1273" w:name="__RefHeading___Toc1180175_1878427129"/>
      <w:bookmarkStart w:id="1274" w:name="_Toc519"/>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قسم الفقهاء الجهاد إلى نوعين</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1180177_1878427129"/>
      <w:bookmarkStart w:id="1276" w:name="_Toc520"/>
      <w:bookmarkEnd w:id="1275"/>
      <w:r>
        <w:rPr>
          <w:rtl w:val="true"/>
        </w:rPr>
        <w:t>الأول</w:t>
      </w:r>
      <w:r>
        <w:rPr>
          <w:rtl w:val="true"/>
        </w:rPr>
        <w:t>:</w:t>
      </w:r>
      <w:r>
        <w:rPr>
          <w:rtl w:val="true"/>
        </w:rPr>
        <w:t>جهاد الغزو في سبيل اللّه و انتشار الإسلام،و إعلاء كلمته في بلاد اللّه</w:t>
      </w:r>
      <w:bookmarkEnd w:id="1276"/>
    </w:p>
    <w:p>
      <w:pPr>
        <w:pStyle w:val="BookText"/>
        <w:rPr/>
      </w:pPr>
      <w:r>
        <w:rPr>
          <w:rFonts w:ascii="IRNazanin" w:hAnsi="IRNazanin" w:eastAsia="IRNazanin"/>
          <w:color w:val="111111"/>
          <w:sz w:val="28"/>
          <w:sz w:val="28"/>
          <w:szCs w:val="28"/>
          <w:rtl w:val="true"/>
          <w:lang w:bidi="fa-IR"/>
        </w:rPr>
        <w:t>و عباده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الجهاد لا بد فيه من اذن الإمام،قال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المسلم في الجهاد مع من لا يؤمن على الحكم،و لا ينفذ في الفيء 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حفيده الإمام الصادق عليهما السّلام لعبد الملك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تخرج إلى هذه المواضع التي يخرج إليها أهل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تجاهد مع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أمركم،و الاقتداء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اللّه،لو كان خيرا ما سبقونا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الزيدية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بيننا و بين جعفر خلاف إلاّ أنّه لا يرى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أرى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اللّه اني أراه، و لكني أكره أن ادع علمي إلى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هذا الجهاد هو الذي يجب وجوبا كفائيا لا عينيا، و هو الذي يشترط فيه الشروط الخمسة السابقة،بالإضافة إلى إذن الإمام،أو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تجدر الإشارة إلى أن كل من أعان جائرا فقد عصى اللّه سبحانه، و استحق العقاب،و ضمن كل ما يتلفه،و يجني عليه،حتى في حال حربه مع الجائر باسم الدعوة إلى الإسلام،بعد أن بينّا أن الحرب و جهاد الغزو لا بد فيه من اذن الإمام،أو نائبه،أجل،إذا كان التطوع في جيش الجائر دفاعا عن الإسلام، و قوة له جاز،بل يجب بدون ريب</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1180179_1878427129"/>
      <w:bookmarkStart w:id="1278" w:name="_Toc521"/>
      <w:bookmarkEnd w:id="1277"/>
      <w:r>
        <w:rPr>
          <w:rtl w:val="true"/>
        </w:rPr>
        <w:t>النوع الثاني</w:t>
      </w:r>
      <w:r>
        <w:rPr>
          <w:rtl w:val="true"/>
        </w:rPr>
        <w:t>:</w:t>
      </w:r>
      <w:r>
        <w:rPr>
          <w:rtl w:val="true"/>
        </w:rPr>
        <w:t>جهاد الدفاع عن الإسلام،و بلاد المسلمين،و الدفاع عن</w:t>
      </w:r>
      <w:bookmarkEnd w:id="1278"/>
    </w:p>
    <w:p>
      <w:pPr>
        <w:pStyle w:val="BookText"/>
        <w:rPr/>
      </w:pPr>
      <w:r>
        <w:rPr>
          <w:rFonts w:ascii="IRNazanin" w:hAnsi="IRNazanin" w:eastAsia="IRNazanin"/>
          <w:color w:val="111111"/>
          <w:sz w:val="28"/>
          <w:sz w:val="28"/>
          <w:szCs w:val="28"/>
          <w:rtl w:val="true"/>
          <w:lang w:bidi="fa-IR"/>
        </w:rPr>
        <w:t>النفس و المال و العرض</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الدفاع عن الحق إطلاقا،سواء أ كان له،أم لغيره،على شريطة أن يكون القصد خالصا لوجه اللّه و الحق</w:t>
      </w:r>
      <w:r>
        <w:rPr>
          <w:rFonts w:eastAsia="Amiri" w:cs="Amiri" w:ascii="Amiri" w:hAnsi="Amiri"/>
          <w:color w:val="111111"/>
          <w:sz w:val="28"/>
          <w:szCs w:val="28"/>
          <w:rtl w:val="true"/>
          <w:lang w:bidi="ar-SA"/>
        </w:rPr>
        <w:t xml:space="preserve">. </w:t>
      </w:r>
      <w:bookmarkStart w:id="1279" w:name="pg14588_169871"/>
    </w:p>
    <w:p>
      <w:pPr>
        <w:pStyle w:val="BookText"/>
        <w:rPr/>
      </w:pPr>
      <w:bookmarkEnd w:id="1279"/>
      <w:r>
        <w:rPr>
          <w:rFonts w:ascii="Amiri" w:hAnsi="Amiri" w:eastAsia="Amiri" w:cs="Amiri"/>
          <w:color w:val="111111"/>
          <w:sz w:val="28"/>
          <w:sz w:val="28"/>
          <w:szCs w:val="28"/>
          <w:rtl w:val="true"/>
          <w:lang w:bidi="ar-SA"/>
        </w:rPr>
        <w:t>و هذا الدفاع لا يشترط فيه اذن الامام،و لا نائبه الخاص،أو العام،و لا شيء من الشروط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عينا،لا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الدفاع عن الإسلام و بلاد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كان في دفاعه ادنى نفع لصد العدوان عن الإسلام و أهله، دون فرق بين الرجل و المرأة،و لا بين الأعرج و الصحيح،و لا بين الأعمى و البصير،و لا بين المريض و السليم،قال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داهم المسلمين عدو من الكفار يخشى منه على بيضة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من الخوذة التي يضعها المحارب على رأسه يتقي بها الضربات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يريد الكافر الاستيلاء على بلاد المسلمين،و أسرهم و سبيهم،و أخذ أموالهم،إذا كان كذلك وجب الدفاع على الحر و العبد،و الذكر و الأنثى،و السليم و المريض،و الأعمى و الأعرج،و غيرهم ان احتيج إليهم،و لا يتوقف الوجوب على حضور الإمام،و لا اذنه،و لا يختص بالمعتدى عليهم و المقصودين بالخصوص،بل يجب النهوض على كل من علم بالحال،و ان لم يكن الاعتداء موجها إليه،هذا،إذا لم يعلم بأن من يراد الاعتداء عليهم قادرين على صد العدو،و مقاومته،و يتأكد الوجوب على الأقرب من مكان الهجوم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الجهاد في سبيل الدعوة إلى الإسلام لا بد فيه من اذن الامام، دون الدفاع عن النفس و المال،يدل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 مع امام عادل،و من قتل دون ماله فهو شهيد،أي و ان لم يأذن له الإمام،أو نائبه إذنا خاصا</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180181_1878427129"/>
      <w:bookmarkStart w:id="1281" w:name="_Toc522"/>
      <w:bookmarkEnd w:id="1280"/>
      <w:r>
        <w:rPr>
          <w:rtl w:val="true"/>
        </w:rPr>
        <w:t>الزمان و المكان</w:t>
      </w:r>
      <w:r>
        <w:rPr>
          <w:rtl w:val="true"/>
        </w:rPr>
        <w:t>:</w:t>
      </w:r>
      <w:bookmarkEnd w:id="128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القتال في زمان دون زمان،و في مكان دون مكان،أما المكان الذي لا </w:t>
      </w:r>
      <w:bookmarkStart w:id="1282" w:name="pg14588_169872"/>
    </w:p>
    <w:p>
      <w:pPr>
        <w:pStyle w:val="BookText"/>
        <w:rPr/>
      </w:pPr>
      <w:bookmarkEnd w:id="1282"/>
      <w:r>
        <w:rPr>
          <w:rFonts w:ascii="Amiri" w:hAnsi="Amiri" w:eastAsia="Amiri" w:cs="Amiri"/>
          <w:color w:val="111111"/>
          <w:sz w:val="28"/>
          <w:sz w:val="28"/>
          <w:szCs w:val="28"/>
          <w:rtl w:val="true"/>
          <w:lang w:bidi="ar-SA"/>
        </w:rPr>
        <w:t xml:space="preserve">يجوز القتال فيه فهو المسجد الحرام إلاّ إذا ابتدأ المعتدي بالقتال،قال تعالى وَ لا تُقاتِلُوهُمْ عِنْدَ الْمَسْجِدِ الْحَرامِ حَتّى يُقاتِلُوكُمْ فِيهِ فَإِنْ قاتَلُوكُمْ فَاقْتُلُوهُمْ كَذلِكَ جَزاءُ الْكافِرِينَ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المكان الذي يجوز القتال فيه ابتداء للدعوة إلى الإسلام هو ما عدا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 الذي لا يجوز القتال فيه الأشهر الحرم،و عددها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القعدة،و ذو الحجة،و المحرم،و رجب إلاّ إذا ابتدأ المعتدي فيها بالقتال،فيجوز الدفاع حينئذ،قال تعالى فَإِذَا انْسَلَخَ الْأَشْهُرُ الْحُرُمُ فَاقْتُلُوا الْمُشْرِكِينَ حَيْثُ وَجَدْتُمُوهُمْ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اَلشَّهْرُ الْحَرامُ بِالشَّهْرِ الْحَرامِ وَ الْحُرُماتُ قِصاصٌ فَمَنِ اعْتَدى عَلَيْكُمْ فَاعْتَدُوا عَلَيْهِ بِمِثْلِ مَا اعْتَدى عَلَيْكُمْ أي ان الذي يستحل قتالكم في الشهر الحرام استحلوا أنتم أيضا قتاله في هذا الشهر قصاصا له على اعتدائه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القتال في غير هذه الأشهر</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180183_1878427129"/>
      <w:bookmarkStart w:id="1284" w:name="_Toc523"/>
      <w:bookmarkEnd w:id="1283"/>
      <w:r>
        <w:rPr>
          <w:rtl w:val="true"/>
        </w:rPr>
        <w:t>إذن الأبوين</w:t>
      </w:r>
      <w:r>
        <w:rPr>
          <w:rtl w:val="true"/>
        </w:rPr>
        <w:t>:</w:t>
      </w:r>
      <w:bookmarkEnd w:id="1284"/>
    </w:p>
    <w:p>
      <w:pPr>
        <w:pStyle w:val="Heading5"/>
        <w:numPr>
          <w:ilvl w:val="4"/>
          <w:numId w:val="1"/>
        </w:numPr>
        <w:rPr/>
      </w:pPr>
      <w:bookmarkStart w:id="1285" w:name="__RefHeading___Toc1180185_1878427129"/>
      <w:bookmarkStart w:id="1286" w:name="_Toc524"/>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و سلّم،فقال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راغب في الجهاد نشيط،فقال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لي والدين كبيرين يزعمان أنهما يأنسان بي،و يكرهان خروجي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مع والديك،و الذي نفسي بيده لأنسك بهما يوما و ليلة خير من جهاد سنة</w:t>
      </w:r>
      <w:r>
        <w:rPr>
          <w:rFonts w:eastAsia="Amiri" w:cs="Amiri" w:ascii="Amiri" w:hAnsi="Amiri"/>
          <w:color w:val="111111"/>
          <w:sz w:val="28"/>
          <w:szCs w:val="28"/>
          <w:rtl w:val="true"/>
          <w:lang w:bidi="ar-SA"/>
        </w:rPr>
        <w:t xml:space="preserve">. </w:t>
      </w:r>
      <w:bookmarkStart w:id="1287" w:name="pg14588_169873"/>
    </w:p>
    <w:p>
      <w:pPr>
        <w:pStyle w:val="Heading5"/>
        <w:numPr>
          <w:ilvl w:val="4"/>
          <w:numId w:val="1"/>
        </w:numPr>
        <w:rPr/>
      </w:pPr>
      <w:bookmarkStart w:id="1288" w:name="__RefHeading___Toc1180187_1878427129"/>
      <w:bookmarkStart w:id="1289" w:name="_Toc525"/>
      <w:bookmarkEnd w:id="1287"/>
      <w:bookmarkEnd w:id="1288"/>
      <w:r>
        <w:rPr>
          <w:rtl w:val="true"/>
        </w:rPr>
        <w:t>الفقهاء</w:t>
      </w:r>
      <w:r>
        <w:rPr>
          <w:rtl w:val="true"/>
        </w:rPr>
        <w:t>:</w:t>
      </w:r>
      <w:bookmarkEnd w:id="128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للوالدين أن يمنعا ولدهما من جهاد الغزو،على شريطة أن لا يأمره الإمام أو نائبه بذلك،أو يحتاج المسلمون إليه شخصيا لكفاءته العسكرية،بحيث لا يستطيعون المقاومة بدونه،إذ يجب الجهاد عليه في هذه الحال عينا،دون أن يتوقف على إذن أحد إطلاقا،تماما كالصلاة و الصيام،سواء أرضي الأبوين،أم غضبا،إذ لا طاعة لمخلوق في معصية الخالق</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180189_1878427129"/>
      <w:bookmarkStart w:id="1291" w:name="_Toc526"/>
      <w:bookmarkEnd w:id="1290"/>
      <w:r>
        <w:rPr>
          <w:rtl w:val="true"/>
        </w:rPr>
        <w:t>المرابطة</w:t>
      </w:r>
      <w:r>
        <w:rPr>
          <w:rtl w:val="true"/>
        </w:rPr>
        <w:t>:</w:t>
      </w:r>
      <w:bookmarkEnd w:id="1291"/>
    </w:p>
    <w:p>
      <w:pPr>
        <w:pStyle w:val="Heading5"/>
        <w:numPr>
          <w:ilvl w:val="4"/>
          <w:numId w:val="1"/>
        </w:numPr>
        <w:rPr/>
      </w:pPr>
      <w:bookmarkStart w:id="1292" w:name="__RefHeading___Toc1180191_1878427129"/>
      <w:bookmarkStart w:id="1293" w:name="_Toc527"/>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 xml:space="preserve">قال تعالى يا أَيُّهَا الَّذِينَ آمَنُوا اصْبِرُوا وَ صابِرُوا وَ رابِطُوا وَ اتَّقُوا اللّهَ لَعَلَّكُمْ تُفْلِحُونَ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ثلاثة أيام،و أكثره أربعون يوما،فإذا كان ذلك فهو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حفيده الإمام الرضا عليهما السّلام عن الرجل يرابط،فجاء العدو إلى الموضع الذي هو فيه مرابط،كيف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عن بيضة الإسلام،لا عن هؤلاء،أي لا عن الحاكم الجائر</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180193_1878427129"/>
      <w:bookmarkStart w:id="1295" w:name="_Toc528"/>
      <w:bookmarkEnd w:id="1294"/>
      <w:r>
        <w:rPr>
          <w:rtl w:val="true"/>
        </w:rPr>
        <w:t>الفقهاء</w:t>
      </w:r>
      <w:r>
        <w:rPr>
          <w:rtl w:val="true"/>
        </w:rPr>
        <w:t>:</w:t>
      </w:r>
      <w:bookmarkEnd w:id="129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المرابطة الإقامة على الحدود،و هي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تارة تكون لمجرد الاستطلاع و التعرف على نوايا العدو،و أنه هل يريد الهجوم و العدوان،أو </w:t>
      </w:r>
      <w:bookmarkStart w:id="1296" w:name="pg14588_169874"/>
    </w:p>
    <w:p>
      <w:pPr>
        <w:pStyle w:val="BookText"/>
        <w:rPr/>
      </w:pPr>
      <w:bookmarkEnd w:id="1296"/>
      <w:r>
        <w:rPr>
          <w:rFonts w:ascii="Amiri" w:hAnsi="Amiri" w:eastAsia="Amiri" w:cs="Amiri"/>
          <w:color w:val="111111"/>
          <w:sz w:val="28"/>
          <w:sz w:val="28"/>
          <w:szCs w:val="28"/>
          <w:rtl w:val="true"/>
          <w:lang w:bidi="ar-SA"/>
        </w:rPr>
        <w:t>لا؟و اخرى يعلم أن العدو ينوي العدوان قطعا،و يعبأ قواه للهجوم،و المرابطة الأولى مستحبة استحبابا مؤكدا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يرابط الإنسان من ثلاثة أيام إلى أربعين،ثم يعود إلى أهله،و يحل مكانه غيره،و الثانية واجبة،لأنها تدخل في جهاد الدفاع عن الإسلام و المسلمين</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180195_1878427129"/>
      <w:bookmarkStart w:id="1298" w:name="_Toc529"/>
      <w:bookmarkEnd w:id="1297"/>
      <w:r>
        <w:rPr>
          <w:rtl w:val="true"/>
        </w:rPr>
        <w:t>وجوب الهجرة</w:t>
      </w:r>
      <w:r>
        <w:rPr>
          <w:rtl w:val="true"/>
        </w:rPr>
        <w:t>:</w:t>
      </w:r>
      <w:bookmarkEnd w:id="1298"/>
    </w:p>
    <w:p>
      <w:pPr>
        <w:pStyle w:val="BookText"/>
        <w:rPr/>
      </w:pPr>
      <w:r>
        <w:rPr>
          <w:rFonts w:ascii="Amiri" w:hAnsi="Amiri" w:eastAsia="Amiri" w:cs="Amiri"/>
          <w:color w:val="111111"/>
          <w:sz w:val="28"/>
          <w:sz w:val="28"/>
          <w:szCs w:val="28"/>
          <w:rtl w:val="true"/>
          <w:lang w:bidi="ar-SA"/>
        </w:rPr>
        <w:t xml:space="preserve">قال تعالى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استنادا إلى هذه الآية الكريمة أفتى الفقهاء بتحريم المقام على المستضعف في بلد الكفر الذي لا يستطيع فيه من أداء الفرائض و شعائر الإسلام، و أوجبوا عليه الهجرة و الرحيل منه إلى بلد مسلم يؤدي فيه ما أوجبه اللّه عليه إلاّ إذا عجز،و لم يتمكن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المؤلم المؤسف أن الكثير من شبابنا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قد عكس الآية إلى نقيضها،فيهاجر من بلده المسلم إلى اميركا و اوروبا،لا لشيء إلاّ للفسق و الفجور،و الزنا و الخمور</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180197_1878427129"/>
      <w:bookmarkStart w:id="1300" w:name="_Toc530"/>
      <w:bookmarkEnd w:id="1299"/>
      <w:r>
        <w:rPr>
          <w:rtl w:val="true"/>
        </w:rPr>
        <w:t>من يجب جهاده</w:t>
      </w:r>
      <w:r>
        <w:rPr>
          <w:rtl w:val="true"/>
        </w:rPr>
        <w:t>:</w:t>
      </w:r>
      <w:bookmarkEnd w:id="1300"/>
    </w:p>
    <w:p>
      <w:pPr>
        <w:pStyle w:val="Heading5"/>
        <w:numPr>
          <w:ilvl w:val="4"/>
          <w:numId w:val="1"/>
        </w:numPr>
        <w:rPr/>
      </w:pPr>
      <w:bookmarkStart w:id="1301" w:name="__RefHeading___Toc1180199_1878427129"/>
      <w:bookmarkStart w:id="1302" w:name="_Toc531"/>
      <w:bookmarkEnd w:id="1301"/>
      <w:r>
        <w:rPr>
          <w:rtl w:val="true"/>
        </w:rPr>
        <w:t>اشارة</w:t>
      </w:r>
      <w:bookmarkEnd w:id="130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ان الجهاد تارة يكون للدعوة إلى الإسلام،و اخرى للدفاع عن الإسلام و المسلمين،و عن النفس و المال،و كل حق أينما كان و يكون،و فيما يلي ثلاثة 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منها للنوع الأول من الجهاد،و واحد للنوع الثاني،و ذكرناها هنا </w:t>
      </w:r>
      <w:bookmarkStart w:id="1303" w:name="pg14588_169875"/>
    </w:p>
    <w:p>
      <w:pPr>
        <w:pStyle w:val="BookText"/>
        <w:rPr/>
      </w:pPr>
      <w:bookmarkEnd w:id="1303"/>
      <w:r>
        <w:rPr>
          <w:rFonts w:ascii="Amiri" w:hAnsi="Amiri" w:eastAsia="Amiri" w:cs="Amiri"/>
          <w:color w:val="111111"/>
          <w:sz w:val="28"/>
          <w:sz w:val="28"/>
          <w:szCs w:val="28"/>
          <w:rtl w:val="true"/>
          <w:lang w:bidi="ar-SA"/>
        </w:rPr>
        <w:t>تبعا لما جاء في كتب الفقه</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1180201_1878427129"/>
      <w:bookmarkStart w:id="1305" w:name="_Toc532"/>
      <w:bookmarkEnd w:id="1304"/>
      <w:r>
        <w:rPr/>
        <w:t>1</w:t>
      </w:r>
      <w:r>
        <w:rPr>
          <w:rtl w:val="true"/>
        </w:rPr>
        <w:t>-</w:t>
      </w:r>
      <w:r>
        <w:rPr>
          <w:rtl w:val="true"/>
        </w:rPr>
        <w:t>جهاد المشركين من الملحدين و عبدة الأصنام</w:t>
      </w:r>
      <w:bookmarkEnd w:id="1305"/>
    </w:p>
    <w:p>
      <w:pPr>
        <w:pStyle w:val="BookText"/>
        <w:rPr/>
      </w:pPr>
      <w:r>
        <w:rPr>
          <w:rFonts w:ascii="Amiri" w:hAnsi="Amiri" w:eastAsia="Amiri" w:cs="Amiri"/>
          <w:color w:val="111111"/>
          <w:sz w:val="28"/>
          <w:sz w:val="28"/>
          <w:szCs w:val="28"/>
          <w:rtl w:val="true"/>
          <w:lang w:bidi="ar-SA"/>
        </w:rPr>
        <w:t xml:space="preserve">،قال تعالى فَاقْتُلُوا الْمُشْرِكِينَ حَيْثُ وَجَدْتُمُوهُمْ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قتالهم من أجل الدين،و ترك الإلحاد و الشرك،لا من أجل الغلبة، و استعبادهم و الاستيلاء على بلادهم،و لا يجوز قتالهم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ان يكون للمسلمين القدرة على مقاومتهم و ارغامهم،قال الإمام الرضا حفيد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 رسول اللّه جهاد المشركين بمكة بعد النبوة ثلاث عشرة سنة،و بالمدينة تسعة عشر شهرا،ذلك لقلة أعوانه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 أن يدعى هؤلاء المشركون إلى الإسلام،فإن أظهروا قبوله و لو باللسان،وجب الكف عنهم و إلاّ وجب قتالهم،و لا تقبل منهم الجزية بحال،قال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عليا أمير المؤمنين عليه السّلام إلى اليمن،و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تقاتل أحدا حتى تدعوه إلى الإسلام،و أيم اللّه،لأن يهدي اللّه على يديك رجلا خير لك مما طلعت عليه الشمس،و غربت،و لك ولاؤه يا علي</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180203_1878427129"/>
      <w:bookmarkStart w:id="1307" w:name="_Toc533"/>
      <w:bookmarkEnd w:id="1306"/>
      <w:r>
        <w:rPr/>
        <w:t>2</w:t>
      </w:r>
      <w:r>
        <w:rPr>
          <w:rtl w:val="true"/>
        </w:rPr>
        <w:t>-</w:t>
      </w:r>
      <w:r>
        <w:rPr>
          <w:rtl w:val="true"/>
        </w:rPr>
        <w:t>قتال أهل الكتاب</w:t>
      </w:r>
      <w:bookmarkEnd w:id="130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اليهود و النصارى و المجوس </w:t>
      </w:r>
      <w:r>
        <w:rPr>
          <w:rStyle w:val="FootnoteAnchor"/>
          <w:rtl w:val="true"/>
        </w:rPr>
        <w:footnoteReference w:id="81"/>
      </w:r>
      <w:r>
        <w:rPr>
          <w:rFonts w:ascii="Amiri" w:hAnsi="Amiri" w:eastAsia="Amiri" w:cs="Amiri"/>
          <w:color w:val="111111"/>
          <w:sz w:val="28"/>
          <w:sz w:val="28"/>
          <w:szCs w:val="28"/>
          <w:rtl w:val="true"/>
          <w:lang w:bidi="ar-SA"/>
        </w:rPr>
        <w:t>،و هؤلاء يخيرون بين قبول الإسلام،و دفع الجزية مع الالتزام بشرائط أهل الذمة،فإن أسلموا،أو بذلوا الجزية حرم قتالهم،و ان رفضوا الأمرين معا قوتلوا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308" w:name="pg14588_169876"/>
    </w:p>
    <w:p>
      <w:pPr>
        <w:pStyle w:val="Heading5"/>
        <w:numPr>
          <w:ilvl w:val="4"/>
          <w:numId w:val="1"/>
        </w:numPr>
        <w:rPr/>
      </w:pPr>
      <w:bookmarkStart w:id="1309" w:name="__RefHeading___Toc1180205_1878427129"/>
      <w:bookmarkStart w:id="1310" w:name="_Toc534"/>
      <w:bookmarkEnd w:id="1308"/>
      <w:bookmarkEnd w:id="1309"/>
      <w:r>
        <w:rPr/>
        <w:t>3</w:t>
      </w:r>
      <w:r>
        <w:rPr>
          <w:rtl w:val="true"/>
        </w:rPr>
        <w:t>-</w:t>
      </w:r>
      <w:r>
        <w:rPr>
          <w:rtl w:val="true"/>
        </w:rPr>
        <w:t>قتال الفئة الباغية من المسلمين على العادلة منهم</w:t>
      </w:r>
      <w:bookmarkEnd w:id="1310"/>
    </w:p>
    <w:p>
      <w:pPr>
        <w:pStyle w:val="BookText"/>
        <w:rPr/>
      </w:pPr>
      <w:r>
        <w:rPr>
          <w:rFonts w:ascii="Amiri" w:hAnsi="Amiri" w:eastAsia="Amiri" w:cs="Amiri"/>
          <w:color w:val="111111"/>
          <w:sz w:val="28"/>
          <w:sz w:val="28"/>
          <w:szCs w:val="28"/>
          <w:rtl w:val="true"/>
          <w:lang w:bidi="ar-SA"/>
        </w:rPr>
        <w:t>،فإذا اقتتلت طائفتان مسلمتان فعلى الوجوه و العقلاء ان يصلحوا ذات البين بالعدل،فان رجعت الفئة الباغية إلى طاعة اللّه،و ترك القتال كان خيرا،و ان أبت إلاّ القتال ظالمة للأخرى، و معتدية عليها،وجب قتال الظالم،و مناصرة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وضعت هذه الآية الكريمة الأساس الصحيح للفصل بين الفئتين أو الدولتين المتقاتلتين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تعمل فئة ثالثة غير منحازة لجمع الشمل و حقن الدماء بالمفاوضات السليمة بين الطرفين،و إنهاء النزاع بالحق و العدل،فإذا أصرت إحداهما على البغي و العدوان وجب ردعها بقوة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تصل الأمم المتحدة بعد إلى هذا رغم أنّها في عصر الحضارة و التقدم، و ما زال المفكرون المنصفون يطالبون أن تكون لهذه الأمم قوة مانعة رادعة عن الظلم و العدوان،و لكنها،حتى الآن مجرد حلم و 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الآن في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الحرب تقوم،و لا تقعد في فيتنام الشمالية،و قد كتبت هذه الكلمات بعد أن قرأت في الصحف أن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طائرة أمريكية تواصل غاراتها العدوانية على فيتنام ليل نهار،و تدمر المنشآت و المقدرات،و تقتل النساء و الأطفال بمرأى و مسمع الأمم المتحدة دون أن تحرك ساكنا،حتى كأن شيء لم يكن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سنعقد فصلا خاصا لقتال أهل البغي و قطاع الطريق</w:t>
      </w:r>
      <w:r>
        <w:rPr>
          <w:rFonts w:eastAsia="Amiri" w:cs="Amiri" w:ascii="Amiri" w:hAnsi="Amiri"/>
          <w:color w:val="111111"/>
          <w:sz w:val="28"/>
          <w:szCs w:val="28"/>
          <w:rtl w:val="true"/>
          <w:lang w:bidi="ar-SA"/>
        </w:rPr>
        <w:t xml:space="preserve">. </w:t>
      </w:r>
      <w:bookmarkStart w:id="1311" w:name="pg14588_169877"/>
    </w:p>
    <w:p>
      <w:pPr>
        <w:pStyle w:val="Heading4"/>
        <w:numPr>
          <w:ilvl w:val="3"/>
          <w:numId w:val="1"/>
        </w:numPr>
        <w:rPr/>
      </w:pPr>
      <w:bookmarkStart w:id="1312" w:name="__RefHeading___Toc1180207_1878427129"/>
      <w:bookmarkStart w:id="1313" w:name="_Toc535"/>
      <w:bookmarkEnd w:id="1311"/>
      <w:bookmarkEnd w:id="1312"/>
      <w:r>
        <w:rPr>
          <w:rtl w:val="true"/>
        </w:rPr>
        <w:t>الاستعانة بأهل الذمة و الشرك</w:t>
      </w:r>
      <w:r>
        <w:rPr>
          <w:rtl w:val="true"/>
        </w:rPr>
        <w:t>:</w:t>
      </w:r>
      <w:bookmarkEnd w:id="1313"/>
    </w:p>
    <w:p>
      <w:pPr>
        <w:pStyle w:val="BookText"/>
        <w:rPr/>
      </w:pPr>
      <w:r>
        <w:rPr>
          <w:rFonts w:ascii="Amiri" w:hAnsi="Amiri" w:eastAsia="Amiri" w:cs="Amiri"/>
          <w:color w:val="111111"/>
          <w:sz w:val="28"/>
          <w:sz w:val="28"/>
          <w:szCs w:val="28"/>
          <w:rtl w:val="true"/>
          <w:lang w:bidi="ar-SA"/>
        </w:rPr>
        <w:t>قال العلامة الحلي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الاستعانة بأهل الذمة و الشرك،على شريطة أن يكون في المسلمين قلة و حاجة الى الاستعانة بالكتابي،أو المشرك، و أن يأمن المسلمون شر من يستعينون به من غيرهم،و يركنون إلى أمانته و عدم غدرة،فإن رسول اللّه صلّى اللّه عليه و آله و سلّم قد استعان بصفوان بن أمية قبل إسلامه على حرب هوازن،و استعان بيهود بني قينقاع،و خصهم بشيء من المال،و إذا لم يكن الكتابي أو المشرك مأمونا،أو كان المسلمون في غنى عنه فلا يجوز الاستعانة به إطلاقا،قال تعالى وَ ما كُنْتُ مُتَّخِذَ الْمُضِلِّينَ عَضُداً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أستعين بالمشركين على المشركين،أي مع فقد الشرطين، و لأنهم من المغضوب عليهم فلا تحصل النصرة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قاله العلامة الحديث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ينصر هذا الدين بقوم لا خلاق لهم</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180209_1878427129"/>
      <w:bookmarkStart w:id="1315" w:name="_Toc536"/>
      <w:bookmarkEnd w:id="1314"/>
      <w:r>
        <w:rPr>
          <w:rtl w:val="true"/>
        </w:rPr>
        <w:t>الحربي و الذمي</w:t>
      </w:r>
      <w:r>
        <w:rPr>
          <w:rtl w:val="true"/>
        </w:rPr>
        <w:t>:</w:t>
      </w:r>
      <w:bookmarkEnd w:id="131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معنى الحربي في اصطلاح الفقهاء من أعلن الحرب على المسلمين، فكل من لا كتاب له،و لا شبهة كتاب من أصناف الكفار فهو حربي عندهم،و هذا لا تقبل منه الجزية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له كتاب،كاليهودي و النصراني،أو شبهة كتاب،كالمجوسي فهو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ذمي،و هو الذي يقبل شروط الذمة،و يلتزم بها،و غير ذمي و هو الذي يمتنع عن قبول هذه الشروط،و حكمه حكم الحربي بإجماع الفقهاء</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الذمي يدخل في ذمة المسلمين و عهدتهم،و عليهم أن لا يتعرضوا له بسوء،بل،و يدفعوا عنه الاعتداء،ما و في بشروط الذمة،و هي أن يدفع الجزية، و يتقاضى في المرافعات عند المسلمين،و يقبل أحكامهم،و يترك التعرض للمسلمات بالنكاح،و لا يبشر،و يبث الدعوة ضد الإسلام،و لا ينكح المحارم، و يتظاهر بارتكاب المنكرات،كأكل الخنزير،و الربا،و شرب الخمر،و لا يأوي إليه أعداء الإسلام،و يتجسس على المسلمين،قال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قبل الجزية من أهل الذمة على أن لا يأكلوا الربا،و لا لحم الخنزير،و لا ينكحوا الأخوات و بنات الأخ و بنات الأخت،فمن فعل ذلك منهم برئت منه ذمة اللّه،و ذمة رسوله</w:t>
      </w:r>
      <w:r>
        <w:rPr>
          <w:rFonts w:eastAsia="Amiri" w:cs="Amiri" w:ascii="Amiri" w:hAnsi="Amiri"/>
          <w:color w:val="111111"/>
          <w:sz w:val="28"/>
          <w:szCs w:val="28"/>
          <w:rtl w:val="true"/>
          <w:lang w:bidi="ar-SA"/>
        </w:rPr>
        <w:t xml:space="preserve">. </w:t>
      </w:r>
      <w:bookmarkStart w:id="1316" w:name="pg14588_169879"/>
    </w:p>
    <w:p>
      <w:pPr>
        <w:pStyle w:val="Heading4"/>
        <w:numPr>
          <w:ilvl w:val="3"/>
          <w:numId w:val="1"/>
        </w:numPr>
        <w:rPr/>
      </w:pPr>
      <w:bookmarkStart w:id="1317" w:name="__RefHeading___Toc1180211_1878427129"/>
      <w:bookmarkStart w:id="1318" w:name="_Toc537"/>
      <w:bookmarkEnd w:id="1316"/>
      <w:bookmarkEnd w:id="1317"/>
      <w:r>
        <w:rPr>
          <w:rtl w:val="true"/>
        </w:rPr>
        <w:t>صورة القتال</w:t>
      </w:r>
      <w:bookmarkEnd w:id="1318"/>
    </w:p>
    <w:p>
      <w:pPr>
        <w:pStyle w:val="Heading5"/>
        <w:numPr>
          <w:ilvl w:val="4"/>
          <w:numId w:val="1"/>
        </w:numPr>
        <w:rPr/>
      </w:pPr>
      <w:bookmarkStart w:id="1319" w:name="__RefHeading___Toc1180213_1878427129"/>
      <w:bookmarkStart w:id="1320" w:name="_Toc538"/>
      <w:bookmarkEnd w:id="1319"/>
      <w:r>
        <w:rPr>
          <w:rtl w:val="true"/>
        </w:rPr>
        <w:t>الاستعداد</w:t>
      </w:r>
      <w:r>
        <w:rPr>
          <w:rtl w:val="true"/>
        </w:rPr>
        <w:t>:</w:t>
      </w:r>
      <w:bookmarkEnd w:id="1320"/>
    </w:p>
    <w:p>
      <w:pPr>
        <w:pStyle w:val="Heading6"/>
        <w:numPr>
          <w:ilvl w:val="5"/>
          <w:numId w:val="1"/>
        </w:numPr>
        <w:rPr/>
      </w:pPr>
      <w:bookmarkStart w:id="1321" w:name="__RefHeading___Toc1180215_1878427129"/>
      <w:bookmarkStart w:id="1322" w:name="_Toc539"/>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 xml:space="preserve">قال تعالى وَ أَعِدُّوا لَهُمْ مَا اسْتَطَعْتُمْ مِنْ قُوَّةٍ وَ مِنْ رِباطِ الْخَيْلِ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الصف إِنَّ اللّهَ يُحِبُّ الَّذِينَ يُقاتِلُونَ فِي سَبِيلِهِ صَفًّا كَأَنَّهُمْ بُنْيانٌ مَرْصُوصٌ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الرفاق أربعة،و خير السرايا أربعمائة،و خير العساكر أربعة آلاف،و لن تغلب عشرة آلاف من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بكثرة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و ارموا،و ان ترموا أحب إليّ من أن تركبوا</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1180217_1878427129"/>
      <w:bookmarkStart w:id="1324" w:name="_Toc540"/>
      <w:bookmarkEnd w:id="1323"/>
      <w:r>
        <w:rPr>
          <w:rtl w:val="true"/>
        </w:rPr>
        <w:t>الفقهاء</w:t>
      </w:r>
      <w:r>
        <w:rPr>
          <w:rtl w:val="true"/>
        </w:rPr>
        <w:t>:</w:t>
      </w:r>
      <w:bookmarkEnd w:id="13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في الحرب أولا،و قبل كل شيء الاستعداد لها بقيادة مؤمن غير مستهتر،و شجاع غير متهور،فإذا رأى العدو أكثر عدة و عددا تربص،حتى تمكنه الفرصة من المبادرة،و ان يصف المقاتلون أنفسهم في الميدان صفا ثابتين </w:t>
      </w:r>
      <w:bookmarkStart w:id="1325" w:name="pg14588_169880"/>
    </w:p>
    <w:p>
      <w:pPr>
        <w:pStyle w:val="BookText"/>
        <w:rPr/>
      </w:pPr>
      <w:bookmarkEnd w:id="1325"/>
      <w:r>
        <w:rPr>
          <w:rFonts w:ascii="Amiri" w:hAnsi="Amiri" w:eastAsia="Amiri" w:cs="Amiri"/>
          <w:color w:val="111111"/>
          <w:sz w:val="28"/>
          <w:sz w:val="28"/>
          <w:szCs w:val="28"/>
          <w:rtl w:val="true"/>
          <w:lang w:bidi="ar-SA"/>
        </w:rPr>
        <w:t>كالبنيان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يبدأوا بالقتال إلاّ بعد الدعوة إلى الإسلام،و امتناع العدو عن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يكون الداعي إليه الإمام،أو من يختاره لذلك</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180219_1878427129"/>
      <w:bookmarkStart w:id="1327" w:name="_Toc541"/>
      <w:bookmarkEnd w:id="1326"/>
      <w:r>
        <w:rPr>
          <w:rtl w:val="true"/>
        </w:rPr>
        <w:t>الفرار</w:t>
      </w:r>
      <w:r>
        <w:rPr>
          <w:rtl w:val="true"/>
        </w:rPr>
        <w:t>:</w:t>
      </w:r>
      <w:bookmarkEnd w:id="1327"/>
    </w:p>
    <w:p>
      <w:pPr>
        <w:pStyle w:val="Heading6"/>
        <w:numPr>
          <w:ilvl w:val="5"/>
          <w:numId w:val="1"/>
        </w:numPr>
        <w:rPr/>
      </w:pPr>
      <w:bookmarkStart w:id="1328" w:name="__RefHeading___Toc1180221_1878427129"/>
      <w:bookmarkStart w:id="1329" w:name="_Toc542"/>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 xml:space="preserve">قال تعالى يا أَيُّهَا الَّذِينَ آمَنُوا إِذا لَقِيتُمُ الَّذِينَ كَفَرُوا زَحْفاً فَلا تُوَلُّوهُمُ الْأَدْبارَ وَ مَنْ يُوَلِّهِمْ يَوْمَئِذٍ دُبُرَهُ إِلاّ مُتَحَرِّفاً لِقِتالٍ أَوْ مُتَحَيِّزاً إِلى فِئَةٍ فَقَدْ باءَ بِغَضَبٍ مِنَ اللّهِ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المذكورة 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الفرار من الزحف لما فيه من وهن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الجرأة على المسلمين،و من السبي و القتال،و إبطال دين اللّه،و غير ذلك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رجلين في القتال فقد فر و من فر من ثلاثة فلم يفر</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1180223_1878427129"/>
      <w:bookmarkStart w:id="1331" w:name="_Toc543"/>
      <w:bookmarkEnd w:id="1330"/>
      <w:r>
        <w:rPr>
          <w:rtl w:val="true"/>
        </w:rPr>
        <w:t>الفقهاء</w:t>
      </w:r>
      <w:r>
        <w:rPr>
          <w:rtl w:val="true"/>
        </w:rPr>
        <w:t>:</w:t>
      </w:r>
      <w:bookmarkEnd w:id="13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التقى الصفان وجب الثبات،و حرم الفرار إلاّ إذا زاد العدو على عدد المسلمين بأكثر من مرتين،أو انحرف المقاتل إلى فئة من جماعته تحتاج إلى </w:t>
      </w:r>
      <w:bookmarkStart w:id="1332" w:name="pg14588_169881"/>
    </w:p>
    <w:p>
      <w:pPr>
        <w:pStyle w:val="BookText"/>
        <w:rPr/>
      </w:pPr>
      <w:bookmarkEnd w:id="1332"/>
      <w:r>
        <w:rPr>
          <w:rFonts w:ascii="Amiri" w:hAnsi="Amiri" w:eastAsia="Amiri" w:cs="Amiri"/>
          <w:color w:val="111111"/>
          <w:sz w:val="28"/>
          <w:sz w:val="28"/>
          <w:szCs w:val="28"/>
          <w:rtl w:val="true"/>
          <w:lang w:bidi="ar-SA"/>
        </w:rPr>
        <w:t>النجدة،أو لإصلاح سلاحه،أو ليستدبر الشمس،و ما إلى ذلك مما تستدعيه الضرورة،و هذا بالحقيقة ليس من الفرار في شيء ما دام الانصراف لغاية مشروعة</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180225_1878427129"/>
      <w:bookmarkStart w:id="1334" w:name="_Toc544"/>
      <w:bookmarkEnd w:id="1333"/>
      <w:r>
        <w:rPr>
          <w:rtl w:val="true"/>
        </w:rPr>
        <w:t>عدل الإسلام و سماحته</w:t>
      </w:r>
      <w:r>
        <w:rPr>
          <w:rtl w:val="true"/>
        </w:rPr>
        <w:t>:</w:t>
      </w:r>
      <w:bookmarkEnd w:id="133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ان يلقى السم في بلاد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قتل النساء و الولدان في دار الحرب،و عن الأعمى و الشيخ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بيت عدوا قط في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عليه السّلام بشيخ مكفوف يسأل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استعملتموه،حتى إذا كبر و عجز منعتموه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كل غادر بإمام يوم القيامة مائلا شدقيه،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الرسل،و لا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بعث سرية دعا أميرها فأجلسه إلى جنبه، و أجلس أصحابه بين يديه،ثم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سيروابسم اللّه،و في سبيل اللّه،و على ملة رسول اللّه،لا تغدروا،و لا تغلوا،و لا تمثلوا،و لا تقطعوا شجرة إلاّ أن تضطروا إليها،و لا تقتلوا شيخا فانيا،و لا صبيا و لا امرأة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شيء في هذه الأقوال يحتاج إلى الشرح و التوضيح،و قد أفتى بها الفقهاء،و أجمعوا كلمة واحدة على صحتها و وجوب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قارنا بينها و بين ما عليه الدول الكبرى من تسميم الجو بتفجير القنابل،و إلقائها على الولدان و النساء و العجز و تدميرها العمران و مصادر الحياة،لعرفنا إنسانية الإسلام و عدله </w:t>
      </w:r>
      <w:bookmarkStart w:id="1335" w:name="pg14588_169882"/>
    </w:p>
    <w:p>
      <w:pPr>
        <w:pStyle w:val="BookText"/>
        <w:rPr/>
      </w:pPr>
      <w:bookmarkEnd w:id="1335"/>
      <w:r>
        <w:rPr>
          <w:rFonts w:ascii="Amiri" w:hAnsi="Amiri" w:eastAsia="Amiri" w:cs="Amiri"/>
          <w:color w:val="111111"/>
          <w:sz w:val="28"/>
          <w:sz w:val="28"/>
          <w:szCs w:val="28"/>
          <w:rtl w:val="true"/>
          <w:lang w:bidi="ar-SA"/>
        </w:rPr>
        <w:t>و رحمته،و تمدنه و حضارته،و وقاحة الغرب و صفاقته،و جهله و توحشه، و افراطه بالشر و الخبث،و التسلط و الاغتصاب،و ما إلى ذاك مما يعجز القلم عن تصوير قبحه و بشاعته</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180227_1878427129"/>
      <w:bookmarkStart w:id="1337" w:name="_Toc545"/>
      <w:bookmarkEnd w:id="1336"/>
      <w:r>
        <w:rPr>
          <w:rtl w:val="true"/>
        </w:rPr>
        <w:t>الإسراء</w:t>
      </w:r>
      <w:r>
        <w:rPr>
          <w:rtl w:val="true"/>
        </w:rPr>
        <w:t>:</w:t>
      </w:r>
      <w:bookmarkEnd w:id="1337"/>
    </w:p>
    <w:p>
      <w:pPr>
        <w:pStyle w:val="Heading6"/>
        <w:numPr>
          <w:ilvl w:val="5"/>
          <w:numId w:val="1"/>
        </w:numPr>
        <w:rPr/>
      </w:pPr>
      <w:bookmarkStart w:id="1338" w:name="__RefHeading___Toc1180229_1878427129"/>
      <w:bookmarkStart w:id="1339" w:name="_Toc546"/>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 xml:space="preserve">قال تعالى فَإِذا لَقِيتُمُ الَّذِينَ كَفَرُوا فَضَرْبَ الرِّقابِ حَتّى إِذا أَثْخَنْتُمُوهُمْ فَشُدُّوا الْوَثاقَ فَإِمّا مَنًّا بَعْدُ وَ إِمّا فِداءً حَتّى تَضَعَ الْحَرْبُ أَوْزارَها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أسيرا فعجز عن المشي و لم يكن معك محمل فأرسله،و لا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جاءوا إلى أمير المؤمنين عليه السّلام بأسير يوم صفين فبايعه،فقال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أقتلك اني أخاف اللّه رب العالمين،و خلى سبيله،و أعطاه سلبه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الأسير حق على من أسره،و ان كان يراد من الغد قتله،فإنه ينبغي أن يطعم و يسقى،و يرفق به كافرا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عن قوله تعالى وَ يُطْعِمُونَ الطَّعامَ عَلى حُبِّهِ مِسْكِيناً وَ يَتِيماً وَ أَسِيراً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الأسير و الإحسان إليه حق واجب</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1180231_1878427129"/>
      <w:bookmarkStart w:id="1341" w:name="_Toc547"/>
      <w:bookmarkEnd w:id="1340"/>
      <w:r>
        <w:rPr>
          <w:rtl w:val="true"/>
        </w:rPr>
        <w:t>الفقهاء</w:t>
      </w:r>
      <w:r>
        <w:rPr>
          <w:rtl w:val="true"/>
        </w:rPr>
        <w:t>:</w:t>
      </w:r>
      <w:bookmarkEnd w:id="134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الأسارى الإناث و الولدان لا يجوز قتلهم بحال،لأن النبي صلّى اللّه عليه و آله و سلّم نهى </w:t>
      </w:r>
    </w:p>
    <w:p>
      <w:pPr>
        <w:pStyle w:val="BookText"/>
        <w:rPr/>
      </w:pPr>
      <w:r>
        <w:rPr>
          <w:rFonts w:ascii="Amiri" w:hAnsi="Amiri" w:eastAsia="Amiri" w:cs="Amiri"/>
          <w:color w:val="111111"/>
          <w:sz w:val="28"/>
          <w:sz w:val="28"/>
          <w:szCs w:val="28"/>
          <w:rtl w:val="true"/>
          <w:lang w:bidi="ar-SA"/>
        </w:rPr>
        <w:t>عن قتلهم،أما الرجال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أسروا بعد أن وضعت اَلْحَرْبُ أَوْزارَها فلا يجوز قتلهم،و يتخير الإمام أو نائبه بين إطلاق سبيلهم بدون عوض،و بين ان يفدوا أنفسهم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أسروا،و الحرب قائمة،فإن أسلموا حرم قتلهم،لقول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 قاتل الناس حتى يقولوا لا إله إلاّ اللّه،فإذا قالوا عصمت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 إذا أسلم حقن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أبى الأسرى عن الإسلام،و لم يقبلوه فقد ذهب المشهور إلى وجوب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هو العمل بما تستدعيه المصلحة،فان لم يؤمن غائلة الأسير إذا أطلق قتل و مع الأمن منه و من غائلته و نكايته في المسلمين جاز إطلاقه على أن عليا أمير المؤمنين عليه السّلام منّ على ابن العاص،و ابن ارطاة،و ابن الحكم،مع عدم الأمن من غائلتهم و غدرهم،و الثابت قطعا أنه منّ على الأولين،و الحرب قائمة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يكن،فإن الأسير يجب أن يطعم،و يسقى،و يداوي،و يرفق به، و يحسن إليه حتى مع عناده و إصراره على عدم قبول الإسلام</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2" w:name="pg14588_169885"/>
      <w:bookmarkStart w:id="1343" w:name="pg14588_169885"/>
      <w:bookmarkEnd w:id="1343"/>
    </w:p>
    <w:p>
      <w:pPr>
        <w:pStyle w:val="Heading4"/>
        <w:numPr>
          <w:ilvl w:val="3"/>
          <w:numId w:val="1"/>
        </w:numPr>
        <w:rPr/>
      </w:pPr>
      <w:bookmarkStart w:id="1344" w:name="pg14588_169885"/>
      <w:bookmarkStart w:id="1345" w:name="__RefHeading___Toc1180233_1878427129"/>
      <w:bookmarkStart w:id="1346" w:name="_Toc548"/>
      <w:bookmarkEnd w:id="1344"/>
      <w:bookmarkEnd w:id="1345"/>
      <w:r>
        <w:rPr>
          <w:rtl w:val="true"/>
        </w:rPr>
        <w:t>الغنائم</w:t>
      </w:r>
      <w:bookmarkEnd w:id="1346"/>
    </w:p>
    <w:p>
      <w:pPr>
        <w:pStyle w:val="Heading5"/>
        <w:numPr>
          <w:ilvl w:val="4"/>
          <w:numId w:val="1"/>
        </w:numPr>
        <w:rPr/>
      </w:pPr>
      <w:bookmarkStart w:id="1347" w:name="__RefHeading___Toc1180235_1878427129"/>
      <w:bookmarkStart w:id="1348" w:name="_Toc549"/>
      <w:bookmarkEnd w:id="1347"/>
      <w:r>
        <w:rPr>
          <w:rtl w:val="true"/>
        </w:rPr>
        <w:t>الغنيمة و الفيء و الأنفال</w:t>
      </w:r>
      <w:r>
        <w:rPr>
          <w:rtl w:val="true"/>
        </w:rPr>
        <w:t>:</w:t>
      </w:r>
      <w:bookmarkEnd w:id="1348"/>
    </w:p>
    <w:p>
      <w:pPr>
        <w:pStyle w:val="BookText"/>
        <w:rPr/>
      </w:pPr>
      <w:r>
        <w:rPr>
          <w:rFonts w:ascii="Amiri" w:hAnsi="Amiri" w:eastAsia="Amiri" w:cs="Amiri"/>
          <w:color w:val="111111"/>
          <w:sz w:val="28"/>
          <w:sz w:val="28"/>
          <w:szCs w:val="28"/>
          <w:rtl w:val="true"/>
          <w:lang w:bidi="ar-SA"/>
        </w:rPr>
        <w:t xml:space="preserve">وردت هذه الألفاظ الثلاثة في القرآن الكريم،قال تعالى وَ اعْلَمُوا أَنَّما غَنِمْتُمْ مِنْ شَيْءٍ فَأَنَّ لِلّهِ خُمُسَهُ وَ لِلرَّسُولِ وَ لِذِي الْقُرْبى وَ الْيَتامى وَ الْمَساكِينِ وَ ابْنِ السَّبِيلِ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الآية الأولى من هذه السورة يَسْئَلُونَكَ عَنِ الْأَنْفالِ قُلِ الْأَنْفالُ لِلّهِ وَ الرَّسُولِ فَاتَّقُوا اللّهَ وَ أَصْلِحُوا ذاتَ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الحشر ما أَفاءَ اللّهُ عَلى رَسُولِهِ مِنْ أَهْلِ الْقُرى فَلِلّهِ وَ لِلرَّسُولِ وَ لِذِي الْقُرْبى وَ الْيَتامى وَ الْمَساكِينِ وَ ابْنِ السَّبِيلِ كَيْ لا يَكُونَ دُولَةً بَيْنَ الْأَغْنِياءِ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التنبه إلى هذه الآية و الآية الأولى قد ساوتا في الحكم بين الفيء و الغنيمة،و جعلتهما للّه و الرسول و القربى و اليتامى و المساكين و ابن السبيل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الغنيمة هي الفائدة المكتسبة من أي سبيل كان،من التجارة و الصناعة و الزراعة،و من الحرب و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الغنيمة المقصودة في هذا الفصل هي ما أخذت </w:t>
      </w:r>
      <w:bookmarkStart w:id="1349" w:name="pg14588_169886"/>
    </w:p>
    <w:p>
      <w:pPr>
        <w:pStyle w:val="BookText"/>
        <w:rPr/>
      </w:pPr>
      <w:bookmarkEnd w:id="1349"/>
      <w:r>
        <w:rPr>
          <w:rFonts w:ascii="Amiri" w:hAnsi="Amiri" w:eastAsia="Amiri" w:cs="Amiri"/>
          <w:color w:val="111111"/>
          <w:sz w:val="28"/>
          <w:sz w:val="28"/>
          <w:szCs w:val="28"/>
          <w:rtl w:val="true"/>
          <w:lang w:bidi="ar-SA"/>
        </w:rPr>
        <w:t>بالحرب و الغلبة،و إيجاف الخيل و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الفيء في اللغة الرجوع،و في اصطلاح الفقهاء ما أخذ من الكفار من غير قتال،قال تعالى وَ ما أَفاءَ اللّهُ عَلى رَسُولِهِ مِنْهُمْ فَما أَوْجَفْتُمْ عَلَيْهِ مِنْ خَيْلٍ وَ لا رِكابٍ </w:t>
      </w:r>
      <w:r>
        <w:rPr>
          <w:rStyle w:val="FootnoteAnchor"/>
          <w:rtl w:val="true"/>
        </w:rPr>
        <w:footnoteReference w:id="90"/>
      </w:r>
      <w:r>
        <w:rPr>
          <w:rFonts w:ascii="Amiri" w:hAnsi="Amiri" w:eastAsia="Amiri" w:cs="Amiri"/>
          <w:color w:val="111111"/>
          <w:sz w:val="28"/>
          <w:sz w:val="28"/>
          <w:szCs w:val="28"/>
          <w:rtl w:val="true"/>
          <w:lang w:bidi="ar-SA"/>
        </w:rPr>
        <w:t>أي لم تسيروا إليها على الخيل و لا الإبل،و عليه،يكون الفيء مختصا بما أخذ من دون قتال،و الغنيمة تعمّ ما يؤخذ بالحرب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الأنفال جمع نفل،و هو في اللغة الزيادة،و منه قوله تعالى وَ وَهَبْنا لَهُ إِسْحاقَ وَ يَعْقُوبَ نافِلَةً </w:t>
      </w:r>
      <w:r>
        <w:rPr>
          <w:rStyle w:val="FootnoteAnchor"/>
          <w:rtl w:val="true"/>
        </w:rPr>
        <w:footnoteReference w:id="91"/>
      </w:r>
      <w:r>
        <w:rPr>
          <w:rFonts w:ascii="Amiri" w:hAnsi="Amiri" w:eastAsia="Amiri" w:cs="Amiri"/>
          <w:color w:val="111111"/>
          <w:sz w:val="28"/>
          <w:sz w:val="28"/>
          <w:szCs w:val="28"/>
          <w:rtl w:val="true"/>
          <w:lang w:bidi="ar-SA"/>
        </w:rPr>
        <w:t>و في اصطلاح الفقهاء ما أخذ من الكفار بغير حرب، و هو للرسول صلّى اللّه عليه و آله و سلّم و من بعد للإمام،و قد تكلمنا عن سهم الإمام في باب الخمس،و المقصود هنا في البحث الغنائم التي يحصل عليها المجاهدون بالحرب و الغلبة</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180237_1878427129"/>
      <w:bookmarkStart w:id="1351" w:name="_Toc550"/>
      <w:bookmarkEnd w:id="1350"/>
      <w:r>
        <w:rPr>
          <w:rtl w:val="true"/>
        </w:rPr>
        <w:t>تقسيم الغنائم</w:t>
      </w:r>
      <w:r>
        <w:rPr>
          <w:rtl w:val="true"/>
        </w:rPr>
        <w:t>:</w:t>
      </w:r>
      <w:bookmarkEnd w:id="1351"/>
    </w:p>
    <w:p>
      <w:pPr>
        <w:pStyle w:val="Heading6"/>
        <w:numPr>
          <w:ilvl w:val="5"/>
          <w:numId w:val="1"/>
        </w:numPr>
        <w:rPr/>
      </w:pPr>
      <w:bookmarkStart w:id="1352" w:name="__RefHeading___Toc1180239_1878427129"/>
      <w:bookmarkStart w:id="1353" w:name="_Toc551"/>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يبعثها الإمام،فيصيبون غنائم كيف تقسم؟قال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قاتلوا عليها مع أمير أمّره الإمام عليهم،أخرج منها الخمس للّه و للرسول،و قسم بينهم أربعة أخماس،و ان لم يكونوا قاتلوا عليها المشركين كان كل ما غنموا للإمام،يجعله حيث أحب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تصرف السهام على ما حوى العسكر،أي من كان مع العسكر يسهم له،و ان لم يقاتل،حتى الطفل إذا ولد مع العسكر أسهم له،فقد روى الإمام الصادق عليه السّلام عن أبيه عن جده أن عليا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المولود في </w:t>
      </w:r>
      <w:bookmarkStart w:id="1354" w:name="pg14588_169887"/>
    </w:p>
    <w:p>
      <w:pPr>
        <w:pStyle w:val="BookText"/>
        <w:rPr/>
      </w:pPr>
      <w:bookmarkEnd w:id="1354"/>
      <w:r>
        <w:rPr>
          <w:rFonts w:ascii="Amiri" w:hAnsi="Amiri" w:eastAsia="Amiri" w:cs="Amiri"/>
          <w:color w:val="111111"/>
          <w:sz w:val="28"/>
          <w:sz w:val="28"/>
          <w:szCs w:val="28"/>
          <w:rtl w:val="true"/>
          <w:lang w:bidi="ar-SA"/>
        </w:rPr>
        <w:t>أرض أسهم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مع الرجل أفراس في الغزو لم يسهم إلاّ لفرسين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ساوى في القسمة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كان معه فرس،و لكن لم يقاتل عليه،بل قاتل و هو في السفينة؟قال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للفرسان سهمان،و للراجل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بالفارس هنا الراكب في السفينة</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1180241_1878427129"/>
      <w:bookmarkStart w:id="1356" w:name="_Toc552"/>
      <w:bookmarkEnd w:id="1355"/>
      <w:r>
        <w:rPr>
          <w:rtl w:val="true"/>
        </w:rPr>
        <w:t>الفقهاء</w:t>
      </w:r>
      <w:r>
        <w:rPr>
          <w:rtl w:val="true"/>
        </w:rPr>
        <w:t>:</w:t>
      </w:r>
      <w:bookmarkEnd w:id="1356"/>
    </w:p>
    <w:p>
      <w:pPr>
        <w:pStyle w:val="BookText"/>
        <w:rPr/>
      </w:pPr>
      <w:r>
        <w:rPr>
          <w:rFonts w:ascii="Amiri" w:hAnsi="Amiri" w:eastAsia="Amiri" w:cs="Amiri"/>
          <w:color w:val="111111"/>
          <w:sz w:val="28"/>
          <w:sz w:val="28"/>
          <w:szCs w:val="28"/>
          <w:rtl w:val="true"/>
          <w:lang w:bidi="ar-SA"/>
        </w:rPr>
        <w:t>قسموا غنيمة الحرب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ينقل،كالنقود و الحيوانات و الأمتعة،و الذي يصلح تملكه من هذا النوع يخرج الإمام أو نائبه منه أولا و قبل كل ما يخص به من أسدى خدمة للإسلام و المسلمين،ثم يخرج الخمس له خاصة،و الأربعة أخماس الباقية يقسمها بالسوية بين المقاتلين،و من حضر،حتى و لو لم يقاتل،بل حتى الطفل إذا ولد بعد الحيازة،و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يعطى الراجل سهما واحدا،و الفارس سهمين، واحدا له،و الثاني لفرسه،و من كان معه فرسان،أو أكثر أخذ ثلاثة أسهم،و لا يسهم للإبل و البغال و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قاتل في سفينة سهمان،لأنها بحكم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الأسرى من النساء و الأطفال،و حكمها حكم القسم السابق،قال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 نصا و فتوى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 قد اجمع الفقهاء كلمة واحدة على أن كل أرض فتحت عنوة فهي لجميع المسلمين المجاهدين و غير المجاهدين،من وجد،و من سيوجد، و تقدم التفصيل في باب الخمس فراجع</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7" w:name="pg14588_169889"/>
      <w:bookmarkStart w:id="1358" w:name="pg14588_169889"/>
      <w:bookmarkEnd w:id="1358"/>
    </w:p>
    <w:p>
      <w:pPr>
        <w:pStyle w:val="Heading4"/>
        <w:numPr>
          <w:ilvl w:val="3"/>
          <w:numId w:val="1"/>
        </w:numPr>
        <w:rPr/>
      </w:pPr>
      <w:bookmarkStart w:id="1359" w:name="pg14588_169889"/>
      <w:bookmarkStart w:id="1360" w:name="__RefHeading___Toc1180243_1878427129"/>
      <w:bookmarkStart w:id="1361" w:name="_Toc553"/>
      <w:bookmarkEnd w:id="1359"/>
      <w:bookmarkEnd w:id="1360"/>
      <w:r>
        <w:rPr>
          <w:rtl w:val="true"/>
        </w:rPr>
        <w:t>أهل البغي</w:t>
      </w:r>
      <w:bookmarkEnd w:id="1361"/>
    </w:p>
    <w:p>
      <w:pPr>
        <w:pStyle w:val="Heading5"/>
        <w:numPr>
          <w:ilvl w:val="4"/>
          <w:numId w:val="1"/>
        </w:numPr>
        <w:rPr/>
      </w:pPr>
      <w:bookmarkStart w:id="1362" w:name="__RefHeading___Toc1180245_1878427129"/>
      <w:bookmarkStart w:id="1363" w:name="_Toc554"/>
      <w:bookmarkEnd w:id="1362"/>
      <w:r>
        <w:rPr>
          <w:rtl w:val="true"/>
        </w:rPr>
        <w:t>وجوب القتال</w:t>
      </w:r>
      <w:r>
        <w:rPr>
          <w:rtl w:val="true"/>
        </w:rPr>
        <w:t>:</w:t>
      </w:r>
      <w:bookmarkEnd w:id="1363"/>
    </w:p>
    <w:p>
      <w:pPr>
        <w:pStyle w:val="Heading6"/>
        <w:numPr>
          <w:ilvl w:val="5"/>
          <w:numId w:val="1"/>
        </w:numPr>
        <w:rPr/>
      </w:pPr>
      <w:bookmarkStart w:id="1364" w:name="__RefHeading___Toc1180247_1878427129"/>
      <w:bookmarkStart w:id="1365" w:name="_Toc555"/>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 xml:space="preserve">قال تعالى 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الحجرات وَ إِنْ طائِفَتانِ مِنَ الْمُؤْمِنِينَ اقْتَتَلُوا فَأَصْلِحُوا بَيْنَهُما فَإِنْ بَغَتْ إِحْداهُما عَلَى الْأُخْرى فَقاتِلُوا الَّتِي تَبْغِي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الفئة الباغية حتى تفيء،و قتال الفئة الكافرة حتى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خرجوا على إمام عادل،أو جماعة فقاتلوهم،و ان خرجوا على إمام جائر فلا تقاتلوهم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يقاتلهم بعدي إلاّ من هو أولى بالحق منهم</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1180249_1878427129"/>
      <w:bookmarkStart w:id="1367" w:name="_Toc556"/>
      <w:bookmarkEnd w:id="1366"/>
      <w:r>
        <w:rPr>
          <w:rtl w:val="true"/>
        </w:rPr>
        <w:t>الفقهاء</w:t>
      </w:r>
      <w:r>
        <w:rPr>
          <w:rtl w:val="true"/>
        </w:rPr>
        <w:t>:</w:t>
      </w:r>
      <w:bookmarkEnd w:id="13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البغي في اللغة الظلم و الاعتداء،و في الشرع الخروج بالسيف على إمام عادل،و اجمع الفقهاء على أن قتال أهل البغي إذا ندب إليه الإمام أو نائبه يجب كفاية على الكل،و يسقط بفعل البعض،و إذا استنهض الإمام شخصا بعينه تعين،و الفرار من حربهم،تماما كالفرار من حرب المشركين،و أول فئة بغت في الإسلام هم أهل الشام بقيادة معاوية،للحديث المتواتر عند جميع الفرق </w:t>
      </w:r>
      <w:bookmarkStart w:id="1368" w:name="pg14588_169890"/>
    </w:p>
    <w:p>
      <w:pPr>
        <w:pStyle w:val="BookText"/>
        <w:rPr/>
      </w:pPr>
      <w:bookmarkEnd w:id="1368"/>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جيش معاوية عمارا بصفين،و هو مع إمام المتقين علي،و من أجل هذا الحديث كان عمار لا يسلك واديا إلاّ سلكه جماعة من أصحاب الرسول الأعظم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1180251_1878427129"/>
      <w:bookmarkStart w:id="1370" w:name="_Toc557"/>
      <w:bookmarkEnd w:id="1369"/>
      <w:r>
        <w:rPr>
          <w:rtl w:val="true"/>
        </w:rPr>
        <w:t>الأسير و الجريح</w:t>
      </w:r>
      <w:r>
        <w:rPr>
          <w:rtl w:val="true"/>
        </w:rPr>
        <w:t>:</w:t>
      </w:r>
      <w:bookmarkEnd w:id="1370"/>
    </w:p>
    <w:p>
      <w:pPr>
        <w:pStyle w:val="BookText"/>
        <w:rPr/>
      </w:pPr>
      <w:r>
        <w:rPr>
          <w:rFonts w:ascii="Amiri" w:hAnsi="Amiri" w:eastAsia="Amiri" w:cs="Amiri"/>
          <w:color w:val="111111"/>
          <w:sz w:val="28"/>
          <w:sz w:val="28"/>
          <w:szCs w:val="28"/>
          <w:rtl w:val="true"/>
          <w:lang w:bidi="ar-SA"/>
        </w:rPr>
        <w:t>سئل الإمام الصادق عليه السّلام عما إذا هزم أهل العدل أهل البغي؟قال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لأهل العدل ان يتبعوا مدبرا،و لا يقتلوا،و لا يجهزوا على جريح،هذا،إذا لم يبق من أهل البغي أحد،و لم يكن لهم فئة يرجعون إليها،فإن كانت لهم فئة يرجعون إليها فإن أسيرهم يقتل،و مدبرهم يتبع،و جريحهم يجهز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جدك أمير المؤمنين عليه السّلام قتل أهل صفين مقبلين و مدبرين و أجهز على جريحهم،أما أهل الجمل فترك مدبرهم و جريحهم،بل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سلاحه فهو آمن،و من دخل داره فهو آمن؟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الجمل قتل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فئة يرجعون إليها،و انما رجع الذين كانوا يحاربون إلى منازلهم غير محاربين، و لا مخالفين،و رضوا أن يكف الإمام أمير المؤمنين عليه السّلام عنهم،و ليس كذلك أهل صفين فقد كانوا يرجعون إلى فئة مستعدة،و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لهم السلاح و الدروع و السيوف،و يسدي لهم العطاء،و يهيئ لهم الانزال،و يعود مريضهم،و يجبر كسيرهم،و يداوي جريحهم،و يحمل راجلهم،و يكسو حاسرهم،و يردهم فيرجعون إلى الحرب و القتال،و من أجل هذا لم يساو أمير المؤمنين عليه السّلام بين الفريقين في الحكم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محل وفاق عند الفقهاء كافة</w:t>
      </w:r>
      <w:r>
        <w:rPr>
          <w:rFonts w:eastAsia="Amiri" w:cs="Amiri" w:ascii="Amiri" w:hAnsi="Amiri"/>
          <w:color w:val="111111"/>
          <w:sz w:val="28"/>
          <w:szCs w:val="28"/>
          <w:rtl w:val="true"/>
          <w:lang w:bidi="ar-SA"/>
        </w:rPr>
        <w:t xml:space="preserve">. </w:t>
      </w:r>
      <w:bookmarkStart w:id="1371" w:name="pg14588_169891"/>
    </w:p>
    <w:p>
      <w:pPr>
        <w:pStyle w:val="Heading5"/>
        <w:numPr>
          <w:ilvl w:val="4"/>
          <w:numId w:val="1"/>
        </w:numPr>
        <w:rPr/>
      </w:pPr>
      <w:bookmarkStart w:id="1372" w:name="__RefHeading___Toc1180253_1878427129"/>
      <w:bookmarkStart w:id="1373" w:name="_Toc558"/>
      <w:bookmarkEnd w:id="1371"/>
      <w:bookmarkEnd w:id="1372"/>
      <w:r>
        <w:rPr>
          <w:rtl w:val="true"/>
        </w:rPr>
        <w:t>الغنائم</w:t>
      </w:r>
      <w:r>
        <w:rPr>
          <w:rtl w:val="true"/>
        </w:rPr>
        <w:t>:</w:t>
      </w:r>
      <w:bookmarkEnd w:id="1373"/>
    </w:p>
    <w:p>
      <w:pPr>
        <w:pStyle w:val="BookText"/>
        <w:rPr/>
      </w:pPr>
      <w:r>
        <w:rPr>
          <w:rFonts w:ascii="Amiri" w:hAnsi="Amiri" w:eastAsia="Amiri" w:cs="Amiri"/>
          <w:color w:val="111111"/>
          <w:sz w:val="28"/>
          <w:sz w:val="28"/>
          <w:szCs w:val="28"/>
          <w:rtl w:val="true"/>
          <w:lang w:bidi="ar-SA"/>
        </w:rPr>
        <w:t>لا يجوز سبي نساء و أطفال الفريقين من أهل البغي،و لا تملك أموالهم التي لم يحوها العسكر منقولة كانت أو غير منقولة،قال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الناس يوم الجمل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بيننا،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يأخذ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الأشياء المنقولة التي حواها العسكر،كالسلاح و الدواب فللفقهاء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 غنيمة تقسم على المقاتلة،و ثانيهما أنه لأربابه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يساعد عليه الاعتبار التفصيل بين الفئة التي ترجع إلى رئيس كأهل الشام،فتكون غنيمة، و لذا جاز قتل أسيرهم،و الإجهاز على جريحهم،و بين الفئة التي لا ترجع إلى رئيس يجمعها كأهل البصرة،فتكون لأربابها،بخاصة إذا أظهروا الطاعة و الاستسلام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أمير المؤمنين عليه السّلام رد على أهل البصرة أموالهم،و أنه اكتفى من المدعين بيمينه في هذا المورد الخاص</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4" w:name="pg14588_169893"/>
      <w:bookmarkStart w:id="1375" w:name="pg14588_169893"/>
      <w:bookmarkEnd w:id="1375"/>
    </w:p>
    <w:p>
      <w:pPr>
        <w:pStyle w:val="Heading3"/>
        <w:numPr>
          <w:ilvl w:val="2"/>
          <w:numId w:val="1"/>
        </w:numPr>
        <w:rPr/>
      </w:pPr>
      <w:bookmarkStart w:id="1376" w:name="pg14588_169893"/>
      <w:bookmarkStart w:id="1377" w:name="__RefHeading___Toc1180255_1878427129"/>
      <w:bookmarkStart w:id="1378" w:name="_Toc559"/>
      <w:bookmarkEnd w:id="1376"/>
      <w:bookmarkEnd w:id="1377"/>
      <w:r>
        <w:rPr>
          <w:rtl w:val="true"/>
        </w:rPr>
        <w:t>الأمر بالمعروف</w:t>
      </w:r>
      <w:bookmarkEnd w:id="1378"/>
    </w:p>
    <w:p>
      <w:pPr>
        <w:pStyle w:val="Heading4"/>
        <w:numPr>
          <w:ilvl w:val="3"/>
          <w:numId w:val="1"/>
        </w:numPr>
        <w:rPr/>
      </w:pPr>
      <w:bookmarkStart w:id="1379" w:name="__RefHeading___Toc1180257_1878427129"/>
      <w:bookmarkStart w:id="1380" w:name="_Toc560"/>
      <w:bookmarkEnd w:id="1379"/>
      <w:r>
        <w:rPr>
          <w:rtl w:val="true"/>
        </w:rPr>
        <w:t>وجوب الأمر بالمعروف</w:t>
      </w:r>
      <w:r>
        <w:rPr>
          <w:rtl w:val="true"/>
        </w:rPr>
        <w:t>:</w:t>
      </w:r>
      <w:bookmarkEnd w:id="1380"/>
    </w:p>
    <w:p>
      <w:pPr>
        <w:pStyle w:val="Heading5"/>
        <w:numPr>
          <w:ilvl w:val="4"/>
          <w:numId w:val="1"/>
        </w:numPr>
        <w:rPr/>
      </w:pPr>
      <w:bookmarkStart w:id="1381" w:name="__RefHeading___Toc1180259_1878427129"/>
      <w:bookmarkStart w:id="1382" w:name="_Toc561"/>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قال العلامة الحلي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واجب،و ندب،و الأمر بالواجب واجب،و بالندب ندب،أما المنكر فكله حرام فالنهي عنه واجب،و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الآيات القرآنية في هذا الباب قوله تعالى وَ لْتَكُنْ مِنْكُمْ أُمَّةٌ يَدْعُونَ إِلَى الْخَيْرِ وَ يَأْمُرُونَ بِالْمَعْرُوفِ وَ يَنْهَوْنَ عَنِ الْمُنْكَرِ وَ أُولئِكَ هُمُ الْمُفْلِحُونَ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كُنْتُمْ خَيْرَ أُمَّةٍ أُخْرِجَتْ لِلنّاسِ تَأْمُرُونَ بِالْمَعْرُوفِ وَ تَنْهَوْنَ عَنِ الْمُنْكَرِ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اَلَّذِينَ إِنْ مَكَّنّاهُمْ فِي الْأَرْضِ أَقامُوا الصَّلاةَ وَ آتَوُا الزَّكاةَ وَ أَمَرُوا بِالْمَعْرُوفِ وَ نَهَوْا عَنِ الْمُنْكَرِ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 نهوا عن المنكر،و تعاونوا على البر،فإذا لم يفعلوا ذلك نزعت عنهم البركات،و سلط </w:t>
      </w:r>
    </w:p>
    <w:p>
      <w:pPr>
        <w:pStyle w:val="BookText"/>
        <w:rPr/>
      </w:pPr>
      <w:r>
        <w:rPr>
          <w:rFonts w:ascii="Amiri" w:hAnsi="Amiri" w:eastAsia="Amiri" w:cs="Amiri"/>
          <w:color w:val="111111"/>
          <w:sz w:val="28"/>
          <w:sz w:val="28"/>
          <w:szCs w:val="28"/>
          <w:rtl w:val="true"/>
          <w:lang w:bidi="ar-SA"/>
        </w:rPr>
        <w:t>بعضهم على بعض،و لم يكن لهم ناصر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بيته الأطهار بلسان الإمام الباقر أبي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مراءون يتعرون،و ينكسون حدباء سفهاء،لا يوجبون أمرا بمعروف،و لا نهيا عن منكر إلاّ إذا أمنوا الضرر،يطلبون لأنفسهم الرخص و المعاذير،يتبعون زلات العلماء،و فساد عملهم،يقبلون على الصلاة و الصيام، و ما لا يكلفهم في نفس،و لا مال،و لو أضرّت الصلاة بأموالهم و أبنائهم لرفضوها، كما رفضوا أتم الفرائض و أشرفها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بالمعروف،و النهي عن المنكر فريضة عظيمة،بها تقام الفرائض،هنالك يتم غضب اللّه عليهم،فيعمّهم بعقابه،فيهلك الأبرار في دار الفجار،و الصغار في دار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بالمعروف،و النهي عن المنكر سبيل الأنبياء،و منهاج الصالحين،و فريضة عظيمة،بها تؤمن المذاهب، و تحل المكاسب،و ترد المظالم،و تعمر الأرض،و ينتصف من الأعداء، و يستقيم الأمر،فأنكروا بقلوبكم،و الفظوا بألسنتكم،و صكوا جباهكم،و لا تخافوا في اللّه لومة لائم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اتعظ و رجع إلى الحق فلا سبيل عليه،انما السبيل على الذين يظلمون الناس،و يبغون في الأرض بغير الحق،أولئك لهم عذاب أليم،فجاهدوهم بأبدانكم،و أبغضوهم بقلوبكم،غير طالبين سلطانا،و لا مالا،و لا مريدين بالظلم ظفرا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أوصى اللّه سبحانه إلى شعيب النبي اني لمعذب من قومك مائة و أربعين ألفا من شرارهم،و ستين ألفا من خيارهم،فقال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الأشرار،فما بال الأخيار؟فأوحى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داهنوا أهل المعاصي،و لم يغضبوا لغضبي</w:t>
      </w:r>
      <w:r>
        <w:rPr>
          <w:rFonts w:eastAsia="Amiri" w:cs="Amiri" w:ascii="Amiri" w:hAnsi="Amiri"/>
          <w:color w:val="111111"/>
          <w:sz w:val="28"/>
          <w:szCs w:val="28"/>
          <w:rtl w:val="true"/>
          <w:lang w:bidi="ar-SA"/>
        </w:rPr>
        <w:t xml:space="preserve">. </w:t>
      </w:r>
      <w:bookmarkStart w:id="1383" w:name="pg14588_169895"/>
    </w:p>
    <w:p>
      <w:pPr>
        <w:pStyle w:val="Heading5"/>
        <w:numPr>
          <w:ilvl w:val="4"/>
          <w:numId w:val="1"/>
        </w:numPr>
        <w:rPr/>
      </w:pPr>
      <w:bookmarkStart w:id="1384" w:name="__RefHeading___Toc1180261_1878427129"/>
      <w:bookmarkStart w:id="1385" w:name="_Toc562"/>
      <w:bookmarkEnd w:id="1383"/>
      <w:bookmarkEnd w:id="1384"/>
      <w:r>
        <w:rPr>
          <w:rtl w:val="true"/>
        </w:rPr>
        <w:t>الفقهاء</w:t>
      </w:r>
      <w:r>
        <w:rPr>
          <w:rtl w:val="true"/>
        </w:rPr>
        <w:t>:</w:t>
      </w:r>
      <w:bookmarkEnd w:id="1385"/>
    </w:p>
    <w:p>
      <w:pPr>
        <w:pStyle w:val="BookText"/>
        <w:rPr/>
      </w:pPr>
      <w:r>
        <w:rPr>
          <w:rFonts w:ascii="Amiri" w:hAnsi="Amiri" w:eastAsia="Amiri" w:cs="Amiri"/>
          <w:color w:val="111111"/>
          <w:sz w:val="28"/>
          <w:sz w:val="28"/>
          <w:szCs w:val="28"/>
          <w:rtl w:val="true"/>
          <w:lang w:bidi="ar-SA"/>
        </w:rPr>
        <w:t>اهتموا اهتماما بالغا بالأمر بالمعروف،و النهي عن المنكر،و عقدوا له بابا خاصا في كتبهم،و استدلوا على وجوبه بالنص القطعي كتابا و سنة،و بإجماع المسلمين،و ضرورة الدين،تماما كالصوم و الصلاة،بل قال جماعة من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وجوبه ثابت بالعقل،لا بالسمع،و ان النص الثابت في الكتاب يرشد إلى حكم العقل،و يؤكده،بحيث نحكم بالوجوب،حتى و لو لم يرد نص به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يجب عينا،أو كفاية،يسقط عن الجميع بفعل البعض،و الحق الثاني،لقوله تعالى وَ لْتَكُنْ مِنْكُمْ أُمَّةٌ يَدْعُونَ إِلَى الْخَيْرِ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للتبعيض،لأن الغاية منه وجود المعروف،و دفع المنكر،أو إلقاء الحجة، و متى حصلت الغاية ارتفع المغيا،تماما كالصلاة على الميت،و دفنه</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180263_1878427129"/>
      <w:bookmarkStart w:id="1387" w:name="_Toc563"/>
      <w:bookmarkEnd w:id="1386"/>
      <w:r>
        <w:rPr>
          <w:rtl w:val="true"/>
        </w:rPr>
        <w:t>الشروط</w:t>
      </w:r>
      <w:r>
        <w:rPr>
          <w:rtl w:val="true"/>
        </w:rPr>
        <w:t>:</w:t>
      </w:r>
      <w:bookmarkEnd w:id="1387"/>
    </w:p>
    <w:p>
      <w:pPr>
        <w:pStyle w:val="BookText"/>
        <w:rPr/>
      </w:pPr>
      <w:r>
        <w:rPr>
          <w:rFonts w:ascii="Amiri" w:hAnsi="Amiri" w:eastAsia="Amiri" w:cs="Amiri"/>
          <w:color w:val="111111"/>
          <w:sz w:val="28"/>
          <w:sz w:val="28"/>
          <w:szCs w:val="28"/>
          <w:rtl w:val="true"/>
          <w:lang w:bidi="ar-SA"/>
        </w:rPr>
        <w:t>و يشترط لوجوب الأمر بالمعروف أربعة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بالمعروف و المنكر،لأن الجاهل بحاجة إلى من يرشده،و على أمير المؤمنين أفضل الصلوات،حيث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تعلم،بل لا تقل كل ما تعلم،فان اللّه فرض على جوارحك فرائض يحتج بها عليك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يحتمل التأثير،فلو علم و جزم بعدم الجدوى من الأمر و النهي لم يجب،و هذا الشرط تدعمه الفطرة و البديهة،و لكن اسيء استعماله،و تذرع به الكسالى و المرتزقة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يكن،و على آية حال فان على المرء ان يبين الحلال و الحرام لأهله </w:t>
      </w:r>
      <w:bookmarkStart w:id="1388" w:name="pg14588_169896"/>
    </w:p>
    <w:p>
      <w:pPr>
        <w:pStyle w:val="BookText"/>
        <w:rPr/>
      </w:pPr>
      <w:bookmarkEnd w:id="1388"/>
      <w:r>
        <w:rPr>
          <w:rFonts w:ascii="Amiri" w:hAnsi="Amiri" w:eastAsia="Amiri" w:cs="Amiri"/>
          <w:color w:val="111111"/>
          <w:sz w:val="28"/>
          <w:sz w:val="28"/>
          <w:szCs w:val="28"/>
          <w:rtl w:val="true"/>
          <w:lang w:bidi="ar-SA"/>
        </w:rPr>
        <w:t>و ولده،سواء احتمل التأثير،أم لم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يا أَيُّهَا الَّذِينَ آمَنُوا قُوا أَنْفُسَكُمْ وَ أَهْلِيكُمْ ناراً وَقُودُهَا النّاسُ وَ الْحِجارَةُ عَلَيْها مَلائِكَةٌ غِلاظٌ شِدادٌ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رجل من المسلمين يبكي،و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نفسي،فكيف أكلف بأهلي؟قال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أن تأمرهم بما تأمر به نفسك،و تنهاهم عما تنهى عنه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آتيهم؟قال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تأمرهم بما أمر به اللّه،و تنهاهم عما نهى عنه اللّه،فإن أطاعوك فقد وقيتهم،و ان عصوك كنت قد قضيت ما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تظهر القرائن و الدلائل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التارك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مصر،و لا مستمر، فلو علم منه الإقلاع و الندم سقط الوجوب،لأن الأمر هنا للتوبيخ و التقريع،و ليس على سبيل الحقيقة،بل يحرم 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فيه أذى 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يستدعي الأمر و النهي ضررا على الآمر الناهي،أو غيره،و إلاّ سقط التكليف،لقاعدة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ان هذا الشرط يختص في مخالفة فروع الدين فقط،أما مع الخوف على الدين و أصوله فيجب الجهاد،و بذل النفس و المال،لأن الوجوب هنا متعلق بنفس الضرر،أو بالفعل الذي يتولد منه الضرر،لا بالفعل الذي لا يستدعي شيئا من الحرج و الضرر</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180265_1878427129"/>
      <w:bookmarkStart w:id="1390" w:name="_Toc564"/>
      <w:bookmarkEnd w:id="1389"/>
      <w:r>
        <w:rPr>
          <w:rtl w:val="true"/>
        </w:rPr>
        <w:t>مراتب الأمر بالمعروف</w:t>
      </w:r>
      <w:r>
        <w:rPr>
          <w:rtl w:val="true"/>
        </w:rPr>
        <w:t>:</w:t>
      </w:r>
      <w:bookmarkEnd w:id="139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للأمر بالمعروف مراتب و درجات،عند الفقهاء،تختلف باختلاف الظروف و المقامات،و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الوعظ و الإرشاد باللسان،على ان يتدرج الواعظ من الهين اللين إلى ما فوقه بمرتبة،و منها إلى الحد الذي يراه من التقريع،قال تعالى مخاطبا موسى و هارون عليهما السّلام اِذْهَبا إِلى فِرْعَوْنَ إِنَّهُ طَغى، فَقُولا لَهُ قَوْلاً لَيِّناً لَعَلَّهُ يَتَذَكَّرُ أَوْ يَخْشى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 باليد إذا لم يجد القول و الوعظ،و أحسب ان هذا الشرط مختص بالأهل و الولد قبل أن يصيروا رجالا،أو قدر عليهم بعد البلوغ،أما بالنسبة إلى الأجانب فمحل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يكن،فقد ذكره الفقهاء من جملة الشروط، و ذكرناه نحن تبعا لهم،و قيده بعضهم بإذن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بالقلب،و هو أضعف الايمان،و يجب إطلاقا،لأنه لا يستدعي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روايات كثر في ذلك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غيرة إذا رأى منكرا ان يعلم اللّه من قلبه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حفيده الإمام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قتل بالمشرق فرضي بقتله رجل بالمغرب لكان الراضي عند اللّه شريك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أمرا فقد دخل فيه،و من سخطه فقد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أن نلقى أهل المعاصي بوجوه مكفهرّة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المسؤول أن يمن علينا بعداوة الأشرار،و صداقة الأبرار بالنبي و آله الاطهار،عليه و عليهم أفضل الصلوات،و ازكى التحيات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غسل الرأس بصب الماء عليه من الإبريق و نحوه،فلا يفسد الصوم بالاتفاق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تحقيق التتابع بين الشهرين ان يصوم شهرا كاملا،و يوما من الشهر الثاني،فإذا أفطر بعد الشهر و اليوم قضى ما بقي عليه،و إذا صام شهرا كاملا دون ان يتبعه و يوصله بيوم من الشهر الذي يليه،استأنف و أعاد من جديد،كأن لم يصم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ذلك روايات عن أهل البيت عليهم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الفقهاء في هذه المسألة و تعددت أقوالهم تبعا لتعدد الروايات و اختلافها،و الذي ذكرناه هو ما ذهب اليه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فتوى و دليلا،و قسم الشيخ الهمداني في 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الصائم إلى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أن يكون قد أقدم بعد أن بحث و تحرى،و حصل له العلم و الجزم،و هذا لا قضاء عليه،و لا كفارة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ان يقدم على الإفطار بمجرد توهم دخول الليل دون أن يعتمد على أمر معقول بحيث يعد في نظر العرف غير مبال و لا مكترث،و هذا عليه القضاء و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يقدم لوجود أمارة موهمة بحيث يظن معها كل انسان بدخول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عليه القضاء دون الكفارة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إذا تحرى هذا و كان في السماء علة فلا قضاء عليه و ان لم يحصل القطع و العلم،بل يكفي مجرد الظن في هذه الحال،و ما إليها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 الاستدلال على نفي الزكاة في مال الطفل و المجنون بحديث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القلم عن الصبي حتى يحتلم،و عن المجنون حتى يفيق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الحديث إنما ينفي المؤاخذة،و الحكم التكليفي دون الحكم الوضعي،و هو هنا ثبوت الزكاة في مال المجنون و الطفل،و تكون فائدة هذا الثبوت أن نعتبر ابتداء الحول الذي يأتي الكلام عنه من حين أن يبلغ المال النصاب،لا من حين البلوغ بالنسبة إلى الصبي،و لا من حين الإفاقة بالنسبة إلى المجنون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سابق في الجزء الثالث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المأتي درهم تبلغ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قرشا مصريا، و قال محمد محمد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العبادات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الدراهم ثلاثة جرامات و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إذا اعطفنا قول الإمام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المأتي درهم خمسة دراهم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العشرين دينارا نصف دينار جاءت النتيجة ان كل عشرة دراهم تساوي دينارا،هذا،إذا أخذ بعين الاعتبار ان العشرين دينارا هي النصاب الأول في الذهب،و المأتي درهم هي النصاب الأول في الفضة،و ان الجامع بينهما واحد،و هو التبر المسكوك الذي يؤدي إلى نتيجة واحدة،و يرمي إلى هدف واحد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 الحبل،و الدلاء جمع دلو،و النضح الرش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اَلْمُؤَلَّفَةِ قُلُوبُهُمْ أشبه بالدعايات التي تستعملها الدول لتبرير موقفها،و بث مبادئها،و قد تخصص لها وزارة بالذات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ارتاب في هذه الرواية أكثر من فقيه،و أوردوا عليها العديد من الإشكالات نقلها صاحب الحدائق،و جاء في شرح الإرشاد 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أحكام كثيرة مخالفة للمذهب مع الاضطراب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القول بأنّه لا تعارض أصلا بين الروايات المثبتة للخمس،و الروايات النافية،لاختلاف الموضوع،و تعدده،حيث نحمل الروايات المثبتة على ارادة الخمس في الأصناف السبعة و بقاءه في زمن الغيبة و الحضور،و الروايات النافية على الأنفال التي يأتي الكلام عنها في آخر الفصل، فلاحظ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 الحج على حقيقته بالدرس و المطالعة إلاّ بعد أداء فريضته،لأنه عملي لا نظري،و في القديم قال عالم كبير بعد أن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الآن فهمنا الحج،و لا نفهم مسائل الحيض،حتى نحيض،و في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ه،ألفت كتاب الحج على المذاهب الخمسة،ثم أديت الفريضة في السنة ذاتها،و ألفت كتابي هذا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ه،فجاء بعد دراستي الحج نظريا،و تطبيقه عمليا،و الحمد للّه وحده،و هو المسؤول أن يوفقني و إياك أيها القارئ للعلم و العمل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كثير من الفقهاء،أو الأكثر ان عبادة الصبي المميز صحيحة بمعنى أنه مأمور بها استحبابا حقيقيا،و انه مأجور عليها،أما نحن فنرى أنّها صحيحة لمجرد التمرين فقط،و ان الأجر و الثواب يعود لوليه الممرن،و يدل على ذلك أولا ما جاء في صوم الصبي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فيه تمرينا،و منعا عن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الإمام عليه السّلام،و ثانيا ان التكليف لا يتجزأ،فإذا صح تكليفه استحبابا حقيقيا فينبغي أن يصح تكليفه على سبيل الوجوب و التحريم ايضا،و لا قائل بذلك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صاحب الجواهر،و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يبعدون عن مكة ثمانية و أربعين 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هذا إلى المشهور،و لكن صاحب الجواهر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نتحقق صحة هذه النسبة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الصيد في الحرم إطلاقا على الحاج و غيره محرما كان أو غير محرم،و يسمى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 حرمي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الصيد الإحرامي فهو حرام في الحرم الشريف و خارجه،لان حرمته لأجل الإحرام، لا من أجل الحرم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في مناسك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الإحرام ان يلبي بقصد أداء فريضة حج التمتع،و التلبية شروع في الإحرام،و بدونها لا يكون إحرام،كما أن التكبيرة شروع في الصلاة،و بدونها لا تكون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هذا ينتفي الإحرام بانتفاء التلبية أيضا تماما كالنية،و لا ينتفي بانتفاء لبس الثوبين،و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على أن الإحرام لا يتحقق بدون التلبية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أطال صاحب الحدائق في كفارة الصيد و توابعها اطالة تستغرق مائة صفحة من صفحات هذا الكتاب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له أسفل،و ليس له كعب و جوانب،و لا ما يستر ظهر القدم،و الخف حذاء تام في كعبة و جوانبه،و يسمى كندرة أو صباط،و ما إلى ذلك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شرط لوجود المأمور به شرعا في الخارج،و عدها بعضهم من اجزاء المأمور به،و هو اشتباه و خطأ،لأنها إذا كانت جزءا منه يلزم ان تكون متقدمة على الأمر تقدم الموضوع على الحكم،مع العلم بأنها متأخرة عن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معناها هو الإتيان بالفعل بداعي الأمر،و على هذا لو كانت جزءا لزم الدور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المعروف من فعل الرسول الأعظم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الأئمة الأطهار عليهم السّلام و الفقهاء الاعلام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التتابع و الموالاة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من شك أن بها تفرغ الذمة،و يحصل العلم و الجزم بالطاعة و الامتثال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كلمة السنة بالمستحب تارة،و بما وجب بدليل من السنة النبوية أخرى،و هذا الاستعمال كثير جدا في كلام الفقهاء،و يعرف أحد المعنيين بالسياق،أو بقرينة من خارج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موجودة في الجواهر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 مراجعة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جاور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يستقيم المعنى إلاّ بذلك،و عليه يكون الخطأ من الناسخ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الأحاديث ان المجوس كان لهم نبي فقتلوه،و كتاب فأحرقوه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29188</Words>
  <Characters>132504</Characters>
  <CharactersWithSpaces>160633</CharactersWithSpaces>
  <Paragraphs>1221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2026-08-24T15:15:25Z</dcterms:created>
  <dc:creator>ghaemiyeh.com</dc:creator>
  <dc:description/>
  <dc:language>en-US</dc:language>
  <cp:lastModifiedBy/>
  <dcterms:modified xsi:type="dcterms:W3CDTF">2026-08-24T18:45:34Z</dcterms:modified>
  <cp:revision>1</cp:revision>
  <dc:subject/>
  <dc:title>فقه الامام جعفر الصادق عرض و استدلال جلد 2</dc:title>
</cp:coreProperties>
</file>

<file path=docProps/custom.xml><?xml version="1.0" encoding="utf-8"?>
<Properties xmlns="http://schemas.openxmlformats.org/officeDocument/2006/custom-properties" xmlns:vt="http://schemas.openxmlformats.org/officeDocument/2006/docPropsVTypes"/>
</file>